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568A6" w14:textId="022B6287" w:rsidR="000C181E" w:rsidRDefault="00F60EA2" w:rsidP="001C650C">
      <w:pPr>
        <w:spacing w:afterLines="20" w:after="48"/>
        <w:jc w:val="both"/>
        <w:rPr>
          <w:lang w:val="fr-SN"/>
        </w:rPr>
      </w:pPr>
      <w:r w:rsidRPr="00AE696C">
        <w:rPr>
          <w:highlight w:val="yellow"/>
          <w:lang w:val="fr-SN"/>
        </w:rPr>
        <w:t>[</w:t>
      </w:r>
      <w:r w:rsidR="003F3ED5" w:rsidRPr="00AE696C">
        <w:rPr>
          <w:highlight w:val="yellow"/>
          <w:lang w:val="fr-SN"/>
        </w:rPr>
        <w:t>CE MODÈLE DOIT ÊTRE UTILISÉ SI VOUS EFFECTUEZ UNE ÉVALUATION</w:t>
      </w:r>
      <w:r w:rsidR="001D6468">
        <w:rPr>
          <w:highlight w:val="yellow"/>
          <w:lang w:val="fr-SN"/>
        </w:rPr>
        <w:t xml:space="preserve"> DE SUIVI</w:t>
      </w:r>
      <w:r w:rsidR="003F3ED5" w:rsidRPr="00AE696C">
        <w:rPr>
          <w:highlight w:val="yellow"/>
          <w:lang w:val="fr-SN"/>
        </w:rPr>
        <w:t xml:space="preserve"> </w:t>
      </w:r>
      <w:r w:rsidR="001D6468">
        <w:rPr>
          <w:highlight w:val="yellow"/>
          <w:lang w:val="fr-SN"/>
        </w:rPr>
        <w:t>(</w:t>
      </w:r>
      <w:r w:rsidR="001D6468" w:rsidRPr="006747F3">
        <w:rPr>
          <w:i/>
          <w:iCs/>
          <w:highlight w:val="yellow"/>
          <w:lang w:val="fr-SN"/>
        </w:rPr>
        <w:t xml:space="preserve">ÉVALUATION </w:t>
      </w:r>
      <w:r w:rsidR="00215BF1" w:rsidRPr="006747F3">
        <w:rPr>
          <w:i/>
          <w:iCs/>
          <w:highlight w:val="yellow"/>
          <w:lang w:val="fr-SN"/>
        </w:rPr>
        <w:t>« </w:t>
      </w:r>
      <w:r w:rsidR="003F3ED5" w:rsidRPr="006747F3">
        <w:rPr>
          <w:i/>
          <w:iCs/>
          <w:highlight w:val="yellow"/>
          <w:lang w:val="fr-SN"/>
        </w:rPr>
        <w:t>RÉPÉTÉE</w:t>
      </w:r>
      <w:r w:rsidR="00215BF1" w:rsidRPr="006747F3">
        <w:rPr>
          <w:i/>
          <w:iCs/>
          <w:highlight w:val="yellow"/>
          <w:lang w:val="fr-SN"/>
        </w:rPr>
        <w:t> »</w:t>
      </w:r>
      <w:r w:rsidR="001D6468">
        <w:rPr>
          <w:highlight w:val="yellow"/>
          <w:lang w:val="fr-SN"/>
        </w:rPr>
        <w:t>)</w:t>
      </w:r>
      <w:r w:rsidR="003F3ED5" w:rsidRPr="00AE696C">
        <w:rPr>
          <w:highlight w:val="yellow"/>
          <w:lang w:val="fr-SN"/>
        </w:rPr>
        <w:t xml:space="preserve"> </w:t>
      </w:r>
      <w:r w:rsidR="00215BF1">
        <w:rPr>
          <w:highlight w:val="yellow"/>
          <w:lang w:val="fr-SN"/>
        </w:rPr>
        <w:t>DU CMP ISC</w:t>
      </w:r>
      <w:r w:rsidR="003F3ED5" w:rsidRPr="00AE696C">
        <w:rPr>
          <w:highlight w:val="yellow"/>
          <w:lang w:val="fr-SN"/>
        </w:rPr>
        <w:t xml:space="preserve"> ET QUE L'UN DES OBJECTIFS EST DE CONTRÔLER LES PERFORMANCES ET DE COMPARER LES RÉSULTATS ENTRE DEUX ÉVALUATIONS ! À UTILISER CONJOINTEMENT AVEC UN GUIDE SÉPARÉ POUR LA RÉALISATION D'UNE ÉVALUATION </w:t>
      </w:r>
      <w:r w:rsidR="002A21A7">
        <w:rPr>
          <w:highlight w:val="yellow"/>
          <w:lang w:val="fr-SN"/>
        </w:rPr>
        <w:t>DE SUIVI</w:t>
      </w:r>
      <w:r w:rsidR="003F3ED5" w:rsidRPr="00AE696C">
        <w:rPr>
          <w:highlight w:val="yellow"/>
          <w:lang w:val="fr-SN"/>
        </w:rPr>
        <w:t>. LE GUIDE PEUT ÊTRE TROUVÉ SUR LE SITE WEB DE L'IDI</w:t>
      </w:r>
      <w:r w:rsidR="00215BF1">
        <w:rPr>
          <w:highlight w:val="yellow"/>
          <w:lang w:val="fr-SN"/>
        </w:rPr>
        <w:t>,</w:t>
      </w:r>
      <w:r w:rsidR="003F3ED5" w:rsidRPr="00AE696C">
        <w:rPr>
          <w:highlight w:val="yellow"/>
          <w:lang w:val="fr-SN"/>
        </w:rPr>
        <w:t xml:space="preserve"> ICI</w:t>
      </w:r>
      <w:r w:rsidR="002A21A7">
        <w:rPr>
          <w:highlight w:val="yellow"/>
          <w:lang w:val="fr-SN"/>
        </w:rPr>
        <w:t xml:space="preserve"> </w:t>
      </w:r>
      <w:r w:rsidR="00202967" w:rsidRPr="00AE696C">
        <w:rPr>
          <w:highlight w:val="yellow"/>
          <w:lang w:val="fr-SN"/>
        </w:rPr>
        <w:t>:</w:t>
      </w:r>
      <w:r w:rsidR="00202967">
        <w:rPr>
          <w:lang w:val="fr-SN"/>
        </w:rPr>
        <w:t xml:space="preserve"> </w:t>
      </w:r>
      <w:hyperlink r:id="rId11" w:history="1">
        <w:r w:rsidR="00202967" w:rsidRPr="00202967">
          <w:rPr>
            <w:rStyle w:val="Hyperlink"/>
            <w:b/>
            <w:bCs/>
            <w:lang w:val="fr-SN"/>
          </w:rPr>
          <w:t>https://idi.no/work-streams/well-governed-sais/sai-pmf/resources</w:t>
        </w:r>
      </w:hyperlink>
      <w:r w:rsidR="00AE696C" w:rsidRPr="00AE696C">
        <w:rPr>
          <w:rStyle w:val="Hyperlink"/>
          <w:b/>
          <w:bCs/>
          <w:lang w:val="fr-SN"/>
        </w:rPr>
        <w:t xml:space="preserve"> </w:t>
      </w:r>
      <w:r w:rsidR="00AE696C">
        <w:rPr>
          <w:rStyle w:val="Hyperlink"/>
          <w:b/>
          <w:bCs/>
          <w:color w:val="auto"/>
          <w:lang w:val="fr-SN"/>
        </w:rPr>
        <w:t>]</w:t>
      </w:r>
      <w:r w:rsidR="00202967">
        <w:rPr>
          <w:lang w:val="fr-SN"/>
        </w:rPr>
        <w:t xml:space="preserve"> </w:t>
      </w:r>
    </w:p>
    <w:p w14:paraId="427821C4" w14:textId="77777777" w:rsidR="003F3ED5" w:rsidRPr="001B2F8B" w:rsidRDefault="003F3ED5" w:rsidP="001C650C">
      <w:pPr>
        <w:spacing w:afterLines="20" w:after="48"/>
        <w:jc w:val="both"/>
        <w:rPr>
          <w:lang w:val="fr-SN"/>
        </w:rPr>
      </w:pPr>
    </w:p>
    <w:p w14:paraId="57BC92B4" w14:textId="71FA14CD" w:rsidR="000C181E" w:rsidRPr="001B2F8B" w:rsidRDefault="000C181E" w:rsidP="001C650C">
      <w:pPr>
        <w:spacing w:afterLines="20" w:after="48"/>
        <w:jc w:val="both"/>
        <w:rPr>
          <w:b/>
          <w:bCs/>
          <w:highlight w:val="yellow"/>
          <w:lang w:val="fr-SN"/>
        </w:rPr>
      </w:pPr>
      <w:bookmarkStart w:id="0" w:name="_Hlk36573375"/>
      <w:r w:rsidRPr="001B2F8B">
        <w:rPr>
          <w:b/>
          <w:bCs/>
          <w:highlight w:val="yellow"/>
          <w:lang w:val="fr-SN"/>
        </w:rPr>
        <w:t>[</w:t>
      </w:r>
      <w:r w:rsidR="00A81930" w:rsidRPr="001B2F8B">
        <w:rPr>
          <w:b/>
          <w:bCs/>
          <w:highlight w:val="yellow"/>
          <w:lang w:val="fr-SN"/>
        </w:rPr>
        <w:t xml:space="preserve">Ce modèle comprend les </w:t>
      </w:r>
      <w:r w:rsidR="0000552C" w:rsidRPr="001B2F8B">
        <w:rPr>
          <w:b/>
          <w:bCs/>
          <w:highlight w:val="yellow"/>
          <w:lang w:val="fr-SN"/>
        </w:rPr>
        <w:t>D</w:t>
      </w:r>
      <w:r w:rsidR="00A81930" w:rsidRPr="001B2F8B">
        <w:rPr>
          <w:b/>
          <w:bCs/>
          <w:highlight w:val="yellow"/>
          <w:lang w:val="fr-SN"/>
        </w:rPr>
        <w:t xml:space="preserve">omaines, les </w:t>
      </w:r>
      <w:r w:rsidR="0000552C" w:rsidRPr="001B2F8B">
        <w:rPr>
          <w:b/>
          <w:bCs/>
          <w:highlight w:val="yellow"/>
          <w:lang w:val="fr-SN"/>
        </w:rPr>
        <w:t>I</w:t>
      </w:r>
      <w:r w:rsidR="00A81930" w:rsidRPr="001B2F8B">
        <w:rPr>
          <w:b/>
          <w:bCs/>
          <w:highlight w:val="yellow"/>
          <w:lang w:val="fr-SN"/>
        </w:rPr>
        <w:t xml:space="preserve">ndicateurs et les </w:t>
      </w:r>
      <w:r w:rsidR="00E86026">
        <w:rPr>
          <w:b/>
          <w:bCs/>
          <w:highlight w:val="yellow"/>
          <w:lang w:val="fr-SN"/>
        </w:rPr>
        <w:t xml:space="preserve">Composantes </w:t>
      </w:r>
      <w:r w:rsidR="00A81930" w:rsidRPr="001B2F8B">
        <w:rPr>
          <w:b/>
          <w:bCs/>
          <w:highlight w:val="yellow"/>
          <w:lang w:val="fr-SN"/>
        </w:rPr>
        <w:t>de la version</w:t>
      </w:r>
      <w:r w:rsidR="00AA3957" w:rsidRPr="001B2F8B">
        <w:rPr>
          <w:b/>
          <w:bCs/>
          <w:highlight w:val="yellow"/>
          <w:lang w:val="fr-SN"/>
        </w:rPr>
        <w:t xml:space="preserve"> de</w:t>
      </w:r>
      <w:r w:rsidR="00A81930" w:rsidRPr="001B2F8B">
        <w:rPr>
          <w:b/>
          <w:bCs/>
          <w:highlight w:val="yellow"/>
          <w:lang w:val="fr-SN"/>
        </w:rPr>
        <w:t xml:space="preserve"> 2016 du cadre du CM</w:t>
      </w:r>
      <w:r w:rsidR="00AA3957" w:rsidRPr="001B2F8B">
        <w:rPr>
          <w:b/>
          <w:bCs/>
          <w:highlight w:val="yellow"/>
          <w:lang w:val="fr-SN"/>
        </w:rPr>
        <w:t xml:space="preserve">P </w:t>
      </w:r>
      <w:r w:rsidR="00A81930" w:rsidRPr="001B2F8B">
        <w:rPr>
          <w:b/>
          <w:bCs/>
          <w:highlight w:val="yellow"/>
          <w:lang w:val="fr-SN"/>
        </w:rPr>
        <w:t>ISC]</w:t>
      </w:r>
      <w:r w:rsidR="00514265" w:rsidRPr="001B2F8B">
        <w:rPr>
          <w:b/>
          <w:bCs/>
          <w:highlight w:val="yellow"/>
          <w:lang w:val="fr-SN"/>
        </w:rPr>
        <w:t>]</w:t>
      </w:r>
      <w:r w:rsidRPr="001B2F8B">
        <w:rPr>
          <w:b/>
          <w:bCs/>
          <w:highlight w:val="yellow"/>
          <w:lang w:val="fr-SN"/>
        </w:rPr>
        <w:t xml:space="preserve">. </w:t>
      </w:r>
    </w:p>
    <w:bookmarkEnd w:id="0"/>
    <w:p w14:paraId="7854DA87" w14:textId="77777777" w:rsidR="000C181E" w:rsidRPr="001B2F8B" w:rsidRDefault="000C181E" w:rsidP="001C650C">
      <w:pPr>
        <w:spacing w:afterLines="20" w:after="48"/>
        <w:jc w:val="both"/>
        <w:rPr>
          <w:b/>
          <w:bCs/>
          <w:highlight w:val="yellow"/>
          <w:lang w:val="fr-SN"/>
        </w:rPr>
      </w:pPr>
    </w:p>
    <w:p w14:paraId="6A5076C2" w14:textId="3A86D735" w:rsidR="000C181E" w:rsidRPr="001B2F8B" w:rsidRDefault="000C181E" w:rsidP="001C650C">
      <w:pPr>
        <w:spacing w:afterLines="20" w:after="48"/>
        <w:jc w:val="both"/>
        <w:rPr>
          <w:b/>
          <w:bCs/>
          <w:highlight w:val="yellow"/>
          <w:lang w:val="fr-SN"/>
        </w:rPr>
      </w:pPr>
      <w:r w:rsidRPr="001B2F8B">
        <w:rPr>
          <w:b/>
          <w:bCs/>
          <w:highlight w:val="yellow"/>
          <w:lang w:val="fr-SN"/>
        </w:rPr>
        <w:t>[</w:t>
      </w:r>
      <w:r w:rsidR="00A81930" w:rsidRPr="001B2F8B">
        <w:rPr>
          <w:b/>
          <w:bCs/>
          <w:highlight w:val="yellow"/>
          <w:lang w:val="fr-SN"/>
        </w:rPr>
        <w:t>REMARQUE : Lorsque vous utilisez ce modèle pour rédiger le rapport de performance d</w:t>
      </w:r>
      <w:r w:rsidR="00C724E8">
        <w:rPr>
          <w:b/>
          <w:bCs/>
          <w:highlight w:val="yellow"/>
          <w:lang w:val="fr-SN"/>
        </w:rPr>
        <w:t>e l</w:t>
      </w:r>
      <w:r w:rsidR="008D176C" w:rsidRPr="001B2F8B">
        <w:rPr>
          <w:b/>
          <w:bCs/>
          <w:highlight w:val="yellow"/>
          <w:lang w:val="fr-SN"/>
        </w:rPr>
        <w:t>’</w:t>
      </w:r>
      <w:r w:rsidR="00A81930" w:rsidRPr="001B2F8B">
        <w:rPr>
          <w:b/>
          <w:bCs/>
          <w:highlight w:val="yellow"/>
          <w:lang w:val="fr-SN"/>
        </w:rPr>
        <w:t>ISC (</w:t>
      </w:r>
      <w:r w:rsidR="00AA3957" w:rsidRPr="001B2F8B">
        <w:rPr>
          <w:b/>
          <w:bCs/>
          <w:highlight w:val="yellow"/>
          <w:lang w:val="fr-SN"/>
        </w:rPr>
        <w:t>RP ISC</w:t>
      </w:r>
      <w:r w:rsidR="00A81930" w:rsidRPr="001B2F8B">
        <w:rPr>
          <w:b/>
          <w:bCs/>
          <w:highlight w:val="yellow"/>
          <w:lang w:val="fr-SN"/>
        </w:rPr>
        <w:t xml:space="preserve">), veuillez supprimer tout le texte entre parenthèses [---] au fur et à mesure. Ce texte est un guide et ne doit pas être inclus dans le </w:t>
      </w:r>
      <w:r w:rsidR="00841D6F" w:rsidRPr="001B2F8B">
        <w:rPr>
          <w:b/>
          <w:bCs/>
          <w:highlight w:val="yellow"/>
          <w:lang w:val="fr-SN"/>
        </w:rPr>
        <w:t>R</w:t>
      </w:r>
      <w:r w:rsidR="00A81930" w:rsidRPr="001B2F8B">
        <w:rPr>
          <w:b/>
          <w:bCs/>
          <w:highlight w:val="yellow"/>
          <w:lang w:val="fr-SN"/>
        </w:rPr>
        <w:t>apport de performance final de l'ISC</w:t>
      </w:r>
      <w:r w:rsidRPr="001B2F8B">
        <w:rPr>
          <w:b/>
          <w:bCs/>
          <w:highlight w:val="yellow"/>
          <w:lang w:val="fr-SN"/>
        </w:rPr>
        <w:t>].</w:t>
      </w:r>
    </w:p>
    <w:p w14:paraId="2BE8EB49" w14:textId="77777777" w:rsidR="000C181E" w:rsidRPr="001B2F8B" w:rsidRDefault="000C181E" w:rsidP="001C650C">
      <w:pPr>
        <w:spacing w:afterLines="20" w:after="48"/>
        <w:jc w:val="both"/>
        <w:rPr>
          <w:b/>
          <w:bCs/>
          <w:highlight w:val="yellow"/>
          <w:lang w:val="fr-SN"/>
        </w:rPr>
      </w:pPr>
    </w:p>
    <w:p w14:paraId="21971E32" w14:textId="3AC36EB9" w:rsidR="000C181E" w:rsidRPr="001B2F8B" w:rsidRDefault="000C181E" w:rsidP="001C650C">
      <w:pPr>
        <w:spacing w:afterLines="20" w:after="48"/>
        <w:jc w:val="both"/>
        <w:rPr>
          <w:b/>
          <w:bCs/>
          <w:lang w:val="fr-SN"/>
        </w:rPr>
      </w:pPr>
      <w:r w:rsidRPr="001B2F8B">
        <w:rPr>
          <w:b/>
          <w:bCs/>
          <w:highlight w:val="yellow"/>
          <w:lang w:val="fr-SN"/>
        </w:rPr>
        <w:t>[</w:t>
      </w:r>
      <w:r w:rsidR="00A81930" w:rsidRPr="001B2F8B">
        <w:rPr>
          <w:b/>
          <w:bCs/>
          <w:highlight w:val="yellow"/>
          <w:lang w:val="fr-SN"/>
        </w:rPr>
        <w:t xml:space="preserve">Le texte entre guillemets </w:t>
      </w:r>
      <w:r w:rsidR="008D176C" w:rsidRPr="001B2F8B">
        <w:rPr>
          <w:b/>
          <w:bCs/>
          <w:highlight w:val="yellow"/>
          <w:lang w:val="fr-SN"/>
        </w:rPr>
        <w:t>« </w:t>
      </w:r>
      <w:r w:rsidR="00A81930" w:rsidRPr="001B2F8B">
        <w:rPr>
          <w:b/>
          <w:bCs/>
          <w:highlight w:val="yellow"/>
          <w:lang w:val="fr-SN"/>
        </w:rPr>
        <w:t>---</w:t>
      </w:r>
      <w:r w:rsidR="008D176C" w:rsidRPr="001B2F8B">
        <w:rPr>
          <w:b/>
          <w:bCs/>
          <w:highlight w:val="yellow"/>
          <w:lang w:val="fr-SN"/>
        </w:rPr>
        <w:t xml:space="preserve"> » </w:t>
      </w:r>
      <w:r w:rsidR="00A81930" w:rsidRPr="001B2F8B">
        <w:rPr>
          <w:b/>
          <w:bCs/>
          <w:highlight w:val="yellow"/>
          <w:lang w:val="fr-SN"/>
        </w:rPr>
        <w:t xml:space="preserve">est une suggestion de texte standard que vous pouvez envisager d'inclure dans votre </w:t>
      </w:r>
      <w:r w:rsidR="00841D6F" w:rsidRPr="001B2F8B">
        <w:rPr>
          <w:b/>
          <w:bCs/>
          <w:highlight w:val="yellow"/>
          <w:lang w:val="fr-SN"/>
        </w:rPr>
        <w:t>R</w:t>
      </w:r>
      <w:r w:rsidR="00A81930" w:rsidRPr="001B2F8B">
        <w:rPr>
          <w:b/>
          <w:bCs/>
          <w:highlight w:val="yellow"/>
          <w:lang w:val="fr-SN"/>
        </w:rPr>
        <w:t>apport de performance d'ISC</w:t>
      </w:r>
      <w:r w:rsidR="001B2F8B" w:rsidRPr="001B2F8B">
        <w:rPr>
          <w:b/>
          <w:bCs/>
          <w:highlight w:val="yellow"/>
          <w:lang w:val="fr-SN"/>
        </w:rPr>
        <w:t>].</w:t>
      </w:r>
    </w:p>
    <w:p w14:paraId="3D6E335D" w14:textId="77777777" w:rsidR="006E7661" w:rsidRPr="001B2F8B" w:rsidRDefault="006E7661" w:rsidP="001C650C">
      <w:pPr>
        <w:spacing w:afterLines="20" w:after="48"/>
        <w:jc w:val="both"/>
        <w:rPr>
          <w:b/>
          <w:bCs/>
          <w:lang w:val="fr-SN"/>
        </w:rPr>
      </w:pPr>
    </w:p>
    <w:p w14:paraId="47B55066" w14:textId="77777777" w:rsidR="00E8251E" w:rsidRPr="001B2F8B" w:rsidRDefault="00E8251E" w:rsidP="001C650C">
      <w:pPr>
        <w:spacing w:afterLines="20" w:after="48"/>
        <w:jc w:val="both"/>
        <w:rPr>
          <w:lang w:val="fr-SN"/>
        </w:rPr>
      </w:pPr>
    </w:p>
    <w:p w14:paraId="11DA3C30" w14:textId="77777777" w:rsidR="004E673F" w:rsidRPr="001B2F8B" w:rsidRDefault="004E673F" w:rsidP="001C650C">
      <w:pPr>
        <w:spacing w:afterLines="20" w:after="48"/>
        <w:jc w:val="both"/>
        <w:rPr>
          <w:lang w:val="fr-SN"/>
        </w:rPr>
      </w:pPr>
    </w:p>
    <w:p w14:paraId="7C43BCD3" w14:textId="77777777" w:rsidR="004E673F" w:rsidRPr="001B2F8B" w:rsidRDefault="004E673F" w:rsidP="001C650C">
      <w:pPr>
        <w:spacing w:afterLines="20" w:after="48"/>
        <w:jc w:val="both"/>
        <w:rPr>
          <w:lang w:val="fr-SN"/>
        </w:rPr>
      </w:pPr>
    </w:p>
    <w:p w14:paraId="4DAFDE1E" w14:textId="6A600B92" w:rsidR="006E7661" w:rsidRPr="001B2F8B" w:rsidRDefault="00A81930" w:rsidP="001C650C">
      <w:pPr>
        <w:pBdr>
          <w:top w:val="threeDEngrave" w:sz="18" w:space="1" w:color="auto"/>
          <w:left w:val="threeDEngrave" w:sz="18" w:space="4" w:color="auto"/>
          <w:bottom w:val="threeDEngrave" w:sz="18" w:space="1" w:color="auto"/>
          <w:right w:val="threeDEngrave" w:sz="18" w:space="4" w:color="auto"/>
        </w:pBdr>
        <w:shd w:val="clear" w:color="auto" w:fill="8DB3E2" w:themeFill="text2" w:themeFillTint="66"/>
        <w:spacing w:afterLines="20" w:after="48"/>
        <w:jc w:val="center"/>
        <w:rPr>
          <w:color w:val="17365D" w:themeColor="text2" w:themeShade="BF"/>
          <w:sz w:val="48"/>
          <w:szCs w:val="48"/>
          <w:lang w:val="fr-SN"/>
        </w:rPr>
      </w:pPr>
      <w:r w:rsidRPr="001B2F8B">
        <w:rPr>
          <w:color w:val="17365D" w:themeColor="text2" w:themeShade="BF"/>
          <w:sz w:val="48"/>
          <w:szCs w:val="48"/>
          <w:lang w:val="fr-SN"/>
        </w:rPr>
        <w:t>Insérer le titre du rapport, le nom d</w:t>
      </w:r>
      <w:r w:rsidR="00D7645E">
        <w:rPr>
          <w:color w:val="17365D" w:themeColor="text2" w:themeShade="BF"/>
          <w:sz w:val="48"/>
          <w:szCs w:val="48"/>
          <w:lang w:val="fr-SN"/>
        </w:rPr>
        <w:t xml:space="preserve">u bureau </w:t>
      </w:r>
      <w:r w:rsidRPr="001B2F8B">
        <w:rPr>
          <w:color w:val="17365D" w:themeColor="text2" w:themeShade="BF"/>
          <w:sz w:val="48"/>
          <w:szCs w:val="48"/>
          <w:lang w:val="fr-SN"/>
        </w:rPr>
        <w:t>évalué et la date du rapport</w:t>
      </w:r>
    </w:p>
    <w:p w14:paraId="6EE8FB4A" w14:textId="77777777" w:rsidR="006E7661" w:rsidRPr="001B2F8B" w:rsidRDefault="006E7661" w:rsidP="001C650C">
      <w:pPr>
        <w:pBdr>
          <w:top w:val="threeDEngrave" w:sz="18" w:space="1" w:color="auto"/>
          <w:left w:val="threeDEngrave" w:sz="18" w:space="4" w:color="auto"/>
          <w:bottom w:val="threeDEngrave" w:sz="18" w:space="1" w:color="auto"/>
          <w:right w:val="threeDEngrave" w:sz="18" w:space="4" w:color="auto"/>
        </w:pBdr>
        <w:shd w:val="clear" w:color="auto" w:fill="8DB3E2" w:themeFill="text2" w:themeFillTint="66"/>
        <w:spacing w:afterLines="20" w:after="48"/>
        <w:jc w:val="center"/>
        <w:rPr>
          <w:color w:val="17365D" w:themeColor="text2" w:themeShade="BF"/>
          <w:sz w:val="48"/>
          <w:szCs w:val="48"/>
          <w:lang w:val="fr-SN"/>
        </w:rPr>
      </w:pPr>
    </w:p>
    <w:p w14:paraId="7AFD3047" w14:textId="77777777" w:rsidR="00BC6A55" w:rsidRPr="001B2F8B" w:rsidRDefault="00BC6A55" w:rsidP="001C650C">
      <w:pPr>
        <w:spacing w:afterLines="20" w:after="48"/>
        <w:rPr>
          <w:lang w:val="fr-SN"/>
        </w:rPr>
      </w:pPr>
    </w:p>
    <w:p w14:paraId="5E32114C" w14:textId="77777777" w:rsidR="00BC6A55" w:rsidRPr="001B2F8B" w:rsidRDefault="00BC6A55" w:rsidP="001C650C">
      <w:pPr>
        <w:spacing w:afterLines="20" w:after="48"/>
        <w:rPr>
          <w:lang w:val="fr-SN"/>
        </w:rPr>
      </w:pPr>
    </w:p>
    <w:p w14:paraId="41CE740A" w14:textId="77777777" w:rsidR="00BC6A55" w:rsidRPr="001B2F8B" w:rsidRDefault="00BC6A55" w:rsidP="001C650C">
      <w:pPr>
        <w:spacing w:afterLines="20" w:after="48"/>
        <w:rPr>
          <w:lang w:val="fr-SN"/>
        </w:rPr>
      </w:pPr>
    </w:p>
    <w:p w14:paraId="28467EE6" w14:textId="77777777" w:rsidR="00692578" w:rsidRPr="001B2F8B" w:rsidRDefault="00692578">
      <w:pPr>
        <w:rPr>
          <w:color w:val="1F497D" w:themeColor="text2"/>
          <w:sz w:val="24"/>
          <w:szCs w:val="24"/>
          <w:lang w:val="fr-SN"/>
        </w:rPr>
      </w:pPr>
      <w:r w:rsidRPr="001B2F8B">
        <w:rPr>
          <w:color w:val="1F497D" w:themeColor="text2"/>
          <w:sz w:val="24"/>
          <w:szCs w:val="24"/>
          <w:lang w:val="fr-SN"/>
        </w:rPr>
        <w:br w:type="page"/>
      </w:r>
    </w:p>
    <w:sdt>
      <w:sdtPr>
        <w:rPr>
          <w:rFonts w:asciiTheme="minorHAnsi" w:eastAsiaTheme="minorEastAsia" w:hAnsiTheme="minorHAnsi" w:cstheme="minorBidi"/>
          <w:b w:val="0"/>
          <w:bCs w:val="0"/>
          <w:color w:val="auto"/>
          <w:sz w:val="22"/>
          <w:szCs w:val="22"/>
          <w:lang w:val="fr-SN" w:eastAsia="zh-TW"/>
        </w:rPr>
        <w:id w:val="1850134474"/>
        <w:docPartObj>
          <w:docPartGallery w:val="Table of Contents"/>
          <w:docPartUnique/>
        </w:docPartObj>
      </w:sdtPr>
      <w:sdtEndPr/>
      <w:sdtContent>
        <w:p w14:paraId="337EFA2C" w14:textId="77777777" w:rsidR="00692578" w:rsidRPr="001B2F8B" w:rsidRDefault="00692578">
          <w:pPr>
            <w:pStyle w:val="TOCHeading"/>
            <w:rPr>
              <w:lang w:val="fr-SN"/>
            </w:rPr>
          </w:pPr>
          <w:r w:rsidRPr="001B2F8B">
            <w:rPr>
              <w:lang w:val="fr-SN"/>
            </w:rPr>
            <w:t xml:space="preserve">Table </w:t>
          </w:r>
          <w:r w:rsidR="00841D6F" w:rsidRPr="001B2F8B">
            <w:rPr>
              <w:lang w:val="fr-SN"/>
            </w:rPr>
            <w:t>des matières</w:t>
          </w:r>
        </w:p>
        <w:p w14:paraId="30A64FC0" w14:textId="4B143EFB" w:rsidR="00DA2595" w:rsidRDefault="00E01D8B">
          <w:pPr>
            <w:pStyle w:val="TOC1"/>
            <w:tabs>
              <w:tab w:val="right" w:leader="dot" w:pos="9062"/>
            </w:tabs>
            <w:rPr>
              <w:rFonts w:asciiTheme="minorHAnsi" w:hAnsiTheme="minorHAnsi"/>
              <w:b w:val="0"/>
              <w:noProof/>
              <w:color w:val="auto"/>
              <w:sz w:val="22"/>
              <w:szCs w:val="22"/>
              <w:lang w:val="nb-NO" w:eastAsia="nb-NO"/>
            </w:rPr>
          </w:pPr>
          <w:r w:rsidRPr="001B2F8B">
            <w:rPr>
              <w:lang w:val="fr-SN"/>
            </w:rPr>
            <w:fldChar w:fldCharType="begin"/>
          </w:r>
          <w:r w:rsidR="00692578" w:rsidRPr="001B2F8B">
            <w:rPr>
              <w:lang w:val="fr-SN"/>
            </w:rPr>
            <w:instrText xml:space="preserve"> TOC \o "1-3" \h \z \u </w:instrText>
          </w:r>
          <w:r w:rsidRPr="001B2F8B">
            <w:rPr>
              <w:lang w:val="fr-SN"/>
            </w:rPr>
            <w:fldChar w:fldCharType="separate"/>
          </w:r>
          <w:hyperlink w:anchor="_Toc118464651" w:history="1">
            <w:r w:rsidR="00DA2595" w:rsidRPr="00521159">
              <w:rPr>
                <w:rStyle w:val="Hyperlink"/>
                <w:noProof/>
                <w:lang w:val="fr-SN"/>
              </w:rPr>
              <w:t>Abréviations</w:t>
            </w:r>
            <w:r w:rsidR="00DA2595">
              <w:rPr>
                <w:noProof/>
                <w:webHidden/>
              </w:rPr>
              <w:tab/>
            </w:r>
            <w:r w:rsidR="00DA2595">
              <w:rPr>
                <w:noProof/>
                <w:webHidden/>
              </w:rPr>
              <w:fldChar w:fldCharType="begin"/>
            </w:r>
            <w:r w:rsidR="00DA2595">
              <w:rPr>
                <w:noProof/>
                <w:webHidden/>
              </w:rPr>
              <w:instrText xml:space="preserve"> PAGEREF _Toc118464651 \h </w:instrText>
            </w:r>
            <w:r w:rsidR="00DA2595">
              <w:rPr>
                <w:noProof/>
                <w:webHidden/>
              </w:rPr>
            </w:r>
            <w:r w:rsidR="00DA2595">
              <w:rPr>
                <w:noProof/>
                <w:webHidden/>
              </w:rPr>
              <w:fldChar w:fldCharType="separate"/>
            </w:r>
            <w:r w:rsidR="00256C4F">
              <w:rPr>
                <w:noProof/>
                <w:webHidden/>
              </w:rPr>
              <w:t>3</w:t>
            </w:r>
            <w:r w:rsidR="00DA2595">
              <w:rPr>
                <w:noProof/>
                <w:webHidden/>
              </w:rPr>
              <w:fldChar w:fldCharType="end"/>
            </w:r>
          </w:hyperlink>
        </w:p>
        <w:p w14:paraId="774E43D3" w14:textId="52FCCF5E" w:rsidR="00DA2595" w:rsidRDefault="00DA2595">
          <w:pPr>
            <w:pStyle w:val="TOC1"/>
            <w:tabs>
              <w:tab w:val="right" w:leader="dot" w:pos="9062"/>
            </w:tabs>
            <w:rPr>
              <w:rFonts w:asciiTheme="minorHAnsi" w:hAnsiTheme="minorHAnsi"/>
              <w:b w:val="0"/>
              <w:noProof/>
              <w:color w:val="auto"/>
              <w:sz w:val="22"/>
              <w:szCs w:val="22"/>
              <w:lang w:val="nb-NO" w:eastAsia="nb-NO"/>
            </w:rPr>
          </w:pPr>
          <w:hyperlink w:anchor="_Toc118464652" w:history="1">
            <w:r w:rsidRPr="00521159">
              <w:rPr>
                <w:rStyle w:val="Hyperlink"/>
                <w:noProof/>
                <w:lang w:val="fr-SN"/>
              </w:rPr>
              <w:t>Remerciements</w:t>
            </w:r>
            <w:r>
              <w:rPr>
                <w:noProof/>
                <w:webHidden/>
              </w:rPr>
              <w:tab/>
            </w:r>
            <w:r>
              <w:rPr>
                <w:noProof/>
                <w:webHidden/>
              </w:rPr>
              <w:fldChar w:fldCharType="begin"/>
            </w:r>
            <w:r>
              <w:rPr>
                <w:noProof/>
                <w:webHidden/>
              </w:rPr>
              <w:instrText xml:space="preserve"> PAGEREF _Toc118464652 \h </w:instrText>
            </w:r>
            <w:r>
              <w:rPr>
                <w:noProof/>
                <w:webHidden/>
              </w:rPr>
            </w:r>
            <w:r>
              <w:rPr>
                <w:noProof/>
                <w:webHidden/>
              </w:rPr>
              <w:fldChar w:fldCharType="separate"/>
            </w:r>
            <w:r w:rsidR="00256C4F">
              <w:rPr>
                <w:noProof/>
                <w:webHidden/>
              </w:rPr>
              <w:t>4</w:t>
            </w:r>
            <w:r>
              <w:rPr>
                <w:noProof/>
                <w:webHidden/>
              </w:rPr>
              <w:fldChar w:fldCharType="end"/>
            </w:r>
          </w:hyperlink>
        </w:p>
        <w:p w14:paraId="108CF602" w14:textId="31B2F67D" w:rsidR="00DA2595" w:rsidRDefault="00DA2595">
          <w:pPr>
            <w:pStyle w:val="TOC1"/>
            <w:tabs>
              <w:tab w:val="left" w:pos="440"/>
              <w:tab w:val="right" w:leader="dot" w:pos="9062"/>
            </w:tabs>
            <w:rPr>
              <w:rFonts w:asciiTheme="minorHAnsi" w:hAnsiTheme="minorHAnsi"/>
              <w:b w:val="0"/>
              <w:noProof/>
              <w:color w:val="auto"/>
              <w:sz w:val="22"/>
              <w:szCs w:val="22"/>
              <w:lang w:val="nb-NO" w:eastAsia="nb-NO"/>
            </w:rPr>
          </w:pPr>
          <w:hyperlink w:anchor="_Toc118464653" w:history="1">
            <w:r w:rsidRPr="00521159">
              <w:rPr>
                <w:rStyle w:val="Hyperlink"/>
                <w:noProof/>
                <w:lang w:val="fr-SN"/>
              </w:rPr>
              <w:t>a.</w:t>
            </w:r>
            <w:r>
              <w:rPr>
                <w:rFonts w:asciiTheme="minorHAnsi" w:hAnsiTheme="minorHAnsi"/>
                <w:b w:val="0"/>
                <w:noProof/>
                <w:color w:val="auto"/>
                <w:sz w:val="22"/>
                <w:szCs w:val="22"/>
                <w:lang w:val="nb-NO" w:eastAsia="nb-NO"/>
              </w:rPr>
              <w:tab/>
            </w:r>
            <w:r w:rsidRPr="00521159">
              <w:rPr>
                <w:rStyle w:val="Hyperlink"/>
                <w:noProof/>
                <w:lang w:val="fr-SN"/>
              </w:rPr>
              <w:t>Introduction</w:t>
            </w:r>
            <w:r>
              <w:rPr>
                <w:noProof/>
                <w:webHidden/>
              </w:rPr>
              <w:tab/>
            </w:r>
            <w:r>
              <w:rPr>
                <w:noProof/>
                <w:webHidden/>
              </w:rPr>
              <w:fldChar w:fldCharType="begin"/>
            </w:r>
            <w:r>
              <w:rPr>
                <w:noProof/>
                <w:webHidden/>
              </w:rPr>
              <w:instrText xml:space="preserve"> PAGEREF _Toc118464653 \h </w:instrText>
            </w:r>
            <w:r>
              <w:rPr>
                <w:noProof/>
                <w:webHidden/>
              </w:rPr>
            </w:r>
            <w:r>
              <w:rPr>
                <w:noProof/>
                <w:webHidden/>
              </w:rPr>
              <w:fldChar w:fldCharType="separate"/>
            </w:r>
            <w:r w:rsidR="00256C4F">
              <w:rPr>
                <w:noProof/>
                <w:webHidden/>
              </w:rPr>
              <w:t>5</w:t>
            </w:r>
            <w:r>
              <w:rPr>
                <w:noProof/>
                <w:webHidden/>
              </w:rPr>
              <w:fldChar w:fldCharType="end"/>
            </w:r>
          </w:hyperlink>
        </w:p>
        <w:p w14:paraId="0AC6640D" w14:textId="5350611F" w:rsidR="00DA2595" w:rsidRDefault="00DA2595">
          <w:pPr>
            <w:pStyle w:val="TOC1"/>
            <w:tabs>
              <w:tab w:val="left" w:pos="440"/>
              <w:tab w:val="right" w:leader="dot" w:pos="9062"/>
            </w:tabs>
            <w:rPr>
              <w:rFonts w:asciiTheme="minorHAnsi" w:hAnsiTheme="minorHAnsi"/>
              <w:b w:val="0"/>
              <w:noProof/>
              <w:color w:val="auto"/>
              <w:sz w:val="22"/>
              <w:szCs w:val="22"/>
              <w:lang w:val="nb-NO" w:eastAsia="nb-NO"/>
            </w:rPr>
          </w:pPr>
          <w:hyperlink w:anchor="_Toc118464654" w:history="1">
            <w:r w:rsidRPr="00521159">
              <w:rPr>
                <w:rStyle w:val="Hyperlink"/>
                <w:noProof/>
                <w:lang w:val="fr-SN"/>
              </w:rPr>
              <w:t>b.</w:t>
            </w:r>
            <w:r>
              <w:rPr>
                <w:rFonts w:asciiTheme="minorHAnsi" w:hAnsiTheme="minorHAnsi"/>
                <w:b w:val="0"/>
                <w:noProof/>
                <w:color w:val="auto"/>
                <w:sz w:val="22"/>
                <w:szCs w:val="22"/>
                <w:lang w:val="nb-NO" w:eastAsia="nb-NO"/>
              </w:rPr>
              <w:tab/>
            </w:r>
            <w:r w:rsidRPr="00521159">
              <w:rPr>
                <w:rStyle w:val="Hyperlink"/>
                <w:noProof/>
                <w:lang w:val="fr-SN"/>
              </w:rPr>
              <w:t>Déclaration de revue indépendante</w:t>
            </w:r>
            <w:r>
              <w:rPr>
                <w:noProof/>
                <w:webHidden/>
              </w:rPr>
              <w:tab/>
            </w:r>
            <w:r>
              <w:rPr>
                <w:noProof/>
                <w:webHidden/>
              </w:rPr>
              <w:fldChar w:fldCharType="begin"/>
            </w:r>
            <w:r>
              <w:rPr>
                <w:noProof/>
                <w:webHidden/>
              </w:rPr>
              <w:instrText xml:space="preserve"> PAGEREF _Toc118464654 \h </w:instrText>
            </w:r>
            <w:r>
              <w:rPr>
                <w:noProof/>
                <w:webHidden/>
              </w:rPr>
            </w:r>
            <w:r>
              <w:rPr>
                <w:noProof/>
                <w:webHidden/>
              </w:rPr>
              <w:fldChar w:fldCharType="separate"/>
            </w:r>
            <w:r w:rsidR="00256C4F">
              <w:rPr>
                <w:noProof/>
                <w:webHidden/>
              </w:rPr>
              <w:t>6</w:t>
            </w:r>
            <w:r>
              <w:rPr>
                <w:noProof/>
                <w:webHidden/>
              </w:rPr>
              <w:fldChar w:fldCharType="end"/>
            </w:r>
          </w:hyperlink>
        </w:p>
        <w:p w14:paraId="77F8F879" w14:textId="2B9450E2" w:rsidR="00DA2595" w:rsidRDefault="00DA2595">
          <w:pPr>
            <w:pStyle w:val="TOC1"/>
            <w:tabs>
              <w:tab w:val="left" w:pos="440"/>
              <w:tab w:val="right" w:leader="dot" w:pos="9062"/>
            </w:tabs>
            <w:rPr>
              <w:rFonts w:asciiTheme="minorHAnsi" w:hAnsiTheme="minorHAnsi"/>
              <w:b w:val="0"/>
              <w:noProof/>
              <w:color w:val="auto"/>
              <w:sz w:val="22"/>
              <w:szCs w:val="22"/>
              <w:lang w:val="nb-NO" w:eastAsia="nb-NO"/>
            </w:rPr>
          </w:pPr>
          <w:hyperlink w:anchor="_Toc118464655" w:history="1">
            <w:r w:rsidRPr="00521159">
              <w:rPr>
                <w:rStyle w:val="Hyperlink"/>
                <w:noProof/>
                <w:lang w:val="fr-SN"/>
              </w:rPr>
              <w:t>c.</w:t>
            </w:r>
            <w:r>
              <w:rPr>
                <w:rFonts w:asciiTheme="minorHAnsi" w:hAnsiTheme="minorHAnsi"/>
                <w:b w:val="0"/>
                <w:noProof/>
                <w:color w:val="auto"/>
                <w:sz w:val="22"/>
                <w:szCs w:val="22"/>
                <w:lang w:val="nb-NO" w:eastAsia="nb-NO"/>
              </w:rPr>
              <w:tab/>
            </w:r>
            <w:r w:rsidRPr="00521159">
              <w:rPr>
                <w:rStyle w:val="Hyperlink"/>
                <w:noProof/>
                <w:lang w:val="fr-SN"/>
              </w:rPr>
              <w:t>Principales conclusions et observations sur la performance et l'impact de l'ISC</w:t>
            </w:r>
            <w:r>
              <w:rPr>
                <w:noProof/>
                <w:webHidden/>
              </w:rPr>
              <w:tab/>
            </w:r>
            <w:r>
              <w:rPr>
                <w:noProof/>
                <w:webHidden/>
              </w:rPr>
              <w:fldChar w:fldCharType="begin"/>
            </w:r>
            <w:r>
              <w:rPr>
                <w:noProof/>
                <w:webHidden/>
              </w:rPr>
              <w:instrText xml:space="preserve"> PAGEREF _Toc118464655 \h </w:instrText>
            </w:r>
            <w:r>
              <w:rPr>
                <w:noProof/>
                <w:webHidden/>
              </w:rPr>
            </w:r>
            <w:r>
              <w:rPr>
                <w:noProof/>
                <w:webHidden/>
              </w:rPr>
              <w:fldChar w:fldCharType="separate"/>
            </w:r>
            <w:r w:rsidR="00256C4F">
              <w:rPr>
                <w:noProof/>
                <w:webHidden/>
              </w:rPr>
              <w:t>7</w:t>
            </w:r>
            <w:r>
              <w:rPr>
                <w:noProof/>
                <w:webHidden/>
              </w:rPr>
              <w:fldChar w:fldCharType="end"/>
            </w:r>
          </w:hyperlink>
        </w:p>
        <w:p w14:paraId="25612B2D" w14:textId="4FED64B3" w:rsidR="00DA2595" w:rsidRDefault="00DA2595">
          <w:pPr>
            <w:pStyle w:val="TOC2"/>
            <w:tabs>
              <w:tab w:val="left" w:pos="440"/>
            </w:tabs>
            <w:rPr>
              <w:noProof/>
              <w:lang w:val="nb-NO" w:eastAsia="nb-NO"/>
            </w:rPr>
          </w:pPr>
          <w:hyperlink w:anchor="_Toc118464656" w:history="1">
            <w:r w:rsidRPr="00521159">
              <w:rPr>
                <w:rStyle w:val="Hyperlink"/>
                <w:noProof/>
                <w:lang w:val="fr-SN"/>
              </w:rPr>
              <w:t>(i)</w:t>
            </w:r>
            <w:r>
              <w:rPr>
                <w:noProof/>
                <w:lang w:val="nb-NO" w:eastAsia="nb-NO"/>
              </w:rPr>
              <w:tab/>
            </w:r>
            <w:r w:rsidRPr="00521159">
              <w:rPr>
                <w:rStyle w:val="Hyperlink"/>
                <w:noProof/>
                <w:lang w:val="fr-SN"/>
              </w:rPr>
              <w:t>Évaluation intégrée de la performance de l’ISC</w:t>
            </w:r>
            <w:r>
              <w:rPr>
                <w:noProof/>
                <w:webHidden/>
              </w:rPr>
              <w:tab/>
            </w:r>
            <w:r>
              <w:rPr>
                <w:noProof/>
                <w:webHidden/>
              </w:rPr>
              <w:fldChar w:fldCharType="begin"/>
            </w:r>
            <w:r>
              <w:rPr>
                <w:noProof/>
                <w:webHidden/>
              </w:rPr>
              <w:instrText xml:space="preserve"> PAGEREF _Toc118464656 \h </w:instrText>
            </w:r>
            <w:r>
              <w:rPr>
                <w:noProof/>
                <w:webHidden/>
              </w:rPr>
            </w:r>
            <w:r>
              <w:rPr>
                <w:noProof/>
                <w:webHidden/>
              </w:rPr>
              <w:fldChar w:fldCharType="separate"/>
            </w:r>
            <w:r w:rsidR="00256C4F">
              <w:rPr>
                <w:noProof/>
                <w:webHidden/>
              </w:rPr>
              <w:t>7</w:t>
            </w:r>
            <w:r>
              <w:rPr>
                <w:noProof/>
                <w:webHidden/>
              </w:rPr>
              <w:fldChar w:fldCharType="end"/>
            </w:r>
          </w:hyperlink>
        </w:p>
        <w:p w14:paraId="1BC22282" w14:textId="7A90EAC0" w:rsidR="00DA2595" w:rsidRDefault="00DA2595">
          <w:pPr>
            <w:pStyle w:val="TOC2"/>
            <w:tabs>
              <w:tab w:val="left" w:pos="660"/>
            </w:tabs>
            <w:rPr>
              <w:noProof/>
              <w:lang w:val="nb-NO" w:eastAsia="nb-NO"/>
            </w:rPr>
          </w:pPr>
          <w:hyperlink w:anchor="_Toc118464657" w:history="1">
            <w:r w:rsidRPr="00521159">
              <w:rPr>
                <w:rStyle w:val="Hyperlink"/>
                <w:noProof/>
                <w:lang w:val="fr-SN"/>
              </w:rPr>
              <w:t>(ii)</w:t>
            </w:r>
            <w:r>
              <w:rPr>
                <w:noProof/>
                <w:lang w:val="nb-NO" w:eastAsia="nb-NO"/>
              </w:rPr>
              <w:tab/>
            </w:r>
            <w:r w:rsidRPr="00521159">
              <w:rPr>
                <w:rStyle w:val="Hyperlink"/>
                <w:noProof/>
                <w:lang w:val="fr-SN"/>
              </w:rPr>
              <w:t>La Valeur et les avantages des institutions supérieures de contrôle des finances publiques - Faire une différence dans la vie des citoyens</w:t>
            </w:r>
            <w:r>
              <w:rPr>
                <w:noProof/>
                <w:webHidden/>
              </w:rPr>
              <w:tab/>
            </w:r>
            <w:r>
              <w:rPr>
                <w:noProof/>
                <w:webHidden/>
              </w:rPr>
              <w:fldChar w:fldCharType="begin"/>
            </w:r>
            <w:r>
              <w:rPr>
                <w:noProof/>
                <w:webHidden/>
              </w:rPr>
              <w:instrText xml:space="preserve"> PAGEREF _Toc118464657 \h </w:instrText>
            </w:r>
            <w:r>
              <w:rPr>
                <w:noProof/>
                <w:webHidden/>
              </w:rPr>
            </w:r>
            <w:r>
              <w:rPr>
                <w:noProof/>
                <w:webHidden/>
              </w:rPr>
              <w:fldChar w:fldCharType="separate"/>
            </w:r>
            <w:r w:rsidR="00256C4F">
              <w:rPr>
                <w:noProof/>
                <w:webHidden/>
              </w:rPr>
              <w:t>11</w:t>
            </w:r>
            <w:r>
              <w:rPr>
                <w:noProof/>
                <w:webHidden/>
              </w:rPr>
              <w:fldChar w:fldCharType="end"/>
            </w:r>
          </w:hyperlink>
        </w:p>
        <w:p w14:paraId="01B2A1CF" w14:textId="7AEC2FF8" w:rsidR="00DA2595" w:rsidRDefault="00DA2595">
          <w:pPr>
            <w:pStyle w:val="TOC2"/>
            <w:tabs>
              <w:tab w:val="left" w:pos="660"/>
            </w:tabs>
            <w:rPr>
              <w:noProof/>
              <w:lang w:val="nb-NO" w:eastAsia="nb-NO"/>
            </w:rPr>
          </w:pPr>
          <w:hyperlink w:anchor="_Toc118464658" w:history="1">
            <w:r w:rsidRPr="00521159">
              <w:rPr>
                <w:rStyle w:val="Hyperlink"/>
                <w:noProof/>
                <w:lang w:val="fr-SN"/>
              </w:rPr>
              <w:t>(iii)</w:t>
            </w:r>
            <w:r>
              <w:rPr>
                <w:noProof/>
                <w:lang w:val="nb-NO" w:eastAsia="nb-NO"/>
              </w:rPr>
              <w:tab/>
            </w:r>
            <w:r w:rsidRPr="00521159">
              <w:rPr>
                <w:rStyle w:val="Hyperlink"/>
                <w:noProof/>
                <w:lang w:val="fr-SN"/>
              </w:rPr>
              <w:t>Analyse des efforts de renforcement des capacités de l'ISC et des perspectives d'amélioration</w:t>
            </w:r>
            <w:r>
              <w:rPr>
                <w:noProof/>
                <w:webHidden/>
              </w:rPr>
              <w:tab/>
            </w:r>
            <w:r>
              <w:rPr>
                <w:noProof/>
                <w:webHidden/>
              </w:rPr>
              <w:fldChar w:fldCharType="begin"/>
            </w:r>
            <w:r>
              <w:rPr>
                <w:noProof/>
                <w:webHidden/>
              </w:rPr>
              <w:instrText xml:space="preserve"> PAGEREF _Toc118464658 \h </w:instrText>
            </w:r>
            <w:r>
              <w:rPr>
                <w:noProof/>
                <w:webHidden/>
              </w:rPr>
            </w:r>
            <w:r>
              <w:rPr>
                <w:noProof/>
                <w:webHidden/>
              </w:rPr>
              <w:fldChar w:fldCharType="separate"/>
            </w:r>
            <w:r w:rsidR="00256C4F">
              <w:rPr>
                <w:noProof/>
                <w:webHidden/>
              </w:rPr>
              <w:t>13</w:t>
            </w:r>
            <w:r>
              <w:rPr>
                <w:noProof/>
                <w:webHidden/>
              </w:rPr>
              <w:fldChar w:fldCharType="end"/>
            </w:r>
          </w:hyperlink>
        </w:p>
        <w:p w14:paraId="3CF627BD" w14:textId="6385E959" w:rsidR="00DA2595" w:rsidRDefault="00DA2595">
          <w:pPr>
            <w:pStyle w:val="TOC1"/>
            <w:tabs>
              <w:tab w:val="left" w:pos="440"/>
              <w:tab w:val="right" w:leader="dot" w:pos="9062"/>
            </w:tabs>
            <w:rPr>
              <w:rFonts w:asciiTheme="minorHAnsi" w:hAnsiTheme="minorHAnsi"/>
              <w:b w:val="0"/>
              <w:noProof/>
              <w:color w:val="auto"/>
              <w:sz w:val="22"/>
              <w:szCs w:val="22"/>
              <w:lang w:val="nb-NO" w:eastAsia="nb-NO"/>
            </w:rPr>
          </w:pPr>
          <w:hyperlink w:anchor="_Toc118464659" w:history="1">
            <w:r w:rsidRPr="00521159">
              <w:rPr>
                <w:rStyle w:val="Hyperlink"/>
                <w:noProof/>
                <w:lang w:val="fr-SN"/>
              </w:rPr>
              <w:t>d.</w:t>
            </w:r>
            <w:r>
              <w:rPr>
                <w:rFonts w:asciiTheme="minorHAnsi" w:hAnsiTheme="minorHAnsi"/>
                <w:b w:val="0"/>
                <w:noProof/>
                <w:color w:val="auto"/>
                <w:sz w:val="22"/>
                <w:szCs w:val="22"/>
                <w:lang w:val="nb-NO" w:eastAsia="nb-NO"/>
              </w:rPr>
              <w:tab/>
            </w:r>
            <w:r w:rsidRPr="00521159">
              <w:rPr>
                <w:rStyle w:val="Hyperlink"/>
                <w:noProof/>
                <w:lang w:val="fr-SN"/>
              </w:rPr>
              <w:t>Gestion et utilisation des résultats par l’ISC</w:t>
            </w:r>
            <w:r>
              <w:rPr>
                <w:noProof/>
                <w:webHidden/>
              </w:rPr>
              <w:tab/>
            </w:r>
            <w:r>
              <w:rPr>
                <w:noProof/>
                <w:webHidden/>
              </w:rPr>
              <w:fldChar w:fldCharType="begin"/>
            </w:r>
            <w:r>
              <w:rPr>
                <w:noProof/>
                <w:webHidden/>
              </w:rPr>
              <w:instrText xml:space="preserve"> PAGEREF _Toc118464659 \h </w:instrText>
            </w:r>
            <w:r>
              <w:rPr>
                <w:noProof/>
                <w:webHidden/>
              </w:rPr>
            </w:r>
            <w:r>
              <w:rPr>
                <w:noProof/>
                <w:webHidden/>
              </w:rPr>
              <w:fldChar w:fldCharType="separate"/>
            </w:r>
            <w:r w:rsidR="00256C4F">
              <w:rPr>
                <w:noProof/>
                <w:webHidden/>
              </w:rPr>
              <w:t>14</w:t>
            </w:r>
            <w:r>
              <w:rPr>
                <w:noProof/>
                <w:webHidden/>
              </w:rPr>
              <w:fldChar w:fldCharType="end"/>
            </w:r>
          </w:hyperlink>
        </w:p>
        <w:p w14:paraId="4A5F5793" w14:textId="33B6B2EB" w:rsidR="00DA2595" w:rsidRDefault="00DA2595">
          <w:pPr>
            <w:pStyle w:val="TOC1"/>
            <w:tabs>
              <w:tab w:val="right" w:leader="dot" w:pos="9062"/>
            </w:tabs>
            <w:rPr>
              <w:rFonts w:asciiTheme="minorHAnsi" w:hAnsiTheme="minorHAnsi"/>
              <w:b w:val="0"/>
              <w:noProof/>
              <w:color w:val="auto"/>
              <w:sz w:val="22"/>
              <w:szCs w:val="22"/>
              <w:lang w:val="nb-NO" w:eastAsia="nb-NO"/>
            </w:rPr>
          </w:pPr>
          <w:hyperlink w:anchor="_Toc118464660" w:history="1">
            <w:r w:rsidRPr="00521159">
              <w:rPr>
                <w:rStyle w:val="Hyperlink"/>
                <w:noProof/>
                <w:lang w:val="fr-SN"/>
              </w:rPr>
              <w:t>Chapitre 1 : Méthodologie d'évaluation</w:t>
            </w:r>
            <w:r>
              <w:rPr>
                <w:noProof/>
                <w:webHidden/>
              </w:rPr>
              <w:tab/>
            </w:r>
            <w:r>
              <w:rPr>
                <w:noProof/>
                <w:webHidden/>
              </w:rPr>
              <w:fldChar w:fldCharType="begin"/>
            </w:r>
            <w:r>
              <w:rPr>
                <w:noProof/>
                <w:webHidden/>
              </w:rPr>
              <w:instrText xml:space="preserve"> PAGEREF _Toc118464660 \h </w:instrText>
            </w:r>
            <w:r>
              <w:rPr>
                <w:noProof/>
                <w:webHidden/>
              </w:rPr>
            </w:r>
            <w:r>
              <w:rPr>
                <w:noProof/>
                <w:webHidden/>
              </w:rPr>
              <w:fldChar w:fldCharType="separate"/>
            </w:r>
            <w:r w:rsidR="00256C4F">
              <w:rPr>
                <w:noProof/>
                <w:webHidden/>
              </w:rPr>
              <w:t>15</w:t>
            </w:r>
            <w:r>
              <w:rPr>
                <w:noProof/>
                <w:webHidden/>
              </w:rPr>
              <w:fldChar w:fldCharType="end"/>
            </w:r>
          </w:hyperlink>
        </w:p>
        <w:p w14:paraId="46AF920C" w14:textId="6623CCDA" w:rsidR="00DA2595" w:rsidRDefault="00DA2595">
          <w:pPr>
            <w:pStyle w:val="TOC1"/>
            <w:tabs>
              <w:tab w:val="right" w:leader="dot" w:pos="9062"/>
            </w:tabs>
            <w:rPr>
              <w:rFonts w:asciiTheme="minorHAnsi" w:hAnsiTheme="minorHAnsi"/>
              <w:b w:val="0"/>
              <w:noProof/>
              <w:color w:val="auto"/>
              <w:sz w:val="22"/>
              <w:szCs w:val="22"/>
              <w:lang w:val="nb-NO" w:eastAsia="nb-NO"/>
            </w:rPr>
          </w:pPr>
          <w:hyperlink w:anchor="_Toc118464661" w:history="1">
            <w:r w:rsidRPr="00521159">
              <w:rPr>
                <w:rStyle w:val="Hyperlink"/>
                <w:noProof/>
                <w:lang w:val="fr-SN"/>
              </w:rPr>
              <w:t>Chapitre 2 Méthodologie de notation du CMP ISC</w:t>
            </w:r>
            <w:r>
              <w:rPr>
                <w:noProof/>
                <w:webHidden/>
              </w:rPr>
              <w:tab/>
            </w:r>
            <w:r>
              <w:rPr>
                <w:noProof/>
                <w:webHidden/>
              </w:rPr>
              <w:fldChar w:fldCharType="begin"/>
            </w:r>
            <w:r>
              <w:rPr>
                <w:noProof/>
                <w:webHidden/>
              </w:rPr>
              <w:instrText xml:space="preserve"> PAGEREF _Toc118464661 \h </w:instrText>
            </w:r>
            <w:r>
              <w:rPr>
                <w:noProof/>
                <w:webHidden/>
              </w:rPr>
            </w:r>
            <w:r>
              <w:rPr>
                <w:noProof/>
                <w:webHidden/>
              </w:rPr>
              <w:fldChar w:fldCharType="separate"/>
            </w:r>
            <w:r w:rsidR="00256C4F">
              <w:rPr>
                <w:noProof/>
                <w:webHidden/>
              </w:rPr>
              <w:t>16</w:t>
            </w:r>
            <w:r>
              <w:rPr>
                <w:noProof/>
                <w:webHidden/>
              </w:rPr>
              <w:fldChar w:fldCharType="end"/>
            </w:r>
          </w:hyperlink>
        </w:p>
        <w:p w14:paraId="5882A28F" w14:textId="10715A6C" w:rsidR="00DA2595" w:rsidRDefault="00DA2595">
          <w:pPr>
            <w:pStyle w:val="TOC1"/>
            <w:tabs>
              <w:tab w:val="right" w:leader="dot" w:pos="9062"/>
            </w:tabs>
            <w:rPr>
              <w:rFonts w:asciiTheme="minorHAnsi" w:hAnsiTheme="minorHAnsi"/>
              <w:b w:val="0"/>
              <w:noProof/>
              <w:color w:val="auto"/>
              <w:sz w:val="22"/>
              <w:szCs w:val="22"/>
              <w:lang w:val="nb-NO" w:eastAsia="nb-NO"/>
            </w:rPr>
          </w:pPr>
          <w:hyperlink w:anchor="_Toc118464662" w:history="1">
            <w:r w:rsidRPr="00521159">
              <w:rPr>
                <w:rStyle w:val="Hyperlink"/>
                <w:noProof/>
                <w:lang w:val="fr-SN"/>
              </w:rPr>
              <w:t>Chapitre 3: Informations générales sur le pays et l'ISC</w:t>
            </w:r>
            <w:r>
              <w:rPr>
                <w:noProof/>
                <w:webHidden/>
              </w:rPr>
              <w:tab/>
            </w:r>
            <w:r>
              <w:rPr>
                <w:noProof/>
                <w:webHidden/>
              </w:rPr>
              <w:fldChar w:fldCharType="begin"/>
            </w:r>
            <w:r>
              <w:rPr>
                <w:noProof/>
                <w:webHidden/>
              </w:rPr>
              <w:instrText xml:space="preserve"> PAGEREF _Toc118464662 \h </w:instrText>
            </w:r>
            <w:r>
              <w:rPr>
                <w:noProof/>
                <w:webHidden/>
              </w:rPr>
            </w:r>
            <w:r>
              <w:rPr>
                <w:noProof/>
                <w:webHidden/>
              </w:rPr>
              <w:fldChar w:fldCharType="separate"/>
            </w:r>
            <w:r w:rsidR="00256C4F">
              <w:rPr>
                <w:noProof/>
                <w:webHidden/>
              </w:rPr>
              <w:t>18</w:t>
            </w:r>
            <w:r>
              <w:rPr>
                <w:noProof/>
                <w:webHidden/>
              </w:rPr>
              <w:fldChar w:fldCharType="end"/>
            </w:r>
          </w:hyperlink>
        </w:p>
        <w:p w14:paraId="26A33DBD" w14:textId="7C985C4E" w:rsidR="00DA2595" w:rsidRDefault="00DA2595">
          <w:pPr>
            <w:pStyle w:val="TOC2"/>
            <w:tabs>
              <w:tab w:val="left" w:pos="660"/>
            </w:tabs>
            <w:rPr>
              <w:noProof/>
              <w:lang w:val="nb-NO" w:eastAsia="nb-NO"/>
            </w:rPr>
          </w:pPr>
          <w:hyperlink w:anchor="_Toc118464663" w:history="1">
            <w:r w:rsidRPr="00521159">
              <w:rPr>
                <w:rStyle w:val="Hyperlink"/>
                <w:noProof/>
                <w:lang w:val="fr-SN"/>
              </w:rPr>
              <w:t>3.1</w:t>
            </w:r>
            <w:r>
              <w:rPr>
                <w:noProof/>
                <w:lang w:val="nb-NO" w:eastAsia="nb-NO"/>
              </w:rPr>
              <w:tab/>
            </w:r>
            <w:r w:rsidRPr="00521159">
              <w:rPr>
                <w:rStyle w:val="Hyperlink"/>
                <w:noProof/>
                <w:lang w:val="fr-SN"/>
              </w:rPr>
              <w:t>Description des dispositions de gouvernance du pays et de l'environnement plus large dans lequel l'ISC opère</w:t>
            </w:r>
            <w:r>
              <w:rPr>
                <w:noProof/>
                <w:webHidden/>
              </w:rPr>
              <w:tab/>
            </w:r>
            <w:r>
              <w:rPr>
                <w:noProof/>
                <w:webHidden/>
              </w:rPr>
              <w:fldChar w:fldCharType="begin"/>
            </w:r>
            <w:r>
              <w:rPr>
                <w:noProof/>
                <w:webHidden/>
              </w:rPr>
              <w:instrText xml:space="preserve"> PAGEREF _Toc118464663 \h </w:instrText>
            </w:r>
            <w:r>
              <w:rPr>
                <w:noProof/>
                <w:webHidden/>
              </w:rPr>
            </w:r>
            <w:r>
              <w:rPr>
                <w:noProof/>
                <w:webHidden/>
              </w:rPr>
              <w:fldChar w:fldCharType="separate"/>
            </w:r>
            <w:r w:rsidR="00256C4F">
              <w:rPr>
                <w:noProof/>
                <w:webHidden/>
              </w:rPr>
              <w:t>18</w:t>
            </w:r>
            <w:r>
              <w:rPr>
                <w:noProof/>
                <w:webHidden/>
              </w:rPr>
              <w:fldChar w:fldCharType="end"/>
            </w:r>
          </w:hyperlink>
        </w:p>
        <w:p w14:paraId="5F8443D1" w14:textId="0D6D126C" w:rsidR="00DA2595" w:rsidRDefault="00DA2595">
          <w:pPr>
            <w:pStyle w:val="TOC2"/>
            <w:tabs>
              <w:tab w:val="left" w:pos="660"/>
            </w:tabs>
            <w:rPr>
              <w:noProof/>
              <w:lang w:val="nb-NO" w:eastAsia="nb-NO"/>
            </w:rPr>
          </w:pPr>
          <w:hyperlink w:anchor="_Toc118464664" w:history="1">
            <w:r w:rsidRPr="00521159">
              <w:rPr>
                <w:rStyle w:val="Hyperlink"/>
                <w:noProof/>
                <w:lang w:val="fr-SN"/>
              </w:rPr>
              <w:t>3.2</w:t>
            </w:r>
            <w:r>
              <w:rPr>
                <w:noProof/>
                <w:lang w:val="nb-NO" w:eastAsia="nb-NO"/>
              </w:rPr>
              <w:tab/>
            </w:r>
            <w:r w:rsidRPr="00521159">
              <w:rPr>
                <w:rStyle w:val="Hyperlink"/>
                <w:noProof/>
                <w:lang w:val="fr-SN"/>
              </w:rPr>
              <w:t>Description de l'environnement budgétaire du secteur public, y compris la gestion des finances publiques et l'impact sur la performance de l'ISC</w:t>
            </w:r>
            <w:r>
              <w:rPr>
                <w:noProof/>
                <w:webHidden/>
              </w:rPr>
              <w:tab/>
            </w:r>
            <w:r>
              <w:rPr>
                <w:noProof/>
                <w:webHidden/>
              </w:rPr>
              <w:fldChar w:fldCharType="begin"/>
            </w:r>
            <w:r>
              <w:rPr>
                <w:noProof/>
                <w:webHidden/>
              </w:rPr>
              <w:instrText xml:space="preserve"> PAGEREF _Toc118464664 \h </w:instrText>
            </w:r>
            <w:r>
              <w:rPr>
                <w:noProof/>
                <w:webHidden/>
              </w:rPr>
            </w:r>
            <w:r>
              <w:rPr>
                <w:noProof/>
                <w:webHidden/>
              </w:rPr>
              <w:fldChar w:fldCharType="separate"/>
            </w:r>
            <w:r w:rsidR="00256C4F">
              <w:rPr>
                <w:noProof/>
                <w:webHidden/>
              </w:rPr>
              <w:t>19</w:t>
            </w:r>
            <w:r>
              <w:rPr>
                <w:noProof/>
                <w:webHidden/>
              </w:rPr>
              <w:fldChar w:fldCharType="end"/>
            </w:r>
          </w:hyperlink>
        </w:p>
        <w:p w14:paraId="702A7FB1" w14:textId="3E2D87A2" w:rsidR="00DA2595" w:rsidRDefault="00DA2595">
          <w:pPr>
            <w:pStyle w:val="TOC2"/>
            <w:tabs>
              <w:tab w:val="left" w:pos="660"/>
            </w:tabs>
            <w:rPr>
              <w:noProof/>
              <w:lang w:val="nb-NO" w:eastAsia="nb-NO"/>
            </w:rPr>
          </w:pPr>
          <w:hyperlink w:anchor="_Toc118464665" w:history="1">
            <w:r w:rsidRPr="00521159">
              <w:rPr>
                <w:rStyle w:val="Hyperlink"/>
                <w:noProof/>
                <w:lang w:val="fr-SN"/>
              </w:rPr>
              <w:t>3.3</w:t>
            </w:r>
            <w:r>
              <w:rPr>
                <w:noProof/>
                <w:lang w:val="nb-NO" w:eastAsia="nb-NO"/>
              </w:rPr>
              <w:tab/>
            </w:r>
            <w:r w:rsidRPr="00521159">
              <w:rPr>
                <w:rStyle w:val="Hyperlink"/>
                <w:noProof/>
                <w:lang w:val="fr-SN"/>
              </w:rPr>
              <w:t>Description du cadre juridique et institutionnel, de la structure organisationnelle et des ressources de l'ISC</w:t>
            </w:r>
            <w:r>
              <w:rPr>
                <w:noProof/>
                <w:webHidden/>
              </w:rPr>
              <w:tab/>
            </w:r>
            <w:r>
              <w:rPr>
                <w:noProof/>
                <w:webHidden/>
              </w:rPr>
              <w:fldChar w:fldCharType="begin"/>
            </w:r>
            <w:r>
              <w:rPr>
                <w:noProof/>
                <w:webHidden/>
              </w:rPr>
              <w:instrText xml:space="preserve"> PAGEREF _Toc118464665 \h </w:instrText>
            </w:r>
            <w:r>
              <w:rPr>
                <w:noProof/>
                <w:webHidden/>
              </w:rPr>
            </w:r>
            <w:r>
              <w:rPr>
                <w:noProof/>
                <w:webHidden/>
              </w:rPr>
              <w:fldChar w:fldCharType="separate"/>
            </w:r>
            <w:r w:rsidR="00256C4F">
              <w:rPr>
                <w:noProof/>
                <w:webHidden/>
              </w:rPr>
              <w:t>19</w:t>
            </w:r>
            <w:r>
              <w:rPr>
                <w:noProof/>
                <w:webHidden/>
              </w:rPr>
              <w:fldChar w:fldCharType="end"/>
            </w:r>
          </w:hyperlink>
        </w:p>
        <w:p w14:paraId="2971902E" w14:textId="212CFE38" w:rsidR="00DA2595" w:rsidRDefault="00DA2595">
          <w:pPr>
            <w:pStyle w:val="TOC1"/>
            <w:tabs>
              <w:tab w:val="right" w:leader="dot" w:pos="9062"/>
            </w:tabs>
            <w:rPr>
              <w:rFonts w:asciiTheme="minorHAnsi" w:hAnsiTheme="minorHAnsi"/>
              <w:b w:val="0"/>
              <w:noProof/>
              <w:color w:val="auto"/>
              <w:sz w:val="22"/>
              <w:szCs w:val="22"/>
              <w:lang w:val="nb-NO" w:eastAsia="nb-NO"/>
            </w:rPr>
          </w:pPr>
          <w:hyperlink w:anchor="_Toc118464666" w:history="1">
            <w:r w:rsidRPr="00521159">
              <w:rPr>
                <w:rStyle w:val="Hyperlink"/>
                <w:noProof/>
                <w:lang w:val="fr-SN"/>
              </w:rPr>
              <w:t>Chapitre 4: Evaluation de la performance de l’ISC</w:t>
            </w:r>
            <w:r>
              <w:rPr>
                <w:noProof/>
                <w:webHidden/>
              </w:rPr>
              <w:tab/>
            </w:r>
            <w:r>
              <w:rPr>
                <w:noProof/>
                <w:webHidden/>
              </w:rPr>
              <w:fldChar w:fldCharType="begin"/>
            </w:r>
            <w:r>
              <w:rPr>
                <w:noProof/>
                <w:webHidden/>
              </w:rPr>
              <w:instrText xml:space="preserve"> PAGEREF _Toc118464666 \h </w:instrText>
            </w:r>
            <w:r>
              <w:rPr>
                <w:noProof/>
                <w:webHidden/>
              </w:rPr>
            </w:r>
            <w:r>
              <w:rPr>
                <w:noProof/>
                <w:webHidden/>
              </w:rPr>
              <w:fldChar w:fldCharType="separate"/>
            </w:r>
            <w:r w:rsidR="00256C4F">
              <w:rPr>
                <w:noProof/>
                <w:webHidden/>
              </w:rPr>
              <w:t>21</w:t>
            </w:r>
            <w:r>
              <w:rPr>
                <w:noProof/>
                <w:webHidden/>
              </w:rPr>
              <w:fldChar w:fldCharType="end"/>
            </w:r>
          </w:hyperlink>
        </w:p>
        <w:p w14:paraId="04B4F753" w14:textId="59249271" w:rsidR="00DA2595" w:rsidRDefault="00DA2595">
          <w:pPr>
            <w:pStyle w:val="TOC2"/>
            <w:tabs>
              <w:tab w:val="left" w:pos="660"/>
            </w:tabs>
            <w:rPr>
              <w:noProof/>
              <w:lang w:val="nb-NO" w:eastAsia="nb-NO"/>
            </w:rPr>
          </w:pPr>
          <w:hyperlink w:anchor="_Toc118464667" w:history="1">
            <w:r w:rsidRPr="00521159">
              <w:rPr>
                <w:rStyle w:val="Hyperlink"/>
                <w:noProof/>
                <w:lang w:val="fr-SN"/>
              </w:rPr>
              <w:t xml:space="preserve">4.1 </w:t>
            </w:r>
            <w:r>
              <w:rPr>
                <w:noProof/>
                <w:lang w:val="nb-NO" w:eastAsia="nb-NO"/>
              </w:rPr>
              <w:tab/>
            </w:r>
            <w:r w:rsidRPr="00521159">
              <w:rPr>
                <w:rStyle w:val="Hyperlink"/>
                <w:noProof/>
                <w:lang w:val="fr-SN"/>
              </w:rPr>
              <w:t>Domaine A : Indépendance et cadre juridique</w:t>
            </w:r>
            <w:r>
              <w:rPr>
                <w:noProof/>
                <w:webHidden/>
              </w:rPr>
              <w:tab/>
            </w:r>
            <w:r>
              <w:rPr>
                <w:noProof/>
                <w:webHidden/>
              </w:rPr>
              <w:fldChar w:fldCharType="begin"/>
            </w:r>
            <w:r>
              <w:rPr>
                <w:noProof/>
                <w:webHidden/>
              </w:rPr>
              <w:instrText xml:space="preserve"> PAGEREF _Toc118464667 \h </w:instrText>
            </w:r>
            <w:r>
              <w:rPr>
                <w:noProof/>
                <w:webHidden/>
              </w:rPr>
            </w:r>
            <w:r>
              <w:rPr>
                <w:noProof/>
                <w:webHidden/>
              </w:rPr>
              <w:fldChar w:fldCharType="separate"/>
            </w:r>
            <w:r w:rsidR="00256C4F">
              <w:rPr>
                <w:noProof/>
                <w:webHidden/>
              </w:rPr>
              <w:t>21</w:t>
            </w:r>
            <w:r>
              <w:rPr>
                <w:noProof/>
                <w:webHidden/>
              </w:rPr>
              <w:fldChar w:fldCharType="end"/>
            </w:r>
          </w:hyperlink>
        </w:p>
        <w:p w14:paraId="2D80F0FD" w14:textId="4F676183" w:rsidR="00DA2595" w:rsidRDefault="00DA2595">
          <w:pPr>
            <w:pStyle w:val="TOC2"/>
            <w:tabs>
              <w:tab w:val="left" w:pos="660"/>
            </w:tabs>
            <w:rPr>
              <w:noProof/>
              <w:lang w:val="nb-NO" w:eastAsia="nb-NO"/>
            </w:rPr>
          </w:pPr>
          <w:hyperlink w:anchor="_Toc118464668" w:history="1">
            <w:r w:rsidRPr="00521159">
              <w:rPr>
                <w:rStyle w:val="Hyperlink"/>
                <w:noProof/>
                <w:lang w:val="fr-SN"/>
              </w:rPr>
              <w:t xml:space="preserve">4.2 </w:t>
            </w:r>
            <w:r>
              <w:rPr>
                <w:noProof/>
                <w:lang w:val="nb-NO" w:eastAsia="nb-NO"/>
              </w:rPr>
              <w:tab/>
            </w:r>
            <w:r w:rsidRPr="00521159">
              <w:rPr>
                <w:rStyle w:val="Hyperlink"/>
                <w:noProof/>
                <w:lang w:val="fr-SN"/>
              </w:rPr>
              <w:t>Domaine B : Gouvernance interne et éthique</w:t>
            </w:r>
            <w:r>
              <w:rPr>
                <w:noProof/>
                <w:webHidden/>
              </w:rPr>
              <w:tab/>
            </w:r>
            <w:r>
              <w:rPr>
                <w:noProof/>
                <w:webHidden/>
              </w:rPr>
              <w:fldChar w:fldCharType="begin"/>
            </w:r>
            <w:r>
              <w:rPr>
                <w:noProof/>
                <w:webHidden/>
              </w:rPr>
              <w:instrText xml:space="preserve"> PAGEREF _Toc118464668 \h </w:instrText>
            </w:r>
            <w:r>
              <w:rPr>
                <w:noProof/>
                <w:webHidden/>
              </w:rPr>
            </w:r>
            <w:r>
              <w:rPr>
                <w:noProof/>
                <w:webHidden/>
              </w:rPr>
              <w:fldChar w:fldCharType="separate"/>
            </w:r>
            <w:r w:rsidR="00256C4F">
              <w:rPr>
                <w:noProof/>
                <w:webHidden/>
              </w:rPr>
              <w:t>24</w:t>
            </w:r>
            <w:r>
              <w:rPr>
                <w:noProof/>
                <w:webHidden/>
              </w:rPr>
              <w:fldChar w:fldCharType="end"/>
            </w:r>
          </w:hyperlink>
        </w:p>
        <w:p w14:paraId="46A9D87A" w14:textId="537B140B" w:rsidR="00DA2595" w:rsidRDefault="00DA2595">
          <w:pPr>
            <w:pStyle w:val="TOC2"/>
            <w:tabs>
              <w:tab w:val="left" w:pos="660"/>
            </w:tabs>
            <w:rPr>
              <w:noProof/>
              <w:lang w:val="nb-NO" w:eastAsia="nb-NO"/>
            </w:rPr>
          </w:pPr>
          <w:hyperlink w:anchor="_Toc118464669" w:history="1">
            <w:r w:rsidRPr="00521159">
              <w:rPr>
                <w:rStyle w:val="Hyperlink"/>
                <w:noProof/>
                <w:lang w:val="fr-SN"/>
              </w:rPr>
              <w:t xml:space="preserve">4.3 </w:t>
            </w:r>
            <w:r>
              <w:rPr>
                <w:noProof/>
                <w:lang w:val="nb-NO" w:eastAsia="nb-NO"/>
              </w:rPr>
              <w:tab/>
            </w:r>
            <w:r w:rsidRPr="00521159">
              <w:rPr>
                <w:rStyle w:val="Hyperlink"/>
                <w:noProof/>
                <w:lang w:val="fr-SN"/>
              </w:rPr>
              <w:t xml:space="preserve">Domaine C : Qualité de </w:t>
            </w:r>
            <w:r w:rsidRPr="00521159">
              <w:rPr>
                <w:rStyle w:val="Hyperlink"/>
                <w:noProof/>
                <w:lang w:val="fr-CA"/>
              </w:rPr>
              <w:t>l’</w:t>
            </w:r>
            <w:r w:rsidRPr="00521159">
              <w:rPr>
                <w:rStyle w:val="Hyperlink"/>
                <w:noProof/>
                <w:lang w:val="fr-SN"/>
              </w:rPr>
              <w:t>audit et reporting</w:t>
            </w:r>
            <w:r>
              <w:rPr>
                <w:noProof/>
                <w:webHidden/>
              </w:rPr>
              <w:tab/>
            </w:r>
            <w:r>
              <w:rPr>
                <w:noProof/>
                <w:webHidden/>
              </w:rPr>
              <w:fldChar w:fldCharType="begin"/>
            </w:r>
            <w:r>
              <w:rPr>
                <w:noProof/>
                <w:webHidden/>
              </w:rPr>
              <w:instrText xml:space="preserve"> PAGEREF _Toc118464669 \h </w:instrText>
            </w:r>
            <w:r>
              <w:rPr>
                <w:noProof/>
                <w:webHidden/>
              </w:rPr>
            </w:r>
            <w:r>
              <w:rPr>
                <w:noProof/>
                <w:webHidden/>
              </w:rPr>
              <w:fldChar w:fldCharType="separate"/>
            </w:r>
            <w:r w:rsidR="00256C4F">
              <w:rPr>
                <w:noProof/>
                <w:webHidden/>
              </w:rPr>
              <w:t>30</w:t>
            </w:r>
            <w:r>
              <w:rPr>
                <w:noProof/>
                <w:webHidden/>
              </w:rPr>
              <w:fldChar w:fldCharType="end"/>
            </w:r>
          </w:hyperlink>
        </w:p>
        <w:p w14:paraId="7CE28D7E" w14:textId="6DDF6153" w:rsidR="00DA2595" w:rsidRDefault="00DA2595">
          <w:pPr>
            <w:pStyle w:val="TOC2"/>
            <w:tabs>
              <w:tab w:val="left" w:pos="660"/>
            </w:tabs>
            <w:rPr>
              <w:noProof/>
              <w:lang w:val="nb-NO" w:eastAsia="nb-NO"/>
            </w:rPr>
          </w:pPr>
          <w:hyperlink w:anchor="_Toc118464670" w:history="1">
            <w:r w:rsidRPr="00521159">
              <w:rPr>
                <w:rStyle w:val="Hyperlink"/>
                <w:noProof/>
                <w:lang w:val="fr-SN"/>
              </w:rPr>
              <w:t xml:space="preserve">4.4 </w:t>
            </w:r>
            <w:r>
              <w:rPr>
                <w:noProof/>
                <w:lang w:val="nb-NO" w:eastAsia="nb-NO"/>
              </w:rPr>
              <w:tab/>
            </w:r>
            <w:r w:rsidRPr="00521159">
              <w:rPr>
                <w:rStyle w:val="Hyperlink"/>
                <w:noProof/>
                <w:lang w:val="fr-SN"/>
              </w:rPr>
              <w:t>Domaine D : Gestion financière, actifs et services de soutien</w:t>
            </w:r>
            <w:r>
              <w:rPr>
                <w:noProof/>
                <w:webHidden/>
              </w:rPr>
              <w:tab/>
            </w:r>
            <w:r>
              <w:rPr>
                <w:noProof/>
                <w:webHidden/>
              </w:rPr>
              <w:fldChar w:fldCharType="begin"/>
            </w:r>
            <w:r>
              <w:rPr>
                <w:noProof/>
                <w:webHidden/>
              </w:rPr>
              <w:instrText xml:space="preserve"> PAGEREF _Toc118464670 \h </w:instrText>
            </w:r>
            <w:r>
              <w:rPr>
                <w:noProof/>
                <w:webHidden/>
              </w:rPr>
            </w:r>
            <w:r>
              <w:rPr>
                <w:noProof/>
                <w:webHidden/>
              </w:rPr>
              <w:fldChar w:fldCharType="separate"/>
            </w:r>
            <w:r w:rsidR="00256C4F">
              <w:rPr>
                <w:noProof/>
                <w:webHidden/>
              </w:rPr>
              <w:t>56</w:t>
            </w:r>
            <w:r>
              <w:rPr>
                <w:noProof/>
                <w:webHidden/>
              </w:rPr>
              <w:fldChar w:fldCharType="end"/>
            </w:r>
          </w:hyperlink>
        </w:p>
        <w:p w14:paraId="1A5B1E6D" w14:textId="43130631" w:rsidR="00DA2595" w:rsidRDefault="00DA2595">
          <w:pPr>
            <w:pStyle w:val="TOC2"/>
            <w:tabs>
              <w:tab w:val="left" w:pos="660"/>
            </w:tabs>
            <w:rPr>
              <w:noProof/>
              <w:lang w:val="nb-NO" w:eastAsia="nb-NO"/>
            </w:rPr>
          </w:pPr>
          <w:hyperlink w:anchor="_Toc118464671" w:history="1">
            <w:r w:rsidRPr="00521159">
              <w:rPr>
                <w:rStyle w:val="Hyperlink"/>
                <w:noProof/>
                <w:lang w:val="fr-SN"/>
              </w:rPr>
              <w:t xml:space="preserve">4.5 </w:t>
            </w:r>
            <w:r>
              <w:rPr>
                <w:noProof/>
                <w:lang w:val="nb-NO" w:eastAsia="nb-NO"/>
              </w:rPr>
              <w:tab/>
            </w:r>
            <w:r w:rsidRPr="00521159">
              <w:rPr>
                <w:rStyle w:val="Hyperlink"/>
                <w:noProof/>
                <w:lang w:val="fr-SN"/>
              </w:rPr>
              <w:t>Domaine E : Ressources humaines et formation</w:t>
            </w:r>
            <w:r>
              <w:rPr>
                <w:noProof/>
                <w:webHidden/>
              </w:rPr>
              <w:tab/>
            </w:r>
            <w:r>
              <w:rPr>
                <w:noProof/>
                <w:webHidden/>
              </w:rPr>
              <w:fldChar w:fldCharType="begin"/>
            </w:r>
            <w:r>
              <w:rPr>
                <w:noProof/>
                <w:webHidden/>
              </w:rPr>
              <w:instrText xml:space="preserve"> PAGEREF _Toc118464671 \h </w:instrText>
            </w:r>
            <w:r>
              <w:rPr>
                <w:noProof/>
                <w:webHidden/>
              </w:rPr>
            </w:r>
            <w:r>
              <w:rPr>
                <w:noProof/>
                <w:webHidden/>
              </w:rPr>
              <w:fldChar w:fldCharType="separate"/>
            </w:r>
            <w:r w:rsidR="00256C4F">
              <w:rPr>
                <w:noProof/>
                <w:webHidden/>
              </w:rPr>
              <w:t>58</w:t>
            </w:r>
            <w:r>
              <w:rPr>
                <w:noProof/>
                <w:webHidden/>
              </w:rPr>
              <w:fldChar w:fldCharType="end"/>
            </w:r>
          </w:hyperlink>
        </w:p>
        <w:p w14:paraId="34AAF49E" w14:textId="202787DD" w:rsidR="00DA2595" w:rsidRDefault="00DA2595">
          <w:pPr>
            <w:pStyle w:val="TOC2"/>
            <w:tabs>
              <w:tab w:val="left" w:pos="660"/>
            </w:tabs>
            <w:rPr>
              <w:noProof/>
              <w:lang w:val="nb-NO" w:eastAsia="nb-NO"/>
            </w:rPr>
          </w:pPr>
          <w:hyperlink w:anchor="_Toc118464672" w:history="1">
            <w:r w:rsidRPr="00521159">
              <w:rPr>
                <w:rStyle w:val="Hyperlink"/>
                <w:noProof/>
                <w:lang w:val="fr-SN"/>
              </w:rPr>
              <w:t xml:space="preserve">4.6 </w:t>
            </w:r>
            <w:r>
              <w:rPr>
                <w:noProof/>
                <w:lang w:val="nb-NO" w:eastAsia="nb-NO"/>
              </w:rPr>
              <w:tab/>
            </w:r>
            <w:r w:rsidRPr="00521159">
              <w:rPr>
                <w:rStyle w:val="Hyperlink"/>
                <w:noProof/>
                <w:lang w:val="fr-SN"/>
              </w:rPr>
              <w:t>Domaine F : Communication et gestion des parties prenantes</w:t>
            </w:r>
            <w:r>
              <w:rPr>
                <w:noProof/>
                <w:webHidden/>
              </w:rPr>
              <w:tab/>
            </w:r>
            <w:r>
              <w:rPr>
                <w:noProof/>
                <w:webHidden/>
              </w:rPr>
              <w:fldChar w:fldCharType="begin"/>
            </w:r>
            <w:r>
              <w:rPr>
                <w:noProof/>
                <w:webHidden/>
              </w:rPr>
              <w:instrText xml:space="preserve"> PAGEREF _Toc118464672 \h </w:instrText>
            </w:r>
            <w:r>
              <w:rPr>
                <w:noProof/>
                <w:webHidden/>
              </w:rPr>
            </w:r>
            <w:r>
              <w:rPr>
                <w:noProof/>
                <w:webHidden/>
              </w:rPr>
              <w:fldChar w:fldCharType="separate"/>
            </w:r>
            <w:r w:rsidR="00256C4F">
              <w:rPr>
                <w:noProof/>
                <w:webHidden/>
              </w:rPr>
              <w:t>61</w:t>
            </w:r>
            <w:r>
              <w:rPr>
                <w:noProof/>
                <w:webHidden/>
              </w:rPr>
              <w:fldChar w:fldCharType="end"/>
            </w:r>
          </w:hyperlink>
        </w:p>
        <w:p w14:paraId="1D773402" w14:textId="725D2A69" w:rsidR="00DA2595" w:rsidRDefault="00DA2595">
          <w:pPr>
            <w:pStyle w:val="TOC1"/>
            <w:tabs>
              <w:tab w:val="right" w:leader="dot" w:pos="9062"/>
            </w:tabs>
            <w:rPr>
              <w:rFonts w:asciiTheme="minorHAnsi" w:hAnsiTheme="minorHAnsi"/>
              <w:b w:val="0"/>
              <w:noProof/>
              <w:color w:val="auto"/>
              <w:sz w:val="22"/>
              <w:szCs w:val="22"/>
              <w:lang w:val="nb-NO" w:eastAsia="nb-NO"/>
            </w:rPr>
          </w:pPr>
          <w:hyperlink w:anchor="_Toc118464673" w:history="1">
            <w:r w:rsidRPr="00521159">
              <w:rPr>
                <w:rStyle w:val="Hyperlink"/>
                <w:noProof/>
                <w:lang w:val="fr-SN"/>
              </w:rPr>
              <w:t>Chapitre 5 : Processus de développement des capacités des ISC</w:t>
            </w:r>
            <w:r>
              <w:rPr>
                <w:noProof/>
                <w:webHidden/>
              </w:rPr>
              <w:tab/>
            </w:r>
            <w:r>
              <w:rPr>
                <w:noProof/>
                <w:webHidden/>
              </w:rPr>
              <w:fldChar w:fldCharType="begin"/>
            </w:r>
            <w:r>
              <w:rPr>
                <w:noProof/>
                <w:webHidden/>
              </w:rPr>
              <w:instrText xml:space="preserve"> PAGEREF _Toc118464673 \h </w:instrText>
            </w:r>
            <w:r>
              <w:rPr>
                <w:noProof/>
                <w:webHidden/>
              </w:rPr>
            </w:r>
            <w:r>
              <w:rPr>
                <w:noProof/>
                <w:webHidden/>
              </w:rPr>
              <w:fldChar w:fldCharType="separate"/>
            </w:r>
            <w:r w:rsidR="00256C4F">
              <w:rPr>
                <w:noProof/>
                <w:webHidden/>
              </w:rPr>
              <w:t>64</w:t>
            </w:r>
            <w:r>
              <w:rPr>
                <w:noProof/>
                <w:webHidden/>
              </w:rPr>
              <w:fldChar w:fldCharType="end"/>
            </w:r>
          </w:hyperlink>
        </w:p>
        <w:p w14:paraId="0112E5B4" w14:textId="1DE8B8B4" w:rsidR="00DA2595" w:rsidRDefault="00DA2595">
          <w:pPr>
            <w:pStyle w:val="TOC2"/>
            <w:tabs>
              <w:tab w:val="left" w:pos="660"/>
            </w:tabs>
            <w:rPr>
              <w:noProof/>
              <w:lang w:val="nb-NO" w:eastAsia="nb-NO"/>
            </w:rPr>
          </w:pPr>
          <w:hyperlink w:anchor="_Toc118464674" w:history="1">
            <w:r w:rsidRPr="00521159">
              <w:rPr>
                <w:rStyle w:val="Hyperlink"/>
                <w:noProof/>
                <w:lang w:val="fr-SN"/>
              </w:rPr>
              <w:t>5.1</w:t>
            </w:r>
            <w:r>
              <w:rPr>
                <w:noProof/>
                <w:lang w:val="nb-NO" w:eastAsia="nb-NO"/>
              </w:rPr>
              <w:tab/>
            </w:r>
            <w:r w:rsidRPr="00521159">
              <w:rPr>
                <w:rStyle w:val="Hyperlink"/>
                <w:noProof/>
                <w:lang w:val="fr-SN"/>
              </w:rPr>
              <w:t xml:space="preserve"> Réformes récentes et en cours</w:t>
            </w:r>
            <w:r>
              <w:rPr>
                <w:noProof/>
                <w:webHidden/>
              </w:rPr>
              <w:tab/>
            </w:r>
            <w:r>
              <w:rPr>
                <w:noProof/>
                <w:webHidden/>
              </w:rPr>
              <w:fldChar w:fldCharType="begin"/>
            </w:r>
            <w:r>
              <w:rPr>
                <w:noProof/>
                <w:webHidden/>
              </w:rPr>
              <w:instrText xml:space="preserve"> PAGEREF _Toc118464674 \h </w:instrText>
            </w:r>
            <w:r>
              <w:rPr>
                <w:noProof/>
                <w:webHidden/>
              </w:rPr>
            </w:r>
            <w:r>
              <w:rPr>
                <w:noProof/>
                <w:webHidden/>
              </w:rPr>
              <w:fldChar w:fldCharType="separate"/>
            </w:r>
            <w:r w:rsidR="00256C4F">
              <w:rPr>
                <w:noProof/>
                <w:webHidden/>
              </w:rPr>
              <w:t>64</w:t>
            </w:r>
            <w:r>
              <w:rPr>
                <w:noProof/>
                <w:webHidden/>
              </w:rPr>
              <w:fldChar w:fldCharType="end"/>
            </w:r>
          </w:hyperlink>
        </w:p>
        <w:p w14:paraId="4D02EDFA" w14:textId="73AF5C47" w:rsidR="00DA2595" w:rsidRDefault="00DA2595">
          <w:pPr>
            <w:pStyle w:val="TOC2"/>
            <w:tabs>
              <w:tab w:val="left" w:pos="660"/>
            </w:tabs>
            <w:rPr>
              <w:noProof/>
              <w:lang w:val="nb-NO" w:eastAsia="nb-NO"/>
            </w:rPr>
          </w:pPr>
          <w:hyperlink w:anchor="_Toc118464675" w:history="1">
            <w:r w:rsidRPr="00521159">
              <w:rPr>
                <w:rStyle w:val="Hyperlink"/>
                <w:noProof/>
                <w:lang w:val="fr-SN"/>
              </w:rPr>
              <w:t xml:space="preserve">5.2 </w:t>
            </w:r>
            <w:r>
              <w:rPr>
                <w:noProof/>
                <w:lang w:val="nb-NO" w:eastAsia="nb-NO"/>
              </w:rPr>
              <w:tab/>
            </w:r>
            <w:r w:rsidRPr="00521159">
              <w:rPr>
                <w:rStyle w:val="Hyperlink"/>
                <w:noProof/>
                <w:lang w:val="fr-SN"/>
              </w:rPr>
              <w:t>Utilisation des résultats des ISC par les fournisseurs externes de soutien financier</w:t>
            </w:r>
            <w:r>
              <w:rPr>
                <w:noProof/>
                <w:webHidden/>
              </w:rPr>
              <w:tab/>
            </w:r>
            <w:r>
              <w:rPr>
                <w:noProof/>
                <w:webHidden/>
              </w:rPr>
              <w:fldChar w:fldCharType="begin"/>
            </w:r>
            <w:r>
              <w:rPr>
                <w:noProof/>
                <w:webHidden/>
              </w:rPr>
              <w:instrText xml:space="preserve"> PAGEREF _Toc118464675 \h </w:instrText>
            </w:r>
            <w:r>
              <w:rPr>
                <w:noProof/>
                <w:webHidden/>
              </w:rPr>
            </w:r>
            <w:r>
              <w:rPr>
                <w:noProof/>
                <w:webHidden/>
              </w:rPr>
              <w:fldChar w:fldCharType="separate"/>
            </w:r>
            <w:r w:rsidR="00256C4F">
              <w:rPr>
                <w:noProof/>
                <w:webHidden/>
              </w:rPr>
              <w:t>64</w:t>
            </w:r>
            <w:r>
              <w:rPr>
                <w:noProof/>
                <w:webHidden/>
              </w:rPr>
              <w:fldChar w:fldCharType="end"/>
            </w:r>
          </w:hyperlink>
        </w:p>
        <w:p w14:paraId="04706385" w14:textId="6320CC32" w:rsidR="00DA2595" w:rsidRDefault="00DA2595">
          <w:pPr>
            <w:pStyle w:val="TOC2"/>
            <w:rPr>
              <w:noProof/>
              <w:lang w:val="nb-NO" w:eastAsia="nb-NO"/>
            </w:rPr>
          </w:pPr>
          <w:hyperlink w:anchor="_Toc118464676" w:history="1">
            <w:r w:rsidRPr="00521159">
              <w:rPr>
                <w:rStyle w:val="Hyperlink"/>
                <w:noProof/>
                <w:lang w:val="fr-SN"/>
              </w:rPr>
              <w:t>Annexe 1 : Résumé des indicateurs de performance</w:t>
            </w:r>
            <w:r>
              <w:rPr>
                <w:noProof/>
                <w:webHidden/>
              </w:rPr>
              <w:tab/>
            </w:r>
            <w:r>
              <w:rPr>
                <w:noProof/>
                <w:webHidden/>
              </w:rPr>
              <w:fldChar w:fldCharType="begin"/>
            </w:r>
            <w:r>
              <w:rPr>
                <w:noProof/>
                <w:webHidden/>
              </w:rPr>
              <w:instrText xml:space="preserve"> PAGEREF _Toc118464676 \h </w:instrText>
            </w:r>
            <w:r>
              <w:rPr>
                <w:noProof/>
                <w:webHidden/>
              </w:rPr>
            </w:r>
            <w:r>
              <w:rPr>
                <w:noProof/>
                <w:webHidden/>
              </w:rPr>
              <w:fldChar w:fldCharType="separate"/>
            </w:r>
            <w:r w:rsidR="00256C4F">
              <w:rPr>
                <w:noProof/>
                <w:webHidden/>
              </w:rPr>
              <w:t>65</w:t>
            </w:r>
            <w:r>
              <w:rPr>
                <w:noProof/>
                <w:webHidden/>
              </w:rPr>
              <w:fldChar w:fldCharType="end"/>
            </w:r>
          </w:hyperlink>
        </w:p>
        <w:p w14:paraId="66A6A022" w14:textId="36A3731D" w:rsidR="00DA2595" w:rsidRDefault="00DA2595">
          <w:pPr>
            <w:pStyle w:val="TOC2"/>
            <w:rPr>
              <w:noProof/>
              <w:lang w:val="nb-NO" w:eastAsia="nb-NO"/>
            </w:rPr>
          </w:pPr>
          <w:hyperlink w:anchor="_Toc118464677" w:history="1">
            <w:r w:rsidRPr="00521159">
              <w:rPr>
                <w:rStyle w:val="Hyperlink"/>
                <w:noProof/>
                <w:lang w:val="fr-SN"/>
              </w:rPr>
              <w:t>Annexe 2 : Aperçu détaillé des notes d’évaluation</w:t>
            </w:r>
            <w:r>
              <w:rPr>
                <w:noProof/>
                <w:webHidden/>
              </w:rPr>
              <w:tab/>
            </w:r>
            <w:r>
              <w:rPr>
                <w:noProof/>
                <w:webHidden/>
              </w:rPr>
              <w:fldChar w:fldCharType="begin"/>
            </w:r>
            <w:r>
              <w:rPr>
                <w:noProof/>
                <w:webHidden/>
              </w:rPr>
              <w:instrText xml:space="preserve"> PAGEREF _Toc118464677 \h </w:instrText>
            </w:r>
            <w:r>
              <w:rPr>
                <w:noProof/>
                <w:webHidden/>
              </w:rPr>
            </w:r>
            <w:r>
              <w:rPr>
                <w:noProof/>
                <w:webHidden/>
              </w:rPr>
              <w:fldChar w:fldCharType="separate"/>
            </w:r>
            <w:r w:rsidR="00256C4F">
              <w:rPr>
                <w:noProof/>
                <w:webHidden/>
              </w:rPr>
              <w:t>67</w:t>
            </w:r>
            <w:r>
              <w:rPr>
                <w:noProof/>
                <w:webHidden/>
              </w:rPr>
              <w:fldChar w:fldCharType="end"/>
            </w:r>
          </w:hyperlink>
        </w:p>
        <w:p w14:paraId="215A28BF" w14:textId="5A95C57B" w:rsidR="00DA2595" w:rsidRDefault="00DA2595">
          <w:pPr>
            <w:pStyle w:val="TOC2"/>
            <w:rPr>
              <w:noProof/>
              <w:lang w:val="nb-NO" w:eastAsia="nb-NO"/>
            </w:rPr>
          </w:pPr>
          <w:hyperlink w:anchor="_Toc118464678" w:history="1">
            <w:r w:rsidRPr="00521159">
              <w:rPr>
                <w:rStyle w:val="Hyperlink"/>
                <w:rFonts w:ascii="Calibri" w:eastAsia="Times New Roman" w:hAnsi="Calibri" w:cs="Calibri"/>
                <w:noProof/>
                <w:lang w:val="fr-FR" w:eastAsia="fr-FR"/>
              </w:rPr>
              <w:t>Annexe 3a : Suivi de l’évolution de la performance</w:t>
            </w:r>
            <w:r>
              <w:rPr>
                <w:noProof/>
                <w:webHidden/>
              </w:rPr>
              <w:tab/>
            </w:r>
            <w:r>
              <w:rPr>
                <w:noProof/>
                <w:webHidden/>
              </w:rPr>
              <w:fldChar w:fldCharType="begin"/>
            </w:r>
            <w:r>
              <w:rPr>
                <w:noProof/>
                <w:webHidden/>
              </w:rPr>
              <w:instrText xml:space="preserve"> PAGEREF _Toc118464678 \h </w:instrText>
            </w:r>
            <w:r>
              <w:rPr>
                <w:noProof/>
                <w:webHidden/>
              </w:rPr>
            </w:r>
            <w:r>
              <w:rPr>
                <w:noProof/>
                <w:webHidden/>
              </w:rPr>
              <w:fldChar w:fldCharType="separate"/>
            </w:r>
            <w:r w:rsidR="00256C4F">
              <w:rPr>
                <w:noProof/>
                <w:webHidden/>
              </w:rPr>
              <w:t>69</w:t>
            </w:r>
            <w:r>
              <w:rPr>
                <w:noProof/>
                <w:webHidden/>
              </w:rPr>
              <w:fldChar w:fldCharType="end"/>
            </w:r>
          </w:hyperlink>
        </w:p>
        <w:p w14:paraId="1AD9EC8C" w14:textId="48506EAD" w:rsidR="00DA2595" w:rsidRDefault="00DA2595">
          <w:pPr>
            <w:pStyle w:val="TOC2"/>
            <w:rPr>
              <w:noProof/>
              <w:lang w:val="nb-NO" w:eastAsia="nb-NO"/>
            </w:rPr>
          </w:pPr>
          <w:hyperlink w:anchor="_Toc118464679" w:history="1">
            <w:r w:rsidRPr="00521159">
              <w:rPr>
                <w:rStyle w:val="Hyperlink"/>
                <w:rFonts w:ascii="Calibri" w:eastAsia="Times New Roman" w:hAnsi="Calibri" w:cs="Calibri"/>
                <w:noProof/>
                <w:lang w:val="fr-FR" w:eastAsia="fr-FR"/>
              </w:rPr>
              <w:t>Annexe 3b : Suivi de l’évolution de la performance</w:t>
            </w:r>
            <w:r>
              <w:rPr>
                <w:noProof/>
                <w:webHidden/>
              </w:rPr>
              <w:tab/>
            </w:r>
            <w:r>
              <w:rPr>
                <w:noProof/>
                <w:webHidden/>
              </w:rPr>
              <w:fldChar w:fldCharType="begin"/>
            </w:r>
            <w:r>
              <w:rPr>
                <w:noProof/>
                <w:webHidden/>
              </w:rPr>
              <w:instrText xml:space="preserve"> PAGEREF _Toc118464679 \h </w:instrText>
            </w:r>
            <w:r>
              <w:rPr>
                <w:noProof/>
                <w:webHidden/>
              </w:rPr>
            </w:r>
            <w:r>
              <w:rPr>
                <w:noProof/>
                <w:webHidden/>
              </w:rPr>
              <w:fldChar w:fldCharType="separate"/>
            </w:r>
            <w:r w:rsidR="00256C4F">
              <w:rPr>
                <w:noProof/>
                <w:webHidden/>
              </w:rPr>
              <w:t>87</w:t>
            </w:r>
            <w:r>
              <w:rPr>
                <w:noProof/>
                <w:webHidden/>
              </w:rPr>
              <w:fldChar w:fldCharType="end"/>
            </w:r>
          </w:hyperlink>
        </w:p>
        <w:p w14:paraId="35548370" w14:textId="76A3DF16" w:rsidR="00DA2595" w:rsidRDefault="00DA2595">
          <w:pPr>
            <w:pStyle w:val="TOC2"/>
            <w:rPr>
              <w:noProof/>
              <w:lang w:val="nb-NO" w:eastAsia="nb-NO"/>
            </w:rPr>
          </w:pPr>
          <w:hyperlink w:anchor="_Toc118464680" w:history="1">
            <w:r w:rsidRPr="00521159">
              <w:rPr>
                <w:rStyle w:val="Hyperlink"/>
                <w:noProof/>
                <w:lang w:val="fr-SN"/>
              </w:rPr>
              <w:t>Annexe 4 : Sources d’informations et données permettant d’étayer la notation des indicateurs</w:t>
            </w:r>
            <w:r>
              <w:rPr>
                <w:noProof/>
                <w:webHidden/>
              </w:rPr>
              <w:tab/>
            </w:r>
            <w:r>
              <w:rPr>
                <w:noProof/>
                <w:webHidden/>
              </w:rPr>
              <w:fldChar w:fldCharType="begin"/>
            </w:r>
            <w:r>
              <w:rPr>
                <w:noProof/>
                <w:webHidden/>
              </w:rPr>
              <w:instrText xml:space="preserve"> PAGEREF _Toc118464680 \h </w:instrText>
            </w:r>
            <w:r>
              <w:rPr>
                <w:noProof/>
                <w:webHidden/>
              </w:rPr>
            </w:r>
            <w:r>
              <w:rPr>
                <w:noProof/>
                <w:webHidden/>
              </w:rPr>
              <w:fldChar w:fldCharType="separate"/>
            </w:r>
            <w:r w:rsidR="00256C4F">
              <w:rPr>
                <w:noProof/>
                <w:webHidden/>
              </w:rPr>
              <w:t>103</w:t>
            </w:r>
            <w:r>
              <w:rPr>
                <w:noProof/>
                <w:webHidden/>
              </w:rPr>
              <w:fldChar w:fldCharType="end"/>
            </w:r>
          </w:hyperlink>
        </w:p>
        <w:p w14:paraId="71DFB027" w14:textId="06432B98" w:rsidR="00692578" w:rsidRPr="001B2F8B" w:rsidRDefault="00E01D8B">
          <w:pPr>
            <w:rPr>
              <w:lang w:val="fr-SN"/>
            </w:rPr>
          </w:pPr>
          <w:r w:rsidRPr="001B2F8B">
            <w:rPr>
              <w:b/>
              <w:bCs/>
              <w:lang w:val="fr-SN"/>
            </w:rPr>
            <w:fldChar w:fldCharType="end"/>
          </w:r>
        </w:p>
      </w:sdtContent>
    </w:sdt>
    <w:p w14:paraId="2D75C9B8" w14:textId="77777777" w:rsidR="0078205A" w:rsidRPr="001B2F8B" w:rsidRDefault="0078205A" w:rsidP="001C650C">
      <w:pPr>
        <w:spacing w:afterLines="20" w:after="48"/>
        <w:rPr>
          <w:color w:val="1F497D" w:themeColor="text2"/>
          <w:sz w:val="24"/>
          <w:szCs w:val="24"/>
          <w:lang w:val="fr-SN"/>
        </w:rPr>
      </w:pPr>
      <w:r w:rsidRPr="001B2F8B">
        <w:rPr>
          <w:color w:val="1F497D" w:themeColor="text2"/>
          <w:sz w:val="24"/>
          <w:szCs w:val="24"/>
          <w:lang w:val="fr-SN"/>
        </w:rPr>
        <w:br w:type="page"/>
      </w:r>
    </w:p>
    <w:p w14:paraId="1AC873EF" w14:textId="77777777" w:rsidR="007534D4" w:rsidRPr="001B2F8B" w:rsidRDefault="00C7412B" w:rsidP="00001BB1">
      <w:pPr>
        <w:pStyle w:val="Heading1"/>
        <w:tabs>
          <w:tab w:val="left" w:pos="4992"/>
        </w:tabs>
        <w:rPr>
          <w:lang w:val="fr-SN"/>
        </w:rPr>
      </w:pPr>
      <w:bookmarkStart w:id="1" w:name="_Toc118464651"/>
      <w:r w:rsidRPr="001B2F8B">
        <w:rPr>
          <w:lang w:val="fr-SN"/>
        </w:rPr>
        <w:lastRenderedPageBreak/>
        <w:t>Ab</w:t>
      </w:r>
      <w:r w:rsidR="007534D4" w:rsidRPr="001B2F8B">
        <w:rPr>
          <w:lang w:val="fr-SN"/>
        </w:rPr>
        <w:t>r</w:t>
      </w:r>
      <w:r w:rsidRPr="001B2F8B">
        <w:rPr>
          <w:lang w:val="fr-SN"/>
        </w:rPr>
        <w:t>é</w:t>
      </w:r>
      <w:r w:rsidR="007534D4" w:rsidRPr="001B2F8B">
        <w:rPr>
          <w:lang w:val="fr-SN"/>
        </w:rPr>
        <w:t>viations</w:t>
      </w:r>
      <w:bookmarkEnd w:id="1"/>
      <w:r w:rsidR="00001BB1" w:rsidRPr="001B2F8B">
        <w:rPr>
          <w:lang w:val="fr-SN"/>
        </w:rPr>
        <w:tab/>
      </w:r>
    </w:p>
    <w:p w14:paraId="1714545E" w14:textId="77777777" w:rsidR="00692578" w:rsidRPr="001B2F8B" w:rsidRDefault="00692578" w:rsidP="00692578">
      <w:pPr>
        <w:rPr>
          <w:lang w:val="fr-SN"/>
        </w:rPr>
      </w:pPr>
    </w:p>
    <w:tbl>
      <w:tblPr>
        <w:tblStyle w:val="TableGrid"/>
        <w:tblW w:w="9072" w:type="dxa"/>
        <w:tblInd w:w="108" w:type="dxa"/>
        <w:tblLook w:val="04A0" w:firstRow="1" w:lastRow="0" w:firstColumn="1" w:lastColumn="0" w:noHBand="0" w:noVBand="1"/>
      </w:tblPr>
      <w:tblGrid>
        <w:gridCol w:w="1985"/>
        <w:gridCol w:w="7087"/>
      </w:tblGrid>
      <w:tr w:rsidR="0029479B" w:rsidRPr="00683257" w14:paraId="5FEFC4A4" w14:textId="77777777" w:rsidTr="00DA14C9">
        <w:tc>
          <w:tcPr>
            <w:tcW w:w="1985" w:type="dxa"/>
            <w:shd w:val="clear" w:color="auto" w:fill="8DB3E2" w:themeFill="text2" w:themeFillTint="66"/>
          </w:tcPr>
          <w:p w14:paraId="01F56B00" w14:textId="77777777" w:rsidR="001B4371" w:rsidRPr="001B2F8B" w:rsidRDefault="00D57D04" w:rsidP="001C650C">
            <w:pPr>
              <w:spacing w:afterLines="20" w:after="48"/>
              <w:jc w:val="both"/>
              <w:rPr>
                <w:lang w:val="fr-SN"/>
              </w:rPr>
            </w:pPr>
            <w:r w:rsidRPr="001B2F8B">
              <w:rPr>
                <w:lang w:val="fr-SN"/>
              </w:rPr>
              <w:t>ISC</w:t>
            </w:r>
          </w:p>
        </w:tc>
        <w:tc>
          <w:tcPr>
            <w:tcW w:w="7087" w:type="dxa"/>
          </w:tcPr>
          <w:p w14:paraId="3F16921A" w14:textId="77777777" w:rsidR="001B4371" w:rsidRPr="001B2F8B" w:rsidRDefault="00D57D04" w:rsidP="001C650C">
            <w:pPr>
              <w:spacing w:afterLines="20" w:after="48"/>
              <w:jc w:val="both"/>
              <w:rPr>
                <w:lang w:val="fr-SN"/>
              </w:rPr>
            </w:pPr>
            <w:r w:rsidRPr="001B2F8B">
              <w:rPr>
                <w:lang w:val="fr-SN"/>
              </w:rPr>
              <w:t>Institution supérieure de contrôle des finances publiques</w:t>
            </w:r>
          </w:p>
        </w:tc>
      </w:tr>
      <w:tr w:rsidR="0029479B" w:rsidRPr="00683257" w14:paraId="503DC1E3" w14:textId="77777777" w:rsidTr="00DA14C9">
        <w:tc>
          <w:tcPr>
            <w:tcW w:w="1985" w:type="dxa"/>
            <w:shd w:val="clear" w:color="auto" w:fill="8DB3E2" w:themeFill="text2" w:themeFillTint="66"/>
          </w:tcPr>
          <w:p w14:paraId="0C57A637" w14:textId="77777777" w:rsidR="00F43360" w:rsidRPr="001B2F8B" w:rsidRDefault="00F43360" w:rsidP="001C650C">
            <w:pPr>
              <w:spacing w:afterLines="20" w:after="48"/>
              <w:jc w:val="both"/>
              <w:rPr>
                <w:lang w:val="fr-SN"/>
              </w:rPr>
            </w:pPr>
          </w:p>
        </w:tc>
        <w:tc>
          <w:tcPr>
            <w:tcW w:w="7087" w:type="dxa"/>
          </w:tcPr>
          <w:p w14:paraId="19904F45" w14:textId="77777777" w:rsidR="00F43360" w:rsidRPr="001B2F8B" w:rsidRDefault="00EE1FC0" w:rsidP="001C650C">
            <w:pPr>
              <w:spacing w:afterLines="20" w:after="48"/>
              <w:jc w:val="both"/>
              <w:rPr>
                <w:lang w:val="fr-SN"/>
              </w:rPr>
            </w:pPr>
            <w:r w:rsidRPr="001B2F8B">
              <w:rPr>
                <w:lang w:val="fr-SN"/>
              </w:rPr>
              <w:t>[</w:t>
            </w:r>
            <w:r w:rsidR="00D57D04" w:rsidRPr="001B2F8B">
              <w:rPr>
                <w:i/>
                <w:iCs/>
                <w:lang w:val="fr-SN"/>
              </w:rPr>
              <w:t>Continuez à remplir le tableau</w:t>
            </w:r>
            <w:r w:rsidRPr="001B2F8B">
              <w:rPr>
                <w:i/>
                <w:iCs/>
                <w:lang w:val="fr-SN"/>
              </w:rPr>
              <w:t>…]</w:t>
            </w:r>
          </w:p>
        </w:tc>
      </w:tr>
      <w:tr w:rsidR="0029479B" w:rsidRPr="00683257" w14:paraId="2051B327" w14:textId="77777777" w:rsidTr="00DA14C9">
        <w:tc>
          <w:tcPr>
            <w:tcW w:w="1985" w:type="dxa"/>
            <w:shd w:val="clear" w:color="auto" w:fill="8DB3E2" w:themeFill="text2" w:themeFillTint="66"/>
          </w:tcPr>
          <w:p w14:paraId="6C4407AA" w14:textId="77777777" w:rsidR="002F6A72" w:rsidRPr="001B2F8B" w:rsidRDefault="002F6A72" w:rsidP="001C650C">
            <w:pPr>
              <w:spacing w:afterLines="20" w:after="48"/>
              <w:jc w:val="both"/>
              <w:rPr>
                <w:lang w:val="fr-SN"/>
              </w:rPr>
            </w:pPr>
          </w:p>
        </w:tc>
        <w:tc>
          <w:tcPr>
            <w:tcW w:w="7087" w:type="dxa"/>
          </w:tcPr>
          <w:p w14:paraId="08E6FBAC" w14:textId="77777777" w:rsidR="002F6A72" w:rsidRPr="001B2F8B" w:rsidRDefault="002F6A72" w:rsidP="001C650C">
            <w:pPr>
              <w:spacing w:afterLines="20" w:after="48"/>
              <w:jc w:val="both"/>
              <w:rPr>
                <w:lang w:val="fr-SN"/>
              </w:rPr>
            </w:pPr>
          </w:p>
        </w:tc>
      </w:tr>
      <w:tr w:rsidR="00692578" w:rsidRPr="00683257" w14:paraId="4F12540E" w14:textId="77777777" w:rsidTr="00DA14C9">
        <w:tc>
          <w:tcPr>
            <w:tcW w:w="1985" w:type="dxa"/>
            <w:shd w:val="clear" w:color="auto" w:fill="8DB3E2" w:themeFill="text2" w:themeFillTint="66"/>
          </w:tcPr>
          <w:p w14:paraId="7952A573" w14:textId="77777777" w:rsidR="00692578" w:rsidRPr="001B2F8B" w:rsidRDefault="00692578" w:rsidP="001C650C">
            <w:pPr>
              <w:spacing w:afterLines="20" w:after="48"/>
              <w:jc w:val="both"/>
              <w:rPr>
                <w:lang w:val="fr-SN"/>
              </w:rPr>
            </w:pPr>
          </w:p>
        </w:tc>
        <w:tc>
          <w:tcPr>
            <w:tcW w:w="7087" w:type="dxa"/>
          </w:tcPr>
          <w:p w14:paraId="72A21526" w14:textId="77777777" w:rsidR="00692578" w:rsidRPr="001B2F8B" w:rsidRDefault="00692578" w:rsidP="001C650C">
            <w:pPr>
              <w:spacing w:afterLines="20" w:after="48"/>
              <w:jc w:val="both"/>
              <w:rPr>
                <w:lang w:val="fr-SN"/>
              </w:rPr>
            </w:pPr>
          </w:p>
        </w:tc>
      </w:tr>
    </w:tbl>
    <w:p w14:paraId="0D2F83AB" w14:textId="77777777" w:rsidR="00B540C2" w:rsidRPr="001B2F8B" w:rsidRDefault="00B540C2" w:rsidP="001C650C">
      <w:pPr>
        <w:spacing w:afterLines="20" w:after="48"/>
        <w:jc w:val="both"/>
        <w:rPr>
          <w:lang w:val="fr-SN"/>
        </w:rPr>
      </w:pPr>
    </w:p>
    <w:p w14:paraId="72DADDC8" w14:textId="77777777" w:rsidR="00B540C2" w:rsidRPr="001B2F8B" w:rsidRDefault="00B540C2" w:rsidP="001C650C">
      <w:pPr>
        <w:spacing w:afterLines="20" w:after="48"/>
        <w:jc w:val="both"/>
        <w:rPr>
          <w:lang w:val="fr-SN"/>
        </w:rPr>
      </w:pPr>
    </w:p>
    <w:p w14:paraId="517B375E" w14:textId="77777777" w:rsidR="00B540C2" w:rsidRPr="001B2F8B" w:rsidRDefault="00B540C2" w:rsidP="001C650C">
      <w:pPr>
        <w:spacing w:afterLines="20" w:after="48"/>
        <w:jc w:val="both"/>
        <w:rPr>
          <w:lang w:val="fr-SN"/>
        </w:rPr>
      </w:pPr>
    </w:p>
    <w:p w14:paraId="7F07F8C5" w14:textId="77777777" w:rsidR="00B540C2" w:rsidRPr="001B2F8B" w:rsidRDefault="00B540C2" w:rsidP="001C650C">
      <w:pPr>
        <w:spacing w:afterLines="20" w:after="48"/>
        <w:jc w:val="both"/>
        <w:rPr>
          <w:lang w:val="fr-SN"/>
        </w:rPr>
      </w:pPr>
    </w:p>
    <w:p w14:paraId="6FDFA5C9" w14:textId="77777777" w:rsidR="00B540C2" w:rsidRPr="001B2F8B" w:rsidRDefault="00B540C2" w:rsidP="001C650C">
      <w:pPr>
        <w:spacing w:afterLines="20" w:after="48"/>
        <w:jc w:val="both"/>
        <w:rPr>
          <w:lang w:val="fr-SN"/>
        </w:rPr>
      </w:pPr>
    </w:p>
    <w:p w14:paraId="71E7F28C" w14:textId="77777777" w:rsidR="00B540C2" w:rsidRPr="001B2F8B" w:rsidRDefault="00B540C2" w:rsidP="001C650C">
      <w:pPr>
        <w:spacing w:afterLines="20" w:after="48"/>
        <w:jc w:val="both"/>
        <w:rPr>
          <w:lang w:val="fr-SN"/>
        </w:rPr>
      </w:pPr>
    </w:p>
    <w:p w14:paraId="6A50DFAA" w14:textId="77777777" w:rsidR="00B540C2" w:rsidRPr="001B2F8B" w:rsidRDefault="00B540C2" w:rsidP="001C650C">
      <w:pPr>
        <w:spacing w:afterLines="20" w:after="48"/>
        <w:jc w:val="both"/>
        <w:rPr>
          <w:lang w:val="fr-SN"/>
        </w:rPr>
      </w:pPr>
    </w:p>
    <w:p w14:paraId="3BA171DF" w14:textId="77777777" w:rsidR="00B540C2" w:rsidRPr="001B2F8B" w:rsidRDefault="00B540C2" w:rsidP="001C650C">
      <w:pPr>
        <w:spacing w:afterLines="20" w:after="48"/>
        <w:jc w:val="both"/>
        <w:rPr>
          <w:lang w:val="fr-SN"/>
        </w:rPr>
      </w:pPr>
    </w:p>
    <w:p w14:paraId="3B9A4E2E" w14:textId="77777777" w:rsidR="00B540C2" w:rsidRPr="001B2F8B" w:rsidRDefault="00B540C2" w:rsidP="001C650C">
      <w:pPr>
        <w:spacing w:afterLines="20" w:after="48"/>
        <w:jc w:val="both"/>
        <w:rPr>
          <w:lang w:val="fr-SN"/>
        </w:rPr>
      </w:pPr>
    </w:p>
    <w:p w14:paraId="29B61035" w14:textId="77777777" w:rsidR="00B540C2" w:rsidRPr="001B2F8B" w:rsidRDefault="00B540C2" w:rsidP="001C650C">
      <w:pPr>
        <w:spacing w:afterLines="20" w:after="48"/>
        <w:jc w:val="both"/>
        <w:rPr>
          <w:lang w:val="fr-SN"/>
        </w:rPr>
      </w:pPr>
    </w:p>
    <w:p w14:paraId="48987E65" w14:textId="77777777" w:rsidR="00B540C2" w:rsidRPr="001B2F8B" w:rsidRDefault="00B540C2" w:rsidP="001C650C">
      <w:pPr>
        <w:spacing w:afterLines="20" w:after="48"/>
        <w:jc w:val="both"/>
        <w:rPr>
          <w:lang w:val="fr-SN"/>
        </w:rPr>
      </w:pPr>
    </w:p>
    <w:p w14:paraId="1D35CAED" w14:textId="77777777" w:rsidR="00B540C2" w:rsidRPr="001B2F8B" w:rsidRDefault="00B540C2" w:rsidP="001C650C">
      <w:pPr>
        <w:spacing w:afterLines="20" w:after="48"/>
        <w:jc w:val="both"/>
        <w:rPr>
          <w:lang w:val="fr-SN"/>
        </w:rPr>
      </w:pPr>
    </w:p>
    <w:p w14:paraId="33B69E98" w14:textId="77777777" w:rsidR="00B540C2" w:rsidRPr="001B2F8B" w:rsidRDefault="00B540C2" w:rsidP="001C650C">
      <w:pPr>
        <w:spacing w:afterLines="20" w:after="48"/>
        <w:jc w:val="both"/>
        <w:rPr>
          <w:lang w:val="fr-SN"/>
        </w:rPr>
      </w:pPr>
    </w:p>
    <w:p w14:paraId="7FEF0568" w14:textId="77777777" w:rsidR="00B540C2" w:rsidRPr="001B2F8B" w:rsidRDefault="00B540C2" w:rsidP="001C650C">
      <w:pPr>
        <w:spacing w:afterLines="20" w:after="48"/>
        <w:jc w:val="both"/>
        <w:rPr>
          <w:lang w:val="fr-SN"/>
        </w:rPr>
      </w:pPr>
    </w:p>
    <w:p w14:paraId="0FAF5EF8" w14:textId="77777777" w:rsidR="00B540C2" w:rsidRPr="001B2F8B" w:rsidRDefault="00B540C2" w:rsidP="001C650C">
      <w:pPr>
        <w:spacing w:afterLines="20" w:after="48"/>
        <w:jc w:val="both"/>
        <w:rPr>
          <w:lang w:val="fr-SN"/>
        </w:rPr>
      </w:pPr>
    </w:p>
    <w:p w14:paraId="55DB110E" w14:textId="77777777" w:rsidR="00B540C2" w:rsidRPr="001B2F8B" w:rsidRDefault="00B540C2" w:rsidP="001C650C">
      <w:pPr>
        <w:spacing w:afterLines="20" w:after="48"/>
        <w:jc w:val="both"/>
        <w:rPr>
          <w:lang w:val="fr-SN"/>
        </w:rPr>
      </w:pPr>
    </w:p>
    <w:p w14:paraId="502A326E" w14:textId="77777777" w:rsidR="00B540C2" w:rsidRPr="001B2F8B" w:rsidRDefault="00B540C2" w:rsidP="001C650C">
      <w:pPr>
        <w:spacing w:afterLines="20" w:after="48"/>
        <w:jc w:val="both"/>
        <w:rPr>
          <w:lang w:val="fr-SN"/>
        </w:rPr>
      </w:pPr>
    </w:p>
    <w:p w14:paraId="7DDD98D3" w14:textId="77777777" w:rsidR="00B540C2" w:rsidRPr="001B2F8B" w:rsidRDefault="00B540C2" w:rsidP="001C650C">
      <w:pPr>
        <w:spacing w:afterLines="20" w:after="48"/>
        <w:jc w:val="both"/>
        <w:rPr>
          <w:lang w:val="fr-SN"/>
        </w:rPr>
      </w:pPr>
    </w:p>
    <w:p w14:paraId="393CC1F3" w14:textId="77777777" w:rsidR="00B540C2" w:rsidRPr="001B2F8B" w:rsidRDefault="00B540C2" w:rsidP="001C650C">
      <w:pPr>
        <w:spacing w:afterLines="20" w:after="48"/>
        <w:jc w:val="both"/>
        <w:rPr>
          <w:lang w:val="fr-SN"/>
        </w:rPr>
      </w:pPr>
    </w:p>
    <w:p w14:paraId="6AE9654F" w14:textId="77777777" w:rsidR="00B540C2" w:rsidRPr="001B2F8B" w:rsidRDefault="00B540C2" w:rsidP="001C650C">
      <w:pPr>
        <w:spacing w:afterLines="20" w:after="48"/>
        <w:jc w:val="both"/>
        <w:rPr>
          <w:lang w:val="fr-SN"/>
        </w:rPr>
      </w:pPr>
    </w:p>
    <w:p w14:paraId="16E08655" w14:textId="77777777" w:rsidR="00B540C2" w:rsidRPr="001B2F8B" w:rsidRDefault="00B540C2" w:rsidP="001C650C">
      <w:pPr>
        <w:spacing w:afterLines="20" w:after="48"/>
        <w:jc w:val="both"/>
        <w:rPr>
          <w:lang w:val="fr-SN"/>
        </w:rPr>
      </w:pPr>
    </w:p>
    <w:p w14:paraId="3E8E1D75" w14:textId="77777777" w:rsidR="00B540C2" w:rsidRPr="001B2F8B" w:rsidRDefault="00B540C2" w:rsidP="001C650C">
      <w:pPr>
        <w:spacing w:afterLines="20" w:after="48"/>
        <w:jc w:val="both"/>
        <w:rPr>
          <w:lang w:val="fr-SN"/>
        </w:rPr>
      </w:pPr>
    </w:p>
    <w:p w14:paraId="6D0CDC48" w14:textId="77777777" w:rsidR="00B540C2" w:rsidRPr="001B2F8B" w:rsidRDefault="00B540C2" w:rsidP="001C650C">
      <w:pPr>
        <w:spacing w:afterLines="20" w:after="48"/>
        <w:jc w:val="both"/>
        <w:rPr>
          <w:lang w:val="fr-SN"/>
        </w:rPr>
      </w:pPr>
    </w:p>
    <w:p w14:paraId="216B9AA3" w14:textId="77777777" w:rsidR="00B540C2" w:rsidRPr="001B2F8B" w:rsidRDefault="00B540C2" w:rsidP="001C650C">
      <w:pPr>
        <w:spacing w:afterLines="20" w:after="48"/>
        <w:jc w:val="both"/>
        <w:rPr>
          <w:lang w:val="fr-SN"/>
        </w:rPr>
      </w:pPr>
    </w:p>
    <w:p w14:paraId="38182905" w14:textId="77777777" w:rsidR="00B540C2" w:rsidRPr="001B2F8B" w:rsidRDefault="00B540C2" w:rsidP="001C650C">
      <w:pPr>
        <w:spacing w:afterLines="20" w:after="48"/>
        <w:jc w:val="both"/>
        <w:rPr>
          <w:lang w:val="fr-SN"/>
        </w:rPr>
      </w:pPr>
    </w:p>
    <w:p w14:paraId="11EA7B70" w14:textId="77777777" w:rsidR="00B540C2" w:rsidRPr="001B2F8B" w:rsidRDefault="00B540C2" w:rsidP="001C650C">
      <w:pPr>
        <w:spacing w:afterLines="20" w:after="48"/>
        <w:jc w:val="both"/>
        <w:rPr>
          <w:lang w:val="fr-SN"/>
        </w:rPr>
      </w:pPr>
    </w:p>
    <w:p w14:paraId="6B8E2A43" w14:textId="77777777" w:rsidR="00B540C2" w:rsidRPr="001B2F8B" w:rsidRDefault="00B540C2" w:rsidP="001C650C">
      <w:pPr>
        <w:spacing w:afterLines="20" w:after="48"/>
        <w:jc w:val="both"/>
        <w:rPr>
          <w:lang w:val="fr-SN"/>
        </w:rPr>
      </w:pPr>
    </w:p>
    <w:p w14:paraId="47F83D7B" w14:textId="77777777" w:rsidR="00B540C2" w:rsidRPr="001B2F8B" w:rsidRDefault="00B540C2" w:rsidP="001C650C">
      <w:pPr>
        <w:spacing w:afterLines="20" w:after="48"/>
        <w:jc w:val="both"/>
        <w:rPr>
          <w:lang w:val="fr-SN"/>
        </w:rPr>
      </w:pPr>
    </w:p>
    <w:p w14:paraId="195B7C51" w14:textId="77777777" w:rsidR="00B540C2" w:rsidRPr="001B2F8B" w:rsidRDefault="00B540C2" w:rsidP="001C650C">
      <w:pPr>
        <w:spacing w:afterLines="20" w:after="48"/>
        <w:jc w:val="both"/>
        <w:rPr>
          <w:lang w:val="fr-SN"/>
        </w:rPr>
      </w:pPr>
    </w:p>
    <w:p w14:paraId="65BCE0BA" w14:textId="77777777" w:rsidR="00B540C2" w:rsidRPr="001B2F8B" w:rsidRDefault="00B540C2" w:rsidP="001C650C">
      <w:pPr>
        <w:spacing w:afterLines="20" w:after="48"/>
        <w:jc w:val="both"/>
        <w:rPr>
          <w:lang w:val="fr-SN"/>
        </w:rPr>
      </w:pPr>
    </w:p>
    <w:p w14:paraId="1A062D58" w14:textId="77777777" w:rsidR="00B540C2" w:rsidRPr="001B2F8B" w:rsidRDefault="00B540C2" w:rsidP="001C650C">
      <w:pPr>
        <w:spacing w:afterLines="20" w:after="48"/>
        <w:jc w:val="both"/>
        <w:rPr>
          <w:lang w:val="fr-SN"/>
        </w:rPr>
      </w:pPr>
    </w:p>
    <w:p w14:paraId="7A06406A" w14:textId="77777777" w:rsidR="00B540C2" w:rsidRPr="001B2F8B" w:rsidRDefault="00B540C2" w:rsidP="001C650C">
      <w:pPr>
        <w:spacing w:afterLines="20" w:after="48"/>
        <w:jc w:val="both"/>
        <w:rPr>
          <w:lang w:val="fr-SN"/>
        </w:rPr>
      </w:pPr>
    </w:p>
    <w:p w14:paraId="5CE20C3B" w14:textId="77777777" w:rsidR="00B540C2" w:rsidRPr="001B2F8B" w:rsidRDefault="00B540C2" w:rsidP="001C650C">
      <w:pPr>
        <w:spacing w:afterLines="20" w:after="48"/>
        <w:jc w:val="both"/>
        <w:rPr>
          <w:lang w:val="fr-SN"/>
        </w:rPr>
      </w:pPr>
    </w:p>
    <w:p w14:paraId="66FC18A9" w14:textId="77777777" w:rsidR="00547432" w:rsidRPr="001B2F8B" w:rsidRDefault="00E56F9A" w:rsidP="008F52B1">
      <w:pPr>
        <w:pStyle w:val="Heading1"/>
        <w:rPr>
          <w:lang w:val="fr-SN"/>
        </w:rPr>
      </w:pPr>
      <w:bookmarkStart w:id="2" w:name="_Toc118464652"/>
      <w:r w:rsidRPr="001B2F8B">
        <w:rPr>
          <w:lang w:val="fr-SN"/>
        </w:rPr>
        <w:lastRenderedPageBreak/>
        <w:t>Remerciement</w:t>
      </w:r>
      <w:r w:rsidR="00547432" w:rsidRPr="001B2F8B">
        <w:rPr>
          <w:lang w:val="fr-SN"/>
        </w:rPr>
        <w:t>s</w:t>
      </w:r>
      <w:bookmarkEnd w:id="2"/>
    </w:p>
    <w:p w14:paraId="704AF471" w14:textId="327A0181" w:rsidR="00C623D9" w:rsidRPr="001B2F8B" w:rsidRDefault="00D1771C" w:rsidP="001C650C">
      <w:pPr>
        <w:spacing w:afterLines="20" w:after="48"/>
        <w:jc w:val="both"/>
        <w:rPr>
          <w:lang w:val="fr-SN"/>
        </w:rPr>
      </w:pPr>
      <w:r w:rsidRPr="001B2F8B">
        <w:rPr>
          <w:lang w:val="fr-SN"/>
        </w:rPr>
        <w:t>[</w:t>
      </w:r>
      <w:r w:rsidR="00E56F9A" w:rsidRPr="001B2F8B">
        <w:rPr>
          <w:i/>
          <w:iCs/>
          <w:lang w:val="fr-SN"/>
        </w:rPr>
        <w:t>Inclure des informations sur les points suivants</w:t>
      </w:r>
      <w:r w:rsidRPr="001B2F8B">
        <w:rPr>
          <w:lang w:val="fr-SN"/>
        </w:rPr>
        <w:t>]</w:t>
      </w:r>
      <w:r w:rsidR="00FC0513">
        <w:rPr>
          <w:lang w:val="fr-SN"/>
        </w:rPr>
        <w:t xml:space="preserve"> </w:t>
      </w:r>
      <w:r w:rsidR="00C623D9" w:rsidRPr="001B2F8B">
        <w:rPr>
          <w:lang w:val="fr-SN"/>
        </w:rPr>
        <w:t>:</w:t>
      </w:r>
    </w:p>
    <w:p w14:paraId="06908638" w14:textId="2C08FA7B" w:rsidR="00C623D9" w:rsidRPr="001B2F8B" w:rsidRDefault="00D1771C" w:rsidP="00837683">
      <w:pPr>
        <w:pStyle w:val="ListParagraph"/>
        <w:numPr>
          <w:ilvl w:val="0"/>
          <w:numId w:val="9"/>
        </w:numPr>
        <w:spacing w:afterLines="20" w:after="48"/>
        <w:rPr>
          <w:lang w:val="fr-SN"/>
        </w:rPr>
      </w:pPr>
      <w:r w:rsidRPr="001B2F8B">
        <w:rPr>
          <w:lang w:val="fr-SN"/>
        </w:rPr>
        <w:t>[</w:t>
      </w:r>
      <w:r w:rsidR="00E56F9A" w:rsidRPr="001B2F8B">
        <w:rPr>
          <w:i/>
          <w:iCs/>
          <w:lang w:val="fr-SN"/>
        </w:rPr>
        <w:t xml:space="preserve">Le nom du chef d'équipe et des membres de l'équipe d'évaluation. Inclure également le rôle des autres parties prenantes clés de l'évaluation (par exemple, ISC, autres organisations nationales, organismes mondiaux et régionaux de l'INTOSAI, ISC </w:t>
      </w:r>
      <w:r w:rsidR="00D024E9">
        <w:rPr>
          <w:i/>
          <w:iCs/>
          <w:lang w:val="fr-SN"/>
        </w:rPr>
        <w:t>pairs</w:t>
      </w:r>
      <w:r w:rsidR="00E56F9A" w:rsidRPr="001B2F8B">
        <w:rPr>
          <w:i/>
          <w:iCs/>
          <w:lang w:val="fr-SN"/>
        </w:rPr>
        <w:t>, donateurs, consultants), y compris la manière dont l'évaluation a été financée</w:t>
      </w:r>
      <w:r w:rsidR="00C623D9" w:rsidRPr="001B2F8B">
        <w:rPr>
          <w:lang w:val="fr-SN"/>
        </w:rPr>
        <w:t>]</w:t>
      </w:r>
    </w:p>
    <w:p w14:paraId="7179CCDC" w14:textId="77777777" w:rsidR="00547432" w:rsidRPr="001B2F8B" w:rsidRDefault="007C1604" w:rsidP="00837683">
      <w:pPr>
        <w:pStyle w:val="ListParagraph"/>
        <w:numPr>
          <w:ilvl w:val="0"/>
          <w:numId w:val="9"/>
        </w:numPr>
        <w:spacing w:afterLines="20" w:after="48"/>
        <w:jc w:val="both"/>
        <w:rPr>
          <w:i/>
          <w:iCs/>
          <w:lang w:val="fr-SN"/>
        </w:rPr>
      </w:pPr>
      <w:r w:rsidRPr="001B2F8B">
        <w:rPr>
          <w:lang w:val="fr-SN"/>
        </w:rPr>
        <w:t>[</w:t>
      </w:r>
      <w:r w:rsidR="00E56F9A" w:rsidRPr="001B2F8B">
        <w:rPr>
          <w:i/>
          <w:iCs/>
          <w:lang w:val="fr-SN"/>
        </w:rPr>
        <w:t>Remerciements à ceux qui ont apporté leur soutien au processus d'évaluation</w:t>
      </w:r>
      <w:r w:rsidR="00D1771C" w:rsidRPr="001B2F8B">
        <w:rPr>
          <w:lang w:val="fr-SN"/>
        </w:rPr>
        <w:t>]</w:t>
      </w:r>
    </w:p>
    <w:p w14:paraId="68B50ECD" w14:textId="77777777" w:rsidR="00B540C2" w:rsidRPr="001B2F8B" w:rsidRDefault="00B540C2" w:rsidP="001C650C">
      <w:pPr>
        <w:spacing w:afterLines="20" w:after="48"/>
        <w:jc w:val="both"/>
        <w:rPr>
          <w:b/>
          <w:bCs/>
          <w:lang w:val="fr-SN"/>
        </w:rPr>
      </w:pPr>
    </w:p>
    <w:p w14:paraId="0505CA7C" w14:textId="77777777" w:rsidR="00547432" w:rsidRPr="001B2F8B" w:rsidRDefault="00547432" w:rsidP="001C650C">
      <w:pPr>
        <w:spacing w:afterLines="20" w:after="48"/>
        <w:jc w:val="both"/>
        <w:rPr>
          <w:b/>
          <w:bCs/>
          <w:lang w:val="fr-SN"/>
        </w:rPr>
      </w:pPr>
    </w:p>
    <w:p w14:paraId="4A359BC3" w14:textId="77777777" w:rsidR="008F52B1" w:rsidRPr="001B2F8B" w:rsidRDefault="008F52B1" w:rsidP="001C650C">
      <w:pPr>
        <w:spacing w:afterLines="20" w:after="48"/>
        <w:jc w:val="both"/>
        <w:rPr>
          <w:b/>
          <w:bCs/>
          <w:lang w:val="fr-SN"/>
        </w:rPr>
      </w:pPr>
    </w:p>
    <w:p w14:paraId="05A561D5" w14:textId="77777777" w:rsidR="008F52B1" w:rsidRPr="001B2F8B" w:rsidRDefault="008F52B1" w:rsidP="001C650C">
      <w:pPr>
        <w:spacing w:afterLines="20" w:after="48"/>
        <w:jc w:val="both"/>
        <w:rPr>
          <w:b/>
          <w:bCs/>
          <w:lang w:val="fr-SN"/>
        </w:rPr>
      </w:pPr>
    </w:p>
    <w:p w14:paraId="34A6E1A0" w14:textId="77777777" w:rsidR="008F52B1" w:rsidRPr="001B2F8B" w:rsidRDefault="008F52B1" w:rsidP="001C650C">
      <w:pPr>
        <w:spacing w:afterLines="20" w:after="48"/>
        <w:jc w:val="both"/>
        <w:rPr>
          <w:b/>
          <w:bCs/>
          <w:lang w:val="fr-SN"/>
        </w:rPr>
      </w:pPr>
    </w:p>
    <w:p w14:paraId="012A8847" w14:textId="77777777" w:rsidR="008F52B1" w:rsidRPr="001B2F8B" w:rsidRDefault="008F52B1" w:rsidP="001C650C">
      <w:pPr>
        <w:spacing w:afterLines="20" w:after="48"/>
        <w:jc w:val="both"/>
        <w:rPr>
          <w:b/>
          <w:bCs/>
          <w:lang w:val="fr-SN"/>
        </w:rPr>
      </w:pPr>
    </w:p>
    <w:p w14:paraId="57BAB467" w14:textId="77777777" w:rsidR="008F52B1" w:rsidRPr="001B2F8B" w:rsidRDefault="008F52B1" w:rsidP="001C650C">
      <w:pPr>
        <w:spacing w:afterLines="20" w:after="48"/>
        <w:jc w:val="both"/>
        <w:rPr>
          <w:b/>
          <w:bCs/>
          <w:lang w:val="fr-SN"/>
        </w:rPr>
      </w:pPr>
    </w:p>
    <w:p w14:paraId="30A7BE7E" w14:textId="77777777" w:rsidR="008F52B1" w:rsidRPr="001B2F8B" w:rsidRDefault="008F52B1" w:rsidP="001C650C">
      <w:pPr>
        <w:spacing w:afterLines="20" w:after="48"/>
        <w:jc w:val="both"/>
        <w:rPr>
          <w:b/>
          <w:bCs/>
          <w:lang w:val="fr-SN"/>
        </w:rPr>
      </w:pPr>
    </w:p>
    <w:p w14:paraId="2E43BC5E" w14:textId="77777777" w:rsidR="008F52B1" w:rsidRPr="001B2F8B" w:rsidRDefault="008F52B1" w:rsidP="001C650C">
      <w:pPr>
        <w:spacing w:afterLines="20" w:after="48"/>
        <w:jc w:val="both"/>
        <w:rPr>
          <w:b/>
          <w:bCs/>
          <w:lang w:val="fr-SN"/>
        </w:rPr>
      </w:pPr>
    </w:p>
    <w:p w14:paraId="779E3EC2" w14:textId="77777777" w:rsidR="008F52B1" w:rsidRPr="001B2F8B" w:rsidRDefault="008F52B1" w:rsidP="001C650C">
      <w:pPr>
        <w:spacing w:afterLines="20" w:after="48"/>
        <w:jc w:val="both"/>
        <w:rPr>
          <w:b/>
          <w:bCs/>
          <w:lang w:val="fr-SN"/>
        </w:rPr>
      </w:pPr>
    </w:p>
    <w:p w14:paraId="0CDA85CD" w14:textId="77777777" w:rsidR="008F52B1" w:rsidRPr="001B2F8B" w:rsidRDefault="008F52B1" w:rsidP="001C650C">
      <w:pPr>
        <w:spacing w:afterLines="20" w:after="48"/>
        <w:jc w:val="both"/>
        <w:rPr>
          <w:b/>
          <w:bCs/>
          <w:lang w:val="fr-SN"/>
        </w:rPr>
      </w:pPr>
    </w:p>
    <w:p w14:paraId="364BBD8C" w14:textId="77777777" w:rsidR="008F52B1" w:rsidRPr="001B2F8B" w:rsidRDefault="008F52B1" w:rsidP="001C650C">
      <w:pPr>
        <w:spacing w:afterLines="20" w:after="48"/>
        <w:jc w:val="both"/>
        <w:rPr>
          <w:b/>
          <w:bCs/>
          <w:lang w:val="fr-SN"/>
        </w:rPr>
      </w:pPr>
    </w:p>
    <w:p w14:paraId="12B386EB" w14:textId="77777777" w:rsidR="008F52B1" w:rsidRPr="001B2F8B" w:rsidRDefault="008F52B1" w:rsidP="001C650C">
      <w:pPr>
        <w:spacing w:afterLines="20" w:after="48"/>
        <w:jc w:val="both"/>
        <w:rPr>
          <w:b/>
          <w:bCs/>
          <w:lang w:val="fr-SN"/>
        </w:rPr>
      </w:pPr>
    </w:p>
    <w:p w14:paraId="0C4B9DCC" w14:textId="77777777" w:rsidR="008F52B1" w:rsidRPr="001B2F8B" w:rsidRDefault="008F52B1" w:rsidP="001C650C">
      <w:pPr>
        <w:spacing w:afterLines="20" w:after="48"/>
        <w:jc w:val="both"/>
        <w:rPr>
          <w:b/>
          <w:bCs/>
          <w:lang w:val="fr-SN"/>
        </w:rPr>
      </w:pPr>
    </w:p>
    <w:p w14:paraId="4BF145F8" w14:textId="77777777" w:rsidR="008F52B1" w:rsidRPr="001B2F8B" w:rsidRDefault="008F52B1" w:rsidP="001C650C">
      <w:pPr>
        <w:spacing w:afterLines="20" w:after="48"/>
        <w:jc w:val="both"/>
        <w:rPr>
          <w:b/>
          <w:bCs/>
          <w:lang w:val="fr-SN"/>
        </w:rPr>
      </w:pPr>
    </w:p>
    <w:p w14:paraId="0216110A" w14:textId="77777777" w:rsidR="008F52B1" w:rsidRPr="001B2F8B" w:rsidRDefault="008F52B1" w:rsidP="001C650C">
      <w:pPr>
        <w:spacing w:afterLines="20" w:after="48"/>
        <w:jc w:val="both"/>
        <w:rPr>
          <w:b/>
          <w:bCs/>
          <w:lang w:val="fr-SN"/>
        </w:rPr>
      </w:pPr>
    </w:p>
    <w:p w14:paraId="23986D39" w14:textId="77777777" w:rsidR="008F52B1" w:rsidRPr="001B2F8B" w:rsidRDefault="008F52B1" w:rsidP="001C650C">
      <w:pPr>
        <w:spacing w:afterLines="20" w:after="48"/>
        <w:jc w:val="both"/>
        <w:rPr>
          <w:b/>
          <w:bCs/>
          <w:lang w:val="fr-SN"/>
        </w:rPr>
      </w:pPr>
    </w:p>
    <w:p w14:paraId="29A2ED37" w14:textId="77777777" w:rsidR="008F52B1" w:rsidRPr="001B2F8B" w:rsidRDefault="008F52B1" w:rsidP="001C650C">
      <w:pPr>
        <w:spacing w:afterLines="20" w:after="48"/>
        <w:jc w:val="both"/>
        <w:rPr>
          <w:b/>
          <w:bCs/>
          <w:lang w:val="fr-SN"/>
        </w:rPr>
      </w:pPr>
    </w:p>
    <w:p w14:paraId="6A7328BA" w14:textId="77777777" w:rsidR="008F52B1" w:rsidRPr="001B2F8B" w:rsidRDefault="008F52B1" w:rsidP="001C650C">
      <w:pPr>
        <w:spacing w:afterLines="20" w:after="48"/>
        <w:jc w:val="both"/>
        <w:rPr>
          <w:b/>
          <w:bCs/>
          <w:lang w:val="fr-SN"/>
        </w:rPr>
      </w:pPr>
    </w:p>
    <w:p w14:paraId="5EEE47ED" w14:textId="77777777" w:rsidR="008F52B1" w:rsidRPr="001B2F8B" w:rsidRDefault="008F52B1" w:rsidP="001C650C">
      <w:pPr>
        <w:spacing w:afterLines="20" w:after="48"/>
        <w:jc w:val="both"/>
        <w:rPr>
          <w:b/>
          <w:bCs/>
          <w:lang w:val="fr-SN"/>
        </w:rPr>
      </w:pPr>
    </w:p>
    <w:p w14:paraId="764A3F90" w14:textId="77777777" w:rsidR="008F52B1" w:rsidRPr="001B2F8B" w:rsidRDefault="008F52B1" w:rsidP="001C650C">
      <w:pPr>
        <w:spacing w:afterLines="20" w:after="48"/>
        <w:jc w:val="both"/>
        <w:rPr>
          <w:b/>
          <w:bCs/>
          <w:lang w:val="fr-SN"/>
        </w:rPr>
      </w:pPr>
    </w:p>
    <w:p w14:paraId="197569CE" w14:textId="77777777" w:rsidR="008F52B1" w:rsidRPr="001B2F8B" w:rsidRDefault="008F52B1" w:rsidP="001C650C">
      <w:pPr>
        <w:spacing w:afterLines="20" w:after="48"/>
        <w:jc w:val="both"/>
        <w:rPr>
          <w:b/>
          <w:bCs/>
          <w:lang w:val="fr-SN"/>
        </w:rPr>
      </w:pPr>
    </w:p>
    <w:p w14:paraId="4868CC4B" w14:textId="77777777" w:rsidR="008F52B1" w:rsidRPr="001B2F8B" w:rsidRDefault="008F52B1" w:rsidP="001C650C">
      <w:pPr>
        <w:spacing w:afterLines="20" w:after="48"/>
        <w:jc w:val="both"/>
        <w:rPr>
          <w:b/>
          <w:bCs/>
          <w:lang w:val="fr-SN"/>
        </w:rPr>
      </w:pPr>
    </w:p>
    <w:p w14:paraId="77722585" w14:textId="77777777" w:rsidR="008F52B1" w:rsidRPr="001B2F8B" w:rsidRDefault="008F52B1" w:rsidP="001C650C">
      <w:pPr>
        <w:spacing w:afterLines="20" w:after="48"/>
        <w:jc w:val="both"/>
        <w:rPr>
          <w:b/>
          <w:bCs/>
          <w:lang w:val="fr-SN"/>
        </w:rPr>
      </w:pPr>
    </w:p>
    <w:p w14:paraId="71165C12" w14:textId="77777777" w:rsidR="008F52B1" w:rsidRPr="001B2F8B" w:rsidRDefault="008F52B1" w:rsidP="001C650C">
      <w:pPr>
        <w:spacing w:afterLines="20" w:after="48"/>
        <w:jc w:val="both"/>
        <w:rPr>
          <w:b/>
          <w:bCs/>
          <w:lang w:val="fr-SN"/>
        </w:rPr>
      </w:pPr>
    </w:p>
    <w:p w14:paraId="01D70904" w14:textId="77777777" w:rsidR="008F52B1" w:rsidRPr="001B2F8B" w:rsidRDefault="008F52B1" w:rsidP="001C650C">
      <w:pPr>
        <w:spacing w:afterLines="20" w:after="48"/>
        <w:jc w:val="both"/>
        <w:rPr>
          <w:b/>
          <w:bCs/>
          <w:lang w:val="fr-SN"/>
        </w:rPr>
      </w:pPr>
    </w:p>
    <w:p w14:paraId="31819647" w14:textId="77777777" w:rsidR="008F52B1" w:rsidRPr="001B2F8B" w:rsidRDefault="008F52B1" w:rsidP="001C650C">
      <w:pPr>
        <w:spacing w:afterLines="20" w:after="48"/>
        <w:jc w:val="both"/>
        <w:rPr>
          <w:b/>
          <w:bCs/>
          <w:lang w:val="fr-SN"/>
        </w:rPr>
      </w:pPr>
    </w:p>
    <w:p w14:paraId="536EE1A2" w14:textId="77777777" w:rsidR="008F52B1" w:rsidRPr="001B2F8B" w:rsidRDefault="008F52B1" w:rsidP="001C650C">
      <w:pPr>
        <w:spacing w:afterLines="20" w:after="48"/>
        <w:jc w:val="both"/>
        <w:rPr>
          <w:b/>
          <w:bCs/>
          <w:lang w:val="fr-SN"/>
        </w:rPr>
      </w:pPr>
    </w:p>
    <w:p w14:paraId="5FD2EB67" w14:textId="77777777" w:rsidR="008F52B1" w:rsidRPr="001B2F8B" w:rsidRDefault="008F52B1" w:rsidP="001C650C">
      <w:pPr>
        <w:spacing w:afterLines="20" w:after="48"/>
        <w:jc w:val="both"/>
        <w:rPr>
          <w:b/>
          <w:bCs/>
          <w:lang w:val="fr-SN"/>
        </w:rPr>
      </w:pPr>
    </w:p>
    <w:p w14:paraId="399DA94F" w14:textId="77777777" w:rsidR="008F52B1" w:rsidRPr="001B2F8B" w:rsidRDefault="008F52B1" w:rsidP="001C650C">
      <w:pPr>
        <w:spacing w:afterLines="20" w:after="48"/>
        <w:jc w:val="both"/>
        <w:rPr>
          <w:b/>
          <w:bCs/>
          <w:lang w:val="fr-SN"/>
        </w:rPr>
      </w:pPr>
    </w:p>
    <w:p w14:paraId="7074FBD6" w14:textId="77777777" w:rsidR="008F52B1" w:rsidRPr="001B2F8B" w:rsidRDefault="008F52B1" w:rsidP="001C650C">
      <w:pPr>
        <w:spacing w:afterLines="20" w:after="48"/>
        <w:jc w:val="both"/>
        <w:rPr>
          <w:b/>
          <w:bCs/>
          <w:lang w:val="fr-SN"/>
        </w:rPr>
      </w:pPr>
    </w:p>
    <w:p w14:paraId="52EE2D2A" w14:textId="77777777" w:rsidR="00EA6977" w:rsidRPr="001B2F8B" w:rsidRDefault="00B63B2A" w:rsidP="00837683">
      <w:pPr>
        <w:pStyle w:val="Heading1"/>
        <w:numPr>
          <w:ilvl w:val="0"/>
          <w:numId w:val="15"/>
        </w:numPr>
        <w:rPr>
          <w:lang w:val="fr-SN"/>
        </w:rPr>
      </w:pPr>
      <w:bookmarkStart w:id="3" w:name="_Toc118464653"/>
      <w:r w:rsidRPr="001B2F8B">
        <w:rPr>
          <w:lang w:val="fr-SN"/>
        </w:rPr>
        <w:lastRenderedPageBreak/>
        <w:t>Introduction</w:t>
      </w:r>
      <w:bookmarkEnd w:id="3"/>
    </w:p>
    <w:p w14:paraId="164777CE" w14:textId="363533B6" w:rsidR="00EA6977" w:rsidRPr="001B2F8B" w:rsidRDefault="006D6731" w:rsidP="001C650C">
      <w:pPr>
        <w:spacing w:afterLines="20" w:after="48"/>
        <w:jc w:val="both"/>
        <w:rPr>
          <w:lang w:val="fr-SN"/>
        </w:rPr>
      </w:pPr>
      <w:r w:rsidRPr="001B2F8B">
        <w:rPr>
          <w:lang w:val="fr-SN"/>
        </w:rPr>
        <w:t>[</w:t>
      </w:r>
      <w:r w:rsidR="001B38C4" w:rsidRPr="001B2F8B">
        <w:rPr>
          <w:i/>
          <w:iCs/>
          <w:lang w:val="fr-SN"/>
        </w:rPr>
        <w:t>Inclure des informations sur les points suivants (</w:t>
      </w:r>
      <w:r w:rsidR="001B38C4" w:rsidRPr="001B2F8B">
        <w:rPr>
          <w:b/>
          <w:i/>
          <w:iCs/>
          <w:lang w:val="fr-SN"/>
        </w:rPr>
        <w:t>REMARQUE</w:t>
      </w:r>
      <w:r w:rsidR="00FC0513">
        <w:rPr>
          <w:b/>
          <w:i/>
          <w:iCs/>
          <w:lang w:val="fr-SN"/>
        </w:rPr>
        <w:t> :</w:t>
      </w:r>
      <w:r w:rsidR="001B38C4" w:rsidRPr="001B2F8B">
        <w:rPr>
          <w:b/>
          <w:i/>
          <w:iCs/>
          <w:lang w:val="fr-SN"/>
        </w:rPr>
        <w:t xml:space="preserve"> Écrivez-les sous forme de texte intégré et non de puces</w:t>
      </w:r>
      <w:r w:rsidR="001B38C4" w:rsidRPr="001B2F8B">
        <w:rPr>
          <w:i/>
          <w:iCs/>
          <w:lang w:val="fr-SN"/>
        </w:rPr>
        <w:t>)</w:t>
      </w:r>
      <w:r w:rsidR="00EA7C1E" w:rsidRPr="001B2F8B">
        <w:rPr>
          <w:lang w:val="fr-SN"/>
        </w:rPr>
        <w:t>]</w:t>
      </w:r>
      <w:r w:rsidR="00FC0513">
        <w:rPr>
          <w:lang w:val="fr-SN"/>
        </w:rPr>
        <w:t xml:space="preserve"> </w:t>
      </w:r>
      <w:r w:rsidR="001D4D6D" w:rsidRPr="001B2F8B">
        <w:rPr>
          <w:i/>
          <w:iCs/>
          <w:lang w:val="fr-SN"/>
        </w:rPr>
        <w:t>:</w:t>
      </w:r>
    </w:p>
    <w:p w14:paraId="4ECBE19E" w14:textId="77777777" w:rsidR="001B38C4" w:rsidRPr="001B2F8B" w:rsidRDefault="001B38C4" w:rsidP="00837683">
      <w:pPr>
        <w:pStyle w:val="ListParagraph"/>
        <w:numPr>
          <w:ilvl w:val="0"/>
          <w:numId w:val="17"/>
        </w:numPr>
        <w:spacing w:after="0"/>
        <w:contextualSpacing w:val="0"/>
        <w:rPr>
          <w:lang w:val="fr-SN"/>
        </w:rPr>
      </w:pPr>
      <w:r w:rsidRPr="001B2F8B">
        <w:rPr>
          <w:lang w:val="fr-SN"/>
        </w:rPr>
        <w:t>[</w:t>
      </w:r>
      <w:r w:rsidRPr="001B2F8B">
        <w:rPr>
          <w:i/>
          <w:iCs/>
          <w:lang w:val="fr-SN"/>
        </w:rPr>
        <w:t xml:space="preserve">La décision de procéder à l'évaluation a été prise par le </w:t>
      </w:r>
      <w:r w:rsidR="00CB252A" w:rsidRPr="001B2F8B">
        <w:rPr>
          <w:i/>
          <w:iCs/>
          <w:lang w:val="fr-SN"/>
        </w:rPr>
        <w:t>chef</w:t>
      </w:r>
      <w:r w:rsidRPr="001B2F8B">
        <w:rPr>
          <w:i/>
          <w:iCs/>
          <w:lang w:val="fr-SN"/>
        </w:rPr>
        <w:t xml:space="preserve"> de l'ISC - indiquez la date</w:t>
      </w:r>
      <w:r w:rsidRPr="001B2F8B">
        <w:rPr>
          <w:lang w:val="fr-SN"/>
        </w:rPr>
        <w:t>]</w:t>
      </w:r>
    </w:p>
    <w:p w14:paraId="7E9B44AF" w14:textId="77777777" w:rsidR="001B38C4" w:rsidRPr="001B2F8B" w:rsidRDefault="001B38C4" w:rsidP="00837683">
      <w:pPr>
        <w:pStyle w:val="ListParagraph"/>
        <w:numPr>
          <w:ilvl w:val="0"/>
          <w:numId w:val="17"/>
        </w:numPr>
        <w:rPr>
          <w:lang w:val="fr-SN"/>
        </w:rPr>
      </w:pPr>
      <w:r w:rsidRPr="001B2F8B">
        <w:rPr>
          <w:lang w:val="fr-SN"/>
        </w:rPr>
        <w:t>[</w:t>
      </w:r>
      <w:r w:rsidRPr="001B2F8B">
        <w:rPr>
          <w:i/>
          <w:iCs/>
          <w:lang w:val="fr-SN"/>
        </w:rPr>
        <w:t>Il s'agit d'une évaluation du C</w:t>
      </w:r>
      <w:r w:rsidR="008934D5" w:rsidRPr="001B2F8B">
        <w:rPr>
          <w:i/>
          <w:iCs/>
          <w:lang w:val="fr-SN"/>
        </w:rPr>
        <w:t>M</w:t>
      </w:r>
      <w:r w:rsidRPr="001B2F8B">
        <w:rPr>
          <w:i/>
          <w:iCs/>
          <w:lang w:val="fr-SN"/>
        </w:rPr>
        <w:t xml:space="preserve">P ISC selon la méthodologie du </w:t>
      </w:r>
      <w:r w:rsidR="008934D5" w:rsidRPr="001B2F8B">
        <w:rPr>
          <w:i/>
          <w:iCs/>
          <w:lang w:val="fr-SN"/>
        </w:rPr>
        <w:t xml:space="preserve">CMP ISC </w:t>
      </w:r>
      <w:r w:rsidRPr="001B2F8B">
        <w:rPr>
          <w:i/>
          <w:iCs/>
          <w:lang w:val="fr-SN"/>
        </w:rPr>
        <w:t>approuvée en décembre 2016</w:t>
      </w:r>
      <w:r w:rsidRPr="001B2F8B">
        <w:rPr>
          <w:lang w:val="fr-SN"/>
        </w:rPr>
        <w:t>]</w:t>
      </w:r>
    </w:p>
    <w:p w14:paraId="25A6E90F" w14:textId="72EC369C" w:rsidR="001B38C4" w:rsidRPr="001B2F8B" w:rsidRDefault="001B38C4" w:rsidP="00837683">
      <w:pPr>
        <w:pStyle w:val="ListParagraph"/>
        <w:numPr>
          <w:ilvl w:val="0"/>
          <w:numId w:val="17"/>
        </w:numPr>
        <w:rPr>
          <w:lang w:val="fr-SN"/>
        </w:rPr>
      </w:pPr>
      <w:r w:rsidRPr="001B2F8B">
        <w:rPr>
          <w:lang w:val="fr-SN"/>
        </w:rPr>
        <w:t>[</w:t>
      </w:r>
      <w:r w:rsidRPr="001B2F8B">
        <w:rPr>
          <w:i/>
          <w:iCs/>
          <w:lang w:val="fr-SN"/>
        </w:rPr>
        <w:t>Obje</w:t>
      </w:r>
      <w:r w:rsidR="008934D5" w:rsidRPr="001B2F8B">
        <w:rPr>
          <w:i/>
          <w:iCs/>
          <w:lang w:val="fr-SN"/>
        </w:rPr>
        <w:t>c</w:t>
      </w:r>
      <w:r w:rsidRPr="001B2F8B">
        <w:rPr>
          <w:i/>
          <w:iCs/>
          <w:lang w:val="fr-SN"/>
        </w:rPr>
        <w:t>t</w:t>
      </w:r>
      <w:r w:rsidR="008934D5" w:rsidRPr="001B2F8B">
        <w:rPr>
          <w:i/>
          <w:iCs/>
          <w:lang w:val="fr-SN"/>
        </w:rPr>
        <w:t>if</w:t>
      </w:r>
      <w:r w:rsidRPr="001B2F8B">
        <w:rPr>
          <w:i/>
          <w:iCs/>
          <w:lang w:val="fr-SN"/>
        </w:rPr>
        <w:t xml:space="preserve"> de l'évaluation, y compris les raisons pour lesquelles elle a été entreprise à ce stade et sa contribution aux activités de renforcement des capacités de</w:t>
      </w:r>
      <w:r w:rsidR="004736CE" w:rsidRPr="001B2F8B">
        <w:rPr>
          <w:i/>
          <w:iCs/>
          <w:lang w:val="fr-SN"/>
        </w:rPr>
        <w:t xml:space="preserve"> l’</w:t>
      </w:r>
      <w:r w:rsidRPr="001B2F8B">
        <w:rPr>
          <w:i/>
          <w:iCs/>
          <w:lang w:val="fr-SN"/>
        </w:rPr>
        <w:t>ISC</w:t>
      </w:r>
      <w:r w:rsidR="00C06107">
        <w:rPr>
          <w:i/>
          <w:iCs/>
          <w:lang w:val="fr-SN"/>
        </w:rPr>
        <w:t xml:space="preserve">. </w:t>
      </w:r>
      <w:r w:rsidR="00C06107" w:rsidRPr="00C06107">
        <w:rPr>
          <w:i/>
          <w:iCs/>
          <w:lang w:val="fr-SN"/>
        </w:rPr>
        <w:t xml:space="preserve">S'il s'agit d'une évaluation </w:t>
      </w:r>
      <w:r w:rsidR="002A21A7">
        <w:rPr>
          <w:i/>
          <w:iCs/>
          <w:lang w:val="fr-SN"/>
        </w:rPr>
        <w:t>de suivi</w:t>
      </w:r>
      <w:r w:rsidR="002A21A7" w:rsidRPr="00C06107">
        <w:rPr>
          <w:i/>
          <w:iCs/>
          <w:lang w:val="fr-SN"/>
        </w:rPr>
        <w:t xml:space="preserve"> </w:t>
      </w:r>
      <w:r w:rsidR="00C06107" w:rsidRPr="00C06107">
        <w:rPr>
          <w:i/>
          <w:iCs/>
          <w:lang w:val="fr-SN"/>
        </w:rPr>
        <w:t>et que l'un des objectifs est de suivre la performance en comparant les résultats entre deux évaluations de CMP d'ISC, elle doit être incluse ici</w:t>
      </w:r>
      <w:r w:rsidRPr="001B2F8B">
        <w:rPr>
          <w:lang w:val="fr-SN"/>
        </w:rPr>
        <w:t>]</w:t>
      </w:r>
    </w:p>
    <w:p w14:paraId="0F47A51E" w14:textId="0ACCEA17" w:rsidR="001B38C4" w:rsidRPr="001B2F8B" w:rsidRDefault="001B38C4" w:rsidP="00837683">
      <w:pPr>
        <w:pStyle w:val="ListParagraph"/>
        <w:numPr>
          <w:ilvl w:val="0"/>
          <w:numId w:val="17"/>
        </w:numPr>
        <w:rPr>
          <w:lang w:val="fr-SN"/>
        </w:rPr>
      </w:pPr>
      <w:r w:rsidRPr="001B2F8B">
        <w:rPr>
          <w:lang w:val="fr-SN"/>
        </w:rPr>
        <w:t>[</w:t>
      </w:r>
      <w:r w:rsidRPr="001B2F8B">
        <w:rPr>
          <w:i/>
          <w:iCs/>
          <w:lang w:val="fr-SN"/>
        </w:rPr>
        <w:t xml:space="preserve">Quand l'évaluation </w:t>
      </w:r>
      <w:r w:rsidR="00C06107">
        <w:rPr>
          <w:i/>
          <w:iCs/>
          <w:lang w:val="fr-SN"/>
        </w:rPr>
        <w:t xml:space="preserve">actuelle </w:t>
      </w:r>
      <w:r w:rsidRPr="001B2F8B">
        <w:rPr>
          <w:i/>
          <w:iCs/>
          <w:lang w:val="fr-SN"/>
        </w:rPr>
        <w:t>a eu lieu et la période couverte par l'évaluation</w:t>
      </w:r>
      <w:r w:rsidR="00C06107">
        <w:rPr>
          <w:i/>
          <w:iCs/>
          <w:lang w:val="fr-SN"/>
        </w:rPr>
        <w:t xml:space="preserve">. </w:t>
      </w:r>
      <w:r w:rsidR="00C06107" w:rsidRPr="00C06107">
        <w:rPr>
          <w:i/>
          <w:iCs/>
          <w:lang w:val="fr-SN"/>
        </w:rPr>
        <w:t>Incluez les mêmes informations pour la première évaluation</w:t>
      </w:r>
      <w:r w:rsidRPr="001B2F8B">
        <w:rPr>
          <w:lang w:val="fr-SN"/>
        </w:rPr>
        <w:t>]</w:t>
      </w:r>
    </w:p>
    <w:p w14:paraId="4A961A02" w14:textId="77777777" w:rsidR="001B38C4" w:rsidRPr="001B2F8B" w:rsidRDefault="001B38C4" w:rsidP="00837683">
      <w:pPr>
        <w:pStyle w:val="ListParagraph"/>
        <w:numPr>
          <w:ilvl w:val="0"/>
          <w:numId w:val="17"/>
        </w:numPr>
        <w:rPr>
          <w:lang w:val="fr-SN"/>
        </w:rPr>
      </w:pPr>
      <w:r w:rsidRPr="001B2F8B">
        <w:rPr>
          <w:lang w:val="fr-SN"/>
        </w:rPr>
        <w:t>[</w:t>
      </w:r>
      <w:r w:rsidRPr="001B2F8B">
        <w:rPr>
          <w:i/>
          <w:iCs/>
          <w:lang w:val="fr-SN"/>
        </w:rPr>
        <w:t xml:space="preserve">Précisez quelle organisation est couverte par l'évaluation et, le cas échéant, quelles parties de l'organisation. Par exemple, les bureaux régionaux ont-ils été inclus. Il s'agit d'une information pertinente à inclure pour toute évaluation, et particulièrement pertinente dans les pays ayant des dispositions institutionnelles complexes </w:t>
      </w:r>
      <w:r w:rsidR="004736CE" w:rsidRPr="001B2F8B">
        <w:rPr>
          <w:i/>
          <w:iCs/>
          <w:lang w:val="fr-SN"/>
        </w:rPr>
        <w:t xml:space="preserve">concernant </w:t>
      </w:r>
      <w:r w:rsidRPr="001B2F8B">
        <w:rPr>
          <w:i/>
          <w:iCs/>
          <w:lang w:val="fr-SN"/>
        </w:rPr>
        <w:t>l'audit externe du secteur public</w:t>
      </w:r>
      <w:r w:rsidRPr="001B2F8B">
        <w:rPr>
          <w:lang w:val="fr-SN"/>
        </w:rPr>
        <w:t>]</w:t>
      </w:r>
    </w:p>
    <w:p w14:paraId="7B709BB6" w14:textId="77777777" w:rsidR="001D4D6D" w:rsidRPr="001B2F8B" w:rsidRDefault="001B38C4" w:rsidP="00837683">
      <w:pPr>
        <w:pStyle w:val="ListParagraph"/>
        <w:numPr>
          <w:ilvl w:val="0"/>
          <w:numId w:val="3"/>
        </w:numPr>
        <w:spacing w:afterLines="20" w:after="48"/>
        <w:jc w:val="both"/>
        <w:rPr>
          <w:lang w:val="fr-SN"/>
        </w:rPr>
      </w:pPr>
      <w:r w:rsidRPr="001B2F8B">
        <w:rPr>
          <w:lang w:val="fr-SN"/>
        </w:rPr>
        <w:t>[</w:t>
      </w:r>
      <w:r w:rsidRPr="001B2F8B">
        <w:rPr>
          <w:i/>
          <w:iCs/>
          <w:lang w:val="fr-SN"/>
        </w:rPr>
        <w:t>L'approche : auto-évaluation, évaluation externe, par les pairs ou hybride</w:t>
      </w:r>
      <w:r w:rsidRPr="001B2F8B">
        <w:rPr>
          <w:lang w:val="fr-SN"/>
        </w:rPr>
        <w:t>]</w:t>
      </w:r>
    </w:p>
    <w:p w14:paraId="2A127EEB" w14:textId="77777777" w:rsidR="00B63B2A" w:rsidRPr="001B2F8B" w:rsidRDefault="00B63B2A" w:rsidP="001C650C">
      <w:pPr>
        <w:spacing w:afterLines="20" w:after="48"/>
        <w:jc w:val="both"/>
        <w:rPr>
          <w:lang w:val="fr-SN"/>
        </w:rPr>
      </w:pPr>
    </w:p>
    <w:p w14:paraId="229BC322" w14:textId="77777777" w:rsidR="00B63B2A" w:rsidRPr="001B2F8B" w:rsidRDefault="00B63B2A" w:rsidP="001C650C">
      <w:pPr>
        <w:spacing w:afterLines="20" w:after="48"/>
        <w:jc w:val="both"/>
        <w:rPr>
          <w:lang w:val="fr-SN"/>
        </w:rPr>
      </w:pPr>
    </w:p>
    <w:p w14:paraId="4C99A6F3" w14:textId="77777777" w:rsidR="00B63B2A" w:rsidRPr="001B2F8B" w:rsidRDefault="00B63B2A" w:rsidP="001C650C">
      <w:pPr>
        <w:spacing w:afterLines="20" w:after="48"/>
        <w:jc w:val="both"/>
        <w:rPr>
          <w:lang w:val="fr-SN"/>
        </w:rPr>
      </w:pPr>
    </w:p>
    <w:p w14:paraId="3DA68993" w14:textId="77777777" w:rsidR="00B63B2A" w:rsidRPr="001B2F8B" w:rsidRDefault="00B63B2A" w:rsidP="001C650C">
      <w:pPr>
        <w:spacing w:afterLines="20" w:after="48"/>
        <w:jc w:val="both"/>
        <w:rPr>
          <w:lang w:val="fr-SN"/>
        </w:rPr>
      </w:pPr>
    </w:p>
    <w:p w14:paraId="38F8A950" w14:textId="77777777" w:rsidR="00B63B2A" w:rsidRPr="001B2F8B" w:rsidRDefault="00B63B2A" w:rsidP="001C650C">
      <w:pPr>
        <w:spacing w:afterLines="20" w:after="48"/>
        <w:jc w:val="both"/>
        <w:rPr>
          <w:lang w:val="fr-SN"/>
        </w:rPr>
      </w:pPr>
    </w:p>
    <w:p w14:paraId="368444E5" w14:textId="77777777" w:rsidR="00B63B2A" w:rsidRPr="001B2F8B" w:rsidRDefault="00B63B2A" w:rsidP="001C650C">
      <w:pPr>
        <w:spacing w:afterLines="20" w:after="48"/>
        <w:jc w:val="both"/>
        <w:rPr>
          <w:lang w:val="fr-SN"/>
        </w:rPr>
      </w:pPr>
    </w:p>
    <w:p w14:paraId="0B53CF13" w14:textId="77777777" w:rsidR="00B63B2A" w:rsidRPr="001B2F8B" w:rsidRDefault="00B63B2A" w:rsidP="001C650C">
      <w:pPr>
        <w:spacing w:afterLines="20" w:after="48"/>
        <w:jc w:val="both"/>
        <w:rPr>
          <w:lang w:val="fr-SN"/>
        </w:rPr>
      </w:pPr>
    </w:p>
    <w:p w14:paraId="293BC320" w14:textId="77777777" w:rsidR="00B63B2A" w:rsidRPr="001B2F8B" w:rsidRDefault="00B63B2A" w:rsidP="001C650C">
      <w:pPr>
        <w:spacing w:afterLines="20" w:after="48"/>
        <w:jc w:val="both"/>
        <w:rPr>
          <w:lang w:val="fr-SN"/>
        </w:rPr>
      </w:pPr>
    </w:p>
    <w:p w14:paraId="74B97771" w14:textId="77777777" w:rsidR="00B63B2A" w:rsidRPr="001B2F8B" w:rsidRDefault="00B63B2A" w:rsidP="001C650C">
      <w:pPr>
        <w:spacing w:afterLines="20" w:after="48"/>
        <w:jc w:val="both"/>
        <w:rPr>
          <w:lang w:val="fr-SN"/>
        </w:rPr>
      </w:pPr>
    </w:p>
    <w:p w14:paraId="0A281B92" w14:textId="77777777" w:rsidR="008F52B1" w:rsidRPr="001B2F8B" w:rsidRDefault="008F52B1" w:rsidP="001C650C">
      <w:pPr>
        <w:spacing w:afterLines="20" w:after="48"/>
        <w:jc w:val="both"/>
        <w:rPr>
          <w:lang w:val="fr-SN"/>
        </w:rPr>
      </w:pPr>
    </w:p>
    <w:p w14:paraId="3FB66AB5" w14:textId="77777777" w:rsidR="008F52B1" w:rsidRPr="001B2F8B" w:rsidRDefault="008F52B1" w:rsidP="001C650C">
      <w:pPr>
        <w:spacing w:afterLines="20" w:after="48"/>
        <w:jc w:val="both"/>
        <w:rPr>
          <w:lang w:val="fr-SN"/>
        </w:rPr>
      </w:pPr>
    </w:p>
    <w:p w14:paraId="54288435" w14:textId="77777777" w:rsidR="008F52B1" w:rsidRPr="001B2F8B" w:rsidRDefault="008F52B1" w:rsidP="001C650C">
      <w:pPr>
        <w:spacing w:afterLines="20" w:after="48"/>
        <w:jc w:val="both"/>
        <w:rPr>
          <w:lang w:val="fr-SN"/>
        </w:rPr>
      </w:pPr>
    </w:p>
    <w:p w14:paraId="3164D905" w14:textId="77777777" w:rsidR="008F52B1" w:rsidRPr="001B2F8B" w:rsidRDefault="008F52B1" w:rsidP="001C650C">
      <w:pPr>
        <w:spacing w:afterLines="20" w:after="48"/>
        <w:jc w:val="both"/>
        <w:rPr>
          <w:lang w:val="fr-SN"/>
        </w:rPr>
      </w:pPr>
    </w:p>
    <w:p w14:paraId="04E660A6" w14:textId="77777777" w:rsidR="008F52B1" w:rsidRPr="001B2F8B" w:rsidRDefault="008F52B1" w:rsidP="001C650C">
      <w:pPr>
        <w:spacing w:afterLines="20" w:after="48"/>
        <w:jc w:val="both"/>
        <w:rPr>
          <w:lang w:val="fr-SN"/>
        </w:rPr>
      </w:pPr>
    </w:p>
    <w:p w14:paraId="15166CE4" w14:textId="77777777" w:rsidR="008F52B1" w:rsidRPr="001B2F8B" w:rsidRDefault="008F52B1" w:rsidP="001C650C">
      <w:pPr>
        <w:spacing w:afterLines="20" w:after="48"/>
        <w:jc w:val="both"/>
        <w:rPr>
          <w:lang w:val="fr-SN"/>
        </w:rPr>
      </w:pPr>
    </w:p>
    <w:p w14:paraId="185C1D3B" w14:textId="77777777" w:rsidR="00B63B2A" w:rsidRPr="001B2F8B" w:rsidRDefault="00B63B2A" w:rsidP="001C650C">
      <w:pPr>
        <w:spacing w:afterLines="20" w:after="48"/>
        <w:jc w:val="both"/>
        <w:rPr>
          <w:lang w:val="fr-SN"/>
        </w:rPr>
      </w:pPr>
    </w:p>
    <w:p w14:paraId="20DA0EF7" w14:textId="77777777" w:rsidR="009435FB" w:rsidRPr="001B2F8B" w:rsidRDefault="009435FB" w:rsidP="001C650C">
      <w:pPr>
        <w:spacing w:afterLines="20" w:after="48"/>
        <w:jc w:val="both"/>
        <w:rPr>
          <w:lang w:val="fr-SN"/>
        </w:rPr>
      </w:pPr>
    </w:p>
    <w:p w14:paraId="687CEBDA" w14:textId="77777777" w:rsidR="009435FB" w:rsidRPr="001B2F8B" w:rsidRDefault="009435FB" w:rsidP="001C650C">
      <w:pPr>
        <w:spacing w:afterLines="20" w:after="48"/>
        <w:jc w:val="both"/>
        <w:rPr>
          <w:lang w:val="fr-SN"/>
        </w:rPr>
      </w:pPr>
    </w:p>
    <w:p w14:paraId="1B70E709" w14:textId="77777777" w:rsidR="009435FB" w:rsidRPr="001B2F8B" w:rsidRDefault="009435FB" w:rsidP="001C650C">
      <w:pPr>
        <w:spacing w:afterLines="20" w:after="48"/>
        <w:jc w:val="both"/>
        <w:rPr>
          <w:lang w:val="fr-SN"/>
        </w:rPr>
      </w:pPr>
    </w:p>
    <w:p w14:paraId="555BF9C4" w14:textId="77777777" w:rsidR="009435FB" w:rsidRPr="001B2F8B" w:rsidRDefault="009435FB" w:rsidP="001C650C">
      <w:pPr>
        <w:spacing w:afterLines="20" w:after="48"/>
        <w:jc w:val="both"/>
        <w:rPr>
          <w:lang w:val="fr-SN"/>
        </w:rPr>
      </w:pPr>
    </w:p>
    <w:p w14:paraId="4489C891" w14:textId="77777777" w:rsidR="009435FB" w:rsidRPr="001B2F8B" w:rsidRDefault="009435FB" w:rsidP="001C650C">
      <w:pPr>
        <w:spacing w:afterLines="20" w:after="48"/>
        <w:jc w:val="both"/>
        <w:rPr>
          <w:lang w:val="fr-SN"/>
        </w:rPr>
      </w:pPr>
    </w:p>
    <w:p w14:paraId="74E03FE2" w14:textId="77777777" w:rsidR="009435FB" w:rsidRPr="001B2F8B" w:rsidRDefault="009435FB" w:rsidP="001C650C">
      <w:pPr>
        <w:spacing w:afterLines="20" w:after="48"/>
        <w:jc w:val="both"/>
        <w:rPr>
          <w:lang w:val="fr-SN"/>
        </w:rPr>
      </w:pPr>
    </w:p>
    <w:p w14:paraId="59FFBFCE" w14:textId="77777777" w:rsidR="009435FB" w:rsidRPr="001B2F8B" w:rsidRDefault="009435FB" w:rsidP="001C650C">
      <w:pPr>
        <w:spacing w:afterLines="20" w:after="48"/>
        <w:jc w:val="both"/>
        <w:rPr>
          <w:lang w:val="fr-SN"/>
        </w:rPr>
      </w:pPr>
    </w:p>
    <w:p w14:paraId="436E21AB" w14:textId="77777777" w:rsidR="009435FB" w:rsidRPr="001B2F8B" w:rsidRDefault="009435FB" w:rsidP="001C650C">
      <w:pPr>
        <w:spacing w:afterLines="20" w:after="48"/>
        <w:jc w:val="both"/>
        <w:rPr>
          <w:lang w:val="fr-SN"/>
        </w:rPr>
      </w:pPr>
    </w:p>
    <w:p w14:paraId="730E832C" w14:textId="77777777" w:rsidR="009435FB" w:rsidRPr="001B2F8B" w:rsidRDefault="009435FB" w:rsidP="001C650C">
      <w:pPr>
        <w:spacing w:afterLines="20" w:after="48"/>
        <w:jc w:val="both"/>
        <w:rPr>
          <w:lang w:val="fr-SN"/>
        </w:rPr>
      </w:pPr>
    </w:p>
    <w:p w14:paraId="10C1AF54" w14:textId="6F7E01CB" w:rsidR="00EA6977" w:rsidRPr="001B2F8B" w:rsidRDefault="001B38C4" w:rsidP="00837683">
      <w:pPr>
        <w:pStyle w:val="Heading1"/>
        <w:numPr>
          <w:ilvl w:val="0"/>
          <w:numId w:val="15"/>
        </w:numPr>
        <w:rPr>
          <w:lang w:val="fr-SN"/>
        </w:rPr>
      </w:pPr>
      <w:bookmarkStart w:id="4" w:name="_Toc311470568"/>
      <w:bookmarkStart w:id="5" w:name="_Toc379178686"/>
      <w:bookmarkStart w:id="6" w:name="_Toc118464654"/>
      <w:bookmarkEnd w:id="4"/>
      <w:bookmarkEnd w:id="5"/>
      <w:r w:rsidRPr="001B2F8B">
        <w:rPr>
          <w:lang w:val="fr-SN"/>
        </w:rPr>
        <w:t>Déclaration d</w:t>
      </w:r>
      <w:r w:rsidR="00D024E9">
        <w:rPr>
          <w:lang w:val="fr-SN"/>
        </w:rPr>
        <w:t>e revue</w:t>
      </w:r>
      <w:r w:rsidRPr="001B2F8B">
        <w:rPr>
          <w:lang w:val="fr-SN"/>
        </w:rPr>
        <w:t xml:space="preserve"> indépendant</w:t>
      </w:r>
      <w:r w:rsidR="00D024E9">
        <w:rPr>
          <w:lang w:val="fr-SN"/>
        </w:rPr>
        <w:t>e</w:t>
      </w:r>
      <w:bookmarkEnd w:id="6"/>
    </w:p>
    <w:p w14:paraId="716FF291" w14:textId="6C6F0D4D" w:rsidR="00AD1015" w:rsidRPr="001B2F8B" w:rsidRDefault="00AD1015" w:rsidP="00AD1015">
      <w:pPr>
        <w:rPr>
          <w:lang w:val="fr-SN"/>
        </w:rPr>
      </w:pPr>
      <w:r w:rsidRPr="001B2F8B">
        <w:rPr>
          <w:bCs/>
          <w:color w:val="C0504D" w:themeColor="accent2"/>
          <w:lang w:val="fr-SN"/>
        </w:rPr>
        <w:t>A insérer à l'issue de l</w:t>
      </w:r>
      <w:r w:rsidR="00D024E9">
        <w:rPr>
          <w:bCs/>
          <w:color w:val="C0504D" w:themeColor="accent2"/>
          <w:lang w:val="fr-SN"/>
        </w:rPr>
        <w:t>a revue</w:t>
      </w:r>
      <w:r w:rsidRPr="001B2F8B">
        <w:rPr>
          <w:bCs/>
          <w:color w:val="C0504D" w:themeColor="accent2"/>
          <w:lang w:val="fr-SN"/>
        </w:rPr>
        <w:t xml:space="preserve"> indépendant</w:t>
      </w:r>
      <w:r w:rsidR="00D024E9">
        <w:rPr>
          <w:bCs/>
          <w:color w:val="C0504D" w:themeColor="accent2"/>
          <w:lang w:val="fr-SN"/>
        </w:rPr>
        <w:t>e</w:t>
      </w:r>
      <w:r w:rsidRPr="001B2F8B">
        <w:rPr>
          <w:bCs/>
          <w:color w:val="C0504D" w:themeColor="accent2"/>
          <w:lang w:val="fr-SN"/>
        </w:rPr>
        <w:t xml:space="preserve"> par l'IDI</w:t>
      </w:r>
    </w:p>
    <w:p w14:paraId="6EB9A8B2" w14:textId="77777777" w:rsidR="0036149F" w:rsidRPr="001B2F8B" w:rsidRDefault="0036149F" w:rsidP="001C650C">
      <w:pPr>
        <w:spacing w:afterLines="20" w:after="48"/>
        <w:jc w:val="both"/>
        <w:rPr>
          <w:bCs/>
          <w:color w:val="C0504D" w:themeColor="accent2"/>
          <w:lang w:val="fr-SN"/>
        </w:rPr>
      </w:pPr>
    </w:p>
    <w:p w14:paraId="6389B6F6" w14:textId="77777777" w:rsidR="00530639" w:rsidRPr="001B2F8B" w:rsidRDefault="00530639" w:rsidP="00530639">
      <w:pPr>
        <w:jc w:val="both"/>
        <w:rPr>
          <w:lang w:val="fr-SN"/>
        </w:rPr>
      </w:pPr>
    </w:p>
    <w:p w14:paraId="353CF6C6" w14:textId="77777777" w:rsidR="0078205A" w:rsidRPr="001B2F8B" w:rsidRDefault="0078205A" w:rsidP="001C650C">
      <w:pPr>
        <w:spacing w:afterLines="20" w:after="48"/>
        <w:rPr>
          <w:lang w:val="fr-SN"/>
        </w:rPr>
      </w:pPr>
      <w:r w:rsidRPr="001B2F8B">
        <w:rPr>
          <w:lang w:val="fr-SN"/>
        </w:rPr>
        <w:br w:type="page"/>
      </w:r>
    </w:p>
    <w:p w14:paraId="57FEBCE5" w14:textId="77777777" w:rsidR="00EA6977" w:rsidRPr="001B2F8B" w:rsidRDefault="0012169C" w:rsidP="00837683">
      <w:pPr>
        <w:pStyle w:val="Heading1"/>
        <w:numPr>
          <w:ilvl w:val="0"/>
          <w:numId w:val="15"/>
        </w:numPr>
        <w:rPr>
          <w:lang w:val="fr-SN"/>
        </w:rPr>
      </w:pPr>
      <w:bookmarkStart w:id="7" w:name="_Toc118464655"/>
      <w:r w:rsidRPr="001B2F8B">
        <w:rPr>
          <w:lang w:val="fr-SN"/>
        </w:rPr>
        <w:lastRenderedPageBreak/>
        <w:t>Principales conclusions et observations sur l</w:t>
      </w:r>
      <w:r w:rsidR="009702EF" w:rsidRPr="001B2F8B">
        <w:rPr>
          <w:lang w:val="fr-SN"/>
        </w:rPr>
        <w:t>a</w:t>
      </w:r>
      <w:r w:rsidRPr="001B2F8B">
        <w:rPr>
          <w:lang w:val="fr-SN"/>
        </w:rPr>
        <w:t xml:space="preserve"> performance et l'impact de l'ISC</w:t>
      </w:r>
      <w:bookmarkEnd w:id="7"/>
    </w:p>
    <w:p w14:paraId="62A18C15" w14:textId="3804123B" w:rsidR="00A60CE6" w:rsidRPr="001B2F8B" w:rsidRDefault="003A27F1" w:rsidP="00E45C08">
      <w:pPr>
        <w:rPr>
          <w:b/>
          <w:bCs/>
          <w:lang w:val="fr-SN"/>
        </w:rPr>
      </w:pPr>
      <w:r w:rsidRPr="001B2F8B">
        <w:rPr>
          <w:b/>
          <w:bCs/>
          <w:lang w:val="fr-SN"/>
        </w:rPr>
        <w:t>[</w:t>
      </w:r>
      <w:r w:rsidR="00E073E7" w:rsidRPr="00E073E7">
        <w:rPr>
          <w:i/>
          <w:iCs/>
          <w:lang w:val="fr-SN"/>
        </w:rPr>
        <w:t>La section (c) doit être courte et précise. Cette section doit analyser et décrire les principaux résultats et observations sur la performance de l'ISC. N'oubliez pas que certains lecteurs ne liront que cette section]</w:t>
      </w:r>
      <w:r w:rsidRPr="001B2F8B">
        <w:rPr>
          <w:lang w:val="fr-SN"/>
        </w:rPr>
        <w:t>]</w:t>
      </w:r>
      <w:r w:rsidR="00E8251E" w:rsidRPr="001B2F8B">
        <w:rPr>
          <w:lang w:val="fr-SN"/>
        </w:rPr>
        <w:t>.</w:t>
      </w:r>
    </w:p>
    <w:p w14:paraId="6A87FB3C" w14:textId="0F3C429E" w:rsidR="00EA6977" w:rsidRPr="001B2F8B" w:rsidRDefault="00E45C08" w:rsidP="00837683">
      <w:pPr>
        <w:pStyle w:val="Heading2"/>
        <w:numPr>
          <w:ilvl w:val="0"/>
          <w:numId w:val="4"/>
        </w:numPr>
        <w:rPr>
          <w:rFonts w:asciiTheme="minorHAnsi" w:hAnsiTheme="minorHAnsi"/>
          <w:color w:val="17365D" w:themeColor="text2" w:themeShade="BF"/>
          <w:lang w:val="fr-SN"/>
        </w:rPr>
      </w:pPr>
      <w:bookmarkStart w:id="8" w:name="_Toc118464656"/>
      <w:r w:rsidRPr="001B2F8B">
        <w:rPr>
          <w:rFonts w:asciiTheme="minorHAnsi" w:hAnsiTheme="minorHAnsi"/>
          <w:color w:val="17365D" w:themeColor="text2" w:themeShade="BF"/>
          <w:lang w:val="fr-SN"/>
        </w:rPr>
        <w:t xml:space="preserve">Évaluation intégrée de la performance de </w:t>
      </w:r>
      <w:r w:rsidR="00E073E7">
        <w:rPr>
          <w:rFonts w:asciiTheme="minorHAnsi" w:hAnsiTheme="minorHAnsi"/>
          <w:color w:val="17365D" w:themeColor="text2" w:themeShade="BF"/>
          <w:lang w:val="fr-SN"/>
        </w:rPr>
        <w:t>l’</w:t>
      </w:r>
      <w:r w:rsidRPr="001B2F8B">
        <w:rPr>
          <w:rFonts w:asciiTheme="minorHAnsi" w:hAnsiTheme="minorHAnsi"/>
          <w:color w:val="17365D" w:themeColor="text2" w:themeShade="BF"/>
          <w:lang w:val="fr-SN"/>
        </w:rPr>
        <w:t>ISC</w:t>
      </w:r>
      <w:bookmarkEnd w:id="8"/>
    </w:p>
    <w:p w14:paraId="67A1FDF1" w14:textId="01CCA9FB" w:rsidR="007F10E4" w:rsidRDefault="007F10E4" w:rsidP="00E45C08">
      <w:pPr>
        <w:rPr>
          <w:i/>
          <w:iCs/>
          <w:lang w:val="fr-SN"/>
        </w:rPr>
      </w:pPr>
      <w:r w:rsidRPr="00225CA0">
        <w:rPr>
          <w:i/>
          <w:iCs/>
          <w:lang w:val="fr-SN"/>
        </w:rPr>
        <w:t>[Cette section doit décrire les principales constatations de l'évaluation précédente, ce que l'ISC a fait pour y répondre et comment cela se reflète en termes d'amélioration des performances dans cette nouvelle évaluation. Vous devez fournir des informations sous trois titres, comme indiqué ci-dessous].</w:t>
      </w:r>
    </w:p>
    <w:p w14:paraId="23A1B92F" w14:textId="5569F77E" w:rsidR="00246C4A" w:rsidRDefault="00246C4A" w:rsidP="00E45C08">
      <w:pPr>
        <w:rPr>
          <w:i/>
          <w:iCs/>
          <w:lang w:val="fr-SN"/>
        </w:rPr>
      </w:pPr>
      <w:r w:rsidRPr="00246C4A">
        <w:rPr>
          <w:i/>
          <w:iCs/>
          <w:lang w:val="fr-SN"/>
        </w:rPr>
        <w:t>REMARQUE ! Des conseils détaillés sur la façon de mener une analyse des causes profondes sont donnés dans le document cadre du CMP d'ISC].</w:t>
      </w:r>
    </w:p>
    <w:p w14:paraId="434E106D" w14:textId="13B12637" w:rsidR="00246C4A" w:rsidRPr="00225CA0" w:rsidRDefault="00246C4A" w:rsidP="00837683">
      <w:pPr>
        <w:pStyle w:val="ListParagraph"/>
        <w:numPr>
          <w:ilvl w:val="0"/>
          <w:numId w:val="18"/>
        </w:numPr>
        <w:rPr>
          <w:b/>
          <w:bCs/>
          <w:lang w:val="fr-FR"/>
        </w:rPr>
      </w:pPr>
      <w:r w:rsidRPr="00225CA0">
        <w:rPr>
          <w:b/>
          <w:bCs/>
          <w:lang w:val="fr-FR"/>
        </w:rPr>
        <w:t>Principales constat</w:t>
      </w:r>
      <w:r w:rsidR="00856D17" w:rsidRPr="00225CA0">
        <w:rPr>
          <w:b/>
          <w:bCs/>
          <w:lang w:val="fr-FR"/>
        </w:rPr>
        <w:t>ations</w:t>
      </w:r>
      <w:r w:rsidRPr="00225CA0">
        <w:rPr>
          <w:b/>
          <w:bCs/>
          <w:lang w:val="fr-FR"/>
        </w:rPr>
        <w:t xml:space="preserve"> de l'évaluation précédente</w:t>
      </w:r>
    </w:p>
    <w:p w14:paraId="24D906C8" w14:textId="1DDE3CF5" w:rsidR="00246C4A" w:rsidRPr="00225CA0" w:rsidRDefault="00246C4A" w:rsidP="00246C4A">
      <w:pPr>
        <w:rPr>
          <w:i/>
          <w:iCs/>
          <w:lang w:val="fr-FR"/>
        </w:rPr>
      </w:pPr>
      <w:r w:rsidRPr="00225CA0">
        <w:rPr>
          <w:i/>
          <w:iCs/>
          <w:lang w:val="fr-FR"/>
        </w:rPr>
        <w:t>[</w:t>
      </w:r>
      <w:r w:rsidR="00856D17" w:rsidRPr="00225CA0">
        <w:rPr>
          <w:i/>
          <w:iCs/>
          <w:lang w:val="fr-FR"/>
        </w:rPr>
        <w:t>Vous devez résumer les principales constatations de l'évaluation précédente dans les domaines clés décrits ci-dessous. Soyez bref et de haut niveau. Gardez à l'esprit que l'on attend de vous que vous décriviez la performance actuelle et tout changement de performance dans les mêmes domaines sous le titre 3</w:t>
      </w:r>
      <w:r w:rsidRPr="00225CA0">
        <w:rPr>
          <w:i/>
          <w:iCs/>
          <w:lang w:val="fr-FR"/>
        </w:rPr>
        <w:t>)</w:t>
      </w:r>
      <w:proofErr w:type="gramStart"/>
      <w:r w:rsidRPr="00225CA0">
        <w:rPr>
          <w:i/>
          <w:iCs/>
          <w:lang w:val="fr-FR"/>
        </w:rPr>
        <w:t>]:</w:t>
      </w:r>
      <w:proofErr w:type="gramEnd"/>
    </w:p>
    <w:p w14:paraId="34E5F0B0" w14:textId="589839AA" w:rsidR="00246C4A" w:rsidRDefault="00856D17" w:rsidP="00837683">
      <w:pPr>
        <w:pStyle w:val="ListParagraph"/>
        <w:numPr>
          <w:ilvl w:val="1"/>
          <w:numId w:val="6"/>
        </w:numPr>
        <w:ind w:left="720"/>
        <w:rPr>
          <w:i/>
          <w:iCs/>
        </w:rPr>
      </w:pPr>
      <w:r w:rsidRPr="00856D17">
        <w:rPr>
          <w:i/>
          <w:iCs/>
        </w:rPr>
        <w:t xml:space="preserve">Couverture de </w:t>
      </w:r>
      <w:proofErr w:type="spellStart"/>
      <w:r w:rsidRPr="00856D17">
        <w:rPr>
          <w:i/>
          <w:iCs/>
        </w:rPr>
        <w:t>l'audit</w:t>
      </w:r>
      <w:proofErr w:type="spellEnd"/>
    </w:p>
    <w:p w14:paraId="744F5518" w14:textId="41AD710A" w:rsidR="00246C4A" w:rsidRPr="00225CA0" w:rsidRDefault="00856D17" w:rsidP="00837683">
      <w:pPr>
        <w:pStyle w:val="ListParagraph"/>
        <w:numPr>
          <w:ilvl w:val="1"/>
          <w:numId w:val="6"/>
        </w:numPr>
        <w:ind w:left="720"/>
        <w:rPr>
          <w:i/>
          <w:iCs/>
          <w:lang w:val="fr-FR"/>
        </w:rPr>
      </w:pPr>
      <w:r w:rsidRPr="00225CA0">
        <w:rPr>
          <w:i/>
          <w:iCs/>
          <w:lang w:val="fr-FR"/>
        </w:rPr>
        <w:t>Qualité des rapports d'audit et des recommandations</w:t>
      </w:r>
    </w:p>
    <w:p w14:paraId="22806CA9" w14:textId="014EF281" w:rsidR="00246C4A" w:rsidRPr="00225CA0" w:rsidRDefault="00036089" w:rsidP="00837683">
      <w:pPr>
        <w:pStyle w:val="ListParagraph"/>
        <w:numPr>
          <w:ilvl w:val="1"/>
          <w:numId w:val="6"/>
        </w:numPr>
        <w:ind w:left="720"/>
        <w:rPr>
          <w:bCs/>
          <w:i/>
          <w:iCs/>
          <w:lang w:val="fr-FR"/>
        </w:rPr>
      </w:pPr>
      <w:r w:rsidRPr="00225CA0">
        <w:rPr>
          <w:bCs/>
          <w:i/>
          <w:iCs/>
          <w:lang w:val="fr-FR"/>
        </w:rPr>
        <w:t>Le respect des délais de soumission des audits et la publication des résultats des audits</w:t>
      </w:r>
      <w:r>
        <w:rPr>
          <w:bCs/>
          <w:i/>
          <w:iCs/>
          <w:lang w:val="fr-FR"/>
        </w:rPr>
        <w:t>/</w:t>
      </w:r>
      <w:r w:rsidRPr="00225CA0">
        <w:rPr>
          <w:bCs/>
          <w:i/>
          <w:iCs/>
          <w:lang w:val="fr-FR"/>
        </w:rPr>
        <w:t xml:space="preserve"> et des contrôles juridictionnels</w:t>
      </w:r>
    </w:p>
    <w:p w14:paraId="33D55B73" w14:textId="0B56F3DF" w:rsidR="00246C4A" w:rsidRPr="00225CA0" w:rsidRDefault="00036089" w:rsidP="00837683">
      <w:pPr>
        <w:pStyle w:val="ListParagraph"/>
        <w:numPr>
          <w:ilvl w:val="1"/>
          <w:numId w:val="6"/>
        </w:numPr>
        <w:ind w:left="720"/>
        <w:rPr>
          <w:bCs/>
          <w:i/>
          <w:iCs/>
          <w:lang w:val="fr-FR"/>
        </w:rPr>
      </w:pPr>
      <w:r w:rsidRPr="00225CA0">
        <w:rPr>
          <w:bCs/>
          <w:i/>
          <w:iCs/>
          <w:lang w:val="fr-FR"/>
        </w:rPr>
        <w:t>Suivi par l'ISC des résultats des audits</w:t>
      </w:r>
    </w:p>
    <w:p w14:paraId="1B220C44" w14:textId="34F4EAE6" w:rsidR="00246C4A" w:rsidRPr="00225CA0" w:rsidRDefault="00036089" w:rsidP="00837683">
      <w:pPr>
        <w:pStyle w:val="ListParagraph"/>
        <w:numPr>
          <w:ilvl w:val="1"/>
          <w:numId w:val="6"/>
        </w:numPr>
        <w:ind w:left="720"/>
        <w:jc w:val="both"/>
        <w:rPr>
          <w:bCs/>
          <w:i/>
          <w:lang w:val="fr-FR"/>
        </w:rPr>
      </w:pPr>
      <w:r w:rsidRPr="00225CA0">
        <w:rPr>
          <w:bCs/>
          <w:i/>
          <w:lang w:val="fr-FR"/>
        </w:rPr>
        <w:t>Toute autre question importante, notamment les questions liées à la communication et à la gestion des parties prenantes et les questions liées au cadre juridique et à l'indépendance de l'ISC</w:t>
      </w:r>
      <w:r w:rsidR="00246C4A" w:rsidRPr="00225CA0">
        <w:rPr>
          <w:bCs/>
          <w:i/>
          <w:lang w:val="fr-FR"/>
        </w:rPr>
        <w:t>]</w:t>
      </w:r>
    </w:p>
    <w:p w14:paraId="043D5D1B" w14:textId="77777777" w:rsidR="00246C4A" w:rsidRPr="00225CA0" w:rsidRDefault="00246C4A" w:rsidP="00246C4A">
      <w:pPr>
        <w:pStyle w:val="ListParagraph"/>
        <w:ind w:left="1440"/>
        <w:rPr>
          <w:bCs/>
          <w:i/>
          <w:iCs/>
          <w:lang w:val="fr-FR"/>
        </w:rPr>
      </w:pPr>
    </w:p>
    <w:p w14:paraId="41298477" w14:textId="77777777" w:rsidR="00246C4A" w:rsidRPr="00225CA0" w:rsidRDefault="00246C4A" w:rsidP="00246C4A">
      <w:pPr>
        <w:pStyle w:val="ListParagraph"/>
        <w:rPr>
          <w:lang w:val="fr-FR"/>
        </w:rPr>
      </w:pPr>
    </w:p>
    <w:p w14:paraId="70CB90C9" w14:textId="381E9947" w:rsidR="00246C4A" w:rsidRPr="00225CA0" w:rsidRDefault="006B62D1" w:rsidP="00837683">
      <w:pPr>
        <w:pStyle w:val="ListParagraph"/>
        <w:numPr>
          <w:ilvl w:val="0"/>
          <w:numId w:val="18"/>
        </w:numPr>
        <w:rPr>
          <w:b/>
          <w:bCs/>
          <w:lang w:val="fr-FR"/>
        </w:rPr>
      </w:pPr>
      <w:r w:rsidRPr="00225CA0">
        <w:rPr>
          <w:b/>
          <w:bCs/>
          <w:lang w:val="fr-FR"/>
        </w:rPr>
        <w:t>Comment l'ISC a-t-elle répondu aux constatations de l'évaluation précédente</w:t>
      </w:r>
    </w:p>
    <w:p w14:paraId="4C7E5AC4" w14:textId="7FCC5B8F" w:rsidR="00246C4A" w:rsidRPr="00225CA0" w:rsidRDefault="00246C4A" w:rsidP="000E16CE">
      <w:pPr>
        <w:ind w:left="360"/>
        <w:rPr>
          <w:i/>
          <w:iCs/>
          <w:lang w:val="fr-FR"/>
        </w:rPr>
      </w:pPr>
      <w:r w:rsidRPr="00225CA0">
        <w:rPr>
          <w:i/>
          <w:iCs/>
          <w:lang w:val="fr-FR"/>
        </w:rPr>
        <w:t>[</w:t>
      </w:r>
      <w:r w:rsidR="00D303DD" w:rsidRPr="00225CA0">
        <w:rPr>
          <w:i/>
          <w:iCs/>
          <w:lang w:val="fr-FR"/>
        </w:rPr>
        <w:t>Comment l'ISC a-t-elle répondu aux constatations de l'évaluation précédente ?</w:t>
      </w:r>
      <w:r w:rsidR="00C80EFA">
        <w:rPr>
          <w:i/>
          <w:iCs/>
          <w:lang w:val="fr-FR"/>
        </w:rPr>
        <w:t xml:space="preserve"> </w:t>
      </w:r>
      <w:r w:rsidR="00D303DD" w:rsidRPr="00225CA0">
        <w:rPr>
          <w:i/>
          <w:iCs/>
          <w:lang w:val="fr-FR"/>
        </w:rPr>
        <w:t>Vous devez inclure une description de la manière dont l'ISC a répondu aux principales constatations de l'évaluation précédente. Par exemple, en mettant en œuvre des programmes spécifiques de renforcement des capacités visant les principales faiblesses identifiées. Ou en utilisant les constatations comme base pour l'élaboration du plan stratégique de l'ISC. Et ainsi de suite</w:t>
      </w:r>
      <w:r w:rsidRPr="00225CA0">
        <w:rPr>
          <w:i/>
          <w:iCs/>
          <w:lang w:val="fr-FR"/>
        </w:rPr>
        <w:t xml:space="preserve">].  </w:t>
      </w:r>
    </w:p>
    <w:p w14:paraId="266CF2D6" w14:textId="77777777" w:rsidR="00246C4A" w:rsidRPr="00225CA0" w:rsidRDefault="00246C4A" w:rsidP="00246C4A">
      <w:pPr>
        <w:ind w:left="360"/>
        <w:rPr>
          <w:lang w:val="fr-FR"/>
        </w:rPr>
      </w:pPr>
    </w:p>
    <w:p w14:paraId="3CACC938" w14:textId="7A02402D" w:rsidR="00246C4A" w:rsidRPr="00225CA0" w:rsidRDefault="00C80EFA" w:rsidP="00837683">
      <w:pPr>
        <w:pStyle w:val="ListParagraph"/>
        <w:numPr>
          <w:ilvl w:val="0"/>
          <w:numId w:val="18"/>
        </w:numPr>
        <w:rPr>
          <w:b/>
          <w:bCs/>
          <w:lang w:val="fr-FR"/>
        </w:rPr>
      </w:pPr>
      <w:r w:rsidRPr="00225CA0">
        <w:rPr>
          <w:b/>
          <w:bCs/>
          <w:lang w:val="fr-FR"/>
        </w:rPr>
        <w:t>Principales constatations de l'évaluation actuelle et de l'évolution de la performance</w:t>
      </w:r>
    </w:p>
    <w:p w14:paraId="4BB03C24" w14:textId="06A6F435" w:rsidR="00246C4A" w:rsidRPr="00F56FF6" w:rsidRDefault="00246C4A" w:rsidP="00246C4A">
      <w:pPr>
        <w:ind w:left="360"/>
        <w:rPr>
          <w:i/>
          <w:iCs/>
        </w:rPr>
      </w:pPr>
      <w:r>
        <w:rPr>
          <w:i/>
          <w:iCs/>
        </w:rPr>
        <w:t>[</w:t>
      </w:r>
      <w:proofErr w:type="spellStart"/>
      <w:r w:rsidR="00C80EFA" w:rsidRPr="00C80EFA">
        <w:rPr>
          <w:i/>
          <w:iCs/>
        </w:rPr>
        <w:t>Cette</w:t>
      </w:r>
      <w:proofErr w:type="spellEnd"/>
      <w:r w:rsidR="00C80EFA" w:rsidRPr="00C80EFA">
        <w:rPr>
          <w:i/>
          <w:iCs/>
        </w:rPr>
        <w:t xml:space="preserve"> section </w:t>
      </w:r>
      <w:proofErr w:type="spellStart"/>
      <w:r w:rsidR="00C80EFA" w:rsidRPr="00C80EFA">
        <w:rPr>
          <w:i/>
          <w:iCs/>
        </w:rPr>
        <w:t>devrait</w:t>
      </w:r>
      <w:proofErr w:type="spellEnd"/>
      <w:r>
        <w:rPr>
          <w:i/>
          <w:iCs/>
        </w:rPr>
        <w:t xml:space="preserve">]: </w:t>
      </w:r>
    </w:p>
    <w:p w14:paraId="5D488CCA" w14:textId="77777777" w:rsidR="00246C4A" w:rsidRPr="00225CA0" w:rsidRDefault="00246C4A" w:rsidP="00E45C08">
      <w:pPr>
        <w:rPr>
          <w:i/>
          <w:iCs/>
          <w:lang w:val="fr-SN"/>
        </w:rPr>
      </w:pPr>
    </w:p>
    <w:p w14:paraId="02AED7BD" w14:textId="6AF7F821" w:rsidR="00F12DF2" w:rsidRPr="001B2F8B" w:rsidRDefault="00BE54B8" w:rsidP="00837683">
      <w:pPr>
        <w:pStyle w:val="ListParagraph"/>
        <w:numPr>
          <w:ilvl w:val="0"/>
          <w:numId w:val="6"/>
        </w:numPr>
        <w:rPr>
          <w:lang w:val="fr-SN"/>
        </w:rPr>
      </w:pPr>
      <w:r w:rsidRPr="001B2F8B">
        <w:rPr>
          <w:lang w:val="fr-SN"/>
        </w:rPr>
        <w:lastRenderedPageBreak/>
        <w:t>[</w:t>
      </w:r>
      <w:r w:rsidR="00215BF1" w:rsidRPr="001B2F8B">
        <w:rPr>
          <w:i/>
          <w:iCs/>
          <w:lang w:val="fr-SN"/>
        </w:rPr>
        <w:t>Démontrer</w:t>
      </w:r>
      <w:r w:rsidR="005D2AB9" w:rsidRPr="001B2F8B">
        <w:rPr>
          <w:i/>
          <w:iCs/>
          <w:lang w:val="fr-SN"/>
        </w:rPr>
        <w:t xml:space="preserve"> clairement comment l'ISC remplit </w:t>
      </w:r>
      <w:r w:rsidR="00A83CD9">
        <w:rPr>
          <w:i/>
          <w:iCs/>
          <w:lang w:val="fr-SN"/>
        </w:rPr>
        <w:t xml:space="preserve">actuellement </w:t>
      </w:r>
      <w:r w:rsidR="005D2AB9" w:rsidRPr="001B2F8B">
        <w:rPr>
          <w:i/>
          <w:iCs/>
          <w:lang w:val="fr-SN"/>
        </w:rPr>
        <w:t xml:space="preserve">ses fonctions essentielles, </w:t>
      </w:r>
      <w:r w:rsidR="00A83CD9" w:rsidRPr="00A83CD9">
        <w:rPr>
          <w:i/>
          <w:iCs/>
          <w:lang w:val="fr-SN"/>
        </w:rPr>
        <w:t>et les informations doivent être fournies sous les 5 titres ci-dessous</w:t>
      </w:r>
      <w:r w:rsidRPr="001B2F8B">
        <w:rPr>
          <w:lang w:val="fr-SN"/>
        </w:rPr>
        <w:t>]</w:t>
      </w:r>
      <w:r w:rsidR="007E0A91" w:rsidRPr="001B2F8B">
        <w:rPr>
          <w:lang w:val="fr-SN"/>
        </w:rPr>
        <w:t xml:space="preserve">. </w:t>
      </w:r>
    </w:p>
    <w:p w14:paraId="08971AFF" w14:textId="2E18B089" w:rsidR="00BE54B8" w:rsidRDefault="00BE54B8" w:rsidP="00837683">
      <w:pPr>
        <w:pStyle w:val="ListParagraph"/>
        <w:numPr>
          <w:ilvl w:val="0"/>
          <w:numId w:val="6"/>
        </w:numPr>
        <w:rPr>
          <w:lang w:val="fr-SN"/>
        </w:rPr>
      </w:pPr>
      <w:r w:rsidRPr="001B2F8B">
        <w:rPr>
          <w:lang w:val="fr-SN"/>
        </w:rPr>
        <w:t>[</w:t>
      </w:r>
      <w:r w:rsidR="00215BF1" w:rsidRPr="00CE767A">
        <w:rPr>
          <w:i/>
          <w:iCs/>
          <w:lang w:val="fr-SN"/>
        </w:rPr>
        <w:t>Analyser</w:t>
      </w:r>
      <w:r w:rsidR="009A47ED" w:rsidRPr="00CE767A">
        <w:rPr>
          <w:i/>
          <w:iCs/>
          <w:lang w:val="fr-SN"/>
        </w:rPr>
        <w:t xml:space="preserve"> et</w:t>
      </w:r>
      <w:r w:rsidR="009A47ED">
        <w:rPr>
          <w:lang w:val="fr-SN"/>
        </w:rPr>
        <w:t xml:space="preserve"> </w:t>
      </w:r>
      <w:r w:rsidR="005D2AB9" w:rsidRPr="001B2F8B">
        <w:rPr>
          <w:i/>
          <w:iCs/>
          <w:lang w:val="fr-SN"/>
        </w:rPr>
        <w:t xml:space="preserve">expliquer les causes </w:t>
      </w:r>
      <w:r w:rsidR="00806DDB" w:rsidRPr="001B2F8B">
        <w:rPr>
          <w:i/>
          <w:iCs/>
          <w:lang w:val="fr-SN"/>
        </w:rPr>
        <w:t>de la performance</w:t>
      </w:r>
      <w:r w:rsidR="005D2AB9" w:rsidRPr="001B2F8B">
        <w:rPr>
          <w:i/>
          <w:iCs/>
          <w:lang w:val="fr-SN"/>
        </w:rPr>
        <w:t xml:space="preserve"> </w:t>
      </w:r>
      <w:r w:rsidR="009A47ED">
        <w:rPr>
          <w:i/>
          <w:iCs/>
          <w:lang w:val="fr-SN"/>
        </w:rPr>
        <w:t xml:space="preserve">actuelle </w:t>
      </w:r>
      <w:r w:rsidR="005D2AB9" w:rsidRPr="001B2F8B">
        <w:rPr>
          <w:i/>
          <w:iCs/>
          <w:lang w:val="fr-SN"/>
        </w:rPr>
        <w:t xml:space="preserve">de l'ISC. Nous nous référons ici aux résultats de l'analyse des causes profondes. </w:t>
      </w:r>
      <w:r w:rsidR="006A6B29" w:rsidRPr="001B2F8B">
        <w:rPr>
          <w:i/>
          <w:iCs/>
          <w:lang w:val="fr-SN"/>
        </w:rPr>
        <w:t>D</w:t>
      </w:r>
      <w:r w:rsidR="005D2AB9" w:rsidRPr="001B2F8B">
        <w:rPr>
          <w:i/>
          <w:iCs/>
          <w:lang w:val="fr-SN"/>
        </w:rPr>
        <w:t xml:space="preserve">es explications peuvent être trouvées en interne </w:t>
      </w:r>
      <w:r w:rsidR="00E52CE9" w:rsidRPr="001B2F8B">
        <w:rPr>
          <w:i/>
          <w:iCs/>
          <w:lang w:val="fr-SN"/>
        </w:rPr>
        <w:t>dans</w:t>
      </w:r>
      <w:r w:rsidR="005D2AB9" w:rsidRPr="001B2F8B">
        <w:rPr>
          <w:i/>
          <w:iCs/>
          <w:lang w:val="fr-SN"/>
        </w:rPr>
        <w:t xml:space="preserve"> l'ISC mais aussi </w:t>
      </w:r>
      <w:r w:rsidR="00E52CE9" w:rsidRPr="001B2F8B">
        <w:rPr>
          <w:i/>
          <w:iCs/>
          <w:lang w:val="fr-SN"/>
        </w:rPr>
        <w:t>à l’</w:t>
      </w:r>
      <w:r w:rsidR="001B2F8B" w:rsidRPr="001B2F8B">
        <w:rPr>
          <w:i/>
          <w:iCs/>
          <w:lang w:val="fr-SN"/>
        </w:rPr>
        <w:t>extérieur</w:t>
      </w:r>
      <w:r w:rsidR="00E52CE9" w:rsidRPr="001B2F8B">
        <w:rPr>
          <w:i/>
          <w:iCs/>
          <w:lang w:val="fr-SN"/>
        </w:rPr>
        <w:t xml:space="preserve"> de celle-ci.</w:t>
      </w:r>
      <w:r w:rsidR="005D2AB9" w:rsidRPr="001B2F8B">
        <w:rPr>
          <w:i/>
          <w:iCs/>
          <w:lang w:val="fr-SN"/>
        </w:rPr>
        <w:t xml:space="preserve"> Par exemple, les forces et les faiblesses des systèmes organisationnels et des capacités professionnelles de l'ISC, son environnement, son cadre juridique, ses capacités et ses ressources institutionnelles, </w:t>
      </w:r>
      <w:r w:rsidR="00F639D5" w:rsidRPr="001B2F8B">
        <w:rPr>
          <w:i/>
          <w:iCs/>
          <w:lang w:val="fr-SN"/>
        </w:rPr>
        <w:t>etc</w:t>
      </w:r>
      <w:r w:rsidR="00F639D5" w:rsidRPr="00CE767A">
        <w:rPr>
          <w:lang w:val="fr-SN"/>
        </w:rPr>
        <w:t>.</w:t>
      </w:r>
      <w:r w:rsidRPr="00A50123">
        <w:rPr>
          <w:lang w:val="fr-SN"/>
        </w:rPr>
        <w:t>].</w:t>
      </w:r>
      <w:r w:rsidRPr="001B2F8B">
        <w:rPr>
          <w:lang w:val="fr-SN"/>
        </w:rPr>
        <w:t xml:space="preserve"> </w:t>
      </w:r>
    </w:p>
    <w:p w14:paraId="2F4025CA" w14:textId="39078A75" w:rsidR="009A47ED" w:rsidRDefault="009A47ED" w:rsidP="00837683">
      <w:pPr>
        <w:pStyle w:val="ListParagraph"/>
        <w:numPr>
          <w:ilvl w:val="0"/>
          <w:numId w:val="6"/>
        </w:numPr>
        <w:rPr>
          <w:i/>
          <w:iCs/>
          <w:lang w:val="fr-SN"/>
        </w:rPr>
      </w:pPr>
      <w:r w:rsidRPr="00CE767A">
        <w:rPr>
          <w:i/>
          <w:iCs/>
          <w:lang w:val="fr-SN"/>
        </w:rPr>
        <w:t>Analyser et décrire comment la performance de</w:t>
      </w:r>
      <w:r w:rsidR="00060044">
        <w:rPr>
          <w:i/>
          <w:iCs/>
          <w:lang w:val="fr-SN"/>
        </w:rPr>
        <w:t xml:space="preserve"> l’</w:t>
      </w:r>
      <w:r w:rsidRPr="00CE767A">
        <w:rPr>
          <w:i/>
          <w:iCs/>
          <w:lang w:val="fr-SN"/>
        </w:rPr>
        <w:t xml:space="preserve">ISC a </w:t>
      </w:r>
      <w:r w:rsidR="00060044">
        <w:rPr>
          <w:i/>
          <w:iCs/>
          <w:lang w:val="fr-SN"/>
        </w:rPr>
        <w:t>évolué</w:t>
      </w:r>
      <w:r w:rsidRPr="00CE767A">
        <w:rPr>
          <w:i/>
          <w:iCs/>
          <w:lang w:val="fr-SN"/>
        </w:rPr>
        <w:t>. Ce</w:t>
      </w:r>
      <w:r w:rsidR="00060044">
        <w:rPr>
          <w:i/>
          <w:iCs/>
          <w:lang w:val="fr-SN"/>
        </w:rPr>
        <w:t>la</w:t>
      </w:r>
      <w:r w:rsidRPr="00CE767A">
        <w:rPr>
          <w:i/>
          <w:iCs/>
          <w:lang w:val="fr-SN"/>
        </w:rPr>
        <w:t xml:space="preserve"> doit être basé sur une analyse détaillée et une comparaison des </w:t>
      </w:r>
      <w:r w:rsidR="00060044">
        <w:rPr>
          <w:i/>
          <w:iCs/>
          <w:lang w:val="fr-SN"/>
        </w:rPr>
        <w:t>constatations</w:t>
      </w:r>
      <w:r w:rsidRPr="00CE767A">
        <w:rPr>
          <w:i/>
          <w:iCs/>
          <w:lang w:val="fr-SN"/>
        </w:rPr>
        <w:t xml:space="preserve"> des deux évaluations du CM</w:t>
      </w:r>
      <w:r>
        <w:rPr>
          <w:i/>
          <w:iCs/>
          <w:lang w:val="fr-SN"/>
        </w:rPr>
        <w:t>P d’</w:t>
      </w:r>
      <w:r w:rsidRPr="00CE767A">
        <w:rPr>
          <w:i/>
          <w:iCs/>
          <w:lang w:val="fr-SN"/>
        </w:rPr>
        <w:t>ISC]</w:t>
      </w:r>
    </w:p>
    <w:p w14:paraId="7157870A" w14:textId="04394D7E" w:rsidR="00060044" w:rsidRPr="00CE767A" w:rsidRDefault="00A50123" w:rsidP="00837683">
      <w:pPr>
        <w:pStyle w:val="ListParagraph"/>
        <w:numPr>
          <w:ilvl w:val="0"/>
          <w:numId w:val="6"/>
        </w:numPr>
        <w:rPr>
          <w:i/>
          <w:iCs/>
          <w:lang w:val="fr-SN"/>
        </w:rPr>
      </w:pPr>
      <w:r w:rsidRPr="00A50123">
        <w:rPr>
          <w:i/>
          <w:iCs/>
          <w:lang w:val="fr-SN"/>
        </w:rPr>
        <w:t>Remarque</w:t>
      </w:r>
      <w:r w:rsidR="002A21A7">
        <w:rPr>
          <w:i/>
          <w:iCs/>
          <w:lang w:val="fr-SN"/>
        </w:rPr>
        <w:t> </w:t>
      </w:r>
      <w:r w:rsidRPr="00A50123">
        <w:rPr>
          <w:i/>
          <w:iCs/>
          <w:lang w:val="fr-SN"/>
        </w:rPr>
        <w:t xml:space="preserve">: les résultats d'une évaluation </w:t>
      </w:r>
      <w:r w:rsidR="002A21A7">
        <w:rPr>
          <w:i/>
          <w:iCs/>
          <w:lang w:val="fr-SN"/>
        </w:rPr>
        <w:t xml:space="preserve">de suivi </w:t>
      </w:r>
      <w:r w:rsidRPr="00A50123">
        <w:rPr>
          <w:i/>
          <w:iCs/>
          <w:lang w:val="fr-SN"/>
        </w:rPr>
        <w:t>du CMP d'ISC ne permettent pas de fournir une analyse complète des raisons pour lesquelles les initiatives de développement des capacités ont fourni ou n'ont pas fourni les résultats escomptés. L'analyse et la description ci-dessus donneront tout de même à l'ISC une bonne idée de l'amélioration ou de la détérioration de la performance et du lien avec les programmes de renforcement des capacités mis en œuvre</w:t>
      </w:r>
      <w:r w:rsidRPr="00CE767A">
        <w:rPr>
          <w:i/>
          <w:iCs/>
          <w:lang w:val="fr-SN"/>
        </w:rPr>
        <w:t>].</w:t>
      </w:r>
    </w:p>
    <w:p w14:paraId="27F357FF" w14:textId="6133324D" w:rsidR="00E733AE" w:rsidRDefault="00F12DF2" w:rsidP="005D2AB9">
      <w:pPr>
        <w:rPr>
          <w:lang w:val="fr-SN"/>
        </w:rPr>
      </w:pPr>
      <w:r w:rsidRPr="001B2F8B">
        <w:rPr>
          <w:lang w:val="fr-SN"/>
        </w:rPr>
        <w:t>[</w:t>
      </w:r>
      <w:r w:rsidR="005D2AB9" w:rsidRPr="001B2F8B">
        <w:rPr>
          <w:i/>
          <w:iCs/>
          <w:lang w:val="fr-SN"/>
        </w:rPr>
        <w:t xml:space="preserve">Vous devez inclure </w:t>
      </w:r>
      <w:r w:rsidR="00453C07" w:rsidRPr="001B2F8B">
        <w:rPr>
          <w:i/>
          <w:iCs/>
          <w:lang w:val="fr-SN"/>
        </w:rPr>
        <w:t>d</w:t>
      </w:r>
      <w:r w:rsidR="005D2AB9" w:rsidRPr="001B2F8B">
        <w:rPr>
          <w:i/>
          <w:iCs/>
          <w:lang w:val="fr-SN"/>
        </w:rPr>
        <w:t>es informations sous les 5 titres ci-dessous</w:t>
      </w:r>
      <w:r w:rsidR="00EA7C1E" w:rsidRPr="001B2F8B">
        <w:rPr>
          <w:lang w:val="fr-SN"/>
        </w:rPr>
        <w:t>]</w:t>
      </w:r>
      <w:r w:rsidR="007E0A91" w:rsidRPr="001B2F8B">
        <w:rPr>
          <w:lang w:val="fr-SN"/>
        </w:rPr>
        <w:t xml:space="preserve">. </w:t>
      </w:r>
    </w:p>
    <w:p w14:paraId="041DAC50" w14:textId="790C4EDB" w:rsidR="00FC0513" w:rsidRPr="00C67B22" w:rsidRDefault="00FC0513" w:rsidP="005D2AB9">
      <w:pPr>
        <w:rPr>
          <w:i/>
          <w:iCs/>
          <w:lang w:val="fr-SN"/>
        </w:rPr>
      </w:pPr>
      <w:r w:rsidRPr="00C67B22">
        <w:rPr>
          <w:i/>
          <w:iCs/>
          <w:lang w:val="fr-SN"/>
        </w:rPr>
        <w:t>[Si vous avez utilisé l’application en ligne e-SAI PMF pour mener votre évaluation et enregistrer les résultats de l’analyse des causes profondes, vous pouvez copier-coller l’essentiel de ces contenus – plus exactement, les deux premières sections de chaque en-tête</w:t>
      </w:r>
      <w:r w:rsidR="00A94792" w:rsidRPr="00C67B22">
        <w:rPr>
          <w:i/>
          <w:iCs/>
          <w:lang w:val="fr-SN"/>
        </w:rPr>
        <w:t xml:space="preserve"> – </w:t>
      </w:r>
      <w:r w:rsidRPr="00C67B22">
        <w:rPr>
          <w:i/>
          <w:iCs/>
          <w:lang w:val="fr-SN"/>
        </w:rPr>
        <w:t>ci-dessous</w:t>
      </w:r>
      <w:r w:rsidR="00A94792" w:rsidRPr="00C67B22">
        <w:rPr>
          <w:i/>
          <w:iCs/>
          <w:lang w:val="fr-SN"/>
        </w:rPr>
        <w:t>,</w:t>
      </w:r>
      <w:r w:rsidRPr="00C67B22">
        <w:rPr>
          <w:i/>
          <w:iCs/>
          <w:lang w:val="fr-SN"/>
        </w:rPr>
        <w:t xml:space="preserve"> à partir du document Word (contenant les résultats de l’évaluation) que vous avez pu exporter de l’application. Pour plus d’indications, consultez le tutoriel vidéo « Assembler le rapport de performance sur e-SAI PMF »</w:t>
      </w:r>
      <w:r w:rsidR="00A94792" w:rsidRPr="00C67B22">
        <w:rPr>
          <w:i/>
          <w:iCs/>
          <w:lang w:val="fr-SN"/>
        </w:rPr>
        <w:t>].</w:t>
      </w:r>
    </w:p>
    <w:p w14:paraId="3D839450" w14:textId="6F188600" w:rsidR="007E0A91" w:rsidRPr="001B2F8B" w:rsidRDefault="00364DF4" w:rsidP="00E733AE">
      <w:pPr>
        <w:rPr>
          <w:b/>
          <w:bCs/>
          <w:lang w:val="fr-SN"/>
        </w:rPr>
      </w:pPr>
      <w:r w:rsidRPr="001B2F8B">
        <w:rPr>
          <w:b/>
          <w:bCs/>
          <w:lang w:val="fr-SN"/>
        </w:rPr>
        <w:t>Couverture de l'audit</w:t>
      </w:r>
      <w:r w:rsidR="00A94792">
        <w:rPr>
          <w:b/>
          <w:bCs/>
          <w:lang w:val="fr-SN"/>
        </w:rPr>
        <w:t xml:space="preserve"> </w:t>
      </w:r>
      <w:r w:rsidR="007E0A91" w:rsidRPr="001B2F8B">
        <w:rPr>
          <w:b/>
          <w:bCs/>
          <w:lang w:val="fr-SN"/>
        </w:rPr>
        <w:t xml:space="preserve">: </w:t>
      </w:r>
    </w:p>
    <w:p w14:paraId="7BDDA4FA" w14:textId="5FC31F8E" w:rsidR="00227410" w:rsidRPr="001B2F8B" w:rsidRDefault="00EA7C1E" w:rsidP="00BC0BE1">
      <w:pPr>
        <w:jc w:val="both"/>
        <w:rPr>
          <w:bCs/>
          <w:iCs/>
          <w:lang w:val="fr-SN"/>
        </w:rPr>
      </w:pPr>
      <w:bookmarkStart w:id="9" w:name="_Toc311470572"/>
      <w:r w:rsidRPr="00F97579">
        <w:rPr>
          <w:bCs/>
          <w:i/>
          <w:lang w:val="fr-SN"/>
        </w:rPr>
        <w:t>[</w:t>
      </w:r>
      <w:r w:rsidR="00C71ACA" w:rsidRPr="001B2F8B">
        <w:rPr>
          <w:i/>
          <w:iCs/>
          <w:lang w:val="fr-SN"/>
        </w:rPr>
        <w:t>Résume</w:t>
      </w:r>
      <w:r w:rsidR="00453C07" w:rsidRPr="001B2F8B">
        <w:rPr>
          <w:i/>
          <w:iCs/>
          <w:lang w:val="fr-SN"/>
        </w:rPr>
        <w:t>r</w:t>
      </w:r>
      <w:r w:rsidR="00C71ACA" w:rsidRPr="001B2F8B">
        <w:rPr>
          <w:i/>
          <w:iCs/>
          <w:lang w:val="fr-SN"/>
        </w:rPr>
        <w:t xml:space="preserve"> </w:t>
      </w:r>
      <w:r w:rsidR="00362641" w:rsidRPr="001B2F8B">
        <w:rPr>
          <w:i/>
          <w:iCs/>
          <w:lang w:val="fr-SN"/>
        </w:rPr>
        <w:t>la performance</w:t>
      </w:r>
      <w:r w:rsidR="00A50123">
        <w:rPr>
          <w:i/>
          <w:iCs/>
          <w:lang w:val="fr-SN"/>
        </w:rPr>
        <w:t xml:space="preserve"> actuelle</w:t>
      </w:r>
      <w:r w:rsidR="00BC0BE1" w:rsidRPr="001B2F8B">
        <w:rPr>
          <w:i/>
          <w:iCs/>
          <w:lang w:val="fr-SN"/>
        </w:rPr>
        <w:t xml:space="preserve"> de l'ISC en ce qui concerne la couverture de l'audit financier, de l'audit de conformité, de l'audit de performance et, le cas échéant, du contrôle juridictionnel, tels qu'ils sont évalués au titre de l'indicateur </w:t>
      </w:r>
      <w:r w:rsidR="00126516" w:rsidRPr="001B2F8B">
        <w:rPr>
          <w:i/>
          <w:iCs/>
          <w:lang w:val="fr-SN"/>
        </w:rPr>
        <w:t>ISC</w:t>
      </w:r>
      <w:r w:rsidR="00BC0BE1" w:rsidRPr="001B2F8B">
        <w:rPr>
          <w:i/>
          <w:iCs/>
          <w:lang w:val="fr-SN"/>
        </w:rPr>
        <w:t>-8</w:t>
      </w:r>
      <w:r w:rsidR="00447F7D">
        <w:rPr>
          <w:i/>
          <w:iCs/>
          <w:lang w:val="fr-SN"/>
        </w:rPr>
        <w:t xml:space="preserve">. </w:t>
      </w:r>
      <w:r w:rsidR="00447F7D" w:rsidRPr="00447F7D">
        <w:rPr>
          <w:i/>
          <w:iCs/>
          <w:lang w:val="fr-SN"/>
        </w:rPr>
        <w:t>Cela doit être basé sur les constatations de cette nouvelle évaluation]</w:t>
      </w:r>
      <w:r w:rsidRPr="001B2F8B">
        <w:rPr>
          <w:bCs/>
          <w:iCs/>
          <w:lang w:val="fr-SN"/>
        </w:rPr>
        <w:t>]</w:t>
      </w:r>
      <w:r w:rsidR="007E0A91" w:rsidRPr="001B2F8B">
        <w:rPr>
          <w:bCs/>
          <w:iCs/>
          <w:lang w:val="fr-SN"/>
        </w:rPr>
        <w:t xml:space="preserve">. </w:t>
      </w:r>
    </w:p>
    <w:p w14:paraId="010F002A" w14:textId="4DEA6078" w:rsidR="00BC0BE1" w:rsidRDefault="00EA7C1E" w:rsidP="00BC0BE1">
      <w:pPr>
        <w:jc w:val="both"/>
        <w:rPr>
          <w:bCs/>
          <w:iCs/>
          <w:lang w:val="fr-SN"/>
        </w:rPr>
      </w:pPr>
      <w:r w:rsidRPr="001B2F8B">
        <w:rPr>
          <w:bCs/>
          <w:iCs/>
          <w:lang w:val="fr-SN"/>
        </w:rPr>
        <w:t>[</w:t>
      </w:r>
      <w:r w:rsidR="00BC0BE1" w:rsidRPr="001B2F8B">
        <w:rPr>
          <w:i/>
          <w:iCs/>
          <w:lang w:val="fr-SN"/>
        </w:rPr>
        <w:t>Analyser et expliquer les causes de cette performance. Il peut s'agir de facteurs internes mais aussi de facteurs externes</w:t>
      </w:r>
      <w:r w:rsidR="00447F7D">
        <w:rPr>
          <w:i/>
          <w:iCs/>
          <w:lang w:val="fr-SN"/>
        </w:rPr>
        <w:t xml:space="preserve">. </w:t>
      </w:r>
      <w:r w:rsidR="00447F7D" w:rsidRPr="00447F7D">
        <w:rPr>
          <w:i/>
          <w:iCs/>
          <w:lang w:val="fr-SN"/>
        </w:rPr>
        <w:t>Cela doit être basé sur les résultats de l'analyse des causes profondes des constatations de cette nouvelle évaluation</w:t>
      </w:r>
      <w:r w:rsidRPr="001B2F8B">
        <w:rPr>
          <w:bCs/>
          <w:iCs/>
          <w:lang w:val="fr-SN"/>
        </w:rPr>
        <w:t>]</w:t>
      </w:r>
      <w:r w:rsidR="007E0A91" w:rsidRPr="001B2F8B">
        <w:rPr>
          <w:bCs/>
          <w:iCs/>
          <w:lang w:val="fr-SN"/>
        </w:rPr>
        <w:t xml:space="preserve">. </w:t>
      </w:r>
    </w:p>
    <w:p w14:paraId="51664334" w14:textId="6AD1C712" w:rsidR="001B2816" w:rsidRPr="00F97579" w:rsidRDefault="001B2816" w:rsidP="001B2816">
      <w:pPr>
        <w:jc w:val="both"/>
        <w:rPr>
          <w:bCs/>
          <w:i/>
          <w:lang w:val="fr-SN"/>
        </w:rPr>
      </w:pPr>
      <w:r w:rsidRPr="00395E12">
        <w:rPr>
          <w:bCs/>
          <w:i/>
          <w:lang w:val="fr-SN"/>
        </w:rPr>
        <w:t>[</w:t>
      </w:r>
      <w:r w:rsidRPr="00F97579">
        <w:rPr>
          <w:bCs/>
          <w:i/>
          <w:lang w:val="fr-SN"/>
        </w:rPr>
        <w:t>Analysez et incluez une description de la manière dont la performance a changé et comment cela est lié aux éventuels programmes de renforcement des capacités mis en œuvre. Ces informations doivent être basées sur la comparaison détaillée des constatations entre les deux évaluations et les informations fournies à l'annexe 2a ou 2b. Le cas échéant, décrivez comment les initiatives de renforcement des capacités (informations fournies sous le titre 2) ont conduit à une modification de la performance].</w:t>
      </w:r>
      <w:r>
        <w:rPr>
          <w:bCs/>
          <w:i/>
          <w:lang w:val="fr-SN"/>
        </w:rPr>
        <w:t xml:space="preserve"> </w:t>
      </w:r>
    </w:p>
    <w:p w14:paraId="3785E9C1" w14:textId="77777777" w:rsidR="007E0A91" w:rsidRPr="001B2F8B" w:rsidRDefault="00BC0BE1" w:rsidP="00932FF2">
      <w:pPr>
        <w:jc w:val="both"/>
        <w:rPr>
          <w:b/>
          <w:iCs/>
          <w:lang w:val="fr-SN"/>
        </w:rPr>
      </w:pPr>
      <w:r w:rsidRPr="001B2F8B">
        <w:rPr>
          <w:b/>
          <w:iCs/>
          <w:lang w:val="fr-SN"/>
        </w:rPr>
        <w:t>Qualité des rapports d'audit et des recommandations</w:t>
      </w:r>
    </w:p>
    <w:p w14:paraId="2765682F" w14:textId="352D9248" w:rsidR="0038558D" w:rsidRPr="001B2F8B" w:rsidRDefault="00EA7C1E" w:rsidP="00BC0BE1">
      <w:pPr>
        <w:jc w:val="both"/>
        <w:rPr>
          <w:bCs/>
          <w:iCs/>
          <w:lang w:val="fr-SN"/>
        </w:rPr>
      </w:pPr>
      <w:r w:rsidRPr="001B2F8B">
        <w:rPr>
          <w:bCs/>
          <w:iCs/>
          <w:lang w:val="fr-SN"/>
        </w:rPr>
        <w:t>[</w:t>
      </w:r>
      <w:r w:rsidR="00BC0BE1" w:rsidRPr="001B2F8B">
        <w:rPr>
          <w:i/>
          <w:iCs/>
          <w:lang w:val="fr-SN"/>
        </w:rPr>
        <w:t xml:space="preserve">Résumer les informations sur la qualité </w:t>
      </w:r>
      <w:r w:rsidR="001B2816">
        <w:rPr>
          <w:i/>
          <w:iCs/>
          <w:lang w:val="fr-SN"/>
        </w:rPr>
        <w:t xml:space="preserve">actuelle </w:t>
      </w:r>
      <w:r w:rsidR="00BC0BE1" w:rsidRPr="001B2F8B">
        <w:rPr>
          <w:i/>
          <w:iCs/>
          <w:lang w:val="fr-SN"/>
        </w:rPr>
        <w:t xml:space="preserve">des rapports d'audit </w:t>
      </w:r>
      <w:r w:rsidR="00362641" w:rsidRPr="001B2F8B">
        <w:rPr>
          <w:i/>
          <w:iCs/>
          <w:lang w:val="fr-SN"/>
        </w:rPr>
        <w:t>concernant</w:t>
      </w:r>
      <w:r w:rsidR="00BC0BE1" w:rsidRPr="001B2F8B">
        <w:rPr>
          <w:i/>
          <w:iCs/>
          <w:lang w:val="fr-SN"/>
        </w:rPr>
        <w:t xml:space="preserve"> les trois volets d'audit : audit financier, de conformité et de performance. Les principales informations se trouvent dans le </w:t>
      </w:r>
      <w:r w:rsidR="00126516" w:rsidRPr="001B2F8B">
        <w:rPr>
          <w:i/>
          <w:iCs/>
          <w:lang w:val="fr-SN"/>
        </w:rPr>
        <w:t>D</w:t>
      </w:r>
      <w:r w:rsidR="00132B3F" w:rsidRPr="001B2F8B">
        <w:rPr>
          <w:i/>
          <w:iCs/>
          <w:lang w:val="fr-SN"/>
        </w:rPr>
        <w:t>omaine C : I</w:t>
      </w:r>
      <w:r w:rsidR="00E01F3A" w:rsidRPr="001B2F8B">
        <w:rPr>
          <w:i/>
          <w:iCs/>
          <w:lang w:val="fr-SN"/>
        </w:rPr>
        <w:t>SC</w:t>
      </w:r>
      <w:r w:rsidR="00BC0BE1" w:rsidRPr="001B2F8B">
        <w:rPr>
          <w:i/>
          <w:iCs/>
          <w:lang w:val="fr-SN"/>
        </w:rPr>
        <w:t>-10 (</w:t>
      </w:r>
      <w:r w:rsidR="00A94792">
        <w:rPr>
          <w:i/>
          <w:iCs/>
          <w:lang w:val="fr-SN"/>
        </w:rPr>
        <w:t>3</w:t>
      </w:r>
      <w:r w:rsidR="00BC0BE1" w:rsidRPr="001B2F8B">
        <w:rPr>
          <w:i/>
          <w:iCs/>
          <w:lang w:val="fr-SN"/>
        </w:rPr>
        <w:t xml:space="preserve">), </w:t>
      </w:r>
      <w:r w:rsidR="00132B3F" w:rsidRPr="001B2F8B">
        <w:rPr>
          <w:i/>
          <w:iCs/>
          <w:lang w:val="fr-SN"/>
        </w:rPr>
        <w:t xml:space="preserve">ISC </w:t>
      </w:r>
      <w:r w:rsidR="00BC0BE1" w:rsidRPr="001B2F8B">
        <w:rPr>
          <w:i/>
          <w:iCs/>
          <w:lang w:val="fr-SN"/>
        </w:rPr>
        <w:t>-13 (</w:t>
      </w:r>
      <w:r w:rsidR="00A94792">
        <w:rPr>
          <w:i/>
          <w:iCs/>
          <w:lang w:val="fr-SN"/>
        </w:rPr>
        <w:t>3</w:t>
      </w:r>
      <w:r w:rsidR="00BC0BE1" w:rsidRPr="001B2F8B">
        <w:rPr>
          <w:i/>
          <w:iCs/>
          <w:lang w:val="fr-SN"/>
        </w:rPr>
        <w:t xml:space="preserve">) et </w:t>
      </w:r>
      <w:r w:rsidR="00132B3F" w:rsidRPr="001B2F8B">
        <w:rPr>
          <w:i/>
          <w:iCs/>
          <w:lang w:val="fr-SN"/>
        </w:rPr>
        <w:t xml:space="preserve">ISC </w:t>
      </w:r>
      <w:r w:rsidR="00BC0BE1" w:rsidRPr="001B2F8B">
        <w:rPr>
          <w:i/>
          <w:iCs/>
          <w:lang w:val="fr-SN"/>
        </w:rPr>
        <w:t>-16 (</w:t>
      </w:r>
      <w:r w:rsidR="00A94792">
        <w:rPr>
          <w:i/>
          <w:iCs/>
          <w:lang w:val="fr-SN"/>
        </w:rPr>
        <w:t>3</w:t>
      </w:r>
      <w:r w:rsidR="00BC0BE1" w:rsidRPr="001B2F8B">
        <w:rPr>
          <w:i/>
          <w:iCs/>
          <w:lang w:val="fr-SN"/>
        </w:rPr>
        <w:t xml:space="preserve">). Il sera également naturel de décrire la qualité de l'audit qui est évaluée dans les </w:t>
      </w:r>
      <w:r w:rsidR="00D04A26">
        <w:rPr>
          <w:i/>
          <w:iCs/>
          <w:lang w:val="fr-SN"/>
        </w:rPr>
        <w:t>composantes</w:t>
      </w:r>
      <w:r w:rsidR="00BC0BE1" w:rsidRPr="001B2F8B">
        <w:rPr>
          <w:i/>
          <w:iCs/>
          <w:lang w:val="fr-SN"/>
        </w:rPr>
        <w:t xml:space="preserve"> (</w:t>
      </w:r>
      <w:r w:rsidR="00A94792">
        <w:rPr>
          <w:i/>
          <w:iCs/>
          <w:lang w:val="fr-SN"/>
        </w:rPr>
        <w:t>1</w:t>
      </w:r>
      <w:r w:rsidR="00BC0BE1" w:rsidRPr="001B2F8B">
        <w:rPr>
          <w:i/>
          <w:iCs/>
          <w:lang w:val="fr-SN"/>
        </w:rPr>
        <w:t>) et (</w:t>
      </w:r>
      <w:r w:rsidR="00A94792">
        <w:rPr>
          <w:i/>
          <w:iCs/>
          <w:lang w:val="fr-SN"/>
        </w:rPr>
        <w:t>2</w:t>
      </w:r>
      <w:r w:rsidR="00BC0BE1" w:rsidRPr="001B2F8B">
        <w:rPr>
          <w:i/>
          <w:iCs/>
          <w:lang w:val="fr-SN"/>
        </w:rPr>
        <w:t xml:space="preserve">) des </w:t>
      </w:r>
      <w:r w:rsidR="00132B3F" w:rsidRPr="001B2F8B">
        <w:rPr>
          <w:i/>
          <w:iCs/>
          <w:lang w:val="fr-SN"/>
        </w:rPr>
        <w:t xml:space="preserve">ISC </w:t>
      </w:r>
      <w:r w:rsidR="00BC0BE1" w:rsidRPr="001B2F8B">
        <w:rPr>
          <w:i/>
          <w:iCs/>
          <w:lang w:val="fr-SN"/>
        </w:rPr>
        <w:t xml:space="preserve">-10, 13 et 16. </w:t>
      </w:r>
      <w:r w:rsidR="00C571E2" w:rsidRPr="001B2F8B">
        <w:rPr>
          <w:i/>
          <w:iCs/>
          <w:lang w:val="fr-SN"/>
        </w:rPr>
        <w:t xml:space="preserve">La qualité de l'audit aura également, </w:t>
      </w:r>
      <w:r w:rsidR="00C571E2" w:rsidRPr="001B2F8B">
        <w:rPr>
          <w:i/>
          <w:iCs/>
          <w:lang w:val="fr-SN"/>
        </w:rPr>
        <w:lastRenderedPageBreak/>
        <w:t>bien entendu, une incidence sur les rapports d'audit et la qualité des recommandations</w:t>
      </w:r>
      <w:r w:rsidR="00790F63">
        <w:rPr>
          <w:i/>
          <w:iCs/>
          <w:lang w:val="fr-SN"/>
        </w:rPr>
        <w:t xml:space="preserve">. </w:t>
      </w:r>
      <w:r w:rsidR="00790F63" w:rsidRPr="00447F7D">
        <w:rPr>
          <w:i/>
          <w:iCs/>
          <w:lang w:val="fr-SN"/>
        </w:rPr>
        <w:t>Cela doit être basé sur les constatations de cette nouvelle évaluation</w:t>
      </w:r>
      <w:r w:rsidRPr="001B2F8B">
        <w:rPr>
          <w:bCs/>
          <w:iCs/>
          <w:lang w:val="fr-SN"/>
        </w:rPr>
        <w:t>]</w:t>
      </w:r>
      <w:r w:rsidR="002356AD" w:rsidRPr="001B2F8B">
        <w:rPr>
          <w:bCs/>
          <w:iCs/>
          <w:lang w:val="fr-SN"/>
        </w:rPr>
        <w:t>.</w:t>
      </w:r>
    </w:p>
    <w:p w14:paraId="785A948F" w14:textId="1748A417" w:rsidR="006E24D9" w:rsidRPr="001B2F8B" w:rsidRDefault="0038558D" w:rsidP="00B83130">
      <w:pPr>
        <w:jc w:val="both"/>
        <w:rPr>
          <w:bCs/>
          <w:iCs/>
          <w:lang w:val="fr-SN"/>
        </w:rPr>
      </w:pPr>
      <w:r w:rsidRPr="001B2F8B">
        <w:rPr>
          <w:bCs/>
          <w:iCs/>
          <w:lang w:val="fr-SN"/>
        </w:rPr>
        <w:t>[</w:t>
      </w:r>
      <w:r w:rsidR="00B83130" w:rsidRPr="001B2F8B">
        <w:rPr>
          <w:i/>
          <w:iCs/>
          <w:lang w:val="fr-SN"/>
        </w:rPr>
        <w:t xml:space="preserve">Le cas échéant, inclure des informations sur le processus décisionnel </w:t>
      </w:r>
      <w:r w:rsidR="002D1FEA" w:rsidRPr="001B2F8B">
        <w:rPr>
          <w:i/>
          <w:iCs/>
          <w:lang w:val="fr-SN"/>
        </w:rPr>
        <w:t>concernant le</w:t>
      </w:r>
      <w:r w:rsidR="00B83130" w:rsidRPr="001B2F8B">
        <w:rPr>
          <w:i/>
          <w:iCs/>
          <w:lang w:val="fr-SN"/>
        </w:rPr>
        <w:t xml:space="preserve"> contrôle juridictionnel et la décision finale du contrôle juridictionnel telle qu'évalué</w:t>
      </w:r>
      <w:r w:rsidR="00D55CD9" w:rsidRPr="001B2F8B">
        <w:rPr>
          <w:i/>
          <w:iCs/>
          <w:lang w:val="fr-SN"/>
        </w:rPr>
        <w:t>s</w:t>
      </w:r>
      <w:r w:rsidR="00B83130" w:rsidRPr="001B2F8B">
        <w:rPr>
          <w:i/>
          <w:iCs/>
          <w:lang w:val="fr-SN"/>
        </w:rPr>
        <w:t xml:space="preserve"> dans </w:t>
      </w:r>
      <w:r w:rsidR="00C571E2" w:rsidRPr="001B2F8B">
        <w:rPr>
          <w:i/>
          <w:iCs/>
          <w:lang w:val="fr-SN"/>
        </w:rPr>
        <w:t>ISC</w:t>
      </w:r>
      <w:r w:rsidR="00B83130" w:rsidRPr="001B2F8B">
        <w:rPr>
          <w:i/>
          <w:iCs/>
          <w:lang w:val="fr-SN"/>
        </w:rPr>
        <w:t>-19 (</w:t>
      </w:r>
      <w:r w:rsidR="00A94792">
        <w:rPr>
          <w:i/>
          <w:iCs/>
          <w:lang w:val="fr-SN"/>
        </w:rPr>
        <w:t>3</w:t>
      </w:r>
      <w:r w:rsidR="00B83130" w:rsidRPr="001B2F8B">
        <w:rPr>
          <w:i/>
          <w:iCs/>
          <w:lang w:val="fr-SN"/>
        </w:rPr>
        <w:t>) et (</w:t>
      </w:r>
      <w:r w:rsidR="00A94792">
        <w:rPr>
          <w:i/>
          <w:iCs/>
          <w:lang w:val="fr-SN"/>
        </w:rPr>
        <w:t>4</w:t>
      </w:r>
      <w:r w:rsidR="00B83130" w:rsidRPr="001B2F8B">
        <w:rPr>
          <w:i/>
          <w:iCs/>
          <w:lang w:val="fr-SN"/>
        </w:rPr>
        <w:t>). Décrivez également la qualité de la planification et de la mise en œuvre des contrôles juridictionnels, telle qu'évalué</w:t>
      </w:r>
      <w:r w:rsidR="00E527D5" w:rsidRPr="001B2F8B">
        <w:rPr>
          <w:i/>
          <w:iCs/>
          <w:lang w:val="fr-SN"/>
        </w:rPr>
        <w:t>e</w:t>
      </w:r>
      <w:r w:rsidR="00D55CD9" w:rsidRPr="001B2F8B">
        <w:rPr>
          <w:i/>
          <w:iCs/>
          <w:lang w:val="fr-SN"/>
        </w:rPr>
        <w:t>s</w:t>
      </w:r>
      <w:r w:rsidR="00B83130" w:rsidRPr="001B2F8B">
        <w:rPr>
          <w:i/>
          <w:iCs/>
          <w:lang w:val="fr-SN"/>
        </w:rPr>
        <w:t xml:space="preserve"> dans </w:t>
      </w:r>
      <w:r w:rsidR="00B720C6" w:rsidRPr="001B2F8B">
        <w:rPr>
          <w:i/>
          <w:iCs/>
          <w:lang w:val="fr-SN"/>
        </w:rPr>
        <w:t xml:space="preserve">ISC </w:t>
      </w:r>
      <w:r w:rsidR="00B83130" w:rsidRPr="001B2F8B">
        <w:rPr>
          <w:i/>
          <w:iCs/>
          <w:lang w:val="fr-SN"/>
        </w:rPr>
        <w:t>-19 (</w:t>
      </w:r>
      <w:r w:rsidR="00A94792">
        <w:rPr>
          <w:i/>
          <w:iCs/>
          <w:lang w:val="fr-SN"/>
        </w:rPr>
        <w:t>1</w:t>
      </w:r>
      <w:r w:rsidR="00B83130" w:rsidRPr="001B2F8B">
        <w:rPr>
          <w:i/>
          <w:iCs/>
          <w:lang w:val="fr-SN"/>
        </w:rPr>
        <w:t>) et (</w:t>
      </w:r>
      <w:r w:rsidR="00A94792">
        <w:rPr>
          <w:i/>
          <w:iCs/>
          <w:lang w:val="fr-SN"/>
        </w:rPr>
        <w:t>2)</w:t>
      </w:r>
      <w:r w:rsidRPr="001B2F8B">
        <w:rPr>
          <w:bCs/>
          <w:i/>
          <w:lang w:val="fr-SN"/>
        </w:rPr>
        <w:t>.]</w:t>
      </w:r>
    </w:p>
    <w:p w14:paraId="460228B6" w14:textId="7FB09170" w:rsidR="002356AD" w:rsidRPr="00F97579" w:rsidRDefault="00EA7C1E" w:rsidP="00B83130">
      <w:pPr>
        <w:jc w:val="both"/>
        <w:rPr>
          <w:bCs/>
          <w:i/>
          <w:lang w:val="fr-FR"/>
        </w:rPr>
      </w:pPr>
      <w:r w:rsidRPr="001344F1">
        <w:rPr>
          <w:bCs/>
          <w:iCs/>
          <w:lang w:val="fr-SN"/>
        </w:rPr>
        <w:t>[</w:t>
      </w:r>
      <w:r w:rsidR="00B83130" w:rsidRPr="001344F1">
        <w:rPr>
          <w:i/>
          <w:iCs/>
          <w:lang w:val="fr-SN"/>
        </w:rPr>
        <w:t xml:space="preserve">Analyser et expliquer les causes de la performance. Il peut s'agir de facteurs internes, </w:t>
      </w:r>
      <w:proofErr w:type="gramStart"/>
      <w:r w:rsidR="00B83130" w:rsidRPr="001344F1">
        <w:rPr>
          <w:i/>
          <w:iCs/>
          <w:lang w:val="fr-SN"/>
        </w:rPr>
        <w:t>comme par exemple</w:t>
      </w:r>
      <w:proofErr w:type="gramEnd"/>
      <w:r w:rsidR="00B83130" w:rsidRPr="001344F1">
        <w:rPr>
          <w:i/>
          <w:iCs/>
          <w:lang w:val="fr-SN"/>
        </w:rPr>
        <w:t xml:space="preserve"> des faiblesses dans les systèmes, les méthodologies ou les pratiques, mais aussi de facteurs externes comme la difficulté à attirer du personnel qualifié. Distinguer ces facteurs internes des facteurs externes afin d'identifier les déterminants de la performance que l'ISC a le pouvoir de traiter, et ceux qui sont hors de son contrôle direct</w:t>
      </w:r>
      <w:r w:rsidR="0036665A" w:rsidRPr="001344F1">
        <w:rPr>
          <w:i/>
          <w:iCs/>
          <w:lang w:val="fr-SN"/>
        </w:rPr>
        <w:t xml:space="preserve">. </w:t>
      </w:r>
      <w:r w:rsidR="008A41D8" w:rsidRPr="00F97579">
        <w:rPr>
          <w:bCs/>
          <w:i/>
          <w:lang w:val="fr-FR"/>
        </w:rPr>
        <w:t>Cela doit être basé sur les résultats de l'analyse des causes profondes des constatations de cette nouvelle évaluation</w:t>
      </w:r>
      <w:r w:rsidR="003046EF" w:rsidRPr="00F97579">
        <w:rPr>
          <w:bCs/>
          <w:i/>
          <w:lang w:val="fr-FR"/>
        </w:rPr>
        <w:t>].</w:t>
      </w:r>
    </w:p>
    <w:p w14:paraId="3BB759A3" w14:textId="56CFACFA" w:rsidR="0036665A" w:rsidRPr="00F97579" w:rsidRDefault="0036665A" w:rsidP="00B83130">
      <w:pPr>
        <w:jc w:val="both"/>
        <w:rPr>
          <w:bCs/>
          <w:i/>
          <w:lang w:val="fr-FR"/>
        </w:rPr>
      </w:pPr>
      <w:r w:rsidRPr="00F97579">
        <w:rPr>
          <w:bCs/>
          <w:i/>
          <w:lang w:val="fr-FR"/>
        </w:rPr>
        <w:t>[</w:t>
      </w:r>
      <w:r w:rsidR="001344F1" w:rsidRPr="00F97579">
        <w:rPr>
          <w:bCs/>
          <w:i/>
          <w:lang w:val="fr-FR"/>
        </w:rPr>
        <w:t xml:space="preserve">Analysez et incluez une description de la manière dont la performance a changé et comment cela est lié aux éventuels programmes de renforcement des capacités mis en œuvre. Ces informations doivent être basées sur la comparaison détaillée des constatations entre les deux évaluations et les informations fournies à l'annexe 2a ou 2b. Le cas échéant, décrivez comment les initiatives de renforcement des capacités (informations fournies </w:t>
      </w:r>
      <w:r w:rsidR="001344F1">
        <w:rPr>
          <w:bCs/>
          <w:i/>
          <w:lang w:val="fr-FR"/>
        </w:rPr>
        <w:t>sous le</w:t>
      </w:r>
      <w:r w:rsidR="001344F1" w:rsidRPr="00F97579">
        <w:rPr>
          <w:bCs/>
          <w:i/>
          <w:lang w:val="fr-FR"/>
        </w:rPr>
        <w:t xml:space="preserve"> titre 2) ont conduit à une modification de la performance</w:t>
      </w:r>
      <w:r w:rsidRPr="00F97579">
        <w:rPr>
          <w:bCs/>
          <w:i/>
          <w:lang w:val="fr-FR"/>
        </w:rPr>
        <w:t>].</w:t>
      </w:r>
    </w:p>
    <w:p w14:paraId="5BE0A435" w14:textId="6F230381" w:rsidR="00F35BC4" w:rsidRPr="001B2F8B" w:rsidRDefault="00D021A5" w:rsidP="00F35BC4">
      <w:pPr>
        <w:rPr>
          <w:lang w:val="fr-SN"/>
        </w:rPr>
      </w:pPr>
      <w:r w:rsidRPr="00382A8B">
        <w:rPr>
          <w:b/>
          <w:iCs/>
          <w:lang w:val="fr-FR"/>
        </w:rPr>
        <w:br/>
      </w:r>
      <w:r w:rsidR="00F35BC4" w:rsidRPr="001B2F8B">
        <w:rPr>
          <w:b/>
          <w:iCs/>
          <w:lang w:val="fr-SN"/>
        </w:rPr>
        <w:t>Respect des délais de présentation et de publication des résultats des audits et d</w:t>
      </w:r>
      <w:r w:rsidR="00BA2D69">
        <w:rPr>
          <w:b/>
          <w:iCs/>
          <w:lang w:val="fr-SN"/>
        </w:rPr>
        <w:t>u</w:t>
      </w:r>
      <w:r w:rsidR="00F35BC4" w:rsidRPr="001B2F8B">
        <w:rPr>
          <w:b/>
          <w:iCs/>
          <w:lang w:val="fr-SN"/>
        </w:rPr>
        <w:t xml:space="preserve"> contrôle juridictionnel</w:t>
      </w:r>
    </w:p>
    <w:p w14:paraId="54087A24" w14:textId="1CBB9A00" w:rsidR="00D021A5" w:rsidRPr="00382A8B" w:rsidRDefault="00EA7C1E" w:rsidP="00153ACF">
      <w:pPr>
        <w:jc w:val="both"/>
        <w:rPr>
          <w:bCs/>
          <w:iCs/>
          <w:lang w:val="fr-FR"/>
        </w:rPr>
      </w:pPr>
      <w:r w:rsidRPr="001B2F8B">
        <w:rPr>
          <w:bCs/>
          <w:iCs/>
          <w:lang w:val="fr-SN"/>
        </w:rPr>
        <w:t>[</w:t>
      </w:r>
      <w:r w:rsidR="007C0CD1" w:rsidRPr="001B2F8B">
        <w:rPr>
          <w:i/>
          <w:iCs/>
          <w:lang w:val="fr-SN"/>
        </w:rPr>
        <w:t>Résumer</w:t>
      </w:r>
      <w:r w:rsidR="00153ACF" w:rsidRPr="001B2F8B">
        <w:rPr>
          <w:i/>
          <w:iCs/>
          <w:lang w:val="fr-SN"/>
        </w:rPr>
        <w:t xml:space="preserve"> les informations indiquant si l'ISC soumet et publie </w:t>
      </w:r>
      <w:r w:rsidR="0036665A">
        <w:rPr>
          <w:i/>
          <w:iCs/>
          <w:lang w:val="fr-SN"/>
        </w:rPr>
        <w:t xml:space="preserve">actuellement </w:t>
      </w:r>
      <w:r w:rsidR="00153ACF" w:rsidRPr="001B2F8B">
        <w:rPr>
          <w:i/>
          <w:iCs/>
          <w:lang w:val="fr-SN"/>
        </w:rPr>
        <w:t>ses rapports d'audit en temps utile. Les informations peuvent être trouvées dan</w:t>
      </w:r>
      <w:r w:rsidR="00E527D5" w:rsidRPr="001B2F8B">
        <w:rPr>
          <w:i/>
          <w:iCs/>
          <w:lang w:val="fr-SN"/>
        </w:rPr>
        <w:t xml:space="preserve">s les </w:t>
      </w:r>
      <w:r w:rsidR="00D04A26">
        <w:rPr>
          <w:i/>
          <w:iCs/>
          <w:lang w:val="fr-SN"/>
        </w:rPr>
        <w:t>composante</w:t>
      </w:r>
      <w:r w:rsidR="00E527D5" w:rsidRPr="001B2F8B">
        <w:rPr>
          <w:i/>
          <w:iCs/>
          <w:lang w:val="fr-SN"/>
        </w:rPr>
        <w:t>s (</w:t>
      </w:r>
      <w:r w:rsidR="002256B8">
        <w:rPr>
          <w:i/>
          <w:iCs/>
          <w:lang w:val="fr-SN"/>
        </w:rPr>
        <w:t>1</w:t>
      </w:r>
      <w:r w:rsidR="00E527D5" w:rsidRPr="001B2F8B">
        <w:rPr>
          <w:i/>
          <w:iCs/>
          <w:lang w:val="fr-SN"/>
        </w:rPr>
        <w:t>) et (</w:t>
      </w:r>
      <w:r w:rsidR="002256B8">
        <w:rPr>
          <w:i/>
          <w:iCs/>
          <w:lang w:val="fr-SN"/>
        </w:rPr>
        <w:t>2</w:t>
      </w:r>
      <w:r w:rsidR="00E527D5" w:rsidRPr="001B2F8B">
        <w:rPr>
          <w:i/>
          <w:iCs/>
          <w:lang w:val="fr-SN"/>
        </w:rPr>
        <w:t>) d</w:t>
      </w:r>
      <w:r w:rsidR="00153ACF" w:rsidRPr="001B2F8B">
        <w:rPr>
          <w:i/>
          <w:iCs/>
          <w:lang w:val="fr-SN"/>
        </w:rPr>
        <w:t>'ISC-11, 14 et 17</w:t>
      </w:r>
      <w:r w:rsidR="0036665A">
        <w:rPr>
          <w:i/>
          <w:iCs/>
          <w:lang w:val="fr-SN"/>
        </w:rPr>
        <w:t xml:space="preserve">. </w:t>
      </w:r>
      <w:r w:rsidR="00BF610C" w:rsidRPr="00447F7D">
        <w:rPr>
          <w:i/>
          <w:iCs/>
          <w:lang w:val="fr-SN"/>
        </w:rPr>
        <w:t>Cela doit être basé sur les constatations de cette nouvelle évaluation</w:t>
      </w:r>
      <w:r w:rsidRPr="00382A8B">
        <w:rPr>
          <w:bCs/>
          <w:iCs/>
          <w:lang w:val="fr-FR"/>
        </w:rPr>
        <w:t>]</w:t>
      </w:r>
      <w:r w:rsidR="003E478A" w:rsidRPr="00382A8B">
        <w:rPr>
          <w:bCs/>
          <w:iCs/>
          <w:lang w:val="fr-FR"/>
        </w:rPr>
        <w:t>.</w:t>
      </w:r>
    </w:p>
    <w:p w14:paraId="64429EB4" w14:textId="47578A7A" w:rsidR="00AE14A4" w:rsidRPr="001B2F8B" w:rsidRDefault="00AE14A4" w:rsidP="00153ACF">
      <w:pPr>
        <w:jc w:val="both"/>
        <w:rPr>
          <w:bCs/>
          <w:iCs/>
          <w:lang w:val="fr-SN"/>
        </w:rPr>
      </w:pPr>
      <w:r w:rsidRPr="001B2F8B">
        <w:rPr>
          <w:bCs/>
          <w:iCs/>
          <w:lang w:val="fr-SN"/>
        </w:rPr>
        <w:t>[</w:t>
      </w:r>
      <w:r w:rsidR="00153ACF" w:rsidRPr="001B2F8B">
        <w:rPr>
          <w:i/>
          <w:iCs/>
          <w:lang w:val="fr-SN"/>
        </w:rPr>
        <w:t xml:space="preserve">Le cas échéant, décrire les pratiques de notification des ISC juridictionnelles et de publication des décisions relatives au contrôle juridictionnel, telles qu'elles sont évaluées dans </w:t>
      </w:r>
      <w:r w:rsidR="007C0CD1" w:rsidRPr="001B2F8B">
        <w:rPr>
          <w:i/>
          <w:iCs/>
          <w:lang w:val="fr-SN"/>
        </w:rPr>
        <w:t>ISC</w:t>
      </w:r>
      <w:r w:rsidR="00153ACF" w:rsidRPr="001B2F8B">
        <w:rPr>
          <w:i/>
          <w:iCs/>
          <w:lang w:val="fr-SN"/>
        </w:rPr>
        <w:t>-20 (</w:t>
      </w:r>
      <w:r w:rsidR="002256B8">
        <w:rPr>
          <w:i/>
          <w:iCs/>
          <w:lang w:val="fr-SN"/>
        </w:rPr>
        <w:t>1</w:t>
      </w:r>
      <w:r w:rsidR="00153ACF" w:rsidRPr="001B2F8B">
        <w:rPr>
          <w:i/>
          <w:iCs/>
          <w:lang w:val="fr-SN"/>
        </w:rPr>
        <w:t>) et (</w:t>
      </w:r>
      <w:r w:rsidR="002256B8">
        <w:rPr>
          <w:i/>
          <w:iCs/>
          <w:lang w:val="fr-SN"/>
        </w:rPr>
        <w:t>2</w:t>
      </w:r>
      <w:r w:rsidR="00153ACF" w:rsidRPr="001B2F8B">
        <w:rPr>
          <w:i/>
          <w:iCs/>
          <w:lang w:val="fr-SN"/>
        </w:rPr>
        <w:t>)</w:t>
      </w:r>
      <w:r w:rsidRPr="001B2F8B">
        <w:rPr>
          <w:bCs/>
          <w:i/>
          <w:lang w:val="fr-SN"/>
        </w:rPr>
        <w:t>]</w:t>
      </w:r>
    </w:p>
    <w:p w14:paraId="6ACF413F" w14:textId="67F9C9B0" w:rsidR="0006532F" w:rsidRPr="00382A8B" w:rsidRDefault="0006532F" w:rsidP="00153ACF">
      <w:pPr>
        <w:jc w:val="both"/>
        <w:rPr>
          <w:bCs/>
          <w:iCs/>
          <w:lang w:val="fr-FR"/>
        </w:rPr>
      </w:pPr>
      <w:r w:rsidRPr="001B2F8B">
        <w:rPr>
          <w:bCs/>
          <w:iCs/>
          <w:lang w:val="fr-SN"/>
        </w:rPr>
        <w:t>[</w:t>
      </w:r>
      <w:r w:rsidR="00153ACF" w:rsidRPr="001B2F8B">
        <w:rPr>
          <w:i/>
          <w:iCs/>
          <w:lang w:val="fr-SN"/>
        </w:rPr>
        <w:t xml:space="preserve">Analyser et expliquer les causes de la performance. Il peut s'agir de facteurs internes mais </w:t>
      </w:r>
      <w:r w:rsidR="00873B95" w:rsidRPr="001B2F8B">
        <w:rPr>
          <w:i/>
          <w:iCs/>
          <w:lang w:val="fr-SN"/>
        </w:rPr>
        <w:t>également</w:t>
      </w:r>
      <w:r w:rsidR="00153ACF" w:rsidRPr="001B2F8B">
        <w:rPr>
          <w:i/>
          <w:iCs/>
          <w:lang w:val="fr-SN"/>
        </w:rPr>
        <w:t xml:space="preserve"> de facteurs externes</w:t>
      </w:r>
      <w:r w:rsidR="0036665A">
        <w:rPr>
          <w:i/>
          <w:iCs/>
          <w:lang w:val="fr-SN"/>
        </w:rPr>
        <w:t xml:space="preserve">. </w:t>
      </w:r>
      <w:r w:rsidR="008A41D8" w:rsidRPr="00382A8B">
        <w:rPr>
          <w:bCs/>
          <w:i/>
          <w:lang w:val="fr-FR"/>
        </w:rPr>
        <w:t>Cela doit être basé sur les résultats de l'analyse des causes profondes des constatations de cette nouvelle évaluation</w:t>
      </w:r>
      <w:r w:rsidRPr="00382A8B">
        <w:rPr>
          <w:bCs/>
          <w:iCs/>
          <w:lang w:val="fr-FR"/>
        </w:rPr>
        <w:t xml:space="preserve">]. </w:t>
      </w:r>
    </w:p>
    <w:p w14:paraId="5FC7E52D" w14:textId="2F46B43C" w:rsidR="00D851B4" w:rsidRDefault="00D851B4" w:rsidP="00153ACF">
      <w:pPr>
        <w:jc w:val="both"/>
        <w:rPr>
          <w:bCs/>
          <w:i/>
          <w:lang w:val="fr-FR"/>
        </w:rPr>
      </w:pPr>
      <w:r w:rsidRPr="00382A8B">
        <w:rPr>
          <w:bCs/>
          <w:i/>
          <w:lang w:val="fr-FR"/>
        </w:rPr>
        <w:t>[</w:t>
      </w:r>
      <w:r w:rsidR="00BF610C" w:rsidRPr="00395E12">
        <w:rPr>
          <w:bCs/>
          <w:i/>
          <w:lang w:val="fr-FR"/>
        </w:rPr>
        <w:t xml:space="preserve">[Analysez et incluez une description de la manière dont la performance a changé et comment cela est lié aux éventuels programmes de renforcement des capacités mis en œuvre. Ces informations doivent être basées sur la comparaison détaillée des constatations entre les deux évaluations et les informations fournies à l'annexe 2a ou 2b. Le cas échéant, décrivez comment les initiatives de renforcement des capacités (informations fournies </w:t>
      </w:r>
      <w:r w:rsidR="00BF610C">
        <w:rPr>
          <w:bCs/>
          <w:i/>
          <w:lang w:val="fr-FR"/>
        </w:rPr>
        <w:t>sous le</w:t>
      </w:r>
      <w:r w:rsidR="00BF610C" w:rsidRPr="00395E12">
        <w:rPr>
          <w:bCs/>
          <w:i/>
          <w:lang w:val="fr-FR"/>
        </w:rPr>
        <w:t xml:space="preserve"> titre 2) ont conduit à une modification de la performance</w:t>
      </w:r>
      <w:r w:rsidRPr="00382A8B">
        <w:rPr>
          <w:bCs/>
          <w:i/>
          <w:lang w:val="fr-FR"/>
        </w:rPr>
        <w:t>].</w:t>
      </w:r>
    </w:p>
    <w:p w14:paraId="467D3139" w14:textId="41166EAF" w:rsidR="008D00BF" w:rsidRDefault="008D00BF" w:rsidP="00153ACF">
      <w:pPr>
        <w:jc w:val="both"/>
        <w:rPr>
          <w:bCs/>
          <w:i/>
          <w:lang w:val="fr-FR"/>
        </w:rPr>
      </w:pPr>
    </w:p>
    <w:p w14:paraId="14A10645" w14:textId="07C01B82" w:rsidR="008D00BF" w:rsidRDefault="008D00BF" w:rsidP="00153ACF">
      <w:pPr>
        <w:jc w:val="both"/>
        <w:rPr>
          <w:bCs/>
          <w:i/>
          <w:lang w:val="fr-FR"/>
        </w:rPr>
      </w:pPr>
    </w:p>
    <w:p w14:paraId="6FEBFD40" w14:textId="77777777" w:rsidR="008D00BF" w:rsidRPr="00382A8B" w:rsidRDefault="008D00BF" w:rsidP="00153ACF">
      <w:pPr>
        <w:jc w:val="both"/>
        <w:rPr>
          <w:bCs/>
          <w:iCs/>
          <w:lang w:val="fr-FR"/>
        </w:rPr>
      </w:pPr>
    </w:p>
    <w:p w14:paraId="2C06F045" w14:textId="77777777" w:rsidR="00770548" w:rsidRPr="001B2F8B" w:rsidRDefault="00153ACF" w:rsidP="00932FF2">
      <w:pPr>
        <w:jc w:val="both"/>
        <w:rPr>
          <w:b/>
          <w:iCs/>
          <w:lang w:val="fr-SN"/>
        </w:rPr>
      </w:pPr>
      <w:r w:rsidRPr="001B2F8B">
        <w:rPr>
          <w:b/>
          <w:iCs/>
          <w:lang w:val="fr-SN"/>
        </w:rPr>
        <w:lastRenderedPageBreak/>
        <w:t>Suivi des résultats d'audit par l'ISC</w:t>
      </w:r>
    </w:p>
    <w:p w14:paraId="213C4D93" w14:textId="0468333B" w:rsidR="00142E46" w:rsidRPr="00382A8B" w:rsidRDefault="00EA7C1E" w:rsidP="00153ACF">
      <w:pPr>
        <w:jc w:val="both"/>
        <w:rPr>
          <w:bCs/>
          <w:iCs/>
          <w:lang w:val="fr-FR"/>
        </w:rPr>
      </w:pPr>
      <w:r w:rsidRPr="001B2F8B">
        <w:rPr>
          <w:bCs/>
          <w:iCs/>
          <w:lang w:val="fr-SN"/>
        </w:rPr>
        <w:t>[</w:t>
      </w:r>
      <w:r w:rsidR="00873B95" w:rsidRPr="001B2F8B">
        <w:rPr>
          <w:i/>
          <w:iCs/>
          <w:lang w:val="fr-SN"/>
        </w:rPr>
        <w:t>Résumer</w:t>
      </w:r>
      <w:r w:rsidR="00153ACF" w:rsidRPr="001B2F8B">
        <w:rPr>
          <w:i/>
          <w:iCs/>
          <w:lang w:val="fr-SN"/>
        </w:rPr>
        <w:t xml:space="preserve"> si l'ISC a </w:t>
      </w:r>
      <w:r w:rsidR="00D851B4">
        <w:rPr>
          <w:i/>
          <w:iCs/>
          <w:lang w:val="fr-SN"/>
        </w:rPr>
        <w:t xml:space="preserve">actuellement </w:t>
      </w:r>
      <w:r w:rsidR="00153ACF" w:rsidRPr="001B2F8B">
        <w:rPr>
          <w:i/>
          <w:iCs/>
          <w:lang w:val="fr-SN"/>
        </w:rPr>
        <w:t xml:space="preserve">mis en place un système de suivi de </w:t>
      </w:r>
      <w:r w:rsidR="000D560F" w:rsidRPr="001B2F8B">
        <w:rPr>
          <w:i/>
          <w:iCs/>
          <w:lang w:val="fr-SN"/>
        </w:rPr>
        <w:t>s</w:t>
      </w:r>
      <w:r w:rsidR="00F02DC4" w:rsidRPr="001B2F8B">
        <w:rPr>
          <w:i/>
          <w:iCs/>
          <w:lang w:val="fr-SN"/>
        </w:rPr>
        <w:t>es</w:t>
      </w:r>
      <w:r w:rsidR="000D560F" w:rsidRPr="001B2F8B">
        <w:rPr>
          <w:i/>
          <w:iCs/>
          <w:lang w:val="fr-SN"/>
        </w:rPr>
        <w:t xml:space="preserve"> </w:t>
      </w:r>
      <w:r w:rsidR="00153ACF" w:rsidRPr="001B2F8B">
        <w:rPr>
          <w:i/>
          <w:iCs/>
          <w:lang w:val="fr-SN"/>
        </w:rPr>
        <w:t>recommandations d</w:t>
      </w:r>
      <w:r w:rsidR="00F02DC4" w:rsidRPr="001B2F8B">
        <w:rPr>
          <w:i/>
          <w:iCs/>
          <w:lang w:val="fr-SN"/>
        </w:rPr>
        <w:t>’</w:t>
      </w:r>
      <w:r w:rsidR="00153ACF" w:rsidRPr="001B2F8B">
        <w:rPr>
          <w:i/>
          <w:iCs/>
          <w:lang w:val="fr-SN"/>
        </w:rPr>
        <w:t>audit</w:t>
      </w:r>
      <w:r w:rsidR="00F02DC4" w:rsidRPr="001B2F8B">
        <w:rPr>
          <w:i/>
          <w:iCs/>
          <w:lang w:val="fr-SN"/>
        </w:rPr>
        <w:t>,</w:t>
      </w:r>
      <w:r w:rsidR="00153ACF" w:rsidRPr="001B2F8B">
        <w:rPr>
          <w:i/>
          <w:iCs/>
          <w:lang w:val="fr-SN"/>
        </w:rPr>
        <w:t xml:space="preserve"> qui est évalué dans les </w:t>
      </w:r>
      <w:r w:rsidR="00D04A26">
        <w:rPr>
          <w:i/>
          <w:iCs/>
          <w:lang w:val="fr-SN"/>
        </w:rPr>
        <w:t>composantes</w:t>
      </w:r>
      <w:r w:rsidR="00153ACF" w:rsidRPr="001B2F8B">
        <w:rPr>
          <w:i/>
          <w:iCs/>
          <w:lang w:val="fr-SN"/>
        </w:rPr>
        <w:t xml:space="preserve"> </w:t>
      </w:r>
      <w:r w:rsidR="00873B95" w:rsidRPr="001B2F8B">
        <w:rPr>
          <w:i/>
          <w:iCs/>
          <w:lang w:val="fr-SN"/>
        </w:rPr>
        <w:t>d</w:t>
      </w:r>
      <w:r w:rsidR="00F02DC4" w:rsidRPr="001B2F8B">
        <w:rPr>
          <w:i/>
          <w:iCs/>
          <w:lang w:val="fr-SN"/>
        </w:rPr>
        <w:t>’</w:t>
      </w:r>
      <w:r w:rsidR="00153ACF" w:rsidRPr="001B2F8B">
        <w:rPr>
          <w:i/>
          <w:iCs/>
          <w:lang w:val="fr-SN"/>
        </w:rPr>
        <w:t>ISC-11</w:t>
      </w:r>
      <w:r w:rsidR="00D851B4">
        <w:rPr>
          <w:i/>
          <w:iCs/>
          <w:lang w:val="fr-SN"/>
        </w:rPr>
        <w:t>,</w:t>
      </w:r>
      <w:r w:rsidR="00153ACF" w:rsidRPr="001B2F8B">
        <w:rPr>
          <w:i/>
          <w:iCs/>
          <w:lang w:val="fr-SN"/>
        </w:rPr>
        <w:t xml:space="preserve"> 14</w:t>
      </w:r>
      <w:r w:rsidR="00D851B4">
        <w:rPr>
          <w:i/>
          <w:iCs/>
          <w:lang w:val="fr-SN"/>
        </w:rPr>
        <w:t xml:space="preserve"> et 17, dimension</w:t>
      </w:r>
      <w:r w:rsidR="00153ACF" w:rsidRPr="001B2F8B">
        <w:rPr>
          <w:i/>
          <w:iCs/>
          <w:lang w:val="fr-SN"/>
        </w:rPr>
        <w:t xml:space="preserve"> (</w:t>
      </w:r>
      <w:r w:rsidR="002256B8">
        <w:rPr>
          <w:i/>
          <w:iCs/>
          <w:lang w:val="fr-SN"/>
        </w:rPr>
        <w:t>3</w:t>
      </w:r>
      <w:r w:rsidR="00153ACF" w:rsidRPr="001B2F8B">
        <w:rPr>
          <w:i/>
          <w:iCs/>
          <w:lang w:val="fr-SN"/>
        </w:rPr>
        <w:t>)</w:t>
      </w:r>
      <w:r w:rsidR="00486034">
        <w:rPr>
          <w:i/>
          <w:iCs/>
          <w:lang w:val="fr-SN"/>
        </w:rPr>
        <w:t xml:space="preserve">. </w:t>
      </w:r>
      <w:r w:rsidR="00BF610C" w:rsidRPr="00447F7D">
        <w:rPr>
          <w:i/>
          <w:iCs/>
          <w:lang w:val="fr-SN"/>
        </w:rPr>
        <w:t>Cela doit être basé sur les constatations de cette nouvelle évaluation</w:t>
      </w:r>
      <w:r w:rsidRPr="00382A8B">
        <w:rPr>
          <w:bCs/>
          <w:i/>
          <w:lang w:val="fr-FR"/>
        </w:rPr>
        <w:t>]</w:t>
      </w:r>
      <w:r w:rsidR="00142E46" w:rsidRPr="00382A8B">
        <w:rPr>
          <w:bCs/>
          <w:i/>
          <w:lang w:val="fr-FR"/>
        </w:rPr>
        <w:t>.</w:t>
      </w:r>
    </w:p>
    <w:p w14:paraId="2178D752" w14:textId="27706034" w:rsidR="00027B59" w:rsidRPr="001B2F8B" w:rsidRDefault="00027B59" w:rsidP="00507A1E">
      <w:pPr>
        <w:jc w:val="both"/>
        <w:rPr>
          <w:bCs/>
          <w:iCs/>
          <w:lang w:val="fr-SN"/>
        </w:rPr>
      </w:pPr>
      <w:r w:rsidRPr="001B2F8B">
        <w:rPr>
          <w:bCs/>
          <w:iCs/>
          <w:lang w:val="fr-SN"/>
        </w:rPr>
        <w:t>[</w:t>
      </w:r>
      <w:r w:rsidR="00507A1E" w:rsidRPr="001B2F8B">
        <w:rPr>
          <w:i/>
          <w:iCs/>
          <w:lang w:val="fr-SN"/>
        </w:rPr>
        <w:t xml:space="preserve">Le cas échéant, indiquer si l'ISC dispose </w:t>
      </w:r>
      <w:r w:rsidR="004235D3">
        <w:rPr>
          <w:i/>
          <w:iCs/>
          <w:lang w:val="fr-SN"/>
        </w:rPr>
        <w:t>actuellement</w:t>
      </w:r>
      <w:r w:rsidR="004235D3" w:rsidRPr="001B2F8B">
        <w:rPr>
          <w:i/>
          <w:iCs/>
          <w:lang w:val="fr-SN"/>
        </w:rPr>
        <w:t xml:space="preserve"> </w:t>
      </w:r>
      <w:r w:rsidR="00507A1E" w:rsidRPr="001B2F8B">
        <w:rPr>
          <w:i/>
          <w:iCs/>
          <w:lang w:val="fr-SN"/>
        </w:rPr>
        <w:t>d'un système de suivi de la mise en œuvre des décisions relatives au contrôle juridictionnel</w:t>
      </w:r>
      <w:r w:rsidRPr="001B2F8B">
        <w:rPr>
          <w:bCs/>
          <w:iCs/>
          <w:lang w:val="fr-SN"/>
        </w:rPr>
        <w:t>].</w:t>
      </w:r>
    </w:p>
    <w:p w14:paraId="33E9333D" w14:textId="3525CA33" w:rsidR="0006532F" w:rsidRDefault="0006532F" w:rsidP="00507A1E">
      <w:pPr>
        <w:jc w:val="both"/>
        <w:rPr>
          <w:bCs/>
          <w:iCs/>
          <w:lang w:val="fr-SN"/>
        </w:rPr>
      </w:pPr>
      <w:r w:rsidRPr="001B2F8B">
        <w:rPr>
          <w:bCs/>
          <w:iCs/>
          <w:lang w:val="fr-SN"/>
        </w:rPr>
        <w:t>[</w:t>
      </w:r>
      <w:r w:rsidR="00507A1E" w:rsidRPr="001B2F8B">
        <w:rPr>
          <w:i/>
          <w:iCs/>
          <w:lang w:val="fr-SN"/>
        </w:rPr>
        <w:t xml:space="preserve">Analyser et expliquer les causes de la performance. Il peut s'agir de facteurs internes mais </w:t>
      </w:r>
      <w:r w:rsidR="00B83C14" w:rsidRPr="001B2F8B">
        <w:rPr>
          <w:i/>
          <w:iCs/>
          <w:lang w:val="fr-SN"/>
        </w:rPr>
        <w:t>également</w:t>
      </w:r>
      <w:r w:rsidR="00507A1E" w:rsidRPr="001B2F8B">
        <w:rPr>
          <w:i/>
          <w:iCs/>
          <w:lang w:val="fr-SN"/>
        </w:rPr>
        <w:t xml:space="preserve"> de facteurs externes</w:t>
      </w:r>
      <w:r w:rsidR="004235D3">
        <w:rPr>
          <w:i/>
          <w:iCs/>
          <w:lang w:val="fr-SN"/>
        </w:rPr>
        <w:t>.</w:t>
      </w:r>
      <w:r w:rsidR="004235D3" w:rsidRPr="004235D3">
        <w:rPr>
          <w:i/>
          <w:iCs/>
          <w:lang w:val="fr-SN"/>
        </w:rPr>
        <w:t xml:space="preserve"> </w:t>
      </w:r>
      <w:r w:rsidR="004235D3" w:rsidRPr="00447F7D">
        <w:rPr>
          <w:i/>
          <w:iCs/>
          <w:lang w:val="fr-SN"/>
        </w:rPr>
        <w:t>Cela doit être basé sur les résultats de l'analyse des causes profondes des constatations de cette nouvelle évaluation</w:t>
      </w:r>
      <w:r w:rsidRPr="001B2F8B">
        <w:rPr>
          <w:bCs/>
          <w:iCs/>
          <w:lang w:val="fr-SN"/>
        </w:rPr>
        <w:t xml:space="preserve">]. </w:t>
      </w:r>
    </w:p>
    <w:p w14:paraId="05CAC3D3" w14:textId="043E3489" w:rsidR="007939A9" w:rsidRPr="00382A8B" w:rsidRDefault="007939A9" w:rsidP="00507A1E">
      <w:pPr>
        <w:jc w:val="both"/>
        <w:rPr>
          <w:bCs/>
          <w:iCs/>
          <w:lang w:val="fr-FR"/>
        </w:rPr>
      </w:pPr>
      <w:r w:rsidRPr="00382A8B">
        <w:rPr>
          <w:bCs/>
          <w:i/>
          <w:lang w:val="fr-FR"/>
        </w:rPr>
        <w:t>[</w:t>
      </w:r>
      <w:r w:rsidR="00BF610C" w:rsidRPr="00395E12">
        <w:rPr>
          <w:bCs/>
          <w:i/>
          <w:lang w:val="fr-FR"/>
        </w:rPr>
        <w:t xml:space="preserve">[Analysez et incluez une description de la manière dont la performance a changé et comment cela est lié aux éventuels programmes de renforcement des capacités mis en œuvre. Ces informations doivent être basées sur la comparaison détaillée des constatations entre les deux évaluations et les informations fournies à l'annexe 2a ou 2b. Le cas échéant, décrivez comment les initiatives de renforcement des capacités (informations fournies </w:t>
      </w:r>
      <w:r w:rsidR="00BF610C">
        <w:rPr>
          <w:bCs/>
          <w:i/>
          <w:lang w:val="fr-FR"/>
        </w:rPr>
        <w:t>sous le</w:t>
      </w:r>
      <w:r w:rsidR="00BF610C" w:rsidRPr="00395E12">
        <w:rPr>
          <w:bCs/>
          <w:i/>
          <w:lang w:val="fr-FR"/>
        </w:rPr>
        <w:t xml:space="preserve"> titre 2) ont conduit à une modification de la performance</w:t>
      </w:r>
      <w:r w:rsidRPr="00382A8B">
        <w:rPr>
          <w:bCs/>
          <w:i/>
          <w:lang w:val="fr-FR"/>
        </w:rPr>
        <w:t>].</w:t>
      </w:r>
    </w:p>
    <w:p w14:paraId="145F8BD2" w14:textId="1D286A42" w:rsidR="00770548" w:rsidRPr="001B2F8B" w:rsidRDefault="00A049EF" w:rsidP="00142E46">
      <w:pPr>
        <w:jc w:val="both"/>
        <w:rPr>
          <w:b/>
          <w:iCs/>
          <w:lang w:val="fr-SN"/>
        </w:rPr>
      </w:pPr>
      <w:r w:rsidRPr="001B2F8B">
        <w:rPr>
          <w:b/>
          <w:iCs/>
          <w:lang w:val="fr-SN"/>
        </w:rPr>
        <w:t xml:space="preserve">Toute autre question importante, en particulier </w:t>
      </w:r>
      <w:r w:rsidR="007939A9">
        <w:rPr>
          <w:b/>
          <w:iCs/>
          <w:lang w:val="fr-SN"/>
        </w:rPr>
        <w:t xml:space="preserve">les questions liées à </w:t>
      </w:r>
      <w:r w:rsidRPr="001B2F8B">
        <w:rPr>
          <w:b/>
          <w:iCs/>
          <w:lang w:val="fr-SN"/>
        </w:rPr>
        <w:t>la communication et la gestion des parties prenantes</w:t>
      </w:r>
      <w:r w:rsidR="007939A9">
        <w:rPr>
          <w:b/>
          <w:iCs/>
          <w:lang w:val="fr-SN"/>
        </w:rPr>
        <w:t xml:space="preserve"> </w:t>
      </w:r>
      <w:r w:rsidR="007939A9" w:rsidRPr="007939A9">
        <w:rPr>
          <w:b/>
          <w:iCs/>
          <w:lang w:val="fr-SN"/>
        </w:rPr>
        <w:t>et les questions liées au cadre juridique et à l'indépendance de l'ISC</w:t>
      </w:r>
    </w:p>
    <w:p w14:paraId="5E271E7A" w14:textId="3E4A066D" w:rsidR="007939A9" w:rsidRPr="00382A8B" w:rsidRDefault="007278A4" w:rsidP="007939A9">
      <w:pPr>
        <w:jc w:val="both"/>
        <w:rPr>
          <w:bCs/>
          <w:iCs/>
          <w:lang w:val="fr-FR"/>
        </w:rPr>
      </w:pPr>
      <w:r>
        <w:rPr>
          <w:bCs/>
          <w:iCs/>
          <w:lang w:val="fr-FR"/>
        </w:rPr>
        <w:t>[Inclure</w:t>
      </w:r>
      <w:r w:rsidR="00174F4F" w:rsidRPr="00382A8B">
        <w:rPr>
          <w:i/>
          <w:iCs/>
          <w:lang w:val="fr-FR"/>
        </w:rPr>
        <w:t xml:space="preserve"> une description de</w:t>
      </w:r>
      <w:r w:rsidR="006800E6" w:rsidRPr="00382A8B">
        <w:rPr>
          <w:i/>
          <w:iCs/>
          <w:lang w:val="fr-FR"/>
        </w:rPr>
        <w:t xml:space="preserve"> </w:t>
      </w:r>
      <w:r w:rsidR="006800E6" w:rsidRPr="00382A8B">
        <w:rPr>
          <w:bCs/>
          <w:i/>
          <w:lang w:val="fr-FR"/>
        </w:rPr>
        <w:t>la force actuelle du cadre juridique régissant l'ISC et la manière dont il est mis en œuvre dans la pratique (sur la base de votre évaluation du Domaine A). Décrivez toute limitation importante de l'indépendance de l'ISC</w:t>
      </w:r>
      <w:r w:rsidR="007939A9" w:rsidRPr="00382A8B">
        <w:rPr>
          <w:bCs/>
          <w:iCs/>
          <w:lang w:val="fr-FR"/>
        </w:rPr>
        <w:t xml:space="preserve">]. </w:t>
      </w:r>
    </w:p>
    <w:p w14:paraId="1DC90E3B" w14:textId="5260E1CE" w:rsidR="007939A9" w:rsidRPr="00382A8B" w:rsidRDefault="007278A4" w:rsidP="007939A9">
      <w:pPr>
        <w:jc w:val="both"/>
        <w:rPr>
          <w:bCs/>
          <w:iCs/>
          <w:lang w:val="fr-FR"/>
        </w:rPr>
      </w:pPr>
      <w:r>
        <w:rPr>
          <w:bCs/>
          <w:i/>
          <w:lang w:val="fr-FR"/>
        </w:rPr>
        <w:t>[Inclure</w:t>
      </w:r>
      <w:r w:rsidR="006800E6" w:rsidRPr="00382A8B">
        <w:rPr>
          <w:bCs/>
          <w:i/>
          <w:lang w:val="fr-FR"/>
        </w:rPr>
        <w:t xml:space="preserve"> une description de la manière dont l'ISC gère et communique actuellement avec ses principales parties prenantes, y compris les principales forces et faiblesses dans ce domaine. Analyser et expliquer les causes de la performance. Il peut s'agir de facteurs internes mais aussi de facteurs externes</w:t>
      </w:r>
      <w:r w:rsidR="007939A9" w:rsidRPr="00382A8B">
        <w:rPr>
          <w:bCs/>
          <w:i/>
          <w:lang w:val="fr-FR"/>
        </w:rPr>
        <w:t xml:space="preserve">. </w:t>
      </w:r>
      <w:r w:rsidR="00383F12" w:rsidRPr="00382A8B">
        <w:rPr>
          <w:bCs/>
          <w:i/>
          <w:lang w:val="fr-FR"/>
        </w:rPr>
        <w:t>Cela doit être basé sur les résultats de l'analyse des causes profondes des constatations de cette nouvelle évaluation</w:t>
      </w:r>
      <w:r w:rsidR="007939A9" w:rsidRPr="00382A8B">
        <w:rPr>
          <w:bCs/>
          <w:iCs/>
          <w:lang w:val="fr-FR"/>
        </w:rPr>
        <w:t xml:space="preserve">]. </w:t>
      </w:r>
    </w:p>
    <w:p w14:paraId="4533B417" w14:textId="0E8B5139" w:rsidR="007939A9" w:rsidRPr="00382A8B" w:rsidRDefault="007278A4" w:rsidP="007939A9">
      <w:pPr>
        <w:jc w:val="both"/>
        <w:rPr>
          <w:bCs/>
          <w:i/>
          <w:lang w:val="fr-FR"/>
        </w:rPr>
      </w:pPr>
      <w:r>
        <w:rPr>
          <w:bCs/>
          <w:i/>
          <w:lang w:val="fr-FR"/>
        </w:rPr>
        <w:t>[Inclure</w:t>
      </w:r>
      <w:r w:rsidR="006800E6" w:rsidRPr="00382A8B">
        <w:rPr>
          <w:bCs/>
          <w:i/>
          <w:lang w:val="fr-FR"/>
        </w:rPr>
        <w:t xml:space="preserve"> toute autre question importante qui n'est pas abordée dans les autres sections</w:t>
      </w:r>
      <w:r w:rsidR="007939A9" w:rsidRPr="00382A8B">
        <w:rPr>
          <w:bCs/>
          <w:i/>
          <w:lang w:val="fr-FR"/>
        </w:rPr>
        <w:t>].</w:t>
      </w:r>
    </w:p>
    <w:p w14:paraId="3DB486D2" w14:textId="1371DAC7" w:rsidR="007939A9" w:rsidRPr="00382A8B" w:rsidRDefault="007939A9" w:rsidP="007939A9">
      <w:pPr>
        <w:jc w:val="both"/>
        <w:rPr>
          <w:bCs/>
          <w:i/>
          <w:lang w:val="fr-FR"/>
        </w:rPr>
      </w:pPr>
      <w:r w:rsidRPr="00382A8B">
        <w:rPr>
          <w:bCs/>
          <w:i/>
          <w:lang w:val="fr-FR"/>
        </w:rPr>
        <w:t>[</w:t>
      </w:r>
      <w:r w:rsidR="00BF610C" w:rsidRPr="00395E12">
        <w:rPr>
          <w:bCs/>
          <w:i/>
          <w:lang w:val="fr-FR"/>
        </w:rPr>
        <w:t xml:space="preserve">Analysez et incluez une description de la manière dont la performance a changé et comment cela est lié aux éventuels programmes de renforcement des capacités mis en œuvre. Ces informations doivent être basées sur la comparaison détaillée des constatations entre les deux évaluations et les informations fournies à l'annexe </w:t>
      </w:r>
      <w:r w:rsidR="002256B8">
        <w:rPr>
          <w:bCs/>
          <w:i/>
          <w:lang w:val="fr-FR"/>
        </w:rPr>
        <w:t>3</w:t>
      </w:r>
      <w:r w:rsidR="00BF610C" w:rsidRPr="00395E12">
        <w:rPr>
          <w:bCs/>
          <w:i/>
          <w:lang w:val="fr-FR"/>
        </w:rPr>
        <w:t xml:space="preserve">a ou </w:t>
      </w:r>
      <w:r w:rsidR="002256B8">
        <w:rPr>
          <w:bCs/>
          <w:i/>
          <w:lang w:val="fr-FR"/>
        </w:rPr>
        <w:t>3</w:t>
      </w:r>
      <w:r w:rsidR="00BF610C" w:rsidRPr="00395E12">
        <w:rPr>
          <w:bCs/>
          <w:i/>
          <w:lang w:val="fr-FR"/>
        </w:rPr>
        <w:t xml:space="preserve">b. Le cas échéant, décrivez comment les initiatives de renforcement des capacités (informations fournies </w:t>
      </w:r>
      <w:r w:rsidR="00BF610C">
        <w:rPr>
          <w:bCs/>
          <w:i/>
          <w:lang w:val="fr-FR"/>
        </w:rPr>
        <w:t>sous le</w:t>
      </w:r>
      <w:r w:rsidR="00BF610C" w:rsidRPr="00395E12">
        <w:rPr>
          <w:bCs/>
          <w:i/>
          <w:lang w:val="fr-FR"/>
        </w:rPr>
        <w:t xml:space="preserve"> titre 2) ont conduit à une modification de la performance</w:t>
      </w:r>
      <w:r w:rsidRPr="00382A8B">
        <w:rPr>
          <w:bCs/>
          <w:i/>
          <w:lang w:val="fr-FR"/>
        </w:rPr>
        <w:t>].</w:t>
      </w:r>
    </w:p>
    <w:p w14:paraId="480C9DED" w14:textId="77047552" w:rsidR="00142E46" w:rsidRDefault="00142E46" w:rsidP="00932FF2">
      <w:pPr>
        <w:jc w:val="both"/>
        <w:rPr>
          <w:bCs/>
          <w:iCs/>
          <w:lang w:val="fr-FR"/>
        </w:rPr>
      </w:pPr>
    </w:p>
    <w:p w14:paraId="0115C800" w14:textId="2C57F207" w:rsidR="008D00BF" w:rsidRDefault="008D00BF" w:rsidP="00932FF2">
      <w:pPr>
        <w:jc w:val="both"/>
        <w:rPr>
          <w:bCs/>
          <w:iCs/>
          <w:lang w:val="fr-FR"/>
        </w:rPr>
      </w:pPr>
    </w:p>
    <w:p w14:paraId="44ECBEB3" w14:textId="77777777" w:rsidR="008D00BF" w:rsidRPr="002B7C64" w:rsidRDefault="008D00BF" w:rsidP="00932FF2">
      <w:pPr>
        <w:jc w:val="both"/>
        <w:rPr>
          <w:bCs/>
          <w:iCs/>
          <w:lang w:val="fr-FR"/>
        </w:rPr>
      </w:pPr>
    </w:p>
    <w:p w14:paraId="2713570E" w14:textId="77777777" w:rsidR="00F639D5" w:rsidRPr="001B2F8B" w:rsidRDefault="00F639D5" w:rsidP="00837683">
      <w:pPr>
        <w:pStyle w:val="Heading2"/>
        <w:numPr>
          <w:ilvl w:val="0"/>
          <w:numId w:val="4"/>
        </w:numPr>
        <w:rPr>
          <w:rFonts w:asciiTheme="minorHAnsi" w:hAnsiTheme="minorHAnsi"/>
          <w:color w:val="17365D" w:themeColor="text2" w:themeShade="BF"/>
          <w:lang w:val="fr-SN"/>
        </w:rPr>
      </w:pPr>
      <w:bookmarkStart w:id="10" w:name="_Toc118464657"/>
      <w:bookmarkEnd w:id="9"/>
      <w:r w:rsidRPr="001B2F8B">
        <w:rPr>
          <w:rFonts w:asciiTheme="minorHAnsi" w:hAnsiTheme="minorHAnsi"/>
          <w:color w:val="17365D" w:themeColor="text2" w:themeShade="BF"/>
          <w:lang w:val="fr-SN"/>
        </w:rPr>
        <w:lastRenderedPageBreak/>
        <w:t xml:space="preserve">La </w:t>
      </w:r>
      <w:r w:rsidR="00EC6D56" w:rsidRPr="001B2F8B">
        <w:rPr>
          <w:rFonts w:asciiTheme="minorHAnsi" w:hAnsiTheme="minorHAnsi"/>
          <w:color w:val="17365D" w:themeColor="text2" w:themeShade="BF"/>
          <w:lang w:val="fr-SN"/>
        </w:rPr>
        <w:t>V</w:t>
      </w:r>
      <w:r w:rsidRPr="001B2F8B">
        <w:rPr>
          <w:rFonts w:asciiTheme="minorHAnsi" w:hAnsiTheme="minorHAnsi"/>
          <w:color w:val="17365D" w:themeColor="text2" w:themeShade="BF"/>
          <w:lang w:val="fr-SN"/>
        </w:rPr>
        <w:t>aleur et les avantages des institutions supérieures de contrôle des finances publiques - Faire une différence dans la vie des citoyens</w:t>
      </w:r>
      <w:bookmarkEnd w:id="10"/>
    </w:p>
    <w:p w14:paraId="2BFF7247" w14:textId="77777777" w:rsidR="00F639D5" w:rsidRPr="001B2F8B" w:rsidRDefault="00F639D5" w:rsidP="00F639D5">
      <w:pPr>
        <w:rPr>
          <w:lang w:val="fr-SN"/>
        </w:rPr>
      </w:pPr>
    </w:p>
    <w:p w14:paraId="01CFDE7F" w14:textId="77777777" w:rsidR="008D4D1A" w:rsidRPr="001B2F8B" w:rsidRDefault="008D4D1A" w:rsidP="00251D0D">
      <w:pPr>
        <w:jc w:val="both"/>
        <w:rPr>
          <w:lang w:val="fr-SN"/>
        </w:rPr>
      </w:pPr>
      <w:r w:rsidRPr="001B2F8B">
        <w:rPr>
          <w:lang w:val="fr-SN"/>
        </w:rPr>
        <w:t>[</w:t>
      </w:r>
      <w:r w:rsidR="007A29C8" w:rsidRPr="001B2F8B">
        <w:rPr>
          <w:i/>
          <w:iCs/>
          <w:lang w:val="fr-SN"/>
        </w:rPr>
        <w:t xml:space="preserve">Cette section explore la </w:t>
      </w:r>
      <w:r w:rsidR="00EC6D56" w:rsidRPr="001B2F8B">
        <w:rPr>
          <w:i/>
          <w:iCs/>
          <w:lang w:val="fr-SN"/>
        </w:rPr>
        <w:t>V</w:t>
      </w:r>
      <w:r w:rsidR="007A29C8" w:rsidRPr="001B2F8B">
        <w:rPr>
          <w:i/>
          <w:iCs/>
          <w:lang w:val="fr-SN"/>
        </w:rPr>
        <w:t>aleur et les avantages de l'ISC en analysant l'impact de son travail sur la société dans laquelle elle opère. Une question clé à laquelle l'équipe d'évaluation doit s'efforcer de répondre est la suivante : quelles ont été les actions les plus pertinentes de l'ISC au cours des deux dernières années, et à quoi ont-elles abouti ? L'analyse d</w:t>
      </w:r>
      <w:r w:rsidR="008867C1" w:rsidRPr="001B2F8B">
        <w:rPr>
          <w:i/>
          <w:iCs/>
          <w:lang w:val="fr-SN"/>
        </w:rPr>
        <w:t>oi</w:t>
      </w:r>
      <w:r w:rsidR="007A29C8" w:rsidRPr="001B2F8B">
        <w:rPr>
          <w:i/>
          <w:iCs/>
          <w:lang w:val="fr-SN"/>
        </w:rPr>
        <w:t xml:space="preserve">t, dans la mesure du possible, être </w:t>
      </w:r>
      <w:r w:rsidR="00161FC0" w:rsidRPr="001B2F8B">
        <w:rPr>
          <w:i/>
          <w:iCs/>
          <w:lang w:val="fr-SN"/>
        </w:rPr>
        <w:t>fond</w:t>
      </w:r>
      <w:r w:rsidR="007A29C8" w:rsidRPr="001B2F8B">
        <w:rPr>
          <w:i/>
          <w:iCs/>
          <w:lang w:val="fr-SN"/>
        </w:rPr>
        <w:t xml:space="preserve">ée sur des exemples concrets de la manière dont l'ISC a fait </w:t>
      </w:r>
      <w:r w:rsidR="00281A76" w:rsidRPr="001B2F8B">
        <w:rPr>
          <w:i/>
          <w:iCs/>
          <w:lang w:val="fr-SN"/>
        </w:rPr>
        <w:t>une</w:t>
      </w:r>
      <w:r w:rsidR="007A29C8" w:rsidRPr="001B2F8B">
        <w:rPr>
          <w:i/>
          <w:iCs/>
          <w:lang w:val="fr-SN"/>
        </w:rPr>
        <w:t xml:space="preserve"> différence et contribué à des changements positifs dans l'environnement extérieur</w:t>
      </w:r>
      <w:r w:rsidRPr="001B2F8B">
        <w:rPr>
          <w:lang w:val="fr-SN"/>
        </w:rPr>
        <w:t>].</w:t>
      </w:r>
    </w:p>
    <w:p w14:paraId="1E97534E" w14:textId="77777777" w:rsidR="006D6731" w:rsidRPr="001B2F8B" w:rsidRDefault="006D4485" w:rsidP="00251D0D">
      <w:pPr>
        <w:jc w:val="both"/>
        <w:rPr>
          <w:lang w:val="fr-SN"/>
        </w:rPr>
      </w:pPr>
      <w:r w:rsidRPr="001B2F8B">
        <w:rPr>
          <w:lang w:val="fr-SN"/>
        </w:rPr>
        <w:t>[</w:t>
      </w:r>
      <w:r w:rsidR="007A29C8" w:rsidRPr="001B2F8B">
        <w:rPr>
          <w:i/>
          <w:iCs/>
          <w:lang w:val="fr-SN"/>
        </w:rPr>
        <w:t>Vous devez inclure des informations sous les trois titres suivants, conformément aux trois objectifs de l'INTOSAI-P 12</w:t>
      </w:r>
      <w:r w:rsidR="001D18C5" w:rsidRPr="001B2F8B">
        <w:rPr>
          <w:lang w:val="fr-SN"/>
        </w:rPr>
        <w:t>.</w:t>
      </w:r>
      <w:r w:rsidRPr="001B2F8B">
        <w:rPr>
          <w:lang w:val="fr-SN"/>
        </w:rPr>
        <w:t>]</w:t>
      </w:r>
    </w:p>
    <w:p w14:paraId="2E638E69" w14:textId="77777777" w:rsidR="006D4485" w:rsidRPr="001B2F8B" w:rsidRDefault="006D4485" w:rsidP="00E733AE">
      <w:pPr>
        <w:pStyle w:val="ListParagraph"/>
        <w:rPr>
          <w:lang w:val="fr-SN"/>
        </w:rPr>
      </w:pPr>
    </w:p>
    <w:p w14:paraId="3C5B3008" w14:textId="1AEFBC33" w:rsidR="000821D2" w:rsidRPr="001B2F8B" w:rsidRDefault="002C62F2" w:rsidP="00837683">
      <w:pPr>
        <w:pStyle w:val="ListParagraph"/>
        <w:numPr>
          <w:ilvl w:val="0"/>
          <w:numId w:val="5"/>
        </w:numPr>
        <w:rPr>
          <w:b/>
          <w:bCs/>
          <w:lang w:val="fr-SN"/>
        </w:rPr>
      </w:pPr>
      <w:bookmarkStart w:id="11" w:name="_Hlk36581797"/>
      <w:r w:rsidRPr="001B2F8B">
        <w:rPr>
          <w:b/>
          <w:bCs/>
          <w:lang w:val="fr-SN"/>
        </w:rPr>
        <w:t xml:space="preserve">Renforcer la </w:t>
      </w:r>
      <w:r w:rsidR="00BA2D69">
        <w:rPr>
          <w:b/>
          <w:bCs/>
          <w:lang w:val="fr-SN"/>
        </w:rPr>
        <w:t>reddition des comptes</w:t>
      </w:r>
      <w:r w:rsidRPr="001B2F8B">
        <w:rPr>
          <w:b/>
          <w:bCs/>
          <w:lang w:val="fr-SN"/>
        </w:rPr>
        <w:t>, la transparence et l'intégrité du gouvernement et des entités du secteur public</w:t>
      </w:r>
    </w:p>
    <w:bookmarkEnd w:id="11"/>
    <w:p w14:paraId="114E6D3D" w14:textId="3581DD51" w:rsidR="00E90B83" w:rsidRPr="001B2F8B" w:rsidRDefault="00E90B83" w:rsidP="00251D0D">
      <w:pPr>
        <w:jc w:val="both"/>
        <w:rPr>
          <w:rFonts w:cs="Calibri"/>
          <w:lang w:val="fr-SN"/>
        </w:rPr>
      </w:pPr>
      <w:r w:rsidRPr="001B2F8B">
        <w:rPr>
          <w:lang w:val="fr-SN"/>
        </w:rPr>
        <w:t>[</w:t>
      </w:r>
      <w:r w:rsidR="00ED2FE6" w:rsidRPr="001B2F8B">
        <w:rPr>
          <w:i/>
          <w:iCs/>
          <w:lang w:val="fr-SN"/>
        </w:rPr>
        <w:t xml:space="preserve">Si vous avez des preuves que le travail de l'ISC a eu un effet sur des améliorations visibles et mesurables dans le secteur public, veuillez </w:t>
      </w:r>
      <w:r w:rsidR="00383783" w:rsidRPr="001B2F8B">
        <w:rPr>
          <w:i/>
          <w:iCs/>
          <w:lang w:val="fr-SN"/>
        </w:rPr>
        <w:t xml:space="preserve">les </w:t>
      </w:r>
      <w:r w:rsidR="00ED2FE6" w:rsidRPr="001B2F8B">
        <w:rPr>
          <w:i/>
          <w:iCs/>
          <w:lang w:val="fr-SN"/>
        </w:rPr>
        <w:t>inclure</w:t>
      </w:r>
      <w:r w:rsidR="00383783" w:rsidRPr="001B2F8B">
        <w:rPr>
          <w:i/>
          <w:iCs/>
          <w:lang w:val="fr-SN"/>
        </w:rPr>
        <w:t> !</w:t>
      </w:r>
      <w:r w:rsidR="00ED2FE6" w:rsidRPr="001B2F8B">
        <w:rPr>
          <w:i/>
          <w:iCs/>
          <w:lang w:val="fr-SN"/>
        </w:rPr>
        <w:t xml:space="preserve"> Par exemple, un meilleur respect des lois et règlements </w:t>
      </w:r>
      <w:r w:rsidR="00383783" w:rsidRPr="001B2F8B">
        <w:rPr>
          <w:i/>
          <w:iCs/>
          <w:lang w:val="fr-SN"/>
        </w:rPr>
        <w:t xml:space="preserve">à travers </w:t>
      </w:r>
      <w:r w:rsidR="00ED2FE6" w:rsidRPr="001B2F8B">
        <w:rPr>
          <w:i/>
          <w:iCs/>
          <w:lang w:val="fr-SN"/>
        </w:rPr>
        <w:t xml:space="preserve">une meilleure mise en œuvre des recommandations d'audit, une meilleure transparence </w:t>
      </w:r>
      <w:r w:rsidR="00BA2D69">
        <w:rPr>
          <w:i/>
          <w:iCs/>
          <w:lang w:val="fr-SN"/>
        </w:rPr>
        <w:t xml:space="preserve">budgétaire </w:t>
      </w:r>
      <w:r w:rsidR="00ED2FE6" w:rsidRPr="001B2F8B">
        <w:rPr>
          <w:i/>
          <w:iCs/>
          <w:lang w:val="fr-SN"/>
        </w:rPr>
        <w:t xml:space="preserve">grâce à la publication d'un plus grand nombre d'informations </w:t>
      </w:r>
      <w:r w:rsidR="00BA2D69" w:rsidRPr="00BA2D69">
        <w:rPr>
          <w:i/>
          <w:iCs/>
          <w:lang w:val="fr-SN"/>
        </w:rPr>
        <w:t>budgétaire</w:t>
      </w:r>
      <w:r w:rsidR="00BA2D69">
        <w:rPr>
          <w:i/>
          <w:iCs/>
          <w:lang w:val="fr-SN"/>
        </w:rPr>
        <w:t>s</w:t>
      </w:r>
      <w:r w:rsidR="00ED2FE6" w:rsidRPr="001B2F8B">
        <w:rPr>
          <w:i/>
          <w:iCs/>
          <w:lang w:val="fr-SN"/>
        </w:rPr>
        <w:t xml:space="preserve">, y compris les rapports d'audit et de </w:t>
      </w:r>
      <w:r w:rsidR="00BA2D69">
        <w:rPr>
          <w:i/>
          <w:iCs/>
          <w:lang w:val="fr-SN"/>
        </w:rPr>
        <w:t>reddition des comptes</w:t>
      </w:r>
      <w:r w:rsidR="00ED2FE6" w:rsidRPr="001B2F8B">
        <w:rPr>
          <w:i/>
          <w:iCs/>
          <w:lang w:val="fr-SN"/>
        </w:rPr>
        <w:t xml:space="preserve"> de l'ISC, des preuves de poursuites judiciaires à la suite des conclusions du rapport d'audit. Ou d'autres exemples</w:t>
      </w:r>
      <w:r w:rsidR="001D36CE" w:rsidRPr="001B2F8B">
        <w:rPr>
          <w:rFonts w:cs="Calibri"/>
          <w:lang w:val="fr-SN"/>
        </w:rPr>
        <w:t>]</w:t>
      </w:r>
      <w:r w:rsidRPr="001B2F8B">
        <w:rPr>
          <w:rFonts w:cs="Calibri"/>
          <w:i/>
          <w:iCs/>
          <w:lang w:val="fr-SN"/>
        </w:rPr>
        <w:t>.</w:t>
      </w:r>
    </w:p>
    <w:p w14:paraId="08C177D5" w14:textId="77777777" w:rsidR="00E90B83" w:rsidRPr="001B2F8B" w:rsidRDefault="00135E3C" w:rsidP="00251D0D">
      <w:pPr>
        <w:jc w:val="both"/>
        <w:rPr>
          <w:rFonts w:cs="Calibri"/>
          <w:lang w:val="fr-SN"/>
        </w:rPr>
      </w:pPr>
      <w:r w:rsidRPr="001B2F8B">
        <w:rPr>
          <w:rFonts w:cs="Calibri"/>
          <w:lang w:val="fr-SN"/>
        </w:rPr>
        <w:t>[</w:t>
      </w:r>
      <w:r w:rsidR="00ED2FE6" w:rsidRPr="001B2F8B">
        <w:rPr>
          <w:i/>
          <w:iCs/>
          <w:lang w:val="fr-SN"/>
        </w:rPr>
        <w:t>Cette section doit comprendre une description de la manière dont l'ISC donne suite à s</w:t>
      </w:r>
      <w:r w:rsidR="008D0DDE" w:rsidRPr="001B2F8B">
        <w:rPr>
          <w:i/>
          <w:iCs/>
          <w:lang w:val="fr-SN"/>
        </w:rPr>
        <w:t>es</w:t>
      </w:r>
      <w:r w:rsidR="00ED2FE6" w:rsidRPr="001B2F8B">
        <w:rPr>
          <w:i/>
          <w:iCs/>
          <w:lang w:val="fr-SN"/>
        </w:rPr>
        <w:t xml:space="preserve"> recommandation</w:t>
      </w:r>
      <w:r w:rsidR="008D0DDE" w:rsidRPr="001B2F8B">
        <w:rPr>
          <w:i/>
          <w:iCs/>
          <w:lang w:val="fr-SN"/>
        </w:rPr>
        <w:t>s</w:t>
      </w:r>
      <w:r w:rsidR="00ED2FE6" w:rsidRPr="001B2F8B">
        <w:rPr>
          <w:i/>
          <w:iCs/>
          <w:lang w:val="fr-SN"/>
        </w:rPr>
        <w:t xml:space="preserve"> d'audit et </w:t>
      </w:r>
      <w:r w:rsidR="00AE5EE1" w:rsidRPr="001B2F8B">
        <w:rPr>
          <w:i/>
          <w:iCs/>
          <w:lang w:val="fr-SN"/>
        </w:rPr>
        <w:t xml:space="preserve">préciser </w:t>
      </w:r>
      <w:r w:rsidR="00ED2FE6" w:rsidRPr="001B2F8B">
        <w:rPr>
          <w:i/>
          <w:iCs/>
          <w:lang w:val="fr-SN"/>
        </w:rPr>
        <w:t>si elle publie ses rapports d'audit, et expliquer ce que cela signifie relativement à la capacité de l'ISC à contribuer à des changements positifs dans l'environnement externe dans lequel elle opère</w:t>
      </w:r>
      <w:r w:rsidR="00E90B83" w:rsidRPr="001B2F8B">
        <w:rPr>
          <w:rFonts w:cs="Calibri"/>
          <w:lang w:val="fr-SN"/>
        </w:rPr>
        <w:t>.</w:t>
      </w:r>
      <w:r w:rsidRPr="001B2F8B">
        <w:rPr>
          <w:rFonts w:cs="Calibri"/>
          <w:lang w:val="fr-SN"/>
        </w:rPr>
        <w:t>]</w:t>
      </w:r>
    </w:p>
    <w:p w14:paraId="011EE27A" w14:textId="452FC326" w:rsidR="00E07728" w:rsidRPr="001B2F8B" w:rsidRDefault="00E07728" w:rsidP="00251D0D">
      <w:pPr>
        <w:jc w:val="both"/>
        <w:rPr>
          <w:rFonts w:cs="Calibri"/>
          <w:lang w:val="fr-SN"/>
        </w:rPr>
      </w:pPr>
      <w:r w:rsidRPr="001B2F8B">
        <w:rPr>
          <w:rFonts w:cs="Calibri"/>
          <w:lang w:val="fr-SN"/>
        </w:rPr>
        <w:t>[</w:t>
      </w:r>
      <w:r w:rsidR="008D0DDE" w:rsidRPr="001B2F8B">
        <w:rPr>
          <w:rFonts w:cs="Calibri"/>
          <w:i/>
          <w:iCs/>
          <w:lang w:val="fr-SN"/>
        </w:rPr>
        <w:t xml:space="preserve">Si l'ISC a des exemples positifs liés au contrôle des </w:t>
      </w:r>
      <w:r w:rsidR="007C733A" w:rsidRPr="001B2F8B">
        <w:rPr>
          <w:rFonts w:cs="Calibri"/>
          <w:i/>
          <w:iCs/>
          <w:lang w:val="fr-SN"/>
        </w:rPr>
        <w:t>O</w:t>
      </w:r>
      <w:r w:rsidR="008D0DDE" w:rsidRPr="001B2F8B">
        <w:rPr>
          <w:rFonts w:cs="Calibri"/>
          <w:i/>
          <w:iCs/>
          <w:lang w:val="fr-SN"/>
        </w:rPr>
        <w:t>bjectifs de développement durable (</w:t>
      </w:r>
      <w:r w:rsidR="00B34365" w:rsidRPr="001B2F8B">
        <w:rPr>
          <w:rFonts w:cs="Calibri"/>
          <w:i/>
          <w:iCs/>
          <w:lang w:val="fr-SN"/>
        </w:rPr>
        <w:t>ODD</w:t>
      </w:r>
      <w:r w:rsidR="008D0DDE" w:rsidRPr="001B2F8B">
        <w:rPr>
          <w:rFonts w:cs="Calibri"/>
          <w:i/>
          <w:iCs/>
          <w:lang w:val="fr-SN"/>
        </w:rPr>
        <w:t>) qui peuvent être inclus ici. Les ISC peuvent, grâce à leurs contrôles et conformément à leurs mandats et priorités, apporter une contribution précieuse aux efforts nationaux visant à suivre les progrès, à contrôler la mise en œuvre et à identifier les possibilités d'amélioration dans l'ensemble des ODD</w:t>
      </w:r>
      <w:r w:rsidRPr="001B2F8B">
        <w:rPr>
          <w:rFonts w:cs="Calibri"/>
          <w:lang w:val="fr-SN"/>
        </w:rPr>
        <w:t>].</w:t>
      </w:r>
    </w:p>
    <w:p w14:paraId="18E3095C" w14:textId="3F9EE69D" w:rsidR="003428A7" w:rsidRDefault="00135E3C" w:rsidP="00251D0D">
      <w:pPr>
        <w:jc w:val="both"/>
        <w:rPr>
          <w:rFonts w:cs="Calibri"/>
          <w:lang w:val="fr-SN"/>
        </w:rPr>
      </w:pPr>
      <w:r w:rsidRPr="001B2F8B">
        <w:rPr>
          <w:rFonts w:cs="Calibri"/>
          <w:lang w:val="fr-SN"/>
        </w:rPr>
        <w:t>[</w:t>
      </w:r>
      <w:r w:rsidR="008D0DDE" w:rsidRPr="001B2F8B">
        <w:rPr>
          <w:rFonts w:cs="Calibri"/>
          <w:i/>
          <w:iCs/>
          <w:lang w:val="fr-SN"/>
        </w:rPr>
        <w:t xml:space="preserve">Vous devez également essayer d'expliquer la capacité des ISC à contribuer à cet objectif général : Renforcer la </w:t>
      </w:r>
      <w:r w:rsidR="00353A14">
        <w:rPr>
          <w:rFonts w:cs="Calibri"/>
          <w:i/>
          <w:iCs/>
          <w:lang w:val="fr-SN"/>
        </w:rPr>
        <w:t>reddition des comptes</w:t>
      </w:r>
      <w:r w:rsidR="008D0DDE" w:rsidRPr="001B2F8B">
        <w:rPr>
          <w:rFonts w:cs="Calibri"/>
          <w:i/>
          <w:iCs/>
          <w:lang w:val="fr-SN"/>
        </w:rPr>
        <w:t xml:space="preserve">, la transparence et l'intégrité du gouvernement et des entités du secteur public. Les facteurs explicatifs peuvent être trouvés en interne dans l'ISC et dans l'environnement externe (par exemple, la maturité générale du pays dans la promotion des principes de </w:t>
      </w:r>
      <w:r w:rsidR="00353A14">
        <w:rPr>
          <w:rFonts w:cs="Calibri"/>
          <w:i/>
          <w:iCs/>
          <w:lang w:val="fr-SN"/>
        </w:rPr>
        <w:t>reddition des comptes</w:t>
      </w:r>
      <w:r w:rsidR="008D0DDE" w:rsidRPr="001B2F8B">
        <w:rPr>
          <w:rFonts w:cs="Calibri"/>
          <w:i/>
          <w:iCs/>
          <w:lang w:val="fr-SN"/>
        </w:rPr>
        <w:t>, de transparence et d'intégrité</w:t>
      </w:r>
      <w:r w:rsidR="001D36CE" w:rsidRPr="001B2F8B">
        <w:rPr>
          <w:rFonts w:cs="Calibri"/>
          <w:i/>
          <w:iCs/>
          <w:lang w:val="fr-SN"/>
        </w:rPr>
        <w:t>.</w:t>
      </w:r>
      <w:r w:rsidR="003428A7" w:rsidRPr="001B2F8B">
        <w:rPr>
          <w:rFonts w:cs="Calibri"/>
          <w:lang w:val="fr-SN"/>
        </w:rPr>
        <w:t xml:space="preserve">] </w:t>
      </w:r>
    </w:p>
    <w:p w14:paraId="4E01F1DF" w14:textId="542481A5" w:rsidR="00A47BA1" w:rsidRPr="0041322E" w:rsidRDefault="00A47BA1" w:rsidP="00251D0D">
      <w:pPr>
        <w:jc w:val="both"/>
        <w:rPr>
          <w:rFonts w:cs="Calibri"/>
          <w:i/>
          <w:iCs/>
          <w:lang w:val="fr-FR"/>
        </w:rPr>
      </w:pPr>
      <w:r w:rsidRPr="0041322E">
        <w:rPr>
          <w:rFonts w:cs="Calibri"/>
          <w:i/>
          <w:iCs/>
          <w:lang w:val="fr-FR"/>
        </w:rPr>
        <w:t>[</w:t>
      </w:r>
      <w:r w:rsidR="00A377AE" w:rsidRPr="0041322E">
        <w:rPr>
          <w:rFonts w:cs="Calibri"/>
          <w:i/>
          <w:iCs/>
          <w:lang w:val="fr-FR"/>
        </w:rPr>
        <w:t>Si vous pensez qu'il y a eu un changement substantiel dans la capacité de l'ISC à contribuer à cet objectif par rapport à l'évaluation précédente, vous devez inclure une description. Cela peut être lié aux programmes de renforcement des capacités mis en œuvre pour répondre aux constatations de l'évaluation précédente</w:t>
      </w:r>
      <w:r w:rsidRPr="0041322E">
        <w:rPr>
          <w:rFonts w:cs="Calibri"/>
          <w:i/>
          <w:iCs/>
          <w:lang w:val="fr-FR"/>
        </w:rPr>
        <w:t>].</w:t>
      </w:r>
    </w:p>
    <w:p w14:paraId="58EADA40" w14:textId="77777777" w:rsidR="00036264" w:rsidRPr="0041322E" w:rsidRDefault="00036264" w:rsidP="00036264">
      <w:pPr>
        <w:pStyle w:val="ListParagraph"/>
        <w:ind w:left="1080"/>
        <w:rPr>
          <w:b/>
          <w:bCs/>
          <w:lang w:val="fr-FR"/>
        </w:rPr>
      </w:pPr>
    </w:p>
    <w:p w14:paraId="44C3A7B2" w14:textId="2679CCB2" w:rsidR="000821D2" w:rsidRPr="001B2F8B" w:rsidRDefault="00250267" w:rsidP="00837683">
      <w:pPr>
        <w:pStyle w:val="ListParagraph"/>
        <w:numPr>
          <w:ilvl w:val="0"/>
          <w:numId w:val="5"/>
        </w:numPr>
        <w:rPr>
          <w:b/>
          <w:bCs/>
          <w:lang w:val="fr-SN"/>
        </w:rPr>
      </w:pPr>
      <w:r w:rsidRPr="001B2F8B">
        <w:rPr>
          <w:b/>
          <w:bCs/>
          <w:lang w:val="fr-SN"/>
        </w:rPr>
        <w:lastRenderedPageBreak/>
        <w:t xml:space="preserve">Démontrer une pertinence </w:t>
      </w:r>
      <w:r w:rsidR="00A834C7" w:rsidRPr="001B2F8B">
        <w:rPr>
          <w:b/>
          <w:bCs/>
          <w:lang w:val="fr-SN"/>
        </w:rPr>
        <w:t>continue</w:t>
      </w:r>
      <w:r w:rsidRPr="001B2F8B">
        <w:rPr>
          <w:b/>
          <w:bCs/>
          <w:lang w:val="fr-SN"/>
        </w:rPr>
        <w:t xml:space="preserve"> </w:t>
      </w:r>
      <w:r w:rsidR="00353A14">
        <w:rPr>
          <w:b/>
          <w:bCs/>
          <w:lang w:val="fr-SN"/>
        </w:rPr>
        <w:t xml:space="preserve">pour </w:t>
      </w:r>
      <w:r w:rsidRPr="001B2F8B">
        <w:rPr>
          <w:b/>
          <w:bCs/>
          <w:lang w:val="fr-SN"/>
        </w:rPr>
        <w:t>les citoyens, les parlements et les autres parties prenantes</w:t>
      </w:r>
    </w:p>
    <w:p w14:paraId="2105431D" w14:textId="43EF8A44" w:rsidR="00E90B83" w:rsidRPr="001B2F8B" w:rsidRDefault="001E2B9F" w:rsidP="00251D0D">
      <w:pPr>
        <w:rPr>
          <w:rFonts w:cs="Calibri"/>
          <w:lang w:val="fr-SN"/>
        </w:rPr>
      </w:pPr>
      <w:r w:rsidRPr="001B2F8B">
        <w:rPr>
          <w:rFonts w:cs="Calibri"/>
          <w:lang w:val="fr-SN"/>
        </w:rPr>
        <w:t>[</w:t>
      </w:r>
      <w:r w:rsidR="00250267" w:rsidRPr="001B2F8B">
        <w:rPr>
          <w:i/>
          <w:iCs/>
          <w:lang w:val="fr-SN"/>
        </w:rPr>
        <w:t>Si vous avez d</w:t>
      </w:r>
      <w:r w:rsidR="00FE00F1" w:rsidRPr="001B2F8B">
        <w:rPr>
          <w:i/>
          <w:iCs/>
          <w:lang w:val="fr-SN"/>
        </w:rPr>
        <w:t>es exemples positifs, vous dev</w:t>
      </w:r>
      <w:r w:rsidR="00250267" w:rsidRPr="001B2F8B">
        <w:rPr>
          <w:i/>
          <w:iCs/>
          <w:lang w:val="fr-SN"/>
        </w:rPr>
        <w:t xml:space="preserve">ez mettre en évidence des exemples et des initiatives concrètes </w:t>
      </w:r>
      <w:r w:rsidR="00706F7D" w:rsidRPr="001B2F8B">
        <w:rPr>
          <w:i/>
          <w:iCs/>
          <w:lang w:val="fr-SN"/>
        </w:rPr>
        <w:t xml:space="preserve">tels que </w:t>
      </w:r>
      <w:r w:rsidR="00250267" w:rsidRPr="001B2F8B">
        <w:rPr>
          <w:i/>
          <w:iCs/>
          <w:lang w:val="fr-SN"/>
        </w:rPr>
        <w:t>par exemple</w:t>
      </w:r>
      <w:r w:rsidR="00BA0FD8" w:rsidRPr="001B2F8B">
        <w:rPr>
          <w:rFonts w:cs="Calibri"/>
          <w:lang w:val="fr-SN"/>
        </w:rPr>
        <w:t>]</w:t>
      </w:r>
      <w:r w:rsidR="002256B8">
        <w:rPr>
          <w:rFonts w:cs="Calibri"/>
          <w:lang w:val="fr-SN"/>
        </w:rPr>
        <w:t xml:space="preserve"> </w:t>
      </w:r>
      <w:r w:rsidR="001B062B" w:rsidRPr="001B2F8B">
        <w:rPr>
          <w:rFonts w:cs="Calibri"/>
          <w:lang w:val="fr-SN"/>
        </w:rPr>
        <w:t xml:space="preserve">:  </w:t>
      </w:r>
    </w:p>
    <w:p w14:paraId="61EC7524" w14:textId="77777777" w:rsidR="001E2B9F" w:rsidRPr="001B2F8B" w:rsidRDefault="001B062B" w:rsidP="00837683">
      <w:pPr>
        <w:numPr>
          <w:ilvl w:val="0"/>
          <w:numId w:val="7"/>
        </w:numPr>
        <w:tabs>
          <w:tab w:val="num" w:pos="1068"/>
        </w:tabs>
        <w:spacing w:line="240" w:lineRule="auto"/>
        <w:ind w:left="1068"/>
        <w:rPr>
          <w:rFonts w:cs="Calibri"/>
          <w:lang w:val="fr-SN"/>
        </w:rPr>
      </w:pPr>
      <w:r w:rsidRPr="001B2F8B">
        <w:rPr>
          <w:rFonts w:cs="Calibri"/>
          <w:lang w:val="fr-SN"/>
        </w:rPr>
        <w:t>[</w:t>
      </w:r>
      <w:r w:rsidR="00706F7D" w:rsidRPr="001B2F8B">
        <w:rPr>
          <w:i/>
          <w:iCs/>
          <w:lang w:val="fr-SN"/>
        </w:rPr>
        <w:t>Des e</w:t>
      </w:r>
      <w:r w:rsidR="00590CBC" w:rsidRPr="001B2F8B">
        <w:rPr>
          <w:i/>
          <w:iCs/>
          <w:lang w:val="fr-SN"/>
        </w:rPr>
        <w:t>nquêtes et audits sur des sujets pertinents qui présentent un grand intérêt pour le public</w:t>
      </w:r>
      <w:r w:rsidRPr="001B2F8B">
        <w:rPr>
          <w:rFonts w:cs="Calibri"/>
          <w:lang w:val="fr-SN"/>
        </w:rPr>
        <w:t>]</w:t>
      </w:r>
    </w:p>
    <w:p w14:paraId="4756DC77" w14:textId="77777777" w:rsidR="001E2B9F" w:rsidRPr="001B2F8B" w:rsidRDefault="001B062B" w:rsidP="00837683">
      <w:pPr>
        <w:numPr>
          <w:ilvl w:val="0"/>
          <w:numId w:val="7"/>
        </w:numPr>
        <w:tabs>
          <w:tab w:val="num" w:pos="1068"/>
        </w:tabs>
        <w:spacing w:line="240" w:lineRule="auto"/>
        <w:ind w:left="1068"/>
        <w:rPr>
          <w:rFonts w:cs="Calibri"/>
          <w:lang w:val="fr-SN"/>
        </w:rPr>
      </w:pPr>
      <w:r w:rsidRPr="001B2F8B">
        <w:rPr>
          <w:rFonts w:cs="Calibri"/>
          <w:lang w:val="fr-SN"/>
        </w:rPr>
        <w:t>[</w:t>
      </w:r>
      <w:r w:rsidR="00706F7D" w:rsidRPr="001B2F8B">
        <w:rPr>
          <w:i/>
          <w:iCs/>
          <w:lang w:val="fr-SN"/>
        </w:rPr>
        <w:t xml:space="preserve">Une </w:t>
      </w:r>
      <w:r w:rsidR="00590CBC" w:rsidRPr="001B2F8B">
        <w:rPr>
          <w:i/>
          <w:iCs/>
          <w:lang w:val="fr-SN"/>
        </w:rPr>
        <w:t>communication proactive avec d'autres entités du secteur public sur des questions d'intérêt commun</w:t>
      </w:r>
      <w:r w:rsidRPr="001B2F8B">
        <w:rPr>
          <w:rFonts w:cs="Calibri"/>
          <w:lang w:val="fr-SN"/>
        </w:rPr>
        <w:t>]</w:t>
      </w:r>
    </w:p>
    <w:p w14:paraId="6A549AC4" w14:textId="77777777" w:rsidR="001E2B9F" w:rsidRPr="001B2F8B" w:rsidRDefault="001B062B" w:rsidP="00837683">
      <w:pPr>
        <w:numPr>
          <w:ilvl w:val="0"/>
          <w:numId w:val="7"/>
        </w:numPr>
        <w:tabs>
          <w:tab w:val="num" w:pos="1068"/>
        </w:tabs>
        <w:spacing w:line="240" w:lineRule="auto"/>
        <w:ind w:left="1068"/>
        <w:rPr>
          <w:rFonts w:cs="Calibri"/>
          <w:lang w:val="fr-SN"/>
        </w:rPr>
      </w:pPr>
      <w:r w:rsidRPr="001B2F8B">
        <w:rPr>
          <w:rFonts w:cs="Calibri"/>
          <w:lang w:val="fr-SN"/>
        </w:rPr>
        <w:t>[</w:t>
      </w:r>
      <w:r w:rsidR="00706F7D" w:rsidRPr="001B2F8B">
        <w:rPr>
          <w:i/>
          <w:iCs/>
          <w:lang w:val="fr-SN"/>
        </w:rPr>
        <w:t xml:space="preserve">Une </w:t>
      </w:r>
      <w:r w:rsidR="00590CBC" w:rsidRPr="001B2F8B">
        <w:rPr>
          <w:i/>
          <w:iCs/>
          <w:lang w:val="fr-SN"/>
        </w:rPr>
        <w:t>communication proactive avec les médias et les OSC (par exemple, préparation de rapports adaptés aux médias, coopération avec les OSC sur certaines questions, etc</w:t>
      </w:r>
      <w:r w:rsidR="00BA0FD8" w:rsidRPr="001B2F8B">
        <w:rPr>
          <w:rFonts w:cs="Calibri"/>
          <w:i/>
          <w:iCs/>
          <w:lang w:val="fr-SN"/>
        </w:rPr>
        <w:t>.</w:t>
      </w:r>
      <w:r w:rsidR="00E90B83" w:rsidRPr="001B2F8B">
        <w:rPr>
          <w:rFonts w:cs="Calibri"/>
          <w:lang w:val="fr-SN"/>
        </w:rPr>
        <w:t>)</w:t>
      </w:r>
      <w:r w:rsidRPr="001B2F8B">
        <w:rPr>
          <w:rFonts w:cs="Calibri"/>
          <w:lang w:val="fr-SN"/>
        </w:rPr>
        <w:t>]</w:t>
      </w:r>
    </w:p>
    <w:p w14:paraId="4AC253BA" w14:textId="77777777" w:rsidR="00AD3AB9" w:rsidRPr="001B2F8B" w:rsidRDefault="001B062B" w:rsidP="00837683">
      <w:pPr>
        <w:numPr>
          <w:ilvl w:val="0"/>
          <w:numId w:val="7"/>
        </w:numPr>
        <w:tabs>
          <w:tab w:val="num" w:pos="1068"/>
        </w:tabs>
        <w:spacing w:line="240" w:lineRule="auto"/>
        <w:ind w:left="1068"/>
        <w:rPr>
          <w:rFonts w:cs="Calibri"/>
          <w:lang w:val="fr-SN"/>
        </w:rPr>
      </w:pPr>
      <w:r w:rsidRPr="001B2F8B">
        <w:rPr>
          <w:rFonts w:cs="Calibri"/>
          <w:lang w:val="fr-SN"/>
        </w:rPr>
        <w:t>[</w:t>
      </w:r>
      <w:r w:rsidR="0047743E" w:rsidRPr="001B2F8B">
        <w:rPr>
          <w:i/>
          <w:iCs/>
          <w:lang w:val="fr-SN"/>
        </w:rPr>
        <w:t xml:space="preserve">Le </w:t>
      </w:r>
      <w:r w:rsidR="00590CBC" w:rsidRPr="001B2F8B">
        <w:rPr>
          <w:i/>
          <w:iCs/>
          <w:lang w:val="fr-SN"/>
        </w:rPr>
        <w:t>soutien à une demande plus forte de responsabilisation (par exemple, campagnes d'éducation et de sensibilisation du public</w:t>
      </w:r>
      <w:r w:rsidR="00E90B83" w:rsidRPr="001B2F8B">
        <w:rPr>
          <w:rFonts w:cs="Calibri"/>
          <w:lang w:val="fr-SN"/>
        </w:rPr>
        <w:t>)</w:t>
      </w:r>
      <w:r w:rsidRPr="001B2F8B">
        <w:rPr>
          <w:rFonts w:cs="Calibri"/>
          <w:lang w:val="fr-SN"/>
        </w:rPr>
        <w:t>]</w:t>
      </w:r>
    </w:p>
    <w:p w14:paraId="1C12F072" w14:textId="77777777" w:rsidR="00AD3AB9" w:rsidRPr="001B2F8B" w:rsidRDefault="00AD3AB9" w:rsidP="00837683">
      <w:pPr>
        <w:numPr>
          <w:ilvl w:val="0"/>
          <w:numId w:val="7"/>
        </w:numPr>
        <w:tabs>
          <w:tab w:val="num" w:pos="1068"/>
        </w:tabs>
        <w:spacing w:line="240" w:lineRule="auto"/>
        <w:ind w:left="1068"/>
        <w:rPr>
          <w:rFonts w:cs="Calibri"/>
          <w:i/>
          <w:lang w:val="fr-SN"/>
        </w:rPr>
      </w:pPr>
      <w:r w:rsidRPr="001B2F8B">
        <w:rPr>
          <w:rFonts w:cs="Calibri"/>
          <w:i/>
          <w:lang w:val="fr-SN"/>
        </w:rPr>
        <w:t>[</w:t>
      </w:r>
      <w:r w:rsidR="00590CBC" w:rsidRPr="001B2F8B">
        <w:rPr>
          <w:iCs/>
          <w:lang w:val="fr-SN"/>
        </w:rPr>
        <w:t>Exemples positifs liés aux</w:t>
      </w:r>
      <w:r w:rsidR="00590CBC" w:rsidRPr="001B2F8B">
        <w:rPr>
          <w:i/>
          <w:iCs/>
          <w:lang w:val="fr-SN"/>
        </w:rPr>
        <w:t xml:space="preserve"> audits des </w:t>
      </w:r>
      <w:r w:rsidR="00763D3D" w:rsidRPr="001B2F8B">
        <w:rPr>
          <w:i/>
          <w:iCs/>
          <w:lang w:val="fr-SN"/>
        </w:rPr>
        <w:t>ODD</w:t>
      </w:r>
      <w:r w:rsidR="00590CBC" w:rsidRPr="001B2F8B">
        <w:rPr>
          <w:i/>
          <w:iCs/>
          <w:lang w:val="fr-SN"/>
        </w:rPr>
        <w:t xml:space="preserve">. Les ISC peuvent, </w:t>
      </w:r>
      <w:r w:rsidR="00763D3D" w:rsidRPr="001B2F8B">
        <w:rPr>
          <w:i/>
          <w:iCs/>
          <w:lang w:val="fr-SN"/>
        </w:rPr>
        <w:t>à travers</w:t>
      </w:r>
      <w:r w:rsidR="00590CBC" w:rsidRPr="001B2F8B">
        <w:rPr>
          <w:i/>
          <w:iCs/>
          <w:lang w:val="fr-SN"/>
        </w:rPr>
        <w:t xml:space="preserve"> leurs audits et conformément à leurs mandats et priorités, apporter une contribution précieuse aux efforts nationaux visant à suivre les progrès, à contrôler la mise en œuvre et à identifier les possibilités d'amélioration dans l'ensemble des </w:t>
      </w:r>
      <w:r w:rsidR="00D26375" w:rsidRPr="001B2F8B">
        <w:rPr>
          <w:i/>
          <w:iCs/>
          <w:lang w:val="fr-SN"/>
        </w:rPr>
        <w:t>ODD</w:t>
      </w:r>
      <w:r w:rsidR="00590CBC" w:rsidRPr="001B2F8B">
        <w:rPr>
          <w:i/>
          <w:iCs/>
          <w:lang w:val="fr-SN"/>
        </w:rPr>
        <w:t>. Si l'ISC a des exemples positifs à ce sujet qu'il peut être pertinent d'inclure ici</w:t>
      </w:r>
      <w:r w:rsidRPr="001B2F8B">
        <w:rPr>
          <w:rFonts w:cs="Calibri"/>
          <w:i/>
          <w:lang w:val="fr-SN"/>
        </w:rPr>
        <w:t>].</w:t>
      </w:r>
    </w:p>
    <w:p w14:paraId="1D9F1225" w14:textId="77777777" w:rsidR="00E90B83" w:rsidRPr="001B2F8B" w:rsidRDefault="001B062B" w:rsidP="003C55A5">
      <w:pPr>
        <w:spacing w:line="240" w:lineRule="auto"/>
        <w:ind w:firstLine="348"/>
        <w:rPr>
          <w:rFonts w:cs="Calibri"/>
          <w:lang w:val="fr-SN"/>
        </w:rPr>
      </w:pPr>
      <w:r w:rsidRPr="001B2F8B">
        <w:rPr>
          <w:rFonts w:cs="Calibri"/>
          <w:lang w:val="fr-SN"/>
        </w:rPr>
        <w:t>[</w:t>
      </w:r>
      <w:r w:rsidR="003C55A5" w:rsidRPr="001B2F8B">
        <w:rPr>
          <w:i/>
          <w:iCs/>
          <w:lang w:val="fr-SN"/>
        </w:rPr>
        <w:t>Ou d'autres exemples</w:t>
      </w:r>
      <w:r w:rsidR="001E2B9F" w:rsidRPr="001B2F8B">
        <w:rPr>
          <w:rFonts w:cs="Calibri"/>
          <w:lang w:val="fr-SN"/>
        </w:rPr>
        <w:t xml:space="preserve">]. </w:t>
      </w:r>
    </w:p>
    <w:p w14:paraId="7A87C8EA" w14:textId="31B76273" w:rsidR="00036264" w:rsidRDefault="00927CFB" w:rsidP="003C55A5">
      <w:pPr>
        <w:ind w:left="348"/>
        <w:rPr>
          <w:rFonts w:cs="Calibri"/>
          <w:lang w:val="fr-SN"/>
        </w:rPr>
      </w:pPr>
      <w:r w:rsidRPr="001B2F8B">
        <w:rPr>
          <w:rFonts w:cs="Calibri"/>
          <w:lang w:val="fr-SN"/>
        </w:rPr>
        <w:t>[</w:t>
      </w:r>
      <w:r w:rsidR="003C55A5" w:rsidRPr="001B2F8B">
        <w:rPr>
          <w:i/>
          <w:iCs/>
          <w:lang w:val="fr-SN"/>
        </w:rPr>
        <w:t xml:space="preserve">Vous devez également essayer d'expliquer la capacité des ISC à contribuer à cet objectif général : démontrer une pertinence continue aux citoyens, aux parlements et aux autres parties prenantes. Les facteurs explicatifs peuvent être trouvés en interne dans l'ISC et </w:t>
      </w:r>
      <w:r w:rsidR="00E856AA" w:rsidRPr="001B2F8B">
        <w:rPr>
          <w:i/>
          <w:iCs/>
          <w:lang w:val="fr-SN"/>
        </w:rPr>
        <w:t>également</w:t>
      </w:r>
      <w:r w:rsidR="003C55A5" w:rsidRPr="001B2F8B">
        <w:rPr>
          <w:i/>
          <w:iCs/>
          <w:lang w:val="fr-SN"/>
        </w:rPr>
        <w:t xml:space="preserve"> dans l'environnement externe</w:t>
      </w:r>
      <w:r w:rsidRPr="001B2F8B">
        <w:rPr>
          <w:rFonts w:cs="Calibri"/>
          <w:lang w:val="fr-SN"/>
        </w:rPr>
        <w:t>].</w:t>
      </w:r>
    </w:p>
    <w:p w14:paraId="6348AA72" w14:textId="41D51434" w:rsidR="00A47BA1" w:rsidRPr="0041322E" w:rsidRDefault="00A47BA1" w:rsidP="003C55A5">
      <w:pPr>
        <w:ind w:left="348"/>
        <w:rPr>
          <w:b/>
          <w:bCs/>
          <w:lang w:val="fr-FR"/>
        </w:rPr>
      </w:pPr>
      <w:r w:rsidRPr="0041322E">
        <w:rPr>
          <w:rFonts w:cs="Calibri"/>
          <w:i/>
          <w:iCs/>
          <w:lang w:val="fr-FR"/>
        </w:rPr>
        <w:t>[</w:t>
      </w:r>
      <w:r w:rsidR="001A1217" w:rsidRPr="0041322E">
        <w:rPr>
          <w:rFonts w:cs="Calibri"/>
          <w:i/>
          <w:iCs/>
          <w:lang w:val="fr-FR"/>
        </w:rPr>
        <w:t>Si vous pensez qu'il y a eu un changement substantiel dans la capacité de l'ISC à contribuer à cet objectif par rapport à l'évaluation précédente, vous devez inclure une description. Cela peut être lié aux programmes de renforcement des capacités mis en œuvre pour répondre aux constatations de l'évaluation précédente</w:t>
      </w:r>
      <w:r w:rsidRPr="0041322E">
        <w:rPr>
          <w:rFonts w:cs="Calibri"/>
          <w:i/>
          <w:iCs/>
          <w:lang w:val="fr-FR"/>
        </w:rPr>
        <w:t>].</w:t>
      </w:r>
    </w:p>
    <w:p w14:paraId="4633B10B" w14:textId="77777777" w:rsidR="00036264" w:rsidRPr="0041322E" w:rsidRDefault="00036264" w:rsidP="00036264">
      <w:pPr>
        <w:pStyle w:val="ListParagraph"/>
        <w:ind w:left="1080"/>
        <w:rPr>
          <w:b/>
          <w:bCs/>
          <w:lang w:val="fr-FR"/>
        </w:rPr>
      </w:pPr>
    </w:p>
    <w:p w14:paraId="481BCC89" w14:textId="77777777" w:rsidR="000821D2" w:rsidRPr="001B2F8B" w:rsidRDefault="003C55A5" w:rsidP="00837683">
      <w:pPr>
        <w:pStyle w:val="ListParagraph"/>
        <w:numPr>
          <w:ilvl w:val="0"/>
          <w:numId w:val="5"/>
        </w:numPr>
        <w:rPr>
          <w:b/>
          <w:bCs/>
          <w:lang w:val="fr-SN"/>
        </w:rPr>
      </w:pPr>
      <w:r w:rsidRPr="001B2F8B">
        <w:rPr>
          <w:b/>
          <w:bCs/>
          <w:lang w:val="fr-SN"/>
        </w:rPr>
        <w:t>Être une organisation modèle en montrant l'exemple</w:t>
      </w:r>
    </w:p>
    <w:p w14:paraId="6D827FEE" w14:textId="4B4FA22C" w:rsidR="00E90B83" w:rsidRPr="001B2F8B" w:rsidRDefault="001E2B9F" w:rsidP="00251D0D">
      <w:pPr>
        <w:rPr>
          <w:rFonts w:cs="Calibri"/>
          <w:lang w:val="fr-SN"/>
        </w:rPr>
      </w:pPr>
      <w:r w:rsidRPr="001B2F8B">
        <w:rPr>
          <w:rFonts w:cs="Calibri"/>
          <w:lang w:val="fr-SN"/>
        </w:rPr>
        <w:t>[</w:t>
      </w:r>
      <w:r w:rsidR="003C55A5" w:rsidRPr="001B2F8B">
        <w:rPr>
          <w:i/>
          <w:iCs/>
          <w:lang w:val="fr-SN"/>
        </w:rPr>
        <w:t>Décri</w:t>
      </w:r>
      <w:r w:rsidR="003F4D8B" w:rsidRPr="001B2F8B">
        <w:rPr>
          <w:i/>
          <w:iCs/>
          <w:lang w:val="fr-SN"/>
        </w:rPr>
        <w:t>re</w:t>
      </w:r>
      <w:r w:rsidR="003C55A5" w:rsidRPr="001B2F8B">
        <w:rPr>
          <w:i/>
          <w:iCs/>
          <w:lang w:val="fr-SN"/>
        </w:rPr>
        <w:t xml:space="preserve"> ce que l'ISC a fait dans les limites de son contrôle pour démontrer aux autres ce qu'est une organisation publique modèle. Par exemple</w:t>
      </w:r>
      <w:r w:rsidR="00AC4702" w:rsidRPr="001B2F8B">
        <w:rPr>
          <w:rFonts w:cs="Calibri"/>
          <w:lang w:val="fr-SN"/>
        </w:rPr>
        <w:t>]</w:t>
      </w:r>
      <w:r w:rsidR="00215BF1">
        <w:rPr>
          <w:rFonts w:cs="Calibri"/>
          <w:lang w:val="fr-SN"/>
        </w:rPr>
        <w:t> </w:t>
      </w:r>
      <w:r w:rsidR="00E90B83" w:rsidRPr="001B2F8B">
        <w:rPr>
          <w:rFonts w:cs="Calibri"/>
          <w:lang w:val="fr-SN"/>
        </w:rPr>
        <w:t xml:space="preserve">: </w:t>
      </w:r>
    </w:p>
    <w:p w14:paraId="4272B756" w14:textId="77777777" w:rsidR="00E90B83" w:rsidRPr="001B2F8B" w:rsidRDefault="00AC4702" w:rsidP="00837683">
      <w:pPr>
        <w:numPr>
          <w:ilvl w:val="0"/>
          <w:numId w:val="8"/>
        </w:numPr>
        <w:rPr>
          <w:rFonts w:cs="Calibri"/>
          <w:lang w:val="fr-SN"/>
        </w:rPr>
      </w:pPr>
      <w:r w:rsidRPr="001B2F8B">
        <w:rPr>
          <w:rFonts w:cs="Calibri"/>
          <w:lang w:val="fr-SN"/>
        </w:rPr>
        <w:t>[</w:t>
      </w:r>
      <w:r w:rsidR="003C55A5" w:rsidRPr="001B2F8B">
        <w:rPr>
          <w:i/>
          <w:iCs/>
          <w:lang w:val="fr-SN"/>
        </w:rPr>
        <w:t>Publier ses propres états financiers vérifiés avec une opinion sans réserve</w:t>
      </w:r>
      <w:r w:rsidRPr="001B2F8B">
        <w:rPr>
          <w:rFonts w:cs="Calibri"/>
          <w:lang w:val="fr-SN"/>
        </w:rPr>
        <w:t>]</w:t>
      </w:r>
    </w:p>
    <w:p w14:paraId="45F02B0B" w14:textId="77777777" w:rsidR="00E90B83" w:rsidRPr="001B2F8B" w:rsidRDefault="00AC4702" w:rsidP="00837683">
      <w:pPr>
        <w:numPr>
          <w:ilvl w:val="0"/>
          <w:numId w:val="8"/>
        </w:numPr>
        <w:rPr>
          <w:rFonts w:cs="Calibri"/>
          <w:lang w:val="fr-SN"/>
        </w:rPr>
      </w:pPr>
      <w:r w:rsidRPr="001B2F8B">
        <w:rPr>
          <w:rFonts w:cs="Calibri"/>
          <w:lang w:val="fr-SN"/>
        </w:rPr>
        <w:t>[</w:t>
      </w:r>
      <w:r w:rsidR="003C55A5" w:rsidRPr="001B2F8B">
        <w:rPr>
          <w:i/>
          <w:iCs/>
          <w:lang w:val="fr-SN"/>
        </w:rPr>
        <w:t>Publication</w:t>
      </w:r>
      <w:r w:rsidR="002631BE" w:rsidRPr="001B2F8B">
        <w:rPr>
          <w:i/>
          <w:iCs/>
          <w:lang w:val="fr-SN"/>
        </w:rPr>
        <w:t xml:space="preserve"> d'une évaluation factuelle de ses</w:t>
      </w:r>
      <w:r w:rsidR="003C55A5" w:rsidRPr="001B2F8B">
        <w:rPr>
          <w:i/>
          <w:iCs/>
          <w:lang w:val="fr-SN"/>
        </w:rPr>
        <w:t xml:space="preserve"> performances</w:t>
      </w:r>
      <w:r w:rsidRPr="001B2F8B">
        <w:rPr>
          <w:rFonts w:cs="Calibri"/>
          <w:lang w:val="fr-SN"/>
        </w:rPr>
        <w:t>]</w:t>
      </w:r>
    </w:p>
    <w:p w14:paraId="29B025CE" w14:textId="77777777" w:rsidR="00E90B83" w:rsidRPr="001B2F8B" w:rsidRDefault="00AC4702" w:rsidP="00837683">
      <w:pPr>
        <w:numPr>
          <w:ilvl w:val="0"/>
          <w:numId w:val="8"/>
        </w:numPr>
        <w:rPr>
          <w:rFonts w:cs="Calibri"/>
          <w:lang w:val="fr-SN"/>
        </w:rPr>
      </w:pPr>
      <w:r w:rsidRPr="001B2F8B">
        <w:rPr>
          <w:rFonts w:cs="Calibri"/>
          <w:lang w:val="fr-SN"/>
        </w:rPr>
        <w:t>[</w:t>
      </w:r>
      <w:r w:rsidR="003C55A5" w:rsidRPr="001B2F8B">
        <w:rPr>
          <w:i/>
          <w:iCs/>
          <w:lang w:val="fr-SN"/>
        </w:rPr>
        <w:t xml:space="preserve">Initiatives </w:t>
      </w:r>
      <w:r w:rsidR="001B2F8B" w:rsidRPr="001B2F8B">
        <w:rPr>
          <w:i/>
          <w:iCs/>
          <w:lang w:val="fr-SN"/>
        </w:rPr>
        <w:t>ayant</w:t>
      </w:r>
      <w:r w:rsidR="002631BE" w:rsidRPr="001B2F8B">
        <w:rPr>
          <w:i/>
          <w:iCs/>
          <w:lang w:val="fr-SN"/>
        </w:rPr>
        <w:t xml:space="preserve"> pour objectif l’</w:t>
      </w:r>
      <w:r w:rsidR="003C55A5" w:rsidRPr="001B2F8B">
        <w:rPr>
          <w:i/>
          <w:iCs/>
          <w:lang w:val="fr-SN"/>
        </w:rPr>
        <w:t>acqu</w:t>
      </w:r>
      <w:r w:rsidR="002631BE" w:rsidRPr="001B2F8B">
        <w:rPr>
          <w:i/>
          <w:iCs/>
          <w:lang w:val="fr-SN"/>
        </w:rPr>
        <w:t>isition</w:t>
      </w:r>
      <w:r w:rsidR="003C55A5" w:rsidRPr="001B2F8B">
        <w:rPr>
          <w:i/>
          <w:iCs/>
          <w:lang w:val="fr-SN"/>
        </w:rPr>
        <w:t xml:space="preserve"> de nouvelles connaissances (par exemple sur des sujets tels que la numérisation, etc.) et à partager ces connaissances à l'extérieur</w:t>
      </w:r>
      <w:r w:rsidRPr="001B2F8B">
        <w:rPr>
          <w:rFonts w:cs="Calibri"/>
          <w:lang w:val="fr-SN"/>
        </w:rPr>
        <w:t>]</w:t>
      </w:r>
    </w:p>
    <w:p w14:paraId="65A71D62" w14:textId="77777777" w:rsidR="00E90B83" w:rsidRPr="001B2F8B" w:rsidRDefault="00AC4702" w:rsidP="001C650C">
      <w:pPr>
        <w:widowControl w:val="0"/>
        <w:autoSpaceDE w:val="0"/>
        <w:autoSpaceDN w:val="0"/>
        <w:adjustRightInd w:val="0"/>
        <w:spacing w:afterLines="20" w:after="48"/>
        <w:ind w:firstLine="360"/>
        <w:jc w:val="both"/>
        <w:rPr>
          <w:rFonts w:cs="Calibri"/>
          <w:lang w:val="fr-SN"/>
        </w:rPr>
      </w:pPr>
      <w:r w:rsidRPr="001B2F8B">
        <w:rPr>
          <w:rFonts w:cs="Calibri"/>
          <w:lang w:val="fr-SN"/>
        </w:rPr>
        <w:t>[</w:t>
      </w:r>
      <w:r w:rsidR="003C55A5" w:rsidRPr="001B2F8B">
        <w:rPr>
          <w:i/>
          <w:iCs/>
          <w:lang w:val="fr-SN"/>
        </w:rPr>
        <w:t>Ou d'autres exemples</w:t>
      </w:r>
      <w:r w:rsidR="001E2B9F" w:rsidRPr="001B2F8B">
        <w:rPr>
          <w:rFonts w:cs="Calibri"/>
          <w:lang w:val="fr-SN"/>
        </w:rPr>
        <w:t>]</w:t>
      </w:r>
    </w:p>
    <w:p w14:paraId="571F38BA" w14:textId="77777777" w:rsidR="00F61C11" w:rsidRPr="001B2F8B" w:rsidRDefault="00F61C11" w:rsidP="00251D0D">
      <w:pPr>
        <w:ind w:left="348"/>
        <w:jc w:val="both"/>
        <w:rPr>
          <w:rFonts w:cs="Calibri"/>
          <w:lang w:val="fr-SN"/>
        </w:rPr>
      </w:pPr>
    </w:p>
    <w:p w14:paraId="63D028A3" w14:textId="36BA343B" w:rsidR="00F61C11" w:rsidRDefault="00F61C11" w:rsidP="00251D0D">
      <w:pPr>
        <w:jc w:val="both"/>
        <w:rPr>
          <w:rFonts w:cs="Calibri"/>
          <w:lang w:val="fr-SN"/>
        </w:rPr>
      </w:pPr>
      <w:r w:rsidRPr="001B2F8B">
        <w:rPr>
          <w:rFonts w:cs="Calibri"/>
          <w:lang w:val="fr-SN"/>
        </w:rPr>
        <w:lastRenderedPageBreak/>
        <w:t>[</w:t>
      </w:r>
      <w:r w:rsidR="00216C62" w:rsidRPr="001B2F8B">
        <w:rPr>
          <w:i/>
          <w:iCs/>
          <w:lang w:val="fr-SN"/>
        </w:rPr>
        <w:t xml:space="preserve">Vous devez également essayer d'expliquer la capacité des ISC à contribuer à cet objectif général : être une organisation modèle en montrant l'exemple. Les facteurs explicatifs peuvent être trouvés en interne dans l'ISC et </w:t>
      </w:r>
      <w:r w:rsidR="005F00F7" w:rsidRPr="001B2F8B">
        <w:rPr>
          <w:i/>
          <w:iCs/>
          <w:lang w:val="fr-SN"/>
        </w:rPr>
        <w:t>également</w:t>
      </w:r>
      <w:r w:rsidR="00216C62" w:rsidRPr="001B2F8B">
        <w:rPr>
          <w:i/>
          <w:iCs/>
          <w:lang w:val="fr-SN"/>
        </w:rPr>
        <w:t xml:space="preserve"> dans l'environnement externe</w:t>
      </w:r>
      <w:r w:rsidRPr="001B2F8B">
        <w:rPr>
          <w:rFonts w:cs="Calibri"/>
          <w:lang w:val="fr-SN"/>
        </w:rPr>
        <w:t>].</w:t>
      </w:r>
    </w:p>
    <w:p w14:paraId="207289BC" w14:textId="49FF93B5" w:rsidR="00A47BA1" w:rsidRPr="0041322E" w:rsidRDefault="00A47BA1" w:rsidP="00251D0D">
      <w:pPr>
        <w:jc w:val="both"/>
        <w:rPr>
          <w:b/>
          <w:bCs/>
          <w:lang w:val="fr-FR"/>
        </w:rPr>
      </w:pPr>
      <w:r w:rsidRPr="0041322E">
        <w:rPr>
          <w:rFonts w:cs="Calibri"/>
          <w:i/>
          <w:iCs/>
          <w:lang w:val="fr-FR"/>
        </w:rPr>
        <w:t>[</w:t>
      </w:r>
      <w:r w:rsidR="00712468" w:rsidRPr="0041322E">
        <w:rPr>
          <w:rFonts w:cs="Calibri"/>
          <w:i/>
          <w:iCs/>
          <w:lang w:val="fr-FR"/>
        </w:rPr>
        <w:t>Si vous pensez qu'il y a eu un changement substantiel dans la capacité de l'ISC à contribuer à cet objectif par rapport à l'évaluation précédente, vous devez inclure une description. Cela peut être lié aux programmes de renforcement des capacités mis en œuvre pour répondre aux constatations de l'évaluation précédente</w:t>
      </w:r>
      <w:r w:rsidRPr="0041322E">
        <w:rPr>
          <w:rFonts w:cs="Calibri"/>
          <w:i/>
          <w:iCs/>
          <w:lang w:val="fr-FR"/>
        </w:rPr>
        <w:t>].</w:t>
      </w:r>
    </w:p>
    <w:p w14:paraId="64A7F76B" w14:textId="1924D003" w:rsidR="000821D2" w:rsidRDefault="0095744E" w:rsidP="00837683">
      <w:pPr>
        <w:pStyle w:val="Heading2"/>
        <w:numPr>
          <w:ilvl w:val="0"/>
          <w:numId w:val="4"/>
        </w:numPr>
        <w:rPr>
          <w:rFonts w:asciiTheme="minorHAnsi" w:hAnsiTheme="minorHAnsi"/>
          <w:color w:val="17365D" w:themeColor="text2" w:themeShade="BF"/>
          <w:lang w:val="fr-SN"/>
        </w:rPr>
      </w:pPr>
      <w:bookmarkStart w:id="12" w:name="_Toc118464658"/>
      <w:r w:rsidRPr="001B2F8B">
        <w:rPr>
          <w:rFonts w:asciiTheme="minorHAnsi" w:hAnsiTheme="minorHAnsi"/>
          <w:color w:val="17365D" w:themeColor="text2" w:themeShade="BF"/>
          <w:lang w:val="fr-SN"/>
        </w:rPr>
        <w:t xml:space="preserve">Analyse des efforts de </w:t>
      </w:r>
      <w:r w:rsidR="00901AFA" w:rsidRPr="001B2F8B">
        <w:rPr>
          <w:rFonts w:asciiTheme="minorHAnsi" w:hAnsiTheme="minorHAnsi"/>
          <w:color w:val="17365D" w:themeColor="text2" w:themeShade="BF"/>
          <w:lang w:val="fr-SN"/>
        </w:rPr>
        <w:t>renforcement</w:t>
      </w:r>
      <w:r w:rsidRPr="001B2F8B">
        <w:rPr>
          <w:rFonts w:asciiTheme="minorHAnsi" w:hAnsiTheme="minorHAnsi"/>
          <w:color w:val="17365D" w:themeColor="text2" w:themeShade="BF"/>
          <w:lang w:val="fr-SN"/>
        </w:rPr>
        <w:t xml:space="preserve"> des capacités de l'ISC et des perspectives d'amélioration</w:t>
      </w:r>
      <w:bookmarkEnd w:id="12"/>
    </w:p>
    <w:p w14:paraId="1ACBB983" w14:textId="545E5BE6" w:rsidR="00501F21" w:rsidRPr="001B2F8B" w:rsidRDefault="00B873F5" w:rsidP="00AF0CBD">
      <w:pPr>
        <w:jc w:val="both"/>
        <w:rPr>
          <w:i/>
          <w:iCs/>
          <w:lang w:val="fr-SN"/>
        </w:rPr>
      </w:pPr>
      <w:r w:rsidRPr="001B2F8B">
        <w:rPr>
          <w:lang w:val="fr-SN"/>
        </w:rPr>
        <w:t>[</w:t>
      </w:r>
      <w:r w:rsidR="00AF0CBD" w:rsidRPr="001B2F8B">
        <w:rPr>
          <w:i/>
          <w:iCs/>
          <w:lang w:val="fr-SN"/>
        </w:rPr>
        <w:t>Cette section doit fournir une analyse des perspectives d'amélioration</w:t>
      </w:r>
      <w:r w:rsidR="004966E0" w:rsidRPr="001B2F8B">
        <w:rPr>
          <w:i/>
          <w:iCs/>
          <w:lang w:val="fr-SN"/>
        </w:rPr>
        <w:t>s</w:t>
      </w:r>
      <w:r w:rsidR="00AF0CBD" w:rsidRPr="001B2F8B">
        <w:rPr>
          <w:i/>
          <w:iCs/>
          <w:lang w:val="fr-SN"/>
        </w:rPr>
        <w:t xml:space="preserve"> </w:t>
      </w:r>
      <w:r w:rsidR="002631BE" w:rsidRPr="001B2F8B">
        <w:rPr>
          <w:i/>
          <w:iCs/>
          <w:lang w:val="fr-SN"/>
        </w:rPr>
        <w:t>future</w:t>
      </w:r>
      <w:r w:rsidR="004966E0" w:rsidRPr="001B2F8B">
        <w:rPr>
          <w:i/>
          <w:iCs/>
          <w:lang w:val="fr-SN"/>
        </w:rPr>
        <w:t>s</w:t>
      </w:r>
      <w:r w:rsidR="002631BE" w:rsidRPr="001B2F8B">
        <w:rPr>
          <w:i/>
          <w:iCs/>
          <w:lang w:val="fr-SN"/>
        </w:rPr>
        <w:t xml:space="preserve"> </w:t>
      </w:r>
      <w:r w:rsidR="00806DDB" w:rsidRPr="001B2F8B">
        <w:rPr>
          <w:i/>
          <w:iCs/>
          <w:lang w:val="fr-SN"/>
        </w:rPr>
        <w:t>de la performance</w:t>
      </w:r>
      <w:r w:rsidR="00AF0CBD" w:rsidRPr="001B2F8B">
        <w:rPr>
          <w:i/>
          <w:iCs/>
          <w:lang w:val="fr-SN"/>
        </w:rPr>
        <w:t xml:space="preserve"> de l'ISC, sur la base du résumé des efforts de développement des capacités en cours et prévus, four</w:t>
      </w:r>
      <w:r w:rsidR="004966E0" w:rsidRPr="001B2F8B">
        <w:rPr>
          <w:i/>
          <w:iCs/>
          <w:lang w:val="fr-SN"/>
        </w:rPr>
        <w:t xml:space="preserve">ni dans la section 5 du RP </w:t>
      </w:r>
      <w:r w:rsidR="00AF0CBD" w:rsidRPr="001B2F8B">
        <w:rPr>
          <w:i/>
          <w:iCs/>
          <w:lang w:val="fr-SN"/>
        </w:rPr>
        <w:t xml:space="preserve">ISC. </w:t>
      </w:r>
      <w:r w:rsidR="00AF0CBD" w:rsidRPr="001B2F8B">
        <w:rPr>
          <w:rFonts w:ascii="Helvetica" w:hAnsi="Helvetica" w:cs="Helvetica"/>
          <w:b/>
          <w:bCs/>
          <w:sz w:val="20"/>
          <w:szCs w:val="20"/>
          <w:lang w:val="fr-SN"/>
        </w:rPr>
        <w:t>REMARQUE</w:t>
      </w:r>
      <w:r w:rsidR="002256B8">
        <w:rPr>
          <w:rFonts w:ascii="Helvetica" w:hAnsi="Helvetica" w:cs="Helvetica"/>
          <w:b/>
          <w:bCs/>
          <w:sz w:val="20"/>
          <w:szCs w:val="20"/>
          <w:lang w:val="fr-SN"/>
        </w:rPr>
        <w:t> :</w:t>
      </w:r>
      <w:r w:rsidR="00AF0CBD" w:rsidRPr="001B2F8B">
        <w:rPr>
          <w:rFonts w:ascii="Helvetica" w:hAnsi="Helvetica" w:cs="Helvetica"/>
          <w:b/>
          <w:bCs/>
          <w:sz w:val="20"/>
          <w:szCs w:val="20"/>
          <w:lang w:val="fr-SN"/>
        </w:rPr>
        <w:t xml:space="preserve"> </w:t>
      </w:r>
      <w:r w:rsidR="00AF0CBD" w:rsidRPr="001B2F8B">
        <w:rPr>
          <w:i/>
          <w:iCs/>
          <w:lang w:val="fr-SN"/>
        </w:rPr>
        <w:t xml:space="preserve">Cette section, et le rapport de </w:t>
      </w:r>
      <w:r w:rsidR="004966E0" w:rsidRPr="001B2F8B">
        <w:rPr>
          <w:i/>
          <w:iCs/>
          <w:lang w:val="fr-SN"/>
        </w:rPr>
        <w:t>CMP I</w:t>
      </w:r>
      <w:r w:rsidR="00AF0CBD" w:rsidRPr="001B2F8B">
        <w:rPr>
          <w:i/>
          <w:iCs/>
          <w:lang w:val="fr-SN"/>
        </w:rPr>
        <w:t xml:space="preserve">SC dans son ensemble, ne doivent pas formuler de recommandations </w:t>
      </w:r>
      <w:r w:rsidR="00507E97" w:rsidRPr="001B2F8B">
        <w:rPr>
          <w:i/>
          <w:iCs/>
          <w:lang w:val="fr-SN"/>
        </w:rPr>
        <w:t xml:space="preserve">concernant </w:t>
      </w:r>
      <w:r w:rsidR="00AF0CBD" w:rsidRPr="001B2F8B">
        <w:rPr>
          <w:i/>
          <w:iCs/>
          <w:lang w:val="fr-SN"/>
        </w:rPr>
        <w:t xml:space="preserve">le futur programme de </w:t>
      </w:r>
      <w:r w:rsidR="00901AFA" w:rsidRPr="001B2F8B">
        <w:rPr>
          <w:i/>
          <w:iCs/>
          <w:lang w:val="fr-SN"/>
        </w:rPr>
        <w:t>renforcement</w:t>
      </w:r>
      <w:r w:rsidR="00AF0CBD" w:rsidRPr="001B2F8B">
        <w:rPr>
          <w:i/>
          <w:iCs/>
          <w:lang w:val="fr-SN"/>
        </w:rPr>
        <w:t xml:space="preserve"> des capacités et ne doivent pas inclure un jugement sur l'adéquation, la pertinence et la faisabilité du programme de </w:t>
      </w:r>
      <w:r w:rsidR="00901AFA" w:rsidRPr="001B2F8B">
        <w:rPr>
          <w:i/>
          <w:iCs/>
          <w:lang w:val="fr-SN"/>
        </w:rPr>
        <w:t>renforcement</w:t>
      </w:r>
      <w:r w:rsidR="00AF0CBD" w:rsidRPr="001B2F8B">
        <w:rPr>
          <w:i/>
          <w:iCs/>
          <w:lang w:val="fr-SN"/>
        </w:rPr>
        <w:t xml:space="preserve"> des capacités de l'ISC. Ces considérations peuvent </w:t>
      </w:r>
      <w:r w:rsidR="003B1C6E" w:rsidRPr="001B2F8B">
        <w:rPr>
          <w:i/>
          <w:iCs/>
          <w:lang w:val="fr-SN"/>
        </w:rPr>
        <w:t>faire l’objet</w:t>
      </w:r>
      <w:r w:rsidR="00AF0CBD" w:rsidRPr="001B2F8B">
        <w:rPr>
          <w:i/>
          <w:iCs/>
          <w:lang w:val="fr-SN"/>
        </w:rPr>
        <w:t xml:space="preserve"> par l'ISC d'un processus distinct et complémentaire</w:t>
      </w:r>
      <w:r w:rsidR="00D12A4A" w:rsidRPr="001B2F8B">
        <w:rPr>
          <w:lang w:val="fr-SN"/>
        </w:rPr>
        <w:t>].</w:t>
      </w:r>
    </w:p>
    <w:p w14:paraId="149890D0" w14:textId="1B9F2F39" w:rsidR="00B873F5" w:rsidRPr="001B2F8B" w:rsidRDefault="00501F21" w:rsidP="00AF0CBD">
      <w:pPr>
        <w:jc w:val="both"/>
        <w:rPr>
          <w:i/>
          <w:iCs/>
          <w:lang w:val="fr-SN"/>
        </w:rPr>
      </w:pPr>
      <w:r w:rsidRPr="001B2F8B">
        <w:rPr>
          <w:i/>
          <w:iCs/>
          <w:lang w:val="fr-SN"/>
        </w:rPr>
        <w:t>[</w:t>
      </w:r>
      <w:r w:rsidR="00AF0CBD" w:rsidRPr="001B2F8B">
        <w:rPr>
          <w:i/>
          <w:iCs/>
          <w:lang w:val="fr-SN"/>
        </w:rPr>
        <w:t>Vous devez au minimum analyser et décrire ce qui suit</w:t>
      </w:r>
      <w:r w:rsidR="00514265" w:rsidRPr="001B2F8B">
        <w:rPr>
          <w:i/>
          <w:iCs/>
          <w:lang w:val="fr-SN"/>
        </w:rPr>
        <w:t>]</w:t>
      </w:r>
      <w:r w:rsidR="002256B8">
        <w:rPr>
          <w:i/>
          <w:iCs/>
          <w:lang w:val="fr-SN"/>
        </w:rPr>
        <w:t xml:space="preserve"> </w:t>
      </w:r>
      <w:r w:rsidR="00514265" w:rsidRPr="001B2F8B">
        <w:rPr>
          <w:i/>
          <w:iCs/>
          <w:lang w:val="fr-SN"/>
        </w:rPr>
        <w:t xml:space="preserve">: </w:t>
      </w:r>
    </w:p>
    <w:p w14:paraId="3BF83435" w14:textId="0C2D009D" w:rsidR="00D12A4A" w:rsidRPr="001B2F8B" w:rsidRDefault="00D12A4A" w:rsidP="00837683">
      <w:pPr>
        <w:pStyle w:val="ListParagraph"/>
        <w:numPr>
          <w:ilvl w:val="0"/>
          <w:numId w:val="16"/>
        </w:numPr>
        <w:jc w:val="both"/>
        <w:rPr>
          <w:lang w:val="fr-SN"/>
        </w:rPr>
      </w:pPr>
      <w:r w:rsidRPr="001B2F8B">
        <w:rPr>
          <w:i/>
          <w:iCs/>
          <w:lang w:val="fr-SN"/>
        </w:rPr>
        <w:t>[</w:t>
      </w:r>
      <w:r w:rsidR="00D01843" w:rsidRPr="001B2F8B">
        <w:rPr>
          <w:i/>
          <w:iCs/>
          <w:lang w:val="fr-SN"/>
        </w:rPr>
        <w:t xml:space="preserve">Si les initiatives de renforcement des capacités en cours et prévues </w:t>
      </w:r>
      <w:r w:rsidR="00502233" w:rsidRPr="001B2F8B">
        <w:rPr>
          <w:i/>
          <w:iCs/>
          <w:lang w:val="fr-SN"/>
        </w:rPr>
        <w:t>abordent</w:t>
      </w:r>
      <w:r w:rsidR="00D01843" w:rsidRPr="001B2F8B">
        <w:rPr>
          <w:i/>
          <w:iCs/>
          <w:lang w:val="fr-SN"/>
        </w:rPr>
        <w:t xml:space="preserve"> </w:t>
      </w:r>
      <w:r w:rsidR="00507E97" w:rsidRPr="001B2F8B">
        <w:rPr>
          <w:i/>
          <w:iCs/>
          <w:lang w:val="fr-SN"/>
        </w:rPr>
        <w:t xml:space="preserve">ou non </w:t>
      </w:r>
      <w:r w:rsidR="00502233" w:rsidRPr="001B2F8B">
        <w:rPr>
          <w:i/>
          <w:iCs/>
          <w:lang w:val="fr-SN"/>
        </w:rPr>
        <w:t>les</w:t>
      </w:r>
      <w:r w:rsidR="00D01843" w:rsidRPr="001B2F8B">
        <w:rPr>
          <w:i/>
          <w:iCs/>
          <w:lang w:val="fr-SN"/>
        </w:rPr>
        <w:t xml:space="preserve"> causes profondes </w:t>
      </w:r>
      <w:r w:rsidR="00806DDB" w:rsidRPr="001B2F8B">
        <w:rPr>
          <w:i/>
          <w:iCs/>
          <w:lang w:val="fr-SN"/>
        </w:rPr>
        <w:t>de la performance</w:t>
      </w:r>
      <w:r w:rsidR="00D01843" w:rsidRPr="001B2F8B">
        <w:rPr>
          <w:i/>
          <w:iCs/>
          <w:lang w:val="fr-SN"/>
        </w:rPr>
        <w:t xml:space="preserve"> de l'ISC identifiées dans cette évaluation. Les causes profondes doivent être décrites dans la section d i) de l'évaluation intégrée. Dans le cadre de l'analyse des résultats du CM</w:t>
      </w:r>
      <w:r w:rsidR="00317EDA" w:rsidRPr="001B2F8B">
        <w:rPr>
          <w:i/>
          <w:iCs/>
          <w:lang w:val="fr-SN"/>
        </w:rPr>
        <w:t>P</w:t>
      </w:r>
      <w:r w:rsidR="00D01843" w:rsidRPr="001B2F8B">
        <w:rPr>
          <w:i/>
          <w:iCs/>
          <w:lang w:val="fr-SN"/>
        </w:rPr>
        <w:t xml:space="preserve"> ISC et de la rédaction de l'évaluation intégrée, </w:t>
      </w:r>
      <w:r w:rsidR="00025364" w:rsidRPr="001B2F8B">
        <w:rPr>
          <w:i/>
          <w:iCs/>
          <w:lang w:val="fr-SN"/>
        </w:rPr>
        <w:t>vous devez avoir effectué une analyse des causes profondes afin d'identifier les facteurs sous-jacents qui expliquent la manière dont votre ISC s'acquitte de ses fonctions essentielles</w:t>
      </w:r>
      <w:r w:rsidR="00A73770" w:rsidRPr="001B2F8B">
        <w:rPr>
          <w:lang w:val="fr-SN"/>
        </w:rPr>
        <w:t>].</w:t>
      </w:r>
    </w:p>
    <w:p w14:paraId="3BF7BB62" w14:textId="77777777" w:rsidR="00D12A4A" w:rsidRPr="001B2F8B" w:rsidRDefault="00D12A4A" w:rsidP="00D12A4A">
      <w:pPr>
        <w:pStyle w:val="ListParagraph"/>
        <w:jc w:val="both"/>
        <w:rPr>
          <w:i/>
          <w:iCs/>
          <w:lang w:val="fr-SN"/>
        </w:rPr>
      </w:pPr>
    </w:p>
    <w:p w14:paraId="29DC682F" w14:textId="77777777" w:rsidR="00514265" w:rsidRPr="001B2F8B" w:rsidRDefault="00D12A4A" w:rsidP="00D01843">
      <w:pPr>
        <w:pStyle w:val="ListParagraph"/>
        <w:jc w:val="both"/>
        <w:rPr>
          <w:i/>
          <w:iCs/>
          <w:lang w:val="fr-SN"/>
        </w:rPr>
      </w:pPr>
      <w:r w:rsidRPr="001B2F8B">
        <w:rPr>
          <w:i/>
          <w:iCs/>
          <w:lang w:val="fr-SN"/>
        </w:rPr>
        <w:t>[</w:t>
      </w:r>
      <w:r w:rsidR="00D01843" w:rsidRPr="001B2F8B">
        <w:rPr>
          <w:i/>
          <w:iCs/>
          <w:lang w:val="fr-SN"/>
        </w:rPr>
        <w:t xml:space="preserve">Exemple : l'une des conclusions importantes de l'évaluation du </w:t>
      </w:r>
      <w:r w:rsidR="00C308F3" w:rsidRPr="001B2F8B">
        <w:rPr>
          <w:i/>
          <w:iCs/>
          <w:lang w:val="fr-SN"/>
        </w:rPr>
        <w:t xml:space="preserve">CMP </w:t>
      </w:r>
      <w:r w:rsidR="00D01843" w:rsidRPr="001B2F8B">
        <w:rPr>
          <w:i/>
          <w:iCs/>
          <w:lang w:val="fr-SN"/>
        </w:rPr>
        <w:t xml:space="preserve">ISC est la faible qualité des audits financiers (Domaine C) et les évaluateurs ont, </w:t>
      </w:r>
      <w:r w:rsidR="002E171F" w:rsidRPr="001B2F8B">
        <w:rPr>
          <w:i/>
          <w:iCs/>
          <w:lang w:val="fr-SN"/>
        </w:rPr>
        <w:t>à travers</w:t>
      </w:r>
      <w:r w:rsidR="00D01843" w:rsidRPr="001B2F8B">
        <w:rPr>
          <w:i/>
          <w:iCs/>
          <w:lang w:val="fr-SN"/>
        </w:rPr>
        <w:t xml:space="preserve"> l'analyse des causes profondes, identifié comme explication sous-jacente la faible capacité du personnel en raison d'une formation limitée </w:t>
      </w:r>
      <w:r w:rsidR="008E378B" w:rsidRPr="001B2F8B">
        <w:rPr>
          <w:i/>
          <w:iCs/>
          <w:lang w:val="fr-SN"/>
        </w:rPr>
        <w:t>concernant les</w:t>
      </w:r>
      <w:r w:rsidR="00D01843" w:rsidRPr="001B2F8B">
        <w:rPr>
          <w:i/>
          <w:iCs/>
          <w:lang w:val="fr-SN"/>
        </w:rPr>
        <w:t xml:space="preserve"> aspects clés de la réalisation d'un audit financier (Domaine E). Examinez ensuite si vos initiatives actuelles ou prévues de renforcement des capacités ciblent une formation appropriée pour les auditeurs financiers. Cela</w:t>
      </w:r>
      <w:r w:rsidR="00032C18" w:rsidRPr="001B2F8B">
        <w:rPr>
          <w:i/>
          <w:iCs/>
          <w:lang w:val="fr-SN"/>
        </w:rPr>
        <w:t xml:space="preserve"> </w:t>
      </w:r>
      <w:r w:rsidR="00D01843" w:rsidRPr="001B2F8B">
        <w:rPr>
          <w:i/>
          <w:iCs/>
          <w:lang w:val="fr-SN"/>
        </w:rPr>
        <w:t>fournira des informations</w:t>
      </w:r>
      <w:r w:rsidR="00032C18" w:rsidRPr="001B2F8B">
        <w:rPr>
          <w:i/>
          <w:iCs/>
          <w:lang w:val="fr-SN"/>
        </w:rPr>
        <w:t xml:space="preserve"> </w:t>
      </w:r>
      <w:r w:rsidR="00D01843" w:rsidRPr="001B2F8B">
        <w:rPr>
          <w:i/>
          <w:iCs/>
          <w:lang w:val="fr-SN"/>
        </w:rPr>
        <w:t>utiles à l'ISC</w:t>
      </w:r>
      <w:r w:rsidR="005359AE" w:rsidRPr="001B2F8B">
        <w:rPr>
          <w:i/>
          <w:iCs/>
          <w:lang w:val="fr-SN"/>
        </w:rPr>
        <w:t xml:space="preserve">]. </w:t>
      </w:r>
    </w:p>
    <w:p w14:paraId="079594CA" w14:textId="77777777" w:rsidR="00B24164" w:rsidRPr="001B2F8B" w:rsidRDefault="00B24164" w:rsidP="00D12A4A">
      <w:pPr>
        <w:pStyle w:val="ListParagraph"/>
        <w:jc w:val="both"/>
        <w:rPr>
          <w:lang w:val="fr-SN"/>
        </w:rPr>
      </w:pPr>
    </w:p>
    <w:p w14:paraId="1079C853" w14:textId="77777777" w:rsidR="00A73770" w:rsidRPr="001B2F8B" w:rsidRDefault="00A73770" w:rsidP="00837683">
      <w:pPr>
        <w:pStyle w:val="ListParagraph"/>
        <w:numPr>
          <w:ilvl w:val="0"/>
          <w:numId w:val="16"/>
        </w:numPr>
        <w:jc w:val="both"/>
        <w:rPr>
          <w:i/>
          <w:iCs/>
          <w:lang w:val="fr-SN"/>
        </w:rPr>
      </w:pPr>
      <w:r w:rsidRPr="001B2F8B">
        <w:rPr>
          <w:i/>
          <w:iCs/>
          <w:lang w:val="fr-SN"/>
        </w:rPr>
        <w:t>[</w:t>
      </w:r>
      <w:r w:rsidR="00D01843" w:rsidRPr="001B2F8B">
        <w:rPr>
          <w:i/>
          <w:iCs/>
          <w:lang w:val="fr-SN"/>
        </w:rPr>
        <w:t>[Durabilité des activités de renforcement des capacités : y compris la durée des initiatives de renforcement des capacités et l'approche de l'ISC p</w:t>
      </w:r>
      <w:r w:rsidR="005F36CC" w:rsidRPr="001B2F8B">
        <w:rPr>
          <w:i/>
          <w:iCs/>
          <w:lang w:val="fr-SN"/>
        </w:rPr>
        <w:t>ermettant</w:t>
      </w:r>
      <w:r w:rsidR="003F1371" w:rsidRPr="001B2F8B">
        <w:rPr>
          <w:i/>
          <w:iCs/>
          <w:lang w:val="fr-SN"/>
        </w:rPr>
        <w:t xml:space="preserve"> </w:t>
      </w:r>
      <w:r w:rsidR="005F36CC" w:rsidRPr="001B2F8B">
        <w:rPr>
          <w:i/>
          <w:iCs/>
          <w:lang w:val="fr-SN"/>
        </w:rPr>
        <w:t>de</w:t>
      </w:r>
      <w:r w:rsidR="00D01843" w:rsidRPr="001B2F8B">
        <w:rPr>
          <w:i/>
          <w:iCs/>
          <w:lang w:val="fr-SN"/>
        </w:rPr>
        <w:t xml:space="preserve"> développer simultanément les capacités professionnelles, organisationnelles et institutionnelles</w:t>
      </w:r>
      <w:r w:rsidR="005359AE" w:rsidRPr="001B2F8B">
        <w:rPr>
          <w:i/>
          <w:iCs/>
          <w:lang w:val="fr-SN"/>
        </w:rPr>
        <w:t>.</w:t>
      </w:r>
      <w:r w:rsidRPr="001B2F8B">
        <w:rPr>
          <w:i/>
          <w:iCs/>
          <w:lang w:val="fr-SN"/>
        </w:rPr>
        <w:t>]</w:t>
      </w:r>
    </w:p>
    <w:p w14:paraId="2B06E1CF" w14:textId="77777777" w:rsidR="00B24164" w:rsidRPr="001B2F8B" w:rsidRDefault="00B24164" w:rsidP="00D01843">
      <w:pPr>
        <w:jc w:val="both"/>
        <w:rPr>
          <w:i/>
          <w:iCs/>
          <w:lang w:val="fr-SN"/>
        </w:rPr>
      </w:pPr>
      <w:r w:rsidRPr="001B2F8B">
        <w:rPr>
          <w:i/>
          <w:iCs/>
          <w:lang w:val="fr-SN"/>
        </w:rPr>
        <w:t>[</w:t>
      </w:r>
      <w:r w:rsidR="00D01843" w:rsidRPr="001B2F8B">
        <w:rPr>
          <w:i/>
          <w:iCs/>
          <w:lang w:val="fr-SN"/>
        </w:rPr>
        <w:t>Si possible, inclure également des informations sur les facteurs institutionnels suivants qui sont susceptibles de favoriser le développement efficace des capacités de l'ISC</w:t>
      </w:r>
      <w:proofErr w:type="gramStart"/>
      <w:r w:rsidRPr="001B2F8B">
        <w:rPr>
          <w:i/>
          <w:iCs/>
          <w:lang w:val="fr-SN"/>
        </w:rPr>
        <w:t>]:</w:t>
      </w:r>
      <w:proofErr w:type="gramEnd"/>
    </w:p>
    <w:p w14:paraId="42118AE1" w14:textId="77777777" w:rsidR="00B24164" w:rsidRPr="001B2F8B" w:rsidRDefault="00B24164" w:rsidP="00837683">
      <w:pPr>
        <w:pStyle w:val="ListParagraph"/>
        <w:numPr>
          <w:ilvl w:val="0"/>
          <w:numId w:val="13"/>
        </w:numPr>
        <w:jc w:val="both"/>
        <w:rPr>
          <w:i/>
          <w:iCs/>
          <w:lang w:val="fr-SN"/>
        </w:rPr>
      </w:pPr>
      <w:r w:rsidRPr="001B2F8B">
        <w:rPr>
          <w:i/>
          <w:iCs/>
          <w:lang w:val="fr-SN"/>
        </w:rPr>
        <w:t>[</w:t>
      </w:r>
      <w:r w:rsidR="00B52518" w:rsidRPr="001B2F8B">
        <w:rPr>
          <w:i/>
          <w:iCs/>
          <w:lang w:val="fr-SN"/>
        </w:rPr>
        <w:t>Leadership et appropriation par l'ISC de la planification, de la mise en œuvre et du suivi du renforcement des capacités, en plaçant l'ISC au centre des activités de gestion du changement</w:t>
      </w:r>
      <w:r w:rsidRPr="001B2F8B">
        <w:rPr>
          <w:i/>
          <w:iCs/>
          <w:lang w:val="fr-SN"/>
        </w:rPr>
        <w:t>].</w:t>
      </w:r>
    </w:p>
    <w:p w14:paraId="3609BAEC" w14:textId="3F6D2958" w:rsidR="00B873F5" w:rsidRPr="006D4378" w:rsidRDefault="00B24164" w:rsidP="00837683">
      <w:pPr>
        <w:pStyle w:val="ListParagraph"/>
        <w:numPr>
          <w:ilvl w:val="0"/>
          <w:numId w:val="13"/>
        </w:numPr>
        <w:jc w:val="both"/>
        <w:rPr>
          <w:lang w:val="fr-SN"/>
        </w:rPr>
      </w:pPr>
      <w:r w:rsidRPr="001B2F8B">
        <w:rPr>
          <w:i/>
          <w:iCs/>
          <w:lang w:val="fr-SN"/>
        </w:rPr>
        <w:lastRenderedPageBreak/>
        <w:t>[</w:t>
      </w:r>
      <w:r w:rsidR="00B52518" w:rsidRPr="001B2F8B">
        <w:rPr>
          <w:i/>
          <w:iCs/>
          <w:lang w:val="fr-SN"/>
        </w:rPr>
        <w:t xml:space="preserve">Harmonisation et alignement </w:t>
      </w:r>
      <w:r w:rsidR="00B52518" w:rsidRPr="001B2F8B">
        <w:rPr>
          <w:iCs/>
          <w:lang w:val="fr-SN"/>
        </w:rPr>
        <w:t>du soutien à</w:t>
      </w:r>
      <w:r w:rsidR="00B52518" w:rsidRPr="001B2F8B">
        <w:rPr>
          <w:i/>
          <w:iCs/>
          <w:lang w:val="fr-SN"/>
        </w:rPr>
        <w:t xml:space="preserve"> l'ISC de la part </w:t>
      </w:r>
      <w:r w:rsidR="00B629BE" w:rsidRPr="001B2F8B">
        <w:rPr>
          <w:i/>
          <w:iCs/>
          <w:lang w:val="fr-SN"/>
        </w:rPr>
        <w:t xml:space="preserve">de </w:t>
      </w:r>
      <w:r w:rsidR="00B52518" w:rsidRPr="001B2F8B">
        <w:rPr>
          <w:i/>
          <w:iCs/>
          <w:lang w:val="fr-SN"/>
        </w:rPr>
        <w:t>et entre l'INTOSAI et les communautés de donateurs, en veillant à ce que tout le soutien soit aligné sur les mêmes plans dirigés par l'ISC et soit correctement coordonné entre les différents fournisseurs de soutien</w:t>
      </w:r>
      <w:r w:rsidRPr="001B2F8B">
        <w:rPr>
          <w:i/>
          <w:iCs/>
          <w:lang w:val="fr-SN"/>
        </w:rPr>
        <w:t>].</w:t>
      </w:r>
    </w:p>
    <w:p w14:paraId="59D7E524" w14:textId="771EBF0F" w:rsidR="006D4378" w:rsidRDefault="006D4378" w:rsidP="006D4378">
      <w:pPr>
        <w:jc w:val="both"/>
        <w:rPr>
          <w:lang w:val="fr-SN"/>
        </w:rPr>
      </w:pPr>
    </w:p>
    <w:p w14:paraId="7194899F" w14:textId="2711ABF4" w:rsidR="006D4378" w:rsidRDefault="006D4378" w:rsidP="006D4378">
      <w:pPr>
        <w:jc w:val="both"/>
        <w:rPr>
          <w:lang w:val="fr-SN"/>
        </w:rPr>
      </w:pPr>
    </w:p>
    <w:p w14:paraId="6BFE84AF" w14:textId="77777777" w:rsidR="00215BF1" w:rsidRDefault="00215BF1" w:rsidP="006D4378">
      <w:pPr>
        <w:jc w:val="both"/>
        <w:rPr>
          <w:lang w:val="fr-SN"/>
        </w:rPr>
      </w:pPr>
    </w:p>
    <w:p w14:paraId="362A9531" w14:textId="6C4E975A" w:rsidR="006D4378" w:rsidRPr="001B2F8B" w:rsidRDefault="006D4378" w:rsidP="00837683">
      <w:pPr>
        <w:pStyle w:val="Heading1"/>
        <w:numPr>
          <w:ilvl w:val="0"/>
          <w:numId w:val="15"/>
        </w:numPr>
        <w:rPr>
          <w:lang w:val="fr-SN"/>
        </w:rPr>
      </w:pPr>
      <w:bookmarkStart w:id="13" w:name="_Toc118464659"/>
      <w:r w:rsidRPr="001B2F8B">
        <w:rPr>
          <w:lang w:val="fr-SN"/>
        </w:rPr>
        <w:t>Gestion et utilisation des résultats par l</w:t>
      </w:r>
      <w:r w:rsidR="008A41D8">
        <w:rPr>
          <w:lang w:val="fr-SN"/>
        </w:rPr>
        <w:t>’</w:t>
      </w:r>
      <w:r w:rsidRPr="001B2F8B">
        <w:rPr>
          <w:lang w:val="fr-SN"/>
        </w:rPr>
        <w:t>ISC</w:t>
      </w:r>
      <w:bookmarkEnd w:id="13"/>
    </w:p>
    <w:p w14:paraId="1AAA502B" w14:textId="77777777" w:rsidR="006D4378" w:rsidRPr="001B2F8B" w:rsidRDefault="006D4378" w:rsidP="006D4378">
      <w:pPr>
        <w:spacing w:afterLines="20" w:after="48"/>
        <w:jc w:val="both"/>
        <w:rPr>
          <w:bCs/>
          <w:color w:val="C0504D" w:themeColor="accent2"/>
          <w:lang w:val="fr-SN"/>
        </w:rPr>
      </w:pPr>
      <w:r w:rsidRPr="001B2F8B">
        <w:rPr>
          <w:bCs/>
          <w:color w:val="C0504D" w:themeColor="accent2"/>
          <w:lang w:val="fr-SN"/>
        </w:rPr>
        <w:t>[A insérer par le Chef de l'ISC]</w:t>
      </w:r>
    </w:p>
    <w:p w14:paraId="12D25385" w14:textId="77777777" w:rsidR="006D4378" w:rsidRPr="001B2F8B" w:rsidRDefault="006D4378" w:rsidP="006D4378">
      <w:pPr>
        <w:spacing w:afterLines="20" w:after="48"/>
        <w:jc w:val="both"/>
        <w:rPr>
          <w:bCs/>
          <w:color w:val="C0504D" w:themeColor="accent2"/>
          <w:lang w:val="fr-SN"/>
        </w:rPr>
      </w:pPr>
    </w:p>
    <w:p w14:paraId="29DADD40" w14:textId="77777777" w:rsidR="006D4378" w:rsidRPr="001B2F8B" w:rsidRDefault="006D4378" w:rsidP="006D4378">
      <w:pPr>
        <w:spacing w:afterLines="20" w:after="48"/>
        <w:jc w:val="both"/>
        <w:rPr>
          <w:bCs/>
          <w:lang w:val="fr-SN"/>
        </w:rPr>
      </w:pPr>
      <w:r w:rsidRPr="001B2F8B">
        <w:rPr>
          <w:bCs/>
          <w:lang w:val="fr-SN"/>
        </w:rPr>
        <w:t>[</w:t>
      </w:r>
      <w:r w:rsidRPr="001B2F8B">
        <w:rPr>
          <w:i/>
          <w:iCs/>
          <w:lang w:val="fr-SN"/>
        </w:rPr>
        <w:t>Cette section doit être préparée par l'ISC. Cette section doit être utilisée pour consigner la manière dont le Chef et les cadres supérieurs de l'ISC entendent utiliser les résultats de l'évaluation. En pratique, il s'agira de la dernière section à remplir, puisque la direction de l'ISC doit faire part de sa réaction concernant l'ensemble du RP ISC</w:t>
      </w:r>
      <w:r w:rsidRPr="001B2F8B">
        <w:rPr>
          <w:bCs/>
          <w:lang w:val="fr-SN"/>
        </w:rPr>
        <w:t>].</w:t>
      </w:r>
    </w:p>
    <w:p w14:paraId="66BE8614" w14:textId="77777777" w:rsidR="006D4378" w:rsidRPr="006D4378" w:rsidRDefault="006D4378" w:rsidP="006D4378">
      <w:pPr>
        <w:jc w:val="both"/>
        <w:rPr>
          <w:lang w:val="fr-SN"/>
        </w:rPr>
      </w:pPr>
    </w:p>
    <w:p w14:paraId="2E54B9C4" w14:textId="77777777" w:rsidR="00227410" w:rsidRPr="001B2F8B" w:rsidRDefault="00227410" w:rsidP="001C650C">
      <w:pPr>
        <w:spacing w:afterLines="20" w:after="48"/>
        <w:jc w:val="both"/>
        <w:rPr>
          <w:lang w:val="fr-SN"/>
        </w:rPr>
      </w:pPr>
    </w:p>
    <w:p w14:paraId="0367595E" w14:textId="77777777" w:rsidR="00467FFC" w:rsidRPr="001B2F8B" w:rsidRDefault="00467FFC" w:rsidP="001C650C">
      <w:pPr>
        <w:widowControl w:val="0"/>
        <w:autoSpaceDE w:val="0"/>
        <w:autoSpaceDN w:val="0"/>
        <w:adjustRightInd w:val="0"/>
        <w:spacing w:afterLines="20" w:after="48"/>
        <w:jc w:val="both"/>
        <w:rPr>
          <w:lang w:val="fr-SN"/>
        </w:rPr>
      </w:pPr>
    </w:p>
    <w:p w14:paraId="2EDC115D" w14:textId="77777777" w:rsidR="0078205A" w:rsidRPr="001B2F8B" w:rsidRDefault="0078205A" w:rsidP="001C650C">
      <w:pPr>
        <w:spacing w:afterLines="20" w:after="48"/>
        <w:rPr>
          <w:b/>
          <w:sz w:val="28"/>
          <w:szCs w:val="28"/>
          <w:lang w:val="fr-SN"/>
        </w:rPr>
      </w:pPr>
    </w:p>
    <w:p w14:paraId="4B92E8B0" w14:textId="77777777" w:rsidR="00C27CB1" w:rsidRPr="001B2F8B" w:rsidRDefault="00C27CB1">
      <w:pPr>
        <w:rPr>
          <w:rFonts w:eastAsiaTheme="majorEastAsia" w:cstheme="majorBidi"/>
          <w:b/>
          <w:bCs/>
          <w:sz w:val="32"/>
          <w:szCs w:val="32"/>
          <w:lang w:val="fr-SN"/>
        </w:rPr>
      </w:pPr>
      <w:r w:rsidRPr="001B2F8B">
        <w:rPr>
          <w:sz w:val="32"/>
          <w:szCs w:val="32"/>
          <w:lang w:val="fr-SN"/>
        </w:rPr>
        <w:br w:type="page"/>
      </w:r>
    </w:p>
    <w:p w14:paraId="5DF581DA" w14:textId="77777777" w:rsidR="00517847" w:rsidRPr="001B2F8B" w:rsidRDefault="00B52518" w:rsidP="00D43ADB">
      <w:pPr>
        <w:pStyle w:val="Heading1"/>
        <w:rPr>
          <w:lang w:val="fr-SN"/>
        </w:rPr>
      </w:pPr>
      <w:bookmarkStart w:id="14" w:name="_Toc118464660"/>
      <w:r w:rsidRPr="001B2F8B">
        <w:rPr>
          <w:lang w:val="fr-SN"/>
        </w:rPr>
        <w:lastRenderedPageBreak/>
        <w:t>Chapitre 1 : Méthodologie d'évaluation</w:t>
      </w:r>
      <w:bookmarkEnd w:id="14"/>
    </w:p>
    <w:p w14:paraId="2E8360D6" w14:textId="42F87141" w:rsidR="006004CF" w:rsidRPr="001B2F8B" w:rsidRDefault="006004CF" w:rsidP="001C650C">
      <w:pPr>
        <w:spacing w:afterLines="20" w:after="48"/>
        <w:jc w:val="both"/>
        <w:rPr>
          <w:i/>
          <w:iCs/>
          <w:lang w:val="fr-SN"/>
        </w:rPr>
      </w:pPr>
      <w:r w:rsidRPr="001B2F8B">
        <w:rPr>
          <w:lang w:val="fr-SN"/>
        </w:rPr>
        <w:t>[</w:t>
      </w:r>
      <w:r w:rsidR="003B2A31" w:rsidRPr="001B2F8B">
        <w:rPr>
          <w:i/>
          <w:iCs/>
          <w:lang w:val="fr-SN"/>
        </w:rPr>
        <w:t>Inclure des informations sur les points suivants : (</w:t>
      </w:r>
      <w:r w:rsidR="005E7ECB" w:rsidRPr="001B2F8B">
        <w:rPr>
          <w:b/>
          <w:bCs/>
          <w:i/>
          <w:iCs/>
          <w:lang w:val="fr-SN"/>
        </w:rPr>
        <w:t>REMARQUE</w:t>
      </w:r>
      <w:r w:rsidR="002256B8">
        <w:rPr>
          <w:b/>
          <w:bCs/>
          <w:i/>
          <w:iCs/>
          <w:lang w:val="fr-SN"/>
        </w:rPr>
        <w:t> :</w:t>
      </w:r>
      <w:r w:rsidR="005E7ECB" w:rsidRPr="001B2F8B">
        <w:rPr>
          <w:b/>
          <w:bCs/>
          <w:i/>
          <w:iCs/>
          <w:lang w:val="fr-SN"/>
        </w:rPr>
        <w:t xml:space="preserve"> Ecri</w:t>
      </w:r>
      <w:r w:rsidR="003B2A31" w:rsidRPr="001B2F8B">
        <w:rPr>
          <w:b/>
          <w:bCs/>
          <w:i/>
          <w:iCs/>
          <w:lang w:val="fr-SN"/>
        </w:rPr>
        <w:t>vez-les sous forme de texte intégré et non de puces</w:t>
      </w:r>
      <w:r w:rsidR="003B2A31" w:rsidRPr="001B2F8B">
        <w:rPr>
          <w:i/>
          <w:iCs/>
          <w:lang w:val="fr-SN"/>
        </w:rPr>
        <w:t>) :]</w:t>
      </w:r>
    </w:p>
    <w:p w14:paraId="0126C704" w14:textId="11B7BF91" w:rsidR="006004CF" w:rsidRPr="001B2F8B" w:rsidRDefault="006004CF" w:rsidP="00837683">
      <w:pPr>
        <w:pStyle w:val="ListParagraph"/>
        <w:numPr>
          <w:ilvl w:val="0"/>
          <w:numId w:val="3"/>
        </w:numPr>
        <w:spacing w:afterLines="20" w:after="48"/>
        <w:jc w:val="both"/>
        <w:rPr>
          <w:lang w:val="fr-SN"/>
        </w:rPr>
      </w:pPr>
      <w:r w:rsidRPr="001B2F8B">
        <w:rPr>
          <w:lang w:val="fr-SN"/>
        </w:rPr>
        <w:t>[</w:t>
      </w:r>
      <w:r w:rsidR="003B2A31" w:rsidRPr="001B2F8B">
        <w:rPr>
          <w:i/>
          <w:iCs/>
          <w:lang w:val="fr-SN"/>
        </w:rPr>
        <w:t>La portée de l'évaluation et note</w:t>
      </w:r>
      <w:r w:rsidR="004E2C20" w:rsidRPr="001B2F8B">
        <w:rPr>
          <w:i/>
          <w:iCs/>
          <w:lang w:val="fr-SN"/>
        </w:rPr>
        <w:t>r</w:t>
      </w:r>
      <w:r w:rsidR="003B2A31" w:rsidRPr="001B2F8B">
        <w:rPr>
          <w:i/>
          <w:iCs/>
          <w:lang w:val="fr-SN"/>
        </w:rPr>
        <w:t xml:space="preserve"> toute restriction ou extension de la portée de l'évaluation par rapport à la méthodologie générale du CM</w:t>
      </w:r>
      <w:r w:rsidR="006D06FA" w:rsidRPr="001B2F8B">
        <w:rPr>
          <w:i/>
          <w:iCs/>
          <w:lang w:val="fr-SN"/>
        </w:rPr>
        <w:t>P</w:t>
      </w:r>
      <w:r w:rsidR="003B2A31" w:rsidRPr="001B2F8B">
        <w:rPr>
          <w:i/>
          <w:iCs/>
          <w:lang w:val="fr-SN"/>
        </w:rPr>
        <w:t xml:space="preserve"> ISC. Le point de départ est que tous les domaines, indicateurs, </w:t>
      </w:r>
      <w:r w:rsidR="008969B8">
        <w:rPr>
          <w:i/>
          <w:iCs/>
          <w:lang w:val="fr-SN"/>
        </w:rPr>
        <w:t>composante</w:t>
      </w:r>
      <w:r w:rsidR="003B2A31" w:rsidRPr="001B2F8B">
        <w:rPr>
          <w:i/>
          <w:iCs/>
          <w:lang w:val="fr-SN"/>
        </w:rPr>
        <w:t>s et critères doivent être évalués. Si certaines parties ne sont pas évaluées, il doit y avoir une très bonne raison qui doit être décrite ici</w:t>
      </w:r>
      <w:r w:rsidRPr="001B2F8B">
        <w:rPr>
          <w:lang w:val="fr-SN"/>
        </w:rPr>
        <w:t xml:space="preserve">]. </w:t>
      </w:r>
    </w:p>
    <w:p w14:paraId="47AD8CB1" w14:textId="7AFA4E82" w:rsidR="006004CF" w:rsidRPr="001B2F8B" w:rsidRDefault="006004CF" w:rsidP="00837683">
      <w:pPr>
        <w:pStyle w:val="ListParagraph"/>
        <w:numPr>
          <w:ilvl w:val="0"/>
          <w:numId w:val="3"/>
        </w:numPr>
        <w:spacing w:afterLines="20" w:after="48"/>
        <w:jc w:val="both"/>
        <w:rPr>
          <w:lang w:val="fr-SN"/>
        </w:rPr>
      </w:pPr>
      <w:r w:rsidRPr="001B2F8B">
        <w:rPr>
          <w:lang w:val="fr-SN"/>
        </w:rPr>
        <w:t>[</w:t>
      </w:r>
      <w:r w:rsidR="003B2A31" w:rsidRPr="001B2F8B">
        <w:rPr>
          <w:i/>
          <w:iCs/>
          <w:lang w:val="fr-SN"/>
        </w:rPr>
        <w:t>Le cas échéant, décrive</w:t>
      </w:r>
      <w:r w:rsidR="00F310F8" w:rsidRPr="001B2F8B">
        <w:rPr>
          <w:i/>
          <w:iCs/>
          <w:lang w:val="fr-SN"/>
        </w:rPr>
        <w:t>z</w:t>
      </w:r>
      <w:r w:rsidR="003B2A31" w:rsidRPr="001B2F8B">
        <w:rPr>
          <w:i/>
          <w:iCs/>
          <w:lang w:val="fr-SN"/>
        </w:rPr>
        <w:t xml:space="preserve"> tout changement dans </w:t>
      </w:r>
      <w:r w:rsidR="00F310F8" w:rsidRPr="001B2F8B">
        <w:rPr>
          <w:i/>
          <w:iCs/>
          <w:lang w:val="fr-SN"/>
        </w:rPr>
        <w:t xml:space="preserve">la portée </w:t>
      </w:r>
      <w:r w:rsidR="003B2A31" w:rsidRPr="001B2F8B">
        <w:rPr>
          <w:i/>
          <w:iCs/>
          <w:lang w:val="fr-SN"/>
        </w:rPr>
        <w:t>par rapport à ce qui est décrit dans le</w:t>
      </w:r>
      <w:r w:rsidR="0054465D">
        <w:rPr>
          <w:i/>
          <w:iCs/>
          <w:lang w:val="fr-SN"/>
        </w:rPr>
        <w:t>s Ter</w:t>
      </w:r>
      <w:r w:rsidR="0054465D">
        <w:rPr>
          <w:i/>
          <w:iCs/>
          <w:lang w:val="fr-CA"/>
        </w:rPr>
        <w:t xml:space="preserve">mes de </w:t>
      </w:r>
      <w:proofErr w:type="spellStart"/>
      <w:r w:rsidR="0054465D">
        <w:rPr>
          <w:i/>
          <w:iCs/>
          <w:lang w:val="fr-CA"/>
        </w:rPr>
        <w:t>Réference</w:t>
      </w:r>
      <w:proofErr w:type="spellEnd"/>
      <w:r w:rsidR="003B2A31" w:rsidRPr="001B2F8B">
        <w:rPr>
          <w:i/>
          <w:iCs/>
          <w:lang w:val="fr-SN"/>
        </w:rPr>
        <w:t xml:space="preserve"> de l'évaluation. La raison de ce</w:t>
      </w:r>
      <w:r w:rsidR="00032C18" w:rsidRPr="001B2F8B">
        <w:rPr>
          <w:i/>
          <w:iCs/>
          <w:lang w:val="fr-SN"/>
        </w:rPr>
        <w:t xml:space="preserve"> </w:t>
      </w:r>
      <w:r w:rsidR="003B2A31" w:rsidRPr="001B2F8B">
        <w:rPr>
          <w:i/>
          <w:iCs/>
          <w:lang w:val="fr-SN"/>
        </w:rPr>
        <w:t>changement</w:t>
      </w:r>
      <w:r w:rsidR="00032C18" w:rsidRPr="001B2F8B">
        <w:rPr>
          <w:i/>
          <w:iCs/>
          <w:lang w:val="fr-SN"/>
        </w:rPr>
        <w:t xml:space="preserve"> </w:t>
      </w:r>
      <w:r w:rsidR="003B2A31" w:rsidRPr="001B2F8B">
        <w:rPr>
          <w:i/>
          <w:iCs/>
          <w:lang w:val="fr-SN"/>
        </w:rPr>
        <w:t>doit</w:t>
      </w:r>
      <w:r w:rsidR="00032C18" w:rsidRPr="001B2F8B">
        <w:rPr>
          <w:i/>
          <w:iCs/>
          <w:lang w:val="fr-SN"/>
        </w:rPr>
        <w:t xml:space="preserve"> </w:t>
      </w:r>
      <w:r w:rsidR="003B2A31" w:rsidRPr="001B2F8B">
        <w:rPr>
          <w:i/>
          <w:iCs/>
          <w:lang w:val="fr-SN"/>
        </w:rPr>
        <w:t>également</w:t>
      </w:r>
      <w:r w:rsidR="00032C18" w:rsidRPr="001B2F8B">
        <w:rPr>
          <w:i/>
          <w:iCs/>
          <w:lang w:val="fr-SN"/>
        </w:rPr>
        <w:t xml:space="preserve"> </w:t>
      </w:r>
      <w:r w:rsidR="003B2A31" w:rsidRPr="001B2F8B">
        <w:rPr>
          <w:i/>
          <w:iCs/>
          <w:lang w:val="fr-SN"/>
        </w:rPr>
        <w:t>être</w:t>
      </w:r>
      <w:r w:rsidR="00032C18" w:rsidRPr="001B2F8B">
        <w:rPr>
          <w:i/>
          <w:iCs/>
          <w:lang w:val="fr-SN"/>
        </w:rPr>
        <w:t xml:space="preserve"> </w:t>
      </w:r>
      <w:r w:rsidR="003B2A31" w:rsidRPr="001B2F8B">
        <w:rPr>
          <w:i/>
          <w:iCs/>
          <w:lang w:val="fr-SN"/>
        </w:rPr>
        <w:t>expliquée</w:t>
      </w:r>
      <w:r w:rsidRPr="001B2F8B">
        <w:rPr>
          <w:lang w:val="fr-SN"/>
        </w:rPr>
        <w:t xml:space="preserve">.] </w:t>
      </w:r>
    </w:p>
    <w:p w14:paraId="67FB2A88" w14:textId="77777777" w:rsidR="006004CF" w:rsidRPr="001B2F8B" w:rsidRDefault="006004CF" w:rsidP="00837683">
      <w:pPr>
        <w:pStyle w:val="ListParagraph"/>
        <w:numPr>
          <w:ilvl w:val="0"/>
          <w:numId w:val="3"/>
        </w:numPr>
        <w:spacing w:afterLines="20" w:after="48"/>
        <w:jc w:val="both"/>
        <w:rPr>
          <w:lang w:val="fr-SN"/>
        </w:rPr>
      </w:pPr>
      <w:r w:rsidRPr="001B2F8B">
        <w:rPr>
          <w:lang w:val="fr-SN"/>
        </w:rPr>
        <w:t>[</w:t>
      </w:r>
      <w:r w:rsidR="00B00257" w:rsidRPr="001B2F8B">
        <w:rPr>
          <w:i/>
          <w:iCs/>
          <w:lang w:val="fr-SN"/>
        </w:rPr>
        <w:t>Le proc</w:t>
      </w:r>
      <w:r w:rsidR="00F310F8" w:rsidRPr="001B2F8B">
        <w:rPr>
          <w:i/>
          <w:iCs/>
          <w:lang w:val="fr-SN"/>
        </w:rPr>
        <w:t xml:space="preserve">essus de préparation du RP </w:t>
      </w:r>
      <w:r w:rsidR="00B00257" w:rsidRPr="001B2F8B">
        <w:rPr>
          <w:i/>
          <w:iCs/>
          <w:lang w:val="fr-SN"/>
        </w:rPr>
        <w:t xml:space="preserve">ISC couvrant les différentes </w:t>
      </w:r>
      <w:r w:rsidR="00F310F8" w:rsidRPr="001B2F8B">
        <w:rPr>
          <w:i/>
          <w:iCs/>
          <w:lang w:val="fr-SN"/>
        </w:rPr>
        <w:t xml:space="preserve">principales </w:t>
      </w:r>
      <w:r w:rsidR="00B00257" w:rsidRPr="001B2F8B">
        <w:rPr>
          <w:i/>
          <w:iCs/>
          <w:lang w:val="fr-SN"/>
        </w:rPr>
        <w:t>étapes telles que la planification, la mise en œuvre de l'évaluation et la préparation du rapport d'évaluation</w:t>
      </w:r>
      <w:r w:rsidRPr="001B2F8B">
        <w:rPr>
          <w:lang w:val="fr-SN"/>
        </w:rPr>
        <w:t>].</w:t>
      </w:r>
    </w:p>
    <w:p w14:paraId="299B8C9B" w14:textId="77777777" w:rsidR="003258FB" w:rsidRPr="001B2F8B" w:rsidRDefault="006004CF" w:rsidP="00837683">
      <w:pPr>
        <w:pStyle w:val="ListParagraph"/>
        <w:numPr>
          <w:ilvl w:val="0"/>
          <w:numId w:val="3"/>
        </w:numPr>
        <w:spacing w:afterLines="20" w:after="48"/>
        <w:jc w:val="both"/>
        <w:rPr>
          <w:lang w:val="fr-SN"/>
        </w:rPr>
      </w:pPr>
      <w:r w:rsidRPr="001B2F8B">
        <w:rPr>
          <w:lang w:val="fr-SN"/>
        </w:rPr>
        <w:t>[</w:t>
      </w:r>
      <w:r w:rsidR="00B00257" w:rsidRPr="001B2F8B">
        <w:rPr>
          <w:i/>
          <w:iCs/>
          <w:lang w:val="fr-SN"/>
        </w:rPr>
        <w:t xml:space="preserve">Les dispositions </w:t>
      </w:r>
      <w:r w:rsidR="00077214" w:rsidRPr="001B2F8B">
        <w:rPr>
          <w:i/>
          <w:iCs/>
          <w:lang w:val="fr-SN"/>
        </w:rPr>
        <w:t xml:space="preserve">en matière </w:t>
      </w:r>
      <w:r w:rsidR="00B00257" w:rsidRPr="001B2F8B">
        <w:rPr>
          <w:i/>
          <w:iCs/>
          <w:lang w:val="fr-SN"/>
        </w:rPr>
        <w:t xml:space="preserve">de gestion de la qualité mises en place </w:t>
      </w:r>
      <w:r w:rsidR="006D06FA" w:rsidRPr="001B2F8B">
        <w:rPr>
          <w:i/>
          <w:iCs/>
          <w:lang w:val="fr-SN"/>
        </w:rPr>
        <w:t>afin d’</w:t>
      </w:r>
      <w:r w:rsidR="000F0495" w:rsidRPr="001B2F8B">
        <w:rPr>
          <w:i/>
          <w:iCs/>
          <w:lang w:val="fr-SN"/>
        </w:rPr>
        <w:t xml:space="preserve">assurer </w:t>
      </w:r>
      <w:r w:rsidR="00B00257" w:rsidRPr="001B2F8B">
        <w:rPr>
          <w:i/>
          <w:iCs/>
          <w:lang w:val="fr-SN"/>
        </w:rPr>
        <w:t>la qualité de l'évaluation</w:t>
      </w:r>
      <w:r w:rsidR="003258FB" w:rsidRPr="001B2F8B">
        <w:rPr>
          <w:i/>
          <w:iCs/>
          <w:lang w:val="fr-SN"/>
        </w:rPr>
        <w:t>.</w:t>
      </w:r>
    </w:p>
    <w:p w14:paraId="4F6DF10C" w14:textId="77777777" w:rsidR="006004CF" w:rsidRPr="001B2F8B" w:rsidRDefault="00B00257" w:rsidP="00837683">
      <w:pPr>
        <w:pStyle w:val="ListParagraph"/>
        <w:numPr>
          <w:ilvl w:val="1"/>
          <w:numId w:val="3"/>
        </w:numPr>
        <w:spacing w:afterLines="20" w:after="48"/>
        <w:jc w:val="both"/>
        <w:rPr>
          <w:lang w:val="fr-SN"/>
        </w:rPr>
      </w:pPr>
      <w:r w:rsidRPr="001B2F8B">
        <w:rPr>
          <w:i/>
          <w:iCs/>
          <w:lang w:val="fr-SN"/>
        </w:rPr>
        <w:t xml:space="preserve">Un des niveaux de contrôle de la qualité est qu'une personne qui n'a pas fait partie de l'équipe d'évaluation mais qui connaît bien l'ISC doit vérifier </w:t>
      </w:r>
      <w:r w:rsidR="00077214" w:rsidRPr="001B2F8B">
        <w:rPr>
          <w:i/>
          <w:iCs/>
          <w:lang w:val="fr-SN"/>
        </w:rPr>
        <w:t>l'exactitude des faits dans le projet de rapport</w:t>
      </w:r>
      <w:r w:rsidRPr="001B2F8B">
        <w:rPr>
          <w:i/>
          <w:iCs/>
          <w:lang w:val="fr-SN"/>
        </w:rPr>
        <w:t>. Les principales questions soulevées et la manière dont elles ont été traitées par l'équipe d'évaluation doivent être décrites ici</w:t>
      </w:r>
      <w:r w:rsidR="006004CF" w:rsidRPr="001B2F8B">
        <w:rPr>
          <w:lang w:val="fr-SN"/>
        </w:rPr>
        <w:t>.]</w:t>
      </w:r>
    </w:p>
    <w:p w14:paraId="47C531ED" w14:textId="77777777" w:rsidR="006004CF" w:rsidRPr="001B2F8B" w:rsidRDefault="006004CF" w:rsidP="00837683">
      <w:pPr>
        <w:pStyle w:val="ListParagraph"/>
        <w:numPr>
          <w:ilvl w:val="0"/>
          <w:numId w:val="3"/>
        </w:numPr>
        <w:spacing w:afterLines="20" w:after="48"/>
        <w:jc w:val="both"/>
        <w:rPr>
          <w:lang w:val="fr-SN"/>
        </w:rPr>
      </w:pPr>
      <w:r w:rsidRPr="001B2F8B">
        <w:rPr>
          <w:lang w:val="fr-SN"/>
        </w:rPr>
        <w:t>[</w:t>
      </w:r>
      <w:r w:rsidR="00F7149D" w:rsidRPr="001B2F8B">
        <w:rPr>
          <w:i/>
          <w:iCs/>
          <w:lang w:val="fr-SN"/>
        </w:rPr>
        <w:t>L'équipe d'évaluation et ses compétences en matière de conduite d'une évaluation d</w:t>
      </w:r>
      <w:r w:rsidR="00077214" w:rsidRPr="001B2F8B">
        <w:rPr>
          <w:i/>
          <w:iCs/>
          <w:lang w:val="fr-SN"/>
        </w:rPr>
        <w:t>e</w:t>
      </w:r>
      <w:r w:rsidR="00F7149D" w:rsidRPr="001B2F8B">
        <w:rPr>
          <w:i/>
          <w:iCs/>
          <w:lang w:val="fr-SN"/>
        </w:rPr>
        <w:t xml:space="preserve"> CM</w:t>
      </w:r>
      <w:r w:rsidR="000A6C7C" w:rsidRPr="001B2F8B">
        <w:rPr>
          <w:i/>
          <w:iCs/>
          <w:lang w:val="fr-SN"/>
        </w:rPr>
        <w:t>P</w:t>
      </w:r>
      <w:r w:rsidR="00077214" w:rsidRPr="001B2F8B">
        <w:rPr>
          <w:i/>
          <w:iCs/>
          <w:lang w:val="fr-SN"/>
        </w:rPr>
        <w:t xml:space="preserve"> </w:t>
      </w:r>
      <w:r w:rsidR="00F7149D" w:rsidRPr="001B2F8B">
        <w:rPr>
          <w:i/>
          <w:iCs/>
          <w:lang w:val="fr-SN"/>
        </w:rPr>
        <w:t>ISC</w:t>
      </w:r>
      <w:r w:rsidRPr="001B2F8B">
        <w:rPr>
          <w:lang w:val="fr-SN"/>
        </w:rPr>
        <w:t>]</w:t>
      </w:r>
    </w:p>
    <w:p w14:paraId="73191F65" w14:textId="77777777" w:rsidR="006004CF" w:rsidRPr="001B2F8B" w:rsidRDefault="006004CF" w:rsidP="00837683">
      <w:pPr>
        <w:pStyle w:val="ListParagraph"/>
        <w:numPr>
          <w:ilvl w:val="0"/>
          <w:numId w:val="3"/>
        </w:numPr>
        <w:spacing w:afterLines="20" w:after="48"/>
        <w:jc w:val="both"/>
        <w:rPr>
          <w:lang w:val="fr-SN"/>
        </w:rPr>
      </w:pPr>
      <w:r w:rsidRPr="001B2F8B">
        <w:rPr>
          <w:lang w:val="fr-SN"/>
        </w:rPr>
        <w:t>[</w:t>
      </w:r>
      <w:r w:rsidR="00F7149D" w:rsidRPr="001B2F8B">
        <w:rPr>
          <w:i/>
          <w:iCs/>
          <w:lang w:val="fr-SN"/>
        </w:rPr>
        <w:t xml:space="preserve">Les méthodes utilisées </w:t>
      </w:r>
      <w:r w:rsidR="00077214" w:rsidRPr="001B2F8B">
        <w:rPr>
          <w:i/>
          <w:iCs/>
          <w:lang w:val="fr-SN"/>
        </w:rPr>
        <w:t>concernant</w:t>
      </w:r>
      <w:r w:rsidR="00F7149D" w:rsidRPr="001B2F8B">
        <w:rPr>
          <w:i/>
          <w:iCs/>
          <w:lang w:val="fr-SN"/>
        </w:rPr>
        <w:t xml:space="preserve"> la collecte des données</w:t>
      </w:r>
      <w:r w:rsidRPr="001B2F8B">
        <w:rPr>
          <w:lang w:val="fr-SN"/>
        </w:rPr>
        <w:t>]</w:t>
      </w:r>
    </w:p>
    <w:p w14:paraId="25D65EC7" w14:textId="77777777" w:rsidR="006004CF" w:rsidRPr="001B2F8B" w:rsidRDefault="006004CF" w:rsidP="00837683">
      <w:pPr>
        <w:pStyle w:val="ListParagraph"/>
        <w:numPr>
          <w:ilvl w:val="0"/>
          <w:numId w:val="3"/>
        </w:numPr>
        <w:spacing w:afterLines="20" w:after="48"/>
        <w:jc w:val="both"/>
        <w:rPr>
          <w:lang w:val="fr-SN"/>
        </w:rPr>
      </w:pPr>
      <w:r w:rsidRPr="001B2F8B">
        <w:rPr>
          <w:lang w:val="fr-SN"/>
        </w:rPr>
        <w:t>[</w:t>
      </w:r>
      <w:r w:rsidR="00F7149D" w:rsidRPr="001B2F8B">
        <w:rPr>
          <w:i/>
          <w:iCs/>
          <w:lang w:val="fr-SN"/>
        </w:rPr>
        <w:t>Énumérer les principales sources d'information utilisées</w:t>
      </w:r>
      <w:r w:rsidRPr="001B2F8B">
        <w:rPr>
          <w:i/>
          <w:iCs/>
          <w:lang w:val="fr-SN"/>
        </w:rPr>
        <w:t>]</w:t>
      </w:r>
    </w:p>
    <w:p w14:paraId="2BFEC027" w14:textId="77777777" w:rsidR="006004CF" w:rsidRPr="001B2F8B" w:rsidRDefault="006004CF" w:rsidP="00837683">
      <w:pPr>
        <w:pStyle w:val="ListParagraph"/>
        <w:numPr>
          <w:ilvl w:val="0"/>
          <w:numId w:val="3"/>
        </w:numPr>
        <w:spacing w:afterLines="20" w:after="48"/>
        <w:jc w:val="both"/>
        <w:rPr>
          <w:lang w:val="fr-SN"/>
        </w:rPr>
      </w:pPr>
      <w:r w:rsidRPr="001B2F8B">
        <w:rPr>
          <w:lang w:val="fr-SN"/>
        </w:rPr>
        <w:t>[</w:t>
      </w:r>
      <w:r w:rsidR="00C10BCD" w:rsidRPr="001B2F8B">
        <w:rPr>
          <w:i/>
          <w:iCs/>
          <w:lang w:val="fr-SN"/>
        </w:rPr>
        <w:t>Comment et dans quelle mesure les entretiens ont été menés</w:t>
      </w:r>
      <w:r w:rsidRPr="001B2F8B">
        <w:rPr>
          <w:lang w:val="fr-SN"/>
        </w:rPr>
        <w:t>]</w:t>
      </w:r>
    </w:p>
    <w:p w14:paraId="671E530F" w14:textId="77777777" w:rsidR="006004CF" w:rsidRPr="001B2F8B" w:rsidRDefault="006004CF" w:rsidP="00837683">
      <w:pPr>
        <w:pStyle w:val="ListParagraph"/>
        <w:numPr>
          <w:ilvl w:val="0"/>
          <w:numId w:val="3"/>
        </w:numPr>
        <w:spacing w:afterLines="20" w:after="48"/>
        <w:jc w:val="both"/>
        <w:rPr>
          <w:lang w:val="fr-SN"/>
        </w:rPr>
      </w:pPr>
      <w:r w:rsidRPr="001B2F8B">
        <w:rPr>
          <w:lang w:val="fr-SN"/>
        </w:rPr>
        <w:t>[</w:t>
      </w:r>
      <w:r w:rsidR="00FE6D69" w:rsidRPr="001B2F8B">
        <w:rPr>
          <w:i/>
          <w:iCs/>
          <w:lang w:val="fr-SN"/>
        </w:rPr>
        <w:t>Énumérer les dossiers d'audit qui ont fait l'objet d'un échantillonnage et comment celui-ci a été prélevé</w:t>
      </w:r>
      <w:r w:rsidRPr="001B2F8B">
        <w:rPr>
          <w:lang w:val="fr-SN"/>
        </w:rPr>
        <w:t>]</w:t>
      </w:r>
    </w:p>
    <w:p w14:paraId="11655DD0" w14:textId="77777777" w:rsidR="00A85FAA" w:rsidRPr="001B2F8B" w:rsidRDefault="006004CF" w:rsidP="00837683">
      <w:pPr>
        <w:pStyle w:val="ListParagraph"/>
        <w:numPr>
          <w:ilvl w:val="0"/>
          <w:numId w:val="3"/>
        </w:numPr>
        <w:spacing w:afterLines="20" w:after="48"/>
        <w:jc w:val="both"/>
        <w:rPr>
          <w:lang w:val="fr-SN"/>
        </w:rPr>
      </w:pPr>
      <w:r w:rsidRPr="001B2F8B">
        <w:rPr>
          <w:lang w:val="fr-SN"/>
        </w:rPr>
        <w:t>[</w:t>
      </w:r>
      <w:r w:rsidR="00C10BCD" w:rsidRPr="001B2F8B">
        <w:rPr>
          <w:i/>
          <w:iCs/>
          <w:lang w:val="fr-SN"/>
        </w:rPr>
        <w:t xml:space="preserve">Comment les preuves ont été analysées </w:t>
      </w:r>
      <w:r w:rsidR="00C54BD4" w:rsidRPr="001B2F8B">
        <w:rPr>
          <w:i/>
          <w:iCs/>
          <w:lang w:val="fr-SN"/>
        </w:rPr>
        <w:t>afin de</w:t>
      </w:r>
      <w:r w:rsidR="00C10BCD" w:rsidRPr="001B2F8B">
        <w:rPr>
          <w:i/>
          <w:iCs/>
          <w:lang w:val="fr-SN"/>
        </w:rPr>
        <w:t xml:space="preserve"> noter les indicateurs et tirer des conclusions sur la performance de</w:t>
      </w:r>
      <w:r w:rsidR="003D2DF3" w:rsidRPr="001B2F8B">
        <w:rPr>
          <w:i/>
          <w:iCs/>
          <w:lang w:val="fr-SN"/>
        </w:rPr>
        <w:t xml:space="preserve"> l’</w:t>
      </w:r>
      <w:r w:rsidR="00C10BCD" w:rsidRPr="001B2F8B">
        <w:rPr>
          <w:i/>
          <w:iCs/>
          <w:lang w:val="fr-SN"/>
        </w:rPr>
        <w:t>ISC</w:t>
      </w:r>
      <w:r w:rsidRPr="001B2F8B">
        <w:rPr>
          <w:lang w:val="fr-SN"/>
        </w:rPr>
        <w:t>]</w:t>
      </w:r>
    </w:p>
    <w:p w14:paraId="78CCB599" w14:textId="22A6EF9F" w:rsidR="006004CF" w:rsidRDefault="00245B18" w:rsidP="00837683">
      <w:pPr>
        <w:pStyle w:val="ListParagraph"/>
        <w:numPr>
          <w:ilvl w:val="0"/>
          <w:numId w:val="3"/>
        </w:numPr>
        <w:spacing w:afterLines="20" w:after="48"/>
        <w:jc w:val="both"/>
        <w:rPr>
          <w:lang w:val="fr-SN"/>
        </w:rPr>
      </w:pPr>
      <w:r w:rsidRPr="001B2F8B">
        <w:rPr>
          <w:lang w:val="fr-SN"/>
        </w:rPr>
        <w:t>[</w:t>
      </w:r>
      <w:r w:rsidR="00C10BCD" w:rsidRPr="001B2F8B">
        <w:rPr>
          <w:i/>
          <w:iCs/>
          <w:lang w:val="fr-SN"/>
        </w:rPr>
        <w:t>Le chapitre sur la méthodologie doit également soulever toute</w:t>
      </w:r>
      <w:r w:rsidR="003D2DF3" w:rsidRPr="001B2F8B">
        <w:rPr>
          <w:i/>
          <w:iCs/>
          <w:lang w:val="fr-SN"/>
        </w:rPr>
        <w:t>s les questions liées</w:t>
      </w:r>
      <w:r w:rsidR="00C10BCD" w:rsidRPr="001B2F8B">
        <w:rPr>
          <w:i/>
          <w:iCs/>
          <w:lang w:val="fr-SN"/>
        </w:rPr>
        <w:t xml:space="preserve"> aux risques identifiés avant ou pendant l'évaluation, et à la gestion de ceux-ci. Il peut s'agir, par exemple, de questions relatives aux preuves et</w:t>
      </w:r>
      <w:r w:rsidR="0014535B" w:rsidRPr="001B2F8B">
        <w:rPr>
          <w:i/>
          <w:iCs/>
          <w:lang w:val="fr-SN"/>
        </w:rPr>
        <w:t xml:space="preserve"> à l'utilisation de la méthod</w:t>
      </w:r>
      <w:r w:rsidR="00B04AF5" w:rsidRPr="001B2F8B">
        <w:rPr>
          <w:i/>
          <w:iCs/>
          <w:lang w:val="fr-SN"/>
        </w:rPr>
        <w:t>ologie</w:t>
      </w:r>
      <w:r w:rsidR="0014535B" w:rsidRPr="001B2F8B">
        <w:rPr>
          <w:i/>
          <w:iCs/>
          <w:lang w:val="fr-SN"/>
        </w:rPr>
        <w:t xml:space="preserve"> « Pas de note »</w:t>
      </w:r>
      <w:r w:rsidR="00C10BCD" w:rsidRPr="001B2F8B">
        <w:rPr>
          <w:i/>
          <w:iCs/>
          <w:lang w:val="fr-SN"/>
        </w:rPr>
        <w:t xml:space="preserve"> </w:t>
      </w:r>
      <w:r w:rsidR="007C4570" w:rsidRPr="001B2F8B">
        <w:rPr>
          <w:i/>
          <w:iCs/>
          <w:lang w:val="fr-SN"/>
        </w:rPr>
        <w:t>à l’égard des</w:t>
      </w:r>
      <w:r w:rsidR="00C10BCD" w:rsidRPr="001B2F8B">
        <w:rPr>
          <w:i/>
          <w:iCs/>
          <w:lang w:val="fr-SN"/>
        </w:rPr>
        <w:t xml:space="preserve"> indicateur</w:t>
      </w:r>
      <w:r w:rsidR="007C4570" w:rsidRPr="001B2F8B">
        <w:rPr>
          <w:i/>
          <w:iCs/>
          <w:lang w:val="fr-SN"/>
        </w:rPr>
        <w:t>s</w:t>
      </w:r>
      <w:r w:rsidR="00C10BCD" w:rsidRPr="001B2F8B">
        <w:rPr>
          <w:i/>
          <w:iCs/>
          <w:lang w:val="fr-SN"/>
        </w:rPr>
        <w:t>, ou lorsque des informations documentées sont difficile</w:t>
      </w:r>
      <w:r w:rsidR="00D42464" w:rsidRPr="001B2F8B">
        <w:rPr>
          <w:i/>
          <w:iCs/>
          <w:lang w:val="fr-SN"/>
        </w:rPr>
        <w:t>s à obtenir. Ce chapitre doit</w:t>
      </w:r>
      <w:r w:rsidR="00C10BCD" w:rsidRPr="001B2F8B">
        <w:rPr>
          <w:i/>
          <w:iCs/>
          <w:lang w:val="fr-SN"/>
        </w:rPr>
        <w:t xml:space="preserve"> mentionner l'approche adoptée </w:t>
      </w:r>
      <w:r w:rsidR="007C4570" w:rsidRPr="001B2F8B">
        <w:rPr>
          <w:i/>
          <w:iCs/>
          <w:lang w:val="fr-SN"/>
        </w:rPr>
        <w:t>concernant</w:t>
      </w:r>
      <w:r w:rsidR="00C10BCD" w:rsidRPr="001B2F8B">
        <w:rPr>
          <w:i/>
          <w:iCs/>
          <w:lang w:val="fr-SN"/>
        </w:rPr>
        <w:t xml:space="preserve"> l'élaboration du Chapitre 3 et les questions liées aux éléments de preuve, telles que l'absence d'évaluations nationales pouvant être utilisées comme sources</w:t>
      </w:r>
      <w:r w:rsidRPr="001B2F8B">
        <w:rPr>
          <w:lang w:val="fr-SN"/>
        </w:rPr>
        <w:t>]</w:t>
      </w:r>
      <w:r w:rsidR="006004CF" w:rsidRPr="001B2F8B">
        <w:rPr>
          <w:lang w:val="fr-SN"/>
        </w:rPr>
        <w:t>.</w:t>
      </w:r>
    </w:p>
    <w:p w14:paraId="2C1CB777" w14:textId="501D9744" w:rsidR="008A41D8" w:rsidRPr="00D842A6" w:rsidRDefault="008A41D8" w:rsidP="00837683">
      <w:pPr>
        <w:pStyle w:val="ListParagraph"/>
        <w:numPr>
          <w:ilvl w:val="0"/>
          <w:numId w:val="3"/>
        </w:numPr>
        <w:spacing w:afterLines="20" w:after="48"/>
        <w:jc w:val="both"/>
        <w:rPr>
          <w:i/>
          <w:iCs/>
          <w:lang w:val="fr-FR"/>
        </w:rPr>
      </w:pPr>
      <w:r w:rsidRPr="00D842A6">
        <w:rPr>
          <w:i/>
          <w:iCs/>
          <w:lang w:val="fr-FR"/>
        </w:rPr>
        <w:t>[</w:t>
      </w:r>
      <w:r w:rsidR="00D81080" w:rsidRPr="00D842A6">
        <w:rPr>
          <w:i/>
          <w:iCs/>
          <w:lang w:val="fr-FR"/>
        </w:rPr>
        <w:t xml:space="preserve">Considérations relatives à l'évaluation </w:t>
      </w:r>
      <w:r w:rsidR="002A21A7">
        <w:rPr>
          <w:i/>
          <w:iCs/>
          <w:lang w:val="fr-FR"/>
        </w:rPr>
        <w:t>de suivi</w:t>
      </w:r>
      <w:r w:rsidRPr="00D842A6">
        <w:rPr>
          <w:i/>
          <w:iCs/>
          <w:lang w:val="fr-FR"/>
        </w:rPr>
        <w:t>]</w:t>
      </w:r>
      <w:r w:rsidR="002256B8">
        <w:rPr>
          <w:i/>
          <w:iCs/>
          <w:lang w:val="fr-FR"/>
        </w:rPr>
        <w:t xml:space="preserve"> </w:t>
      </w:r>
      <w:r w:rsidRPr="00D842A6">
        <w:rPr>
          <w:i/>
          <w:iCs/>
          <w:lang w:val="fr-FR"/>
        </w:rPr>
        <w:t xml:space="preserve">: </w:t>
      </w:r>
    </w:p>
    <w:p w14:paraId="64B722E0" w14:textId="45A78332" w:rsidR="008A41D8" w:rsidRPr="00D842A6" w:rsidRDefault="008A41D8" w:rsidP="00837683">
      <w:pPr>
        <w:pStyle w:val="ListParagraph"/>
        <w:numPr>
          <w:ilvl w:val="1"/>
          <w:numId w:val="3"/>
        </w:numPr>
        <w:spacing w:afterLines="20" w:after="48"/>
        <w:jc w:val="both"/>
        <w:rPr>
          <w:i/>
          <w:iCs/>
          <w:lang w:val="fr-FR"/>
        </w:rPr>
      </w:pPr>
      <w:r w:rsidRPr="00D842A6">
        <w:rPr>
          <w:i/>
          <w:iCs/>
          <w:lang w:val="fr-FR"/>
        </w:rPr>
        <w:t>[</w:t>
      </w:r>
      <w:r w:rsidR="00D81080" w:rsidRPr="00D842A6">
        <w:rPr>
          <w:i/>
          <w:iCs/>
          <w:lang w:val="fr-FR"/>
        </w:rPr>
        <w:t xml:space="preserve">Décrivez toute modification du champ d'application entre la première évaluation et l'évaluation </w:t>
      </w:r>
      <w:r w:rsidR="002A21A7">
        <w:rPr>
          <w:i/>
          <w:iCs/>
          <w:lang w:val="fr-FR"/>
        </w:rPr>
        <w:t>de suivi</w:t>
      </w:r>
      <w:r w:rsidR="00D81080" w:rsidRPr="00D842A6">
        <w:rPr>
          <w:i/>
          <w:iCs/>
          <w:lang w:val="fr-FR"/>
        </w:rPr>
        <w:t xml:space="preserve">. Inclure les domaines, les dossiers d'audit échantillonnés couverts lors de la première évaluation et tout changement sur cet aspect dans l'évaluation </w:t>
      </w:r>
      <w:r w:rsidR="002A21A7">
        <w:rPr>
          <w:i/>
          <w:iCs/>
          <w:lang w:val="fr-FR"/>
        </w:rPr>
        <w:t>de suivi</w:t>
      </w:r>
      <w:r w:rsidR="00D81080" w:rsidRPr="00D842A6">
        <w:rPr>
          <w:i/>
          <w:iCs/>
          <w:lang w:val="fr-FR"/>
        </w:rPr>
        <w:t>. Un exemple peut être que les bureaux régionaux n'étaient pas inclus dans la première évaluation mais le sont maintenant. Un autre exemple peut être que les audits externalisés n'étaient pas inclus dans l'échantillon lors de la première évaluation mais le sont maintenant</w:t>
      </w:r>
      <w:r w:rsidRPr="00D842A6">
        <w:rPr>
          <w:i/>
          <w:iCs/>
          <w:lang w:val="fr-FR"/>
        </w:rPr>
        <w:t xml:space="preserve">]. </w:t>
      </w:r>
    </w:p>
    <w:p w14:paraId="79437642" w14:textId="19DFFF3C" w:rsidR="008A41D8" w:rsidRPr="00D842A6" w:rsidRDefault="008A41D8" w:rsidP="00837683">
      <w:pPr>
        <w:pStyle w:val="ListParagraph"/>
        <w:numPr>
          <w:ilvl w:val="1"/>
          <w:numId w:val="3"/>
        </w:numPr>
        <w:spacing w:afterLines="20" w:after="48"/>
        <w:jc w:val="both"/>
        <w:rPr>
          <w:i/>
          <w:iCs/>
          <w:lang w:val="fr-FR"/>
        </w:rPr>
      </w:pPr>
      <w:r w:rsidRPr="00D842A6">
        <w:rPr>
          <w:i/>
          <w:iCs/>
          <w:lang w:val="fr-FR"/>
        </w:rPr>
        <w:t>[</w:t>
      </w:r>
      <w:r w:rsidR="008200D3" w:rsidRPr="00D842A6">
        <w:rPr>
          <w:i/>
          <w:iCs/>
          <w:lang w:val="fr-FR"/>
        </w:rPr>
        <w:t>Décrivez tout problème lié à la qualité des résultats de la première évaluation et comment cela peut avoir un impact sur le suivi de la performance et la comparaison des résultats</w:t>
      </w:r>
      <w:r w:rsidRPr="00D842A6">
        <w:rPr>
          <w:i/>
          <w:iCs/>
          <w:lang w:val="fr-FR"/>
        </w:rPr>
        <w:t xml:space="preserve">]. </w:t>
      </w:r>
    </w:p>
    <w:p w14:paraId="4FD2BD02" w14:textId="77777777" w:rsidR="00D43ADB" w:rsidRPr="001B2F8B" w:rsidRDefault="00CD68C1" w:rsidP="00CD68C1">
      <w:pPr>
        <w:pStyle w:val="Heading1"/>
        <w:rPr>
          <w:lang w:val="fr-SN"/>
        </w:rPr>
      </w:pPr>
      <w:bookmarkStart w:id="15" w:name="_Toc118464661"/>
      <w:r w:rsidRPr="001B2F8B">
        <w:rPr>
          <w:lang w:val="fr-SN"/>
        </w:rPr>
        <w:lastRenderedPageBreak/>
        <w:t>Chapitre 2 Méthodologie de notation du CMP ISC</w:t>
      </w:r>
      <w:bookmarkEnd w:id="15"/>
    </w:p>
    <w:p w14:paraId="62A9E85D" w14:textId="513CD892" w:rsidR="00D43ADB" w:rsidRPr="001B2F8B" w:rsidRDefault="00D43ADB" w:rsidP="001C650C">
      <w:pPr>
        <w:spacing w:afterLines="20" w:after="48"/>
        <w:jc w:val="both"/>
        <w:rPr>
          <w:lang w:val="fr-SN"/>
        </w:rPr>
      </w:pPr>
      <w:r w:rsidRPr="001B2F8B">
        <w:rPr>
          <w:lang w:val="fr-SN"/>
        </w:rPr>
        <w:t>[</w:t>
      </w:r>
      <w:r w:rsidR="009D0E9F" w:rsidRPr="001B2F8B">
        <w:rPr>
          <w:i/>
          <w:iCs/>
          <w:lang w:val="fr-SN"/>
        </w:rPr>
        <w:t xml:space="preserve">Dans cette section, nous avons inclus un texte standard que vous pouvez envisager d'inclure dans le </w:t>
      </w:r>
      <w:r w:rsidR="00706730" w:rsidRPr="001B2F8B">
        <w:rPr>
          <w:i/>
          <w:iCs/>
          <w:lang w:val="fr-SN"/>
        </w:rPr>
        <w:t>R</w:t>
      </w:r>
      <w:r w:rsidR="003F0C7E" w:rsidRPr="001B2F8B">
        <w:rPr>
          <w:i/>
          <w:iCs/>
          <w:lang w:val="fr-SN"/>
        </w:rPr>
        <w:t>P ISC</w:t>
      </w:r>
      <w:r w:rsidR="0039002B" w:rsidRPr="001B2F8B">
        <w:rPr>
          <w:i/>
          <w:iCs/>
          <w:lang w:val="fr-SN"/>
        </w:rPr>
        <w:t xml:space="preserve"> </w:t>
      </w:r>
      <w:r w:rsidR="009D0E9F" w:rsidRPr="001B2F8B">
        <w:rPr>
          <w:i/>
          <w:iCs/>
          <w:lang w:val="fr-SN"/>
        </w:rPr>
        <w:t xml:space="preserve">afin qu'un lecteur comprenne la méthodologie de notation du </w:t>
      </w:r>
      <w:r w:rsidR="001C373F" w:rsidRPr="001B2F8B">
        <w:rPr>
          <w:i/>
          <w:iCs/>
          <w:lang w:val="fr-SN"/>
        </w:rPr>
        <w:t>CMP ISC</w:t>
      </w:r>
      <w:r w:rsidR="009D0E9F" w:rsidRPr="001B2F8B">
        <w:rPr>
          <w:i/>
          <w:iCs/>
          <w:lang w:val="fr-SN"/>
        </w:rPr>
        <w:t xml:space="preserve"> qui constitue la base de la notation des indicateurs, des</w:t>
      </w:r>
      <w:r w:rsidR="008969B8">
        <w:rPr>
          <w:i/>
          <w:iCs/>
          <w:lang w:val="fr-SN"/>
        </w:rPr>
        <w:t xml:space="preserve"> composantes</w:t>
      </w:r>
      <w:r w:rsidR="009D0E9F" w:rsidRPr="001B2F8B">
        <w:rPr>
          <w:i/>
          <w:iCs/>
          <w:lang w:val="fr-SN"/>
        </w:rPr>
        <w:t xml:space="preserve"> et des critères. Voir le texte standard ci-dessous</w:t>
      </w:r>
      <w:r w:rsidRPr="001B2F8B">
        <w:rPr>
          <w:lang w:val="fr-SN"/>
        </w:rPr>
        <w:t xml:space="preserve">]. </w:t>
      </w:r>
    </w:p>
    <w:p w14:paraId="2B44348B" w14:textId="77777777" w:rsidR="00D43ADB" w:rsidRPr="001B2F8B" w:rsidRDefault="00D43ADB" w:rsidP="001C650C">
      <w:pPr>
        <w:spacing w:afterLines="20" w:after="48"/>
        <w:jc w:val="both"/>
        <w:rPr>
          <w:lang w:val="fr-SN"/>
        </w:rPr>
      </w:pPr>
    </w:p>
    <w:p w14:paraId="72A07C87" w14:textId="77777777" w:rsidR="00847A30" w:rsidRPr="001B2F8B" w:rsidRDefault="00CE7C0E" w:rsidP="001C650C">
      <w:pPr>
        <w:spacing w:afterLines="20" w:after="48"/>
        <w:jc w:val="both"/>
        <w:rPr>
          <w:lang w:val="fr-SN"/>
        </w:rPr>
      </w:pPr>
      <w:r w:rsidRPr="001B2F8B">
        <w:rPr>
          <w:lang w:val="fr-SN"/>
        </w:rPr>
        <w:t xml:space="preserve">Le CMP ISC se compose de 6 domaines qui évaluent la performance des ISC dans </w:t>
      </w:r>
      <w:r w:rsidR="0055332D" w:rsidRPr="001B2F8B">
        <w:rPr>
          <w:lang w:val="fr-SN"/>
        </w:rPr>
        <w:t>l</w:t>
      </w:r>
      <w:r w:rsidRPr="001B2F8B">
        <w:rPr>
          <w:lang w:val="fr-SN"/>
        </w:rPr>
        <w:t xml:space="preserve">es domaines </w:t>
      </w:r>
      <w:proofErr w:type="gramStart"/>
      <w:r w:rsidRPr="001B2F8B">
        <w:rPr>
          <w:lang w:val="fr-SN"/>
        </w:rPr>
        <w:t>clés</w:t>
      </w:r>
      <w:r w:rsidR="00847A30" w:rsidRPr="001B2F8B">
        <w:rPr>
          <w:lang w:val="fr-SN"/>
        </w:rPr>
        <w:t>:</w:t>
      </w:r>
      <w:proofErr w:type="gramEnd"/>
    </w:p>
    <w:p w14:paraId="11D6448D" w14:textId="77777777" w:rsidR="00CE7C0E" w:rsidRPr="001B2F8B" w:rsidRDefault="00CE7C0E" w:rsidP="001C650C">
      <w:pPr>
        <w:spacing w:afterLines="20" w:after="48"/>
        <w:ind w:left="708"/>
        <w:jc w:val="both"/>
        <w:rPr>
          <w:lang w:val="fr-SN"/>
        </w:rPr>
      </w:pPr>
      <w:r w:rsidRPr="001B2F8B">
        <w:rPr>
          <w:lang w:val="fr-SN"/>
        </w:rPr>
        <w:t>A. Indépendance et cadre juridique</w:t>
      </w:r>
    </w:p>
    <w:p w14:paraId="6410924A" w14:textId="77777777" w:rsidR="00CE7C0E" w:rsidRPr="001B2F8B" w:rsidRDefault="00CE7C0E" w:rsidP="001C650C">
      <w:pPr>
        <w:spacing w:afterLines="20" w:after="48"/>
        <w:ind w:left="708"/>
        <w:jc w:val="both"/>
        <w:rPr>
          <w:lang w:val="fr-SN"/>
        </w:rPr>
      </w:pPr>
      <w:r w:rsidRPr="001B2F8B">
        <w:rPr>
          <w:lang w:val="fr-SN"/>
        </w:rPr>
        <w:t>B. Gouvernance interne et éthique</w:t>
      </w:r>
    </w:p>
    <w:p w14:paraId="6AC8FC25" w14:textId="77777777" w:rsidR="00CE7C0E" w:rsidRPr="001B2F8B" w:rsidRDefault="00CE7C0E" w:rsidP="001C650C">
      <w:pPr>
        <w:spacing w:afterLines="20" w:after="48"/>
        <w:ind w:left="708"/>
        <w:jc w:val="both"/>
        <w:rPr>
          <w:lang w:val="fr-SN"/>
        </w:rPr>
      </w:pPr>
      <w:r w:rsidRPr="001B2F8B">
        <w:rPr>
          <w:lang w:val="fr-SN"/>
        </w:rPr>
        <w:t>C. Qualité des audits et des rapports</w:t>
      </w:r>
    </w:p>
    <w:p w14:paraId="3B7DFA6C" w14:textId="77777777" w:rsidR="00CE7C0E" w:rsidRPr="001B2F8B" w:rsidRDefault="00CE7C0E" w:rsidP="001C650C">
      <w:pPr>
        <w:spacing w:afterLines="20" w:after="48"/>
        <w:ind w:left="708"/>
        <w:jc w:val="both"/>
        <w:rPr>
          <w:lang w:val="fr-SN"/>
        </w:rPr>
      </w:pPr>
      <w:r w:rsidRPr="001B2F8B">
        <w:rPr>
          <w:lang w:val="fr-SN"/>
        </w:rPr>
        <w:t>D. Gestion financière, actifs et structures de soutien</w:t>
      </w:r>
    </w:p>
    <w:p w14:paraId="6AFCD91F" w14:textId="77777777" w:rsidR="00CE7C0E" w:rsidRPr="001B2F8B" w:rsidRDefault="00CE7C0E" w:rsidP="001C650C">
      <w:pPr>
        <w:spacing w:afterLines="20" w:after="48"/>
        <w:ind w:left="708"/>
        <w:jc w:val="both"/>
        <w:rPr>
          <w:lang w:val="fr-SN"/>
        </w:rPr>
      </w:pPr>
      <w:r w:rsidRPr="001B2F8B">
        <w:rPr>
          <w:lang w:val="fr-SN"/>
        </w:rPr>
        <w:t>E. Ressources humaines et formation</w:t>
      </w:r>
    </w:p>
    <w:p w14:paraId="01227CF1" w14:textId="77777777" w:rsidR="00CE7C0E" w:rsidRPr="001B2F8B" w:rsidRDefault="00CE7C0E" w:rsidP="001C650C">
      <w:pPr>
        <w:spacing w:afterLines="20" w:after="48"/>
        <w:ind w:left="708"/>
        <w:jc w:val="both"/>
        <w:rPr>
          <w:lang w:val="fr-SN"/>
        </w:rPr>
      </w:pPr>
      <w:r w:rsidRPr="001B2F8B">
        <w:rPr>
          <w:lang w:val="fr-SN"/>
        </w:rPr>
        <w:t>F. Communication et gestion des parties prenantes</w:t>
      </w:r>
    </w:p>
    <w:p w14:paraId="231FD4A3" w14:textId="795282AB" w:rsidR="00D43ADB" w:rsidRPr="001B2F8B" w:rsidRDefault="00CE7C0E" w:rsidP="001C650C">
      <w:pPr>
        <w:spacing w:afterLines="20" w:after="48"/>
        <w:jc w:val="both"/>
        <w:rPr>
          <w:lang w:val="fr-SN"/>
        </w:rPr>
      </w:pPr>
      <w:r w:rsidRPr="001B2F8B">
        <w:rPr>
          <w:lang w:val="fr-SN"/>
        </w:rPr>
        <w:t>Chacun des domaines contient un certain nombre d'indicateurs, 25 au total. Les indicateurs comportent chacun entre deux et quatre</w:t>
      </w:r>
      <w:r w:rsidR="008969B8">
        <w:rPr>
          <w:lang w:val="fr-SN"/>
        </w:rPr>
        <w:t xml:space="preserve"> composantes</w:t>
      </w:r>
      <w:r w:rsidRPr="001B2F8B">
        <w:rPr>
          <w:lang w:val="fr-SN"/>
        </w:rPr>
        <w:t xml:space="preserve">, qui peuvent également contenir plusieurs critères. Une illustration de la manière dont le système d'indicateurs est construit est présentée dans le </w:t>
      </w:r>
      <w:r w:rsidR="00C75854" w:rsidRPr="001B2F8B">
        <w:rPr>
          <w:lang w:val="fr-SN"/>
        </w:rPr>
        <w:t xml:space="preserve">Schéma </w:t>
      </w:r>
      <w:r w:rsidRPr="001B2F8B">
        <w:rPr>
          <w:lang w:val="fr-SN"/>
        </w:rPr>
        <w:t>1 ci-dessous</w:t>
      </w:r>
      <w:r w:rsidR="00D43ADB" w:rsidRPr="001B2F8B">
        <w:rPr>
          <w:lang w:val="fr-SN"/>
        </w:rPr>
        <w:t>.</w:t>
      </w:r>
      <w:r w:rsidR="00C75854" w:rsidRPr="001B2F8B">
        <w:rPr>
          <w:lang w:val="fr-SN"/>
        </w:rPr>
        <w:t xml:space="preserve"> </w:t>
      </w:r>
    </w:p>
    <w:p w14:paraId="172D35B4" w14:textId="77777777" w:rsidR="00D43ADB" w:rsidRPr="001B2F8B" w:rsidRDefault="00D43ADB" w:rsidP="001C650C">
      <w:pPr>
        <w:spacing w:afterLines="20" w:after="48"/>
        <w:jc w:val="both"/>
        <w:rPr>
          <w:lang w:val="fr-SN"/>
        </w:rPr>
      </w:pPr>
    </w:p>
    <w:p w14:paraId="3C71FA1E" w14:textId="1FDE8967" w:rsidR="00D43ADB" w:rsidRDefault="00CE7C0E" w:rsidP="001C650C">
      <w:pPr>
        <w:spacing w:afterLines="20" w:after="48"/>
        <w:jc w:val="both"/>
        <w:rPr>
          <w:lang w:val="fr-SN"/>
        </w:rPr>
      </w:pPr>
      <w:r w:rsidRPr="001B2F8B">
        <w:rPr>
          <w:lang w:val="fr-SN"/>
        </w:rPr>
        <w:t>Schéma 1. Terminologie du CMP ISC</w:t>
      </w:r>
    </w:p>
    <w:p w14:paraId="3749F83B" w14:textId="2BC4B1AC" w:rsidR="00251D0D" w:rsidRDefault="00251D0D" w:rsidP="001C650C">
      <w:pPr>
        <w:spacing w:afterLines="20" w:after="48"/>
        <w:jc w:val="both"/>
        <w:rPr>
          <w:lang w:val="fr-SN"/>
        </w:rPr>
      </w:pPr>
    </w:p>
    <w:p w14:paraId="33E0DCD7" w14:textId="77A7A721" w:rsidR="00251D0D" w:rsidRPr="001B2F8B" w:rsidRDefault="00251D0D" w:rsidP="001C650C">
      <w:pPr>
        <w:spacing w:afterLines="20" w:after="48"/>
        <w:jc w:val="both"/>
        <w:rPr>
          <w:lang w:val="fr-SN"/>
        </w:rPr>
      </w:pPr>
      <w:r>
        <w:rPr>
          <w:noProof/>
        </w:rPr>
        <w:drawing>
          <wp:inline distT="0" distB="0" distL="0" distR="0" wp14:anchorId="75C39219" wp14:editId="7C6E85B9">
            <wp:extent cx="5760720" cy="213487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60720" cy="2134870"/>
                    </a:xfrm>
                    <a:prstGeom prst="rect">
                      <a:avLst/>
                    </a:prstGeom>
                  </pic:spPr>
                </pic:pic>
              </a:graphicData>
            </a:graphic>
          </wp:inline>
        </w:drawing>
      </w:r>
    </w:p>
    <w:p w14:paraId="7B952A2C" w14:textId="370CF32F" w:rsidR="00D43ADB" w:rsidRPr="001B2F8B" w:rsidRDefault="00D43ADB" w:rsidP="001C650C">
      <w:pPr>
        <w:spacing w:afterLines="20" w:after="48"/>
        <w:jc w:val="both"/>
        <w:rPr>
          <w:highlight w:val="cyan"/>
          <w:lang w:val="fr-SN"/>
        </w:rPr>
      </w:pPr>
    </w:p>
    <w:p w14:paraId="247FD744" w14:textId="77777777" w:rsidR="00D43ADB" w:rsidRPr="001B2F8B" w:rsidRDefault="00D43ADB" w:rsidP="001C650C">
      <w:pPr>
        <w:spacing w:afterLines="20" w:after="48"/>
        <w:jc w:val="both"/>
        <w:rPr>
          <w:highlight w:val="cyan"/>
          <w:lang w:val="fr-SN"/>
        </w:rPr>
      </w:pPr>
    </w:p>
    <w:p w14:paraId="57721A27" w14:textId="6D6BCD6F" w:rsidR="00D43ADB" w:rsidRPr="001B2F8B" w:rsidRDefault="007A099D" w:rsidP="001C650C">
      <w:pPr>
        <w:spacing w:afterLines="20" w:after="48"/>
        <w:jc w:val="both"/>
        <w:rPr>
          <w:lang w:val="fr-SN"/>
        </w:rPr>
      </w:pPr>
      <w:r w:rsidRPr="001B2F8B">
        <w:rPr>
          <w:lang w:val="fr-SN"/>
        </w:rPr>
        <w:t xml:space="preserve">« Dans de </w:t>
      </w:r>
      <w:r w:rsidR="00AE068A" w:rsidRPr="001B2F8B">
        <w:rPr>
          <w:lang w:val="fr-SN"/>
        </w:rPr>
        <w:t xml:space="preserve">nombreux cas, les critères sont directement tirés du Cadre de </w:t>
      </w:r>
      <w:r w:rsidR="00C75854" w:rsidRPr="001B2F8B">
        <w:rPr>
          <w:lang w:val="fr-SN"/>
        </w:rPr>
        <w:t>Déclarations</w:t>
      </w:r>
      <w:r w:rsidR="00AE068A" w:rsidRPr="001B2F8B">
        <w:rPr>
          <w:lang w:val="fr-SN"/>
        </w:rPr>
        <w:t xml:space="preserve"> Professionnelles de l'INTOSAI (IFPP) ou d'autres bonnes pratiques internationales. </w:t>
      </w:r>
      <w:r w:rsidR="008A67EC" w:rsidRPr="001B2F8B">
        <w:rPr>
          <w:lang w:val="fr-SN"/>
        </w:rPr>
        <w:t xml:space="preserve">Une fois que chaque critère a été évalué par rapport aux preuves appropriées et noté soit </w:t>
      </w:r>
      <w:r w:rsidR="0054465D">
        <w:rPr>
          <w:lang w:val="fr-SN"/>
        </w:rPr>
        <w:t>rempli</w:t>
      </w:r>
      <w:r w:rsidR="008A67EC" w:rsidRPr="001B2F8B">
        <w:rPr>
          <w:lang w:val="fr-SN"/>
        </w:rPr>
        <w:t xml:space="preserve">, soit non </w:t>
      </w:r>
      <w:r w:rsidR="0054465D">
        <w:rPr>
          <w:lang w:val="fr-SN"/>
        </w:rPr>
        <w:t>rempli</w:t>
      </w:r>
      <w:r w:rsidR="008A67EC" w:rsidRPr="001B2F8B">
        <w:rPr>
          <w:lang w:val="fr-SN"/>
        </w:rPr>
        <w:t xml:space="preserve">, la note au niveau de la </w:t>
      </w:r>
      <w:r w:rsidR="008969B8">
        <w:rPr>
          <w:lang w:val="fr-SN"/>
        </w:rPr>
        <w:t>composante</w:t>
      </w:r>
      <w:r w:rsidR="008A67EC" w:rsidRPr="001B2F8B">
        <w:rPr>
          <w:lang w:val="fr-SN"/>
        </w:rPr>
        <w:t xml:space="preserve"> et de l'indicateur est agrégée à l'aide des tableaux de conversion du document du CMP ISC</w:t>
      </w:r>
      <w:r w:rsidR="002256B8">
        <w:rPr>
          <w:lang w:val="fr-SN"/>
        </w:rPr>
        <w:t> </w:t>
      </w:r>
      <w:r w:rsidR="00AE068A" w:rsidRPr="001B2F8B">
        <w:rPr>
          <w:lang w:val="fr-SN"/>
        </w:rPr>
        <w:t>»</w:t>
      </w:r>
      <w:r w:rsidR="00D43ADB" w:rsidRPr="001B2F8B">
        <w:rPr>
          <w:lang w:val="fr-SN"/>
        </w:rPr>
        <w:t xml:space="preserve">. </w:t>
      </w:r>
    </w:p>
    <w:p w14:paraId="4F622AD3" w14:textId="77777777" w:rsidR="00D43ADB" w:rsidRPr="001B2F8B" w:rsidRDefault="00D43ADB" w:rsidP="001C650C">
      <w:pPr>
        <w:spacing w:afterLines="20" w:after="48"/>
        <w:jc w:val="both"/>
        <w:rPr>
          <w:lang w:val="fr-SN"/>
        </w:rPr>
      </w:pPr>
    </w:p>
    <w:p w14:paraId="0411C6A2" w14:textId="5BB50A24" w:rsidR="00D43ADB" w:rsidRPr="001B2F8B" w:rsidRDefault="00AE068A" w:rsidP="001C650C">
      <w:pPr>
        <w:spacing w:afterLines="20" w:after="48"/>
        <w:jc w:val="both"/>
        <w:rPr>
          <w:lang w:val="fr-SN"/>
        </w:rPr>
      </w:pPr>
      <w:r w:rsidRPr="001B2F8B">
        <w:rPr>
          <w:lang w:val="fr-SN"/>
        </w:rPr>
        <w:t xml:space="preserve">Les indicateurs et les </w:t>
      </w:r>
      <w:r w:rsidR="0054465D">
        <w:rPr>
          <w:lang w:val="fr-SN"/>
        </w:rPr>
        <w:t>composantes</w:t>
      </w:r>
      <w:r w:rsidRPr="001B2F8B">
        <w:rPr>
          <w:lang w:val="fr-SN"/>
        </w:rPr>
        <w:t xml:space="preserve"> sont notés sur une échelle numérique de 0 à 4, où 0 est le niveau le plus bas et 4 le plus élevé. Les </w:t>
      </w:r>
      <w:r w:rsidR="00523AFF" w:rsidRPr="001B2F8B">
        <w:rPr>
          <w:lang w:val="fr-SN"/>
        </w:rPr>
        <w:t>notes</w:t>
      </w:r>
      <w:r w:rsidRPr="001B2F8B">
        <w:rPr>
          <w:lang w:val="fr-SN"/>
        </w:rPr>
        <w:t xml:space="preserve"> correspondent en gros au niveau de développement dans le domaine mesuré par l'indicateur. Le CMP ISC ne fournit pas de </w:t>
      </w:r>
      <w:r w:rsidR="007C7557" w:rsidRPr="001B2F8B">
        <w:rPr>
          <w:lang w:val="fr-SN"/>
        </w:rPr>
        <w:t>note</w:t>
      </w:r>
      <w:r w:rsidRPr="001B2F8B">
        <w:rPr>
          <w:lang w:val="fr-SN"/>
        </w:rPr>
        <w:t xml:space="preserve"> agrégé</w:t>
      </w:r>
      <w:r w:rsidR="007C7557" w:rsidRPr="001B2F8B">
        <w:rPr>
          <w:lang w:val="fr-SN"/>
        </w:rPr>
        <w:t>e</w:t>
      </w:r>
      <w:r w:rsidRPr="001B2F8B">
        <w:rPr>
          <w:lang w:val="fr-SN"/>
        </w:rPr>
        <w:t xml:space="preserve"> au niveau du domaine ou </w:t>
      </w:r>
      <w:r w:rsidR="007C7557" w:rsidRPr="001B2F8B">
        <w:rPr>
          <w:lang w:val="fr-SN"/>
        </w:rPr>
        <w:t>concernant</w:t>
      </w:r>
      <w:r w:rsidRPr="001B2F8B">
        <w:rPr>
          <w:lang w:val="fr-SN"/>
        </w:rPr>
        <w:t xml:space="preserve"> la somme des activités de l'ISC comme le font certains autres outils. Le niveau de </w:t>
      </w:r>
      <w:r w:rsidRPr="001B2F8B">
        <w:rPr>
          <w:lang w:val="fr-SN"/>
        </w:rPr>
        <w:lastRenderedPageBreak/>
        <w:t xml:space="preserve">développement et donc les </w:t>
      </w:r>
      <w:r w:rsidR="00D26CCF" w:rsidRPr="001B2F8B">
        <w:rPr>
          <w:lang w:val="fr-SN"/>
        </w:rPr>
        <w:t>notes</w:t>
      </w:r>
      <w:r w:rsidRPr="001B2F8B">
        <w:rPr>
          <w:lang w:val="fr-SN"/>
        </w:rPr>
        <w:t xml:space="preserve"> peuvent varier considérablement d'une activité à l'autre de l'ISC. Les niveaux de </w:t>
      </w:r>
      <w:r w:rsidR="00472D21" w:rsidRPr="001B2F8B">
        <w:rPr>
          <w:lang w:val="fr-SN"/>
        </w:rPr>
        <w:t>note</w:t>
      </w:r>
      <w:r w:rsidRPr="001B2F8B">
        <w:rPr>
          <w:lang w:val="fr-SN"/>
        </w:rPr>
        <w:t xml:space="preserve"> d'indicateur 0</w:t>
      </w:r>
      <w:r w:rsidR="008A67EC" w:rsidRPr="001B2F8B">
        <w:rPr>
          <w:lang w:val="fr-SN"/>
        </w:rPr>
        <w:t xml:space="preserve"> à </w:t>
      </w:r>
      <w:r w:rsidRPr="001B2F8B">
        <w:rPr>
          <w:lang w:val="fr-SN"/>
        </w:rPr>
        <w:t>4 reflètent le niveau de développement des différentes activités, comme décrit ci-dessous</w:t>
      </w:r>
      <w:r w:rsidR="002256B8">
        <w:rPr>
          <w:lang w:val="fr-SN"/>
        </w:rPr>
        <w:t xml:space="preserve"> </w:t>
      </w:r>
      <w:r w:rsidR="00D43ADB" w:rsidRPr="001B2F8B">
        <w:rPr>
          <w:lang w:val="fr-SN"/>
        </w:rPr>
        <w:t>:</w:t>
      </w:r>
    </w:p>
    <w:p w14:paraId="38FDF07F" w14:textId="77777777" w:rsidR="00D43ADB" w:rsidRPr="001B2F8B" w:rsidRDefault="00D43ADB" w:rsidP="001C650C">
      <w:pPr>
        <w:spacing w:afterLines="20" w:after="48"/>
        <w:jc w:val="both"/>
        <w:rPr>
          <w:lang w:val="fr-SN"/>
        </w:rPr>
      </w:pPr>
    </w:p>
    <w:p w14:paraId="01000218" w14:textId="77777777" w:rsidR="00D43ADB" w:rsidRPr="001B2F8B" w:rsidRDefault="00AE068A" w:rsidP="001C650C">
      <w:pPr>
        <w:spacing w:afterLines="20" w:after="48"/>
        <w:jc w:val="both"/>
        <w:rPr>
          <w:b/>
          <w:bCs/>
          <w:lang w:val="fr-SN"/>
        </w:rPr>
      </w:pPr>
      <w:r w:rsidRPr="001B2F8B">
        <w:rPr>
          <w:b/>
          <w:bCs/>
          <w:lang w:val="fr-SN"/>
        </w:rPr>
        <w:t xml:space="preserve">Note 0 : </w:t>
      </w:r>
      <w:r w:rsidR="00150563" w:rsidRPr="001B2F8B">
        <w:rPr>
          <w:b/>
          <w:bCs/>
          <w:lang w:val="fr-SN"/>
        </w:rPr>
        <w:t>Le dispositif</w:t>
      </w:r>
      <w:r w:rsidRPr="001B2F8B">
        <w:rPr>
          <w:b/>
          <w:bCs/>
          <w:lang w:val="fr-SN"/>
        </w:rPr>
        <w:t xml:space="preserve"> n'est pas </w:t>
      </w:r>
      <w:r w:rsidR="00A06D84" w:rsidRPr="001B2F8B">
        <w:rPr>
          <w:b/>
          <w:bCs/>
          <w:lang w:val="fr-SN"/>
        </w:rPr>
        <w:t>en place</w:t>
      </w:r>
      <w:r w:rsidRPr="001B2F8B">
        <w:rPr>
          <w:b/>
          <w:bCs/>
          <w:lang w:val="fr-SN"/>
        </w:rPr>
        <w:t xml:space="preserve"> ou fonctionne à peine</w:t>
      </w:r>
    </w:p>
    <w:p w14:paraId="785D10E8" w14:textId="77777777" w:rsidR="00D43ADB" w:rsidRPr="001B2F8B" w:rsidRDefault="00AD0DC6" w:rsidP="001C650C">
      <w:pPr>
        <w:spacing w:afterLines="20" w:after="48"/>
        <w:jc w:val="both"/>
        <w:rPr>
          <w:lang w:val="fr-SN"/>
        </w:rPr>
      </w:pPr>
      <w:r w:rsidRPr="001B2F8B">
        <w:rPr>
          <w:lang w:val="fr-SN"/>
        </w:rPr>
        <w:t xml:space="preserve">Il n'y a pas d'activité ou de fonction, ou </w:t>
      </w:r>
      <w:r w:rsidR="00150563" w:rsidRPr="001B2F8B">
        <w:rPr>
          <w:lang w:val="fr-SN"/>
        </w:rPr>
        <w:t xml:space="preserve">le dispositif </w:t>
      </w:r>
      <w:r w:rsidRPr="001B2F8B">
        <w:rPr>
          <w:lang w:val="fr-SN"/>
        </w:rPr>
        <w:t>particuli</w:t>
      </w:r>
      <w:r w:rsidR="00150563" w:rsidRPr="001B2F8B">
        <w:rPr>
          <w:lang w:val="fr-SN"/>
        </w:rPr>
        <w:t>er</w:t>
      </w:r>
      <w:r w:rsidRPr="001B2F8B">
        <w:rPr>
          <w:lang w:val="fr-SN"/>
        </w:rPr>
        <w:t xml:space="preserve"> n'existe que de nom</w:t>
      </w:r>
      <w:r w:rsidR="00241B91" w:rsidRPr="001B2F8B">
        <w:rPr>
          <w:lang w:val="fr-SN"/>
        </w:rPr>
        <w:t>. »</w:t>
      </w:r>
    </w:p>
    <w:p w14:paraId="255E8B58" w14:textId="77777777" w:rsidR="00D43ADB" w:rsidRPr="001B2F8B" w:rsidRDefault="00D43ADB" w:rsidP="001C650C">
      <w:pPr>
        <w:spacing w:afterLines="20" w:after="48"/>
        <w:jc w:val="both"/>
        <w:rPr>
          <w:highlight w:val="cyan"/>
          <w:lang w:val="fr-SN"/>
        </w:rPr>
      </w:pPr>
    </w:p>
    <w:p w14:paraId="3714861C" w14:textId="74AB1B82" w:rsidR="00D43ADB" w:rsidRPr="001B2F8B" w:rsidRDefault="00AD0DC6" w:rsidP="001C650C">
      <w:pPr>
        <w:spacing w:afterLines="20" w:after="48"/>
        <w:jc w:val="both"/>
        <w:rPr>
          <w:b/>
          <w:bCs/>
          <w:lang w:val="fr-SN"/>
        </w:rPr>
      </w:pPr>
      <w:r w:rsidRPr="001B2F8B">
        <w:rPr>
          <w:b/>
          <w:bCs/>
          <w:lang w:val="fr-SN"/>
        </w:rPr>
        <w:t>Note</w:t>
      </w:r>
      <w:r w:rsidR="00D43ADB" w:rsidRPr="001B2F8B">
        <w:rPr>
          <w:b/>
          <w:bCs/>
          <w:lang w:val="fr-SN"/>
        </w:rPr>
        <w:t xml:space="preserve"> 1</w:t>
      </w:r>
      <w:r w:rsidR="002256B8">
        <w:rPr>
          <w:b/>
          <w:bCs/>
          <w:lang w:val="fr-SN"/>
        </w:rPr>
        <w:t xml:space="preserve"> </w:t>
      </w:r>
      <w:r w:rsidR="00D43ADB" w:rsidRPr="001B2F8B">
        <w:rPr>
          <w:b/>
          <w:bCs/>
          <w:lang w:val="fr-SN"/>
        </w:rPr>
        <w:t xml:space="preserve">: </w:t>
      </w:r>
      <w:r w:rsidRPr="001B2F8B">
        <w:rPr>
          <w:b/>
          <w:bCs/>
          <w:lang w:val="fr-SN"/>
        </w:rPr>
        <w:t>Le niveau fondateur</w:t>
      </w:r>
    </w:p>
    <w:p w14:paraId="2969C387" w14:textId="3686ECC5" w:rsidR="00D43ADB" w:rsidRDefault="00AD0DC6" w:rsidP="001C650C">
      <w:pPr>
        <w:spacing w:afterLines="20" w:after="48"/>
        <w:jc w:val="both"/>
        <w:rPr>
          <w:lang w:val="fr-SN"/>
        </w:rPr>
      </w:pPr>
      <w:r w:rsidRPr="001B2F8B">
        <w:rPr>
          <w:lang w:val="fr-SN"/>
        </w:rPr>
        <w:t>L</w:t>
      </w:r>
      <w:r w:rsidR="009628D8" w:rsidRPr="001B2F8B">
        <w:rPr>
          <w:lang w:val="fr-SN"/>
        </w:rPr>
        <w:t>e dispositif</w:t>
      </w:r>
      <w:r w:rsidRPr="001B2F8B">
        <w:rPr>
          <w:lang w:val="fr-SN"/>
        </w:rPr>
        <w:t xml:space="preserve"> existe, mais </w:t>
      </w:r>
      <w:r w:rsidR="009628D8" w:rsidRPr="001B2F8B">
        <w:rPr>
          <w:lang w:val="fr-SN"/>
        </w:rPr>
        <w:t>il</w:t>
      </w:r>
      <w:r w:rsidRPr="001B2F8B">
        <w:rPr>
          <w:lang w:val="fr-SN"/>
        </w:rPr>
        <w:t xml:space="preserve"> est très basique. Par exemple, une ISC effectue des audits de performance, mais ceux-ci sont si irréguliers qu'une approche systématique, et l'</w:t>
      </w:r>
      <w:r w:rsidR="00454D58" w:rsidRPr="001B2F8B">
        <w:rPr>
          <w:lang w:val="fr-SN"/>
        </w:rPr>
        <w:t xml:space="preserve">accumulation d’expérience </w:t>
      </w:r>
      <w:r w:rsidRPr="001B2F8B">
        <w:rPr>
          <w:lang w:val="fr-SN"/>
        </w:rPr>
        <w:t xml:space="preserve">et </w:t>
      </w:r>
      <w:r w:rsidR="00454D58" w:rsidRPr="001B2F8B">
        <w:rPr>
          <w:lang w:val="fr-SN"/>
        </w:rPr>
        <w:t>de</w:t>
      </w:r>
      <w:r w:rsidRPr="001B2F8B">
        <w:rPr>
          <w:lang w:val="fr-SN"/>
        </w:rPr>
        <w:t xml:space="preserve"> connaissances n'</w:t>
      </w:r>
      <w:r w:rsidR="00454D58" w:rsidRPr="001B2F8B">
        <w:rPr>
          <w:lang w:val="fr-SN"/>
        </w:rPr>
        <w:t>a</w:t>
      </w:r>
      <w:r w:rsidRPr="001B2F8B">
        <w:rPr>
          <w:lang w:val="fr-SN"/>
        </w:rPr>
        <w:t xml:space="preserve"> pas </w:t>
      </w:r>
      <w:r w:rsidR="00454D58" w:rsidRPr="001B2F8B">
        <w:rPr>
          <w:lang w:val="fr-SN"/>
        </w:rPr>
        <w:t>eu lieu</w:t>
      </w:r>
      <w:r w:rsidRPr="001B2F8B">
        <w:rPr>
          <w:lang w:val="fr-SN"/>
        </w:rPr>
        <w:t>, ce qui se reflète dans la qualité du travail</w:t>
      </w:r>
      <w:r w:rsidR="00D43ADB" w:rsidRPr="001B2F8B">
        <w:rPr>
          <w:lang w:val="fr-SN"/>
        </w:rPr>
        <w:t>.</w:t>
      </w:r>
    </w:p>
    <w:p w14:paraId="713610EA" w14:textId="77777777" w:rsidR="00F82751" w:rsidRPr="001B2F8B" w:rsidRDefault="00F82751" w:rsidP="001C650C">
      <w:pPr>
        <w:spacing w:afterLines="20" w:after="48"/>
        <w:jc w:val="both"/>
        <w:rPr>
          <w:lang w:val="fr-SN"/>
        </w:rPr>
      </w:pPr>
    </w:p>
    <w:p w14:paraId="597EE656" w14:textId="77E7F504" w:rsidR="00D43ADB" w:rsidRPr="001B2F8B" w:rsidRDefault="006453C4" w:rsidP="001C650C">
      <w:pPr>
        <w:spacing w:afterLines="20" w:after="48"/>
        <w:jc w:val="both"/>
        <w:rPr>
          <w:b/>
          <w:bCs/>
          <w:lang w:val="fr-SN"/>
        </w:rPr>
      </w:pPr>
      <w:r w:rsidRPr="001B2F8B">
        <w:rPr>
          <w:b/>
          <w:bCs/>
          <w:lang w:val="fr-SN"/>
        </w:rPr>
        <w:t>Note 2</w:t>
      </w:r>
      <w:r w:rsidR="002256B8">
        <w:rPr>
          <w:b/>
          <w:bCs/>
          <w:lang w:val="fr-SN"/>
        </w:rPr>
        <w:t xml:space="preserve"> </w:t>
      </w:r>
      <w:r w:rsidRPr="001B2F8B">
        <w:rPr>
          <w:b/>
          <w:bCs/>
          <w:lang w:val="fr-SN"/>
        </w:rPr>
        <w:t>: Le niveau de développement</w:t>
      </w:r>
    </w:p>
    <w:p w14:paraId="74575857" w14:textId="394566D6" w:rsidR="00D43ADB" w:rsidRPr="001B2F8B" w:rsidRDefault="006453C4" w:rsidP="001C650C">
      <w:pPr>
        <w:spacing w:afterLines="20" w:after="48"/>
        <w:jc w:val="both"/>
        <w:rPr>
          <w:lang w:val="fr-SN"/>
        </w:rPr>
      </w:pPr>
      <w:r w:rsidRPr="001B2F8B">
        <w:rPr>
          <w:lang w:val="fr-SN"/>
        </w:rPr>
        <w:t>Ce</w:t>
      </w:r>
      <w:r w:rsidR="009628D8" w:rsidRPr="001B2F8B">
        <w:rPr>
          <w:lang w:val="fr-SN"/>
        </w:rPr>
        <w:t xml:space="preserve"> dispositif</w:t>
      </w:r>
      <w:r w:rsidRPr="001B2F8B">
        <w:rPr>
          <w:lang w:val="fr-SN"/>
        </w:rPr>
        <w:t xml:space="preserve"> existe et l'ISC a commencé à élaborer et à mettre en œuvre des stratégies et des politiques pertinentes, mais celles-ci ne sont pas complètes et ne sont pas régulièrement mises en œuvre. Par exemple, l'ISC peut avoir un plan d'action stratégique et de développement, une stratégie de ressources humaines et une stratégie de communication. Cependant, si ces stratégies sont faibles et/ou mises en œu</w:t>
      </w:r>
      <w:r w:rsidR="00674F90" w:rsidRPr="001B2F8B">
        <w:rPr>
          <w:lang w:val="fr-SN"/>
        </w:rPr>
        <w:t>vre</w:t>
      </w:r>
      <w:r w:rsidR="00862F20" w:rsidRPr="001B2F8B">
        <w:rPr>
          <w:lang w:val="fr-SN"/>
        </w:rPr>
        <w:t xml:space="preserve"> de façon seulement partielle</w:t>
      </w:r>
      <w:r w:rsidR="00674F90" w:rsidRPr="001B2F8B">
        <w:rPr>
          <w:lang w:val="fr-SN"/>
        </w:rPr>
        <w:t xml:space="preserve">, cela se reflétera dans la </w:t>
      </w:r>
      <w:r w:rsidR="00862F20" w:rsidRPr="001B2F8B">
        <w:rPr>
          <w:lang w:val="fr-SN"/>
        </w:rPr>
        <w:t>n</w:t>
      </w:r>
      <w:r w:rsidRPr="001B2F8B">
        <w:rPr>
          <w:lang w:val="fr-SN"/>
        </w:rPr>
        <w:t>ote</w:t>
      </w:r>
      <w:r w:rsidR="00674F90" w:rsidRPr="001B2F8B">
        <w:rPr>
          <w:lang w:val="fr-SN"/>
        </w:rPr>
        <w:t>.</w:t>
      </w:r>
    </w:p>
    <w:p w14:paraId="55E4FF69" w14:textId="77777777" w:rsidR="00D43ADB" w:rsidRPr="001B2F8B" w:rsidRDefault="00D43ADB" w:rsidP="001C650C">
      <w:pPr>
        <w:spacing w:afterLines="20" w:after="48"/>
        <w:jc w:val="both"/>
        <w:rPr>
          <w:lang w:val="fr-SN"/>
        </w:rPr>
      </w:pPr>
    </w:p>
    <w:p w14:paraId="4D273815" w14:textId="06C583FC" w:rsidR="00D43ADB" w:rsidRPr="001B2F8B" w:rsidRDefault="006453C4" w:rsidP="001C650C">
      <w:pPr>
        <w:spacing w:afterLines="20" w:after="48"/>
        <w:jc w:val="both"/>
        <w:rPr>
          <w:b/>
          <w:bCs/>
          <w:lang w:val="fr-SN"/>
        </w:rPr>
      </w:pPr>
      <w:r w:rsidRPr="001B2F8B">
        <w:rPr>
          <w:b/>
          <w:bCs/>
          <w:lang w:val="fr-SN"/>
        </w:rPr>
        <w:t>Note 3</w:t>
      </w:r>
      <w:r w:rsidR="002256B8">
        <w:rPr>
          <w:b/>
          <w:bCs/>
          <w:lang w:val="fr-SN"/>
        </w:rPr>
        <w:t xml:space="preserve"> </w:t>
      </w:r>
      <w:r w:rsidRPr="001B2F8B">
        <w:rPr>
          <w:b/>
          <w:bCs/>
          <w:lang w:val="fr-SN"/>
        </w:rPr>
        <w:t>: Le niveau établi</w:t>
      </w:r>
    </w:p>
    <w:p w14:paraId="749F6EC5" w14:textId="7AA6E7FB" w:rsidR="00D43ADB" w:rsidRPr="001B2F8B" w:rsidRDefault="00150563" w:rsidP="001C650C">
      <w:pPr>
        <w:spacing w:afterLines="20" w:after="48"/>
        <w:jc w:val="both"/>
        <w:rPr>
          <w:lang w:val="fr-SN"/>
        </w:rPr>
      </w:pPr>
      <w:r w:rsidRPr="001B2F8B">
        <w:rPr>
          <w:lang w:val="fr-SN"/>
        </w:rPr>
        <w:t xml:space="preserve">Le dispositif </w:t>
      </w:r>
      <w:r w:rsidR="00527764" w:rsidRPr="001B2F8B">
        <w:rPr>
          <w:lang w:val="fr-SN"/>
        </w:rPr>
        <w:t>fonctionne globalement comme prévu dans les ISSAI (ni</w:t>
      </w:r>
      <w:r w:rsidR="00141760" w:rsidRPr="001B2F8B">
        <w:rPr>
          <w:lang w:val="fr-SN"/>
        </w:rPr>
        <w:t>veaux 1 à 3). Dans le cadre du D</w:t>
      </w:r>
      <w:r w:rsidR="00527764" w:rsidRPr="001B2F8B">
        <w:rPr>
          <w:lang w:val="fr-SN"/>
        </w:rPr>
        <w:t xml:space="preserve">omaine C, cela signifie que les audits de conformité, les audits financiers et les audits de performance sont tous </w:t>
      </w:r>
      <w:r w:rsidRPr="001B2F8B">
        <w:rPr>
          <w:lang w:val="fr-SN"/>
        </w:rPr>
        <w:t>réalisés</w:t>
      </w:r>
      <w:r w:rsidR="00527764" w:rsidRPr="001B2F8B">
        <w:rPr>
          <w:lang w:val="fr-SN"/>
        </w:rPr>
        <w:t xml:space="preserve"> en suivant </w:t>
      </w:r>
      <w:r w:rsidR="002F2990" w:rsidRPr="001B2F8B">
        <w:rPr>
          <w:lang w:val="fr-SN"/>
        </w:rPr>
        <w:t>de façon générale</w:t>
      </w:r>
      <w:r w:rsidR="00527764" w:rsidRPr="001B2F8B">
        <w:rPr>
          <w:lang w:val="fr-SN"/>
        </w:rPr>
        <w:t xml:space="preserve"> les principes du niveau 3 d</w:t>
      </w:r>
      <w:r w:rsidR="002F2990" w:rsidRPr="001B2F8B">
        <w:rPr>
          <w:lang w:val="fr-SN"/>
        </w:rPr>
        <w:t>u</w:t>
      </w:r>
      <w:r w:rsidR="00527764" w:rsidRPr="001B2F8B">
        <w:rPr>
          <w:lang w:val="fr-SN"/>
        </w:rPr>
        <w:t xml:space="preserve"> cadre des ISSAI. Une grande partie des états financiers reçus sont soumis à un audit financier. Les rapports d'audit donnent une vision globale de l'utilisation de toutes les ressources publiques et de la performance des organismes </w:t>
      </w:r>
      <w:r w:rsidR="00DD0ACE" w:rsidRPr="001B2F8B">
        <w:rPr>
          <w:lang w:val="fr-SN"/>
        </w:rPr>
        <w:t>audités</w:t>
      </w:r>
      <w:r w:rsidR="00527764" w:rsidRPr="001B2F8B">
        <w:rPr>
          <w:lang w:val="fr-SN"/>
        </w:rPr>
        <w:t>. La majorité des rapports d'audit sont publiés dans un format adapté au public visé</w:t>
      </w:r>
      <w:r w:rsidR="00DB6457" w:rsidRPr="001B2F8B">
        <w:rPr>
          <w:lang w:val="fr-SN"/>
        </w:rPr>
        <w:t>.</w:t>
      </w:r>
    </w:p>
    <w:p w14:paraId="2369600C" w14:textId="77777777" w:rsidR="00D43ADB" w:rsidRPr="001B2F8B" w:rsidRDefault="00D43ADB" w:rsidP="001C650C">
      <w:pPr>
        <w:spacing w:afterLines="20" w:after="48"/>
        <w:jc w:val="both"/>
        <w:rPr>
          <w:lang w:val="fr-SN"/>
        </w:rPr>
      </w:pPr>
    </w:p>
    <w:p w14:paraId="1C96762B" w14:textId="77777777" w:rsidR="00D43ADB" w:rsidRPr="001B2F8B" w:rsidRDefault="00527764" w:rsidP="001C650C">
      <w:pPr>
        <w:spacing w:afterLines="20" w:after="48"/>
        <w:jc w:val="both"/>
        <w:rPr>
          <w:b/>
          <w:bCs/>
          <w:lang w:val="fr-SN"/>
        </w:rPr>
      </w:pPr>
      <w:r w:rsidRPr="001B2F8B">
        <w:rPr>
          <w:b/>
          <w:bCs/>
          <w:lang w:val="fr-SN"/>
        </w:rPr>
        <w:t>Note 4 : Le niveau géré</w:t>
      </w:r>
    </w:p>
    <w:p w14:paraId="533FFFE0" w14:textId="5FEFBDDD" w:rsidR="00D43ADB" w:rsidRPr="001B2F8B" w:rsidRDefault="002F2990" w:rsidP="001C650C">
      <w:pPr>
        <w:spacing w:afterLines="20" w:after="48"/>
        <w:jc w:val="both"/>
        <w:rPr>
          <w:lang w:val="fr-SN"/>
        </w:rPr>
      </w:pPr>
      <w:r w:rsidRPr="001B2F8B">
        <w:rPr>
          <w:lang w:val="fr-SN"/>
        </w:rPr>
        <w:t xml:space="preserve">Le dispositif </w:t>
      </w:r>
      <w:r w:rsidR="00527764" w:rsidRPr="001B2F8B">
        <w:rPr>
          <w:lang w:val="fr-SN"/>
        </w:rPr>
        <w:t>fonctionne selon les principes des ISSAI (niveaux 1</w:t>
      </w:r>
      <w:r w:rsidRPr="001B2F8B">
        <w:rPr>
          <w:lang w:val="fr-SN"/>
        </w:rPr>
        <w:t xml:space="preserve"> à </w:t>
      </w:r>
      <w:r w:rsidR="00527764" w:rsidRPr="001B2F8B">
        <w:rPr>
          <w:lang w:val="fr-SN"/>
        </w:rPr>
        <w:t>3) et l'ISC met en œuvre les activités de manière à pouvoir évaluer et améliorer continuellement s</w:t>
      </w:r>
      <w:r w:rsidR="00114761" w:rsidRPr="001B2F8B">
        <w:rPr>
          <w:lang w:val="fr-SN"/>
        </w:rPr>
        <w:t>a</w:t>
      </w:r>
      <w:r w:rsidR="00527764" w:rsidRPr="001B2F8B">
        <w:rPr>
          <w:lang w:val="fr-SN"/>
        </w:rPr>
        <w:t xml:space="preserve"> performance. </w:t>
      </w:r>
      <w:r w:rsidR="00DB6457" w:rsidRPr="001B2F8B">
        <w:rPr>
          <w:lang w:val="fr-SN"/>
        </w:rPr>
        <w:t>Concernant</w:t>
      </w:r>
      <w:r w:rsidR="00D87E71" w:rsidRPr="001B2F8B">
        <w:rPr>
          <w:lang w:val="fr-SN"/>
        </w:rPr>
        <w:t xml:space="preserve"> le D</w:t>
      </w:r>
      <w:r w:rsidR="00527764" w:rsidRPr="001B2F8B">
        <w:rPr>
          <w:lang w:val="fr-SN"/>
        </w:rPr>
        <w:t xml:space="preserve">omaine C, les audits de conformité, financiers et de performance sont tous </w:t>
      </w:r>
      <w:r w:rsidR="00F9260A" w:rsidRPr="001B2F8B">
        <w:rPr>
          <w:lang w:val="fr-SN"/>
        </w:rPr>
        <w:t>réalisés</w:t>
      </w:r>
      <w:r w:rsidR="00527764" w:rsidRPr="001B2F8B">
        <w:rPr>
          <w:lang w:val="fr-SN"/>
        </w:rPr>
        <w:t xml:space="preserve"> selon les principes du niveau 3 du cadre </w:t>
      </w:r>
      <w:r w:rsidR="00F9260A" w:rsidRPr="001B2F8B">
        <w:rPr>
          <w:lang w:val="fr-SN"/>
        </w:rPr>
        <w:t xml:space="preserve">des </w:t>
      </w:r>
      <w:r w:rsidR="00527764" w:rsidRPr="001B2F8B">
        <w:rPr>
          <w:lang w:val="fr-SN"/>
        </w:rPr>
        <w:t xml:space="preserve">ISSAI et sont considérés comme une valeur ajoutée par les </w:t>
      </w:r>
      <w:r w:rsidR="00FC5AE6">
        <w:rPr>
          <w:lang w:val="fr-SN"/>
        </w:rPr>
        <w:t xml:space="preserve">utilisateurs </w:t>
      </w:r>
      <w:r w:rsidR="00527764" w:rsidRPr="001B2F8B">
        <w:rPr>
          <w:lang w:val="fr-SN"/>
        </w:rPr>
        <w:t>de l'audit. En outre, l'ISC a entrepris un examen indépendant de ses pratiques d'audit, par exemple en utilisant l'</w:t>
      </w:r>
      <w:r w:rsidR="008903C8" w:rsidRPr="001B2F8B">
        <w:rPr>
          <w:lang w:val="fr-SN"/>
        </w:rPr>
        <w:t>O</w:t>
      </w:r>
      <w:r w:rsidR="00527764" w:rsidRPr="001B2F8B">
        <w:rPr>
          <w:lang w:val="fr-SN"/>
        </w:rPr>
        <w:t xml:space="preserve">util d'évaluation de la conformité </w:t>
      </w:r>
      <w:r w:rsidR="008903C8" w:rsidRPr="001B2F8B">
        <w:rPr>
          <w:lang w:val="fr-SN"/>
        </w:rPr>
        <w:t xml:space="preserve">aux </w:t>
      </w:r>
      <w:r w:rsidR="00527764" w:rsidRPr="001B2F8B">
        <w:rPr>
          <w:lang w:val="fr-SN"/>
        </w:rPr>
        <w:t>ISSAI (</w:t>
      </w:r>
      <w:proofErr w:type="spellStart"/>
      <w:r w:rsidR="00527764" w:rsidRPr="001B2F8B">
        <w:rPr>
          <w:lang w:val="fr-SN"/>
        </w:rPr>
        <w:t>iCAT</w:t>
      </w:r>
      <w:proofErr w:type="spellEnd"/>
      <w:r w:rsidR="00527764" w:rsidRPr="001B2F8B">
        <w:rPr>
          <w:lang w:val="fr-SN"/>
        </w:rPr>
        <w:t>), confirmant que les pratiques d'audit de l'ISC sont conformes aux ISSAI de niveau 4</w:t>
      </w:r>
      <w:r w:rsidR="00B326CD" w:rsidRPr="001B2F8B">
        <w:rPr>
          <w:lang w:val="fr-SN"/>
        </w:rPr>
        <w:t>.</w:t>
      </w:r>
    </w:p>
    <w:p w14:paraId="59480D50" w14:textId="77777777" w:rsidR="00D43ADB" w:rsidRPr="001B2F8B" w:rsidRDefault="00D43ADB" w:rsidP="001C650C">
      <w:pPr>
        <w:spacing w:afterLines="20" w:after="48"/>
        <w:jc w:val="both"/>
        <w:rPr>
          <w:highlight w:val="cyan"/>
          <w:lang w:val="fr-SN"/>
        </w:rPr>
      </w:pPr>
    </w:p>
    <w:p w14:paraId="3C33A734" w14:textId="0B53AE77" w:rsidR="00D43ADB" w:rsidRPr="001B2F8B" w:rsidRDefault="00527764" w:rsidP="001C650C">
      <w:pPr>
        <w:spacing w:afterLines="20" w:after="48"/>
        <w:jc w:val="both"/>
        <w:rPr>
          <w:highlight w:val="cyan"/>
          <w:lang w:val="fr-SN"/>
        </w:rPr>
      </w:pPr>
      <w:r w:rsidRPr="001B2F8B">
        <w:rPr>
          <w:lang w:val="fr-SN"/>
        </w:rPr>
        <w:t>Il est également important de souligner que même avec un</w:t>
      </w:r>
      <w:r w:rsidR="00B326CD" w:rsidRPr="001B2F8B">
        <w:rPr>
          <w:lang w:val="fr-SN"/>
        </w:rPr>
        <w:t>e</w:t>
      </w:r>
      <w:r w:rsidRPr="001B2F8B">
        <w:rPr>
          <w:lang w:val="fr-SN"/>
        </w:rPr>
        <w:t xml:space="preserve"> Note élevé</w:t>
      </w:r>
      <w:r w:rsidR="00B326CD" w:rsidRPr="001B2F8B">
        <w:rPr>
          <w:lang w:val="fr-SN"/>
        </w:rPr>
        <w:t>e</w:t>
      </w:r>
      <w:r w:rsidR="00F565E7" w:rsidRPr="001B2F8B">
        <w:rPr>
          <w:lang w:val="fr-SN"/>
        </w:rPr>
        <w:t>, il doi</w:t>
      </w:r>
      <w:r w:rsidRPr="001B2F8B">
        <w:rPr>
          <w:lang w:val="fr-SN"/>
        </w:rPr>
        <w:t xml:space="preserve">t être évident que l'ISC </w:t>
      </w:r>
      <w:proofErr w:type="gramStart"/>
      <w:r w:rsidRPr="001B2F8B">
        <w:rPr>
          <w:lang w:val="fr-SN"/>
        </w:rPr>
        <w:t>fait</w:t>
      </w:r>
      <w:proofErr w:type="gramEnd"/>
      <w:r w:rsidRPr="001B2F8B">
        <w:rPr>
          <w:lang w:val="fr-SN"/>
        </w:rPr>
        <w:t xml:space="preserve"> des efforts </w:t>
      </w:r>
      <w:r w:rsidR="00F565E7" w:rsidRPr="001B2F8B">
        <w:rPr>
          <w:lang w:val="fr-SN"/>
        </w:rPr>
        <w:t>afin de</w:t>
      </w:r>
      <w:r w:rsidRPr="001B2F8B">
        <w:rPr>
          <w:lang w:val="fr-SN"/>
        </w:rPr>
        <w:t xml:space="preserve"> maintenir ce nive</w:t>
      </w:r>
      <w:r w:rsidR="00A30D05" w:rsidRPr="001B2F8B">
        <w:rPr>
          <w:lang w:val="fr-SN"/>
        </w:rPr>
        <w:t>au de performance. Cela peut</w:t>
      </w:r>
      <w:r w:rsidRPr="001B2F8B">
        <w:rPr>
          <w:lang w:val="fr-SN"/>
        </w:rPr>
        <w:t xml:space="preserve"> être décrit dans le </w:t>
      </w:r>
      <w:r w:rsidR="008903C8" w:rsidRPr="001B2F8B">
        <w:rPr>
          <w:lang w:val="fr-SN"/>
        </w:rPr>
        <w:t>texte narratif</w:t>
      </w:r>
      <w:r w:rsidRPr="001B2F8B">
        <w:rPr>
          <w:lang w:val="fr-SN"/>
        </w:rPr>
        <w:t xml:space="preserve"> et intégré dans l'analyse </w:t>
      </w:r>
      <w:r w:rsidR="00806DDB" w:rsidRPr="001B2F8B">
        <w:rPr>
          <w:lang w:val="fr-SN"/>
        </w:rPr>
        <w:t>de la performance</w:t>
      </w:r>
      <w:r w:rsidR="00D43ADB" w:rsidRPr="001B2F8B">
        <w:rPr>
          <w:lang w:val="fr-SN"/>
        </w:rPr>
        <w:t>.</w:t>
      </w:r>
    </w:p>
    <w:p w14:paraId="24A25A5F" w14:textId="40CF174B" w:rsidR="00560D2A" w:rsidRPr="001B2F8B" w:rsidRDefault="00634657" w:rsidP="00D43ADB">
      <w:pPr>
        <w:pStyle w:val="Heading1"/>
        <w:rPr>
          <w:lang w:val="fr-SN"/>
        </w:rPr>
      </w:pPr>
      <w:bookmarkStart w:id="16" w:name="_Toc118464662"/>
      <w:r w:rsidRPr="001B2F8B">
        <w:rPr>
          <w:lang w:val="fr-SN"/>
        </w:rPr>
        <w:lastRenderedPageBreak/>
        <w:t xml:space="preserve">Chapitre </w:t>
      </w:r>
      <w:proofErr w:type="gramStart"/>
      <w:r w:rsidRPr="001B2F8B">
        <w:rPr>
          <w:lang w:val="fr-SN"/>
        </w:rPr>
        <w:t>3:</w:t>
      </w:r>
      <w:proofErr w:type="gramEnd"/>
      <w:r w:rsidRPr="001B2F8B">
        <w:rPr>
          <w:lang w:val="fr-SN"/>
        </w:rPr>
        <w:t xml:space="preserve"> Informations générales sur le pays et l'ISC</w:t>
      </w:r>
      <w:bookmarkEnd w:id="16"/>
    </w:p>
    <w:p w14:paraId="0371B83F" w14:textId="4660EE2E" w:rsidR="003B4CAA" w:rsidRPr="001B2F8B" w:rsidRDefault="00A172FB" w:rsidP="001C650C">
      <w:pPr>
        <w:pStyle w:val="Default"/>
        <w:spacing w:afterLines="20" w:after="48" w:line="276" w:lineRule="auto"/>
        <w:jc w:val="both"/>
        <w:rPr>
          <w:rFonts w:asciiTheme="minorHAnsi" w:eastAsiaTheme="majorEastAsia" w:hAnsiTheme="minorHAnsi" w:cstheme="minorHAnsi"/>
          <w:sz w:val="22"/>
          <w:szCs w:val="22"/>
          <w:lang w:val="fr-SN"/>
        </w:rPr>
      </w:pPr>
      <w:r w:rsidRPr="001B2F8B">
        <w:rPr>
          <w:rFonts w:asciiTheme="minorHAnsi" w:eastAsiaTheme="majorEastAsia" w:hAnsiTheme="minorHAnsi" w:cstheme="minorHAnsi"/>
          <w:sz w:val="22"/>
          <w:szCs w:val="22"/>
          <w:lang w:val="fr-SN"/>
        </w:rPr>
        <w:t>[</w:t>
      </w:r>
      <w:r w:rsidR="00E42831" w:rsidRPr="001B2F8B">
        <w:rPr>
          <w:rFonts w:asciiTheme="minorHAnsi" w:hAnsiTheme="minorHAnsi" w:cstheme="minorHAnsi"/>
          <w:i/>
          <w:iCs/>
          <w:sz w:val="22"/>
          <w:szCs w:val="22"/>
          <w:lang w:val="fr-SN"/>
        </w:rPr>
        <w:t xml:space="preserve">L'objectif de ce chapitre est de fournir des informations sur le pays dont l'ISC est évaluée, afin de permettre une compréhension suffisante du contexte général de la performance de l'ISC, ainsi que des caractéristiques essentielles de l'ISC de ce pays. Il est prévu que les évaluateurs s'appuient sur des données secondaires, y compris les évaluations et analyses existantes. Les sources utilisées doivent être référencées à la fois dans le texte et dans la bibliographie. Les informations de cette section peuvent être tirées des bases de données et des publications de la Banque mondiale, du FMI et de l'OCDE, des documents budgétaires du gouvernement, ou d'autres analyses existantes de la politique </w:t>
      </w:r>
      <w:r w:rsidR="00B2345C">
        <w:rPr>
          <w:rFonts w:asciiTheme="minorHAnsi" w:hAnsiTheme="minorHAnsi" w:cstheme="minorHAnsi"/>
          <w:i/>
          <w:iCs/>
          <w:sz w:val="22"/>
          <w:szCs w:val="22"/>
          <w:lang w:val="fr-SN"/>
        </w:rPr>
        <w:t>budgétaire</w:t>
      </w:r>
      <w:r w:rsidR="00BE55EA">
        <w:rPr>
          <w:rFonts w:asciiTheme="minorHAnsi" w:hAnsiTheme="minorHAnsi" w:cstheme="minorHAnsi"/>
          <w:i/>
          <w:iCs/>
          <w:sz w:val="22"/>
          <w:szCs w:val="22"/>
          <w:lang w:val="fr-SN"/>
        </w:rPr>
        <w:t xml:space="preserve"> </w:t>
      </w:r>
      <w:r w:rsidR="00E42831" w:rsidRPr="001B2F8B">
        <w:rPr>
          <w:rFonts w:asciiTheme="minorHAnsi" w:hAnsiTheme="minorHAnsi" w:cstheme="minorHAnsi"/>
          <w:i/>
          <w:iCs/>
          <w:sz w:val="22"/>
          <w:szCs w:val="22"/>
          <w:lang w:val="fr-SN"/>
        </w:rPr>
        <w:t xml:space="preserve">et des dépenses, y compris toute évaluation </w:t>
      </w:r>
      <w:r w:rsidR="00B2345C" w:rsidRPr="00B2345C">
        <w:rPr>
          <w:rFonts w:asciiTheme="minorHAnsi" w:hAnsiTheme="minorHAnsi" w:cstheme="minorHAnsi"/>
          <w:i/>
          <w:iCs/>
          <w:sz w:val="22"/>
          <w:szCs w:val="22"/>
          <w:lang w:val="fr-SN"/>
        </w:rPr>
        <w:t xml:space="preserve">PEFA </w:t>
      </w:r>
      <w:r w:rsidR="00E42831" w:rsidRPr="001B2F8B">
        <w:rPr>
          <w:rFonts w:asciiTheme="minorHAnsi" w:hAnsiTheme="minorHAnsi" w:cstheme="minorHAnsi"/>
          <w:i/>
          <w:iCs/>
          <w:sz w:val="22"/>
          <w:szCs w:val="22"/>
          <w:lang w:val="fr-SN"/>
        </w:rPr>
        <w:t>récente (</w:t>
      </w:r>
      <w:r w:rsidR="007505D8">
        <w:rPr>
          <w:rFonts w:asciiTheme="minorHAnsi" w:hAnsiTheme="minorHAnsi" w:cstheme="minorHAnsi"/>
          <w:i/>
          <w:iCs/>
          <w:sz w:val="22"/>
          <w:szCs w:val="22"/>
          <w:lang w:val="fr-SN"/>
        </w:rPr>
        <w:t>Reddition des comptes</w:t>
      </w:r>
      <w:r w:rsidR="00D80EB2" w:rsidRPr="001B2F8B">
        <w:rPr>
          <w:rFonts w:asciiTheme="minorHAnsi" w:eastAsiaTheme="majorEastAsia" w:hAnsiTheme="minorHAnsi" w:cstheme="minorHAnsi"/>
          <w:bCs/>
          <w:i/>
          <w:iCs/>
          <w:sz w:val="22"/>
          <w:szCs w:val="22"/>
          <w:lang w:val="fr-SN"/>
        </w:rPr>
        <w:t xml:space="preserve"> financière en matière de dépenses publiques</w:t>
      </w:r>
      <w:r w:rsidR="00E42831" w:rsidRPr="001B2F8B">
        <w:rPr>
          <w:rFonts w:asciiTheme="minorHAnsi" w:hAnsiTheme="minorHAnsi" w:cstheme="minorHAnsi"/>
          <w:i/>
          <w:iCs/>
          <w:sz w:val="22"/>
          <w:szCs w:val="22"/>
          <w:lang w:val="fr-SN"/>
        </w:rPr>
        <w:t>)] [</w:t>
      </w:r>
      <w:r w:rsidR="00E42831" w:rsidRPr="001B2F8B">
        <w:rPr>
          <w:rFonts w:asciiTheme="minorHAnsi" w:hAnsiTheme="minorHAnsi" w:cstheme="minorHAnsi"/>
          <w:b/>
          <w:bCs/>
          <w:i/>
          <w:iCs/>
          <w:sz w:val="22"/>
          <w:szCs w:val="22"/>
          <w:lang w:val="fr-SN"/>
        </w:rPr>
        <w:t>REMARQUE</w:t>
      </w:r>
      <w:r w:rsidR="002256B8">
        <w:rPr>
          <w:rFonts w:asciiTheme="minorHAnsi" w:hAnsiTheme="minorHAnsi" w:cstheme="minorHAnsi"/>
          <w:b/>
          <w:bCs/>
          <w:i/>
          <w:iCs/>
          <w:sz w:val="22"/>
          <w:szCs w:val="22"/>
          <w:lang w:val="fr-SN"/>
        </w:rPr>
        <w:t> :</w:t>
      </w:r>
      <w:r w:rsidR="00E42831" w:rsidRPr="001B2F8B">
        <w:rPr>
          <w:rFonts w:asciiTheme="minorHAnsi" w:hAnsiTheme="minorHAnsi" w:cstheme="minorHAnsi"/>
          <w:b/>
          <w:bCs/>
          <w:i/>
          <w:iCs/>
          <w:sz w:val="22"/>
          <w:szCs w:val="22"/>
          <w:lang w:val="fr-SN"/>
        </w:rPr>
        <w:t xml:space="preserve"> Le chapitre doit se limiter aux aspects et au niveau de </w:t>
      </w:r>
      <w:r w:rsidR="00327453" w:rsidRPr="001B2F8B">
        <w:rPr>
          <w:rFonts w:asciiTheme="minorHAnsi" w:hAnsiTheme="minorHAnsi" w:cstheme="minorHAnsi"/>
          <w:b/>
          <w:bCs/>
          <w:i/>
          <w:iCs/>
          <w:sz w:val="22"/>
          <w:szCs w:val="22"/>
          <w:lang w:val="fr-SN"/>
        </w:rPr>
        <w:t>détail nécessaire</w:t>
      </w:r>
      <w:r w:rsidR="001A062B" w:rsidRPr="001B2F8B">
        <w:rPr>
          <w:rFonts w:asciiTheme="minorHAnsi" w:hAnsiTheme="minorHAnsi" w:cstheme="minorHAnsi"/>
          <w:b/>
          <w:bCs/>
          <w:i/>
          <w:iCs/>
          <w:sz w:val="22"/>
          <w:szCs w:val="22"/>
          <w:lang w:val="fr-SN"/>
        </w:rPr>
        <w:t>s</w:t>
      </w:r>
      <w:r w:rsidR="00E42831" w:rsidRPr="001B2F8B">
        <w:rPr>
          <w:rFonts w:asciiTheme="minorHAnsi" w:hAnsiTheme="minorHAnsi" w:cstheme="minorHAnsi"/>
          <w:b/>
          <w:bCs/>
          <w:i/>
          <w:iCs/>
          <w:sz w:val="22"/>
          <w:szCs w:val="22"/>
          <w:lang w:val="fr-SN"/>
        </w:rPr>
        <w:t xml:space="preserve"> </w:t>
      </w:r>
      <w:r w:rsidR="00327453" w:rsidRPr="001B2F8B">
        <w:rPr>
          <w:rFonts w:asciiTheme="minorHAnsi" w:hAnsiTheme="minorHAnsi" w:cstheme="minorHAnsi"/>
          <w:b/>
          <w:bCs/>
          <w:i/>
          <w:iCs/>
          <w:sz w:val="22"/>
          <w:szCs w:val="22"/>
          <w:lang w:val="fr-SN"/>
        </w:rPr>
        <w:t>afin</w:t>
      </w:r>
      <w:r w:rsidR="00E42831" w:rsidRPr="001B2F8B">
        <w:rPr>
          <w:rFonts w:asciiTheme="minorHAnsi" w:hAnsiTheme="minorHAnsi" w:cstheme="minorHAnsi"/>
          <w:b/>
          <w:bCs/>
          <w:i/>
          <w:iCs/>
          <w:sz w:val="22"/>
          <w:szCs w:val="22"/>
          <w:lang w:val="fr-SN"/>
        </w:rPr>
        <w:t xml:space="preserve"> </w:t>
      </w:r>
      <w:r w:rsidR="00327453" w:rsidRPr="001B2F8B">
        <w:rPr>
          <w:rFonts w:asciiTheme="minorHAnsi" w:hAnsiTheme="minorHAnsi" w:cstheme="minorHAnsi"/>
          <w:b/>
          <w:bCs/>
          <w:i/>
          <w:iCs/>
          <w:sz w:val="22"/>
          <w:szCs w:val="22"/>
          <w:lang w:val="fr-SN"/>
        </w:rPr>
        <w:t>d’</w:t>
      </w:r>
      <w:r w:rsidR="00E42831" w:rsidRPr="001B2F8B">
        <w:rPr>
          <w:rFonts w:asciiTheme="minorHAnsi" w:hAnsiTheme="minorHAnsi" w:cstheme="minorHAnsi"/>
          <w:b/>
          <w:bCs/>
          <w:i/>
          <w:iCs/>
          <w:sz w:val="22"/>
          <w:szCs w:val="22"/>
          <w:lang w:val="fr-SN"/>
        </w:rPr>
        <w:t>éclairer le contexte dans lequel l'ISC fonctionne</w:t>
      </w:r>
      <w:r w:rsidRPr="001B2F8B">
        <w:rPr>
          <w:rFonts w:asciiTheme="minorHAnsi" w:eastAsiaTheme="majorEastAsia" w:hAnsiTheme="minorHAnsi" w:cstheme="minorHAnsi"/>
          <w:b/>
          <w:bCs/>
          <w:sz w:val="22"/>
          <w:szCs w:val="22"/>
          <w:lang w:val="fr-SN"/>
        </w:rPr>
        <w:t>].</w:t>
      </w:r>
      <w:r w:rsidR="00D80EB2" w:rsidRPr="001B2F8B">
        <w:rPr>
          <w:rFonts w:asciiTheme="minorHAnsi" w:eastAsiaTheme="majorEastAsia" w:hAnsiTheme="minorHAnsi" w:cstheme="minorHAnsi"/>
          <w:b/>
          <w:bCs/>
          <w:sz w:val="22"/>
          <w:szCs w:val="22"/>
          <w:lang w:val="fr-SN"/>
        </w:rPr>
        <w:t xml:space="preserve"> </w:t>
      </w:r>
    </w:p>
    <w:p w14:paraId="3CB5F22C" w14:textId="77777777" w:rsidR="00A172FB" w:rsidRPr="001B2F8B" w:rsidRDefault="00A172FB" w:rsidP="001C650C">
      <w:pPr>
        <w:pStyle w:val="Default"/>
        <w:spacing w:afterLines="20" w:after="48" w:line="276" w:lineRule="auto"/>
        <w:jc w:val="both"/>
        <w:rPr>
          <w:rFonts w:asciiTheme="minorHAnsi" w:eastAsiaTheme="majorEastAsia" w:hAnsiTheme="minorHAnsi" w:cstheme="minorHAnsi"/>
          <w:sz w:val="22"/>
          <w:szCs w:val="22"/>
          <w:lang w:val="fr-SN"/>
        </w:rPr>
      </w:pPr>
    </w:p>
    <w:p w14:paraId="2B185F0C" w14:textId="3FBDDAAC" w:rsidR="00A172FB" w:rsidRDefault="00D43ADB" w:rsidP="001C650C">
      <w:pPr>
        <w:pStyle w:val="Default"/>
        <w:spacing w:afterLines="20" w:after="48" w:line="276" w:lineRule="auto"/>
        <w:jc w:val="both"/>
        <w:rPr>
          <w:rFonts w:asciiTheme="minorHAnsi" w:eastAsiaTheme="majorEastAsia" w:hAnsiTheme="minorHAnsi" w:cstheme="minorHAnsi"/>
          <w:sz w:val="22"/>
          <w:szCs w:val="22"/>
          <w:lang w:val="fr-SN"/>
        </w:rPr>
      </w:pPr>
      <w:r w:rsidRPr="001B2F8B">
        <w:rPr>
          <w:rFonts w:asciiTheme="minorHAnsi" w:eastAsiaTheme="majorEastAsia" w:hAnsiTheme="minorHAnsi" w:cstheme="minorHAnsi"/>
          <w:sz w:val="22"/>
          <w:szCs w:val="22"/>
          <w:lang w:val="fr-SN"/>
        </w:rPr>
        <w:t>[</w:t>
      </w:r>
      <w:r w:rsidR="00E42831" w:rsidRPr="001B2F8B">
        <w:rPr>
          <w:rFonts w:asciiTheme="minorHAnsi" w:hAnsiTheme="minorHAnsi" w:cstheme="minorHAnsi"/>
          <w:i/>
          <w:iCs/>
          <w:sz w:val="22"/>
          <w:szCs w:val="22"/>
          <w:lang w:val="fr-SN"/>
        </w:rPr>
        <w:t xml:space="preserve">Vous devez inclure des informations sous les trois rubriques ci-dessous : 1) 3.1. Description des dispositions de gouvernance du pays et de l'environnement plus large dans lequel l'ISC </w:t>
      </w:r>
      <w:r w:rsidR="001A062B" w:rsidRPr="001B2F8B">
        <w:rPr>
          <w:rFonts w:asciiTheme="minorHAnsi" w:hAnsiTheme="minorHAnsi" w:cstheme="minorHAnsi"/>
          <w:i/>
          <w:iCs/>
          <w:sz w:val="22"/>
          <w:szCs w:val="22"/>
          <w:lang w:val="fr-SN"/>
        </w:rPr>
        <w:t>opère</w:t>
      </w:r>
      <w:r w:rsidR="00E42831" w:rsidRPr="001B2F8B">
        <w:rPr>
          <w:rFonts w:asciiTheme="minorHAnsi" w:hAnsiTheme="minorHAnsi" w:cstheme="minorHAnsi"/>
          <w:i/>
          <w:iCs/>
          <w:sz w:val="22"/>
          <w:szCs w:val="22"/>
          <w:lang w:val="fr-SN"/>
        </w:rPr>
        <w:t>, 2) 3.2 Description de l'environnement budgétaire du secteur public, y compris la gestion des finances publiques et l'impact sur l</w:t>
      </w:r>
      <w:r w:rsidR="00B055CA" w:rsidRPr="001B2F8B">
        <w:rPr>
          <w:rFonts w:asciiTheme="minorHAnsi" w:hAnsiTheme="minorHAnsi" w:cstheme="minorHAnsi"/>
          <w:i/>
          <w:iCs/>
          <w:sz w:val="22"/>
          <w:szCs w:val="22"/>
          <w:lang w:val="fr-SN"/>
        </w:rPr>
        <w:t>a</w:t>
      </w:r>
      <w:r w:rsidR="00E42831" w:rsidRPr="001B2F8B">
        <w:rPr>
          <w:rFonts w:asciiTheme="minorHAnsi" w:hAnsiTheme="minorHAnsi" w:cstheme="minorHAnsi"/>
          <w:i/>
          <w:iCs/>
          <w:sz w:val="22"/>
          <w:szCs w:val="22"/>
          <w:lang w:val="fr-SN"/>
        </w:rPr>
        <w:t xml:space="preserve"> performance de l'ISC et 3.3. Description du cadre juridique et institutionnel, de la structure organisationnelle et des ressources de l'ISC</w:t>
      </w:r>
      <w:r w:rsidRPr="001B2F8B">
        <w:rPr>
          <w:rFonts w:asciiTheme="minorHAnsi" w:eastAsiaTheme="majorEastAsia" w:hAnsiTheme="minorHAnsi" w:cstheme="minorHAnsi"/>
          <w:sz w:val="22"/>
          <w:szCs w:val="22"/>
          <w:lang w:val="fr-SN"/>
        </w:rPr>
        <w:t>]</w:t>
      </w:r>
      <w:r w:rsidR="00A172FB" w:rsidRPr="001B2F8B">
        <w:rPr>
          <w:rFonts w:asciiTheme="minorHAnsi" w:eastAsiaTheme="majorEastAsia" w:hAnsiTheme="minorHAnsi" w:cstheme="minorHAnsi"/>
          <w:sz w:val="22"/>
          <w:szCs w:val="22"/>
          <w:lang w:val="fr-SN"/>
        </w:rPr>
        <w:t xml:space="preserve">. </w:t>
      </w:r>
    </w:p>
    <w:p w14:paraId="717AE055" w14:textId="11FD13A5" w:rsidR="008A41D8" w:rsidRDefault="008A41D8" w:rsidP="001C650C">
      <w:pPr>
        <w:pStyle w:val="Default"/>
        <w:spacing w:afterLines="20" w:after="48" w:line="276" w:lineRule="auto"/>
        <w:jc w:val="both"/>
        <w:rPr>
          <w:rFonts w:asciiTheme="minorHAnsi" w:eastAsiaTheme="majorEastAsia" w:hAnsiTheme="minorHAnsi" w:cstheme="minorHAnsi"/>
          <w:sz w:val="22"/>
          <w:szCs w:val="22"/>
          <w:lang w:val="fr-SN"/>
        </w:rPr>
      </w:pPr>
    </w:p>
    <w:p w14:paraId="34E750AC" w14:textId="0F9E2C76" w:rsidR="008A41D8" w:rsidRPr="00247966" w:rsidRDefault="008A41D8" w:rsidP="001C650C">
      <w:pPr>
        <w:pStyle w:val="Default"/>
        <w:spacing w:afterLines="20" w:after="48" w:line="276" w:lineRule="auto"/>
        <w:jc w:val="both"/>
        <w:rPr>
          <w:rFonts w:asciiTheme="minorHAnsi" w:eastAsiaTheme="majorEastAsia" w:hAnsiTheme="minorHAnsi" w:cstheme="minorHAnsi"/>
          <w:sz w:val="22"/>
          <w:szCs w:val="22"/>
          <w:lang w:val="fr-FR"/>
        </w:rPr>
      </w:pPr>
      <w:r w:rsidRPr="00247966">
        <w:rPr>
          <w:lang w:val="fr-FR"/>
        </w:rPr>
        <w:t>[</w:t>
      </w:r>
      <w:r w:rsidR="00AE0B9A" w:rsidRPr="00247966">
        <w:rPr>
          <w:rFonts w:asciiTheme="minorHAnsi" w:hAnsiTheme="minorHAnsi" w:cstheme="minorHAnsi"/>
          <w:i/>
          <w:iCs/>
          <w:sz w:val="22"/>
          <w:szCs w:val="22"/>
          <w:lang w:val="fr-FR"/>
        </w:rPr>
        <w:t xml:space="preserve">Si vous effectuez une évaluation </w:t>
      </w:r>
      <w:r w:rsidR="002A21A7">
        <w:rPr>
          <w:rFonts w:asciiTheme="minorHAnsi" w:hAnsiTheme="minorHAnsi" w:cstheme="minorHAnsi"/>
          <w:i/>
          <w:iCs/>
          <w:sz w:val="22"/>
          <w:szCs w:val="22"/>
          <w:lang w:val="fr-FR"/>
        </w:rPr>
        <w:t>de suivi</w:t>
      </w:r>
      <w:r w:rsidR="002A21A7" w:rsidRPr="00247966">
        <w:rPr>
          <w:rFonts w:asciiTheme="minorHAnsi" w:hAnsiTheme="minorHAnsi" w:cstheme="minorHAnsi"/>
          <w:i/>
          <w:iCs/>
          <w:sz w:val="22"/>
          <w:szCs w:val="22"/>
          <w:lang w:val="fr-FR"/>
        </w:rPr>
        <w:t xml:space="preserve"> </w:t>
      </w:r>
      <w:r w:rsidR="00AE0B9A" w:rsidRPr="00247966">
        <w:rPr>
          <w:rFonts w:asciiTheme="minorHAnsi" w:hAnsiTheme="minorHAnsi" w:cstheme="minorHAnsi"/>
          <w:i/>
          <w:iCs/>
          <w:sz w:val="22"/>
          <w:szCs w:val="22"/>
          <w:lang w:val="fr-FR"/>
        </w:rPr>
        <w:t>du CMP d'ISC, vous pouvez réutiliser les informations du rapport précédent. Cependant, vous devez toujours vous référer à des sources et des chiffres actualisés lorsque cela est possible</w:t>
      </w:r>
      <w:r w:rsidRPr="00247966">
        <w:rPr>
          <w:lang w:val="fr-FR"/>
        </w:rPr>
        <w:t>]</w:t>
      </w:r>
    </w:p>
    <w:p w14:paraId="610319C3" w14:textId="77777777" w:rsidR="00A172FB" w:rsidRPr="00247966" w:rsidRDefault="00A172FB" w:rsidP="00A172FB">
      <w:pPr>
        <w:rPr>
          <w:lang w:val="fr-FR"/>
        </w:rPr>
      </w:pPr>
    </w:p>
    <w:p w14:paraId="4F0035D7" w14:textId="77777777" w:rsidR="00A172FB" w:rsidRPr="001B2F8B" w:rsidRDefault="00D43ADB" w:rsidP="004941FF">
      <w:pPr>
        <w:pStyle w:val="Heading2"/>
        <w:rPr>
          <w:lang w:val="fr-SN"/>
        </w:rPr>
      </w:pPr>
      <w:bookmarkStart w:id="17" w:name="_Toc427237159"/>
      <w:bookmarkStart w:id="18" w:name="_Toc427237213"/>
      <w:bookmarkStart w:id="19" w:name="_Toc118464663"/>
      <w:r w:rsidRPr="001B2F8B">
        <w:rPr>
          <w:lang w:val="fr-SN"/>
        </w:rPr>
        <w:t>3</w:t>
      </w:r>
      <w:r w:rsidR="00A172FB" w:rsidRPr="001B2F8B">
        <w:rPr>
          <w:lang w:val="fr-SN"/>
        </w:rPr>
        <w:t>.1</w:t>
      </w:r>
      <w:r w:rsidR="00A172FB" w:rsidRPr="001B2F8B">
        <w:rPr>
          <w:lang w:val="fr-SN"/>
        </w:rPr>
        <w:tab/>
      </w:r>
      <w:bookmarkEnd w:id="17"/>
      <w:bookmarkEnd w:id="18"/>
      <w:r w:rsidR="004941FF" w:rsidRPr="001B2F8B">
        <w:rPr>
          <w:lang w:val="fr-SN"/>
        </w:rPr>
        <w:t>Description des dispositions de gouvernance du pays et de l'environnement plus large dans lequel l'ISC opère</w:t>
      </w:r>
      <w:bookmarkEnd w:id="19"/>
    </w:p>
    <w:p w14:paraId="561E5770" w14:textId="56563C63" w:rsidR="00826A5E" w:rsidRPr="001B2F8B" w:rsidRDefault="00A172FB" w:rsidP="00D43A78">
      <w:pPr>
        <w:spacing w:after="0"/>
        <w:jc w:val="both"/>
        <w:rPr>
          <w:lang w:val="fr-SN"/>
        </w:rPr>
      </w:pPr>
      <w:r w:rsidRPr="001B2F8B">
        <w:rPr>
          <w:lang w:val="fr-SN"/>
        </w:rPr>
        <w:t>[</w:t>
      </w:r>
      <w:r w:rsidR="00D43A78" w:rsidRPr="001B2F8B">
        <w:rPr>
          <w:i/>
          <w:iCs/>
          <w:lang w:val="fr-SN"/>
        </w:rPr>
        <w:t xml:space="preserve">Vous devez inclure des informations sur les points suivants. </w:t>
      </w:r>
      <w:r w:rsidR="00D43A78" w:rsidRPr="001B2F8B">
        <w:rPr>
          <w:b/>
          <w:bCs/>
          <w:i/>
          <w:iCs/>
          <w:lang w:val="fr-SN"/>
        </w:rPr>
        <w:t>REMARQUE</w:t>
      </w:r>
      <w:r w:rsidR="008D00BF">
        <w:rPr>
          <w:b/>
          <w:bCs/>
          <w:i/>
          <w:iCs/>
          <w:lang w:val="fr-SN"/>
        </w:rPr>
        <w:t> :</w:t>
      </w:r>
      <w:r w:rsidR="00D43A78" w:rsidRPr="001B2F8B">
        <w:rPr>
          <w:b/>
          <w:bCs/>
          <w:i/>
          <w:iCs/>
          <w:lang w:val="fr-SN"/>
        </w:rPr>
        <w:t xml:space="preserve"> </w:t>
      </w:r>
      <w:r w:rsidR="00E35F4A" w:rsidRPr="001B2F8B">
        <w:rPr>
          <w:b/>
          <w:bCs/>
          <w:i/>
          <w:iCs/>
          <w:lang w:val="fr-SN"/>
        </w:rPr>
        <w:t>Écrivez-les</w:t>
      </w:r>
      <w:r w:rsidR="00D43A78" w:rsidRPr="001B2F8B">
        <w:rPr>
          <w:b/>
          <w:bCs/>
          <w:i/>
          <w:iCs/>
          <w:lang w:val="fr-SN"/>
        </w:rPr>
        <w:t xml:space="preserve"> sous forme de texte intégré et non de puces</w:t>
      </w:r>
      <w:r w:rsidR="00E8251E" w:rsidRPr="001B2F8B">
        <w:rPr>
          <w:i/>
          <w:iCs/>
          <w:lang w:val="fr-SN"/>
        </w:rPr>
        <w:t>)</w:t>
      </w:r>
      <w:r w:rsidR="002256B8">
        <w:rPr>
          <w:i/>
          <w:iCs/>
          <w:lang w:val="fr-SN"/>
        </w:rPr>
        <w:t xml:space="preserve"> </w:t>
      </w:r>
      <w:r w:rsidRPr="001B2F8B">
        <w:rPr>
          <w:i/>
          <w:iCs/>
          <w:lang w:val="fr-SN"/>
        </w:rPr>
        <w:t>:]</w:t>
      </w:r>
    </w:p>
    <w:p w14:paraId="650D57D3" w14:textId="77777777" w:rsidR="001E3DE4" w:rsidRPr="001B2F8B" w:rsidRDefault="001E3DE4" w:rsidP="003B4CAA">
      <w:pPr>
        <w:spacing w:after="0"/>
        <w:jc w:val="both"/>
        <w:rPr>
          <w:lang w:val="fr-SN"/>
        </w:rPr>
      </w:pPr>
    </w:p>
    <w:p w14:paraId="4BEF2852" w14:textId="277B7694" w:rsidR="00A172FB" w:rsidRPr="001B2F8B" w:rsidRDefault="00D43A78" w:rsidP="00837683">
      <w:pPr>
        <w:pStyle w:val="ListParagraph"/>
        <w:numPr>
          <w:ilvl w:val="0"/>
          <w:numId w:val="10"/>
        </w:numPr>
        <w:spacing w:after="0"/>
        <w:jc w:val="both"/>
        <w:rPr>
          <w:lang w:val="fr-SN"/>
        </w:rPr>
      </w:pPr>
      <w:r w:rsidRPr="001B2F8B">
        <w:rPr>
          <w:b/>
          <w:bCs/>
          <w:lang w:val="fr-SN"/>
        </w:rPr>
        <w:t>Le contexte du pays</w:t>
      </w:r>
      <w:r w:rsidR="002256B8">
        <w:rPr>
          <w:b/>
          <w:bCs/>
          <w:lang w:val="fr-SN"/>
        </w:rPr>
        <w:t xml:space="preserve"> </w:t>
      </w:r>
      <w:r w:rsidR="00E8251E" w:rsidRPr="001B2F8B">
        <w:rPr>
          <w:lang w:val="fr-SN"/>
        </w:rPr>
        <w:t xml:space="preserve">: </w:t>
      </w:r>
    </w:p>
    <w:p w14:paraId="30EAB67E" w14:textId="45579475" w:rsidR="00E8251E" w:rsidRPr="001B2F8B" w:rsidRDefault="00E8251E" w:rsidP="00837683">
      <w:pPr>
        <w:pStyle w:val="ListParagraph"/>
        <w:numPr>
          <w:ilvl w:val="1"/>
          <w:numId w:val="10"/>
        </w:numPr>
        <w:spacing w:after="0"/>
        <w:jc w:val="both"/>
        <w:rPr>
          <w:lang w:val="fr-SN"/>
        </w:rPr>
      </w:pPr>
      <w:r w:rsidRPr="001B2F8B">
        <w:rPr>
          <w:lang w:val="fr-SN"/>
        </w:rPr>
        <w:t>[</w:t>
      </w:r>
      <w:r w:rsidR="002256B8" w:rsidRPr="001B2F8B">
        <w:rPr>
          <w:i/>
          <w:iCs/>
          <w:lang w:val="fr-SN"/>
        </w:rPr>
        <w:t>Caractéristiques</w:t>
      </w:r>
      <w:r w:rsidR="00D43A78" w:rsidRPr="001B2F8B">
        <w:rPr>
          <w:i/>
          <w:iCs/>
          <w:lang w:val="fr-SN"/>
        </w:rPr>
        <w:t xml:space="preserve"> économiques et de développement du pays et autres facteurs le concernant, y compris la population, le niveau de revenu, les niveaux de pauvreté et d'éducation, les principaux secteurs de l'économie, le taux de croissance, l'inflation, les principaux défis de développement, les conflits récents et en cours et autres facteurs de fragilité, les questions culturelles, etc. Ce sont des questions qui peuvent avoir une incidence sur ce sur quoi l'ISC d</w:t>
      </w:r>
      <w:r w:rsidR="00E35F4A" w:rsidRPr="001B2F8B">
        <w:rPr>
          <w:i/>
          <w:iCs/>
          <w:lang w:val="fr-SN"/>
        </w:rPr>
        <w:t>oi</w:t>
      </w:r>
      <w:r w:rsidR="00D43A78" w:rsidRPr="001B2F8B">
        <w:rPr>
          <w:i/>
          <w:iCs/>
          <w:lang w:val="fr-SN"/>
        </w:rPr>
        <w:t>t concentrer ses contrôles ou déterminer la capacité de l'ISC à effectuer ses contrôles</w:t>
      </w:r>
      <w:r w:rsidRPr="001B2F8B">
        <w:rPr>
          <w:lang w:val="fr-SN"/>
        </w:rPr>
        <w:t>.]</w:t>
      </w:r>
    </w:p>
    <w:p w14:paraId="3767DE69" w14:textId="77777777" w:rsidR="001711A9" w:rsidRPr="001B2F8B" w:rsidRDefault="001711A9" w:rsidP="001711A9">
      <w:pPr>
        <w:pStyle w:val="ListParagraph"/>
        <w:spacing w:after="0"/>
        <w:ind w:left="1440"/>
        <w:jc w:val="both"/>
        <w:rPr>
          <w:lang w:val="fr-SN"/>
        </w:rPr>
      </w:pPr>
    </w:p>
    <w:p w14:paraId="26CC256F" w14:textId="5E721D27" w:rsidR="00E8251E" w:rsidRPr="001B2F8B" w:rsidRDefault="00E8251E" w:rsidP="00837683">
      <w:pPr>
        <w:pStyle w:val="ListParagraph"/>
        <w:numPr>
          <w:ilvl w:val="0"/>
          <w:numId w:val="10"/>
        </w:numPr>
        <w:spacing w:after="0"/>
        <w:jc w:val="both"/>
        <w:rPr>
          <w:lang w:val="fr-SN"/>
        </w:rPr>
      </w:pPr>
      <w:r w:rsidRPr="001B2F8B">
        <w:rPr>
          <w:lang w:val="fr-SN"/>
        </w:rPr>
        <w:t>[</w:t>
      </w:r>
      <w:r w:rsidR="00D43A78" w:rsidRPr="001B2F8B">
        <w:rPr>
          <w:b/>
          <w:bCs/>
          <w:lang w:val="fr-SN"/>
        </w:rPr>
        <w:t>Dispositi</w:t>
      </w:r>
      <w:r w:rsidR="00DC3498">
        <w:rPr>
          <w:b/>
          <w:bCs/>
          <w:lang w:val="fr-SN"/>
        </w:rPr>
        <w:t>fs</w:t>
      </w:r>
      <w:r w:rsidR="00D43A78" w:rsidRPr="001B2F8B">
        <w:rPr>
          <w:b/>
          <w:bCs/>
          <w:lang w:val="fr-SN"/>
        </w:rPr>
        <w:t xml:space="preserve"> </w:t>
      </w:r>
      <w:r w:rsidR="00DC3498">
        <w:rPr>
          <w:b/>
          <w:bCs/>
          <w:lang w:val="fr-SN"/>
        </w:rPr>
        <w:t>liés</w:t>
      </w:r>
      <w:r w:rsidR="00D43A78" w:rsidRPr="001B2F8B">
        <w:rPr>
          <w:b/>
          <w:bCs/>
          <w:lang w:val="fr-SN"/>
        </w:rPr>
        <w:t xml:space="preserve"> à la gouvernance du pays</w:t>
      </w:r>
      <w:r w:rsidRPr="001B2F8B">
        <w:rPr>
          <w:b/>
          <w:bCs/>
          <w:lang w:val="fr-SN"/>
        </w:rPr>
        <w:t>]</w:t>
      </w:r>
      <w:r w:rsidR="0027478F">
        <w:rPr>
          <w:b/>
          <w:bCs/>
          <w:lang w:val="fr-SN"/>
        </w:rPr>
        <w:t xml:space="preserve"> </w:t>
      </w:r>
      <w:r w:rsidRPr="001B2F8B">
        <w:rPr>
          <w:b/>
          <w:bCs/>
          <w:lang w:val="fr-SN"/>
        </w:rPr>
        <w:t>:</w:t>
      </w:r>
    </w:p>
    <w:p w14:paraId="00C4CB26" w14:textId="4BE714F6" w:rsidR="00A172FB" w:rsidRPr="001B2F8B" w:rsidRDefault="001711A9" w:rsidP="00837683">
      <w:pPr>
        <w:pStyle w:val="ListParagraph"/>
        <w:numPr>
          <w:ilvl w:val="1"/>
          <w:numId w:val="10"/>
        </w:numPr>
        <w:spacing w:after="0"/>
        <w:jc w:val="both"/>
        <w:rPr>
          <w:lang w:val="fr-SN"/>
        </w:rPr>
      </w:pPr>
      <w:r w:rsidRPr="001B2F8B">
        <w:rPr>
          <w:lang w:val="fr-SN"/>
        </w:rPr>
        <w:t>[</w:t>
      </w:r>
      <w:r w:rsidR="002256B8" w:rsidRPr="001B2F8B">
        <w:rPr>
          <w:i/>
          <w:iCs/>
          <w:lang w:val="fr-SN"/>
        </w:rPr>
        <w:t>Décrire</w:t>
      </w:r>
      <w:r w:rsidR="009A6C66" w:rsidRPr="001B2F8B">
        <w:rPr>
          <w:i/>
          <w:iCs/>
          <w:lang w:val="fr-SN"/>
        </w:rPr>
        <w:t xml:space="preserve"> le contexte institutionnel général dans lequel les principales parties prenantes opèrent, y compris le système politique, la structure gouvernementale (État fédéral ou unitaire, niveaux de gouvernement, etc</w:t>
      </w:r>
      <w:r w:rsidR="00E8251E" w:rsidRPr="001B2F8B">
        <w:rPr>
          <w:lang w:val="fr-SN"/>
        </w:rPr>
        <w:t>.]</w:t>
      </w:r>
    </w:p>
    <w:p w14:paraId="18B230A5" w14:textId="7978A955" w:rsidR="00E8251E" w:rsidRPr="001B2F8B" w:rsidRDefault="000F734B" w:rsidP="00837683">
      <w:pPr>
        <w:pStyle w:val="ListParagraph"/>
        <w:numPr>
          <w:ilvl w:val="1"/>
          <w:numId w:val="10"/>
        </w:numPr>
        <w:spacing w:after="0"/>
        <w:jc w:val="both"/>
        <w:rPr>
          <w:lang w:val="fr-SN"/>
        </w:rPr>
      </w:pPr>
      <w:r w:rsidRPr="001B2F8B">
        <w:rPr>
          <w:i/>
          <w:iCs/>
          <w:lang w:val="fr-SN"/>
        </w:rPr>
        <w:t>[</w:t>
      </w:r>
      <w:r w:rsidR="008D00BF" w:rsidRPr="001B2F8B">
        <w:rPr>
          <w:i/>
          <w:iCs/>
          <w:lang w:val="fr-SN"/>
        </w:rPr>
        <w:t>Les</w:t>
      </w:r>
      <w:r w:rsidR="00CF3973" w:rsidRPr="001B2F8B">
        <w:rPr>
          <w:i/>
          <w:iCs/>
          <w:lang w:val="fr-SN"/>
        </w:rPr>
        <w:t xml:space="preserve"> relations entre les pouvoirs </w:t>
      </w:r>
      <w:r w:rsidR="00DE43E1" w:rsidRPr="001B2F8B">
        <w:rPr>
          <w:i/>
          <w:iCs/>
          <w:lang w:val="fr-SN"/>
        </w:rPr>
        <w:t>e</w:t>
      </w:r>
      <w:r w:rsidR="00CF3973" w:rsidRPr="001B2F8B">
        <w:rPr>
          <w:i/>
          <w:iCs/>
          <w:lang w:val="fr-SN"/>
        </w:rPr>
        <w:t xml:space="preserve">xécutif, </w:t>
      </w:r>
      <w:r w:rsidR="00DE43E1" w:rsidRPr="001B2F8B">
        <w:rPr>
          <w:i/>
          <w:iCs/>
          <w:lang w:val="fr-SN"/>
        </w:rPr>
        <w:t>l</w:t>
      </w:r>
      <w:r w:rsidR="00CF3973" w:rsidRPr="001B2F8B">
        <w:rPr>
          <w:i/>
          <w:iCs/>
          <w:lang w:val="fr-SN"/>
        </w:rPr>
        <w:t xml:space="preserve">égislatif et </w:t>
      </w:r>
      <w:r w:rsidR="00DE43E1" w:rsidRPr="001B2F8B">
        <w:rPr>
          <w:i/>
          <w:iCs/>
          <w:lang w:val="fr-SN"/>
        </w:rPr>
        <w:t>j</w:t>
      </w:r>
      <w:r w:rsidR="009A6C66" w:rsidRPr="001B2F8B">
        <w:rPr>
          <w:i/>
          <w:iCs/>
          <w:lang w:val="fr-SN"/>
        </w:rPr>
        <w:t>udiciaire et la nature et le rôle des partis politiques et de la concurrence politique</w:t>
      </w:r>
      <w:r w:rsidRPr="001B2F8B">
        <w:rPr>
          <w:lang w:val="fr-SN"/>
        </w:rPr>
        <w:t>]</w:t>
      </w:r>
    </w:p>
    <w:p w14:paraId="0700FA7F" w14:textId="25050C5B" w:rsidR="00E8251E" w:rsidRPr="001B2F8B" w:rsidRDefault="000F734B" w:rsidP="00837683">
      <w:pPr>
        <w:pStyle w:val="ListParagraph"/>
        <w:numPr>
          <w:ilvl w:val="1"/>
          <w:numId w:val="10"/>
        </w:numPr>
        <w:spacing w:after="0"/>
        <w:jc w:val="both"/>
        <w:rPr>
          <w:lang w:val="fr-SN"/>
        </w:rPr>
      </w:pPr>
      <w:r w:rsidRPr="001B2F8B">
        <w:rPr>
          <w:i/>
          <w:iCs/>
          <w:lang w:val="fr-SN"/>
        </w:rPr>
        <w:t>[</w:t>
      </w:r>
      <w:r w:rsidR="008D00BF" w:rsidRPr="001B2F8B">
        <w:rPr>
          <w:i/>
          <w:iCs/>
          <w:lang w:val="fr-SN"/>
        </w:rPr>
        <w:t>Le</w:t>
      </w:r>
      <w:r w:rsidR="009A6C66" w:rsidRPr="001B2F8B">
        <w:rPr>
          <w:i/>
          <w:iCs/>
          <w:lang w:val="fr-SN"/>
        </w:rPr>
        <w:t xml:space="preserve"> rôle, les capacités et la liberté des médias et des organisations de la société civile</w:t>
      </w:r>
      <w:r w:rsidRPr="001B2F8B">
        <w:rPr>
          <w:lang w:val="fr-SN"/>
        </w:rPr>
        <w:t>]</w:t>
      </w:r>
    </w:p>
    <w:p w14:paraId="4B967CDE" w14:textId="1BEFBBF1" w:rsidR="00E8251E" w:rsidRPr="00513C1F" w:rsidRDefault="00C55AD6" w:rsidP="00837683">
      <w:pPr>
        <w:pStyle w:val="ListParagraph"/>
        <w:numPr>
          <w:ilvl w:val="1"/>
          <w:numId w:val="10"/>
        </w:numPr>
        <w:spacing w:after="0"/>
        <w:jc w:val="both"/>
        <w:rPr>
          <w:lang w:val="fr-SN"/>
        </w:rPr>
      </w:pPr>
      <w:r w:rsidRPr="001B2F8B">
        <w:rPr>
          <w:i/>
          <w:iCs/>
          <w:lang w:val="fr-SN"/>
        </w:rPr>
        <w:lastRenderedPageBreak/>
        <w:t>[</w:t>
      </w:r>
      <w:r w:rsidR="002256B8" w:rsidRPr="001B2F8B">
        <w:rPr>
          <w:i/>
          <w:iCs/>
          <w:lang w:val="fr-SN"/>
        </w:rPr>
        <w:t>Les</w:t>
      </w:r>
      <w:r w:rsidR="009A6C66" w:rsidRPr="001B2F8B">
        <w:rPr>
          <w:i/>
          <w:iCs/>
          <w:lang w:val="fr-SN"/>
        </w:rPr>
        <w:t xml:space="preserve"> facteurs d'économie politique tels que la culture de la </w:t>
      </w:r>
      <w:r w:rsidR="00DC3498">
        <w:rPr>
          <w:i/>
          <w:iCs/>
          <w:lang w:val="fr-SN"/>
        </w:rPr>
        <w:t>reddition des comptes</w:t>
      </w:r>
      <w:r w:rsidR="009A6C66" w:rsidRPr="001B2F8B">
        <w:rPr>
          <w:i/>
          <w:iCs/>
          <w:lang w:val="fr-SN"/>
        </w:rPr>
        <w:t xml:space="preserve"> et de la transparence, les systèmes de patronage, les liens familiaux, les affiliations communautaires, les normes sociales et autres systèmes et réseaux informels pertinents qui peuvent éclairer les structures de l'environnement dans lequel l'ISC opère et qui peuvent avoir un impact sur la capacité de l'ISC à remplir ses tâches</w:t>
      </w:r>
      <w:r w:rsidRPr="001B2F8B">
        <w:rPr>
          <w:i/>
          <w:iCs/>
          <w:lang w:val="fr-SN"/>
        </w:rPr>
        <w:t>]</w:t>
      </w:r>
      <w:r w:rsidR="000F734B" w:rsidRPr="001B2F8B">
        <w:rPr>
          <w:i/>
          <w:iCs/>
          <w:lang w:val="fr-SN"/>
        </w:rPr>
        <w:t>.</w:t>
      </w:r>
    </w:p>
    <w:p w14:paraId="527B92B1" w14:textId="77777777" w:rsidR="008D00BF" w:rsidRPr="001B2F8B" w:rsidRDefault="008D00BF" w:rsidP="00513C1F">
      <w:pPr>
        <w:pStyle w:val="ListParagraph"/>
        <w:spacing w:after="0"/>
        <w:ind w:left="1440"/>
        <w:jc w:val="both"/>
        <w:rPr>
          <w:lang w:val="fr-SN"/>
        </w:rPr>
      </w:pPr>
    </w:p>
    <w:p w14:paraId="67411E9C" w14:textId="77777777" w:rsidR="0078205A" w:rsidRPr="001B2F8B" w:rsidRDefault="00D43ADB" w:rsidP="009A6C66">
      <w:pPr>
        <w:pStyle w:val="Heading2"/>
        <w:rPr>
          <w:lang w:val="fr-SN"/>
        </w:rPr>
      </w:pPr>
      <w:bookmarkStart w:id="20" w:name="_Toc118464664"/>
      <w:r w:rsidRPr="001B2F8B">
        <w:rPr>
          <w:lang w:val="fr-SN"/>
        </w:rPr>
        <w:t>3</w:t>
      </w:r>
      <w:r w:rsidR="0078205A" w:rsidRPr="001B2F8B">
        <w:rPr>
          <w:lang w:val="fr-SN"/>
        </w:rPr>
        <w:t>.2</w:t>
      </w:r>
      <w:r w:rsidR="0078205A" w:rsidRPr="001B2F8B">
        <w:rPr>
          <w:lang w:val="fr-SN"/>
        </w:rPr>
        <w:tab/>
      </w:r>
      <w:r w:rsidR="009A6C66" w:rsidRPr="001B2F8B">
        <w:rPr>
          <w:lang w:val="fr-SN"/>
        </w:rPr>
        <w:t>Description de l'environnement budgétaire du secteur public, y compris la gestion des finances publiques et l'i</w:t>
      </w:r>
      <w:r w:rsidR="008B49E9" w:rsidRPr="001B2F8B">
        <w:rPr>
          <w:lang w:val="fr-SN"/>
        </w:rPr>
        <w:t>mpact sur la</w:t>
      </w:r>
      <w:r w:rsidR="009A6C66" w:rsidRPr="001B2F8B">
        <w:rPr>
          <w:lang w:val="fr-SN"/>
        </w:rPr>
        <w:t xml:space="preserve"> performance de l'ISC</w:t>
      </w:r>
      <w:bookmarkEnd w:id="20"/>
    </w:p>
    <w:p w14:paraId="4840339E" w14:textId="78CE8003" w:rsidR="001057AD" w:rsidRPr="001B2F8B" w:rsidRDefault="001057AD" w:rsidP="00A93AC0">
      <w:pPr>
        <w:spacing w:after="0"/>
        <w:jc w:val="both"/>
        <w:rPr>
          <w:rFonts w:cstheme="minorHAnsi"/>
          <w:lang w:val="fr-SN"/>
        </w:rPr>
      </w:pPr>
      <w:r w:rsidRPr="001B2F8B">
        <w:rPr>
          <w:rFonts w:cstheme="minorHAnsi"/>
          <w:lang w:val="fr-SN"/>
        </w:rPr>
        <w:t>[</w:t>
      </w:r>
      <w:r w:rsidR="00A93AC0" w:rsidRPr="001B2F8B">
        <w:rPr>
          <w:i/>
          <w:iCs/>
          <w:lang w:val="fr-SN"/>
        </w:rPr>
        <w:t xml:space="preserve">[Vous devez inclure des informations sur les points </w:t>
      </w:r>
      <w:r w:rsidR="00A93AC0" w:rsidRPr="001B2F8B">
        <w:rPr>
          <w:bCs/>
          <w:i/>
          <w:iCs/>
          <w:lang w:val="fr-SN"/>
        </w:rPr>
        <w:t>suivants</w:t>
      </w:r>
      <w:r w:rsidR="00DD0184" w:rsidRPr="001B2F8B">
        <w:rPr>
          <w:b/>
          <w:bCs/>
          <w:i/>
          <w:iCs/>
          <w:lang w:val="fr-SN"/>
        </w:rPr>
        <w:t>.</w:t>
      </w:r>
      <w:r w:rsidR="00A93AC0" w:rsidRPr="001B2F8B">
        <w:rPr>
          <w:b/>
          <w:bCs/>
          <w:i/>
          <w:iCs/>
          <w:lang w:val="fr-SN"/>
        </w:rPr>
        <w:t xml:space="preserve"> REMARQUE ! écrivez-les sous forme de texte intégré et non de puces</w:t>
      </w:r>
      <w:r w:rsidRPr="001B2F8B">
        <w:rPr>
          <w:rFonts w:cstheme="minorHAnsi"/>
          <w:i/>
          <w:iCs/>
          <w:lang w:val="fr-SN"/>
        </w:rPr>
        <w:t>)</w:t>
      </w:r>
      <w:r w:rsidR="0027478F">
        <w:rPr>
          <w:rFonts w:cstheme="minorHAnsi"/>
          <w:i/>
          <w:iCs/>
          <w:lang w:val="fr-SN"/>
        </w:rPr>
        <w:t xml:space="preserve"> </w:t>
      </w:r>
      <w:r w:rsidRPr="001B2F8B">
        <w:rPr>
          <w:rFonts w:cstheme="minorHAnsi"/>
          <w:i/>
          <w:iCs/>
          <w:lang w:val="fr-SN"/>
        </w:rPr>
        <w:t>:]</w:t>
      </w:r>
    </w:p>
    <w:p w14:paraId="62091248" w14:textId="53B35095" w:rsidR="0078205A" w:rsidRPr="001B2F8B" w:rsidRDefault="00FD7B09" w:rsidP="00837683">
      <w:pPr>
        <w:pStyle w:val="Default"/>
        <w:numPr>
          <w:ilvl w:val="0"/>
          <w:numId w:val="11"/>
        </w:numPr>
        <w:spacing w:afterLines="20" w:after="48" w:line="276" w:lineRule="auto"/>
        <w:jc w:val="both"/>
        <w:rPr>
          <w:rFonts w:asciiTheme="minorHAnsi" w:eastAsiaTheme="majorEastAsia" w:hAnsiTheme="minorHAnsi" w:cstheme="minorHAnsi"/>
          <w:bCs/>
          <w:i/>
          <w:iCs/>
          <w:sz w:val="22"/>
          <w:szCs w:val="22"/>
          <w:lang w:val="fr-SN"/>
        </w:rPr>
      </w:pPr>
      <w:r w:rsidRPr="001B2F8B">
        <w:rPr>
          <w:rFonts w:asciiTheme="minorHAnsi" w:eastAsiaTheme="majorEastAsia" w:hAnsiTheme="minorHAnsi" w:cstheme="minorHAnsi"/>
          <w:bCs/>
          <w:sz w:val="22"/>
          <w:szCs w:val="22"/>
          <w:lang w:val="fr-SN"/>
        </w:rPr>
        <w:t>[</w:t>
      </w:r>
      <w:r w:rsidR="008D00BF" w:rsidRPr="001B2F8B">
        <w:rPr>
          <w:rFonts w:asciiTheme="minorHAnsi" w:eastAsiaTheme="majorEastAsia" w:hAnsiTheme="minorHAnsi" w:cstheme="minorHAnsi"/>
          <w:bCs/>
          <w:i/>
          <w:iCs/>
          <w:sz w:val="22"/>
          <w:szCs w:val="22"/>
          <w:lang w:val="fr-SN"/>
        </w:rPr>
        <w:t>Aperçu</w:t>
      </w:r>
      <w:r w:rsidR="00195826" w:rsidRPr="001B2F8B">
        <w:rPr>
          <w:rFonts w:asciiTheme="minorHAnsi" w:eastAsiaTheme="majorEastAsia" w:hAnsiTheme="minorHAnsi" w:cstheme="minorHAnsi"/>
          <w:bCs/>
          <w:i/>
          <w:iCs/>
          <w:sz w:val="22"/>
          <w:szCs w:val="22"/>
          <w:lang w:val="fr-SN"/>
        </w:rPr>
        <w:t xml:space="preserve"> du secteur public sous la forme d'un organigramme (tableau</w:t>
      </w:r>
      <w:r w:rsidR="00371443" w:rsidRPr="001B2F8B">
        <w:rPr>
          <w:rFonts w:asciiTheme="minorHAnsi" w:eastAsiaTheme="majorEastAsia" w:hAnsiTheme="minorHAnsi" w:cstheme="minorHAnsi"/>
          <w:bCs/>
          <w:i/>
          <w:iCs/>
          <w:sz w:val="22"/>
          <w:szCs w:val="22"/>
          <w:lang w:val="fr-SN"/>
        </w:rPr>
        <w:t>)</w:t>
      </w:r>
      <w:r w:rsidRPr="001B2F8B">
        <w:rPr>
          <w:rFonts w:asciiTheme="minorHAnsi" w:eastAsiaTheme="majorEastAsia" w:hAnsiTheme="minorHAnsi" w:cstheme="minorHAnsi"/>
          <w:bCs/>
          <w:i/>
          <w:iCs/>
          <w:sz w:val="22"/>
          <w:szCs w:val="22"/>
          <w:lang w:val="fr-SN"/>
        </w:rPr>
        <w:t>]</w:t>
      </w:r>
      <w:r w:rsidR="001D5D8F" w:rsidRPr="001B2F8B">
        <w:rPr>
          <w:rFonts w:asciiTheme="minorHAnsi" w:eastAsiaTheme="majorEastAsia" w:hAnsiTheme="minorHAnsi" w:cstheme="minorHAnsi"/>
          <w:bCs/>
          <w:i/>
          <w:iCs/>
          <w:sz w:val="22"/>
          <w:szCs w:val="22"/>
          <w:lang w:val="fr-SN"/>
        </w:rPr>
        <w:t>.</w:t>
      </w:r>
    </w:p>
    <w:p w14:paraId="110F44DA" w14:textId="21274730" w:rsidR="001D5D8F" w:rsidRPr="001B2F8B" w:rsidRDefault="00FD7B09" w:rsidP="00837683">
      <w:pPr>
        <w:pStyle w:val="Default"/>
        <w:numPr>
          <w:ilvl w:val="0"/>
          <w:numId w:val="11"/>
        </w:numPr>
        <w:spacing w:afterLines="20" w:after="48" w:line="276" w:lineRule="auto"/>
        <w:jc w:val="both"/>
        <w:rPr>
          <w:rFonts w:asciiTheme="minorHAnsi" w:eastAsiaTheme="majorEastAsia" w:hAnsiTheme="minorHAnsi" w:cstheme="minorHAnsi"/>
          <w:bCs/>
          <w:sz w:val="22"/>
          <w:szCs w:val="22"/>
          <w:lang w:val="fr-SN"/>
        </w:rPr>
      </w:pPr>
      <w:r w:rsidRPr="001B2F8B">
        <w:rPr>
          <w:rFonts w:asciiTheme="minorHAnsi" w:eastAsiaTheme="majorEastAsia" w:hAnsiTheme="minorHAnsi" w:cstheme="minorHAnsi"/>
          <w:bCs/>
          <w:sz w:val="22"/>
          <w:szCs w:val="22"/>
          <w:lang w:val="fr-SN"/>
        </w:rPr>
        <w:t>[</w:t>
      </w:r>
      <w:r w:rsidR="008D00BF" w:rsidRPr="001B2F8B">
        <w:rPr>
          <w:rFonts w:asciiTheme="minorHAnsi" w:eastAsiaTheme="majorEastAsia" w:hAnsiTheme="minorHAnsi" w:cstheme="minorHAnsi"/>
          <w:bCs/>
          <w:i/>
          <w:iCs/>
          <w:sz w:val="22"/>
          <w:szCs w:val="22"/>
          <w:lang w:val="fr-SN"/>
        </w:rPr>
        <w:t>Description</w:t>
      </w:r>
      <w:r w:rsidR="00195826" w:rsidRPr="001B2F8B">
        <w:rPr>
          <w:rFonts w:asciiTheme="minorHAnsi" w:eastAsiaTheme="majorEastAsia" w:hAnsiTheme="minorHAnsi" w:cstheme="minorHAnsi"/>
          <w:bCs/>
          <w:i/>
          <w:iCs/>
          <w:sz w:val="22"/>
          <w:szCs w:val="22"/>
          <w:lang w:val="fr-SN"/>
        </w:rPr>
        <w:t xml:space="preserve"> narrative des principaux aspects du système de gestion des finances publiques (GFP) qui présentent un intérêt particulier pour le fonctionnement de l'ISC. L'ISC dépend des </w:t>
      </w:r>
      <w:r w:rsidR="00DD0184" w:rsidRPr="001B2F8B">
        <w:rPr>
          <w:rFonts w:asciiTheme="minorHAnsi" w:eastAsiaTheme="majorEastAsia" w:hAnsiTheme="minorHAnsi" w:cstheme="minorHAnsi"/>
          <w:bCs/>
          <w:i/>
          <w:iCs/>
          <w:sz w:val="22"/>
          <w:szCs w:val="22"/>
          <w:lang w:val="fr-SN"/>
        </w:rPr>
        <w:t>contributions</w:t>
      </w:r>
      <w:r w:rsidR="00195826" w:rsidRPr="001B2F8B">
        <w:rPr>
          <w:rFonts w:asciiTheme="minorHAnsi" w:eastAsiaTheme="majorEastAsia" w:hAnsiTheme="minorHAnsi" w:cstheme="minorHAnsi"/>
          <w:bCs/>
          <w:i/>
          <w:iCs/>
          <w:sz w:val="22"/>
          <w:szCs w:val="22"/>
          <w:lang w:val="fr-SN"/>
        </w:rPr>
        <w:t xml:space="preserve"> de ce système et de l'utilisation de ses </w:t>
      </w:r>
      <w:r w:rsidR="00DD0184" w:rsidRPr="001B2F8B">
        <w:rPr>
          <w:rFonts w:asciiTheme="minorHAnsi" w:eastAsiaTheme="majorEastAsia" w:hAnsiTheme="minorHAnsi" w:cstheme="minorHAnsi"/>
          <w:bCs/>
          <w:i/>
          <w:iCs/>
          <w:sz w:val="22"/>
          <w:szCs w:val="22"/>
          <w:lang w:val="fr-SN"/>
        </w:rPr>
        <w:t>produits</w:t>
      </w:r>
      <w:r w:rsidR="00195826" w:rsidRPr="001B2F8B">
        <w:rPr>
          <w:rFonts w:asciiTheme="minorHAnsi" w:eastAsiaTheme="majorEastAsia" w:hAnsiTheme="minorHAnsi" w:cstheme="minorHAnsi"/>
          <w:bCs/>
          <w:i/>
          <w:iCs/>
          <w:sz w:val="22"/>
          <w:szCs w:val="22"/>
          <w:lang w:val="fr-SN"/>
        </w:rPr>
        <w:t xml:space="preserve"> par les autres membres de ce système. L</w:t>
      </w:r>
      <w:r w:rsidR="004A76BA" w:rsidRPr="001B2F8B">
        <w:rPr>
          <w:rFonts w:asciiTheme="minorHAnsi" w:eastAsiaTheme="majorEastAsia" w:hAnsiTheme="minorHAnsi" w:cstheme="minorHAnsi"/>
          <w:bCs/>
          <w:i/>
          <w:iCs/>
          <w:sz w:val="22"/>
          <w:szCs w:val="22"/>
          <w:lang w:val="fr-SN"/>
        </w:rPr>
        <w:t>a</w:t>
      </w:r>
      <w:r w:rsidR="00195826" w:rsidRPr="001B2F8B">
        <w:rPr>
          <w:rFonts w:asciiTheme="minorHAnsi" w:eastAsiaTheme="majorEastAsia" w:hAnsiTheme="minorHAnsi" w:cstheme="minorHAnsi"/>
          <w:bCs/>
          <w:i/>
          <w:iCs/>
          <w:sz w:val="22"/>
          <w:szCs w:val="22"/>
          <w:lang w:val="fr-SN"/>
        </w:rPr>
        <w:t xml:space="preserve"> performance des aspects critiques du système de </w:t>
      </w:r>
      <w:r w:rsidR="002F6A7B" w:rsidRPr="001B2F8B">
        <w:rPr>
          <w:rFonts w:asciiTheme="minorHAnsi" w:eastAsiaTheme="majorEastAsia" w:hAnsiTheme="minorHAnsi" w:cstheme="minorHAnsi"/>
          <w:bCs/>
          <w:i/>
          <w:iCs/>
          <w:sz w:val="22"/>
          <w:szCs w:val="22"/>
          <w:lang w:val="fr-SN"/>
        </w:rPr>
        <w:t>GFP</w:t>
      </w:r>
      <w:r w:rsidR="00195826" w:rsidRPr="001B2F8B">
        <w:rPr>
          <w:rFonts w:asciiTheme="minorHAnsi" w:eastAsiaTheme="majorEastAsia" w:hAnsiTheme="minorHAnsi" w:cstheme="minorHAnsi"/>
          <w:bCs/>
          <w:i/>
          <w:iCs/>
          <w:sz w:val="22"/>
          <w:szCs w:val="22"/>
          <w:lang w:val="fr-SN"/>
        </w:rPr>
        <w:t xml:space="preserve"> doit être mentionnée, y compris leur impact sur les différents aspects </w:t>
      </w:r>
      <w:r w:rsidR="00806DDB" w:rsidRPr="001B2F8B">
        <w:rPr>
          <w:rFonts w:asciiTheme="minorHAnsi" w:eastAsiaTheme="majorEastAsia" w:hAnsiTheme="minorHAnsi" w:cstheme="minorHAnsi"/>
          <w:bCs/>
          <w:i/>
          <w:iCs/>
          <w:sz w:val="22"/>
          <w:szCs w:val="22"/>
          <w:lang w:val="fr-SN"/>
        </w:rPr>
        <w:t>de la performance</w:t>
      </w:r>
      <w:r w:rsidR="00195826" w:rsidRPr="001B2F8B">
        <w:rPr>
          <w:rFonts w:asciiTheme="minorHAnsi" w:eastAsiaTheme="majorEastAsia" w:hAnsiTheme="minorHAnsi" w:cstheme="minorHAnsi"/>
          <w:bCs/>
          <w:i/>
          <w:iCs/>
          <w:sz w:val="22"/>
          <w:szCs w:val="22"/>
          <w:lang w:val="fr-SN"/>
        </w:rPr>
        <w:t xml:space="preserve"> de l'ISC. La section d</w:t>
      </w:r>
      <w:r w:rsidR="007E68D4" w:rsidRPr="001B2F8B">
        <w:rPr>
          <w:rFonts w:asciiTheme="minorHAnsi" w:eastAsiaTheme="majorEastAsia" w:hAnsiTheme="minorHAnsi" w:cstheme="minorHAnsi"/>
          <w:bCs/>
          <w:i/>
          <w:iCs/>
          <w:sz w:val="22"/>
          <w:szCs w:val="22"/>
          <w:lang w:val="fr-SN"/>
        </w:rPr>
        <w:t>oit</w:t>
      </w:r>
      <w:r w:rsidR="00195826" w:rsidRPr="001B2F8B">
        <w:rPr>
          <w:rFonts w:asciiTheme="minorHAnsi" w:eastAsiaTheme="majorEastAsia" w:hAnsiTheme="minorHAnsi" w:cstheme="minorHAnsi"/>
          <w:bCs/>
          <w:i/>
          <w:iCs/>
          <w:sz w:val="22"/>
          <w:szCs w:val="22"/>
          <w:lang w:val="fr-SN"/>
        </w:rPr>
        <w:t xml:space="preserve"> également résumer les principaux efforts de réforme </w:t>
      </w:r>
      <w:r w:rsidR="004A76BA" w:rsidRPr="001B2F8B">
        <w:rPr>
          <w:rFonts w:asciiTheme="minorHAnsi" w:eastAsiaTheme="majorEastAsia" w:hAnsiTheme="minorHAnsi" w:cstheme="minorHAnsi"/>
          <w:bCs/>
          <w:i/>
          <w:iCs/>
          <w:sz w:val="22"/>
          <w:szCs w:val="22"/>
          <w:lang w:val="fr-SN"/>
        </w:rPr>
        <w:t xml:space="preserve">en matière </w:t>
      </w:r>
      <w:r w:rsidR="00195826" w:rsidRPr="001B2F8B">
        <w:rPr>
          <w:rFonts w:asciiTheme="minorHAnsi" w:eastAsiaTheme="majorEastAsia" w:hAnsiTheme="minorHAnsi" w:cstheme="minorHAnsi"/>
          <w:bCs/>
          <w:i/>
          <w:iCs/>
          <w:sz w:val="22"/>
          <w:szCs w:val="22"/>
          <w:lang w:val="fr-SN"/>
        </w:rPr>
        <w:t>de GFP récemment entrepris</w:t>
      </w:r>
      <w:r w:rsidRPr="001B2F8B">
        <w:rPr>
          <w:rFonts w:asciiTheme="minorHAnsi" w:eastAsiaTheme="majorEastAsia" w:hAnsiTheme="minorHAnsi" w:cstheme="minorHAnsi"/>
          <w:bCs/>
          <w:sz w:val="22"/>
          <w:szCs w:val="22"/>
          <w:lang w:val="fr-SN"/>
        </w:rPr>
        <w:t>]</w:t>
      </w:r>
      <w:r w:rsidR="001D5D8F" w:rsidRPr="001B2F8B">
        <w:rPr>
          <w:rFonts w:asciiTheme="minorHAnsi" w:eastAsiaTheme="majorEastAsia" w:hAnsiTheme="minorHAnsi" w:cstheme="minorHAnsi"/>
          <w:bCs/>
          <w:sz w:val="22"/>
          <w:szCs w:val="22"/>
          <w:lang w:val="fr-SN"/>
        </w:rPr>
        <w:t>.</w:t>
      </w:r>
    </w:p>
    <w:p w14:paraId="11D119DE" w14:textId="77777777" w:rsidR="001D5D8F" w:rsidRPr="001B2F8B" w:rsidRDefault="00FD7B09" w:rsidP="00837683">
      <w:pPr>
        <w:pStyle w:val="Default"/>
        <w:numPr>
          <w:ilvl w:val="1"/>
          <w:numId w:val="11"/>
        </w:numPr>
        <w:spacing w:afterLines="20" w:after="48" w:line="276" w:lineRule="auto"/>
        <w:jc w:val="both"/>
        <w:rPr>
          <w:rFonts w:asciiTheme="minorHAnsi" w:eastAsiaTheme="majorEastAsia" w:hAnsiTheme="minorHAnsi" w:cstheme="minorHAnsi"/>
          <w:bCs/>
          <w:sz w:val="22"/>
          <w:szCs w:val="22"/>
          <w:lang w:val="fr-SN"/>
        </w:rPr>
      </w:pPr>
      <w:r w:rsidRPr="001B2F8B">
        <w:rPr>
          <w:rFonts w:asciiTheme="minorHAnsi" w:eastAsiaTheme="majorEastAsia" w:hAnsiTheme="minorHAnsi" w:cstheme="minorHAnsi"/>
          <w:bCs/>
          <w:sz w:val="22"/>
          <w:szCs w:val="22"/>
          <w:lang w:val="fr-SN"/>
        </w:rPr>
        <w:t>[</w:t>
      </w:r>
      <w:r w:rsidR="00195826" w:rsidRPr="001B2F8B">
        <w:rPr>
          <w:rFonts w:asciiTheme="minorHAnsi" w:eastAsiaTheme="majorEastAsia" w:hAnsiTheme="minorHAnsi" w:cstheme="minorHAnsi"/>
          <w:bCs/>
          <w:i/>
          <w:iCs/>
          <w:sz w:val="22"/>
          <w:szCs w:val="22"/>
          <w:lang w:val="fr-SN"/>
        </w:rPr>
        <w:t>Il est</w:t>
      </w:r>
      <w:r w:rsidR="00C5022E" w:rsidRPr="001B2F8B">
        <w:rPr>
          <w:rFonts w:asciiTheme="minorHAnsi" w:eastAsiaTheme="majorEastAsia" w:hAnsiTheme="minorHAnsi" w:cstheme="minorHAnsi"/>
          <w:bCs/>
          <w:i/>
          <w:iCs/>
          <w:sz w:val="22"/>
          <w:szCs w:val="22"/>
          <w:lang w:val="fr-SN"/>
        </w:rPr>
        <w:t xml:space="preserve"> </w:t>
      </w:r>
      <w:r w:rsidR="00195826" w:rsidRPr="001B2F8B">
        <w:rPr>
          <w:rFonts w:asciiTheme="minorHAnsi" w:eastAsiaTheme="majorEastAsia" w:hAnsiTheme="minorHAnsi" w:cstheme="minorHAnsi"/>
          <w:bCs/>
          <w:i/>
          <w:iCs/>
          <w:sz w:val="22"/>
          <w:szCs w:val="22"/>
          <w:lang w:val="fr-SN"/>
        </w:rPr>
        <w:t>particulièrement important de décrire le cadre d'information</w:t>
      </w:r>
      <w:r w:rsidR="00AB16EB" w:rsidRPr="001B2F8B">
        <w:rPr>
          <w:rFonts w:asciiTheme="minorHAnsi" w:eastAsiaTheme="majorEastAsia" w:hAnsiTheme="minorHAnsi" w:cstheme="minorHAnsi"/>
          <w:bCs/>
          <w:i/>
          <w:iCs/>
          <w:sz w:val="22"/>
          <w:szCs w:val="22"/>
          <w:lang w:val="fr-SN"/>
        </w:rPr>
        <w:t xml:space="preserve"> </w:t>
      </w:r>
      <w:r w:rsidR="00195826" w:rsidRPr="001B2F8B">
        <w:rPr>
          <w:rFonts w:asciiTheme="minorHAnsi" w:eastAsiaTheme="majorEastAsia" w:hAnsiTheme="minorHAnsi" w:cstheme="minorHAnsi"/>
          <w:bCs/>
          <w:i/>
          <w:iCs/>
          <w:sz w:val="22"/>
          <w:szCs w:val="22"/>
          <w:lang w:val="fr-SN"/>
        </w:rPr>
        <w:t>financière du secteur public du pays, car cela a des implications sur la notation des indicateurs</w:t>
      </w:r>
      <w:r w:rsidR="00C5022E" w:rsidRPr="001B2F8B">
        <w:rPr>
          <w:rFonts w:asciiTheme="minorHAnsi" w:eastAsiaTheme="majorEastAsia" w:hAnsiTheme="minorHAnsi" w:cstheme="minorHAnsi"/>
          <w:bCs/>
          <w:i/>
          <w:iCs/>
          <w:sz w:val="22"/>
          <w:szCs w:val="22"/>
          <w:lang w:val="fr-SN"/>
        </w:rPr>
        <w:t xml:space="preserve"> </w:t>
      </w:r>
      <w:r w:rsidR="00195826" w:rsidRPr="001B2F8B">
        <w:rPr>
          <w:rFonts w:asciiTheme="minorHAnsi" w:eastAsiaTheme="majorEastAsia" w:hAnsiTheme="minorHAnsi" w:cstheme="minorHAnsi"/>
          <w:bCs/>
          <w:i/>
          <w:iCs/>
          <w:sz w:val="22"/>
          <w:szCs w:val="22"/>
          <w:lang w:val="fr-SN"/>
        </w:rPr>
        <w:t>d'audit financier du CMP ISC</w:t>
      </w:r>
      <w:r w:rsidRPr="001B2F8B">
        <w:rPr>
          <w:rFonts w:asciiTheme="minorHAnsi" w:eastAsiaTheme="majorEastAsia" w:hAnsiTheme="minorHAnsi" w:cstheme="minorHAnsi"/>
          <w:bCs/>
          <w:i/>
          <w:iCs/>
          <w:sz w:val="22"/>
          <w:szCs w:val="22"/>
          <w:lang w:val="fr-SN"/>
        </w:rPr>
        <w:t>]</w:t>
      </w:r>
      <w:r w:rsidR="001D5D8F" w:rsidRPr="001B2F8B">
        <w:rPr>
          <w:rFonts w:asciiTheme="minorHAnsi" w:eastAsiaTheme="majorEastAsia" w:hAnsiTheme="minorHAnsi" w:cstheme="minorHAnsi"/>
          <w:bCs/>
          <w:i/>
          <w:iCs/>
          <w:sz w:val="22"/>
          <w:szCs w:val="22"/>
          <w:lang w:val="fr-SN"/>
        </w:rPr>
        <w:t>.</w:t>
      </w:r>
    </w:p>
    <w:p w14:paraId="1DDA15BE" w14:textId="64F8A83E" w:rsidR="001D5D8F" w:rsidRPr="001B2F8B" w:rsidRDefault="00FD7B09" w:rsidP="00837683">
      <w:pPr>
        <w:pStyle w:val="Default"/>
        <w:numPr>
          <w:ilvl w:val="1"/>
          <w:numId w:val="11"/>
        </w:numPr>
        <w:spacing w:afterLines="20" w:after="48" w:line="276" w:lineRule="auto"/>
        <w:jc w:val="both"/>
        <w:rPr>
          <w:rFonts w:asciiTheme="minorHAnsi" w:eastAsiaTheme="majorEastAsia" w:hAnsiTheme="minorHAnsi" w:cstheme="minorHAnsi"/>
          <w:bCs/>
          <w:sz w:val="22"/>
          <w:szCs w:val="22"/>
          <w:lang w:val="fr-SN"/>
        </w:rPr>
      </w:pPr>
      <w:r w:rsidRPr="001B2F8B">
        <w:rPr>
          <w:rFonts w:asciiTheme="minorHAnsi" w:eastAsiaTheme="majorEastAsia" w:hAnsiTheme="minorHAnsi" w:cstheme="minorHAnsi"/>
          <w:bCs/>
          <w:sz w:val="22"/>
          <w:szCs w:val="22"/>
          <w:lang w:val="fr-SN"/>
        </w:rPr>
        <w:t>[</w:t>
      </w:r>
      <w:r w:rsidR="00195826" w:rsidRPr="001B2F8B">
        <w:rPr>
          <w:rFonts w:asciiTheme="minorHAnsi" w:eastAsiaTheme="majorEastAsia" w:hAnsiTheme="minorHAnsi" w:cstheme="minorHAnsi"/>
          <w:bCs/>
          <w:i/>
          <w:iCs/>
          <w:sz w:val="22"/>
          <w:szCs w:val="22"/>
          <w:lang w:val="fr-SN"/>
        </w:rPr>
        <w:t xml:space="preserve">Les aspects suivants du système de </w:t>
      </w:r>
      <w:r w:rsidR="00C73720" w:rsidRPr="001B2F8B">
        <w:rPr>
          <w:rFonts w:asciiTheme="minorHAnsi" w:eastAsiaTheme="majorEastAsia" w:hAnsiTheme="minorHAnsi" w:cstheme="minorHAnsi"/>
          <w:bCs/>
          <w:i/>
          <w:iCs/>
          <w:sz w:val="22"/>
          <w:szCs w:val="22"/>
          <w:lang w:val="fr-SN"/>
        </w:rPr>
        <w:t>GFP</w:t>
      </w:r>
      <w:r w:rsidR="00195826" w:rsidRPr="001B2F8B">
        <w:rPr>
          <w:rFonts w:asciiTheme="minorHAnsi" w:eastAsiaTheme="majorEastAsia" w:hAnsiTheme="minorHAnsi" w:cstheme="minorHAnsi"/>
          <w:bCs/>
          <w:i/>
          <w:iCs/>
          <w:sz w:val="22"/>
          <w:szCs w:val="22"/>
          <w:lang w:val="fr-SN"/>
        </w:rPr>
        <w:t xml:space="preserve"> (et les sources d'information</w:t>
      </w:r>
      <w:r w:rsidR="00C5022E" w:rsidRPr="001B2F8B">
        <w:rPr>
          <w:rFonts w:asciiTheme="minorHAnsi" w:eastAsiaTheme="majorEastAsia" w:hAnsiTheme="minorHAnsi" w:cstheme="minorHAnsi"/>
          <w:bCs/>
          <w:i/>
          <w:iCs/>
          <w:sz w:val="22"/>
          <w:szCs w:val="22"/>
          <w:lang w:val="fr-SN"/>
        </w:rPr>
        <w:t xml:space="preserve"> </w:t>
      </w:r>
      <w:r w:rsidR="00195826" w:rsidRPr="001B2F8B">
        <w:rPr>
          <w:rFonts w:asciiTheme="minorHAnsi" w:eastAsiaTheme="majorEastAsia" w:hAnsiTheme="minorHAnsi" w:cstheme="minorHAnsi"/>
          <w:bCs/>
          <w:i/>
          <w:iCs/>
          <w:sz w:val="22"/>
          <w:szCs w:val="22"/>
          <w:lang w:val="fr-SN"/>
        </w:rPr>
        <w:t>possibles) p</w:t>
      </w:r>
      <w:r w:rsidR="003F13BD" w:rsidRPr="001B2F8B">
        <w:rPr>
          <w:rFonts w:asciiTheme="minorHAnsi" w:eastAsiaTheme="majorEastAsia" w:hAnsiTheme="minorHAnsi" w:cstheme="minorHAnsi"/>
          <w:bCs/>
          <w:i/>
          <w:iCs/>
          <w:sz w:val="22"/>
          <w:szCs w:val="22"/>
          <w:lang w:val="fr-SN"/>
        </w:rPr>
        <w:t>euvent</w:t>
      </w:r>
      <w:r w:rsidR="00C5022E" w:rsidRPr="001B2F8B">
        <w:rPr>
          <w:rFonts w:asciiTheme="minorHAnsi" w:eastAsiaTheme="majorEastAsia" w:hAnsiTheme="minorHAnsi" w:cstheme="minorHAnsi"/>
          <w:bCs/>
          <w:i/>
          <w:iCs/>
          <w:sz w:val="22"/>
          <w:szCs w:val="22"/>
          <w:lang w:val="fr-SN"/>
        </w:rPr>
        <w:t xml:space="preserve"> </w:t>
      </w:r>
      <w:r w:rsidR="00195826" w:rsidRPr="001B2F8B">
        <w:rPr>
          <w:rFonts w:asciiTheme="minorHAnsi" w:eastAsiaTheme="majorEastAsia" w:hAnsiTheme="minorHAnsi" w:cstheme="minorHAnsi"/>
          <w:bCs/>
          <w:i/>
          <w:iCs/>
          <w:sz w:val="22"/>
          <w:szCs w:val="22"/>
          <w:lang w:val="fr-SN"/>
        </w:rPr>
        <w:t>être</w:t>
      </w:r>
      <w:r w:rsidR="00C5022E" w:rsidRPr="001B2F8B">
        <w:rPr>
          <w:rFonts w:asciiTheme="minorHAnsi" w:eastAsiaTheme="majorEastAsia" w:hAnsiTheme="minorHAnsi" w:cstheme="minorHAnsi"/>
          <w:bCs/>
          <w:i/>
          <w:iCs/>
          <w:sz w:val="22"/>
          <w:szCs w:val="22"/>
          <w:lang w:val="fr-SN"/>
        </w:rPr>
        <w:t xml:space="preserve"> </w:t>
      </w:r>
      <w:r w:rsidR="00195826" w:rsidRPr="001B2F8B">
        <w:rPr>
          <w:rFonts w:asciiTheme="minorHAnsi" w:eastAsiaTheme="majorEastAsia" w:hAnsiTheme="minorHAnsi" w:cstheme="minorHAnsi"/>
          <w:bCs/>
          <w:i/>
          <w:iCs/>
          <w:sz w:val="22"/>
          <w:szCs w:val="22"/>
          <w:lang w:val="fr-SN"/>
        </w:rPr>
        <w:t>couverts, mais</w:t>
      </w:r>
      <w:r w:rsidR="00C5022E" w:rsidRPr="001B2F8B">
        <w:rPr>
          <w:rFonts w:asciiTheme="minorHAnsi" w:eastAsiaTheme="majorEastAsia" w:hAnsiTheme="minorHAnsi" w:cstheme="minorHAnsi"/>
          <w:bCs/>
          <w:i/>
          <w:iCs/>
          <w:sz w:val="22"/>
          <w:szCs w:val="22"/>
          <w:lang w:val="fr-SN"/>
        </w:rPr>
        <w:t xml:space="preserve"> </w:t>
      </w:r>
      <w:r w:rsidR="00195826" w:rsidRPr="001B2F8B">
        <w:rPr>
          <w:rFonts w:asciiTheme="minorHAnsi" w:eastAsiaTheme="majorEastAsia" w:hAnsiTheme="minorHAnsi" w:cstheme="minorHAnsi"/>
          <w:bCs/>
          <w:i/>
          <w:iCs/>
          <w:sz w:val="22"/>
          <w:szCs w:val="22"/>
          <w:lang w:val="fr-SN"/>
        </w:rPr>
        <w:t>cette</w:t>
      </w:r>
      <w:r w:rsidR="00C5022E" w:rsidRPr="001B2F8B">
        <w:rPr>
          <w:rFonts w:asciiTheme="minorHAnsi" w:eastAsiaTheme="majorEastAsia" w:hAnsiTheme="minorHAnsi" w:cstheme="minorHAnsi"/>
          <w:bCs/>
          <w:i/>
          <w:iCs/>
          <w:sz w:val="22"/>
          <w:szCs w:val="22"/>
          <w:lang w:val="fr-SN"/>
        </w:rPr>
        <w:t xml:space="preserve"> </w:t>
      </w:r>
      <w:r w:rsidR="00195826" w:rsidRPr="001B2F8B">
        <w:rPr>
          <w:rFonts w:asciiTheme="minorHAnsi" w:eastAsiaTheme="majorEastAsia" w:hAnsiTheme="minorHAnsi" w:cstheme="minorHAnsi"/>
          <w:bCs/>
          <w:i/>
          <w:iCs/>
          <w:sz w:val="22"/>
          <w:szCs w:val="22"/>
          <w:lang w:val="fr-SN"/>
        </w:rPr>
        <w:t>liste</w:t>
      </w:r>
      <w:r w:rsidR="00C5022E" w:rsidRPr="001B2F8B">
        <w:rPr>
          <w:rFonts w:asciiTheme="minorHAnsi" w:eastAsiaTheme="majorEastAsia" w:hAnsiTheme="minorHAnsi" w:cstheme="minorHAnsi"/>
          <w:bCs/>
          <w:i/>
          <w:iCs/>
          <w:sz w:val="22"/>
          <w:szCs w:val="22"/>
          <w:lang w:val="fr-SN"/>
        </w:rPr>
        <w:t xml:space="preserve"> </w:t>
      </w:r>
      <w:r w:rsidR="00195826" w:rsidRPr="001B2F8B">
        <w:rPr>
          <w:rFonts w:asciiTheme="minorHAnsi" w:eastAsiaTheme="majorEastAsia" w:hAnsiTheme="minorHAnsi" w:cstheme="minorHAnsi"/>
          <w:bCs/>
          <w:i/>
          <w:iCs/>
          <w:sz w:val="22"/>
          <w:szCs w:val="22"/>
          <w:lang w:val="fr-SN"/>
        </w:rPr>
        <w:t>n'est pas exhaustive</w:t>
      </w:r>
      <w:r w:rsidRPr="001B2F8B">
        <w:rPr>
          <w:rFonts w:asciiTheme="minorHAnsi" w:eastAsiaTheme="majorEastAsia" w:hAnsiTheme="minorHAnsi" w:cstheme="minorHAnsi"/>
          <w:bCs/>
          <w:sz w:val="22"/>
          <w:szCs w:val="22"/>
          <w:lang w:val="fr-SN"/>
        </w:rPr>
        <w:t>]</w:t>
      </w:r>
      <w:r w:rsidR="008D00BF">
        <w:rPr>
          <w:rFonts w:asciiTheme="minorHAnsi" w:eastAsiaTheme="majorEastAsia" w:hAnsiTheme="minorHAnsi" w:cstheme="minorHAnsi"/>
          <w:bCs/>
          <w:sz w:val="22"/>
          <w:szCs w:val="22"/>
          <w:lang w:val="fr-SN"/>
        </w:rPr>
        <w:t> </w:t>
      </w:r>
      <w:r w:rsidR="001D5D8F" w:rsidRPr="001B2F8B">
        <w:rPr>
          <w:rFonts w:asciiTheme="minorHAnsi" w:eastAsiaTheme="majorEastAsia" w:hAnsiTheme="minorHAnsi" w:cstheme="minorHAnsi"/>
          <w:bCs/>
          <w:sz w:val="22"/>
          <w:szCs w:val="22"/>
          <w:lang w:val="fr-SN"/>
        </w:rPr>
        <w:t>:</w:t>
      </w:r>
    </w:p>
    <w:p w14:paraId="5280E76C" w14:textId="77777777" w:rsidR="001D5D8F" w:rsidRPr="001B2F8B" w:rsidRDefault="006019F3" w:rsidP="00837683">
      <w:pPr>
        <w:pStyle w:val="Default"/>
        <w:numPr>
          <w:ilvl w:val="2"/>
          <w:numId w:val="11"/>
        </w:numPr>
        <w:spacing w:afterLines="20" w:after="48"/>
        <w:jc w:val="both"/>
        <w:rPr>
          <w:rFonts w:asciiTheme="minorHAnsi" w:eastAsiaTheme="majorEastAsia" w:hAnsiTheme="minorHAnsi" w:cstheme="minorHAnsi"/>
          <w:bCs/>
          <w:i/>
          <w:iCs/>
          <w:sz w:val="22"/>
          <w:szCs w:val="22"/>
          <w:lang w:val="fr-SN"/>
        </w:rPr>
      </w:pPr>
      <w:r w:rsidRPr="001B2F8B">
        <w:rPr>
          <w:rFonts w:asciiTheme="minorHAnsi" w:eastAsiaTheme="majorEastAsia" w:hAnsiTheme="minorHAnsi" w:cstheme="minorHAnsi"/>
          <w:bCs/>
          <w:i/>
          <w:iCs/>
          <w:sz w:val="22"/>
          <w:szCs w:val="22"/>
          <w:lang w:val="fr-SN"/>
        </w:rPr>
        <w:t>Marc</w:t>
      </w:r>
      <w:r w:rsidR="00C73720" w:rsidRPr="001B2F8B">
        <w:rPr>
          <w:rFonts w:asciiTheme="minorHAnsi" w:eastAsiaTheme="majorEastAsia" w:hAnsiTheme="minorHAnsi" w:cstheme="minorHAnsi"/>
          <w:bCs/>
          <w:i/>
          <w:iCs/>
          <w:sz w:val="22"/>
          <w:szCs w:val="22"/>
          <w:lang w:val="fr-SN"/>
        </w:rPr>
        <w:t>hés publics (des informations p</w:t>
      </w:r>
      <w:r w:rsidR="0060191E" w:rsidRPr="001B2F8B">
        <w:rPr>
          <w:rFonts w:asciiTheme="minorHAnsi" w:eastAsiaTheme="majorEastAsia" w:hAnsiTheme="minorHAnsi" w:cstheme="minorHAnsi"/>
          <w:bCs/>
          <w:i/>
          <w:iCs/>
          <w:sz w:val="22"/>
          <w:szCs w:val="22"/>
          <w:lang w:val="fr-SN"/>
        </w:rPr>
        <w:t>euvent</w:t>
      </w:r>
      <w:r w:rsidRPr="001B2F8B">
        <w:rPr>
          <w:rFonts w:asciiTheme="minorHAnsi" w:eastAsiaTheme="majorEastAsia" w:hAnsiTheme="minorHAnsi" w:cstheme="minorHAnsi"/>
          <w:bCs/>
          <w:i/>
          <w:iCs/>
          <w:sz w:val="22"/>
          <w:szCs w:val="22"/>
          <w:lang w:val="fr-SN"/>
        </w:rPr>
        <w:t xml:space="preserve"> être tirées, si elles sont disponibles, de l'indicateur PEFA PI-24 de l'évaluation </w:t>
      </w:r>
      <w:r w:rsidR="00D80EB2" w:rsidRPr="001B2F8B">
        <w:rPr>
          <w:rFonts w:asciiTheme="minorHAnsi" w:eastAsiaTheme="majorEastAsia" w:hAnsiTheme="minorHAnsi" w:cstheme="minorHAnsi"/>
          <w:bCs/>
          <w:i/>
          <w:iCs/>
          <w:sz w:val="22"/>
          <w:szCs w:val="22"/>
          <w:lang w:val="fr-SN"/>
        </w:rPr>
        <w:t xml:space="preserve">de la Responsabilité financière en matière de dépenses publiques (PEFA) </w:t>
      </w:r>
      <w:r w:rsidRPr="001B2F8B">
        <w:rPr>
          <w:rFonts w:asciiTheme="minorHAnsi" w:eastAsiaTheme="majorEastAsia" w:hAnsiTheme="minorHAnsi" w:cstheme="minorHAnsi"/>
          <w:bCs/>
          <w:i/>
          <w:iCs/>
          <w:sz w:val="22"/>
          <w:szCs w:val="22"/>
          <w:lang w:val="fr-SN"/>
        </w:rPr>
        <w:t xml:space="preserve">et de la « Méthodologie d'évaluation des systèmes de passation de marchés » (MAPS) </w:t>
      </w:r>
      <w:r w:rsidR="00B34365" w:rsidRPr="001B2F8B">
        <w:rPr>
          <w:rFonts w:asciiTheme="minorHAnsi" w:eastAsiaTheme="majorEastAsia" w:hAnsiTheme="minorHAnsi" w:cstheme="minorHAnsi"/>
          <w:bCs/>
          <w:i/>
          <w:iCs/>
          <w:sz w:val="22"/>
          <w:szCs w:val="22"/>
          <w:lang w:val="fr-SN"/>
        </w:rPr>
        <w:t>de l'OCDE/CAD</w:t>
      </w:r>
      <w:r w:rsidR="001D5D8F" w:rsidRPr="001B2F8B">
        <w:rPr>
          <w:rFonts w:asciiTheme="minorHAnsi" w:eastAsiaTheme="majorEastAsia" w:hAnsiTheme="minorHAnsi" w:cstheme="minorHAnsi"/>
          <w:bCs/>
          <w:i/>
          <w:iCs/>
          <w:sz w:val="22"/>
          <w:szCs w:val="22"/>
          <w:lang w:val="fr-SN"/>
        </w:rPr>
        <w:t>)</w:t>
      </w:r>
    </w:p>
    <w:p w14:paraId="363B0C6D" w14:textId="77777777" w:rsidR="001D5D8F" w:rsidRPr="001B2F8B" w:rsidRDefault="006019F3" w:rsidP="00837683">
      <w:pPr>
        <w:pStyle w:val="Default"/>
        <w:numPr>
          <w:ilvl w:val="2"/>
          <w:numId w:val="11"/>
        </w:numPr>
        <w:spacing w:afterLines="20" w:after="48"/>
        <w:jc w:val="both"/>
        <w:rPr>
          <w:rFonts w:asciiTheme="minorHAnsi" w:eastAsiaTheme="majorEastAsia" w:hAnsiTheme="minorHAnsi" w:cstheme="minorHAnsi"/>
          <w:bCs/>
          <w:i/>
          <w:iCs/>
          <w:sz w:val="22"/>
          <w:szCs w:val="22"/>
          <w:lang w:val="fr-SN"/>
        </w:rPr>
      </w:pPr>
      <w:r w:rsidRPr="001B2F8B">
        <w:rPr>
          <w:rFonts w:asciiTheme="minorHAnsi" w:eastAsiaTheme="majorEastAsia" w:hAnsiTheme="minorHAnsi" w:cstheme="minorHAnsi"/>
          <w:bCs/>
          <w:i/>
          <w:iCs/>
          <w:sz w:val="22"/>
          <w:szCs w:val="22"/>
          <w:lang w:val="fr-SN"/>
        </w:rPr>
        <w:t>Audit interne (PEFA PI-26</w:t>
      </w:r>
      <w:r w:rsidR="001D5D8F" w:rsidRPr="001B2F8B">
        <w:rPr>
          <w:rFonts w:asciiTheme="minorHAnsi" w:eastAsiaTheme="majorEastAsia" w:hAnsiTheme="minorHAnsi" w:cstheme="minorHAnsi"/>
          <w:bCs/>
          <w:i/>
          <w:iCs/>
          <w:sz w:val="22"/>
          <w:szCs w:val="22"/>
          <w:lang w:val="fr-SN"/>
        </w:rPr>
        <w:t>)</w:t>
      </w:r>
    </w:p>
    <w:p w14:paraId="1258848C" w14:textId="77777777" w:rsidR="001D5D8F" w:rsidRPr="001B2F8B" w:rsidRDefault="006019F3" w:rsidP="00837683">
      <w:pPr>
        <w:pStyle w:val="Default"/>
        <w:numPr>
          <w:ilvl w:val="2"/>
          <w:numId w:val="11"/>
        </w:numPr>
        <w:spacing w:afterLines="20" w:after="48"/>
        <w:jc w:val="both"/>
        <w:rPr>
          <w:rFonts w:asciiTheme="minorHAnsi" w:eastAsiaTheme="majorEastAsia" w:hAnsiTheme="minorHAnsi" w:cstheme="minorHAnsi"/>
          <w:bCs/>
          <w:i/>
          <w:iCs/>
          <w:sz w:val="22"/>
          <w:szCs w:val="22"/>
          <w:lang w:val="fr-SN"/>
        </w:rPr>
      </w:pPr>
      <w:r w:rsidRPr="001B2F8B">
        <w:rPr>
          <w:rFonts w:asciiTheme="minorHAnsi" w:eastAsiaTheme="majorEastAsia" w:hAnsiTheme="minorHAnsi" w:cstheme="minorHAnsi"/>
          <w:bCs/>
          <w:i/>
          <w:iCs/>
          <w:sz w:val="22"/>
          <w:szCs w:val="22"/>
          <w:lang w:val="fr-SN"/>
        </w:rPr>
        <w:t>Rapports financiers annuels (PEFA PI-29</w:t>
      </w:r>
      <w:r w:rsidR="001D5D8F" w:rsidRPr="001B2F8B">
        <w:rPr>
          <w:rFonts w:asciiTheme="minorHAnsi" w:eastAsiaTheme="majorEastAsia" w:hAnsiTheme="minorHAnsi" w:cstheme="minorHAnsi"/>
          <w:bCs/>
          <w:i/>
          <w:iCs/>
          <w:sz w:val="22"/>
          <w:szCs w:val="22"/>
          <w:lang w:val="fr-SN"/>
        </w:rPr>
        <w:t>)</w:t>
      </w:r>
    </w:p>
    <w:p w14:paraId="68E1A541" w14:textId="77777777" w:rsidR="001D5D8F" w:rsidRPr="001B2F8B" w:rsidRDefault="0087376C" w:rsidP="00837683">
      <w:pPr>
        <w:pStyle w:val="Default"/>
        <w:numPr>
          <w:ilvl w:val="2"/>
          <w:numId w:val="11"/>
        </w:numPr>
        <w:spacing w:afterLines="20" w:after="48"/>
        <w:jc w:val="both"/>
        <w:rPr>
          <w:rFonts w:asciiTheme="minorHAnsi" w:eastAsiaTheme="majorEastAsia" w:hAnsiTheme="minorHAnsi" w:cstheme="minorHAnsi"/>
          <w:bCs/>
          <w:i/>
          <w:iCs/>
          <w:sz w:val="22"/>
          <w:szCs w:val="22"/>
          <w:lang w:val="fr-SN"/>
        </w:rPr>
      </w:pPr>
      <w:r w:rsidRPr="001B2F8B">
        <w:rPr>
          <w:rFonts w:asciiTheme="minorHAnsi" w:eastAsiaTheme="majorEastAsia" w:hAnsiTheme="minorHAnsi" w:cstheme="minorHAnsi"/>
          <w:bCs/>
          <w:i/>
          <w:iCs/>
          <w:sz w:val="22"/>
          <w:szCs w:val="22"/>
          <w:lang w:val="fr-SN"/>
        </w:rPr>
        <w:t>Audit externe (PEFA PI-30</w:t>
      </w:r>
      <w:r w:rsidR="001D5D8F" w:rsidRPr="001B2F8B">
        <w:rPr>
          <w:rFonts w:asciiTheme="minorHAnsi" w:eastAsiaTheme="majorEastAsia" w:hAnsiTheme="minorHAnsi" w:cstheme="minorHAnsi"/>
          <w:bCs/>
          <w:i/>
          <w:iCs/>
          <w:sz w:val="22"/>
          <w:szCs w:val="22"/>
          <w:lang w:val="fr-SN"/>
        </w:rPr>
        <w:t>)</w:t>
      </w:r>
    </w:p>
    <w:p w14:paraId="338DA9DF" w14:textId="77777777" w:rsidR="001D5D8F" w:rsidRPr="001B2F8B" w:rsidRDefault="0087376C" w:rsidP="00837683">
      <w:pPr>
        <w:pStyle w:val="Default"/>
        <w:numPr>
          <w:ilvl w:val="2"/>
          <w:numId w:val="11"/>
        </w:numPr>
        <w:spacing w:afterLines="20" w:after="48" w:line="276" w:lineRule="auto"/>
        <w:jc w:val="both"/>
        <w:rPr>
          <w:rFonts w:asciiTheme="minorHAnsi" w:eastAsiaTheme="majorEastAsia" w:hAnsiTheme="minorHAnsi" w:cstheme="minorHAnsi"/>
          <w:bCs/>
          <w:i/>
          <w:iCs/>
          <w:sz w:val="22"/>
          <w:szCs w:val="22"/>
          <w:lang w:val="fr-SN"/>
        </w:rPr>
      </w:pPr>
      <w:r w:rsidRPr="001B2F8B">
        <w:rPr>
          <w:rFonts w:asciiTheme="minorHAnsi" w:eastAsiaTheme="majorEastAsia" w:hAnsiTheme="minorHAnsi" w:cstheme="minorHAnsi"/>
          <w:bCs/>
          <w:i/>
          <w:iCs/>
          <w:sz w:val="22"/>
          <w:szCs w:val="22"/>
          <w:lang w:val="fr-SN"/>
        </w:rPr>
        <w:t>Examen législatif des rapports d'audit externe (PEFA PI-31), indice du budget ouvert</w:t>
      </w:r>
      <w:r w:rsidR="00CC4012" w:rsidRPr="001B2F8B">
        <w:rPr>
          <w:rFonts w:asciiTheme="minorHAnsi" w:eastAsiaTheme="majorEastAsia" w:hAnsiTheme="minorHAnsi" w:cstheme="minorHAnsi"/>
          <w:bCs/>
          <w:i/>
          <w:iCs/>
          <w:sz w:val="22"/>
          <w:szCs w:val="22"/>
          <w:lang w:val="fr-SN"/>
        </w:rPr>
        <w:t>)</w:t>
      </w:r>
    </w:p>
    <w:p w14:paraId="5CBAA222" w14:textId="77777777" w:rsidR="00CC4012" w:rsidRPr="001B2F8B" w:rsidRDefault="0087376C" w:rsidP="00837683">
      <w:pPr>
        <w:pStyle w:val="Default"/>
        <w:numPr>
          <w:ilvl w:val="2"/>
          <w:numId w:val="11"/>
        </w:numPr>
        <w:spacing w:afterLines="20" w:after="48" w:line="276" w:lineRule="auto"/>
        <w:jc w:val="both"/>
        <w:rPr>
          <w:rFonts w:asciiTheme="minorHAnsi" w:eastAsiaTheme="majorEastAsia" w:hAnsiTheme="minorHAnsi" w:cstheme="minorHAnsi"/>
          <w:bCs/>
          <w:i/>
          <w:iCs/>
          <w:sz w:val="22"/>
          <w:szCs w:val="22"/>
          <w:lang w:val="fr-SN"/>
        </w:rPr>
      </w:pPr>
      <w:r w:rsidRPr="001B2F8B">
        <w:rPr>
          <w:rFonts w:asciiTheme="minorHAnsi" w:eastAsiaTheme="majorEastAsia" w:hAnsiTheme="minorHAnsi" w:cstheme="minorHAnsi"/>
          <w:bCs/>
          <w:i/>
          <w:iCs/>
          <w:sz w:val="22"/>
          <w:szCs w:val="22"/>
          <w:lang w:val="fr-SN"/>
        </w:rPr>
        <w:t>Transparence du processus budgétaire (indice du budget ouvert</w:t>
      </w:r>
      <w:r w:rsidR="00CC4012" w:rsidRPr="001B2F8B">
        <w:rPr>
          <w:rFonts w:asciiTheme="minorHAnsi" w:eastAsiaTheme="majorEastAsia" w:hAnsiTheme="minorHAnsi" w:cstheme="minorHAnsi"/>
          <w:bCs/>
          <w:i/>
          <w:iCs/>
          <w:sz w:val="22"/>
          <w:szCs w:val="22"/>
          <w:lang w:val="fr-SN"/>
        </w:rPr>
        <w:t>)</w:t>
      </w:r>
    </w:p>
    <w:p w14:paraId="7EEACF2F" w14:textId="77777777" w:rsidR="00CC4012" w:rsidRPr="001B2F8B" w:rsidRDefault="0087376C" w:rsidP="00837683">
      <w:pPr>
        <w:pStyle w:val="Default"/>
        <w:numPr>
          <w:ilvl w:val="2"/>
          <w:numId w:val="11"/>
        </w:numPr>
        <w:spacing w:afterLines="20" w:after="48" w:line="276" w:lineRule="auto"/>
        <w:jc w:val="both"/>
        <w:rPr>
          <w:rFonts w:asciiTheme="minorHAnsi" w:eastAsiaTheme="majorEastAsia" w:hAnsiTheme="minorHAnsi" w:cstheme="minorHAnsi"/>
          <w:bCs/>
          <w:i/>
          <w:iCs/>
          <w:sz w:val="22"/>
          <w:szCs w:val="22"/>
          <w:lang w:val="fr-SN"/>
        </w:rPr>
      </w:pPr>
      <w:r w:rsidRPr="001B2F8B">
        <w:rPr>
          <w:rFonts w:asciiTheme="minorHAnsi" w:eastAsiaTheme="majorEastAsia" w:hAnsiTheme="minorHAnsi" w:cstheme="minorHAnsi"/>
          <w:bCs/>
          <w:i/>
          <w:iCs/>
          <w:sz w:val="22"/>
          <w:szCs w:val="22"/>
          <w:lang w:val="fr-SN"/>
        </w:rPr>
        <w:t>Participation du public au processus</w:t>
      </w:r>
      <w:r w:rsidR="00C5022E" w:rsidRPr="001B2F8B">
        <w:rPr>
          <w:rFonts w:asciiTheme="minorHAnsi" w:eastAsiaTheme="majorEastAsia" w:hAnsiTheme="minorHAnsi" w:cstheme="minorHAnsi"/>
          <w:bCs/>
          <w:i/>
          <w:iCs/>
          <w:sz w:val="22"/>
          <w:szCs w:val="22"/>
          <w:lang w:val="fr-SN"/>
        </w:rPr>
        <w:t xml:space="preserve"> </w:t>
      </w:r>
      <w:r w:rsidRPr="001B2F8B">
        <w:rPr>
          <w:rFonts w:asciiTheme="minorHAnsi" w:eastAsiaTheme="majorEastAsia" w:hAnsiTheme="minorHAnsi" w:cstheme="minorHAnsi"/>
          <w:bCs/>
          <w:i/>
          <w:iCs/>
          <w:sz w:val="22"/>
          <w:szCs w:val="22"/>
          <w:lang w:val="fr-SN"/>
        </w:rPr>
        <w:t>budgétaire (Index du budget ouvert</w:t>
      </w:r>
      <w:r w:rsidR="00CC4012" w:rsidRPr="001B2F8B">
        <w:rPr>
          <w:rFonts w:asciiTheme="minorHAnsi" w:eastAsiaTheme="majorEastAsia" w:hAnsiTheme="minorHAnsi" w:cstheme="minorHAnsi"/>
          <w:bCs/>
          <w:i/>
          <w:iCs/>
          <w:sz w:val="22"/>
          <w:szCs w:val="22"/>
          <w:lang w:val="fr-SN"/>
        </w:rPr>
        <w:t>)</w:t>
      </w:r>
    </w:p>
    <w:p w14:paraId="111B404E" w14:textId="77777777" w:rsidR="00434FAD" w:rsidRPr="001B2F8B" w:rsidRDefault="00434FAD" w:rsidP="001C650C">
      <w:pPr>
        <w:pStyle w:val="Default"/>
        <w:spacing w:afterLines="20" w:after="48" w:line="276" w:lineRule="auto"/>
        <w:jc w:val="both"/>
        <w:rPr>
          <w:rFonts w:asciiTheme="minorHAnsi" w:eastAsiaTheme="majorEastAsia" w:hAnsiTheme="minorHAnsi" w:cstheme="majorBidi"/>
          <w:b/>
          <w:bCs/>
          <w:sz w:val="22"/>
          <w:szCs w:val="22"/>
          <w:lang w:val="fr-SN"/>
        </w:rPr>
      </w:pPr>
      <w:bookmarkStart w:id="21" w:name="_Toc427237166"/>
      <w:bookmarkStart w:id="22" w:name="_Toc427237220"/>
    </w:p>
    <w:p w14:paraId="5D7E981F" w14:textId="77777777" w:rsidR="002F2FCD" w:rsidRPr="001B2F8B" w:rsidRDefault="0078205A" w:rsidP="000155B4">
      <w:pPr>
        <w:pStyle w:val="Heading2"/>
        <w:rPr>
          <w:lang w:val="fr-SN"/>
        </w:rPr>
      </w:pPr>
      <w:bookmarkStart w:id="23" w:name="_Toc118464665"/>
      <w:r w:rsidRPr="001B2F8B">
        <w:rPr>
          <w:lang w:val="fr-SN"/>
        </w:rPr>
        <w:t>3.3</w:t>
      </w:r>
      <w:r w:rsidRPr="001B2F8B">
        <w:rPr>
          <w:lang w:val="fr-SN"/>
        </w:rPr>
        <w:tab/>
      </w:r>
      <w:r w:rsidR="000155B4" w:rsidRPr="001B2F8B">
        <w:rPr>
          <w:lang w:val="fr-SN"/>
        </w:rPr>
        <w:t>Description du cadre juridique et institutionnel, de la structure organisationnelle et des ressources de l'ISC</w:t>
      </w:r>
      <w:bookmarkEnd w:id="23"/>
    </w:p>
    <w:bookmarkEnd w:id="21"/>
    <w:bookmarkEnd w:id="22"/>
    <w:p w14:paraId="5C9EC868" w14:textId="7AE2B4DB" w:rsidR="006044C6" w:rsidRPr="001B2F8B" w:rsidRDefault="006044C6" w:rsidP="000155B4">
      <w:pPr>
        <w:spacing w:after="0"/>
        <w:jc w:val="both"/>
        <w:rPr>
          <w:lang w:val="fr-SN"/>
        </w:rPr>
      </w:pPr>
      <w:r w:rsidRPr="001B2F8B">
        <w:rPr>
          <w:lang w:val="fr-SN"/>
        </w:rPr>
        <w:t>[</w:t>
      </w:r>
      <w:r w:rsidR="000155B4" w:rsidRPr="001B2F8B">
        <w:rPr>
          <w:i/>
          <w:iCs/>
          <w:lang w:val="fr-SN"/>
        </w:rPr>
        <w:t>Vous devez inclure des informations sur les points suivants</w:t>
      </w:r>
      <w:r w:rsidR="001540B1" w:rsidRPr="001B2F8B">
        <w:rPr>
          <w:i/>
          <w:iCs/>
          <w:lang w:val="fr-SN"/>
        </w:rPr>
        <w:t>.</w:t>
      </w:r>
      <w:r w:rsidR="000155B4" w:rsidRPr="001B2F8B">
        <w:rPr>
          <w:i/>
          <w:iCs/>
          <w:lang w:val="fr-SN"/>
        </w:rPr>
        <w:t xml:space="preserve"> </w:t>
      </w:r>
      <w:r w:rsidR="000155B4" w:rsidRPr="001B2F8B">
        <w:rPr>
          <w:b/>
          <w:bCs/>
          <w:i/>
          <w:iCs/>
          <w:lang w:val="fr-SN"/>
        </w:rPr>
        <w:t>REMARQUE</w:t>
      </w:r>
      <w:r w:rsidR="002256B8">
        <w:rPr>
          <w:b/>
          <w:bCs/>
          <w:i/>
          <w:iCs/>
          <w:lang w:val="fr-SN"/>
        </w:rPr>
        <w:t> :</w:t>
      </w:r>
      <w:r w:rsidR="000155B4" w:rsidRPr="001B2F8B">
        <w:rPr>
          <w:b/>
          <w:bCs/>
          <w:i/>
          <w:iCs/>
          <w:lang w:val="fr-SN"/>
        </w:rPr>
        <w:t xml:space="preserve"> écrivez-les sous forme de texte intégré et non de puces</w:t>
      </w:r>
      <w:r w:rsidRPr="001B2F8B">
        <w:rPr>
          <w:i/>
          <w:iCs/>
          <w:lang w:val="fr-SN"/>
        </w:rPr>
        <w:t>)</w:t>
      </w:r>
      <w:r w:rsidR="0027478F">
        <w:rPr>
          <w:i/>
          <w:iCs/>
          <w:lang w:val="fr-SN"/>
        </w:rPr>
        <w:t xml:space="preserve"> </w:t>
      </w:r>
      <w:r w:rsidRPr="001B2F8B">
        <w:rPr>
          <w:i/>
          <w:iCs/>
          <w:lang w:val="fr-SN"/>
        </w:rPr>
        <w:t>:]</w:t>
      </w:r>
    </w:p>
    <w:p w14:paraId="527B343E" w14:textId="77777777" w:rsidR="006044C6" w:rsidRPr="001B2F8B" w:rsidRDefault="006044C6" w:rsidP="006044C6">
      <w:pPr>
        <w:spacing w:after="0"/>
        <w:jc w:val="both"/>
        <w:rPr>
          <w:lang w:val="fr-SN"/>
        </w:rPr>
      </w:pPr>
    </w:p>
    <w:p w14:paraId="5B900F08" w14:textId="66412D24" w:rsidR="006044C6" w:rsidRPr="001B2F8B" w:rsidRDefault="003A0F86" w:rsidP="00837683">
      <w:pPr>
        <w:pStyle w:val="ListParagraph"/>
        <w:numPr>
          <w:ilvl w:val="0"/>
          <w:numId w:val="12"/>
        </w:numPr>
        <w:spacing w:after="0"/>
        <w:jc w:val="both"/>
        <w:rPr>
          <w:i/>
          <w:iCs/>
          <w:lang w:val="fr-SN"/>
        </w:rPr>
      </w:pPr>
      <w:r w:rsidRPr="001B2F8B">
        <w:rPr>
          <w:i/>
          <w:iCs/>
          <w:lang w:val="fr-SN"/>
        </w:rPr>
        <w:lastRenderedPageBreak/>
        <w:t>[</w:t>
      </w:r>
      <w:r w:rsidR="008D00BF" w:rsidRPr="001B2F8B">
        <w:rPr>
          <w:i/>
          <w:iCs/>
          <w:lang w:val="fr-SN"/>
        </w:rPr>
        <w:t>Préciser</w:t>
      </w:r>
      <w:r w:rsidR="001E102B" w:rsidRPr="001B2F8B">
        <w:rPr>
          <w:i/>
          <w:iCs/>
          <w:lang w:val="fr-SN"/>
        </w:rPr>
        <w:t xml:space="preserve"> si l'ISC suit le modèle </w:t>
      </w:r>
      <w:r w:rsidR="001540B1" w:rsidRPr="001B2F8B">
        <w:rPr>
          <w:i/>
          <w:iCs/>
          <w:lang w:val="fr-SN"/>
        </w:rPr>
        <w:t>l</w:t>
      </w:r>
      <w:r w:rsidR="00D93A15" w:rsidRPr="001B2F8B">
        <w:rPr>
          <w:i/>
          <w:iCs/>
          <w:lang w:val="fr-SN"/>
        </w:rPr>
        <w:t>égislatif (P</w:t>
      </w:r>
      <w:r w:rsidR="00BE45E2" w:rsidRPr="001B2F8B">
        <w:rPr>
          <w:i/>
          <w:iCs/>
          <w:lang w:val="fr-SN"/>
        </w:rPr>
        <w:t>arlementa</w:t>
      </w:r>
      <w:r w:rsidR="00D93A15" w:rsidRPr="001B2F8B">
        <w:rPr>
          <w:i/>
          <w:iCs/>
          <w:lang w:val="fr-SN"/>
        </w:rPr>
        <w:t xml:space="preserve">ire), </w:t>
      </w:r>
      <w:r w:rsidR="001540B1" w:rsidRPr="001B2F8B">
        <w:rPr>
          <w:i/>
          <w:iCs/>
          <w:lang w:val="fr-SN"/>
        </w:rPr>
        <w:t>j</w:t>
      </w:r>
      <w:r w:rsidR="00033995" w:rsidRPr="001B2F8B">
        <w:rPr>
          <w:i/>
          <w:iCs/>
          <w:lang w:val="fr-SN"/>
        </w:rPr>
        <w:t xml:space="preserve">uridictionnel </w:t>
      </w:r>
      <w:r w:rsidR="00FE307D" w:rsidRPr="001B2F8B">
        <w:rPr>
          <w:i/>
          <w:iCs/>
          <w:lang w:val="fr-SN"/>
        </w:rPr>
        <w:t>(</w:t>
      </w:r>
      <w:r w:rsidR="007505D8">
        <w:rPr>
          <w:i/>
          <w:iCs/>
          <w:lang w:val="fr-SN"/>
        </w:rPr>
        <w:t>Cour</w:t>
      </w:r>
      <w:r w:rsidR="00BE45E2" w:rsidRPr="001B2F8B">
        <w:rPr>
          <w:i/>
          <w:iCs/>
          <w:lang w:val="fr-SN"/>
        </w:rPr>
        <w:t>) ou un autre modèle (par exemple hybride</w:t>
      </w:r>
      <w:r w:rsidR="000C31AC" w:rsidRPr="001B2F8B">
        <w:rPr>
          <w:i/>
          <w:iCs/>
          <w:lang w:val="fr-SN"/>
        </w:rPr>
        <w:t>)</w:t>
      </w:r>
      <w:r w:rsidRPr="001B2F8B">
        <w:rPr>
          <w:i/>
          <w:iCs/>
          <w:lang w:val="fr-SN"/>
        </w:rPr>
        <w:t>]</w:t>
      </w:r>
    </w:p>
    <w:p w14:paraId="409D7DF3" w14:textId="6D6DBA62" w:rsidR="000C31AC" w:rsidRPr="001B2F8B" w:rsidRDefault="003A0F86" w:rsidP="00837683">
      <w:pPr>
        <w:pStyle w:val="ListParagraph"/>
        <w:numPr>
          <w:ilvl w:val="0"/>
          <w:numId w:val="12"/>
        </w:numPr>
        <w:spacing w:after="0"/>
        <w:jc w:val="both"/>
        <w:rPr>
          <w:i/>
          <w:iCs/>
          <w:lang w:val="fr-SN"/>
        </w:rPr>
      </w:pPr>
      <w:r w:rsidRPr="001B2F8B">
        <w:rPr>
          <w:i/>
          <w:iCs/>
          <w:lang w:val="fr-SN"/>
        </w:rPr>
        <w:t>[</w:t>
      </w:r>
      <w:r w:rsidR="008D00BF" w:rsidRPr="001B2F8B">
        <w:rPr>
          <w:i/>
          <w:iCs/>
          <w:lang w:val="fr-SN"/>
        </w:rPr>
        <w:t>Si</w:t>
      </w:r>
      <w:r w:rsidR="00D46D34" w:rsidRPr="001B2F8B">
        <w:rPr>
          <w:i/>
          <w:iCs/>
          <w:lang w:val="fr-SN"/>
        </w:rPr>
        <w:t xml:space="preserve"> elle est</w:t>
      </w:r>
      <w:r w:rsidR="00BE45E2" w:rsidRPr="001B2F8B">
        <w:rPr>
          <w:i/>
          <w:iCs/>
          <w:lang w:val="fr-SN"/>
        </w:rPr>
        <w:t xml:space="preserve"> dirigée par un seul chef ou par un organe décisionnel (par exemple, un conseil, des juges</w:t>
      </w:r>
      <w:r w:rsidR="000C31AC" w:rsidRPr="001B2F8B">
        <w:rPr>
          <w:i/>
          <w:iCs/>
          <w:lang w:val="fr-SN"/>
        </w:rPr>
        <w:t>).</w:t>
      </w:r>
      <w:r w:rsidRPr="001B2F8B">
        <w:rPr>
          <w:i/>
          <w:iCs/>
          <w:lang w:val="fr-SN"/>
        </w:rPr>
        <w:t>]</w:t>
      </w:r>
    </w:p>
    <w:p w14:paraId="74F59729" w14:textId="2594288E" w:rsidR="000C31AC" w:rsidRPr="001B2F8B" w:rsidRDefault="003A0F86" w:rsidP="00837683">
      <w:pPr>
        <w:pStyle w:val="ListParagraph"/>
        <w:numPr>
          <w:ilvl w:val="0"/>
          <w:numId w:val="12"/>
        </w:numPr>
        <w:spacing w:after="0"/>
        <w:jc w:val="both"/>
        <w:rPr>
          <w:i/>
          <w:iCs/>
          <w:lang w:val="fr-SN"/>
        </w:rPr>
      </w:pPr>
      <w:r w:rsidRPr="001B2F8B">
        <w:rPr>
          <w:i/>
          <w:iCs/>
          <w:lang w:val="fr-SN"/>
        </w:rPr>
        <w:t>[</w:t>
      </w:r>
      <w:r w:rsidR="008D00BF" w:rsidRPr="001B2F8B">
        <w:rPr>
          <w:i/>
          <w:iCs/>
          <w:lang w:val="fr-SN"/>
        </w:rPr>
        <w:t>Donner</w:t>
      </w:r>
      <w:r w:rsidR="00BE45E2" w:rsidRPr="001B2F8B">
        <w:rPr>
          <w:i/>
          <w:iCs/>
          <w:lang w:val="fr-SN"/>
        </w:rPr>
        <w:t xml:space="preserve"> un aperçu du cadre juridique régissant l'ISC sans entrer dans le détail du contenu</w:t>
      </w:r>
      <w:r w:rsidRPr="001B2F8B">
        <w:rPr>
          <w:i/>
          <w:iCs/>
          <w:lang w:val="fr-SN"/>
        </w:rPr>
        <w:t>]</w:t>
      </w:r>
    </w:p>
    <w:p w14:paraId="0CB4EF77" w14:textId="3FE4993E" w:rsidR="000C31AC" w:rsidRPr="001B2F8B" w:rsidRDefault="003A0F86" w:rsidP="00837683">
      <w:pPr>
        <w:pStyle w:val="ListParagraph"/>
        <w:numPr>
          <w:ilvl w:val="0"/>
          <w:numId w:val="12"/>
        </w:numPr>
        <w:spacing w:after="0"/>
        <w:jc w:val="both"/>
        <w:rPr>
          <w:i/>
          <w:iCs/>
          <w:lang w:val="fr-SN"/>
        </w:rPr>
      </w:pPr>
      <w:r w:rsidRPr="001B2F8B">
        <w:rPr>
          <w:i/>
          <w:iCs/>
          <w:lang w:val="fr-SN"/>
        </w:rPr>
        <w:t>[</w:t>
      </w:r>
      <w:r w:rsidR="008D00BF" w:rsidRPr="001B2F8B">
        <w:rPr>
          <w:i/>
          <w:iCs/>
          <w:lang w:val="fr-SN"/>
        </w:rPr>
        <w:t>Décrire</w:t>
      </w:r>
      <w:r w:rsidR="00BE45E2" w:rsidRPr="001B2F8B">
        <w:rPr>
          <w:i/>
          <w:iCs/>
          <w:lang w:val="fr-SN"/>
        </w:rPr>
        <w:t xml:space="preserve"> les principaux aspects du mandat de l'ISC, y compris ses responsabilités et l'étendue de ses activités (celles-ci peuvent, dans certains cas, inclure des activités qui ne relèvent pas du contrôle du secteur public tel que défini par les ISSAI). Le cas échéant, indique</w:t>
      </w:r>
      <w:r w:rsidR="005664D0" w:rsidRPr="001B2F8B">
        <w:rPr>
          <w:i/>
          <w:iCs/>
          <w:lang w:val="fr-SN"/>
        </w:rPr>
        <w:t>r</w:t>
      </w:r>
      <w:r w:rsidR="00BE45E2" w:rsidRPr="001B2F8B">
        <w:rPr>
          <w:i/>
          <w:iCs/>
          <w:lang w:val="fr-SN"/>
        </w:rPr>
        <w:t xml:space="preserve"> la part des audits qui sont externalisés</w:t>
      </w:r>
      <w:r w:rsidRPr="001B2F8B">
        <w:rPr>
          <w:i/>
          <w:iCs/>
          <w:lang w:val="fr-SN"/>
        </w:rPr>
        <w:t>]</w:t>
      </w:r>
    </w:p>
    <w:p w14:paraId="14536D8B" w14:textId="3FD7A834" w:rsidR="0075360F" w:rsidRPr="001B2F8B" w:rsidRDefault="003A0F86" w:rsidP="00837683">
      <w:pPr>
        <w:pStyle w:val="ListParagraph"/>
        <w:numPr>
          <w:ilvl w:val="0"/>
          <w:numId w:val="12"/>
        </w:numPr>
        <w:spacing w:after="0"/>
        <w:jc w:val="both"/>
        <w:rPr>
          <w:i/>
          <w:iCs/>
          <w:lang w:val="fr-SN"/>
        </w:rPr>
      </w:pPr>
      <w:r w:rsidRPr="001B2F8B">
        <w:rPr>
          <w:i/>
          <w:iCs/>
          <w:lang w:val="fr-SN"/>
        </w:rPr>
        <w:t>[</w:t>
      </w:r>
      <w:r w:rsidR="008D00BF" w:rsidRPr="001B2F8B">
        <w:rPr>
          <w:i/>
          <w:iCs/>
          <w:lang w:val="fr-SN"/>
        </w:rPr>
        <w:t>Expliquer</w:t>
      </w:r>
      <w:r w:rsidR="00BE45E2" w:rsidRPr="001B2F8B">
        <w:rPr>
          <w:i/>
          <w:iCs/>
          <w:lang w:val="fr-SN"/>
        </w:rPr>
        <w:t xml:space="preserve"> la structure organisationnelle de l'ISC (y compris la taille et l'emplacement des principa</w:t>
      </w:r>
      <w:r w:rsidR="007505D8">
        <w:rPr>
          <w:i/>
          <w:iCs/>
          <w:lang w:val="fr-SN"/>
        </w:rPr>
        <w:t xml:space="preserve">ux </w:t>
      </w:r>
      <w:proofErr w:type="spellStart"/>
      <w:r w:rsidR="007505D8">
        <w:rPr>
          <w:i/>
          <w:iCs/>
          <w:lang w:val="fr-SN"/>
        </w:rPr>
        <w:t>démebrements</w:t>
      </w:r>
      <w:proofErr w:type="spellEnd"/>
      <w:r w:rsidR="0075360F" w:rsidRPr="001B2F8B">
        <w:rPr>
          <w:i/>
          <w:iCs/>
          <w:lang w:val="fr-SN"/>
        </w:rPr>
        <w:t>)</w:t>
      </w:r>
      <w:r w:rsidRPr="001B2F8B">
        <w:rPr>
          <w:i/>
          <w:iCs/>
          <w:lang w:val="fr-SN"/>
        </w:rPr>
        <w:t>]</w:t>
      </w:r>
      <w:r w:rsidR="00A21319">
        <w:rPr>
          <w:i/>
          <w:iCs/>
          <w:lang w:val="fr-SN"/>
        </w:rPr>
        <w:t xml:space="preserve"> </w:t>
      </w:r>
    </w:p>
    <w:p w14:paraId="5F9E21A5" w14:textId="4F5CB412" w:rsidR="0075360F" w:rsidRPr="001B2F8B" w:rsidRDefault="003A0F86" w:rsidP="00837683">
      <w:pPr>
        <w:pStyle w:val="ListParagraph"/>
        <w:numPr>
          <w:ilvl w:val="0"/>
          <w:numId w:val="12"/>
        </w:numPr>
        <w:spacing w:after="0"/>
        <w:jc w:val="both"/>
        <w:rPr>
          <w:i/>
          <w:iCs/>
          <w:lang w:val="fr-SN"/>
        </w:rPr>
      </w:pPr>
      <w:r w:rsidRPr="001B2F8B">
        <w:rPr>
          <w:i/>
          <w:iCs/>
          <w:lang w:val="fr-SN"/>
        </w:rPr>
        <w:t>[</w:t>
      </w:r>
      <w:r w:rsidR="008D00BF" w:rsidRPr="001B2F8B">
        <w:rPr>
          <w:i/>
          <w:iCs/>
          <w:lang w:val="fr-SN"/>
        </w:rPr>
        <w:t>Le</w:t>
      </w:r>
      <w:r w:rsidR="00BE45E2" w:rsidRPr="001B2F8B">
        <w:rPr>
          <w:i/>
          <w:iCs/>
          <w:lang w:val="fr-SN"/>
        </w:rPr>
        <w:t xml:space="preserve"> mandat des autres organismes chargés du contrôle du secteur public et </w:t>
      </w:r>
      <w:r w:rsidR="00D46D34" w:rsidRPr="001B2F8B">
        <w:rPr>
          <w:i/>
          <w:iCs/>
          <w:lang w:val="fr-SN"/>
        </w:rPr>
        <w:t xml:space="preserve">ses </w:t>
      </w:r>
      <w:r w:rsidR="00BE45E2" w:rsidRPr="001B2F8B">
        <w:rPr>
          <w:i/>
          <w:iCs/>
          <w:lang w:val="fr-SN"/>
        </w:rPr>
        <w:t>relations avec eux doivent également être décrits, y compris les domaines de chevauchement, les omissions, toute responsabilité de l'ISC en matière de contrôle et de réglementation, et les modalités de coordination</w:t>
      </w:r>
      <w:r w:rsidRPr="001B2F8B">
        <w:rPr>
          <w:i/>
          <w:iCs/>
          <w:lang w:val="fr-SN"/>
        </w:rPr>
        <w:t>]</w:t>
      </w:r>
    </w:p>
    <w:p w14:paraId="507DA0F7" w14:textId="327506EF" w:rsidR="0075360F" w:rsidRPr="001B2F8B" w:rsidRDefault="003A0F86" w:rsidP="00837683">
      <w:pPr>
        <w:pStyle w:val="ListParagraph"/>
        <w:numPr>
          <w:ilvl w:val="0"/>
          <w:numId w:val="12"/>
        </w:numPr>
        <w:spacing w:after="0"/>
        <w:jc w:val="both"/>
        <w:rPr>
          <w:i/>
          <w:iCs/>
          <w:lang w:val="fr-SN"/>
        </w:rPr>
      </w:pPr>
      <w:r w:rsidRPr="001B2F8B">
        <w:rPr>
          <w:i/>
          <w:iCs/>
          <w:lang w:val="fr-SN"/>
        </w:rPr>
        <w:t>[</w:t>
      </w:r>
      <w:r w:rsidR="008D00BF" w:rsidRPr="001B2F8B">
        <w:rPr>
          <w:i/>
          <w:iCs/>
          <w:lang w:val="fr-SN"/>
        </w:rPr>
        <w:t>Fournir</w:t>
      </w:r>
      <w:r w:rsidR="000626B1" w:rsidRPr="001B2F8B">
        <w:rPr>
          <w:i/>
          <w:iCs/>
          <w:lang w:val="fr-SN"/>
        </w:rPr>
        <w:t xml:space="preserve"> des informations sur les ressources et le financement de l'ISC (y compris les effectifs et la répartition entre le personnel d'audit et le personnel non affecté à l'audit et les budgets) et, si possible, des informations objectives sur l'adéquation des ressources et du financement de l'ISC </w:t>
      </w:r>
      <w:r w:rsidR="00152331" w:rsidRPr="001B2F8B">
        <w:rPr>
          <w:i/>
          <w:iCs/>
          <w:lang w:val="fr-SN"/>
        </w:rPr>
        <w:t>afin de</w:t>
      </w:r>
      <w:r w:rsidR="000626B1" w:rsidRPr="001B2F8B">
        <w:rPr>
          <w:i/>
          <w:iCs/>
          <w:lang w:val="fr-SN"/>
        </w:rPr>
        <w:t xml:space="preserve"> lui permettre de remplir son </w:t>
      </w:r>
      <w:r w:rsidR="00423928" w:rsidRPr="001B2F8B">
        <w:rPr>
          <w:i/>
          <w:iCs/>
          <w:lang w:val="fr-SN"/>
        </w:rPr>
        <w:t>mandat</w:t>
      </w:r>
      <w:r w:rsidRPr="001B2F8B">
        <w:rPr>
          <w:i/>
          <w:iCs/>
          <w:lang w:val="fr-SN"/>
        </w:rPr>
        <w:t>]</w:t>
      </w:r>
    </w:p>
    <w:p w14:paraId="7E94FE64" w14:textId="77777777" w:rsidR="00A80115" w:rsidRPr="001B2F8B" w:rsidRDefault="003A0F86" w:rsidP="00837683">
      <w:pPr>
        <w:pStyle w:val="ListParagraph"/>
        <w:numPr>
          <w:ilvl w:val="0"/>
          <w:numId w:val="12"/>
        </w:numPr>
        <w:spacing w:after="0"/>
        <w:jc w:val="both"/>
        <w:rPr>
          <w:i/>
          <w:iCs/>
          <w:lang w:val="fr-SN"/>
        </w:rPr>
      </w:pPr>
      <w:r w:rsidRPr="001B2F8B">
        <w:rPr>
          <w:i/>
          <w:iCs/>
          <w:lang w:val="fr-SN"/>
        </w:rPr>
        <w:t>[</w:t>
      </w:r>
      <w:r w:rsidR="000626B1" w:rsidRPr="001B2F8B">
        <w:rPr>
          <w:i/>
          <w:iCs/>
          <w:lang w:val="fr-SN"/>
        </w:rPr>
        <w:t>Enfin, la section doit expliquer à qui l'ISC rend compte, et le rôle du corps législatif, des commissions législatives et de tout autre organe dans l'examen des rapports de l'ISC, ainsi que le rôle des autres institutions participant à la gouvernance de l'ISC. Le fonctionnement du corps législatif et de ses commissions, le rôle des partis politiques et la nature de la concurrence politique d</w:t>
      </w:r>
      <w:r w:rsidR="00CA7BA9" w:rsidRPr="001B2F8B">
        <w:rPr>
          <w:i/>
          <w:iCs/>
          <w:lang w:val="fr-SN"/>
        </w:rPr>
        <w:t>oiven</w:t>
      </w:r>
      <w:r w:rsidR="000626B1" w:rsidRPr="001B2F8B">
        <w:rPr>
          <w:i/>
          <w:iCs/>
          <w:lang w:val="fr-SN"/>
        </w:rPr>
        <w:t>t être évalués</w:t>
      </w:r>
      <w:r w:rsidRPr="001B2F8B">
        <w:rPr>
          <w:i/>
          <w:iCs/>
          <w:lang w:val="fr-SN"/>
        </w:rPr>
        <w:t>]</w:t>
      </w:r>
    </w:p>
    <w:p w14:paraId="34F03A4A" w14:textId="77777777" w:rsidR="002767AF" w:rsidRPr="001B2F8B" w:rsidRDefault="002767AF">
      <w:pPr>
        <w:rPr>
          <w:rFonts w:eastAsiaTheme="minorHAnsi" w:cs="Times New Roman"/>
          <w:sz w:val="24"/>
          <w:szCs w:val="24"/>
          <w:highlight w:val="cyan"/>
          <w:lang w:val="fr-SN" w:eastAsia="en-US"/>
        </w:rPr>
      </w:pPr>
      <w:r w:rsidRPr="001B2F8B">
        <w:rPr>
          <w:highlight w:val="cyan"/>
          <w:lang w:val="fr-SN"/>
        </w:rPr>
        <w:br w:type="page"/>
      </w:r>
    </w:p>
    <w:p w14:paraId="7EF8FB60" w14:textId="63BD7647" w:rsidR="00560D2A" w:rsidRPr="001B2F8B" w:rsidRDefault="000626B1" w:rsidP="0070018B">
      <w:pPr>
        <w:pStyle w:val="Heading1"/>
        <w:rPr>
          <w:lang w:val="fr-SN"/>
        </w:rPr>
      </w:pPr>
      <w:bookmarkStart w:id="24" w:name="_Toc118464666"/>
      <w:r w:rsidRPr="001B2F8B">
        <w:rPr>
          <w:lang w:val="fr-SN"/>
        </w:rPr>
        <w:lastRenderedPageBreak/>
        <w:t xml:space="preserve">Chapitre </w:t>
      </w:r>
      <w:proofErr w:type="gramStart"/>
      <w:r w:rsidRPr="001B2F8B">
        <w:rPr>
          <w:lang w:val="fr-SN"/>
        </w:rPr>
        <w:t>4:</w:t>
      </w:r>
      <w:proofErr w:type="gramEnd"/>
      <w:r w:rsidRPr="001B2F8B">
        <w:rPr>
          <w:lang w:val="fr-SN"/>
        </w:rPr>
        <w:t xml:space="preserve"> Evaluation </w:t>
      </w:r>
      <w:r w:rsidR="00806DDB" w:rsidRPr="001B2F8B">
        <w:rPr>
          <w:lang w:val="fr-SN"/>
        </w:rPr>
        <w:t>de la performance</w:t>
      </w:r>
      <w:r w:rsidRPr="001B2F8B">
        <w:rPr>
          <w:lang w:val="fr-SN"/>
        </w:rPr>
        <w:t xml:space="preserve"> de</w:t>
      </w:r>
      <w:r w:rsidR="003C705F">
        <w:rPr>
          <w:lang w:val="fr-SN"/>
        </w:rPr>
        <w:t xml:space="preserve"> l’</w:t>
      </w:r>
      <w:r w:rsidRPr="001B2F8B">
        <w:rPr>
          <w:lang w:val="fr-SN"/>
        </w:rPr>
        <w:t>ISC</w:t>
      </w:r>
      <w:bookmarkEnd w:id="24"/>
    </w:p>
    <w:p w14:paraId="1396B953" w14:textId="77777777" w:rsidR="002B6B8C" w:rsidRPr="001B2F8B" w:rsidRDefault="002B6B8C" w:rsidP="002B6B8C">
      <w:pPr>
        <w:spacing w:afterLines="20" w:after="48"/>
        <w:rPr>
          <w:lang w:val="fr-SN"/>
        </w:rPr>
      </w:pPr>
      <w:r w:rsidRPr="001B2F8B">
        <w:rPr>
          <w:lang w:val="fr-SN"/>
        </w:rPr>
        <w:t>« L'objectif de ce chapitre est de fournir une évaluation des éléments clés de la performance de l’ISC, telle que mesurée par les indicateurs</w:t>
      </w:r>
      <w:r>
        <w:rPr>
          <w:lang w:val="fr-SN"/>
        </w:rPr>
        <w:t> ».</w:t>
      </w:r>
    </w:p>
    <w:p w14:paraId="4C6CBBD8" w14:textId="77777777" w:rsidR="00D24E82" w:rsidRPr="001B2F8B" w:rsidRDefault="00D24E82" w:rsidP="001C650C">
      <w:pPr>
        <w:spacing w:afterLines="20" w:after="48"/>
        <w:rPr>
          <w:lang w:val="fr-SN"/>
        </w:rPr>
      </w:pPr>
    </w:p>
    <w:p w14:paraId="026F1D59" w14:textId="41C16911" w:rsidR="00227410" w:rsidRPr="001B2F8B" w:rsidRDefault="00227410" w:rsidP="009466C3">
      <w:pPr>
        <w:pStyle w:val="Heading2"/>
        <w:pBdr>
          <w:top w:val="single" w:sz="4" w:space="1" w:color="auto"/>
          <w:bottom w:val="single" w:sz="4" w:space="1" w:color="auto"/>
        </w:pBdr>
        <w:jc w:val="both"/>
        <w:rPr>
          <w:rFonts w:asciiTheme="minorHAnsi" w:hAnsiTheme="minorHAnsi"/>
          <w:color w:val="17365D" w:themeColor="text2" w:themeShade="BF"/>
          <w:sz w:val="28"/>
          <w:szCs w:val="28"/>
          <w:lang w:val="fr-SN"/>
        </w:rPr>
      </w:pPr>
      <w:bookmarkStart w:id="25" w:name="_Toc379178696"/>
      <w:bookmarkStart w:id="26" w:name="_Toc118464667"/>
      <w:r w:rsidRPr="001B2F8B">
        <w:rPr>
          <w:rFonts w:asciiTheme="minorHAnsi" w:hAnsiTheme="minorHAnsi"/>
          <w:color w:val="17365D" w:themeColor="text2" w:themeShade="BF"/>
          <w:sz w:val="28"/>
          <w:szCs w:val="28"/>
          <w:lang w:val="fr-SN"/>
        </w:rPr>
        <w:t xml:space="preserve">4.1 </w:t>
      </w:r>
      <w:r w:rsidRPr="001B2F8B">
        <w:rPr>
          <w:rFonts w:asciiTheme="minorHAnsi" w:hAnsiTheme="minorHAnsi"/>
          <w:color w:val="17365D" w:themeColor="text2" w:themeShade="BF"/>
          <w:sz w:val="28"/>
          <w:szCs w:val="28"/>
          <w:lang w:val="fr-SN"/>
        </w:rPr>
        <w:tab/>
      </w:r>
      <w:bookmarkEnd w:id="25"/>
      <w:r w:rsidR="009466C3" w:rsidRPr="001B2F8B">
        <w:rPr>
          <w:rFonts w:asciiTheme="minorHAnsi" w:hAnsiTheme="minorHAnsi"/>
          <w:color w:val="17365D" w:themeColor="text2" w:themeShade="BF"/>
          <w:sz w:val="28"/>
          <w:szCs w:val="28"/>
          <w:lang w:val="fr-SN"/>
        </w:rPr>
        <w:t>Domaine A</w:t>
      </w:r>
      <w:r w:rsidR="002256B8">
        <w:rPr>
          <w:rFonts w:asciiTheme="minorHAnsi" w:hAnsiTheme="minorHAnsi"/>
          <w:color w:val="17365D" w:themeColor="text2" w:themeShade="BF"/>
          <w:sz w:val="28"/>
          <w:szCs w:val="28"/>
          <w:lang w:val="fr-SN"/>
        </w:rPr>
        <w:t xml:space="preserve"> </w:t>
      </w:r>
      <w:r w:rsidR="009466C3" w:rsidRPr="001B2F8B">
        <w:rPr>
          <w:rFonts w:asciiTheme="minorHAnsi" w:hAnsiTheme="minorHAnsi"/>
          <w:color w:val="17365D" w:themeColor="text2" w:themeShade="BF"/>
          <w:sz w:val="28"/>
          <w:szCs w:val="28"/>
          <w:lang w:val="fr-SN"/>
        </w:rPr>
        <w:t>: Indépendance et cadre juridique</w:t>
      </w:r>
      <w:bookmarkEnd w:id="26"/>
    </w:p>
    <w:p w14:paraId="7BC58491" w14:textId="77777777" w:rsidR="00227410" w:rsidRPr="001B2F8B" w:rsidRDefault="00227410" w:rsidP="001C650C">
      <w:pPr>
        <w:spacing w:afterLines="20" w:after="48"/>
        <w:rPr>
          <w:lang w:val="fr-SN"/>
        </w:rPr>
      </w:pPr>
    </w:p>
    <w:p w14:paraId="637BB972" w14:textId="77777777" w:rsidR="00A83F5C" w:rsidRPr="001B2F8B" w:rsidRDefault="009466C3" w:rsidP="00CC23CC">
      <w:pPr>
        <w:spacing w:after="120"/>
        <w:rPr>
          <w:lang w:val="fr-SN"/>
        </w:rPr>
      </w:pPr>
      <w:r w:rsidRPr="001B2F8B">
        <w:rPr>
          <w:lang w:val="fr-SN"/>
        </w:rPr>
        <w:t xml:space="preserve">« Le </w:t>
      </w:r>
      <w:r w:rsidR="00A567C2" w:rsidRPr="001B2F8B">
        <w:rPr>
          <w:lang w:val="fr-SN"/>
        </w:rPr>
        <w:t>D</w:t>
      </w:r>
      <w:r w:rsidRPr="001B2F8B">
        <w:rPr>
          <w:lang w:val="fr-SN"/>
        </w:rPr>
        <w:t xml:space="preserve">omaine A couvre le mandat légal de l'ISC et son indépendance. L'objectif du domaine est d'examiner la base institutionnelle des opérations de l'ISC, afin d'aider à comprendre comment l'ISC fonctionne en tant qu'organisation. L'indépendance et le cadre juridique de l'ISC ne sont pas directement sous le contrôle de l'ISC, mais le domaine a </w:t>
      </w:r>
      <w:r w:rsidR="00050664" w:rsidRPr="001B2F8B">
        <w:rPr>
          <w:lang w:val="fr-SN"/>
        </w:rPr>
        <w:t>néanmoins été inclus dans le CMP</w:t>
      </w:r>
      <w:r w:rsidR="00EC16D0" w:rsidRPr="001B2F8B">
        <w:rPr>
          <w:lang w:val="fr-SN"/>
        </w:rPr>
        <w:t xml:space="preserve"> </w:t>
      </w:r>
      <w:r w:rsidRPr="001B2F8B">
        <w:rPr>
          <w:lang w:val="fr-SN"/>
        </w:rPr>
        <w:t xml:space="preserve">ISC </w:t>
      </w:r>
      <w:r w:rsidR="004F6510" w:rsidRPr="001B2F8B">
        <w:rPr>
          <w:lang w:val="fr-SN"/>
        </w:rPr>
        <w:t>car</w:t>
      </w:r>
      <w:r w:rsidRPr="001B2F8B">
        <w:rPr>
          <w:lang w:val="fr-SN"/>
        </w:rPr>
        <w:t xml:space="preserve"> l'indépendance et le cadre juridique de l'ISC contribuent de manière significative à son efficacité ».</w:t>
      </w:r>
    </w:p>
    <w:p w14:paraId="1C862441" w14:textId="77777777" w:rsidR="007A5311" w:rsidRPr="001B2F8B" w:rsidRDefault="007A5311" w:rsidP="00CC23CC">
      <w:pPr>
        <w:spacing w:after="120"/>
        <w:rPr>
          <w:lang w:val="fr-SN"/>
        </w:rPr>
      </w:pPr>
    </w:p>
    <w:tbl>
      <w:tblPr>
        <w:tblStyle w:val="TableGrid"/>
        <w:tblW w:w="5000" w:type="pct"/>
        <w:tblLayout w:type="fixed"/>
        <w:tblLook w:val="04A0" w:firstRow="1" w:lastRow="0" w:firstColumn="1" w:lastColumn="0" w:noHBand="0" w:noVBand="1"/>
      </w:tblPr>
      <w:tblGrid>
        <w:gridCol w:w="1366"/>
        <w:gridCol w:w="4270"/>
        <w:gridCol w:w="571"/>
        <w:gridCol w:w="571"/>
        <w:gridCol w:w="571"/>
        <w:gridCol w:w="575"/>
        <w:gridCol w:w="1138"/>
      </w:tblGrid>
      <w:tr w:rsidR="007A5311" w:rsidRPr="001B2F8B" w14:paraId="230E0EC4" w14:textId="77777777" w:rsidTr="002939AC">
        <w:tc>
          <w:tcPr>
            <w:tcW w:w="3110" w:type="pct"/>
            <w:gridSpan w:val="2"/>
            <w:shd w:val="clear" w:color="auto" w:fill="8DB3E2" w:themeFill="text2" w:themeFillTint="66"/>
          </w:tcPr>
          <w:p w14:paraId="6129A349" w14:textId="083B984B" w:rsidR="007A5311" w:rsidRPr="001B2F8B" w:rsidRDefault="007A5311" w:rsidP="002939AC">
            <w:pPr>
              <w:spacing w:before="120" w:after="120"/>
              <w:rPr>
                <w:b/>
                <w:lang w:val="fr-SN"/>
              </w:rPr>
            </w:pPr>
            <w:r w:rsidRPr="001B2F8B">
              <w:rPr>
                <w:b/>
                <w:lang w:val="fr-SN"/>
              </w:rPr>
              <w:t>Domain</w:t>
            </w:r>
            <w:r w:rsidR="007F48F2" w:rsidRPr="001B2F8B">
              <w:rPr>
                <w:b/>
                <w:lang w:val="fr-SN"/>
              </w:rPr>
              <w:t>e</w:t>
            </w:r>
            <w:r w:rsidRPr="001B2F8B">
              <w:rPr>
                <w:b/>
                <w:lang w:val="fr-SN"/>
              </w:rPr>
              <w:t xml:space="preserve"> A</w:t>
            </w:r>
            <w:r w:rsidR="0027478F">
              <w:rPr>
                <w:b/>
                <w:lang w:val="fr-SN"/>
              </w:rPr>
              <w:t xml:space="preserve"> </w:t>
            </w:r>
            <w:r w:rsidRPr="001B2F8B">
              <w:rPr>
                <w:b/>
                <w:lang w:val="fr-SN"/>
              </w:rPr>
              <w:t xml:space="preserve">: </w:t>
            </w:r>
            <w:r w:rsidR="007F48F2" w:rsidRPr="001B2F8B">
              <w:rPr>
                <w:b/>
                <w:lang w:val="fr-SN"/>
              </w:rPr>
              <w:t>Indépendance et cadre juridique</w:t>
            </w:r>
          </w:p>
        </w:tc>
        <w:tc>
          <w:tcPr>
            <w:tcW w:w="1262" w:type="pct"/>
            <w:gridSpan w:val="4"/>
            <w:shd w:val="clear" w:color="auto" w:fill="8DB3E2" w:themeFill="text2" w:themeFillTint="66"/>
          </w:tcPr>
          <w:p w14:paraId="156A00E9" w14:textId="0258404A" w:rsidR="007A5311" w:rsidRPr="001B2F8B" w:rsidRDefault="001D6468" w:rsidP="002939AC">
            <w:pPr>
              <w:spacing w:before="120" w:after="120"/>
              <w:jc w:val="center"/>
              <w:rPr>
                <w:b/>
                <w:lang w:val="fr-SN"/>
              </w:rPr>
            </w:pPr>
            <w:bookmarkStart w:id="27" w:name="_Hlk40182501"/>
            <w:r>
              <w:rPr>
                <w:b/>
                <w:lang w:val="fr-SN"/>
              </w:rPr>
              <w:t xml:space="preserve"> </w:t>
            </w:r>
            <w:r w:rsidR="00A94792">
              <w:rPr>
                <w:b/>
                <w:lang w:val="fr-SN"/>
              </w:rPr>
              <w:t>Dimensions</w:t>
            </w:r>
            <w:r w:rsidR="003C705F">
              <w:rPr>
                <w:b/>
                <w:lang w:val="fr-SN"/>
              </w:rPr>
              <w:t xml:space="preserve"> </w:t>
            </w:r>
            <w:bookmarkEnd w:id="27"/>
          </w:p>
        </w:tc>
        <w:tc>
          <w:tcPr>
            <w:tcW w:w="628" w:type="pct"/>
            <w:vMerge w:val="restart"/>
            <w:shd w:val="clear" w:color="auto" w:fill="8DB3E2" w:themeFill="text2" w:themeFillTint="66"/>
          </w:tcPr>
          <w:p w14:paraId="1EB1B8DF" w14:textId="77777777" w:rsidR="007A5311" w:rsidRPr="001B2F8B" w:rsidRDefault="007F48F2" w:rsidP="002939AC">
            <w:pPr>
              <w:spacing w:before="120" w:after="120"/>
              <w:jc w:val="center"/>
              <w:rPr>
                <w:b/>
                <w:lang w:val="fr-SN"/>
              </w:rPr>
            </w:pPr>
            <w:r w:rsidRPr="001B2F8B">
              <w:rPr>
                <w:b/>
                <w:lang w:val="fr-SN"/>
              </w:rPr>
              <w:t>Note globale</w:t>
            </w:r>
          </w:p>
        </w:tc>
      </w:tr>
      <w:tr w:rsidR="007A5311" w:rsidRPr="001B2F8B" w14:paraId="343A5A71" w14:textId="77777777" w:rsidTr="002939AC">
        <w:tc>
          <w:tcPr>
            <w:tcW w:w="754" w:type="pct"/>
            <w:shd w:val="clear" w:color="auto" w:fill="8DB3E2" w:themeFill="text2" w:themeFillTint="66"/>
          </w:tcPr>
          <w:p w14:paraId="6D59412E" w14:textId="77777777" w:rsidR="007A5311" w:rsidRPr="001B2F8B" w:rsidRDefault="007F48F2" w:rsidP="002939AC">
            <w:pPr>
              <w:spacing w:before="120" w:after="120"/>
              <w:rPr>
                <w:b/>
                <w:lang w:val="fr-SN"/>
              </w:rPr>
            </w:pPr>
            <w:r w:rsidRPr="001B2F8B">
              <w:rPr>
                <w:b/>
                <w:lang w:val="fr-SN"/>
              </w:rPr>
              <w:t>Indicateu</w:t>
            </w:r>
            <w:r w:rsidR="007A5311" w:rsidRPr="001B2F8B">
              <w:rPr>
                <w:b/>
                <w:lang w:val="fr-SN"/>
              </w:rPr>
              <w:t>r</w:t>
            </w:r>
          </w:p>
        </w:tc>
        <w:tc>
          <w:tcPr>
            <w:tcW w:w="2356" w:type="pct"/>
            <w:shd w:val="clear" w:color="auto" w:fill="8DB3E2" w:themeFill="text2" w:themeFillTint="66"/>
          </w:tcPr>
          <w:p w14:paraId="14266299" w14:textId="77777777" w:rsidR="007A5311" w:rsidRPr="001B2F8B" w:rsidRDefault="007A5311" w:rsidP="007F48F2">
            <w:pPr>
              <w:spacing w:before="120" w:after="120"/>
              <w:rPr>
                <w:b/>
                <w:lang w:val="fr-SN"/>
              </w:rPr>
            </w:pPr>
            <w:r w:rsidRPr="001B2F8B">
              <w:rPr>
                <w:b/>
                <w:lang w:val="fr-SN"/>
              </w:rPr>
              <w:t>N</w:t>
            </w:r>
            <w:r w:rsidR="007F48F2" w:rsidRPr="001B2F8B">
              <w:rPr>
                <w:b/>
                <w:lang w:val="fr-SN"/>
              </w:rPr>
              <w:t>om</w:t>
            </w:r>
          </w:p>
        </w:tc>
        <w:tc>
          <w:tcPr>
            <w:tcW w:w="315" w:type="pct"/>
            <w:shd w:val="clear" w:color="auto" w:fill="8DB3E2" w:themeFill="text2" w:themeFillTint="66"/>
          </w:tcPr>
          <w:p w14:paraId="1FA135D1" w14:textId="29FFD036" w:rsidR="007A5311" w:rsidRPr="001B2F8B" w:rsidRDefault="002256B8" w:rsidP="002939AC">
            <w:pPr>
              <w:spacing w:before="120" w:after="120"/>
              <w:jc w:val="center"/>
              <w:rPr>
                <w:b/>
                <w:lang w:val="fr-SN"/>
              </w:rPr>
            </w:pPr>
            <w:r>
              <w:rPr>
                <w:b/>
                <w:lang w:val="fr-SN"/>
              </w:rPr>
              <w:t>1</w:t>
            </w:r>
          </w:p>
        </w:tc>
        <w:tc>
          <w:tcPr>
            <w:tcW w:w="315" w:type="pct"/>
            <w:shd w:val="clear" w:color="auto" w:fill="8DB3E2" w:themeFill="text2" w:themeFillTint="66"/>
          </w:tcPr>
          <w:p w14:paraId="069A492D" w14:textId="0F9D48B6" w:rsidR="007A5311" w:rsidRPr="001B2F8B" w:rsidRDefault="002256B8" w:rsidP="002939AC">
            <w:pPr>
              <w:spacing w:before="120" w:after="120"/>
              <w:jc w:val="center"/>
              <w:rPr>
                <w:b/>
                <w:lang w:val="fr-SN"/>
              </w:rPr>
            </w:pPr>
            <w:r>
              <w:rPr>
                <w:b/>
                <w:lang w:val="fr-SN"/>
              </w:rPr>
              <w:t>2</w:t>
            </w:r>
          </w:p>
        </w:tc>
        <w:tc>
          <w:tcPr>
            <w:tcW w:w="315" w:type="pct"/>
            <w:shd w:val="clear" w:color="auto" w:fill="8DB3E2" w:themeFill="text2" w:themeFillTint="66"/>
          </w:tcPr>
          <w:p w14:paraId="67F60A4D" w14:textId="1FFB269E" w:rsidR="007A5311" w:rsidRPr="001B2F8B" w:rsidRDefault="002256B8" w:rsidP="002939AC">
            <w:pPr>
              <w:spacing w:before="120" w:after="120"/>
              <w:jc w:val="center"/>
              <w:rPr>
                <w:b/>
                <w:lang w:val="fr-SN"/>
              </w:rPr>
            </w:pPr>
            <w:r>
              <w:rPr>
                <w:b/>
                <w:lang w:val="fr-SN"/>
              </w:rPr>
              <w:t>3</w:t>
            </w:r>
          </w:p>
        </w:tc>
        <w:tc>
          <w:tcPr>
            <w:tcW w:w="317" w:type="pct"/>
            <w:shd w:val="clear" w:color="auto" w:fill="8DB3E2" w:themeFill="text2" w:themeFillTint="66"/>
          </w:tcPr>
          <w:p w14:paraId="64F62CB3" w14:textId="01052D3B" w:rsidR="007A5311" w:rsidRPr="001B2F8B" w:rsidRDefault="002256B8" w:rsidP="002939AC">
            <w:pPr>
              <w:spacing w:before="120" w:after="120"/>
              <w:jc w:val="center"/>
              <w:rPr>
                <w:b/>
                <w:lang w:val="fr-SN"/>
              </w:rPr>
            </w:pPr>
            <w:r>
              <w:rPr>
                <w:b/>
                <w:lang w:val="fr-SN"/>
              </w:rPr>
              <w:t>4</w:t>
            </w:r>
          </w:p>
        </w:tc>
        <w:tc>
          <w:tcPr>
            <w:tcW w:w="628" w:type="pct"/>
            <w:vMerge/>
            <w:shd w:val="clear" w:color="auto" w:fill="8DB3E2" w:themeFill="text2" w:themeFillTint="66"/>
          </w:tcPr>
          <w:p w14:paraId="531DAB1D" w14:textId="77777777" w:rsidR="007A5311" w:rsidRPr="001B2F8B" w:rsidRDefault="007A5311" w:rsidP="002939AC">
            <w:pPr>
              <w:spacing w:before="120" w:after="120"/>
              <w:rPr>
                <w:b/>
                <w:lang w:val="fr-SN"/>
              </w:rPr>
            </w:pPr>
          </w:p>
        </w:tc>
      </w:tr>
      <w:tr w:rsidR="00195B80" w:rsidRPr="001B2F8B" w14:paraId="69AF4F13" w14:textId="77777777" w:rsidTr="002939AC">
        <w:tc>
          <w:tcPr>
            <w:tcW w:w="754" w:type="pct"/>
          </w:tcPr>
          <w:p w14:paraId="3DAC71E6" w14:textId="77777777" w:rsidR="00195B80" w:rsidRPr="001B2F8B" w:rsidRDefault="00195B80" w:rsidP="002939AC">
            <w:pPr>
              <w:rPr>
                <w:lang w:val="fr-SN"/>
              </w:rPr>
            </w:pPr>
            <w:r w:rsidRPr="001B2F8B">
              <w:rPr>
                <w:lang w:val="fr-SN"/>
              </w:rPr>
              <w:t>ISC-1</w:t>
            </w:r>
          </w:p>
        </w:tc>
        <w:tc>
          <w:tcPr>
            <w:tcW w:w="2356" w:type="pct"/>
          </w:tcPr>
          <w:p w14:paraId="1B9A5E06" w14:textId="77777777" w:rsidR="00195B80" w:rsidRPr="001B2F8B" w:rsidRDefault="00195B80" w:rsidP="00C7007F">
            <w:pPr>
              <w:rPr>
                <w:lang w:val="fr-SN"/>
              </w:rPr>
            </w:pPr>
            <w:r w:rsidRPr="001B2F8B">
              <w:rPr>
                <w:lang w:val="fr-SN"/>
              </w:rPr>
              <w:t>Indépendance de l'ISC</w:t>
            </w:r>
          </w:p>
        </w:tc>
        <w:tc>
          <w:tcPr>
            <w:tcW w:w="315" w:type="pct"/>
          </w:tcPr>
          <w:p w14:paraId="0C15BB03" w14:textId="77777777" w:rsidR="00195B80" w:rsidRPr="001B2F8B" w:rsidRDefault="00195B80" w:rsidP="002939AC">
            <w:pPr>
              <w:jc w:val="center"/>
              <w:rPr>
                <w:lang w:val="fr-SN"/>
              </w:rPr>
            </w:pPr>
          </w:p>
        </w:tc>
        <w:tc>
          <w:tcPr>
            <w:tcW w:w="315" w:type="pct"/>
          </w:tcPr>
          <w:p w14:paraId="38B429B9" w14:textId="77777777" w:rsidR="00195B80" w:rsidRPr="001B2F8B" w:rsidRDefault="00195B80" w:rsidP="002939AC">
            <w:pPr>
              <w:jc w:val="center"/>
              <w:rPr>
                <w:lang w:val="fr-SN"/>
              </w:rPr>
            </w:pPr>
          </w:p>
        </w:tc>
        <w:tc>
          <w:tcPr>
            <w:tcW w:w="315" w:type="pct"/>
          </w:tcPr>
          <w:p w14:paraId="72B16A8E" w14:textId="77777777" w:rsidR="00195B80" w:rsidRPr="001B2F8B" w:rsidRDefault="00195B80" w:rsidP="002939AC">
            <w:pPr>
              <w:jc w:val="center"/>
              <w:rPr>
                <w:lang w:val="fr-SN"/>
              </w:rPr>
            </w:pPr>
          </w:p>
        </w:tc>
        <w:tc>
          <w:tcPr>
            <w:tcW w:w="317" w:type="pct"/>
          </w:tcPr>
          <w:p w14:paraId="1B51CD50" w14:textId="77777777" w:rsidR="00195B80" w:rsidRPr="001B2F8B" w:rsidRDefault="00195B80" w:rsidP="002939AC">
            <w:pPr>
              <w:jc w:val="center"/>
              <w:rPr>
                <w:lang w:val="fr-SN"/>
              </w:rPr>
            </w:pPr>
          </w:p>
        </w:tc>
        <w:tc>
          <w:tcPr>
            <w:tcW w:w="628" w:type="pct"/>
            <w:shd w:val="clear" w:color="auto" w:fill="8DB3E2" w:themeFill="text2" w:themeFillTint="66"/>
          </w:tcPr>
          <w:p w14:paraId="2C3E3621" w14:textId="77777777" w:rsidR="00195B80" w:rsidRPr="001B2F8B" w:rsidRDefault="00195B80" w:rsidP="002939AC">
            <w:pPr>
              <w:jc w:val="center"/>
              <w:rPr>
                <w:b/>
                <w:color w:val="FFFFFF" w:themeColor="background1"/>
                <w:lang w:val="fr-SN"/>
              </w:rPr>
            </w:pPr>
          </w:p>
        </w:tc>
      </w:tr>
      <w:tr w:rsidR="00195B80" w:rsidRPr="001B2F8B" w14:paraId="4BE40633" w14:textId="77777777" w:rsidTr="00B11FE3">
        <w:tc>
          <w:tcPr>
            <w:tcW w:w="754" w:type="pct"/>
          </w:tcPr>
          <w:p w14:paraId="057989DC" w14:textId="77777777" w:rsidR="00195B80" w:rsidRPr="001B2F8B" w:rsidRDefault="00195B80" w:rsidP="002939AC">
            <w:pPr>
              <w:rPr>
                <w:lang w:val="fr-SN"/>
              </w:rPr>
            </w:pPr>
            <w:r w:rsidRPr="001B2F8B">
              <w:rPr>
                <w:lang w:val="fr-SN"/>
              </w:rPr>
              <w:t>ISC-2</w:t>
            </w:r>
          </w:p>
        </w:tc>
        <w:tc>
          <w:tcPr>
            <w:tcW w:w="2356" w:type="pct"/>
          </w:tcPr>
          <w:p w14:paraId="22AA7D5D" w14:textId="77777777" w:rsidR="00195B80" w:rsidRPr="001B2F8B" w:rsidRDefault="00195B80" w:rsidP="00C7007F">
            <w:pPr>
              <w:rPr>
                <w:lang w:val="fr-SN"/>
              </w:rPr>
            </w:pPr>
            <w:r w:rsidRPr="001B2F8B">
              <w:rPr>
                <w:lang w:val="fr-SN"/>
              </w:rPr>
              <w:t>Mandat de l'ISC</w:t>
            </w:r>
          </w:p>
        </w:tc>
        <w:tc>
          <w:tcPr>
            <w:tcW w:w="315" w:type="pct"/>
          </w:tcPr>
          <w:p w14:paraId="0198145B" w14:textId="77777777" w:rsidR="00195B80" w:rsidRPr="001B2F8B" w:rsidRDefault="00195B80" w:rsidP="002939AC">
            <w:pPr>
              <w:jc w:val="center"/>
              <w:rPr>
                <w:lang w:val="fr-SN"/>
              </w:rPr>
            </w:pPr>
          </w:p>
        </w:tc>
        <w:tc>
          <w:tcPr>
            <w:tcW w:w="315" w:type="pct"/>
          </w:tcPr>
          <w:p w14:paraId="4251AA0B" w14:textId="77777777" w:rsidR="00195B80" w:rsidRPr="001B2F8B" w:rsidRDefault="00195B80" w:rsidP="002939AC">
            <w:pPr>
              <w:jc w:val="center"/>
              <w:rPr>
                <w:lang w:val="fr-SN"/>
              </w:rPr>
            </w:pPr>
          </w:p>
        </w:tc>
        <w:tc>
          <w:tcPr>
            <w:tcW w:w="315" w:type="pct"/>
          </w:tcPr>
          <w:p w14:paraId="51F550AC" w14:textId="77777777" w:rsidR="00195B80" w:rsidRPr="001B2F8B" w:rsidRDefault="00195B80" w:rsidP="002939AC">
            <w:pPr>
              <w:jc w:val="center"/>
              <w:rPr>
                <w:lang w:val="fr-SN"/>
              </w:rPr>
            </w:pPr>
          </w:p>
        </w:tc>
        <w:tc>
          <w:tcPr>
            <w:tcW w:w="317" w:type="pct"/>
            <w:shd w:val="clear" w:color="auto" w:fill="D9D9D9" w:themeFill="background1" w:themeFillShade="D9"/>
          </w:tcPr>
          <w:p w14:paraId="4B24B245" w14:textId="77777777" w:rsidR="00195B80" w:rsidRPr="001B2F8B" w:rsidRDefault="00195B80" w:rsidP="002939AC">
            <w:pPr>
              <w:jc w:val="center"/>
              <w:rPr>
                <w:lang w:val="fr-SN"/>
              </w:rPr>
            </w:pPr>
          </w:p>
        </w:tc>
        <w:tc>
          <w:tcPr>
            <w:tcW w:w="628" w:type="pct"/>
            <w:shd w:val="clear" w:color="auto" w:fill="8DB3E2" w:themeFill="text2" w:themeFillTint="66"/>
          </w:tcPr>
          <w:p w14:paraId="59D7EE76" w14:textId="77777777" w:rsidR="00195B80" w:rsidRPr="001B2F8B" w:rsidRDefault="00195B80" w:rsidP="002939AC">
            <w:pPr>
              <w:jc w:val="center"/>
              <w:rPr>
                <w:b/>
                <w:color w:val="FFFFFF" w:themeColor="background1"/>
                <w:lang w:val="fr-SN"/>
              </w:rPr>
            </w:pPr>
          </w:p>
        </w:tc>
      </w:tr>
    </w:tbl>
    <w:p w14:paraId="05CEAA7F" w14:textId="77777777" w:rsidR="007403BD" w:rsidRPr="001B2F8B" w:rsidRDefault="007403BD" w:rsidP="003E0D51">
      <w:pPr>
        <w:spacing w:after="120"/>
        <w:rPr>
          <w:b/>
          <w:bCs/>
          <w:sz w:val="24"/>
          <w:szCs w:val="24"/>
          <w:lang w:val="fr-SN"/>
        </w:rPr>
      </w:pPr>
    </w:p>
    <w:p w14:paraId="646F870D" w14:textId="3EA4DBE4" w:rsidR="007403BD" w:rsidRPr="001B2F8B" w:rsidRDefault="007403BD" w:rsidP="0061093E">
      <w:pPr>
        <w:jc w:val="both"/>
        <w:rPr>
          <w:b/>
          <w:bCs/>
          <w:color w:val="C0504D" w:themeColor="accent2"/>
          <w:sz w:val="24"/>
          <w:szCs w:val="24"/>
          <w:lang w:val="fr-SN"/>
        </w:rPr>
      </w:pPr>
      <w:r w:rsidRPr="001B2F8B">
        <w:rPr>
          <w:b/>
          <w:bCs/>
          <w:sz w:val="24"/>
          <w:szCs w:val="24"/>
          <w:lang w:val="fr-SN"/>
        </w:rPr>
        <w:t xml:space="preserve">4.1.1 </w:t>
      </w:r>
      <w:r w:rsidRPr="001B2F8B">
        <w:rPr>
          <w:b/>
          <w:bCs/>
          <w:sz w:val="24"/>
          <w:szCs w:val="24"/>
          <w:lang w:val="fr-SN"/>
        </w:rPr>
        <w:tab/>
      </w:r>
      <w:r w:rsidR="000E21B3" w:rsidRPr="001B2F8B">
        <w:rPr>
          <w:b/>
          <w:bCs/>
          <w:sz w:val="24"/>
          <w:szCs w:val="24"/>
          <w:lang w:val="fr-SN"/>
        </w:rPr>
        <w:t>ISC</w:t>
      </w:r>
      <w:r w:rsidRPr="001B2F8B">
        <w:rPr>
          <w:b/>
          <w:bCs/>
          <w:sz w:val="24"/>
          <w:szCs w:val="24"/>
          <w:lang w:val="fr-SN"/>
        </w:rPr>
        <w:t>-1</w:t>
      </w:r>
      <w:r w:rsidR="002256B8">
        <w:rPr>
          <w:b/>
          <w:bCs/>
          <w:sz w:val="24"/>
          <w:szCs w:val="24"/>
          <w:lang w:val="fr-SN"/>
        </w:rPr>
        <w:t xml:space="preserve"> </w:t>
      </w:r>
      <w:r w:rsidRPr="001B2F8B">
        <w:rPr>
          <w:b/>
          <w:bCs/>
          <w:sz w:val="24"/>
          <w:szCs w:val="24"/>
          <w:lang w:val="fr-SN"/>
        </w:rPr>
        <w:t xml:space="preserve">: </w:t>
      </w:r>
      <w:r w:rsidR="0061093E" w:rsidRPr="001B2F8B">
        <w:rPr>
          <w:b/>
          <w:bCs/>
          <w:sz w:val="24"/>
          <w:szCs w:val="24"/>
          <w:lang w:val="fr-SN"/>
        </w:rPr>
        <w:t>Indépendance de l'ISC - Note [</w:t>
      </w:r>
      <w:r w:rsidR="0061093E" w:rsidRPr="001B2F8B">
        <w:rPr>
          <w:b/>
          <w:bCs/>
          <w:i/>
          <w:iCs/>
          <w:sz w:val="24"/>
          <w:szCs w:val="24"/>
          <w:lang w:val="fr-SN"/>
        </w:rPr>
        <w:t>inclure la note de l'indicateur</w:t>
      </w:r>
      <w:r w:rsidR="0061093E" w:rsidRPr="001B2F8B">
        <w:rPr>
          <w:b/>
          <w:bCs/>
          <w:sz w:val="24"/>
          <w:szCs w:val="24"/>
          <w:lang w:val="fr-SN"/>
        </w:rPr>
        <w:t>].</w:t>
      </w:r>
    </w:p>
    <w:p w14:paraId="259CF16A" w14:textId="77777777" w:rsidR="007403BD" w:rsidRPr="001B2F8B" w:rsidRDefault="0061093E" w:rsidP="0061093E">
      <w:pPr>
        <w:spacing w:line="240" w:lineRule="auto"/>
        <w:jc w:val="both"/>
        <w:rPr>
          <w:b/>
          <w:lang w:val="fr-SN"/>
        </w:rPr>
      </w:pPr>
      <w:r w:rsidRPr="001B2F8B">
        <w:rPr>
          <w:b/>
          <w:lang w:val="fr-SN"/>
        </w:rPr>
        <w:t>Texte n</w:t>
      </w:r>
      <w:r w:rsidR="007403BD" w:rsidRPr="001B2F8B">
        <w:rPr>
          <w:b/>
          <w:lang w:val="fr-SN"/>
        </w:rPr>
        <w:t>arrati</w:t>
      </w:r>
      <w:r w:rsidRPr="001B2F8B">
        <w:rPr>
          <w:b/>
          <w:lang w:val="fr-SN"/>
        </w:rPr>
        <w:t>f</w:t>
      </w:r>
    </w:p>
    <w:p w14:paraId="10E6345F" w14:textId="77777777" w:rsidR="007403BD" w:rsidRPr="001B2F8B" w:rsidRDefault="00B94AC0" w:rsidP="00227410">
      <w:pPr>
        <w:spacing w:after="120" w:line="240" w:lineRule="auto"/>
        <w:rPr>
          <w:lang w:val="fr-SN"/>
        </w:rPr>
      </w:pPr>
      <w:r w:rsidRPr="001B2F8B">
        <w:rPr>
          <w:lang w:val="fr-SN"/>
        </w:rPr>
        <w:t>« ISC-1 mesure le degré d'indépendance dont jouit l'ISC, en évaluant les aspects essentiels de l'indépendance tels qu'ils sont énoncés dans la Déclaration de Lima (ISSAI 1) et la Déclaration de Mexico (ISSAI 10) »</w:t>
      </w:r>
      <w:r w:rsidR="007403BD" w:rsidRPr="001B2F8B">
        <w:rPr>
          <w:lang w:val="fr-SN"/>
        </w:rPr>
        <w:t>.</w:t>
      </w:r>
    </w:p>
    <w:p w14:paraId="6A73D136" w14:textId="41F74CFA" w:rsidR="007403BD" w:rsidRPr="001B2F8B" w:rsidRDefault="00B94AC0" w:rsidP="00227410">
      <w:pPr>
        <w:spacing w:after="120" w:line="240" w:lineRule="auto"/>
        <w:rPr>
          <w:lang w:val="fr-SN"/>
        </w:rPr>
      </w:pPr>
      <w:r w:rsidRPr="001B2F8B">
        <w:rPr>
          <w:lang w:val="fr-SN"/>
        </w:rPr>
        <w:t xml:space="preserve">« L'indicateur est séparé en quatre </w:t>
      </w:r>
      <w:r w:rsidR="00A94792">
        <w:rPr>
          <w:lang w:val="fr-SN"/>
        </w:rPr>
        <w:t>dimensions</w:t>
      </w:r>
      <w:r w:rsidRPr="001B2F8B">
        <w:rPr>
          <w:lang w:val="fr-SN"/>
        </w:rPr>
        <w:t> »</w:t>
      </w:r>
      <w:r w:rsidR="0027478F">
        <w:rPr>
          <w:lang w:val="fr-SN"/>
        </w:rPr>
        <w:t xml:space="preserve"> </w:t>
      </w:r>
      <w:r w:rsidR="007403BD" w:rsidRPr="001B2F8B">
        <w:rPr>
          <w:lang w:val="fr-SN"/>
        </w:rPr>
        <w:t>:</w:t>
      </w:r>
    </w:p>
    <w:p w14:paraId="782E075D" w14:textId="70A29BEE" w:rsidR="00195B80" w:rsidRPr="007E2CAB" w:rsidRDefault="00195B80" w:rsidP="007E2CAB">
      <w:pPr>
        <w:pStyle w:val="ListParagraph"/>
        <w:numPr>
          <w:ilvl w:val="0"/>
          <w:numId w:val="46"/>
        </w:numPr>
        <w:spacing w:after="0" w:line="240" w:lineRule="auto"/>
        <w:jc w:val="both"/>
        <w:rPr>
          <w:b/>
          <w:lang w:val="fr-SN"/>
        </w:rPr>
      </w:pPr>
      <w:r w:rsidRPr="007E2CAB">
        <w:rPr>
          <w:b/>
          <w:lang w:val="fr-SN"/>
        </w:rPr>
        <w:t>Un cadre constitutionnel approprié et efficace.</w:t>
      </w:r>
    </w:p>
    <w:p w14:paraId="18DD7991" w14:textId="3A00336E" w:rsidR="00195B80" w:rsidRPr="001B2F8B" w:rsidRDefault="00195B80" w:rsidP="007E2CAB">
      <w:pPr>
        <w:pStyle w:val="ListParagraph"/>
        <w:numPr>
          <w:ilvl w:val="0"/>
          <w:numId w:val="46"/>
        </w:numPr>
        <w:spacing w:after="0" w:line="240" w:lineRule="auto"/>
        <w:jc w:val="both"/>
        <w:rPr>
          <w:b/>
          <w:lang w:val="fr-SN"/>
        </w:rPr>
      </w:pPr>
      <w:r w:rsidRPr="001B2F8B">
        <w:rPr>
          <w:b/>
          <w:lang w:val="fr-SN"/>
        </w:rPr>
        <w:t>Indépendance/autonomie financière.</w:t>
      </w:r>
    </w:p>
    <w:p w14:paraId="038D700B" w14:textId="34C1D2D6" w:rsidR="00195B80" w:rsidRPr="001B2F8B" w:rsidRDefault="00195B80" w:rsidP="007E2CAB">
      <w:pPr>
        <w:pStyle w:val="ListParagraph"/>
        <w:numPr>
          <w:ilvl w:val="0"/>
          <w:numId w:val="46"/>
        </w:numPr>
        <w:spacing w:after="0" w:line="240" w:lineRule="auto"/>
        <w:jc w:val="both"/>
        <w:rPr>
          <w:b/>
          <w:lang w:val="fr-SN"/>
        </w:rPr>
      </w:pPr>
      <w:r w:rsidRPr="001B2F8B">
        <w:rPr>
          <w:b/>
          <w:lang w:val="fr-SN"/>
        </w:rPr>
        <w:t>Indépendance/autonomie organisationnelle.</w:t>
      </w:r>
    </w:p>
    <w:p w14:paraId="64100A98" w14:textId="0AC22759" w:rsidR="00195B80" w:rsidRPr="001B2F8B" w:rsidRDefault="00195B80" w:rsidP="007E2CAB">
      <w:pPr>
        <w:pStyle w:val="ListParagraph"/>
        <w:numPr>
          <w:ilvl w:val="0"/>
          <w:numId w:val="46"/>
        </w:numPr>
        <w:spacing w:after="0" w:line="240" w:lineRule="auto"/>
        <w:jc w:val="both"/>
        <w:rPr>
          <w:b/>
          <w:lang w:val="fr-SN"/>
        </w:rPr>
      </w:pPr>
      <w:r w:rsidRPr="001B2F8B">
        <w:rPr>
          <w:b/>
          <w:lang w:val="fr-SN"/>
        </w:rPr>
        <w:t xml:space="preserve">Indépendance du chef de l'ISC et de ses </w:t>
      </w:r>
      <w:r w:rsidR="003C705F">
        <w:rPr>
          <w:b/>
          <w:lang w:val="fr-SN"/>
        </w:rPr>
        <w:t>collaborateurs</w:t>
      </w:r>
    </w:p>
    <w:p w14:paraId="567356B0" w14:textId="77777777" w:rsidR="00195B80" w:rsidRPr="001B2F8B" w:rsidRDefault="00195B80" w:rsidP="00195B80">
      <w:pPr>
        <w:pStyle w:val="ListParagraph"/>
        <w:spacing w:after="0" w:line="240" w:lineRule="auto"/>
        <w:jc w:val="both"/>
        <w:rPr>
          <w:b/>
          <w:lang w:val="fr-SN"/>
        </w:rPr>
      </w:pPr>
    </w:p>
    <w:p w14:paraId="21D1863D" w14:textId="226C13AF" w:rsidR="00B55D3B" w:rsidRPr="001B2F8B" w:rsidRDefault="00F82751" w:rsidP="00227410">
      <w:pPr>
        <w:spacing w:after="120" w:line="240" w:lineRule="auto"/>
        <w:rPr>
          <w:b/>
          <w:i/>
          <w:iCs/>
          <w:lang w:val="fr-SN"/>
        </w:rPr>
      </w:pPr>
      <w:r>
        <w:rPr>
          <w:lang w:val="fr-SN"/>
        </w:rPr>
        <w:t>[</w:t>
      </w:r>
      <w:r w:rsidR="00B94AC0" w:rsidRPr="001B2F8B">
        <w:rPr>
          <w:lang w:val="fr-SN"/>
        </w:rPr>
        <w:t xml:space="preserve">L'évaluation de l'ISC-[X] est principalement </w:t>
      </w:r>
      <w:r w:rsidR="00D46578" w:rsidRPr="001B2F8B">
        <w:rPr>
          <w:lang w:val="fr-SN"/>
        </w:rPr>
        <w:t>fond</w:t>
      </w:r>
      <w:r w:rsidR="00B94AC0" w:rsidRPr="001B2F8B">
        <w:rPr>
          <w:lang w:val="fr-SN"/>
        </w:rPr>
        <w:t xml:space="preserve">ée sur </w:t>
      </w:r>
      <w:r w:rsidR="00B94AC0" w:rsidRPr="001B2F8B">
        <w:rPr>
          <w:i/>
          <w:iCs/>
          <w:lang w:val="fr-SN"/>
        </w:rPr>
        <w:t>[inclure les principales sources de preuves utilisées</w:t>
      </w:r>
      <w:r w:rsidR="00B94AC0" w:rsidRPr="001B2F8B">
        <w:rPr>
          <w:lang w:val="fr-SN"/>
        </w:rPr>
        <w:t>]</w:t>
      </w:r>
      <w:r w:rsidR="00B55D3B" w:rsidRPr="001B2F8B">
        <w:rPr>
          <w:i/>
          <w:iCs/>
          <w:lang w:val="fr-SN"/>
        </w:rPr>
        <w:t>.</w:t>
      </w:r>
    </w:p>
    <w:p w14:paraId="7E17A600" w14:textId="77777777" w:rsidR="00B55D3B" w:rsidRPr="001B2F8B" w:rsidRDefault="00B55D3B" w:rsidP="00227410">
      <w:pPr>
        <w:spacing w:after="120" w:line="240" w:lineRule="auto"/>
        <w:rPr>
          <w:b/>
          <w:i/>
          <w:lang w:val="fr-SN"/>
        </w:rPr>
      </w:pPr>
    </w:p>
    <w:p w14:paraId="6C485804" w14:textId="479E7D39" w:rsidR="007403BD" w:rsidRPr="001B2F8B" w:rsidRDefault="002256B8" w:rsidP="00227410">
      <w:pPr>
        <w:spacing w:after="120" w:line="240" w:lineRule="auto"/>
        <w:rPr>
          <w:b/>
          <w:i/>
          <w:lang w:val="fr-SN"/>
        </w:rPr>
      </w:pPr>
      <w:r>
        <w:rPr>
          <w:b/>
          <w:i/>
          <w:lang w:val="fr-SN"/>
        </w:rPr>
        <w:t>Dimension</w:t>
      </w:r>
      <w:r w:rsidRPr="001B2F8B">
        <w:rPr>
          <w:b/>
          <w:i/>
          <w:lang w:val="fr-SN"/>
        </w:rPr>
        <w:t xml:space="preserve"> </w:t>
      </w:r>
      <w:r w:rsidR="00650551" w:rsidRPr="001B2F8B">
        <w:rPr>
          <w:b/>
          <w:i/>
          <w:lang w:val="fr-SN"/>
        </w:rPr>
        <w:t>(</w:t>
      </w:r>
      <w:r>
        <w:rPr>
          <w:b/>
          <w:i/>
          <w:lang w:val="fr-SN"/>
        </w:rPr>
        <w:t>1</w:t>
      </w:r>
      <w:r w:rsidR="00650551" w:rsidRPr="001B2F8B">
        <w:rPr>
          <w:b/>
          <w:i/>
          <w:lang w:val="fr-SN"/>
        </w:rPr>
        <w:t>)</w:t>
      </w:r>
      <w:r w:rsidR="0027478F">
        <w:rPr>
          <w:b/>
          <w:i/>
          <w:lang w:val="fr-SN"/>
        </w:rPr>
        <w:t xml:space="preserve"> </w:t>
      </w:r>
      <w:r w:rsidR="007403BD" w:rsidRPr="001B2F8B">
        <w:rPr>
          <w:b/>
          <w:i/>
          <w:lang w:val="fr-SN"/>
        </w:rPr>
        <w:t xml:space="preserve">: </w:t>
      </w:r>
      <w:r w:rsidR="00195B80" w:rsidRPr="001B2F8B">
        <w:rPr>
          <w:b/>
          <w:i/>
          <w:lang w:val="fr-SN"/>
        </w:rPr>
        <w:t>Cadre constitutionnel approprié et efficace</w:t>
      </w:r>
    </w:p>
    <w:p w14:paraId="2E6581C6" w14:textId="77777777" w:rsidR="008551F1" w:rsidRPr="001B2F8B" w:rsidRDefault="008551F1" w:rsidP="008551F1">
      <w:pPr>
        <w:spacing w:after="120" w:line="240" w:lineRule="auto"/>
        <w:rPr>
          <w:b/>
          <w:iCs/>
          <w:lang w:val="fr-SN"/>
        </w:rPr>
      </w:pPr>
    </w:p>
    <w:p w14:paraId="07304733" w14:textId="7F79AB0C" w:rsidR="008551F1" w:rsidRPr="001B2F8B" w:rsidRDefault="008551F1" w:rsidP="00B94AC0">
      <w:pPr>
        <w:spacing w:after="120" w:line="240" w:lineRule="auto"/>
        <w:rPr>
          <w:b/>
          <w:iCs/>
          <w:lang w:val="fr-SN"/>
        </w:rPr>
      </w:pPr>
      <w:r w:rsidRPr="001B2F8B">
        <w:rPr>
          <w:b/>
          <w:iCs/>
          <w:lang w:val="fr-SN"/>
        </w:rPr>
        <w:t>[</w:t>
      </w:r>
      <w:r w:rsidR="00B94AC0" w:rsidRPr="001B2F8B">
        <w:rPr>
          <w:b/>
          <w:bCs/>
          <w:i/>
          <w:iCs/>
          <w:lang w:val="fr-SN"/>
        </w:rPr>
        <w:t>REMARQUE</w:t>
      </w:r>
      <w:r w:rsidR="0035439D">
        <w:rPr>
          <w:b/>
          <w:bCs/>
          <w:i/>
          <w:iCs/>
          <w:lang w:val="fr-SN"/>
        </w:rPr>
        <w:t> </w:t>
      </w:r>
      <w:r w:rsidR="0035439D">
        <w:rPr>
          <w:rFonts w:ascii="Calibri" w:hAnsi="Calibri" w:cs="Calibri"/>
          <w:b/>
          <w:i/>
          <w:color w:val="000000"/>
          <w:lang w:val="fr-SN"/>
        </w:rPr>
        <w:t xml:space="preserve">: </w:t>
      </w:r>
      <w:r w:rsidR="0035439D" w:rsidRPr="001B2F8B">
        <w:rPr>
          <w:rFonts w:ascii="Calibri" w:hAnsi="Calibri" w:cs="Calibri"/>
          <w:b/>
          <w:i/>
          <w:color w:val="000000"/>
          <w:lang w:val="fr-SN"/>
        </w:rPr>
        <w:t>les critères</w:t>
      </w:r>
      <w:r w:rsidR="0035439D">
        <w:rPr>
          <w:rFonts w:ascii="Calibri" w:hAnsi="Calibri" w:cs="Calibri"/>
          <w:b/>
          <w:i/>
          <w:color w:val="000000"/>
          <w:lang w:val="fr-SN"/>
        </w:rPr>
        <w:t xml:space="preserve"> inclus dans toutes les dimensions</w:t>
      </w:r>
      <w:r w:rsidR="0035439D" w:rsidRPr="001B2F8B">
        <w:rPr>
          <w:rFonts w:ascii="Calibri" w:hAnsi="Calibri" w:cs="Calibri"/>
          <w:b/>
          <w:i/>
          <w:color w:val="000000"/>
          <w:lang w:val="fr-SN"/>
        </w:rPr>
        <w:t xml:space="preserve"> doivent être abordés dans le texte narratif</w:t>
      </w:r>
      <w:r w:rsidR="0035439D" w:rsidRPr="001B2F8B">
        <w:rPr>
          <w:b/>
          <w:i/>
          <w:lang w:val="fr-SN"/>
        </w:rPr>
        <w:t>.</w:t>
      </w:r>
      <w:r w:rsidR="007E2CAB">
        <w:rPr>
          <w:b/>
          <w:i/>
          <w:lang w:val="fr-SN"/>
        </w:rPr>
        <w:t xml:space="preserve"> </w:t>
      </w:r>
      <w:r w:rsidR="00B94AC0" w:rsidRPr="001B2F8B">
        <w:rPr>
          <w:b/>
          <w:bCs/>
          <w:i/>
          <w:iCs/>
          <w:lang w:val="fr-SN"/>
        </w:rPr>
        <w:t xml:space="preserve">La spécificité de cette </w:t>
      </w:r>
      <w:r w:rsidR="0035439D">
        <w:rPr>
          <w:b/>
          <w:bCs/>
          <w:i/>
          <w:iCs/>
          <w:lang w:val="fr-SN"/>
        </w:rPr>
        <w:t xml:space="preserve">dimension </w:t>
      </w:r>
      <w:r w:rsidR="00B94AC0" w:rsidRPr="001B2F8B">
        <w:rPr>
          <w:b/>
          <w:bCs/>
          <w:i/>
          <w:iCs/>
          <w:lang w:val="fr-SN"/>
        </w:rPr>
        <w:t>et des indicateurs dans ce domaine est que vous devez inclure des déclarations exactes de la constitution et du cadre juridique comme preuve</w:t>
      </w:r>
      <w:r w:rsidR="00463339" w:rsidRPr="001B2F8B">
        <w:rPr>
          <w:b/>
          <w:bCs/>
          <w:i/>
          <w:iCs/>
          <w:lang w:val="fr-SN"/>
        </w:rPr>
        <w:t>s</w:t>
      </w:r>
      <w:r w:rsidRPr="001B2F8B">
        <w:rPr>
          <w:b/>
          <w:iCs/>
          <w:lang w:val="fr-SN"/>
        </w:rPr>
        <w:t xml:space="preserve">]. </w:t>
      </w:r>
    </w:p>
    <w:p w14:paraId="622820D4" w14:textId="77777777" w:rsidR="008551F1" w:rsidRPr="001B2F8B" w:rsidRDefault="008551F1" w:rsidP="00227410">
      <w:pPr>
        <w:spacing w:after="120" w:line="240" w:lineRule="auto"/>
        <w:rPr>
          <w:bCs/>
          <w:iCs/>
          <w:lang w:val="fr-SN"/>
        </w:rPr>
      </w:pPr>
    </w:p>
    <w:p w14:paraId="24977127" w14:textId="7C2DDFBF" w:rsidR="0027478F" w:rsidRPr="005165B6" w:rsidRDefault="009D262A" w:rsidP="0027478F">
      <w:pPr>
        <w:rPr>
          <w:i/>
          <w:iCs/>
          <w:lang w:val="fr-SN"/>
        </w:rPr>
      </w:pPr>
      <w:bookmarkStart w:id="28" w:name="_Hlk118121385"/>
      <w:r w:rsidRPr="0027478F">
        <w:rPr>
          <w:bCs/>
          <w:iCs/>
          <w:lang w:val="fr-SN"/>
        </w:rPr>
        <w:t>[</w:t>
      </w:r>
      <w:r w:rsidR="00B94AC0" w:rsidRPr="0027478F">
        <w:rPr>
          <w:i/>
          <w:iCs/>
          <w:lang w:val="fr-SN"/>
        </w:rPr>
        <w:t xml:space="preserve">Inclure une description narrative </w:t>
      </w:r>
      <w:r w:rsidR="00806DDB" w:rsidRPr="0027478F">
        <w:rPr>
          <w:i/>
          <w:iCs/>
          <w:lang w:val="fr-SN"/>
        </w:rPr>
        <w:t>de la performance</w:t>
      </w:r>
      <w:r w:rsidR="00B94AC0" w:rsidRPr="0027478F">
        <w:rPr>
          <w:i/>
          <w:iCs/>
          <w:lang w:val="fr-SN"/>
        </w:rPr>
        <w:t xml:space="preserve"> de l'ISC dans cette </w:t>
      </w:r>
      <w:r w:rsidR="00487F35">
        <w:rPr>
          <w:i/>
          <w:iCs/>
          <w:lang w:val="fr-SN"/>
        </w:rPr>
        <w:t>dimension</w:t>
      </w:r>
      <w:r w:rsidR="00650551" w:rsidRPr="0027478F">
        <w:rPr>
          <w:bCs/>
          <w:i/>
          <w:lang w:val="fr-SN"/>
        </w:rPr>
        <w:t>].</w:t>
      </w:r>
      <w:r w:rsidR="00650551" w:rsidRPr="001B2F8B">
        <w:rPr>
          <w:bCs/>
          <w:i/>
          <w:lang w:val="fr-SN"/>
        </w:rPr>
        <w:t xml:space="preserve"> </w:t>
      </w:r>
      <w:r w:rsidR="0027478F" w:rsidRPr="005165B6">
        <w:rPr>
          <w:i/>
          <w:iCs/>
          <w:lang w:val="fr-SN"/>
        </w:rPr>
        <w:t xml:space="preserve">Si vous avez utilisé l’application en ligne e-SAI PMF pour mener votre évaluation, vous pouvez copier-coller </w:t>
      </w:r>
      <w:r w:rsidR="0027478F">
        <w:rPr>
          <w:i/>
          <w:iCs/>
          <w:lang w:val="fr-SN"/>
        </w:rPr>
        <w:t xml:space="preserve">le </w:t>
      </w:r>
      <w:r w:rsidR="0027478F">
        <w:rPr>
          <w:i/>
          <w:iCs/>
          <w:lang w:val="fr-SN"/>
        </w:rPr>
        <w:lastRenderedPageBreak/>
        <w:t>résumé de la dimension</w:t>
      </w:r>
      <w:r w:rsidR="0027478F" w:rsidRPr="005165B6">
        <w:rPr>
          <w:i/>
          <w:iCs/>
          <w:lang w:val="fr-SN"/>
        </w:rPr>
        <w:t xml:space="preserve"> à partir du document Word </w:t>
      </w:r>
      <w:r w:rsidR="0027478F">
        <w:rPr>
          <w:i/>
          <w:iCs/>
          <w:lang w:val="fr-SN"/>
        </w:rPr>
        <w:t xml:space="preserve">qui vous a permis d’exporter </w:t>
      </w:r>
      <w:r w:rsidR="0027478F" w:rsidRPr="005165B6">
        <w:rPr>
          <w:i/>
          <w:iCs/>
          <w:lang w:val="fr-SN"/>
        </w:rPr>
        <w:t>les résultats de l’évaluation. Pour plus d’indications, consultez le tutoriel vidéo « Assembler le rapport de performance sur e-SAI PMF »</w:t>
      </w:r>
      <w:r w:rsidR="0027478F">
        <w:rPr>
          <w:i/>
          <w:iCs/>
          <w:lang w:val="fr-SN"/>
        </w:rPr>
        <w:t>, disponible depuis l’application</w:t>
      </w:r>
      <w:r w:rsidR="0027478F" w:rsidRPr="005165B6">
        <w:rPr>
          <w:i/>
          <w:iCs/>
          <w:lang w:val="fr-SN"/>
        </w:rPr>
        <w:t>.</w:t>
      </w:r>
      <w:r w:rsidR="0027478F">
        <w:rPr>
          <w:i/>
          <w:iCs/>
          <w:lang w:val="fr-SN"/>
        </w:rPr>
        <w:t xml:space="preserve"> Notez qu’il vous faudra peut-être apporter quelques modifications directement dans le rapport afin de remplir toutes les conditions de rédaction.</w:t>
      </w:r>
    </w:p>
    <w:p w14:paraId="388052C9" w14:textId="60DCB2B8" w:rsidR="00650551" w:rsidRPr="001B2F8B" w:rsidRDefault="00650551" w:rsidP="00B94AC0">
      <w:pPr>
        <w:spacing w:after="120" w:line="240" w:lineRule="auto"/>
        <w:rPr>
          <w:bCs/>
          <w:i/>
          <w:lang w:val="fr-SN"/>
        </w:rPr>
      </w:pPr>
    </w:p>
    <w:p w14:paraId="2DF4C6D5" w14:textId="3D0B5DA2" w:rsidR="00B55D3B" w:rsidRPr="001B2F8B" w:rsidRDefault="00650551" w:rsidP="008D53F2">
      <w:pPr>
        <w:spacing w:after="120" w:line="240" w:lineRule="auto"/>
        <w:rPr>
          <w:lang w:val="fr-SN"/>
        </w:rPr>
      </w:pPr>
      <w:r w:rsidRPr="001B2F8B">
        <w:rPr>
          <w:bCs/>
          <w:i/>
          <w:lang w:val="fr-SN"/>
        </w:rPr>
        <w:t>[</w:t>
      </w:r>
      <w:r w:rsidR="009233D9" w:rsidRPr="001B2F8B">
        <w:rPr>
          <w:i/>
          <w:iCs/>
          <w:lang w:val="fr-SN"/>
        </w:rPr>
        <w:t>Expliquer</w:t>
      </w:r>
      <w:r w:rsidR="008D53F2" w:rsidRPr="001B2F8B">
        <w:rPr>
          <w:i/>
          <w:iCs/>
          <w:lang w:val="fr-SN"/>
        </w:rPr>
        <w:t xml:space="preserve"> plus en détail les performances de l'ISC dans ce domaine, en vous basant sur l'évaluation de chacun des critères. Il est important d'expliquer ce que fait l'ISC pour répondre aux critères qu'elle remplit et sur quelles preuves se fondent les conclusions des évaluateurs. </w:t>
      </w:r>
      <w:r w:rsidR="0027478F">
        <w:rPr>
          <w:i/>
          <w:iCs/>
          <w:lang w:val="fr-SN"/>
        </w:rPr>
        <w:t>C</w:t>
      </w:r>
      <w:r w:rsidR="008D53F2" w:rsidRPr="003154E1">
        <w:rPr>
          <w:i/>
          <w:iCs/>
          <w:lang w:val="fr-SN"/>
        </w:rPr>
        <w:t>ertains critères p</w:t>
      </w:r>
      <w:r w:rsidR="0027478F">
        <w:rPr>
          <w:i/>
          <w:iCs/>
          <w:lang w:val="fr-SN"/>
        </w:rPr>
        <w:t>ourront</w:t>
      </w:r>
      <w:r w:rsidR="008D53F2" w:rsidRPr="003154E1">
        <w:rPr>
          <w:i/>
          <w:iCs/>
          <w:lang w:val="fr-SN"/>
        </w:rPr>
        <w:t xml:space="preserve"> être </w:t>
      </w:r>
      <w:r w:rsidR="00E452C8" w:rsidRPr="003154E1">
        <w:rPr>
          <w:i/>
          <w:iCs/>
          <w:lang w:val="fr-SN"/>
        </w:rPr>
        <w:t>abordés</w:t>
      </w:r>
      <w:r w:rsidR="008D53F2" w:rsidRPr="003154E1">
        <w:rPr>
          <w:i/>
          <w:iCs/>
          <w:lang w:val="fr-SN"/>
        </w:rPr>
        <w:t xml:space="preserve"> </w:t>
      </w:r>
      <w:r w:rsidR="0027478F">
        <w:rPr>
          <w:i/>
          <w:iCs/>
          <w:lang w:val="fr-SN"/>
        </w:rPr>
        <w:t>de façon plus approfondie</w:t>
      </w:r>
      <w:r w:rsidR="008D53F2" w:rsidRPr="003154E1">
        <w:rPr>
          <w:i/>
          <w:iCs/>
          <w:lang w:val="fr-SN"/>
        </w:rPr>
        <w:t xml:space="preserve"> que d'autres. Lorsque les critères ne sont pas remplis, il convient de noter ce que l'ISC fait à la place, plutôt que de se contenter d'indiquer que le critère n'est pas rempli. L'objectif est de permettre au lecteur de comprendre l</w:t>
      </w:r>
      <w:r w:rsidR="00E452C8" w:rsidRPr="003154E1">
        <w:rPr>
          <w:i/>
          <w:iCs/>
          <w:lang w:val="fr-SN"/>
        </w:rPr>
        <w:t>a</w:t>
      </w:r>
      <w:r w:rsidR="008D53F2" w:rsidRPr="003154E1">
        <w:rPr>
          <w:i/>
          <w:iCs/>
          <w:lang w:val="fr-SN"/>
        </w:rPr>
        <w:t xml:space="preserve"> performance et le fonctionnement de l'ISC en ce qui concerne le domaine mesuré par la</w:t>
      </w:r>
      <w:r w:rsidR="00325095" w:rsidRPr="003154E1">
        <w:rPr>
          <w:i/>
          <w:iCs/>
          <w:lang w:val="fr-SN"/>
        </w:rPr>
        <w:t xml:space="preserve"> </w:t>
      </w:r>
      <w:r w:rsidR="00487F35">
        <w:rPr>
          <w:i/>
          <w:iCs/>
          <w:lang w:val="fr-SN"/>
        </w:rPr>
        <w:t>dimension.</w:t>
      </w:r>
      <w:r w:rsidR="008D53F2" w:rsidRPr="003154E1">
        <w:rPr>
          <w:i/>
          <w:iCs/>
          <w:lang w:val="fr-SN"/>
        </w:rPr>
        <w:t xml:space="preserve"> Le lecteur d</w:t>
      </w:r>
      <w:r w:rsidR="001D39CD" w:rsidRPr="003154E1">
        <w:rPr>
          <w:i/>
          <w:iCs/>
          <w:lang w:val="fr-SN"/>
        </w:rPr>
        <w:t>oit</w:t>
      </w:r>
      <w:r w:rsidR="008D53F2" w:rsidRPr="003154E1">
        <w:rPr>
          <w:i/>
          <w:iCs/>
          <w:lang w:val="fr-SN"/>
        </w:rPr>
        <w:t xml:space="preserve"> apprendre quelque chose sur l'ISC en lisant le texte. Il est également important de décrire des</w:t>
      </w:r>
      <w:r w:rsidR="008D53F2" w:rsidRPr="001B2F8B">
        <w:rPr>
          <w:i/>
          <w:iCs/>
          <w:lang w:val="fr-SN"/>
        </w:rPr>
        <w:t xml:space="preserve"> éléments importants qui ne sont pas directement mesurés par les critères mais qui sont néanmoins considérés comme pertinents, par exemple tout changement en cours ou prévu qui pourrait influencer la performance</w:t>
      </w:r>
      <w:r w:rsidR="00B55D3B" w:rsidRPr="001B2F8B">
        <w:rPr>
          <w:i/>
          <w:iCs/>
          <w:lang w:val="fr-SN"/>
        </w:rPr>
        <w:t>.</w:t>
      </w:r>
      <w:r w:rsidR="00B55D3B" w:rsidRPr="001B2F8B">
        <w:rPr>
          <w:lang w:val="fr-SN"/>
        </w:rPr>
        <w:t>]</w:t>
      </w:r>
    </w:p>
    <w:bookmarkEnd w:id="28"/>
    <w:p w14:paraId="227C9CBE" w14:textId="0DFCCD89" w:rsidR="00B55D3B" w:rsidRPr="001B2F8B" w:rsidRDefault="00FE2174" w:rsidP="008D53F2">
      <w:pPr>
        <w:spacing w:after="120" w:line="240" w:lineRule="auto"/>
        <w:rPr>
          <w:b/>
          <w:iCs/>
          <w:lang w:val="fr-SN"/>
        </w:rPr>
      </w:pPr>
      <w:r w:rsidRPr="001B2F8B">
        <w:rPr>
          <w:b/>
          <w:iCs/>
          <w:lang w:val="fr-SN"/>
        </w:rPr>
        <w:t>[</w:t>
      </w:r>
      <w:r w:rsidR="008D53F2" w:rsidRPr="001B2F8B">
        <w:rPr>
          <w:b/>
          <w:bCs/>
          <w:i/>
          <w:iCs/>
          <w:lang w:val="fr-SN"/>
        </w:rPr>
        <w:t xml:space="preserve">Exemple de texte narratif, </w:t>
      </w:r>
      <w:r w:rsidR="0035439D">
        <w:rPr>
          <w:b/>
          <w:bCs/>
          <w:i/>
          <w:iCs/>
          <w:lang w:val="fr-SN"/>
        </w:rPr>
        <w:t xml:space="preserve">dimension </w:t>
      </w:r>
      <w:r w:rsidRPr="001B2F8B">
        <w:rPr>
          <w:b/>
          <w:i/>
          <w:lang w:val="fr-SN"/>
        </w:rPr>
        <w:t>(</w:t>
      </w:r>
      <w:r w:rsidR="0027478F">
        <w:rPr>
          <w:b/>
          <w:i/>
          <w:lang w:val="fr-SN"/>
        </w:rPr>
        <w:t>1</w:t>
      </w:r>
      <w:r w:rsidRPr="001B2F8B">
        <w:rPr>
          <w:b/>
          <w:iCs/>
          <w:lang w:val="fr-SN"/>
        </w:rPr>
        <w:t>)]</w:t>
      </w:r>
      <w:r w:rsidR="0027478F">
        <w:rPr>
          <w:b/>
          <w:iCs/>
          <w:lang w:val="fr-SN"/>
        </w:rPr>
        <w:t xml:space="preserve"> </w:t>
      </w:r>
      <w:r w:rsidR="00BB2566" w:rsidRPr="001B2F8B">
        <w:rPr>
          <w:b/>
          <w:iCs/>
          <w:lang w:val="fr-SN"/>
        </w:rPr>
        <w:t xml:space="preserve">: </w:t>
      </w:r>
    </w:p>
    <w:p w14:paraId="2195E3D1" w14:textId="77777777" w:rsidR="00067429" w:rsidRPr="001B2F8B" w:rsidRDefault="00067429" w:rsidP="00B55D3B">
      <w:pPr>
        <w:spacing w:after="120" w:line="240" w:lineRule="auto"/>
        <w:rPr>
          <w:b/>
          <w:iCs/>
          <w:lang w:val="fr-SN"/>
        </w:rPr>
      </w:pPr>
    </w:p>
    <w:tbl>
      <w:tblPr>
        <w:tblStyle w:val="TableGrid"/>
        <w:tblW w:w="0" w:type="auto"/>
        <w:tblLook w:val="04A0" w:firstRow="1" w:lastRow="0" w:firstColumn="1" w:lastColumn="0" w:noHBand="0" w:noVBand="1"/>
      </w:tblPr>
      <w:tblGrid>
        <w:gridCol w:w="855"/>
        <w:gridCol w:w="3960"/>
        <w:gridCol w:w="3827"/>
      </w:tblGrid>
      <w:tr w:rsidR="00067429" w:rsidRPr="001B2F8B" w14:paraId="72C1C4B7" w14:textId="77777777" w:rsidTr="00F51D26">
        <w:tc>
          <w:tcPr>
            <w:tcW w:w="4815" w:type="dxa"/>
            <w:gridSpan w:val="2"/>
          </w:tcPr>
          <w:p w14:paraId="0E5184A6" w14:textId="77777777" w:rsidR="00067429" w:rsidRPr="001B2F8B" w:rsidRDefault="00067429" w:rsidP="00E15030">
            <w:pPr>
              <w:spacing w:after="120"/>
              <w:rPr>
                <w:b/>
                <w:i/>
                <w:lang w:val="fr-SN"/>
              </w:rPr>
            </w:pPr>
            <w:r w:rsidRPr="001B2F8B">
              <w:rPr>
                <w:b/>
                <w:i/>
                <w:lang w:val="fr-SN"/>
              </w:rPr>
              <w:t>Ex</w:t>
            </w:r>
            <w:r w:rsidR="00E15030" w:rsidRPr="001B2F8B">
              <w:rPr>
                <w:b/>
                <w:i/>
                <w:lang w:val="fr-SN"/>
              </w:rPr>
              <w:t>e</w:t>
            </w:r>
            <w:r w:rsidRPr="001B2F8B">
              <w:rPr>
                <w:b/>
                <w:i/>
                <w:lang w:val="fr-SN"/>
              </w:rPr>
              <w:t>mple 1</w:t>
            </w:r>
            <w:r w:rsidR="00402DCF" w:rsidRPr="001B2F8B">
              <w:rPr>
                <w:b/>
                <w:i/>
                <w:lang w:val="fr-SN"/>
              </w:rPr>
              <w:t xml:space="preserve"> </w:t>
            </w:r>
            <w:r w:rsidR="00E15030" w:rsidRPr="001B2F8B">
              <w:rPr>
                <w:b/>
                <w:i/>
                <w:lang w:val="fr-SN"/>
              </w:rPr>
              <w:t>Texte</w:t>
            </w:r>
            <w:r w:rsidR="00402DCF" w:rsidRPr="001B2F8B">
              <w:rPr>
                <w:b/>
                <w:i/>
                <w:lang w:val="fr-SN"/>
              </w:rPr>
              <w:t xml:space="preserve"> </w:t>
            </w:r>
            <w:r w:rsidR="00E15030" w:rsidRPr="001B2F8B">
              <w:rPr>
                <w:b/>
                <w:i/>
                <w:lang w:val="fr-SN"/>
              </w:rPr>
              <w:t>n</w:t>
            </w:r>
            <w:r w:rsidR="00FE2174" w:rsidRPr="001B2F8B">
              <w:rPr>
                <w:b/>
                <w:i/>
                <w:lang w:val="fr-SN"/>
              </w:rPr>
              <w:t>arrati</w:t>
            </w:r>
            <w:r w:rsidR="00E15030" w:rsidRPr="001B2F8B">
              <w:rPr>
                <w:b/>
                <w:i/>
                <w:lang w:val="fr-SN"/>
              </w:rPr>
              <w:t>f</w:t>
            </w:r>
          </w:p>
        </w:tc>
        <w:tc>
          <w:tcPr>
            <w:tcW w:w="3827" w:type="dxa"/>
          </w:tcPr>
          <w:p w14:paraId="685A7EDD" w14:textId="77777777" w:rsidR="00067429" w:rsidRPr="001B2F8B" w:rsidRDefault="00CD1928" w:rsidP="00B55D3B">
            <w:pPr>
              <w:spacing w:after="120"/>
              <w:rPr>
                <w:b/>
                <w:bCs/>
                <w:i/>
                <w:lang w:val="fr-SN"/>
              </w:rPr>
            </w:pPr>
            <w:r w:rsidRPr="001B2F8B">
              <w:rPr>
                <w:b/>
                <w:bCs/>
                <w:i/>
                <w:iCs/>
                <w:lang w:val="fr-SN"/>
              </w:rPr>
              <w:t>Orientations complémentaires</w:t>
            </w:r>
          </w:p>
        </w:tc>
      </w:tr>
      <w:tr w:rsidR="00067429" w:rsidRPr="00334EA1" w14:paraId="3BD64314" w14:textId="77777777" w:rsidTr="00067429">
        <w:tc>
          <w:tcPr>
            <w:tcW w:w="855" w:type="dxa"/>
          </w:tcPr>
          <w:p w14:paraId="0EA497EB" w14:textId="77777777" w:rsidR="00067429" w:rsidRPr="001B2F8B" w:rsidRDefault="00067429" w:rsidP="00B55D3B">
            <w:pPr>
              <w:spacing w:after="120"/>
              <w:rPr>
                <w:b/>
                <w:iCs/>
                <w:lang w:val="fr-SN"/>
              </w:rPr>
            </w:pPr>
            <w:r w:rsidRPr="001B2F8B">
              <w:rPr>
                <w:noProof/>
                <w:lang w:val="fr-SN" w:eastAsia="fr-FR"/>
              </w:rPr>
              <w:drawing>
                <wp:inline distT="0" distB="0" distL="0" distR="0" wp14:anchorId="6F1EBB76" wp14:editId="090A8426">
                  <wp:extent cx="405892" cy="3581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16514" cy="367513"/>
                          </a:xfrm>
                          <a:prstGeom prst="rect">
                            <a:avLst/>
                          </a:prstGeom>
                        </pic:spPr>
                      </pic:pic>
                    </a:graphicData>
                  </a:graphic>
                </wp:inline>
              </w:drawing>
            </w:r>
          </w:p>
        </w:tc>
        <w:tc>
          <w:tcPr>
            <w:tcW w:w="3960" w:type="dxa"/>
          </w:tcPr>
          <w:p w14:paraId="5B64DA87" w14:textId="77777777" w:rsidR="00067429" w:rsidRPr="001B2F8B" w:rsidRDefault="00CD1928" w:rsidP="00FE2174">
            <w:pPr>
              <w:spacing w:after="120"/>
              <w:rPr>
                <w:b/>
                <w:i/>
                <w:lang w:val="fr-SN"/>
              </w:rPr>
            </w:pPr>
            <w:r w:rsidRPr="001B2F8B">
              <w:rPr>
                <w:i/>
                <w:iCs/>
                <w:lang w:val="fr-SN"/>
              </w:rPr>
              <w:t>La création de l'ISC est prévue par la Constitution. D'autre part, la constitution ne prévoit pas une indépendance suffisante pour l'ISC</w:t>
            </w:r>
            <w:r w:rsidR="0093731B" w:rsidRPr="001B2F8B">
              <w:rPr>
                <w:bCs/>
                <w:i/>
                <w:lang w:val="fr-SN"/>
              </w:rPr>
              <w:t>.</w:t>
            </w:r>
          </w:p>
        </w:tc>
        <w:tc>
          <w:tcPr>
            <w:tcW w:w="3827" w:type="dxa"/>
          </w:tcPr>
          <w:p w14:paraId="472043CF" w14:textId="697C2B72" w:rsidR="00067429" w:rsidRPr="001B2F8B" w:rsidRDefault="00CB67FA" w:rsidP="005A4AAE">
            <w:pPr>
              <w:spacing w:after="120"/>
              <w:rPr>
                <w:bCs/>
                <w:i/>
                <w:lang w:val="fr-SN"/>
              </w:rPr>
            </w:pPr>
            <w:r w:rsidRPr="001B2F8B">
              <w:rPr>
                <w:i/>
                <w:iCs/>
                <w:lang w:val="fr-SN"/>
              </w:rPr>
              <w:t xml:space="preserve">L'exemple illustre un </w:t>
            </w:r>
            <w:r w:rsidR="005A4AAE" w:rsidRPr="001B2F8B">
              <w:rPr>
                <w:i/>
                <w:iCs/>
                <w:lang w:val="fr-SN"/>
              </w:rPr>
              <w:t>texte narratif</w:t>
            </w:r>
            <w:r w:rsidRPr="001B2F8B">
              <w:rPr>
                <w:i/>
                <w:iCs/>
                <w:lang w:val="fr-SN"/>
              </w:rPr>
              <w:t xml:space="preserve"> partiel </w:t>
            </w:r>
            <w:r w:rsidR="00304DC6" w:rsidRPr="001B2F8B">
              <w:rPr>
                <w:i/>
                <w:iCs/>
                <w:lang w:val="fr-SN"/>
              </w:rPr>
              <w:t>concernant</w:t>
            </w:r>
            <w:r w:rsidRPr="001B2F8B">
              <w:rPr>
                <w:i/>
                <w:iCs/>
                <w:lang w:val="fr-SN"/>
              </w:rPr>
              <w:t xml:space="preserve"> la </w:t>
            </w:r>
            <w:r w:rsidR="0035439D">
              <w:rPr>
                <w:bCs/>
                <w:i/>
                <w:iCs/>
                <w:lang w:val="fr-SN"/>
              </w:rPr>
              <w:t xml:space="preserve">dimension </w:t>
            </w:r>
            <w:r w:rsidRPr="003154E1">
              <w:rPr>
                <w:bCs/>
                <w:i/>
                <w:iCs/>
                <w:lang w:val="fr-SN"/>
              </w:rPr>
              <w:t>(</w:t>
            </w:r>
            <w:r w:rsidR="0027478F">
              <w:rPr>
                <w:bCs/>
                <w:i/>
                <w:iCs/>
                <w:lang w:val="fr-SN"/>
              </w:rPr>
              <w:t>1</w:t>
            </w:r>
            <w:r w:rsidRPr="001B2F8B">
              <w:rPr>
                <w:i/>
                <w:iCs/>
                <w:lang w:val="fr-SN"/>
              </w:rPr>
              <w:t xml:space="preserve">). Comme vous pouvez le voir, les critères a (rempli) et b (non rempli) sont </w:t>
            </w:r>
            <w:r w:rsidR="00304DC6" w:rsidRPr="001B2F8B">
              <w:rPr>
                <w:i/>
                <w:iCs/>
                <w:lang w:val="fr-SN"/>
              </w:rPr>
              <w:t>abordés</w:t>
            </w:r>
            <w:r w:rsidRPr="001B2F8B">
              <w:rPr>
                <w:i/>
                <w:iCs/>
                <w:lang w:val="fr-SN"/>
              </w:rPr>
              <w:t>, mais l</w:t>
            </w:r>
            <w:r w:rsidR="00304DC6" w:rsidRPr="001B2F8B">
              <w:rPr>
                <w:i/>
                <w:iCs/>
                <w:lang w:val="fr-SN"/>
              </w:rPr>
              <w:t xml:space="preserve">e texte narratif </w:t>
            </w:r>
            <w:r w:rsidRPr="001B2F8B">
              <w:rPr>
                <w:i/>
                <w:iCs/>
                <w:lang w:val="fr-SN"/>
              </w:rPr>
              <w:t xml:space="preserve">ne fait </w:t>
            </w:r>
            <w:r w:rsidR="003C6FD8" w:rsidRPr="001B2F8B">
              <w:rPr>
                <w:bCs/>
                <w:i/>
                <w:lang w:val="fr-SN"/>
              </w:rPr>
              <w:t>qu'énumérer la formulation des critères sans les expliquer ni fournir de preuves suffisantes</w:t>
            </w:r>
            <w:r w:rsidRPr="001B2F8B">
              <w:rPr>
                <w:i/>
                <w:iCs/>
                <w:lang w:val="fr-SN"/>
              </w:rPr>
              <w:t>. Ce n'est pas ainsi qu'il doit être rédigé. Regardez l'exemple 2 pour voir une bonne façon d'écrire</w:t>
            </w:r>
            <w:r w:rsidR="00FE2174" w:rsidRPr="001B2F8B">
              <w:rPr>
                <w:bCs/>
                <w:i/>
                <w:lang w:val="fr-SN"/>
              </w:rPr>
              <w:t>.</w:t>
            </w:r>
          </w:p>
        </w:tc>
      </w:tr>
      <w:tr w:rsidR="00067429" w:rsidRPr="001B2F8B" w14:paraId="1BB09D14" w14:textId="77777777" w:rsidTr="00F51D26">
        <w:tc>
          <w:tcPr>
            <w:tcW w:w="4815" w:type="dxa"/>
            <w:gridSpan w:val="2"/>
          </w:tcPr>
          <w:p w14:paraId="25D818CE" w14:textId="77777777" w:rsidR="00067429" w:rsidRPr="001B2F8B" w:rsidRDefault="00CD1928" w:rsidP="00B55D3B">
            <w:pPr>
              <w:spacing w:after="120"/>
              <w:rPr>
                <w:b/>
                <w:i/>
                <w:lang w:val="fr-SN"/>
              </w:rPr>
            </w:pPr>
            <w:r w:rsidRPr="001B2F8B">
              <w:rPr>
                <w:b/>
                <w:i/>
                <w:lang w:val="fr-SN"/>
              </w:rPr>
              <w:t>Exe</w:t>
            </w:r>
            <w:r w:rsidR="00067429" w:rsidRPr="001B2F8B">
              <w:rPr>
                <w:b/>
                <w:i/>
                <w:lang w:val="fr-SN"/>
              </w:rPr>
              <w:t>mple 2</w:t>
            </w:r>
          </w:p>
        </w:tc>
        <w:tc>
          <w:tcPr>
            <w:tcW w:w="3827" w:type="dxa"/>
          </w:tcPr>
          <w:p w14:paraId="6E3C55B3" w14:textId="77777777" w:rsidR="00067429" w:rsidRPr="001B2F8B" w:rsidRDefault="00CD1928" w:rsidP="00B55D3B">
            <w:pPr>
              <w:spacing w:after="120"/>
              <w:rPr>
                <w:b/>
                <w:i/>
                <w:lang w:val="fr-SN"/>
              </w:rPr>
            </w:pPr>
            <w:r w:rsidRPr="001B2F8B">
              <w:rPr>
                <w:b/>
                <w:bCs/>
                <w:i/>
                <w:iCs/>
                <w:lang w:val="fr-SN"/>
              </w:rPr>
              <w:t>Orientations complémentaires</w:t>
            </w:r>
          </w:p>
        </w:tc>
      </w:tr>
      <w:tr w:rsidR="00067429" w:rsidRPr="00334EA1" w14:paraId="19EC2818" w14:textId="77777777" w:rsidTr="00067429">
        <w:tc>
          <w:tcPr>
            <w:tcW w:w="855" w:type="dxa"/>
          </w:tcPr>
          <w:p w14:paraId="6186D537" w14:textId="77777777" w:rsidR="00067429" w:rsidRPr="001B2F8B" w:rsidRDefault="00067429" w:rsidP="00B55D3B">
            <w:pPr>
              <w:spacing w:after="120"/>
              <w:rPr>
                <w:lang w:val="fr-SN"/>
              </w:rPr>
            </w:pPr>
            <w:r w:rsidRPr="001B2F8B">
              <w:rPr>
                <w:noProof/>
                <w:lang w:val="fr-SN" w:eastAsia="fr-FR"/>
              </w:rPr>
              <w:drawing>
                <wp:inline distT="0" distB="0" distL="0" distR="0" wp14:anchorId="737C5708" wp14:editId="0423B4B6">
                  <wp:extent cx="405765" cy="409803"/>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14557" cy="418683"/>
                          </a:xfrm>
                          <a:prstGeom prst="rect">
                            <a:avLst/>
                          </a:prstGeom>
                        </pic:spPr>
                      </pic:pic>
                    </a:graphicData>
                  </a:graphic>
                </wp:inline>
              </w:drawing>
            </w:r>
          </w:p>
        </w:tc>
        <w:tc>
          <w:tcPr>
            <w:tcW w:w="3960" w:type="dxa"/>
          </w:tcPr>
          <w:p w14:paraId="0CAE8DBA" w14:textId="0FF16A7A" w:rsidR="00067429" w:rsidRPr="001B2F8B" w:rsidRDefault="00CD1928" w:rsidP="00B55D3B">
            <w:pPr>
              <w:spacing w:after="120"/>
              <w:rPr>
                <w:bCs/>
                <w:i/>
                <w:lang w:val="fr-SN"/>
              </w:rPr>
            </w:pPr>
            <w:r w:rsidRPr="001B2F8B">
              <w:rPr>
                <w:i/>
                <w:iCs/>
                <w:lang w:val="fr-SN"/>
              </w:rPr>
              <w:t>La création de l'ISC est prévue dans la constitution (critère a). L'Article 153 de la Constitution stipule que</w:t>
            </w:r>
            <w:r w:rsidR="0027478F">
              <w:rPr>
                <w:i/>
                <w:iCs/>
                <w:lang w:val="fr-SN"/>
              </w:rPr>
              <w:t> </w:t>
            </w:r>
            <w:r w:rsidR="00FE2174" w:rsidRPr="001B2F8B">
              <w:rPr>
                <w:bCs/>
                <w:i/>
                <w:lang w:val="fr-SN"/>
              </w:rPr>
              <w:t xml:space="preserve">: </w:t>
            </w:r>
          </w:p>
          <w:p w14:paraId="1F7FDDE2" w14:textId="77777777" w:rsidR="00FE2174" w:rsidRPr="001B2F8B" w:rsidRDefault="0044175D" w:rsidP="00B55D3B">
            <w:pPr>
              <w:spacing w:after="120"/>
              <w:rPr>
                <w:bCs/>
                <w:i/>
                <w:lang w:val="fr-SN"/>
              </w:rPr>
            </w:pPr>
            <w:r w:rsidRPr="001B2F8B">
              <w:rPr>
                <w:i/>
                <w:iCs/>
                <w:lang w:val="fr-SN"/>
              </w:rPr>
              <w:t xml:space="preserve">« Il est institué un </w:t>
            </w:r>
            <w:r w:rsidR="00980FA8" w:rsidRPr="001B2F8B">
              <w:rPr>
                <w:i/>
                <w:iCs/>
                <w:lang w:val="fr-SN"/>
              </w:rPr>
              <w:t>Vérificateur</w:t>
            </w:r>
            <w:r w:rsidRPr="001B2F8B">
              <w:rPr>
                <w:i/>
                <w:iCs/>
                <w:lang w:val="fr-SN"/>
              </w:rPr>
              <w:t xml:space="preserve"> général qui est assisté d'un bureau de contrôle. L</w:t>
            </w:r>
            <w:r w:rsidR="005A4AAE" w:rsidRPr="001B2F8B">
              <w:rPr>
                <w:i/>
                <w:iCs/>
                <w:lang w:val="fr-SN"/>
              </w:rPr>
              <w:t xml:space="preserve">e Vérificateur général </w:t>
            </w:r>
            <w:r w:rsidRPr="001B2F8B">
              <w:rPr>
                <w:i/>
                <w:iCs/>
                <w:lang w:val="fr-SN"/>
              </w:rPr>
              <w:t xml:space="preserve">est nommé par le </w:t>
            </w:r>
            <w:r w:rsidR="0093731B" w:rsidRPr="001B2F8B">
              <w:rPr>
                <w:i/>
                <w:iCs/>
                <w:lang w:val="fr-SN"/>
              </w:rPr>
              <w:t>¨P</w:t>
            </w:r>
            <w:r w:rsidRPr="001B2F8B">
              <w:rPr>
                <w:i/>
                <w:iCs/>
                <w:lang w:val="fr-SN"/>
              </w:rPr>
              <w:t>résident et exerce ses fonctions à titre inamovible »</w:t>
            </w:r>
            <w:r w:rsidR="00E11B9B" w:rsidRPr="001B2F8B">
              <w:rPr>
                <w:bCs/>
                <w:i/>
                <w:lang w:val="fr-SN"/>
              </w:rPr>
              <w:t xml:space="preserve">. </w:t>
            </w:r>
          </w:p>
          <w:p w14:paraId="076FDB41" w14:textId="77777777" w:rsidR="00BD2B05" w:rsidRPr="001B2F8B" w:rsidRDefault="0044175D" w:rsidP="00BD2B05">
            <w:pPr>
              <w:spacing w:after="120"/>
              <w:rPr>
                <w:bCs/>
                <w:i/>
                <w:lang w:val="fr-SN"/>
              </w:rPr>
            </w:pPr>
            <w:r w:rsidRPr="001B2F8B">
              <w:rPr>
                <w:i/>
                <w:iCs/>
                <w:lang w:val="fr-SN"/>
              </w:rPr>
              <w:t>Actuellement, l'indépendance de l'ISC est limitée car il n'y a pas de disposition explicite dans la Constitution et l'ISC est soumise à une série de règles et de règlements de la fonction publique régissant les ressources humaines, le financement et la passation des marchés (critère b</w:t>
            </w:r>
            <w:r w:rsidR="000D3D29" w:rsidRPr="001B2F8B">
              <w:rPr>
                <w:bCs/>
                <w:i/>
                <w:lang w:val="fr-SN"/>
              </w:rPr>
              <w:t>)</w:t>
            </w:r>
            <w:r w:rsidR="00BD2B05" w:rsidRPr="001B2F8B">
              <w:rPr>
                <w:bCs/>
                <w:i/>
                <w:lang w:val="fr-SN"/>
              </w:rPr>
              <w:t>.</w:t>
            </w:r>
          </w:p>
        </w:tc>
        <w:tc>
          <w:tcPr>
            <w:tcW w:w="3827" w:type="dxa"/>
          </w:tcPr>
          <w:p w14:paraId="693B1045" w14:textId="234DD46D" w:rsidR="00067429" w:rsidRPr="001B2F8B" w:rsidRDefault="001430E5" w:rsidP="00AD6DF9">
            <w:pPr>
              <w:spacing w:after="120"/>
              <w:rPr>
                <w:b/>
                <w:i/>
                <w:lang w:val="fr-SN"/>
              </w:rPr>
            </w:pPr>
            <w:r w:rsidRPr="001B2F8B">
              <w:rPr>
                <w:i/>
                <w:iCs/>
                <w:lang w:val="fr-SN"/>
              </w:rPr>
              <w:t xml:space="preserve">L'exemple illustre un </w:t>
            </w:r>
            <w:r w:rsidR="0093731B" w:rsidRPr="001B2F8B">
              <w:rPr>
                <w:i/>
                <w:iCs/>
                <w:lang w:val="fr-SN"/>
              </w:rPr>
              <w:t>texte narratif</w:t>
            </w:r>
            <w:r w:rsidRPr="001B2F8B">
              <w:rPr>
                <w:i/>
                <w:iCs/>
                <w:lang w:val="fr-SN"/>
              </w:rPr>
              <w:t xml:space="preserve"> partiel pour la </w:t>
            </w:r>
            <w:r w:rsidR="0027478F">
              <w:rPr>
                <w:i/>
                <w:iCs/>
                <w:lang w:val="fr-SN"/>
              </w:rPr>
              <w:t>dimension</w:t>
            </w:r>
            <w:r w:rsidR="0027478F" w:rsidRPr="001B2F8B">
              <w:rPr>
                <w:i/>
                <w:iCs/>
                <w:lang w:val="fr-SN"/>
              </w:rPr>
              <w:t xml:space="preserve"> </w:t>
            </w:r>
            <w:r w:rsidRPr="001B2F8B">
              <w:rPr>
                <w:i/>
                <w:iCs/>
                <w:lang w:val="fr-SN"/>
              </w:rPr>
              <w:t>(</w:t>
            </w:r>
            <w:r w:rsidR="0027478F">
              <w:rPr>
                <w:i/>
                <w:iCs/>
                <w:lang w:val="fr-SN"/>
              </w:rPr>
              <w:t>1</w:t>
            </w:r>
            <w:r w:rsidRPr="001B2F8B">
              <w:rPr>
                <w:i/>
                <w:iCs/>
                <w:lang w:val="fr-SN"/>
              </w:rPr>
              <w:t xml:space="preserve">). Comme l'exemple ci-dessus, il répond aux critères a (rempli) et b (non rempli). Ici, vous pouvez voir que le </w:t>
            </w:r>
            <w:r w:rsidR="0093731B" w:rsidRPr="001B2F8B">
              <w:rPr>
                <w:i/>
                <w:iCs/>
                <w:lang w:val="fr-SN"/>
              </w:rPr>
              <w:t>texte narratif</w:t>
            </w:r>
            <w:r w:rsidRPr="001B2F8B">
              <w:rPr>
                <w:i/>
                <w:iCs/>
                <w:lang w:val="fr-SN"/>
              </w:rPr>
              <w:t xml:space="preserve"> va au-delà de la simple énumération de </w:t>
            </w:r>
            <w:r w:rsidR="00AD6DF9" w:rsidRPr="001B2F8B">
              <w:rPr>
                <w:i/>
                <w:iCs/>
                <w:lang w:val="fr-SN"/>
              </w:rPr>
              <w:t xml:space="preserve">la </w:t>
            </w:r>
            <w:r w:rsidRPr="001B2F8B">
              <w:rPr>
                <w:i/>
                <w:iCs/>
                <w:lang w:val="fr-SN"/>
              </w:rPr>
              <w:t xml:space="preserve">formulation des critères. </w:t>
            </w:r>
            <w:r w:rsidR="00AD6DF9" w:rsidRPr="001B2F8B">
              <w:rPr>
                <w:i/>
                <w:iCs/>
                <w:lang w:val="fr-SN"/>
              </w:rPr>
              <w:t>Concernant</w:t>
            </w:r>
            <w:r w:rsidRPr="001B2F8B">
              <w:rPr>
                <w:i/>
                <w:iCs/>
                <w:lang w:val="fr-SN"/>
              </w:rPr>
              <w:t xml:space="preserve"> les critères, une preuve est fournie sous la forme de déclarations </w:t>
            </w:r>
            <w:r w:rsidR="00AD6DF9" w:rsidRPr="001B2F8B">
              <w:rPr>
                <w:i/>
                <w:iCs/>
                <w:lang w:val="fr-SN"/>
              </w:rPr>
              <w:t xml:space="preserve">tirées </w:t>
            </w:r>
            <w:r w:rsidRPr="001B2F8B">
              <w:rPr>
                <w:i/>
                <w:iCs/>
                <w:lang w:val="fr-SN"/>
              </w:rPr>
              <w:t>de la constitution. Et pour le critère b qui n'est pas rempli, le texte explique toujours pourquoi il n'est pas rempli au lieu de se contenter d'indiquer que l'ISC n'</w:t>
            </w:r>
            <w:r w:rsidR="00AD6DF9" w:rsidRPr="001B2F8B">
              <w:rPr>
                <w:i/>
                <w:iCs/>
                <w:lang w:val="fr-SN"/>
              </w:rPr>
              <w:t xml:space="preserve">est pas suffisamment </w:t>
            </w:r>
            <w:r w:rsidRPr="001B2F8B">
              <w:rPr>
                <w:i/>
                <w:iCs/>
                <w:lang w:val="fr-SN"/>
              </w:rPr>
              <w:t>indépendan</w:t>
            </w:r>
            <w:r w:rsidR="00AD6DF9" w:rsidRPr="001B2F8B">
              <w:rPr>
                <w:i/>
                <w:iCs/>
                <w:lang w:val="fr-SN"/>
              </w:rPr>
              <w:t>te</w:t>
            </w:r>
            <w:r w:rsidR="00E11B9B" w:rsidRPr="001B2F8B">
              <w:rPr>
                <w:bCs/>
                <w:i/>
                <w:lang w:val="fr-SN"/>
              </w:rPr>
              <w:t xml:space="preserve">. </w:t>
            </w:r>
          </w:p>
        </w:tc>
      </w:tr>
    </w:tbl>
    <w:p w14:paraId="13CAF252" w14:textId="77777777" w:rsidR="00067429" w:rsidRPr="001B2F8B" w:rsidRDefault="00067429" w:rsidP="00B55D3B">
      <w:pPr>
        <w:spacing w:after="120" w:line="240" w:lineRule="auto"/>
        <w:rPr>
          <w:b/>
          <w:iCs/>
          <w:lang w:val="fr-SN"/>
        </w:rPr>
      </w:pPr>
    </w:p>
    <w:p w14:paraId="6BBEDFD8" w14:textId="77777777" w:rsidR="00B55D3B" w:rsidRPr="001B2F8B" w:rsidRDefault="00B55D3B" w:rsidP="00227410">
      <w:pPr>
        <w:spacing w:after="120" w:line="240" w:lineRule="auto"/>
        <w:rPr>
          <w:bCs/>
          <w:iCs/>
          <w:lang w:val="fr-SN"/>
        </w:rPr>
      </w:pPr>
    </w:p>
    <w:p w14:paraId="149E5A2E" w14:textId="2447840B" w:rsidR="007403BD" w:rsidRPr="001B2F8B" w:rsidRDefault="0035439D" w:rsidP="00227410">
      <w:pPr>
        <w:spacing w:after="120" w:line="240" w:lineRule="auto"/>
        <w:rPr>
          <w:b/>
          <w:i/>
          <w:lang w:val="fr-SN"/>
        </w:rPr>
      </w:pPr>
      <w:r>
        <w:rPr>
          <w:b/>
          <w:i/>
          <w:iCs/>
          <w:lang w:val="fr-SN"/>
        </w:rPr>
        <w:t>Dimension</w:t>
      </w:r>
      <w:r w:rsidRPr="00325095" w:rsidDel="00325095">
        <w:rPr>
          <w:b/>
          <w:i/>
          <w:lang w:val="fr-SN"/>
        </w:rPr>
        <w:t xml:space="preserve"> </w:t>
      </w:r>
      <w:r w:rsidR="005B1576" w:rsidRPr="007872C5">
        <w:rPr>
          <w:b/>
          <w:i/>
          <w:lang w:val="fr-SN"/>
        </w:rPr>
        <w:t>(</w:t>
      </w:r>
      <w:r>
        <w:rPr>
          <w:b/>
          <w:i/>
          <w:lang w:val="fr-SN"/>
        </w:rPr>
        <w:t>2</w:t>
      </w:r>
      <w:r w:rsidR="005B1576" w:rsidRPr="007872C5">
        <w:rPr>
          <w:b/>
          <w:i/>
          <w:lang w:val="fr-SN"/>
        </w:rPr>
        <w:t>)</w:t>
      </w:r>
      <w:r>
        <w:rPr>
          <w:b/>
          <w:i/>
          <w:lang w:val="fr-SN"/>
        </w:rPr>
        <w:t xml:space="preserve"> </w:t>
      </w:r>
      <w:r w:rsidR="007403BD" w:rsidRPr="007872C5">
        <w:rPr>
          <w:b/>
          <w:i/>
          <w:lang w:val="fr-SN"/>
        </w:rPr>
        <w:t xml:space="preserve">: </w:t>
      </w:r>
      <w:r w:rsidR="00F56C7A" w:rsidRPr="007872C5">
        <w:rPr>
          <w:b/>
          <w:i/>
          <w:lang w:val="fr-SN"/>
        </w:rPr>
        <w:t>Indépendance/autonomie financière</w:t>
      </w:r>
    </w:p>
    <w:p w14:paraId="19F6622B" w14:textId="2B242B6D" w:rsidR="009B1331" w:rsidRPr="001B2F8B" w:rsidRDefault="009B1331" w:rsidP="001430E5">
      <w:pPr>
        <w:spacing w:after="120" w:line="240" w:lineRule="auto"/>
        <w:rPr>
          <w:b/>
          <w:iCs/>
          <w:lang w:val="fr-SN"/>
        </w:rPr>
      </w:pPr>
      <w:r w:rsidRPr="001B2F8B">
        <w:rPr>
          <w:bCs/>
          <w:iCs/>
          <w:lang w:val="fr-SN"/>
        </w:rPr>
        <w:t>[</w:t>
      </w:r>
      <w:r w:rsidR="001430E5" w:rsidRPr="001B2F8B">
        <w:rPr>
          <w:i/>
          <w:iCs/>
          <w:lang w:val="fr-SN"/>
        </w:rPr>
        <w:t xml:space="preserve">Inclure une description narrative </w:t>
      </w:r>
      <w:r w:rsidR="00806DDB" w:rsidRPr="001B2F8B">
        <w:rPr>
          <w:i/>
          <w:iCs/>
          <w:lang w:val="fr-SN"/>
        </w:rPr>
        <w:t xml:space="preserve">de la </w:t>
      </w:r>
      <w:r w:rsidR="00806DDB" w:rsidRPr="003154E1">
        <w:rPr>
          <w:i/>
          <w:iCs/>
          <w:lang w:val="fr-SN"/>
        </w:rPr>
        <w:t>performance</w:t>
      </w:r>
      <w:r w:rsidR="001430E5" w:rsidRPr="003154E1">
        <w:rPr>
          <w:i/>
          <w:iCs/>
          <w:lang w:val="fr-SN"/>
        </w:rPr>
        <w:t xml:space="preserve"> de l'ISC dans cette </w:t>
      </w:r>
      <w:r w:rsidR="0035439D">
        <w:rPr>
          <w:i/>
          <w:iCs/>
          <w:lang w:val="fr-SN"/>
        </w:rPr>
        <w:t>dimension</w:t>
      </w:r>
      <w:r w:rsidR="001430E5" w:rsidRPr="003154E1">
        <w:rPr>
          <w:i/>
          <w:iCs/>
          <w:lang w:val="fr-SN"/>
        </w:rPr>
        <w:t>. Des indications détaillées</w:t>
      </w:r>
      <w:r w:rsidR="00CE7C33" w:rsidRPr="003154E1">
        <w:rPr>
          <w:i/>
          <w:iCs/>
          <w:lang w:val="fr-SN"/>
        </w:rPr>
        <w:t xml:space="preserve"> </w:t>
      </w:r>
      <w:r w:rsidR="001430E5" w:rsidRPr="003154E1">
        <w:rPr>
          <w:i/>
          <w:iCs/>
          <w:lang w:val="fr-SN"/>
        </w:rPr>
        <w:t>sont</w:t>
      </w:r>
      <w:r w:rsidR="00CE7C33" w:rsidRPr="003154E1">
        <w:rPr>
          <w:i/>
          <w:iCs/>
          <w:lang w:val="fr-SN"/>
        </w:rPr>
        <w:t xml:space="preserve"> </w:t>
      </w:r>
      <w:r w:rsidR="001430E5" w:rsidRPr="003154E1">
        <w:rPr>
          <w:i/>
          <w:iCs/>
          <w:lang w:val="fr-SN"/>
        </w:rPr>
        <w:t xml:space="preserve">données sous la </w:t>
      </w:r>
      <w:r w:rsidR="0035439D">
        <w:rPr>
          <w:i/>
          <w:iCs/>
          <w:lang w:val="fr-SN"/>
        </w:rPr>
        <w:t xml:space="preserve">dimension </w:t>
      </w:r>
      <w:r w:rsidR="001430E5" w:rsidRPr="001B2F8B">
        <w:rPr>
          <w:i/>
          <w:iCs/>
          <w:lang w:val="fr-SN"/>
        </w:rPr>
        <w:t>(</w:t>
      </w:r>
      <w:r w:rsidR="0035439D">
        <w:rPr>
          <w:i/>
          <w:iCs/>
          <w:lang w:val="fr-SN"/>
        </w:rPr>
        <w:t>1</w:t>
      </w:r>
      <w:r w:rsidR="001430E5" w:rsidRPr="001B2F8B">
        <w:rPr>
          <w:i/>
          <w:iCs/>
          <w:lang w:val="fr-SN"/>
        </w:rPr>
        <w:t>)</w:t>
      </w:r>
      <w:r w:rsidR="000A7BC6" w:rsidRPr="001B2F8B">
        <w:rPr>
          <w:bCs/>
          <w:i/>
          <w:lang w:val="fr-SN"/>
        </w:rPr>
        <w:t>]</w:t>
      </w:r>
    </w:p>
    <w:p w14:paraId="1C20BBBA" w14:textId="77777777" w:rsidR="009B1331" w:rsidRPr="001B2F8B" w:rsidRDefault="009B1331" w:rsidP="00227410">
      <w:pPr>
        <w:spacing w:after="120" w:line="240" w:lineRule="auto"/>
        <w:rPr>
          <w:b/>
          <w:i/>
          <w:lang w:val="fr-SN"/>
        </w:rPr>
      </w:pPr>
    </w:p>
    <w:p w14:paraId="2ECE9993" w14:textId="1CECBBB8" w:rsidR="007403BD" w:rsidRPr="003154E1" w:rsidRDefault="0035439D" w:rsidP="00227410">
      <w:pPr>
        <w:spacing w:after="120" w:line="240" w:lineRule="auto"/>
        <w:rPr>
          <w:bCs/>
          <w:i/>
          <w:lang w:val="fr-SN"/>
        </w:rPr>
      </w:pPr>
      <w:r>
        <w:rPr>
          <w:b/>
          <w:i/>
          <w:iCs/>
          <w:lang w:val="fr-SN"/>
        </w:rPr>
        <w:t xml:space="preserve"> Dimension</w:t>
      </w:r>
      <w:r w:rsidRPr="00325095" w:rsidDel="00325095">
        <w:rPr>
          <w:b/>
          <w:i/>
          <w:lang w:val="fr-SN"/>
        </w:rPr>
        <w:t xml:space="preserve"> </w:t>
      </w:r>
      <w:r w:rsidR="005B1576" w:rsidRPr="001B2F8B">
        <w:rPr>
          <w:b/>
          <w:i/>
          <w:lang w:val="fr-SN"/>
        </w:rPr>
        <w:t>(</w:t>
      </w:r>
      <w:r>
        <w:rPr>
          <w:b/>
          <w:i/>
          <w:lang w:val="fr-SN"/>
        </w:rPr>
        <w:t>3</w:t>
      </w:r>
      <w:r w:rsidR="005B1576" w:rsidRPr="001B2F8B">
        <w:rPr>
          <w:b/>
          <w:i/>
          <w:lang w:val="fr-SN"/>
        </w:rPr>
        <w:t>)</w:t>
      </w:r>
      <w:r>
        <w:rPr>
          <w:b/>
          <w:i/>
          <w:lang w:val="fr-SN"/>
        </w:rPr>
        <w:t> </w:t>
      </w:r>
      <w:r w:rsidR="007403BD" w:rsidRPr="001B2F8B">
        <w:rPr>
          <w:b/>
          <w:i/>
          <w:lang w:val="fr-SN"/>
        </w:rPr>
        <w:t xml:space="preserve">: </w:t>
      </w:r>
      <w:r w:rsidR="00F56C7A" w:rsidRPr="001B2F8B">
        <w:rPr>
          <w:b/>
          <w:i/>
          <w:lang w:val="fr-SN"/>
        </w:rPr>
        <w:t>Indépendance/autonomie organisationnelle</w:t>
      </w:r>
    </w:p>
    <w:p w14:paraId="46E66F6C" w14:textId="3655C6CE" w:rsidR="000A7BC6" w:rsidRPr="001B2F8B" w:rsidRDefault="000A7BC6" w:rsidP="001430E5">
      <w:pPr>
        <w:spacing w:after="120" w:line="240" w:lineRule="auto"/>
        <w:rPr>
          <w:b/>
          <w:iCs/>
          <w:lang w:val="fr-SN"/>
        </w:rPr>
      </w:pPr>
      <w:r w:rsidRPr="003154E1">
        <w:rPr>
          <w:bCs/>
          <w:iCs/>
          <w:lang w:val="fr-SN"/>
        </w:rPr>
        <w:t>[</w:t>
      </w:r>
      <w:r w:rsidR="00E97FAF" w:rsidRPr="003154E1">
        <w:rPr>
          <w:bCs/>
          <w:i/>
          <w:iCs/>
          <w:lang w:val="fr-SN"/>
        </w:rPr>
        <w:t xml:space="preserve">Inclure une description narrative de la performance de l'ISC dans cette </w:t>
      </w:r>
      <w:r w:rsidR="00487F35">
        <w:rPr>
          <w:bCs/>
          <w:i/>
          <w:iCs/>
          <w:lang w:val="fr-SN"/>
        </w:rPr>
        <w:t>dimension.</w:t>
      </w:r>
      <w:r w:rsidR="001430E5" w:rsidRPr="003154E1">
        <w:rPr>
          <w:bCs/>
          <w:i/>
          <w:iCs/>
          <w:lang w:val="fr-SN"/>
        </w:rPr>
        <w:t xml:space="preserve"> Des</w:t>
      </w:r>
      <w:r w:rsidR="001430E5" w:rsidRPr="001B2F8B">
        <w:rPr>
          <w:i/>
          <w:iCs/>
          <w:lang w:val="fr-SN"/>
        </w:rPr>
        <w:t xml:space="preserve"> indications détaillées</w:t>
      </w:r>
      <w:r w:rsidR="00C404DA" w:rsidRPr="001B2F8B">
        <w:rPr>
          <w:i/>
          <w:iCs/>
          <w:lang w:val="fr-SN"/>
        </w:rPr>
        <w:t xml:space="preserve"> </w:t>
      </w:r>
      <w:r w:rsidR="001430E5" w:rsidRPr="001B2F8B">
        <w:rPr>
          <w:i/>
          <w:iCs/>
          <w:lang w:val="fr-SN"/>
        </w:rPr>
        <w:t>sont</w:t>
      </w:r>
      <w:r w:rsidR="00C404DA" w:rsidRPr="001B2F8B">
        <w:rPr>
          <w:i/>
          <w:iCs/>
          <w:lang w:val="fr-SN"/>
        </w:rPr>
        <w:t xml:space="preserve"> </w:t>
      </w:r>
      <w:r w:rsidR="001430E5" w:rsidRPr="001B2F8B">
        <w:rPr>
          <w:i/>
          <w:iCs/>
          <w:lang w:val="fr-SN"/>
        </w:rPr>
        <w:t xml:space="preserve">données sous la </w:t>
      </w:r>
      <w:r w:rsidR="0035439D">
        <w:rPr>
          <w:i/>
          <w:iCs/>
          <w:lang w:val="fr-SN"/>
        </w:rPr>
        <w:t xml:space="preserve">dimension </w:t>
      </w:r>
      <w:r w:rsidR="001430E5" w:rsidRPr="001B2F8B">
        <w:rPr>
          <w:i/>
          <w:iCs/>
          <w:lang w:val="fr-SN"/>
        </w:rPr>
        <w:t>(</w:t>
      </w:r>
      <w:r w:rsidR="0035439D">
        <w:rPr>
          <w:i/>
          <w:iCs/>
          <w:lang w:val="fr-SN"/>
        </w:rPr>
        <w:t>1</w:t>
      </w:r>
      <w:r w:rsidR="001430E5" w:rsidRPr="001B2F8B">
        <w:rPr>
          <w:i/>
          <w:iCs/>
          <w:lang w:val="fr-SN"/>
        </w:rPr>
        <w:t>)</w:t>
      </w:r>
      <w:r w:rsidRPr="001B2F8B">
        <w:rPr>
          <w:bCs/>
          <w:i/>
          <w:lang w:val="fr-SN"/>
        </w:rPr>
        <w:t>]</w:t>
      </w:r>
    </w:p>
    <w:p w14:paraId="114D65F8" w14:textId="77777777" w:rsidR="009B1331" w:rsidRPr="001B2F8B" w:rsidRDefault="009B1331" w:rsidP="00227410">
      <w:pPr>
        <w:spacing w:after="120" w:line="240" w:lineRule="auto"/>
        <w:rPr>
          <w:b/>
          <w:i/>
          <w:lang w:val="fr-SN"/>
        </w:rPr>
      </w:pPr>
    </w:p>
    <w:p w14:paraId="614D8580" w14:textId="6CD8850B" w:rsidR="007403BD" w:rsidRPr="001B2F8B" w:rsidRDefault="0035439D" w:rsidP="00227410">
      <w:pPr>
        <w:spacing w:after="120" w:line="240" w:lineRule="auto"/>
        <w:rPr>
          <w:b/>
          <w:i/>
          <w:lang w:val="fr-SN"/>
        </w:rPr>
      </w:pPr>
      <w:r>
        <w:rPr>
          <w:b/>
          <w:i/>
          <w:iCs/>
          <w:lang w:val="fr-SN"/>
        </w:rPr>
        <w:t xml:space="preserve">Dimension </w:t>
      </w:r>
      <w:r w:rsidR="005B1576" w:rsidRPr="001B2F8B">
        <w:rPr>
          <w:b/>
          <w:i/>
          <w:lang w:val="fr-SN"/>
        </w:rPr>
        <w:t>(</w:t>
      </w:r>
      <w:r>
        <w:rPr>
          <w:b/>
          <w:i/>
          <w:lang w:val="fr-SN"/>
        </w:rPr>
        <w:t>4</w:t>
      </w:r>
      <w:r w:rsidR="005B1576" w:rsidRPr="001B2F8B">
        <w:rPr>
          <w:b/>
          <w:i/>
          <w:lang w:val="fr-SN"/>
        </w:rPr>
        <w:t>)</w:t>
      </w:r>
      <w:r>
        <w:rPr>
          <w:b/>
          <w:i/>
          <w:lang w:val="fr-SN"/>
        </w:rPr>
        <w:t> </w:t>
      </w:r>
      <w:r w:rsidR="007403BD" w:rsidRPr="001B2F8B">
        <w:rPr>
          <w:b/>
          <w:i/>
          <w:lang w:val="fr-SN"/>
        </w:rPr>
        <w:t xml:space="preserve">: </w:t>
      </w:r>
      <w:r w:rsidR="00F56C7A" w:rsidRPr="001B2F8B">
        <w:rPr>
          <w:b/>
          <w:i/>
          <w:lang w:val="fr-SN"/>
        </w:rPr>
        <w:t>Indépendance du Chef de l'ISC et de ses</w:t>
      </w:r>
      <w:r w:rsidR="00325095">
        <w:rPr>
          <w:b/>
          <w:i/>
          <w:lang w:val="fr-SN"/>
        </w:rPr>
        <w:t xml:space="preserve"> collaborateurs</w:t>
      </w:r>
    </w:p>
    <w:p w14:paraId="7607785B" w14:textId="2471E199" w:rsidR="000A7BC6" w:rsidRPr="001B2F8B" w:rsidRDefault="000A7BC6" w:rsidP="00B51657">
      <w:pPr>
        <w:spacing w:after="120" w:line="240" w:lineRule="auto"/>
        <w:rPr>
          <w:bCs/>
          <w:iCs/>
          <w:lang w:val="fr-SN"/>
        </w:rPr>
      </w:pPr>
      <w:r w:rsidRPr="001B2F8B">
        <w:rPr>
          <w:bCs/>
          <w:iCs/>
          <w:lang w:val="fr-SN"/>
        </w:rPr>
        <w:t>[</w:t>
      </w:r>
      <w:r w:rsidR="00E97FAF" w:rsidRPr="001B2F8B">
        <w:rPr>
          <w:i/>
          <w:iCs/>
          <w:lang w:val="fr-SN"/>
        </w:rPr>
        <w:t xml:space="preserve">Inclure une description narrative de la </w:t>
      </w:r>
      <w:r w:rsidR="00E97FAF" w:rsidRPr="003154E1">
        <w:rPr>
          <w:i/>
          <w:iCs/>
          <w:lang w:val="fr-SN"/>
        </w:rPr>
        <w:t xml:space="preserve">performance de l'ISC dans cette </w:t>
      </w:r>
      <w:r w:rsidR="00487F35">
        <w:rPr>
          <w:i/>
          <w:iCs/>
          <w:lang w:val="fr-SN"/>
        </w:rPr>
        <w:t>dimension.</w:t>
      </w:r>
      <w:r w:rsidR="00B51657" w:rsidRPr="003154E1">
        <w:rPr>
          <w:i/>
          <w:iCs/>
          <w:lang w:val="fr-SN"/>
        </w:rPr>
        <w:t xml:space="preserve"> Des indications détaillées sont données sous la </w:t>
      </w:r>
      <w:r w:rsidR="0035439D">
        <w:rPr>
          <w:i/>
          <w:iCs/>
          <w:lang w:val="fr-SN"/>
        </w:rPr>
        <w:t xml:space="preserve">dimension </w:t>
      </w:r>
      <w:r w:rsidR="00B51657" w:rsidRPr="003154E1">
        <w:rPr>
          <w:i/>
          <w:iCs/>
          <w:lang w:val="fr-SN"/>
        </w:rPr>
        <w:t>(</w:t>
      </w:r>
      <w:r w:rsidR="0035439D">
        <w:rPr>
          <w:i/>
          <w:iCs/>
          <w:lang w:val="fr-SN"/>
        </w:rPr>
        <w:t>1</w:t>
      </w:r>
      <w:r w:rsidR="00B51657" w:rsidRPr="003154E1">
        <w:rPr>
          <w:i/>
          <w:iCs/>
          <w:lang w:val="fr-SN"/>
        </w:rPr>
        <w:t>)</w:t>
      </w:r>
      <w:r w:rsidRPr="003154E1">
        <w:rPr>
          <w:i/>
          <w:lang w:val="fr-SN"/>
        </w:rPr>
        <w:t>]</w:t>
      </w:r>
    </w:p>
    <w:p w14:paraId="24B66EDC" w14:textId="77777777" w:rsidR="007403BD" w:rsidRPr="001B2F8B" w:rsidRDefault="007403BD" w:rsidP="007403BD">
      <w:pPr>
        <w:rPr>
          <w:highlight w:val="cyan"/>
          <w:lang w:val="fr-SN"/>
        </w:rPr>
      </w:pPr>
    </w:p>
    <w:p w14:paraId="05C7BD80" w14:textId="10434293" w:rsidR="007403BD" w:rsidRPr="001B2F8B" w:rsidRDefault="007403BD" w:rsidP="00B223B7">
      <w:pPr>
        <w:spacing w:before="240"/>
        <w:jc w:val="both"/>
        <w:rPr>
          <w:b/>
          <w:bCs/>
          <w:sz w:val="24"/>
          <w:szCs w:val="24"/>
          <w:lang w:val="fr-SN"/>
        </w:rPr>
      </w:pPr>
      <w:r w:rsidRPr="001B2F8B">
        <w:rPr>
          <w:b/>
          <w:bCs/>
          <w:sz w:val="24"/>
          <w:szCs w:val="24"/>
          <w:lang w:val="fr-SN"/>
        </w:rPr>
        <w:t xml:space="preserve">4.1.2 </w:t>
      </w:r>
      <w:r w:rsidRPr="001B2F8B">
        <w:rPr>
          <w:b/>
          <w:bCs/>
          <w:sz w:val="24"/>
          <w:szCs w:val="24"/>
          <w:lang w:val="fr-SN"/>
        </w:rPr>
        <w:tab/>
      </w:r>
      <w:r w:rsidR="000E21B3" w:rsidRPr="001B2F8B">
        <w:rPr>
          <w:b/>
          <w:bCs/>
          <w:sz w:val="24"/>
          <w:szCs w:val="24"/>
          <w:lang w:val="fr-SN"/>
        </w:rPr>
        <w:t>ISC</w:t>
      </w:r>
      <w:r w:rsidRPr="001B2F8B">
        <w:rPr>
          <w:b/>
          <w:bCs/>
          <w:sz w:val="24"/>
          <w:szCs w:val="24"/>
          <w:lang w:val="fr-SN"/>
        </w:rPr>
        <w:t>-2</w:t>
      </w:r>
      <w:r w:rsidR="0035439D">
        <w:rPr>
          <w:b/>
          <w:bCs/>
          <w:sz w:val="24"/>
          <w:szCs w:val="24"/>
          <w:lang w:val="fr-SN"/>
        </w:rPr>
        <w:t> </w:t>
      </w:r>
      <w:r w:rsidRPr="001B2F8B">
        <w:rPr>
          <w:b/>
          <w:bCs/>
          <w:sz w:val="24"/>
          <w:szCs w:val="24"/>
          <w:lang w:val="fr-SN"/>
        </w:rPr>
        <w:t xml:space="preserve">: </w:t>
      </w:r>
      <w:r w:rsidR="00B223B7" w:rsidRPr="001B2F8B">
        <w:rPr>
          <w:b/>
          <w:bCs/>
          <w:sz w:val="24"/>
          <w:szCs w:val="24"/>
          <w:lang w:val="fr-SN"/>
        </w:rPr>
        <w:t>Mandat de l'ISC - Note [</w:t>
      </w:r>
      <w:r w:rsidR="00B223B7" w:rsidRPr="001B2F8B">
        <w:rPr>
          <w:b/>
          <w:bCs/>
          <w:i/>
          <w:iCs/>
          <w:sz w:val="24"/>
          <w:szCs w:val="24"/>
          <w:lang w:val="fr-SN"/>
        </w:rPr>
        <w:t>inclure la note de l'indicateur</w:t>
      </w:r>
      <w:r w:rsidR="00CE5F78" w:rsidRPr="001B2F8B">
        <w:rPr>
          <w:b/>
          <w:bCs/>
          <w:sz w:val="24"/>
          <w:szCs w:val="24"/>
          <w:lang w:val="fr-SN"/>
        </w:rPr>
        <w:t>]</w:t>
      </w:r>
    </w:p>
    <w:p w14:paraId="5ABD873A" w14:textId="77777777" w:rsidR="007403BD" w:rsidRPr="001B2F8B" w:rsidRDefault="00B223B7" w:rsidP="00227410">
      <w:pPr>
        <w:spacing w:line="240" w:lineRule="auto"/>
        <w:jc w:val="both"/>
        <w:rPr>
          <w:b/>
          <w:lang w:val="fr-SN"/>
        </w:rPr>
      </w:pPr>
      <w:r w:rsidRPr="001B2F8B">
        <w:rPr>
          <w:b/>
          <w:lang w:val="fr-SN"/>
        </w:rPr>
        <w:t>Texte narratif</w:t>
      </w:r>
    </w:p>
    <w:p w14:paraId="33F9B0F6" w14:textId="59B249C7" w:rsidR="007403BD" w:rsidRPr="001B2F8B" w:rsidRDefault="00761480" w:rsidP="00227410">
      <w:pPr>
        <w:spacing w:before="240" w:after="120" w:line="240" w:lineRule="auto"/>
        <w:rPr>
          <w:lang w:val="fr-SN"/>
        </w:rPr>
      </w:pPr>
      <w:r w:rsidRPr="001B2F8B">
        <w:rPr>
          <w:lang w:val="fr-SN"/>
        </w:rPr>
        <w:t xml:space="preserve">« ISC-2 vise à évaluer l'étendue du mandat de l'ISC en termes de portée et de nature des tâches et responsabilités du chef de l'ISC et de l'ISC ainsi que la capacité de l'ISC à accéder à toutes les informations dont elle a besoin pour remplir ses fonctions et son droit et son obligation de rendre compte. L'indicateur comporte trois </w:t>
      </w:r>
      <w:r w:rsidR="00A94792">
        <w:rPr>
          <w:lang w:val="fr-SN"/>
        </w:rPr>
        <w:t>dimensions</w:t>
      </w:r>
      <w:r w:rsidRPr="001B2F8B">
        <w:rPr>
          <w:lang w:val="fr-SN"/>
        </w:rPr>
        <w:t> »</w:t>
      </w:r>
      <w:r w:rsidR="0035439D">
        <w:rPr>
          <w:lang w:val="fr-SN"/>
        </w:rPr>
        <w:t> </w:t>
      </w:r>
      <w:r w:rsidR="007403BD" w:rsidRPr="001B2F8B">
        <w:rPr>
          <w:lang w:val="fr-SN"/>
        </w:rPr>
        <w:t>:</w:t>
      </w:r>
    </w:p>
    <w:p w14:paraId="0D068EA2" w14:textId="27C5466A" w:rsidR="00BF1BA6" w:rsidRPr="00513C1F" w:rsidRDefault="0035439D" w:rsidP="00513C1F">
      <w:pPr>
        <w:spacing w:after="0" w:line="240" w:lineRule="auto"/>
        <w:jc w:val="both"/>
        <w:rPr>
          <w:b/>
          <w:lang w:val="fr-SN"/>
        </w:rPr>
      </w:pPr>
      <w:r>
        <w:rPr>
          <w:b/>
          <w:lang w:val="fr-SN"/>
        </w:rPr>
        <w:t xml:space="preserve">(1) </w:t>
      </w:r>
      <w:r w:rsidR="00BF1BA6" w:rsidRPr="00513C1F">
        <w:rPr>
          <w:b/>
          <w:lang w:val="fr-SN"/>
        </w:rPr>
        <w:t>Mandat suffisamment large</w:t>
      </w:r>
    </w:p>
    <w:p w14:paraId="4F9A9858" w14:textId="562B124B" w:rsidR="00BF1BA6" w:rsidRPr="00513C1F" w:rsidRDefault="0035439D" w:rsidP="00513C1F">
      <w:pPr>
        <w:spacing w:after="0" w:line="240" w:lineRule="auto"/>
        <w:jc w:val="both"/>
        <w:rPr>
          <w:b/>
          <w:lang w:val="fr-SN"/>
        </w:rPr>
      </w:pPr>
      <w:r w:rsidRPr="00513C1F">
        <w:rPr>
          <w:b/>
          <w:lang w:val="fr-SN"/>
        </w:rPr>
        <w:t xml:space="preserve">(2) </w:t>
      </w:r>
      <w:r w:rsidR="00BF1BA6" w:rsidRPr="00513C1F">
        <w:rPr>
          <w:b/>
          <w:lang w:val="fr-SN"/>
        </w:rPr>
        <w:t>Accès à l'information</w:t>
      </w:r>
    </w:p>
    <w:p w14:paraId="78D34A59" w14:textId="4D69B384" w:rsidR="00BF1BA6" w:rsidRPr="00513C1F" w:rsidRDefault="0035439D" w:rsidP="00513C1F">
      <w:pPr>
        <w:spacing w:after="0" w:line="240" w:lineRule="auto"/>
        <w:jc w:val="both"/>
        <w:rPr>
          <w:b/>
          <w:lang w:val="fr-SN"/>
        </w:rPr>
      </w:pPr>
      <w:r>
        <w:rPr>
          <w:b/>
          <w:lang w:val="fr-SN"/>
        </w:rPr>
        <w:t xml:space="preserve">(3) </w:t>
      </w:r>
      <w:r w:rsidR="00BF1BA6" w:rsidRPr="00513C1F">
        <w:rPr>
          <w:b/>
          <w:lang w:val="fr-SN"/>
        </w:rPr>
        <w:t xml:space="preserve">Droit et obligation de </w:t>
      </w:r>
      <w:r w:rsidR="00274ED9" w:rsidRPr="00513C1F">
        <w:rPr>
          <w:b/>
          <w:lang w:val="fr-SN"/>
        </w:rPr>
        <w:t>rendre compte</w:t>
      </w:r>
    </w:p>
    <w:p w14:paraId="5CD82520" w14:textId="77777777" w:rsidR="007403BD" w:rsidRPr="001B2F8B" w:rsidRDefault="007403BD" w:rsidP="00227410">
      <w:pPr>
        <w:spacing w:after="0" w:line="240" w:lineRule="auto"/>
        <w:jc w:val="both"/>
        <w:rPr>
          <w:lang w:val="fr-SN"/>
        </w:rPr>
      </w:pPr>
    </w:p>
    <w:p w14:paraId="6B1532EF" w14:textId="77777777" w:rsidR="00F516CC" w:rsidRPr="001B2F8B" w:rsidRDefault="00F516CC" w:rsidP="00F516CC">
      <w:pPr>
        <w:spacing w:after="120" w:line="240" w:lineRule="auto"/>
        <w:rPr>
          <w:b/>
          <w:i/>
          <w:iCs/>
          <w:lang w:val="fr-SN"/>
        </w:rPr>
      </w:pPr>
      <w:r w:rsidRPr="001B2F8B">
        <w:rPr>
          <w:lang w:val="fr-SN"/>
        </w:rPr>
        <w:t>[</w:t>
      </w:r>
      <w:r w:rsidR="000213CC" w:rsidRPr="001B2F8B">
        <w:rPr>
          <w:i/>
          <w:lang w:val="fr-SN"/>
        </w:rPr>
        <w:t xml:space="preserve">L'évaluation de l'ISC-[X] est principalement </w:t>
      </w:r>
      <w:r w:rsidR="00DB24EF" w:rsidRPr="001B2F8B">
        <w:rPr>
          <w:i/>
          <w:lang w:val="fr-SN"/>
        </w:rPr>
        <w:t>fond</w:t>
      </w:r>
      <w:r w:rsidR="000213CC" w:rsidRPr="001B2F8B">
        <w:rPr>
          <w:i/>
          <w:lang w:val="fr-SN"/>
        </w:rPr>
        <w:t>ée sur [inclure les principales sources de preuves utilisées</w:t>
      </w:r>
      <w:r w:rsidRPr="001B2F8B">
        <w:rPr>
          <w:i/>
          <w:iCs/>
          <w:lang w:val="fr-SN"/>
        </w:rPr>
        <w:t>].</w:t>
      </w:r>
    </w:p>
    <w:p w14:paraId="274FF3C3" w14:textId="578DA2FC" w:rsidR="007403BD" w:rsidRPr="001B2F8B" w:rsidRDefault="0035439D" w:rsidP="00227410">
      <w:pPr>
        <w:spacing w:before="240" w:after="120" w:line="240" w:lineRule="auto"/>
        <w:rPr>
          <w:b/>
          <w:i/>
          <w:lang w:val="fr-SN"/>
        </w:rPr>
      </w:pPr>
      <w:r>
        <w:rPr>
          <w:b/>
          <w:i/>
          <w:lang w:val="fr-SN"/>
        </w:rPr>
        <w:t xml:space="preserve">Dimension </w:t>
      </w:r>
      <w:r w:rsidR="000A2645" w:rsidRPr="001B2F8B">
        <w:rPr>
          <w:b/>
          <w:i/>
          <w:lang w:val="fr-SN"/>
        </w:rPr>
        <w:t>(</w:t>
      </w:r>
      <w:r>
        <w:rPr>
          <w:b/>
          <w:i/>
          <w:lang w:val="fr-SN"/>
        </w:rPr>
        <w:t>1</w:t>
      </w:r>
      <w:r w:rsidR="000A2645" w:rsidRPr="001B2F8B">
        <w:rPr>
          <w:b/>
          <w:i/>
          <w:lang w:val="fr-SN"/>
        </w:rPr>
        <w:t>)</w:t>
      </w:r>
      <w:r>
        <w:rPr>
          <w:b/>
          <w:i/>
          <w:lang w:val="fr-SN"/>
        </w:rPr>
        <w:t> </w:t>
      </w:r>
      <w:r w:rsidR="007403BD" w:rsidRPr="001B2F8B">
        <w:rPr>
          <w:b/>
          <w:i/>
          <w:lang w:val="fr-SN"/>
        </w:rPr>
        <w:t xml:space="preserve">: </w:t>
      </w:r>
      <w:r w:rsidR="00BF1BA6" w:rsidRPr="001B2F8B">
        <w:rPr>
          <w:b/>
          <w:i/>
          <w:lang w:val="fr-SN"/>
        </w:rPr>
        <w:t>Mandat suffisamment large</w:t>
      </w:r>
    </w:p>
    <w:p w14:paraId="414739E9" w14:textId="2DF0F340" w:rsidR="00994297" w:rsidRPr="00472C9B" w:rsidRDefault="00994297" w:rsidP="00994297">
      <w:pPr>
        <w:spacing w:after="120" w:line="240" w:lineRule="auto"/>
        <w:rPr>
          <w:bCs/>
          <w:i/>
          <w:lang w:val="fr-SN"/>
        </w:rPr>
      </w:pPr>
      <w:r w:rsidRPr="00472C9B">
        <w:rPr>
          <w:bCs/>
          <w:iCs/>
          <w:lang w:val="fr-SN"/>
        </w:rPr>
        <w:t>[</w:t>
      </w:r>
      <w:r w:rsidR="00BB1D34" w:rsidRPr="00472C9B">
        <w:rPr>
          <w:i/>
          <w:iCs/>
          <w:lang w:val="fr-SN"/>
        </w:rPr>
        <w:t xml:space="preserve">Inclure une description narrative </w:t>
      </w:r>
      <w:r w:rsidR="00806DDB" w:rsidRPr="00472C9B">
        <w:rPr>
          <w:i/>
          <w:iCs/>
          <w:lang w:val="fr-SN"/>
        </w:rPr>
        <w:t>de la performance</w:t>
      </w:r>
      <w:r w:rsidR="00BB1D34" w:rsidRPr="00472C9B">
        <w:rPr>
          <w:i/>
          <w:iCs/>
          <w:lang w:val="fr-SN"/>
        </w:rPr>
        <w:t xml:space="preserve"> de l'ISC dans </w:t>
      </w:r>
      <w:r w:rsidR="00BB1D34" w:rsidRPr="003154E1">
        <w:rPr>
          <w:i/>
          <w:iCs/>
          <w:lang w:val="fr-SN"/>
        </w:rPr>
        <w:t xml:space="preserve">cette </w:t>
      </w:r>
      <w:r w:rsidR="00487F35">
        <w:rPr>
          <w:i/>
          <w:iCs/>
          <w:lang w:val="fr-SN"/>
        </w:rPr>
        <w:t>dimension]</w:t>
      </w:r>
      <w:r w:rsidRPr="003154E1">
        <w:rPr>
          <w:i/>
          <w:lang w:val="fr-SN"/>
        </w:rPr>
        <w:t>.</w:t>
      </w:r>
      <w:r w:rsidRPr="00472C9B">
        <w:rPr>
          <w:bCs/>
          <w:i/>
          <w:lang w:val="fr-SN"/>
        </w:rPr>
        <w:t xml:space="preserve"> </w:t>
      </w:r>
    </w:p>
    <w:p w14:paraId="648570B7" w14:textId="486099BA" w:rsidR="00994297" w:rsidRPr="001B2F8B" w:rsidRDefault="00994297" w:rsidP="00994297">
      <w:pPr>
        <w:spacing w:after="120" w:line="240" w:lineRule="auto"/>
        <w:rPr>
          <w:lang w:val="fr-SN"/>
        </w:rPr>
      </w:pPr>
      <w:r w:rsidRPr="00472C9B">
        <w:rPr>
          <w:bCs/>
          <w:i/>
          <w:lang w:val="fr-SN"/>
        </w:rPr>
        <w:t>[</w:t>
      </w:r>
      <w:r w:rsidR="00BB1D34" w:rsidRPr="00472C9B">
        <w:rPr>
          <w:i/>
          <w:iCs/>
          <w:lang w:val="fr-SN"/>
        </w:rPr>
        <w:t>Expliquez</w:t>
      </w:r>
      <w:r w:rsidR="00BB1D34" w:rsidRPr="001B2F8B">
        <w:rPr>
          <w:i/>
          <w:iCs/>
          <w:lang w:val="fr-SN"/>
        </w:rPr>
        <w:t xml:space="preserve"> plus en détail les performances de l'ISC dans ce domaine, en vous basant sur l'évaluation de chacun des critères. Il est important d'expliquer ce que fait l'ISC pour répondre aux critères qu'elle remplit et sur quelles preuves se fondent les conclusions des évaluateurs. Tous les aspects qui sont mesurés par des critères dans la </w:t>
      </w:r>
      <w:r w:rsidR="0035439D">
        <w:rPr>
          <w:i/>
          <w:iCs/>
          <w:lang w:val="fr-SN"/>
        </w:rPr>
        <w:t xml:space="preserve">dimension </w:t>
      </w:r>
      <w:r w:rsidR="00BB1D34" w:rsidRPr="001B2F8B">
        <w:rPr>
          <w:i/>
          <w:iCs/>
          <w:lang w:val="fr-SN"/>
        </w:rPr>
        <w:t xml:space="preserve">en question doivent être commentés dans ce texte, bien que certains critères puissent être traités plus en détail que d'autres. Lorsque les critères ne sont pas remplis, il convient de noter ce que l'ISC fait à la place, plutôt que de se contenter d'indiquer que le critère n'est pas rempli. L'objectif est de permettre au lecteur de comprendre les performances et le fonctionnement de l'ISC en ce qui concerne le domaine mesuré par </w:t>
      </w:r>
      <w:r w:rsidR="007F630E" w:rsidRPr="001B2F8B">
        <w:rPr>
          <w:i/>
          <w:iCs/>
          <w:lang w:val="fr-SN"/>
        </w:rPr>
        <w:t xml:space="preserve">la </w:t>
      </w:r>
      <w:r w:rsidR="00487F35">
        <w:rPr>
          <w:i/>
          <w:iCs/>
          <w:lang w:val="fr-SN"/>
        </w:rPr>
        <w:t>dimension.</w:t>
      </w:r>
      <w:r w:rsidR="007F630E" w:rsidRPr="001B2F8B">
        <w:rPr>
          <w:i/>
          <w:iCs/>
          <w:lang w:val="fr-SN"/>
        </w:rPr>
        <w:t xml:space="preserve"> Le lecteur doit</w:t>
      </w:r>
      <w:r w:rsidR="00BB1D34" w:rsidRPr="001B2F8B">
        <w:rPr>
          <w:i/>
          <w:iCs/>
          <w:lang w:val="fr-SN"/>
        </w:rPr>
        <w:t xml:space="preserve"> apprendre quelque chose sur l'ISC en lisant le texte. Il est également important de décrire des éléments importants qui ne sont pas directement mesurés par les critères mais qui sont néanmoins considérés comme pertinents, par exemple tout changement en cours ou prévu qui pourrait influencer la performance.</w:t>
      </w:r>
      <w:r w:rsidRPr="001B2F8B">
        <w:rPr>
          <w:lang w:val="fr-SN"/>
        </w:rPr>
        <w:t>]</w:t>
      </w:r>
    </w:p>
    <w:p w14:paraId="6E420AD9" w14:textId="0D2C80F9" w:rsidR="007403BD" w:rsidRPr="001B2F8B" w:rsidRDefault="0035439D" w:rsidP="00227410">
      <w:pPr>
        <w:spacing w:before="240" w:after="120" w:line="240" w:lineRule="auto"/>
        <w:rPr>
          <w:b/>
          <w:i/>
          <w:lang w:val="fr-SN"/>
        </w:rPr>
      </w:pPr>
      <w:r>
        <w:rPr>
          <w:b/>
          <w:i/>
          <w:iCs/>
          <w:lang w:val="fr-SN"/>
        </w:rPr>
        <w:t xml:space="preserve">Dimension </w:t>
      </w:r>
      <w:r w:rsidR="000A2645" w:rsidRPr="001B2F8B">
        <w:rPr>
          <w:b/>
          <w:i/>
          <w:lang w:val="fr-SN"/>
        </w:rPr>
        <w:t>(</w:t>
      </w:r>
      <w:r>
        <w:rPr>
          <w:b/>
          <w:i/>
          <w:lang w:val="fr-SN"/>
        </w:rPr>
        <w:t>2</w:t>
      </w:r>
      <w:r w:rsidR="000A2645" w:rsidRPr="001B2F8B">
        <w:rPr>
          <w:b/>
          <w:i/>
          <w:lang w:val="fr-SN"/>
        </w:rPr>
        <w:t>)</w:t>
      </w:r>
      <w:r>
        <w:rPr>
          <w:b/>
          <w:i/>
          <w:lang w:val="fr-SN"/>
        </w:rPr>
        <w:t> </w:t>
      </w:r>
      <w:r w:rsidR="007403BD" w:rsidRPr="001B2F8B">
        <w:rPr>
          <w:b/>
          <w:i/>
          <w:lang w:val="fr-SN"/>
        </w:rPr>
        <w:t xml:space="preserve">: </w:t>
      </w:r>
      <w:r w:rsidR="00BF1BA6" w:rsidRPr="007872C5">
        <w:rPr>
          <w:b/>
          <w:i/>
          <w:lang w:val="fr-SN"/>
        </w:rPr>
        <w:t>Accès à l'information</w:t>
      </w:r>
    </w:p>
    <w:p w14:paraId="76A71606" w14:textId="2C8C7011" w:rsidR="000A7BC6" w:rsidRPr="001B2F8B" w:rsidRDefault="000A7BC6" w:rsidP="000A7BC6">
      <w:pPr>
        <w:spacing w:after="120" w:line="240" w:lineRule="auto"/>
        <w:rPr>
          <w:bCs/>
          <w:iCs/>
          <w:lang w:val="fr-SN"/>
        </w:rPr>
      </w:pPr>
      <w:r w:rsidRPr="001B2F8B">
        <w:rPr>
          <w:bCs/>
          <w:iCs/>
          <w:lang w:val="fr-SN"/>
        </w:rPr>
        <w:lastRenderedPageBreak/>
        <w:t>[</w:t>
      </w:r>
      <w:r w:rsidR="00E97FAF" w:rsidRPr="001B2F8B">
        <w:rPr>
          <w:i/>
          <w:iCs/>
          <w:lang w:val="fr-SN"/>
        </w:rPr>
        <w:t xml:space="preserve">Inclure une description narrative de la performance de l'ISC dans cette </w:t>
      </w:r>
      <w:r w:rsidR="00487F35">
        <w:rPr>
          <w:bCs/>
          <w:i/>
          <w:iCs/>
          <w:lang w:val="fr-SN"/>
        </w:rPr>
        <w:t>dimension.</w:t>
      </w:r>
      <w:r w:rsidR="00BB1D34" w:rsidRPr="003154E1">
        <w:rPr>
          <w:bCs/>
          <w:i/>
          <w:iCs/>
          <w:lang w:val="fr-SN"/>
        </w:rPr>
        <w:t xml:space="preserve"> Des indications</w:t>
      </w:r>
      <w:r w:rsidR="00BB1D34" w:rsidRPr="001B2F8B">
        <w:rPr>
          <w:i/>
          <w:iCs/>
          <w:lang w:val="fr-SN"/>
        </w:rPr>
        <w:t xml:space="preserve"> détaillées sont données sous la </w:t>
      </w:r>
      <w:r w:rsidR="0035439D">
        <w:rPr>
          <w:i/>
          <w:iCs/>
          <w:lang w:val="fr-SN"/>
        </w:rPr>
        <w:t xml:space="preserve">dimension </w:t>
      </w:r>
      <w:r w:rsidR="00BB1D34" w:rsidRPr="001B2F8B">
        <w:rPr>
          <w:i/>
          <w:iCs/>
          <w:lang w:val="fr-SN"/>
        </w:rPr>
        <w:t>(</w:t>
      </w:r>
      <w:r w:rsidR="0035439D">
        <w:rPr>
          <w:i/>
          <w:iCs/>
          <w:lang w:val="fr-SN"/>
        </w:rPr>
        <w:t>1</w:t>
      </w:r>
      <w:r w:rsidR="00BB1D34" w:rsidRPr="001B2F8B">
        <w:rPr>
          <w:i/>
          <w:iCs/>
          <w:lang w:val="fr-SN"/>
        </w:rPr>
        <w:t>)</w:t>
      </w:r>
      <w:r w:rsidRPr="001B2F8B">
        <w:rPr>
          <w:bCs/>
          <w:i/>
          <w:lang w:val="fr-SN"/>
        </w:rPr>
        <w:t>]</w:t>
      </w:r>
    </w:p>
    <w:p w14:paraId="0304D34D" w14:textId="77777777" w:rsidR="00CE5F78" w:rsidRPr="001B2F8B" w:rsidRDefault="00CE5F78" w:rsidP="00CE5F78">
      <w:pPr>
        <w:spacing w:after="120" w:line="240" w:lineRule="auto"/>
        <w:rPr>
          <w:b/>
          <w:iCs/>
          <w:lang w:val="fr-SN"/>
        </w:rPr>
      </w:pPr>
    </w:p>
    <w:p w14:paraId="6B2AF2D5" w14:textId="748640E3" w:rsidR="00CE5F78" w:rsidRPr="001B2F8B" w:rsidRDefault="0035439D" w:rsidP="00CE5F78">
      <w:pPr>
        <w:spacing w:after="120" w:line="240" w:lineRule="auto"/>
        <w:rPr>
          <w:b/>
          <w:i/>
          <w:lang w:val="fr-SN"/>
        </w:rPr>
      </w:pPr>
      <w:r>
        <w:rPr>
          <w:b/>
          <w:i/>
          <w:iCs/>
          <w:lang w:val="fr-SN"/>
        </w:rPr>
        <w:t xml:space="preserve">Dimension </w:t>
      </w:r>
      <w:r w:rsidR="00EB50E0" w:rsidRPr="001B2F8B">
        <w:rPr>
          <w:b/>
          <w:i/>
          <w:lang w:val="fr-SN"/>
        </w:rPr>
        <w:t>(</w:t>
      </w:r>
      <w:r>
        <w:rPr>
          <w:b/>
          <w:i/>
          <w:lang w:val="fr-SN"/>
        </w:rPr>
        <w:t>3</w:t>
      </w:r>
      <w:r w:rsidR="00EB50E0" w:rsidRPr="001B2F8B">
        <w:rPr>
          <w:b/>
          <w:i/>
          <w:lang w:val="fr-SN"/>
        </w:rPr>
        <w:t>)</w:t>
      </w:r>
      <w:r w:rsidR="00CE5F78" w:rsidRPr="001B2F8B">
        <w:rPr>
          <w:b/>
          <w:i/>
          <w:lang w:val="fr-SN"/>
        </w:rPr>
        <w:t xml:space="preserve"> </w:t>
      </w:r>
      <w:r w:rsidR="00BF1BA6" w:rsidRPr="001B2F8B">
        <w:rPr>
          <w:b/>
          <w:i/>
          <w:lang w:val="fr-SN"/>
        </w:rPr>
        <w:t xml:space="preserve">Droit et obligation de </w:t>
      </w:r>
      <w:r w:rsidR="00274ED9" w:rsidRPr="001B2F8B">
        <w:rPr>
          <w:b/>
          <w:i/>
          <w:lang w:val="fr-SN"/>
        </w:rPr>
        <w:t>rendre compte</w:t>
      </w:r>
    </w:p>
    <w:p w14:paraId="69B2C89E" w14:textId="3A06BA07" w:rsidR="000A7BC6" w:rsidRPr="001B2F8B" w:rsidRDefault="000A7BC6" w:rsidP="000A7BC6">
      <w:pPr>
        <w:spacing w:after="120" w:line="240" w:lineRule="auto"/>
        <w:rPr>
          <w:bCs/>
          <w:iCs/>
          <w:lang w:val="fr-SN"/>
        </w:rPr>
      </w:pPr>
      <w:r w:rsidRPr="001B2F8B">
        <w:rPr>
          <w:bCs/>
          <w:iCs/>
          <w:lang w:val="fr-SN"/>
        </w:rPr>
        <w:t>[</w:t>
      </w:r>
      <w:r w:rsidR="00E97FAF" w:rsidRPr="001B2F8B">
        <w:rPr>
          <w:i/>
          <w:iCs/>
          <w:lang w:val="fr-SN"/>
        </w:rPr>
        <w:t xml:space="preserve">Inclure une description narrative </w:t>
      </w:r>
      <w:r w:rsidR="00E97FAF" w:rsidRPr="003154E1">
        <w:rPr>
          <w:i/>
          <w:iCs/>
          <w:lang w:val="fr-SN"/>
        </w:rPr>
        <w:t>de la performance de l'ISC dans cette</w:t>
      </w:r>
      <w:r w:rsidR="00325095" w:rsidRPr="003154E1">
        <w:rPr>
          <w:i/>
          <w:iCs/>
          <w:lang w:val="fr-SN"/>
        </w:rPr>
        <w:t xml:space="preserve"> </w:t>
      </w:r>
      <w:r w:rsidR="00487F35">
        <w:rPr>
          <w:i/>
          <w:iCs/>
          <w:lang w:val="fr-SN"/>
        </w:rPr>
        <w:t>dimension.</w:t>
      </w:r>
      <w:r w:rsidR="0083723D" w:rsidRPr="003154E1">
        <w:rPr>
          <w:i/>
          <w:iCs/>
          <w:lang w:val="fr-SN"/>
        </w:rPr>
        <w:t xml:space="preserve"> Des indications détaillées sont données sous la </w:t>
      </w:r>
      <w:r w:rsidR="0035439D">
        <w:rPr>
          <w:i/>
          <w:iCs/>
          <w:lang w:val="fr-SN"/>
        </w:rPr>
        <w:t xml:space="preserve">dimension </w:t>
      </w:r>
      <w:r w:rsidR="0083723D" w:rsidRPr="003154E1">
        <w:rPr>
          <w:i/>
          <w:iCs/>
          <w:lang w:val="fr-SN"/>
        </w:rPr>
        <w:t>(</w:t>
      </w:r>
      <w:r w:rsidR="0035439D">
        <w:rPr>
          <w:i/>
          <w:iCs/>
          <w:lang w:val="fr-SN"/>
        </w:rPr>
        <w:t>1</w:t>
      </w:r>
      <w:r w:rsidR="0083723D" w:rsidRPr="003154E1">
        <w:rPr>
          <w:i/>
          <w:iCs/>
          <w:lang w:val="fr-SN"/>
        </w:rPr>
        <w:t>)</w:t>
      </w:r>
      <w:r w:rsidRPr="003154E1">
        <w:rPr>
          <w:i/>
          <w:lang w:val="fr-SN"/>
        </w:rPr>
        <w:t>]</w:t>
      </w:r>
    </w:p>
    <w:p w14:paraId="0AC75441" w14:textId="77777777" w:rsidR="00CE5F78" w:rsidRPr="001B2F8B" w:rsidRDefault="00CE5F78" w:rsidP="00CE5F78">
      <w:pPr>
        <w:spacing w:after="120" w:line="240" w:lineRule="auto"/>
        <w:rPr>
          <w:b/>
          <w:i/>
          <w:highlight w:val="cyan"/>
          <w:lang w:val="fr-SN"/>
        </w:rPr>
      </w:pPr>
    </w:p>
    <w:p w14:paraId="369A2C83" w14:textId="77777777" w:rsidR="001512C7" w:rsidRPr="001B2F8B" w:rsidRDefault="001512C7" w:rsidP="001C650C">
      <w:pPr>
        <w:pStyle w:val="Heading2"/>
        <w:pBdr>
          <w:top w:val="single" w:sz="4" w:space="1" w:color="auto"/>
          <w:bottom w:val="single" w:sz="4" w:space="1" w:color="auto"/>
        </w:pBdr>
        <w:spacing w:before="0" w:afterLines="20" w:after="48"/>
        <w:jc w:val="both"/>
        <w:rPr>
          <w:rFonts w:asciiTheme="minorHAnsi" w:hAnsiTheme="minorHAnsi"/>
          <w:color w:val="17365D" w:themeColor="text2" w:themeShade="BF"/>
          <w:sz w:val="28"/>
          <w:szCs w:val="28"/>
          <w:lang w:val="fr-SN"/>
        </w:rPr>
      </w:pPr>
      <w:bookmarkStart w:id="29" w:name="_Toc311470580"/>
      <w:bookmarkStart w:id="30" w:name="_Toc379178697"/>
      <w:bookmarkStart w:id="31" w:name="_Toc118464668"/>
      <w:r w:rsidRPr="001B2F8B">
        <w:rPr>
          <w:rFonts w:asciiTheme="minorHAnsi" w:hAnsiTheme="minorHAnsi"/>
          <w:color w:val="17365D" w:themeColor="text2" w:themeShade="BF"/>
          <w:sz w:val="28"/>
          <w:szCs w:val="28"/>
          <w:lang w:val="fr-SN"/>
        </w:rPr>
        <w:t xml:space="preserve">4.2 </w:t>
      </w:r>
      <w:r w:rsidR="006C05AC" w:rsidRPr="001B2F8B">
        <w:rPr>
          <w:rFonts w:asciiTheme="minorHAnsi" w:hAnsiTheme="minorHAnsi"/>
          <w:color w:val="17365D" w:themeColor="text2" w:themeShade="BF"/>
          <w:sz w:val="28"/>
          <w:szCs w:val="28"/>
          <w:lang w:val="fr-SN"/>
        </w:rPr>
        <w:tab/>
      </w:r>
      <w:bookmarkEnd w:id="29"/>
      <w:bookmarkEnd w:id="30"/>
      <w:r w:rsidR="00A77BA8" w:rsidRPr="001B2F8B">
        <w:rPr>
          <w:rFonts w:asciiTheme="minorHAnsi" w:hAnsiTheme="minorHAnsi"/>
          <w:color w:val="17365D" w:themeColor="text2" w:themeShade="BF"/>
          <w:sz w:val="28"/>
          <w:szCs w:val="28"/>
          <w:lang w:val="fr-SN"/>
        </w:rPr>
        <w:t>Domaine B : Gouvernance interne et éthique</w:t>
      </w:r>
      <w:bookmarkEnd w:id="31"/>
    </w:p>
    <w:p w14:paraId="53AA6FB6" w14:textId="77777777" w:rsidR="00525AEF" w:rsidRPr="001B2F8B" w:rsidRDefault="00A77BA8" w:rsidP="001C650C">
      <w:pPr>
        <w:spacing w:afterLines="20" w:after="48"/>
        <w:rPr>
          <w:rFonts w:ascii="Calibri" w:hAnsi="Calibri" w:cs="Calibri"/>
          <w:color w:val="000000"/>
          <w:lang w:val="fr-SN"/>
        </w:rPr>
      </w:pPr>
      <w:r w:rsidRPr="001B2F8B">
        <w:rPr>
          <w:rFonts w:ascii="Calibri" w:hAnsi="Calibri" w:cs="Calibri"/>
          <w:color w:val="000000"/>
          <w:lang w:val="fr-SN"/>
        </w:rPr>
        <w:t xml:space="preserve">« Le </w:t>
      </w:r>
      <w:r w:rsidR="00851753" w:rsidRPr="001B2F8B">
        <w:rPr>
          <w:rFonts w:ascii="Calibri" w:hAnsi="Calibri" w:cs="Calibri"/>
          <w:color w:val="000000"/>
          <w:lang w:val="fr-SN"/>
        </w:rPr>
        <w:t>D</w:t>
      </w:r>
      <w:r w:rsidRPr="001B2F8B">
        <w:rPr>
          <w:rFonts w:ascii="Calibri" w:hAnsi="Calibri" w:cs="Calibri"/>
          <w:color w:val="000000"/>
          <w:lang w:val="fr-SN"/>
        </w:rPr>
        <w:t xml:space="preserve">omaine B vise à évaluer si l'ISC gère ses propres affaires de manière efficace et, par le biais de la bonne gouvernance, </w:t>
      </w:r>
      <w:r w:rsidR="00851753" w:rsidRPr="001B2F8B">
        <w:rPr>
          <w:rFonts w:ascii="Calibri" w:hAnsi="Calibri" w:cs="Calibri"/>
          <w:color w:val="000000"/>
          <w:lang w:val="fr-SN"/>
        </w:rPr>
        <w:t>montre</w:t>
      </w:r>
      <w:r w:rsidRPr="001B2F8B">
        <w:rPr>
          <w:rFonts w:ascii="Calibri" w:hAnsi="Calibri" w:cs="Calibri"/>
          <w:color w:val="000000"/>
          <w:lang w:val="fr-SN"/>
        </w:rPr>
        <w:t xml:space="preserve"> l'exemple aux autres. Le </w:t>
      </w:r>
      <w:r w:rsidR="00851753" w:rsidRPr="001B2F8B">
        <w:rPr>
          <w:rFonts w:ascii="Calibri" w:hAnsi="Calibri" w:cs="Calibri"/>
          <w:color w:val="000000"/>
          <w:lang w:val="fr-SN"/>
        </w:rPr>
        <w:t>D</w:t>
      </w:r>
      <w:r w:rsidRPr="001B2F8B">
        <w:rPr>
          <w:rFonts w:ascii="Calibri" w:hAnsi="Calibri" w:cs="Calibri"/>
          <w:color w:val="000000"/>
          <w:lang w:val="fr-SN"/>
        </w:rPr>
        <w:t xml:space="preserve">omaine B comporte cinq indicateurs. » </w:t>
      </w:r>
      <w:r w:rsidR="003A1160" w:rsidRPr="001B2F8B">
        <w:rPr>
          <w:rFonts w:ascii="Calibri" w:hAnsi="Calibri" w:cs="Calibri"/>
          <w:color w:val="000000"/>
          <w:lang w:val="fr-SN"/>
        </w:rPr>
        <w:t xml:space="preserve"> </w:t>
      </w:r>
    </w:p>
    <w:p w14:paraId="4C8C75F4" w14:textId="77777777" w:rsidR="003A1160" w:rsidRPr="001B2F8B" w:rsidRDefault="003A1160" w:rsidP="001C650C">
      <w:pPr>
        <w:spacing w:afterLines="20" w:after="48"/>
        <w:rPr>
          <w:b/>
          <w:bCs/>
          <w:sz w:val="24"/>
          <w:szCs w:val="24"/>
          <w:lang w:val="fr-SN"/>
        </w:rPr>
      </w:pPr>
    </w:p>
    <w:tbl>
      <w:tblPr>
        <w:tblStyle w:val="TableGrid"/>
        <w:tblW w:w="4866" w:type="pct"/>
        <w:tblLayout w:type="fixed"/>
        <w:tblLook w:val="04A0" w:firstRow="1" w:lastRow="0" w:firstColumn="1" w:lastColumn="0" w:noHBand="0" w:noVBand="1"/>
      </w:tblPr>
      <w:tblGrid>
        <w:gridCol w:w="1366"/>
        <w:gridCol w:w="4273"/>
        <w:gridCol w:w="571"/>
        <w:gridCol w:w="571"/>
        <w:gridCol w:w="571"/>
        <w:gridCol w:w="575"/>
        <w:gridCol w:w="892"/>
      </w:tblGrid>
      <w:tr w:rsidR="00453931" w:rsidRPr="001B2F8B" w14:paraId="7B806279" w14:textId="77777777" w:rsidTr="002939AC">
        <w:tc>
          <w:tcPr>
            <w:tcW w:w="3196" w:type="pct"/>
            <w:gridSpan w:val="2"/>
            <w:shd w:val="clear" w:color="auto" w:fill="8DB3E2" w:themeFill="text2" w:themeFillTint="66"/>
          </w:tcPr>
          <w:p w14:paraId="4395ED81" w14:textId="77DDDDBE" w:rsidR="00453931" w:rsidRPr="001B2F8B" w:rsidRDefault="00453931" w:rsidP="001C650C">
            <w:pPr>
              <w:spacing w:afterLines="20" w:after="48"/>
              <w:rPr>
                <w:b/>
                <w:lang w:val="fr-SN"/>
              </w:rPr>
            </w:pPr>
            <w:r w:rsidRPr="001B2F8B">
              <w:rPr>
                <w:b/>
                <w:lang w:val="fr-SN"/>
              </w:rPr>
              <w:t>Domain</w:t>
            </w:r>
            <w:r w:rsidR="00C54C9B" w:rsidRPr="001B2F8B">
              <w:rPr>
                <w:b/>
                <w:lang w:val="fr-SN"/>
              </w:rPr>
              <w:t>e</w:t>
            </w:r>
            <w:r w:rsidRPr="001B2F8B">
              <w:rPr>
                <w:b/>
                <w:lang w:val="fr-SN"/>
              </w:rPr>
              <w:t xml:space="preserve"> B</w:t>
            </w:r>
            <w:r w:rsidR="00487F35">
              <w:rPr>
                <w:b/>
                <w:lang w:val="fr-SN"/>
              </w:rPr>
              <w:t> </w:t>
            </w:r>
            <w:r w:rsidRPr="001B2F8B">
              <w:rPr>
                <w:b/>
                <w:lang w:val="fr-SN"/>
              </w:rPr>
              <w:t xml:space="preserve">: </w:t>
            </w:r>
            <w:r w:rsidR="00C54C9B" w:rsidRPr="001B2F8B">
              <w:rPr>
                <w:b/>
                <w:lang w:val="fr-SN"/>
              </w:rPr>
              <w:t>Gouvernance interne et éthique</w:t>
            </w:r>
          </w:p>
        </w:tc>
        <w:tc>
          <w:tcPr>
            <w:tcW w:w="1298" w:type="pct"/>
            <w:gridSpan w:val="4"/>
            <w:shd w:val="clear" w:color="auto" w:fill="8DB3E2" w:themeFill="text2" w:themeFillTint="66"/>
          </w:tcPr>
          <w:p w14:paraId="69C53BDD" w14:textId="14DB299C" w:rsidR="00453931" w:rsidRPr="001B2F8B" w:rsidRDefault="0035439D" w:rsidP="001C650C">
            <w:pPr>
              <w:spacing w:afterLines="20" w:after="48"/>
              <w:jc w:val="center"/>
              <w:rPr>
                <w:b/>
                <w:lang w:val="fr-SN"/>
              </w:rPr>
            </w:pPr>
            <w:r>
              <w:rPr>
                <w:b/>
                <w:lang w:val="fr-SN"/>
              </w:rPr>
              <w:t xml:space="preserve">Dimension </w:t>
            </w:r>
          </w:p>
        </w:tc>
        <w:tc>
          <w:tcPr>
            <w:tcW w:w="506" w:type="pct"/>
            <w:vMerge w:val="restart"/>
            <w:shd w:val="clear" w:color="auto" w:fill="8DB3E2" w:themeFill="text2" w:themeFillTint="66"/>
          </w:tcPr>
          <w:p w14:paraId="4E966A7F" w14:textId="77777777" w:rsidR="00453931" w:rsidRPr="001B2F8B" w:rsidRDefault="00C54C9B" w:rsidP="001C650C">
            <w:pPr>
              <w:spacing w:afterLines="20" w:after="48"/>
              <w:jc w:val="center"/>
              <w:rPr>
                <w:b/>
                <w:lang w:val="fr-SN"/>
              </w:rPr>
            </w:pPr>
            <w:r w:rsidRPr="001B2F8B">
              <w:rPr>
                <w:b/>
                <w:lang w:val="fr-SN"/>
              </w:rPr>
              <w:t>Note globale</w:t>
            </w:r>
          </w:p>
        </w:tc>
      </w:tr>
      <w:tr w:rsidR="00453931" w:rsidRPr="001B2F8B" w14:paraId="15841FF3" w14:textId="77777777" w:rsidTr="002939AC">
        <w:tc>
          <w:tcPr>
            <w:tcW w:w="774" w:type="pct"/>
            <w:shd w:val="clear" w:color="auto" w:fill="8DB3E2" w:themeFill="text2" w:themeFillTint="66"/>
          </w:tcPr>
          <w:p w14:paraId="074EC215" w14:textId="77777777" w:rsidR="00453931" w:rsidRPr="001B2F8B" w:rsidRDefault="00464045" w:rsidP="001C650C">
            <w:pPr>
              <w:spacing w:afterLines="20" w:after="48"/>
              <w:rPr>
                <w:b/>
                <w:lang w:val="fr-SN"/>
              </w:rPr>
            </w:pPr>
            <w:r w:rsidRPr="001B2F8B">
              <w:rPr>
                <w:b/>
                <w:lang w:val="fr-SN"/>
              </w:rPr>
              <w:t>Indicateu</w:t>
            </w:r>
            <w:r w:rsidR="00453931" w:rsidRPr="001B2F8B">
              <w:rPr>
                <w:b/>
                <w:lang w:val="fr-SN"/>
              </w:rPr>
              <w:t>r</w:t>
            </w:r>
          </w:p>
        </w:tc>
        <w:tc>
          <w:tcPr>
            <w:tcW w:w="2422" w:type="pct"/>
            <w:shd w:val="clear" w:color="auto" w:fill="8DB3E2" w:themeFill="text2" w:themeFillTint="66"/>
          </w:tcPr>
          <w:p w14:paraId="7378587F" w14:textId="77777777" w:rsidR="00453931" w:rsidRPr="001B2F8B" w:rsidRDefault="00453931" w:rsidP="001C650C">
            <w:pPr>
              <w:spacing w:afterLines="20" w:after="48"/>
              <w:rPr>
                <w:b/>
                <w:lang w:val="fr-SN"/>
              </w:rPr>
            </w:pPr>
            <w:r w:rsidRPr="001B2F8B">
              <w:rPr>
                <w:b/>
                <w:lang w:val="fr-SN"/>
              </w:rPr>
              <w:t>N</w:t>
            </w:r>
            <w:r w:rsidR="00464045" w:rsidRPr="001B2F8B">
              <w:rPr>
                <w:b/>
                <w:lang w:val="fr-SN"/>
              </w:rPr>
              <w:t>om</w:t>
            </w:r>
          </w:p>
        </w:tc>
        <w:tc>
          <w:tcPr>
            <w:tcW w:w="324" w:type="pct"/>
            <w:shd w:val="clear" w:color="auto" w:fill="8DB3E2" w:themeFill="text2" w:themeFillTint="66"/>
          </w:tcPr>
          <w:p w14:paraId="6AE7FB2B" w14:textId="36D7FCAC" w:rsidR="00453931" w:rsidRPr="001B2F8B" w:rsidRDefault="0035439D" w:rsidP="001C650C">
            <w:pPr>
              <w:spacing w:afterLines="20" w:after="48"/>
              <w:jc w:val="center"/>
              <w:rPr>
                <w:b/>
                <w:lang w:val="fr-SN"/>
              </w:rPr>
            </w:pPr>
            <w:r>
              <w:rPr>
                <w:b/>
                <w:lang w:val="fr-SN"/>
              </w:rPr>
              <w:t>1</w:t>
            </w:r>
          </w:p>
        </w:tc>
        <w:tc>
          <w:tcPr>
            <w:tcW w:w="324" w:type="pct"/>
            <w:shd w:val="clear" w:color="auto" w:fill="8DB3E2" w:themeFill="text2" w:themeFillTint="66"/>
          </w:tcPr>
          <w:p w14:paraId="609B8459" w14:textId="17051267" w:rsidR="00453931" w:rsidRPr="001B2F8B" w:rsidRDefault="0035439D" w:rsidP="001C650C">
            <w:pPr>
              <w:spacing w:afterLines="20" w:after="48"/>
              <w:jc w:val="center"/>
              <w:rPr>
                <w:b/>
                <w:lang w:val="fr-SN"/>
              </w:rPr>
            </w:pPr>
            <w:r>
              <w:rPr>
                <w:b/>
                <w:lang w:val="fr-SN"/>
              </w:rPr>
              <w:t>2</w:t>
            </w:r>
          </w:p>
        </w:tc>
        <w:tc>
          <w:tcPr>
            <w:tcW w:w="324" w:type="pct"/>
            <w:shd w:val="clear" w:color="auto" w:fill="8DB3E2" w:themeFill="text2" w:themeFillTint="66"/>
          </w:tcPr>
          <w:p w14:paraId="4931418B" w14:textId="389FAA92" w:rsidR="00453931" w:rsidRPr="001B2F8B" w:rsidRDefault="0035439D" w:rsidP="001C650C">
            <w:pPr>
              <w:spacing w:afterLines="20" w:after="48"/>
              <w:jc w:val="center"/>
              <w:rPr>
                <w:b/>
                <w:lang w:val="fr-SN"/>
              </w:rPr>
            </w:pPr>
            <w:r>
              <w:rPr>
                <w:b/>
                <w:lang w:val="fr-SN"/>
              </w:rPr>
              <w:t>3</w:t>
            </w:r>
          </w:p>
        </w:tc>
        <w:tc>
          <w:tcPr>
            <w:tcW w:w="326" w:type="pct"/>
            <w:shd w:val="clear" w:color="auto" w:fill="8DB3E2" w:themeFill="text2" w:themeFillTint="66"/>
          </w:tcPr>
          <w:p w14:paraId="01AC4AF7" w14:textId="605F82DF" w:rsidR="00453931" w:rsidRPr="001B2F8B" w:rsidRDefault="0035439D" w:rsidP="001C650C">
            <w:pPr>
              <w:spacing w:afterLines="20" w:after="48"/>
              <w:jc w:val="center"/>
              <w:rPr>
                <w:b/>
                <w:lang w:val="fr-SN"/>
              </w:rPr>
            </w:pPr>
            <w:r>
              <w:rPr>
                <w:b/>
                <w:lang w:val="fr-SN"/>
              </w:rPr>
              <w:t>4</w:t>
            </w:r>
          </w:p>
        </w:tc>
        <w:tc>
          <w:tcPr>
            <w:tcW w:w="506" w:type="pct"/>
            <w:vMerge/>
            <w:shd w:val="clear" w:color="auto" w:fill="8DB3E2" w:themeFill="text2" w:themeFillTint="66"/>
          </w:tcPr>
          <w:p w14:paraId="49C4948F" w14:textId="77777777" w:rsidR="00453931" w:rsidRPr="001B2F8B" w:rsidRDefault="00453931" w:rsidP="001C650C">
            <w:pPr>
              <w:spacing w:afterLines="20" w:after="48"/>
              <w:jc w:val="center"/>
              <w:rPr>
                <w:b/>
                <w:lang w:val="fr-SN"/>
              </w:rPr>
            </w:pPr>
          </w:p>
        </w:tc>
      </w:tr>
      <w:tr w:rsidR="00464045" w:rsidRPr="001B2F8B" w14:paraId="0CAC757A" w14:textId="77777777" w:rsidTr="002939AC">
        <w:tc>
          <w:tcPr>
            <w:tcW w:w="774" w:type="pct"/>
          </w:tcPr>
          <w:p w14:paraId="08CA6A46" w14:textId="77777777" w:rsidR="00464045" w:rsidRPr="001B2F8B" w:rsidRDefault="00464045" w:rsidP="002939AC">
            <w:pPr>
              <w:rPr>
                <w:lang w:val="fr-SN"/>
              </w:rPr>
            </w:pPr>
            <w:r w:rsidRPr="001B2F8B">
              <w:rPr>
                <w:lang w:val="fr-SN"/>
              </w:rPr>
              <w:t>ISC-3</w:t>
            </w:r>
          </w:p>
        </w:tc>
        <w:tc>
          <w:tcPr>
            <w:tcW w:w="2422" w:type="pct"/>
          </w:tcPr>
          <w:p w14:paraId="585BAD5C" w14:textId="77777777" w:rsidR="00464045" w:rsidRPr="001B2F8B" w:rsidRDefault="00464045" w:rsidP="00C7007F">
            <w:pPr>
              <w:rPr>
                <w:lang w:val="fr-SN"/>
              </w:rPr>
            </w:pPr>
            <w:r w:rsidRPr="001B2F8B">
              <w:rPr>
                <w:lang w:val="fr-SN"/>
              </w:rPr>
              <w:t>Cycle de planification stratégique</w:t>
            </w:r>
          </w:p>
        </w:tc>
        <w:tc>
          <w:tcPr>
            <w:tcW w:w="324" w:type="pct"/>
          </w:tcPr>
          <w:p w14:paraId="50168986" w14:textId="77777777" w:rsidR="00464045" w:rsidRPr="001B2F8B" w:rsidRDefault="00464045" w:rsidP="002939AC">
            <w:pPr>
              <w:jc w:val="center"/>
              <w:rPr>
                <w:lang w:val="fr-SN"/>
              </w:rPr>
            </w:pPr>
          </w:p>
        </w:tc>
        <w:tc>
          <w:tcPr>
            <w:tcW w:w="324" w:type="pct"/>
          </w:tcPr>
          <w:p w14:paraId="0BA6B120" w14:textId="77777777" w:rsidR="00464045" w:rsidRPr="001B2F8B" w:rsidRDefault="00464045" w:rsidP="002939AC">
            <w:pPr>
              <w:jc w:val="center"/>
              <w:rPr>
                <w:lang w:val="fr-SN"/>
              </w:rPr>
            </w:pPr>
          </w:p>
        </w:tc>
        <w:tc>
          <w:tcPr>
            <w:tcW w:w="324" w:type="pct"/>
          </w:tcPr>
          <w:p w14:paraId="14E5CB21" w14:textId="77777777" w:rsidR="00464045" w:rsidRPr="001B2F8B" w:rsidRDefault="00464045" w:rsidP="002939AC">
            <w:pPr>
              <w:jc w:val="center"/>
              <w:rPr>
                <w:lang w:val="fr-SN"/>
              </w:rPr>
            </w:pPr>
          </w:p>
        </w:tc>
        <w:tc>
          <w:tcPr>
            <w:tcW w:w="326" w:type="pct"/>
          </w:tcPr>
          <w:p w14:paraId="4EAE74CC" w14:textId="77777777" w:rsidR="00464045" w:rsidRPr="001B2F8B" w:rsidRDefault="00464045" w:rsidP="002939AC">
            <w:pPr>
              <w:jc w:val="center"/>
              <w:rPr>
                <w:lang w:val="fr-SN"/>
              </w:rPr>
            </w:pPr>
          </w:p>
        </w:tc>
        <w:tc>
          <w:tcPr>
            <w:tcW w:w="506" w:type="pct"/>
            <w:shd w:val="clear" w:color="auto" w:fill="8DB3E2" w:themeFill="text2" w:themeFillTint="66"/>
          </w:tcPr>
          <w:p w14:paraId="15C39EB6" w14:textId="77777777" w:rsidR="00464045" w:rsidRPr="001B2F8B" w:rsidRDefault="00464045" w:rsidP="002939AC">
            <w:pPr>
              <w:jc w:val="center"/>
              <w:rPr>
                <w:b/>
                <w:lang w:val="fr-SN"/>
              </w:rPr>
            </w:pPr>
          </w:p>
        </w:tc>
      </w:tr>
      <w:tr w:rsidR="00464045" w:rsidRPr="001B2F8B" w14:paraId="48359030" w14:textId="77777777" w:rsidTr="002939AC">
        <w:tc>
          <w:tcPr>
            <w:tcW w:w="774" w:type="pct"/>
          </w:tcPr>
          <w:p w14:paraId="4F237620" w14:textId="77777777" w:rsidR="00464045" w:rsidRPr="001B2F8B" w:rsidRDefault="00464045" w:rsidP="00C54C9B">
            <w:pPr>
              <w:rPr>
                <w:lang w:val="fr-SN"/>
              </w:rPr>
            </w:pPr>
            <w:r w:rsidRPr="001B2F8B">
              <w:rPr>
                <w:lang w:val="fr-SN"/>
              </w:rPr>
              <w:t>ISC-4</w:t>
            </w:r>
          </w:p>
        </w:tc>
        <w:tc>
          <w:tcPr>
            <w:tcW w:w="2422" w:type="pct"/>
          </w:tcPr>
          <w:p w14:paraId="1E779B4B" w14:textId="77777777" w:rsidR="00464045" w:rsidRPr="001B2F8B" w:rsidRDefault="00464045" w:rsidP="00C7007F">
            <w:pPr>
              <w:rPr>
                <w:lang w:val="fr-SN"/>
              </w:rPr>
            </w:pPr>
            <w:r w:rsidRPr="001B2F8B">
              <w:rPr>
                <w:lang w:val="fr-SN"/>
              </w:rPr>
              <w:t>Environnement de contrôle organisationnel</w:t>
            </w:r>
          </w:p>
        </w:tc>
        <w:tc>
          <w:tcPr>
            <w:tcW w:w="324" w:type="pct"/>
          </w:tcPr>
          <w:p w14:paraId="6D8D54C6" w14:textId="77777777" w:rsidR="00464045" w:rsidRPr="001B2F8B" w:rsidRDefault="00464045" w:rsidP="002939AC">
            <w:pPr>
              <w:jc w:val="center"/>
              <w:rPr>
                <w:lang w:val="fr-SN"/>
              </w:rPr>
            </w:pPr>
          </w:p>
        </w:tc>
        <w:tc>
          <w:tcPr>
            <w:tcW w:w="324" w:type="pct"/>
          </w:tcPr>
          <w:p w14:paraId="61FA2989" w14:textId="77777777" w:rsidR="00464045" w:rsidRPr="001B2F8B" w:rsidRDefault="00464045" w:rsidP="002939AC">
            <w:pPr>
              <w:jc w:val="center"/>
              <w:rPr>
                <w:lang w:val="fr-SN"/>
              </w:rPr>
            </w:pPr>
          </w:p>
        </w:tc>
        <w:tc>
          <w:tcPr>
            <w:tcW w:w="324" w:type="pct"/>
          </w:tcPr>
          <w:p w14:paraId="5518657A" w14:textId="77777777" w:rsidR="00464045" w:rsidRPr="001B2F8B" w:rsidRDefault="00464045" w:rsidP="002939AC">
            <w:pPr>
              <w:jc w:val="center"/>
              <w:rPr>
                <w:lang w:val="fr-SN"/>
              </w:rPr>
            </w:pPr>
          </w:p>
        </w:tc>
        <w:tc>
          <w:tcPr>
            <w:tcW w:w="326" w:type="pct"/>
            <w:shd w:val="clear" w:color="auto" w:fill="auto"/>
          </w:tcPr>
          <w:p w14:paraId="23F9EB10" w14:textId="77777777" w:rsidR="00464045" w:rsidRPr="001B2F8B" w:rsidRDefault="00464045" w:rsidP="002939AC">
            <w:pPr>
              <w:jc w:val="center"/>
              <w:rPr>
                <w:lang w:val="fr-SN"/>
              </w:rPr>
            </w:pPr>
          </w:p>
        </w:tc>
        <w:tc>
          <w:tcPr>
            <w:tcW w:w="506" w:type="pct"/>
            <w:shd w:val="clear" w:color="auto" w:fill="8DB3E2" w:themeFill="text2" w:themeFillTint="66"/>
          </w:tcPr>
          <w:p w14:paraId="45BB9450" w14:textId="77777777" w:rsidR="00464045" w:rsidRPr="001B2F8B" w:rsidRDefault="00464045" w:rsidP="002939AC">
            <w:pPr>
              <w:jc w:val="center"/>
              <w:rPr>
                <w:b/>
                <w:lang w:val="fr-SN"/>
              </w:rPr>
            </w:pPr>
          </w:p>
        </w:tc>
      </w:tr>
      <w:tr w:rsidR="00464045" w:rsidRPr="001B2F8B" w14:paraId="49DEBA9D" w14:textId="77777777" w:rsidTr="00B11FE3">
        <w:tc>
          <w:tcPr>
            <w:tcW w:w="774" w:type="pct"/>
          </w:tcPr>
          <w:p w14:paraId="49E95415" w14:textId="77777777" w:rsidR="00464045" w:rsidRPr="001B2F8B" w:rsidRDefault="00464045" w:rsidP="00C54C9B">
            <w:pPr>
              <w:rPr>
                <w:lang w:val="fr-SN"/>
              </w:rPr>
            </w:pPr>
            <w:r w:rsidRPr="001B2F8B">
              <w:rPr>
                <w:lang w:val="fr-SN"/>
              </w:rPr>
              <w:t>ISC</w:t>
            </w:r>
            <w:r w:rsidRPr="001B2F8B">
              <w:rPr>
                <w:bCs/>
                <w:lang w:val="fr-SN"/>
              </w:rPr>
              <w:t>-5</w:t>
            </w:r>
          </w:p>
        </w:tc>
        <w:tc>
          <w:tcPr>
            <w:tcW w:w="2422" w:type="pct"/>
          </w:tcPr>
          <w:p w14:paraId="174B90E2" w14:textId="77777777" w:rsidR="00464045" w:rsidRPr="001B2F8B" w:rsidRDefault="00A30728" w:rsidP="00A30728">
            <w:pPr>
              <w:rPr>
                <w:lang w:val="fr-SN"/>
              </w:rPr>
            </w:pPr>
            <w:r w:rsidRPr="001B2F8B">
              <w:rPr>
                <w:lang w:val="fr-SN"/>
              </w:rPr>
              <w:t>Externalisation des a</w:t>
            </w:r>
            <w:r w:rsidR="00464045" w:rsidRPr="001B2F8B">
              <w:rPr>
                <w:lang w:val="fr-SN"/>
              </w:rPr>
              <w:t xml:space="preserve">udits </w:t>
            </w:r>
          </w:p>
        </w:tc>
        <w:tc>
          <w:tcPr>
            <w:tcW w:w="324" w:type="pct"/>
          </w:tcPr>
          <w:p w14:paraId="4901ED1E" w14:textId="77777777" w:rsidR="00464045" w:rsidRPr="001B2F8B" w:rsidRDefault="00464045" w:rsidP="002939AC">
            <w:pPr>
              <w:jc w:val="center"/>
              <w:rPr>
                <w:lang w:val="fr-SN"/>
              </w:rPr>
            </w:pPr>
          </w:p>
        </w:tc>
        <w:tc>
          <w:tcPr>
            <w:tcW w:w="324" w:type="pct"/>
          </w:tcPr>
          <w:p w14:paraId="69F26885" w14:textId="77777777" w:rsidR="00464045" w:rsidRPr="001B2F8B" w:rsidRDefault="00464045" w:rsidP="002939AC">
            <w:pPr>
              <w:jc w:val="center"/>
              <w:rPr>
                <w:lang w:val="fr-SN"/>
              </w:rPr>
            </w:pPr>
          </w:p>
        </w:tc>
        <w:tc>
          <w:tcPr>
            <w:tcW w:w="324" w:type="pct"/>
          </w:tcPr>
          <w:p w14:paraId="13A0A13E" w14:textId="77777777" w:rsidR="00464045" w:rsidRPr="001B2F8B" w:rsidRDefault="00464045" w:rsidP="002939AC">
            <w:pPr>
              <w:jc w:val="center"/>
              <w:rPr>
                <w:lang w:val="fr-SN"/>
              </w:rPr>
            </w:pPr>
          </w:p>
        </w:tc>
        <w:tc>
          <w:tcPr>
            <w:tcW w:w="326" w:type="pct"/>
            <w:shd w:val="clear" w:color="auto" w:fill="D9D9D9" w:themeFill="background1" w:themeFillShade="D9"/>
          </w:tcPr>
          <w:p w14:paraId="145682B8" w14:textId="77777777" w:rsidR="00464045" w:rsidRPr="001B2F8B" w:rsidRDefault="00464045" w:rsidP="002939AC">
            <w:pPr>
              <w:jc w:val="center"/>
              <w:rPr>
                <w:lang w:val="fr-SN"/>
              </w:rPr>
            </w:pPr>
          </w:p>
        </w:tc>
        <w:tc>
          <w:tcPr>
            <w:tcW w:w="506" w:type="pct"/>
            <w:shd w:val="clear" w:color="auto" w:fill="8DB3E2" w:themeFill="text2" w:themeFillTint="66"/>
          </w:tcPr>
          <w:p w14:paraId="55E1935A" w14:textId="77777777" w:rsidR="00464045" w:rsidRPr="001B2F8B" w:rsidRDefault="00464045" w:rsidP="00453931">
            <w:pPr>
              <w:rPr>
                <w:b/>
                <w:lang w:val="fr-SN"/>
              </w:rPr>
            </w:pPr>
          </w:p>
        </w:tc>
      </w:tr>
      <w:tr w:rsidR="00464045" w:rsidRPr="001B2F8B" w14:paraId="539CD8B6" w14:textId="77777777" w:rsidTr="00B11FE3">
        <w:tc>
          <w:tcPr>
            <w:tcW w:w="774" w:type="pct"/>
          </w:tcPr>
          <w:p w14:paraId="00A9E77D" w14:textId="77777777" w:rsidR="00464045" w:rsidRPr="001B2F8B" w:rsidRDefault="00464045" w:rsidP="00C54C9B">
            <w:pPr>
              <w:rPr>
                <w:lang w:val="fr-SN"/>
              </w:rPr>
            </w:pPr>
            <w:r w:rsidRPr="001B2F8B">
              <w:rPr>
                <w:lang w:val="fr-SN"/>
              </w:rPr>
              <w:t>ISC-6</w:t>
            </w:r>
          </w:p>
        </w:tc>
        <w:tc>
          <w:tcPr>
            <w:tcW w:w="2422" w:type="pct"/>
          </w:tcPr>
          <w:p w14:paraId="112260B5" w14:textId="77777777" w:rsidR="00464045" w:rsidRPr="001B2F8B" w:rsidRDefault="00464045" w:rsidP="00C7007F">
            <w:pPr>
              <w:rPr>
                <w:lang w:val="fr-SN"/>
              </w:rPr>
            </w:pPr>
            <w:r w:rsidRPr="001B2F8B">
              <w:rPr>
                <w:lang w:val="fr-SN"/>
              </w:rPr>
              <w:t>Leadership et communication interne</w:t>
            </w:r>
          </w:p>
        </w:tc>
        <w:tc>
          <w:tcPr>
            <w:tcW w:w="324" w:type="pct"/>
          </w:tcPr>
          <w:p w14:paraId="6EE4BF5E" w14:textId="77777777" w:rsidR="00464045" w:rsidRPr="001B2F8B" w:rsidRDefault="00464045" w:rsidP="002939AC">
            <w:pPr>
              <w:jc w:val="center"/>
              <w:rPr>
                <w:lang w:val="fr-SN"/>
              </w:rPr>
            </w:pPr>
          </w:p>
        </w:tc>
        <w:tc>
          <w:tcPr>
            <w:tcW w:w="324" w:type="pct"/>
          </w:tcPr>
          <w:p w14:paraId="588E66A8" w14:textId="77777777" w:rsidR="00464045" w:rsidRPr="001B2F8B" w:rsidRDefault="00464045" w:rsidP="002939AC">
            <w:pPr>
              <w:jc w:val="center"/>
              <w:rPr>
                <w:lang w:val="fr-SN"/>
              </w:rPr>
            </w:pPr>
          </w:p>
        </w:tc>
        <w:tc>
          <w:tcPr>
            <w:tcW w:w="324" w:type="pct"/>
            <w:shd w:val="clear" w:color="auto" w:fill="D9D9D9" w:themeFill="background1" w:themeFillShade="D9"/>
          </w:tcPr>
          <w:p w14:paraId="6A0513AB" w14:textId="77777777" w:rsidR="00464045" w:rsidRPr="001B2F8B" w:rsidRDefault="00464045" w:rsidP="002939AC">
            <w:pPr>
              <w:jc w:val="center"/>
              <w:rPr>
                <w:lang w:val="fr-SN"/>
              </w:rPr>
            </w:pPr>
          </w:p>
        </w:tc>
        <w:tc>
          <w:tcPr>
            <w:tcW w:w="326" w:type="pct"/>
            <w:shd w:val="clear" w:color="auto" w:fill="D9D9D9" w:themeFill="background1" w:themeFillShade="D9"/>
          </w:tcPr>
          <w:p w14:paraId="5FD082C0" w14:textId="77777777" w:rsidR="00464045" w:rsidRPr="001B2F8B" w:rsidRDefault="00464045" w:rsidP="002939AC">
            <w:pPr>
              <w:jc w:val="center"/>
              <w:rPr>
                <w:lang w:val="fr-SN"/>
              </w:rPr>
            </w:pPr>
          </w:p>
        </w:tc>
        <w:tc>
          <w:tcPr>
            <w:tcW w:w="506" w:type="pct"/>
            <w:shd w:val="clear" w:color="auto" w:fill="8DB3E2" w:themeFill="text2" w:themeFillTint="66"/>
          </w:tcPr>
          <w:p w14:paraId="5D34F4B6" w14:textId="77777777" w:rsidR="00464045" w:rsidRPr="001B2F8B" w:rsidRDefault="00464045" w:rsidP="002939AC">
            <w:pPr>
              <w:jc w:val="center"/>
              <w:rPr>
                <w:b/>
                <w:lang w:val="fr-SN"/>
              </w:rPr>
            </w:pPr>
          </w:p>
        </w:tc>
      </w:tr>
      <w:tr w:rsidR="00464045" w:rsidRPr="001B2F8B" w14:paraId="2F1B5BF1" w14:textId="77777777" w:rsidTr="00B11FE3">
        <w:tc>
          <w:tcPr>
            <w:tcW w:w="774" w:type="pct"/>
          </w:tcPr>
          <w:p w14:paraId="43329BDA" w14:textId="77777777" w:rsidR="00464045" w:rsidRPr="001B2F8B" w:rsidRDefault="00464045" w:rsidP="00C54C9B">
            <w:pPr>
              <w:rPr>
                <w:lang w:val="fr-SN"/>
              </w:rPr>
            </w:pPr>
            <w:r w:rsidRPr="001B2F8B">
              <w:rPr>
                <w:lang w:val="fr-SN"/>
              </w:rPr>
              <w:t>ISC-7</w:t>
            </w:r>
          </w:p>
        </w:tc>
        <w:tc>
          <w:tcPr>
            <w:tcW w:w="2422" w:type="pct"/>
          </w:tcPr>
          <w:p w14:paraId="0791DCF4" w14:textId="77777777" w:rsidR="00464045" w:rsidRPr="001B2F8B" w:rsidRDefault="00464045" w:rsidP="00C7007F">
            <w:pPr>
              <w:rPr>
                <w:lang w:val="fr-SN"/>
              </w:rPr>
            </w:pPr>
            <w:r w:rsidRPr="001B2F8B">
              <w:rPr>
                <w:lang w:val="fr-SN"/>
              </w:rPr>
              <w:t>Planification générale de l'audit</w:t>
            </w:r>
          </w:p>
        </w:tc>
        <w:tc>
          <w:tcPr>
            <w:tcW w:w="324" w:type="pct"/>
          </w:tcPr>
          <w:p w14:paraId="01D63F8E" w14:textId="77777777" w:rsidR="00464045" w:rsidRPr="001B2F8B" w:rsidRDefault="00464045" w:rsidP="002939AC">
            <w:pPr>
              <w:jc w:val="center"/>
              <w:rPr>
                <w:lang w:val="fr-SN"/>
              </w:rPr>
            </w:pPr>
          </w:p>
        </w:tc>
        <w:tc>
          <w:tcPr>
            <w:tcW w:w="324" w:type="pct"/>
          </w:tcPr>
          <w:p w14:paraId="1350E5EF" w14:textId="77777777" w:rsidR="00464045" w:rsidRPr="001B2F8B" w:rsidRDefault="00464045" w:rsidP="002939AC">
            <w:pPr>
              <w:jc w:val="center"/>
              <w:rPr>
                <w:lang w:val="fr-SN"/>
              </w:rPr>
            </w:pPr>
          </w:p>
        </w:tc>
        <w:tc>
          <w:tcPr>
            <w:tcW w:w="324" w:type="pct"/>
            <w:shd w:val="clear" w:color="auto" w:fill="D9D9D9" w:themeFill="background1" w:themeFillShade="D9"/>
          </w:tcPr>
          <w:p w14:paraId="2191AFE9" w14:textId="77777777" w:rsidR="00464045" w:rsidRPr="001B2F8B" w:rsidRDefault="00464045" w:rsidP="002939AC">
            <w:pPr>
              <w:jc w:val="center"/>
              <w:rPr>
                <w:lang w:val="fr-SN"/>
              </w:rPr>
            </w:pPr>
          </w:p>
        </w:tc>
        <w:tc>
          <w:tcPr>
            <w:tcW w:w="326" w:type="pct"/>
            <w:shd w:val="clear" w:color="auto" w:fill="D9D9D9" w:themeFill="background1" w:themeFillShade="D9"/>
          </w:tcPr>
          <w:p w14:paraId="6D163CF5" w14:textId="77777777" w:rsidR="00464045" w:rsidRPr="001B2F8B" w:rsidRDefault="00464045" w:rsidP="002939AC">
            <w:pPr>
              <w:jc w:val="center"/>
              <w:rPr>
                <w:lang w:val="fr-SN"/>
              </w:rPr>
            </w:pPr>
          </w:p>
        </w:tc>
        <w:tc>
          <w:tcPr>
            <w:tcW w:w="506" w:type="pct"/>
            <w:shd w:val="clear" w:color="auto" w:fill="8DB3E2" w:themeFill="text2" w:themeFillTint="66"/>
          </w:tcPr>
          <w:p w14:paraId="092D6F81" w14:textId="77777777" w:rsidR="00464045" w:rsidRPr="001B2F8B" w:rsidRDefault="00464045" w:rsidP="002939AC">
            <w:pPr>
              <w:jc w:val="center"/>
              <w:rPr>
                <w:b/>
                <w:lang w:val="fr-SN"/>
              </w:rPr>
            </w:pPr>
          </w:p>
        </w:tc>
      </w:tr>
    </w:tbl>
    <w:p w14:paraId="47A2E93E" w14:textId="77777777" w:rsidR="00453931" w:rsidRPr="001B2F8B" w:rsidRDefault="00453931" w:rsidP="001C650C">
      <w:pPr>
        <w:spacing w:afterLines="20" w:after="48"/>
        <w:rPr>
          <w:b/>
          <w:bCs/>
          <w:sz w:val="24"/>
          <w:szCs w:val="24"/>
          <w:lang w:val="fr-SN"/>
        </w:rPr>
      </w:pPr>
    </w:p>
    <w:p w14:paraId="4FDACE4F" w14:textId="77777777" w:rsidR="00EB68DA" w:rsidRPr="001B2F8B" w:rsidRDefault="001512C7" w:rsidP="00EB68DA">
      <w:pPr>
        <w:spacing w:before="240"/>
        <w:jc w:val="both"/>
        <w:rPr>
          <w:b/>
          <w:bCs/>
          <w:sz w:val="24"/>
          <w:szCs w:val="24"/>
          <w:lang w:val="fr-SN"/>
        </w:rPr>
      </w:pPr>
      <w:r w:rsidRPr="001B2F8B">
        <w:rPr>
          <w:b/>
          <w:bCs/>
          <w:sz w:val="24"/>
          <w:szCs w:val="24"/>
          <w:lang w:val="fr-SN"/>
        </w:rPr>
        <w:t xml:space="preserve">4.2.1 </w:t>
      </w:r>
      <w:r w:rsidR="006C05AC" w:rsidRPr="001B2F8B">
        <w:rPr>
          <w:b/>
          <w:bCs/>
          <w:sz w:val="24"/>
          <w:szCs w:val="24"/>
          <w:lang w:val="fr-SN"/>
        </w:rPr>
        <w:tab/>
      </w:r>
      <w:r w:rsidR="00A77BA8" w:rsidRPr="001B2F8B">
        <w:rPr>
          <w:b/>
          <w:bCs/>
          <w:iCs/>
          <w:sz w:val="24"/>
          <w:szCs w:val="24"/>
          <w:lang w:val="fr-SN"/>
        </w:rPr>
        <w:t>ISC-3 : Cycle de planification stratégique</w:t>
      </w:r>
      <w:r w:rsidR="00A77BA8" w:rsidRPr="001B2F8B">
        <w:rPr>
          <w:b/>
          <w:bCs/>
          <w:i/>
          <w:iCs/>
          <w:sz w:val="24"/>
          <w:szCs w:val="24"/>
          <w:lang w:val="fr-SN"/>
        </w:rPr>
        <w:t xml:space="preserve"> - </w:t>
      </w:r>
      <w:r w:rsidR="00A77BA8" w:rsidRPr="001B2F8B">
        <w:rPr>
          <w:b/>
          <w:bCs/>
          <w:iCs/>
          <w:sz w:val="24"/>
          <w:szCs w:val="24"/>
          <w:lang w:val="fr-SN"/>
        </w:rPr>
        <w:t>[</w:t>
      </w:r>
      <w:r w:rsidR="00A77BA8" w:rsidRPr="001B2F8B">
        <w:rPr>
          <w:b/>
          <w:bCs/>
          <w:i/>
          <w:iCs/>
          <w:sz w:val="24"/>
          <w:szCs w:val="24"/>
          <w:lang w:val="fr-SN"/>
        </w:rPr>
        <w:t>inclure la note de l'indicateur</w:t>
      </w:r>
      <w:r w:rsidR="00EB68DA" w:rsidRPr="001B2F8B">
        <w:rPr>
          <w:b/>
          <w:bCs/>
          <w:sz w:val="24"/>
          <w:szCs w:val="24"/>
          <w:lang w:val="fr-SN"/>
        </w:rPr>
        <w:t>]</w:t>
      </w:r>
    </w:p>
    <w:p w14:paraId="18297DED" w14:textId="77777777" w:rsidR="001512C7" w:rsidRPr="001B2F8B" w:rsidRDefault="00A77BA8" w:rsidP="001C650C">
      <w:pPr>
        <w:spacing w:afterLines="20" w:after="48"/>
        <w:jc w:val="both"/>
        <w:rPr>
          <w:b/>
          <w:lang w:val="fr-SN"/>
        </w:rPr>
      </w:pPr>
      <w:r w:rsidRPr="001B2F8B">
        <w:rPr>
          <w:b/>
          <w:lang w:val="fr-SN"/>
        </w:rPr>
        <w:t>Texte n</w:t>
      </w:r>
      <w:r w:rsidR="001512C7" w:rsidRPr="001B2F8B">
        <w:rPr>
          <w:b/>
          <w:lang w:val="fr-SN"/>
        </w:rPr>
        <w:t>arrati</w:t>
      </w:r>
      <w:r w:rsidRPr="001B2F8B">
        <w:rPr>
          <w:b/>
          <w:lang w:val="fr-SN"/>
        </w:rPr>
        <w:t>f</w:t>
      </w:r>
    </w:p>
    <w:p w14:paraId="0AD09CAE" w14:textId="4B2C8B10" w:rsidR="00DD6D4B" w:rsidRPr="001B2F8B" w:rsidRDefault="00A77BA8" w:rsidP="00227410">
      <w:pPr>
        <w:spacing w:line="240" w:lineRule="auto"/>
        <w:jc w:val="both"/>
        <w:rPr>
          <w:rFonts w:ascii="Calibri" w:hAnsi="Calibri" w:cs="Calibri"/>
          <w:color w:val="000000"/>
          <w:lang w:val="fr-SN"/>
        </w:rPr>
      </w:pPr>
      <w:r w:rsidRPr="001B2F8B">
        <w:rPr>
          <w:lang w:val="fr-SN"/>
        </w:rPr>
        <w:t xml:space="preserve">« La planification stratégique est une </w:t>
      </w:r>
      <w:r w:rsidR="0035439D">
        <w:rPr>
          <w:lang w:val="fr-SN"/>
        </w:rPr>
        <w:t xml:space="preserve">dimension </w:t>
      </w:r>
      <w:r w:rsidRPr="001B2F8B">
        <w:rPr>
          <w:lang w:val="fr-SN"/>
        </w:rPr>
        <w:t>essentielle de toute ISC, car elle permet de s'assurer que l'organisation a une orientation et une vision claires et un plan bien pensé p</w:t>
      </w:r>
      <w:r w:rsidR="00032666" w:rsidRPr="001B2F8B">
        <w:rPr>
          <w:lang w:val="fr-SN"/>
        </w:rPr>
        <w:t>ermettant de</w:t>
      </w:r>
      <w:r w:rsidRPr="001B2F8B">
        <w:rPr>
          <w:lang w:val="fr-SN"/>
        </w:rPr>
        <w:t xml:space="preserve"> les réaliser. </w:t>
      </w:r>
      <w:r w:rsidR="00950281" w:rsidRPr="001B2F8B">
        <w:rPr>
          <w:lang w:val="fr-SN"/>
        </w:rPr>
        <w:t>ISC</w:t>
      </w:r>
      <w:r w:rsidRPr="001B2F8B">
        <w:rPr>
          <w:lang w:val="fr-SN"/>
        </w:rPr>
        <w:t xml:space="preserve"> 3 souligne l'importance pour une ISC de disposer d'un processus de planification stratégique pour s'assurer que la vision peut être transformée en réalité de manière cohérente et logique. Les </w:t>
      </w:r>
      <w:r w:rsidR="00851753" w:rsidRPr="001B2F8B">
        <w:rPr>
          <w:lang w:val="fr-SN"/>
        </w:rPr>
        <w:t>P</w:t>
      </w:r>
      <w:r w:rsidRPr="001B2F8B">
        <w:rPr>
          <w:lang w:val="fr-SN"/>
        </w:rPr>
        <w:t xml:space="preserve">lans stratégiques doivent être complétés par des </w:t>
      </w:r>
      <w:r w:rsidR="00851753" w:rsidRPr="001B2F8B">
        <w:rPr>
          <w:lang w:val="fr-SN"/>
        </w:rPr>
        <w:t>P</w:t>
      </w:r>
      <w:r w:rsidRPr="001B2F8B">
        <w:rPr>
          <w:lang w:val="fr-SN"/>
        </w:rPr>
        <w:t xml:space="preserve">lans opérationnels annuels qui transformeront les </w:t>
      </w:r>
      <w:r w:rsidR="00851753" w:rsidRPr="001B2F8B">
        <w:rPr>
          <w:lang w:val="fr-SN"/>
        </w:rPr>
        <w:t>Vi</w:t>
      </w:r>
      <w:r w:rsidRPr="001B2F8B">
        <w:rPr>
          <w:lang w:val="fr-SN"/>
        </w:rPr>
        <w:t>sions et aspirations stratégiques en réalité opérationnelle et institutionnelle »</w:t>
      </w:r>
      <w:r w:rsidR="00DD6D4B" w:rsidRPr="001B2F8B">
        <w:rPr>
          <w:rFonts w:ascii="Calibri" w:hAnsi="Calibri" w:cs="Calibri"/>
          <w:color w:val="000000"/>
          <w:lang w:val="fr-SN"/>
        </w:rPr>
        <w:t>.</w:t>
      </w:r>
    </w:p>
    <w:p w14:paraId="00177FCE" w14:textId="52E68437" w:rsidR="00E42573" w:rsidRPr="001B2F8B" w:rsidRDefault="00A77BA8" w:rsidP="00227410">
      <w:pPr>
        <w:spacing w:line="240" w:lineRule="auto"/>
        <w:jc w:val="both"/>
        <w:rPr>
          <w:rFonts w:ascii="Calibri" w:hAnsi="Calibri" w:cs="Calibri"/>
          <w:color w:val="000000"/>
          <w:lang w:val="fr-SN"/>
        </w:rPr>
      </w:pPr>
      <w:r w:rsidRPr="001B2F8B">
        <w:rPr>
          <w:lang w:val="fr-SN"/>
        </w:rPr>
        <w:t xml:space="preserve">« Cet indicateur a quatre </w:t>
      </w:r>
      <w:r w:rsidR="00A94792">
        <w:rPr>
          <w:lang w:val="fr-SN"/>
        </w:rPr>
        <w:t>dimensions</w:t>
      </w:r>
      <w:r w:rsidRPr="001B2F8B">
        <w:rPr>
          <w:lang w:val="fr-SN"/>
        </w:rPr>
        <w:t> »</w:t>
      </w:r>
      <w:r w:rsidR="0035439D">
        <w:rPr>
          <w:lang w:val="fr-SN"/>
        </w:rPr>
        <w:t> </w:t>
      </w:r>
      <w:r w:rsidR="00E42573" w:rsidRPr="001B2F8B">
        <w:rPr>
          <w:rFonts w:ascii="Calibri" w:hAnsi="Calibri" w:cs="Calibri"/>
          <w:color w:val="000000"/>
          <w:lang w:val="fr-SN"/>
        </w:rPr>
        <w:t>:</w:t>
      </w:r>
    </w:p>
    <w:p w14:paraId="208EA4FB" w14:textId="15B9DBD8" w:rsidR="00464045" w:rsidRPr="00513C1F" w:rsidRDefault="0035439D" w:rsidP="00513C1F">
      <w:pPr>
        <w:spacing w:after="0" w:line="240" w:lineRule="auto"/>
        <w:jc w:val="both"/>
        <w:rPr>
          <w:rFonts w:ascii="Calibri" w:hAnsi="Calibri" w:cs="Calibri"/>
          <w:b/>
          <w:color w:val="000000"/>
          <w:lang w:val="fr-SN"/>
        </w:rPr>
      </w:pPr>
      <w:r>
        <w:rPr>
          <w:rFonts w:ascii="Calibri" w:hAnsi="Calibri" w:cs="Calibri"/>
          <w:b/>
          <w:color w:val="000000"/>
          <w:lang w:val="fr-SN"/>
        </w:rPr>
        <w:t xml:space="preserve">(1) </w:t>
      </w:r>
      <w:r w:rsidR="00464045" w:rsidRPr="00513C1F">
        <w:rPr>
          <w:rFonts w:ascii="Calibri" w:hAnsi="Calibri" w:cs="Calibri"/>
          <w:b/>
          <w:color w:val="000000"/>
          <w:lang w:val="fr-SN"/>
        </w:rPr>
        <w:t>Contenu du plan stratégique.</w:t>
      </w:r>
    </w:p>
    <w:p w14:paraId="1B5BEBEE" w14:textId="17E170A9" w:rsidR="00464045" w:rsidRPr="00513C1F" w:rsidRDefault="0035439D" w:rsidP="00513C1F">
      <w:pPr>
        <w:spacing w:after="0" w:line="240" w:lineRule="auto"/>
        <w:jc w:val="both"/>
        <w:rPr>
          <w:rFonts w:ascii="Calibri" w:hAnsi="Calibri" w:cs="Calibri"/>
          <w:b/>
          <w:color w:val="000000"/>
          <w:lang w:val="fr-SN"/>
        </w:rPr>
      </w:pPr>
      <w:r>
        <w:rPr>
          <w:rFonts w:ascii="Calibri" w:hAnsi="Calibri" w:cs="Calibri"/>
          <w:b/>
          <w:color w:val="000000"/>
          <w:lang w:val="fr-SN"/>
        </w:rPr>
        <w:t xml:space="preserve">(2) </w:t>
      </w:r>
      <w:r w:rsidR="00464045" w:rsidRPr="00513C1F">
        <w:rPr>
          <w:rFonts w:ascii="Calibri" w:hAnsi="Calibri" w:cs="Calibri"/>
          <w:b/>
          <w:color w:val="000000"/>
          <w:lang w:val="fr-SN"/>
        </w:rPr>
        <w:t>Contenu du plan annuel/opérationnel.</w:t>
      </w:r>
    </w:p>
    <w:p w14:paraId="3076DA29" w14:textId="5BB35C70" w:rsidR="00464045" w:rsidRPr="00513C1F" w:rsidRDefault="0035439D" w:rsidP="00513C1F">
      <w:pPr>
        <w:spacing w:after="0" w:line="240" w:lineRule="auto"/>
        <w:jc w:val="both"/>
        <w:rPr>
          <w:rFonts w:ascii="Calibri" w:hAnsi="Calibri" w:cs="Calibri"/>
          <w:b/>
          <w:color w:val="000000"/>
          <w:lang w:val="fr-SN"/>
        </w:rPr>
      </w:pPr>
      <w:r>
        <w:rPr>
          <w:rFonts w:ascii="Calibri" w:hAnsi="Calibri" w:cs="Calibri"/>
          <w:b/>
          <w:color w:val="000000"/>
          <w:lang w:val="fr-SN"/>
        </w:rPr>
        <w:t xml:space="preserve">(3) </w:t>
      </w:r>
      <w:r w:rsidR="00464045" w:rsidRPr="00513C1F">
        <w:rPr>
          <w:rFonts w:ascii="Calibri" w:hAnsi="Calibri" w:cs="Calibri"/>
          <w:b/>
          <w:color w:val="000000"/>
          <w:lang w:val="fr-SN"/>
        </w:rPr>
        <w:t>Processus de planification organisationnelle (élaboration du plan stratégique et du plan annuel/opérationnel).</w:t>
      </w:r>
    </w:p>
    <w:p w14:paraId="5A9C226C" w14:textId="4AFEC2F6" w:rsidR="00464045" w:rsidRPr="00513C1F" w:rsidRDefault="0035439D" w:rsidP="00513C1F">
      <w:pPr>
        <w:spacing w:after="0" w:line="240" w:lineRule="auto"/>
        <w:jc w:val="both"/>
        <w:rPr>
          <w:rFonts w:ascii="Calibri" w:hAnsi="Calibri" w:cs="Calibri"/>
          <w:b/>
          <w:color w:val="000000"/>
          <w:lang w:val="fr-SN"/>
        </w:rPr>
      </w:pPr>
      <w:r>
        <w:rPr>
          <w:rFonts w:ascii="Calibri" w:hAnsi="Calibri" w:cs="Calibri"/>
          <w:b/>
          <w:color w:val="000000"/>
          <w:lang w:val="fr-SN"/>
        </w:rPr>
        <w:t xml:space="preserve">(4) </w:t>
      </w:r>
      <w:r w:rsidR="00464045" w:rsidRPr="00513C1F">
        <w:rPr>
          <w:rFonts w:ascii="Calibri" w:hAnsi="Calibri" w:cs="Calibri"/>
          <w:b/>
          <w:color w:val="000000"/>
          <w:lang w:val="fr-SN"/>
        </w:rPr>
        <w:t>Suivi et rapport de performance</w:t>
      </w:r>
    </w:p>
    <w:p w14:paraId="32E166AC" w14:textId="77777777" w:rsidR="00F516CC" w:rsidRPr="001B2F8B" w:rsidRDefault="00F516CC" w:rsidP="00F516CC">
      <w:pPr>
        <w:spacing w:after="0" w:line="240" w:lineRule="auto"/>
        <w:jc w:val="both"/>
        <w:rPr>
          <w:rFonts w:ascii="Calibri" w:hAnsi="Calibri" w:cs="Calibri"/>
          <w:b/>
          <w:color w:val="000000"/>
          <w:lang w:val="fr-SN"/>
        </w:rPr>
      </w:pPr>
    </w:p>
    <w:p w14:paraId="0C2C9B5F" w14:textId="77777777" w:rsidR="00F516CC" w:rsidRPr="001B2F8B" w:rsidRDefault="00F516CC" w:rsidP="00F516CC">
      <w:pPr>
        <w:spacing w:after="120" w:line="240" w:lineRule="auto"/>
        <w:rPr>
          <w:b/>
          <w:i/>
          <w:iCs/>
          <w:lang w:val="fr-SN"/>
        </w:rPr>
      </w:pPr>
      <w:r w:rsidRPr="001B2F8B">
        <w:rPr>
          <w:lang w:val="fr-SN"/>
        </w:rPr>
        <w:t>[</w:t>
      </w:r>
      <w:r w:rsidR="00A77BA8" w:rsidRPr="001B2F8B">
        <w:rPr>
          <w:i/>
          <w:lang w:val="fr-SN"/>
        </w:rPr>
        <w:t xml:space="preserve">L'évaluation de l'ISC-[X] est principalement </w:t>
      </w:r>
      <w:r w:rsidR="001B2F8B" w:rsidRPr="001B2F8B">
        <w:rPr>
          <w:i/>
          <w:lang w:val="fr-SN"/>
        </w:rPr>
        <w:t>fondée</w:t>
      </w:r>
      <w:r w:rsidR="00A77BA8" w:rsidRPr="001B2F8B">
        <w:rPr>
          <w:i/>
          <w:lang w:val="fr-SN"/>
        </w:rPr>
        <w:t xml:space="preserve"> sur [inclure les principales sources de preuves utilisées].</w:t>
      </w:r>
    </w:p>
    <w:p w14:paraId="2651388C" w14:textId="77777777" w:rsidR="00FA1AC2" w:rsidRPr="001B2F8B" w:rsidRDefault="00FA1AC2" w:rsidP="00227410">
      <w:pPr>
        <w:pStyle w:val="ListParagraph"/>
        <w:spacing w:after="0" w:line="240" w:lineRule="auto"/>
        <w:ind w:left="1080"/>
        <w:jc w:val="both"/>
        <w:rPr>
          <w:rFonts w:ascii="Calibri" w:hAnsi="Calibri" w:cs="Calibri"/>
          <w:b/>
          <w:color w:val="000000"/>
          <w:lang w:val="fr-SN"/>
        </w:rPr>
      </w:pPr>
    </w:p>
    <w:p w14:paraId="14F30CB5" w14:textId="4DFE16B9" w:rsidR="00416C34" w:rsidRPr="0035439D" w:rsidRDefault="0035439D" w:rsidP="00416C34">
      <w:pPr>
        <w:rPr>
          <w:rFonts w:ascii="Calibri" w:hAnsi="Calibri" w:cs="Calibri"/>
          <w:b/>
          <w:i/>
          <w:color w:val="000000"/>
          <w:lang w:val="fr-SN"/>
        </w:rPr>
      </w:pPr>
      <w:r w:rsidRPr="0035439D">
        <w:rPr>
          <w:rFonts w:ascii="Calibri" w:hAnsi="Calibri" w:cs="Calibri"/>
          <w:b/>
          <w:i/>
          <w:iCs/>
          <w:color w:val="000000"/>
          <w:lang w:val="fr-SN"/>
        </w:rPr>
        <w:t xml:space="preserve">Dimension </w:t>
      </w:r>
      <w:r w:rsidR="00416C34" w:rsidRPr="0035439D">
        <w:rPr>
          <w:rFonts w:ascii="Calibri" w:hAnsi="Calibri" w:cs="Calibri"/>
          <w:b/>
          <w:i/>
          <w:color w:val="000000"/>
          <w:lang w:val="fr-SN"/>
        </w:rPr>
        <w:t>(</w:t>
      </w:r>
      <w:r w:rsidRPr="0035439D">
        <w:rPr>
          <w:rFonts w:ascii="Calibri" w:hAnsi="Calibri" w:cs="Calibri"/>
          <w:b/>
          <w:i/>
          <w:color w:val="000000"/>
          <w:lang w:val="fr-SN"/>
        </w:rPr>
        <w:t>1</w:t>
      </w:r>
      <w:r w:rsidR="00416C34" w:rsidRPr="0035439D">
        <w:rPr>
          <w:rFonts w:ascii="Calibri" w:hAnsi="Calibri" w:cs="Calibri"/>
          <w:b/>
          <w:i/>
          <w:color w:val="000000"/>
          <w:lang w:val="fr-SN"/>
        </w:rPr>
        <w:t>) : Contenu du plan stratégique</w:t>
      </w:r>
    </w:p>
    <w:p w14:paraId="4B3B37EC" w14:textId="513C955A" w:rsidR="008551F1" w:rsidRPr="00513C1F" w:rsidRDefault="00416C34" w:rsidP="00416C34">
      <w:pPr>
        <w:spacing w:after="120" w:line="240" w:lineRule="auto"/>
        <w:rPr>
          <w:rFonts w:ascii="Calibri" w:hAnsi="Calibri" w:cs="Calibri"/>
          <w:b/>
          <w:i/>
          <w:iCs/>
          <w:color w:val="000000"/>
          <w:lang w:val="fr-SN"/>
        </w:rPr>
      </w:pPr>
      <w:r w:rsidRPr="0035439D">
        <w:rPr>
          <w:rFonts w:ascii="Calibri" w:hAnsi="Calibri" w:cs="Calibri"/>
          <w:b/>
          <w:i/>
          <w:color w:val="000000"/>
          <w:lang w:val="fr-SN"/>
        </w:rPr>
        <w:t>REMARQUE</w:t>
      </w:r>
      <w:r w:rsidR="0035439D" w:rsidRPr="0035439D">
        <w:rPr>
          <w:rFonts w:ascii="Calibri" w:hAnsi="Calibri" w:cs="Calibri"/>
          <w:b/>
          <w:i/>
          <w:color w:val="000000"/>
          <w:lang w:val="fr-SN"/>
        </w:rPr>
        <w:t> :</w:t>
      </w:r>
      <w:r w:rsidRPr="0035439D">
        <w:rPr>
          <w:rFonts w:ascii="Calibri" w:hAnsi="Calibri" w:cs="Calibri"/>
          <w:b/>
          <w:i/>
          <w:color w:val="000000"/>
          <w:lang w:val="fr-SN"/>
        </w:rPr>
        <w:t xml:space="preserve"> les critères</w:t>
      </w:r>
      <w:r w:rsidR="0035439D" w:rsidRPr="0035439D">
        <w:rPr>
          <w:rFonts w:ascii="Calibri" w:hAnsi="Calibri" w:cs="Calibri"/>
          <w:b/>
          <w:i/>
          <w:color w:val="000000"/>
          <w:lang w:val="fr-SN"/>
        </w:rPr>
        <w:t xml:space="preserve"> inclus dans toutes les dimensions</w:t>
      </w:r>
      <w:r w:rsidRPr="0035439D">
        <w:rPr>
          <w:rFonts w:ascii="Calibri" w:hAnsi="Calibri" w:cs="Calibri"/>
          <w:b/>
          <w:i/>
          <w:color w:val="000000"/>
          <w:lang w:val="fr-SN"/>
        </w:rPr>
        <w:t xml:space="preserve"> doivent être abordés dans le texte narratif</w:t>
      </w:r>
      <w:r w:rsidR="008551F1" w:rsidRPr="0035439D">
        <w:rPr>
          <w:b/>
          <w:i/>
          <w:lang w:val="fr-SN"/>
        </w:rPr>
        <w:t>.</w:t>
      </w:r>
    </w:p>
    <w:p w14:paraId="52D6AA2A" w14:textId="242B0EF5" w:rsidR="0035439D" w:rsidRPr="005165B6" w:rsidRDefault="0035439D" w:rsidP="0035439D">
      <w:pPr>
        <w:rPr>
          <w:i/>
          <w:iCs/>
          <w:lang w:val="fr-SN"/>
        </w:rPr>
      </w:pPr>
      <w:r w:rsidRPr="0027478F">
        <w:rPr>
          <w:bCs/>
          <w:iCs/>
          <w:lang w:val="fr-SN"/>
        </w:rPr>
        <w:lastRenderedPageBreak/>
        <w:t>[</w:t>
      </w:r>
      <w:r w:rsidRPr="0027478F">
        <w:rPr>
          <w:i/>
          <w:iCs/>
          <w:lang w:val="fr-SN"/>
        </w:rPr>
        <w:t xml:space="preserve">Inclure une description narrative de la performance de l'ISC dans cette </w:t>
      </w:r>
      <w:r w:rsidR="00487F35">
        <w:rPr>
          <w:i/>
          <w:iCs/>
          <w:lang w:val="fr-SN"/>
        </w:rPr>
        <w:t>dimension]</w:t>
      </w:r>
      <w:r w:rsidRPr="0027478F">
        <w:rPr>
          <w:bCs/>
          <w:i/>
          <w:lang w:val="fr-SN"/>
        </w:rPr>
        <w:t>.</w:t>
      </w:r>
      <w:r w:rsidRPr="001B2F8B">
        <w:rPr>
          <w:bCs/>
          <w:i/>
          <w:lang w:val="fr-SN"/>
        </w:rPr>
        <w:t xml:space="preserve"> </w:t>
      </w:r>
      <w:r w:rsidRPr="005165B6">
        <w:rPr>
          <w:i/>
          <w:iCs/>
          <w:lang w:val="fr-SN"/>
        </w:rPr>
        <w:t xml:space="preserve">Si vous avez utilisé l’application en ligne e-SAI PMF pour mener votre évaluation, vous pouvez copier-coller </w:t>
      </w:r>
      <w:r>
        <w:rPr>
          <w:i/>
          <w:iCs/>
          <w:lang w:val="fr-SN"/>
        </w:rPr>
        <w:t>le résumé de la dimension</w:t>
      </w:r>
      <w:r w:rsidRPr="005165B6">
        <w:rPr>
          <w:i/>
          <w:iCs/>
          <w:lang w:val="fr-SN"/>
        </w:rPr>
        <w:t xml:space="preserve"> à partir du document Word </w:t>
      </w:r>
      <w:r>
        <w:rPr>
          <w:i/>
          <w:iCs/>
          <w:lang w:val="fr-SN"/>
        </w:rPr>
        <w:t xml:space="preserve">qui vous a permis d’exporter </w:t>
      </w:r>
      <w:r w:rsidRPr="005165B6">
        <w:rPr>
          <w:i/>
          <w:iCs/>
          <w:lang w:val="fr-SN"/>
        </w:rPr>
        <w:t>les résultats de l’évaluation. Pour plus d’indications, consultez le tutoriel vidéo « Assembler le rapport de performance sur e-SAI PMF »</w:t>
      </w:r>
      <w:r>
        <w:rPr>
          <w:i/>
          <w:iCs/>
          <w:lang w:val="fr-SN"/>
        </w:rPr>
        <w:t>, disponible depuis l’application</w:t>
      </w:r>
      <w:r w:rsidRPr="005165B6">
        <w:rPr>
          <w:i/>
          <w:iCs/>
          <w:lang w:val="fr-SN"/>
        </w:rPr>
        <w:t>.</w:t>
      </w:r>
      <w:r>
        <w:rPr>
          <w:i/>
          <w:iCs/>
          <w:lang w:val="fr-SN"/>
        </w:rPr>
        <w:t xml:space="preserve"> Notez qu’il vous faudra peut-être apporter quelques modifications directement dans le rapport afin de remplir toutes les conditions de rédaction.</w:t>
      </w:r>
    </w:p>
    <w:p w14:paraId="104AED2B" w14:textId="77777777" w:rsidR="0035439D" w:rsidRPr="001B2F8B" w:rsidRDefault="0035439D" w:rsidP="0035439D">
      <w:pPr>
        <w:spacing w:after="120" w:line="240" w:lineRule="auto"/>
        <w:rPr>
          <w:bCs/>
          <w:i/>
          <w:lang w:val="fr-SN"/>
        </w:rPr>
      </w:pPr>
    </w:p>
    <w:p w14:paraId="25795148" w14:textId="1D64C3AA" w:rsidR="0035439D" w:rsidRPr="001B2F8B" w:rsidRDefault="0035439D" w:rsidP="0035439D">
      <w:pPr>
        <w:spacing w:after="120" w:line="240" w:lineRule="auto"/>
        <w:rPr>
          <w:lang w:val="fr-SN"/>
        </w:rPr>
      </w:pPr>
      <w:r w:rsidRPr="001B2F8B">
        <w:rPr>
          <w:bCs/>
          <w:i/>
          <w:lang w:val="fr-SN"/>
        </w:rPr>
        <w:t>[</w:t>
      </w:r>
      <w:r w:rsidRPr="001B2F8B">
        <w:rPr>
          <w:i/>
          <w:iCs/>
          <w:lang w:val="fr-SN"/>
        </w:rPr>
        <w:t xml:space="preserve">Expliquer plus en détail les performances de l'ISC dans ce domaine, en vous basant sur l'évaluation de chacun des critères. Il est important d'expliquer ce que fait l'ISC pour répondre aux critères qu'elle remplit et sur quelles preuves se fondent les conclusions des évaluateurs. </w:t>
      </w:r>
      <w:r>
        <w:rPr>
          <w:i/>
          <w:iCs/>
          <w:lang w:val="fr-SN"/>
        </w:rPr>
        <w:t>C</w:t>
      </w:r>
      <w:r w:rsidRPr="003154E1">
        <w:rPr>
          <w:i/>
          <w:iCs/>
          <w:lang w:val="fr-SN"/>
        </w:rPr>
        <w:t>ertains critères p</w:t>
      </w:r>
      <w:r>
        <w:rPr>
          <w:i/>
          <w:iCs/>
          <w:lang w:val="fr-SN"/>
        </w:rPr>
        <w:t>ourront</w:t>
      </w:r>
      <w:r w:rsidRPr="003154E1">
        <w:rPr>
          <w:i/>
          <w:iCs/>
          <w:lang w:val="fr-SN"/>
        </w:rPr>
        <w:t xml:space="preserve"> être abordés </w:t>
      </w:r>
      <w:r>
        <w:rPr>
          <w:i/>
          <w:iCs/>
          <w:lang w:val="fr-SN"/>
        </w:rPr>
        <w:t>de façon plus approfondie</w:t>
      </w:r>
      <w:r w:rsidRPr="003154E1">
        <w:rPr>
          <w:i/>
          <w:iCs/>
          <w:lang w:val="fr-SN"/>
        </w:rPr>
        <w:t xml:space="preserve"> que d'autres. Lorsque les critères ne sont pas remplis, il convient de noter ce que l'ISC fait à la place, plutôt que de se contenter d'indiquer que le critère n'est pas rempli. L'objectif est de permettre au lecteur de comprendre la performance et le fonctionnement de l'ISC en ce qui concerne le domaine mesuré par la </w:t>
      </w:r>
      <w:r w:rsidR="00487F35">
        <w:rPr>
          <w:i/>
          <w:iCs/>
          <w:lang w:val="fr-SN"/>
        </w:rPr>
        <w:t>dimension.</w:t>
      </w:r>
      <w:r w:rsidRPr="003154E1">
        <w:rPr>
          <w:i/>
          <w:iCs/>
          <w:lang w:val="fr-SN"/>
        </w:rPr>
        <w:t xml:space="preserve"> Le lecteur doit apprendre quelque chose sur l'ISC en lisant le texte. Il est également important de décrire des</w:t>
      </w:r>
      <w:r w:rsidRPr="001B2F8B">
        <w:rPr>
          <w:i/>
          <w:iCs/>
          <w:lang w:val="fr-SN"/>
        </w:rPr>
        <w:t xml:space="preserve"> éléments importants qui ne sont pas directement mesurés par les critères mais qui sont néanmoins considérés comme pertinents, par exemple tout changement en cours ou prévu qui pourrait influencer la performance.</w:t>
      </w:r>
      <w:r w:rsidRPr="001B2F8B">
        <w:rPr>
          <w:lang w:val="fr-SN"/>
        </w:rPr>
        <w:t>]</w:t>
      </w:r>
    </w:p>
    <w:p w14:paraId="5D4F8A66" w14:textId="705A30A9" w:rsidR="008D00BF" w:rsidRPr="001B2F8B" w:rsidRDefault="00487F35" w:rsidP="00994297">
      <w:pPr>
        <w:spacing w:after="120" w:line="240" w:lineRule="auto"/>
        <w:rPr>
          <w:lang w:val="fr-SN"/>
        </w:rPr>
      </w:pPr>
      <w:proofErr w:type="gramStart"/>
      <w:r>
        <w:rPr>
          <w:i/>
          <w:iCs/>
          <w:lang w:val="fr-SN"/>
        </w:rPr>
        <w:t>dimension</w:t>
      </w:r>
      <w:proofErr w:type="gramEnd"/>
      <w:r>
        <w:rPr>
          <w:i/>
          <w:iCs/>
          <w:lang w:val="fr-SN"/>
        </w:rPr>
        <w:t>.</w:t>
      </w:r>
    </w:p>
    <w:p w14:paraId="3B709746" w14:textId="597B8B87" w:rsidR="00077E0A" w:rsidRPr="001B2F8B" w:rsidRDefault="008551F1" w:rsidP="00077E0A">
      <w:pPr>
        <w:spacing w:after="120" w:line="240" w:lineRule="auto"/>
        <w:rPr>
          <w:b/>
          <w:iCs/>
          <w:lang w:val="fr-SN"/>
        </w:rPr>
      </w:pPr>
      <w:r w:rsidRPr="001B2F8B">
        <w:rPr>
          <w:b/>
          <w:iCs/>
          <w:lang w:val="fr-SN"/>
        </w:rPr>
        <w:br/>
      </w:r>
      <w:r w:rsidR="00077E0A" w:rsidRPr="001B2F8B">
        <w:rPr>
          <w:b/>
          <w:iCs/>
          <w:lang w:val="fr-SN"/>
        </w:rPr>
        <w:t>[</w:t>
      </w:r>
      <w:r w:rsidR="00077E0A" w:rsidRPr="001B2F8B">
        <w:rPr>
          <w:b/>
          <w:i/>
          <w:lang w:val="fr-SN"/>
        </w:rPr>
        <w:t>Ex</w:t>
      </w:r>
      <w:r w:rsidR="00C71DB6" w:rsidRPr="001B2F8B">
        <w:rPr>
          <w:b/>
          <w:i/>
          <w:lang w:val="fr-SN"/>
        </w:rPr>
        <w:t>e</w:t>
      </w:r>
      <w:r w:rsidR="00077E0A" w:rsidRPr="001B2F8B">
        <w:rPr>
          <w:b/>
          <w:i/>
          <w:lang w:val="fr-SN"/>
        </w:rPr>
        <w:t xml:space="preserve">mple </w:t>
      </w:r>
      <w:r w:rsidR="00C71DB6" w:rsidRPr="001B2F8B">
        <w:rPr>
          <w:b/>
          <w:i/>
          <w:lang w:val="fr-SN"/>
        </w:rPr>
        <w:t>de texte narratif</w:t>
      </w:r>
      <w:r w:rsidR="00077E0A" w:rsidRPr="001B2F8B">
        <w:rPr>
          <w:b/>
          <w:i/>
          <w:lang w:val="fr-SN"/>
        </w:rPr>
        <w:t xml:space="preserve">, </w:t>
      </w:r>
      <w:r w:rsidR="0035439D">
        <w:rPr>
          <w:b/>
          <w:i/>
          <w:lang w:val="fr-SN"/>
        </w:rPr>
        <w:t xml:space="preserve">dimension </w:t>
      </w:r>
      <w:r w:rsidR="00077E0A" w:rsidRPr="001B2F8B">
        <w:rPr>
          <w:b/>
          <w:i/>
          <w:lang w:val="fr-SN"/>
        </w:rPr>
        <w:t>(</w:t>
      </w:r>
      <w:r w:rsidR="0035439D">
        <w:rPr>
          <w:b/>
          <w:i/>
          <w:lang w:val="fr-SN"/>
        </w:rPr>
        <w:t>1</w:t>
      </w:r>
      <w:r w:rsidR="00077E0A" w:rsidRPr="001B2F8B">
        <w:rPr>
          <w:b/>
          <w:iCs/>
          <w:lang w:val="fr-SN"/>
        </w:rPr>
        <w:t>)]</w:t>
      </w:r>
      <w:r w:rsidR="0035439D">
        <w:rPr>
          <w:b/>
          <w:iCs/>
          <w:lang w:val="fr-SN"/>
        </w:rPr>
        <w:t> </w:t>
      </w:r>
      <w:r w:rsidR="00077E0A" w:rsidRPr="001B2F8B">
        <w:rPr>
          <w:b/>
          <w:iCs/>
          <w:lang w:val="fr-SN"/>
        </w:rPr>
        <w:t xml:space="preserve">: </w:t>
      </w:r>
    </w:p>
    <w:p w14:paraId="696831AB" w14:textId="77777777" w:rsidR="00077E0A" w:rsidRPr="001B2F8B" w:rsidRDefault="00077E0A" w:rsidP="00077E0A">
      <w:pPr>
        <w:spacing w:after="120" w:line="240" w:lineRule="auto"/>
        <w:rPr>
          <w:b/>
          <w:iCs/>
          <w:lang w:val="fr-SN"/>
        </w:rPr>
      </w:pPr>
    </w:p>
    <w:tbl>
      <w:tblPr>
        <w:tblStyle w:val="TableGrid"/>
        <w:tblW w:w="0" w:type="auto"/>
        <w:tblLook w:val="04A0" w:firstRow="1" w:lastRow="0" w:firstColumn="1" w:lastColumn="0" w:noHBand="0" w:noVBand="1"/>
      </w:tblPr>
      <w:tblGrid>
        <w:gridCol w:w="855"/>
        <w:gridCol w:w="3960"/>
        <w:gridCol w:w="3827"/>
      </w:tblGrid>
      <w:tr w:rsidR="00077E0A" w:rsidRPr="001B2F8B" w14:paraId="5CF89D53" w14:textId="77777777" w:rsidTr="004140D3">
        <w:tc>
          <w:tcPr>
            <w:tcW w:w="4815" w:type="dxa"/>
            <w:gridSpan w:val="2"/>
          </w:tcPr>
          <w:p w14:paraId="5D4653C5" w14:textId="77777777" w:rsidR="00077E0A" w:rsidRPr="001B2F8B" w:rsidRDefault="00077E0A" w:rsidP="00C71DB6">
            <w:pPr>
              <w:spacing w:after="120"/>
              <w:rPr>
                <w:b/>
                <w:i/>
                <w:lang w:val="fr-SN"/>
              </w:rPr>
            </w:pPr>
            <w:r w:rsidRPr="001B2F8B">
              <w:rPr>
                <w:b/>
                <w:i/>
                <w:lang w:val="fr-SN"/>
              </w:rPr>
              <w:t>Ex</w:t>
            </w:r>
            <w:r w:rsidR="00C71DB6" w:rsidRPr="001B2F8B">
              <w:rPr>
                <w:b/>
                <w:i/>
                <w:lang w:val="fr-SN"/>
              </w:rPr>
              <w:t>e</w:t>
            </w:r>
            <w:r w:rsidRPr="001B2F8B">
              <w:rPr>
                <w:b/>
                <w:i/>
                <w:lang w:val="fr-SN"/>
              </w:rPr>
              <w:t xml:space="preserve">mple 1 </w:t>
            </w:r>
            <w:r w:rsidR="00B64BCB" w:rsidRPr="001B2F8B">
              <w:rPr>
                <w:b/>
                <w:i/>
                <w:lang w:val="fr-SN"/>
              </w:rPr>
              <w:t>Texte n</w:t>
            </w:r>
            <w:r w:rsidRPr="001B2F8B">
              <w:rPr>
                <w:b/>
                <w:i/>
                <w:lang w:val="fr-SN"/>
              </w:rPr>
              <w:t>arrati</w:t>
            </w:r>
            <w:r w:rsidR="00B64BCB" w:rsidRPr="001B2F8B">
              <w:rPr>
                <w:b/>
                <w:i/>
                <w:lang w:val="fr-SN"/>
              </w:rPr>
              <w:t>f</w:t>
            </w:r>
          </w:p>
        </w:tc>
        <w:tc>
          <w:tcPr>
            <w:tcW w:w="3827" w:type="dxa"/>
          </w:tcPr>
          <w:p w14:paraId="6E08A6EC" w14:textId="77777777" w:rsidR="00077E0A" w:rsidRPr="001B2F8B" w:rsidRDefault="00B64BCB" w:rsidP="004140D3">
            <w:pPr>
              <w:spacing w:after="120"/>
              <w:rPr>
                <w:b/>
                <w:i/>
                <w:lang w:val="fr-SN"/>
              </w:rPr>
            </w:pPr>
            <w:r w:rsidRPr="001B2F8B">
              <w:rPr>
                <w:b/>
                <w:bCs/>
                <w:i/>
                <w:iCs/>
                <w:lang w:val="fr-SN"/>
              </w:rPr>
              <w:t>Orientations complémentaires</w:t>
            </w:r>
          </w:p>
        </w:tc>
      </w:tr>
      <w:tr w:rsidR="00077E0A" w:rsidRPr="00334EA1" w14:paraId="7E0230AD" w14:textId="77777777" w:rsidTr="004140D3">
        <w:tc>
          <w:tcPr>
            <w:tcW w:w="855" w:type="dxa"/>
          </w:tcPr>
          <w:p w14:paraId="48B86114" w14:textId="77777777" w:rsidR="00077E0A" w:rsidRPr="001B2F8B" w:rsidRDefault="00077E0A" w:rsidP="004140D3">
            <w:pPr>
              <w:spacing w:after="120"/>
              <w:rPr>
                <w:b/>
                <w:iCs/>
                <w:lang w:val="fr-SN"/>
              </w:rPr>
            </w:pPr>
            <w:r w:rsidRPr="001B2F8B">
              <w:rPr>
                <w:noProof/>
                <w:lang w:val="fr-SN" w:eastAsia="fr-FR"/>
              </w:rPr>
              <w:drawing>
                <wp:inline distT="0" distB="0" distL="0" distR="0" wp14:anchorId="68D865AF" wp14:editId="50C1D3EC">
                  <wp:extent cx="405892" cy="35814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16514" cy="367513"/>
                          </a:xfrm>
                          <a:prstGeom prst="rect">
                            <a:avLst/>
                          </a:prstGeom>
                        </pic:spPr>
                      </pic:pic>
                    </a:graphicData>
                  </a:graphic>
                </wp:inline>
              </w:drawing>
            </w:r>
          </w:p>
        </w:tc>
        <w:tc>
          <w:tcPr>
            <w:tcW w:w="3960" w:type="dxa"/>
          </w:tcPr>
          <w:p w14:paraId="647113A1" w14:textId="77777777" w:rsidR="00077E0A" w:rsidRPr="001B2F8B" w:rsidRDefault="002375E8" w:rsidP="00B567C4">
            <w:pPr>
              <w:spacing w:after="120"/>
              <w:rPr>
                <w:b/>
                <w:i/>
                <w:lang w:val="fr-SN"/>
              </w:rPr>
            </w:pPr>
            <w:r w:rsidRPr="001B2F8B">
              <w:rPr>
                <w:bCs/>
                <w:i/>
                <w:lang w:val="fr-SN"/>
              </w:rPr>
              <w:t>L</w:t>
            </w:r>
            <w:r w:rsidR="00D51E1E" w:rsidRPr="001B2F8B">
              <w:rPr>
                <w:bCs/>
                <w:i/>
                <w:lang w:val="fr-SN"/>
              </w:rPr>
              <w:t>e plan stratégique actuel est fond</w:t>
            </w:r>
            <w:r w:rsidRPr="001B2F8B">
              <w:rPr>
                <w:bCs/>
                <w:i/>
                <w:lang w:val="fr-SN"/>
              </w:rPr>
              <w:t>é sur une évaluation des besoins couvrant les principaux aspects de l'organisation et il comprend un cadre de résultats avec les buts et objectifs de la vision de la mission</w:t>
            </w:r>
            <w:r w:rsidR="00B567C4" w:rsidRPr="001B2F8B">
              <w:rPr>
                <w:bCs/>
                <w:i/>
                <w:lang w:val="fr-SN"/>
              </w:rPr>
              <w:t>.</w:t>
            </w:r>
          </w:p>
        </w:tc>
        <w:tc>
          <w:tcPr>
            <w:tcW w:w="3827" w:type="dxa"/>
          </w:tcPr>
          <w:p w14:paraId="610AFFBF" w14:textId="104A984A" w:rsidR="00B567C4" w:rsidRPr="001B2F8B" w:rsidRDefault="00661883" w:rsidP="00B567C4">
            <w:pPr>
              <w:spacing w:after="120"/>
              <w:rPr>
                <w:bCs/>
                <w:i/>
                <w:lang w:val="fr-SN"/>
              </w:rPr>
            </w:pPr>
            <w:r w:rsidRPr="001B2F8B">
              <w:rPr>
                <w:bCs/>
                <w:i/>
                <w:lang w:val="fr-SN"/>
              </w:rPr>
              <w:t xml:space="preserve">L'exemple illustre un </w:t>
            </w:r>
            <w:r w:rsidR="00B64BCB" w:rsidRPr="001B2F8B">
              <w:rPr>
                <w:bCs/>
                <w:i/>
                <w:lang w:val="fr-SN"/>
              </w:rPr>
              <w:t>texte narratif</w:t>
            </w:r>
            <w:r w:rsidRPr="001B2F8B">
              <w:rPr>
                <w:bCs/>
                <w:i/>
                <w:lang w:val="fr-SN"/>
              </w:rPr>
              <w:t xml:space="preserve"> </w:t>
            </w:r>
            <w:r w:rsidR="00B64BCB" w:rsidRPr="001B2F8B">
              <w:rPr>
                <w:bCs/>
                <w:i/>
                <w:lang w:val="fr-SN"/>
              </w:rPr>
              <w:t>partiel</w:t>
            </w:r>
            <w:r w:rsidRPr="001B2F8B">
              <w:rPr>
                <w:bCs/>
                <w:i/>
                <w:lang w:val="fr-SN"/>
              </w:rPr>
              <w:t xml:space="preserve"> </w:t>
            </w:r>
            <w:r w:rsidR="0019229D" w:rsidRPr="001B2F8B">
              <w:rPr>
                <w:bCs/>
                <w:i/>
                <w:lang w:val="fr-SN"/>
              </w:rPr>
              <w:t>concernant</w:t>
            </w:r>
            <w:r w:rsidRPr="001B2F8B">
              <w:rPr>
                <w:bCs/>
                <w:i/>
                <w:lang w:val="fr-SN"/>
              </w:rPr>
              <w:t xml:space="preserve"> la </w:t>
            </w:r>
            <w:r w:rsidR="0035439D">
              <w:rPr>
                <w:i/>
                <w:iCs/>
                <w:lang w:val="fr-SN"/>
              </w:rPr>
              <w:t xml:space="preserve">dimension </w:t>
            </w:r>
            <w:r w:rsidRPr="006279A2">
              <w:rPr>
                <w:i/>
                <w:lang w:val="fr-SN"/>
              </w:rPr>
              <w:t>(</w:t>
            </w:r>
            <w:r w:rsidR="0035439D">
              <w:rPr>
                <w:i/>
                <w:lang w:val="fr-SN"/>
              </w:rPr>
              <w:t>1</w:t>
            </w:r>
            <w:r w:rsidRPr="006279A2">
              <w:rPr>
                <w:i/>
                <w:lang w:val="fr-SN"/>
              </w:rPr>
              <w:t>).</w:t>
            </w:r>
            <w:r w:rsidRPr="001B2F8B">
              <w:rPr>
                <w:bCs/>
                <w:i/>
                <w:lang w:val="fr-SN"/>
              </w:rPr>
              <w:t xml:space="preserve"> Comme vous pouvez le voir, les critères a (rempli) et b (rempli) sont </w:t>
            </w:r>
            <w:r w:rsidR="00B567C4" w:rsidRPr="001B2F8B">
              <w:rPr>
                <w:bCs/>
                <w:i/>
                <w:lang w:val="fr-SN"/>
              </w:rPr>
              <w:t>abordés</w:t>
            </w:r>
            <w:r w:rsidRPr="001B2F8B">
              <w:rPr>
                <w:bCs/>
                <w:i/>
                <w:lang w:val="fr-SN"/>
              </w:rPr>
              <w:t xml:space="preserve">, mais le </w:t>
            </w:r>
            <w:r w:rsidR="00B567C4" w:rsidRPr="001B2F8B">
              <w:rPr>
                <w:bCs/>
                <w:i/>
                <w:lang w:val="fr-SN"/>
              </w:rPr>
              <w:t>texte narratif</w:t>
            </w:r>
            <w:r w:rsidRPr="001B2F8B">
              <w:rPr>
                <w:bCs/>
                <w:i/>
                <w:lang w:val="fr-SN"/>
              </w:rPr>
              <w:t xml:space="preserve"> ne fait qu'énumérer la formulation des critères sans </w:t>
            </w:r>
            <w:r w:rsidR="003C6FD8" w:rsidRPr="001B2F8B">
              <w:rPr>
                <w:bCs/>
                <w:i/>
                <w:lang w:val="fr-SN"/>
              </w:rPr>
              <w:t xml:space="preserve">les </w:t>
            </w:r>
            <w:r w:rsidRPr="001B2F8B">
              <w:rPr>
                <w:bCs/>
                <w:i/>
                <w:lang w:val="fr-SN"/>
              </w:rPr>
              <w:t>expliquer ni fournir de preuves suffisantes. Ce n'est pas ainsi qu'il doit être rédigé. Regardez l'exemple 2 pour voir une bonne façon d</w:t>
            </w:r>
            <w:r w:rsidR="00232733" w:rsidRPr="001B2F8B">
              <w:rPr>
                <w:bCs/>
                <w:i/>
                <w:lang w:val="fr-SN"/>
              </w:rPr>
              <w:t>e rédiger</w:t>
            </w:r>
            <w:r w:rsidR="00077E0A" w:rsidRPr="001B2F8B">
              <w:rPr>
                <w:bCs/>
                <w:i/>
                <w:lang w:val="fr-SN"/>
              </w:rPr>
              <w:t>.</w:t>
            </w:r>
          </w:p>
        </w:tc>
      </w:tr>
      <w:tr w:rsidR="00077E0A" w:rsidRPr="001B2F8B" w14:paraId="72777FF5" w14:textId="77777777" w:rsidTr="004140D3">
        <w:tc>
          <w:tcPr>
            <w:tcW w:w="4815" w:type="dxa"/>
            <w:gridSpan w:val="2"/>
          </w:tcPr>
          <w:p w14:paraId="35126B70" w14:textId="77777777" w:rsidR="00077E0A" w:rsidRPr="001B2F8B" w:rsidRDefault="00077E0A" w:rsidP="00B64BCB">
            <w:pPr>
              <w:spacing w:after="120"/>
              <w:rPr>
                <w:b/>
                <w:i/>
                <w:lang w:val="fr-SN"/>
              </w:rPr>
            </w:pPr>
            <w:r w:rsidRPr="001B2F8B">
              <w:rPr>
                <w:b/>
                <w:i/>
                <w:lang w:val="fr-SN"/>
              </w:rPr>
              <w:t>Ex</w:t>
            </w:r>
            <w:r w:rsidR="00B64BCB" w:rsidRPr="001B2F8B">
              <w:rPr>
                <w:b/>
                <w:i/>
                <w:lang w:val="fr-SN"/>
              </w:rPr>
              <w:t>e</w:t>
            </w:r>
            <w:r w:rsidRPr="001B2F8B">
              <w:rPr>
                <w:b/>
                <w:i/>
                <w:lang w:val="fr-SN"/>
              </w:rPr>
              <w:t>mple 2</w:t>
            </w:r>
          </w:p>
        </w:tc>
        <w:tc>
          <w:tcPr>
            <w:tcW w:w="3827" w:type="dxa"/>
          </w:tcPr>
          <w:p w14:paraId="1EB074A4" w14:textId="77777777" w:rsidR="00077E0A" w:rsidRPr="001B2F8B" w:rsidRDefault="00B64BCB" w:rsidP="004140D3">
            <w:pPr>
              <w:spacing w:after="120"/>
              <w:rPr>
                <w:b/>
                <w:i/>
                <w:lang w:val="fr-SN"/>
              </w:rPr>
            </w:pPr>
            <w:r w:rsidRPr="001B2F8B">
              <w:rPr>
                <w:b/>
                <w:bCs/>
                <w:i/>
                <w:iCs/>
                <w:lang w:val="fr-SN"/>
              </w:rPr>
              <w:t>Orientations complémentaires</w:t>
            </w:r>
          </w:p>
        </w:tc>
      </w:tr>
      <w:tr w:rsidR="00077E0A" w:rsidRPr="00683257" w14:paraId="3311FDF5" w14:textId="77777777" w:rsidTr="004140D3">
        <w:tc>
          <w:tcPr>
            <w:tcW w:w="855" w:type="dxa"/>
          </w:tcPr>
          <w:p w14:paraId="6D74C5AC" w14:textId="77777777" w:rsidR="00077E0A" w:rsidRPr="001B2F8B" w:rsidRDefault="00077E0A" w:rsidP="004140D3">
            <w:pPr>
              <w:spacing w:after="120"/>
              <w:rPr>
                <w:lang w:val="fr-SN"/>
              </w:rPr>
            </w:pPr>
            <w:r w:rsidRPr="001B2F8B">
              <w:rPr>
                <w:noProof/>
                <w:lang w:val="fr-SN" w:eastAsia="fr-FR"/>
              </w:rPr>
              <w:drawing>
                <wp:inline distT="0" distB="0" distL="0" distR="0" wp14:anchorId="36EBED69" wp14:editId="13FFA578">
                  <wp:extent cx="405765" cy="409803"/>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14557" cy="418683"/>
                          </a:xfrm>
                          <a:prstGeom prst="rect">
                            <a:avLst/>
                          </a:prstGeom>
                        </pic:spPr>
                      </pic:pic>
                    </a:graphicData>
                  </a:graphic>
                </wp:inline>
              </w:drawing>
            </w:r>
          </w:p>
        </w:tc>
        <w:tc>
          <w:tcPr>
            <w:tcW w:w="3960" w:type="dxa"/>
          </w:tcPr>
          <w:p w14:paraId="33D05870" w14:textId="77777777" w:rsidR="002375E8" w:rsidRPr="001B2F8B" w:rsidRDefault="002375E8" w:rsidP="002375E8">
            <w:pPr>
              <w:spacing w:after="120"/>
              <w:rPr>
                <w:bCs/>
                <w:i/>
                <w:lang w:val="fr-SN"/>
              </w:rPr>
            </w:pPr>
            <w:r w:rsidRPr="001B2F8B">
              <w:rPr>
                <w:bCs/>
                <w:i/>
                <w:lang w:val="fr-SN"/>
              </w:rPr>
              <w:t xml:space="preserve">Le plan stratégique actuel est basé sur une évaluation holistique des besoins couvrant tous les principaux aspects de l'organisation tels que le travail d'audit, les processus organisationnels, les fonctions d'entreprise, la communication avec les parties prenantes et la base institutionnelle des activités des ISC. Des lacunes ont été identifiées qui sont prises en considération dans le plan stratégique. Par exemple, une question stratégique incluse dans le plan stratégique et découlant des lacunes identifiées consiste </w:t>
            </w:r>
            <w:r w:rsidRPr="001B2F8B">
              <w:rPr>
                <w:bCs/>
                <w:i/>
                <w:lang w:val="fr-SN"/>
              </w:rPr>
              <w:lastRenderedPageBreak/>
              <w:t>à améliorer l'indépendance financière de l'ISC (critère a).</w:t>
            </w:r>
          </w:p>
          <w:p w14:paraId="5ADD8B64" w14:textId="77777777" w:rsidR="00077E0A" w:rsidRPr="001B2F8B" w:rsidRDefault="002375E8" w:rsidP="002375E8">
            <w:pPr>
              <w:spacing w:after="120"/>
              <w:rPr>
                <w:bCs/>
                <w:i/>
                <w:lang w:val="fr-SN"/>
              </w:rPr>
            </w:pPr>
            <w:r w:rsidRPr="001B2F8B">
              <w:rPr>
                <w:bCs/>
                <w:i/>
                <w:lang w:val="fr-SN"/>
              </w:rPr>
              <w:t>Le plan stratégique intègre un cadre de résultats avec une vision à long terme, une mission qui énonce la raison d'être de l'ISC et des buts et objectifs sont identifiés pour mettre en œuvre la stratégie. Les objectifs sont clairement liés aux buts (critère b)</w:t>
            </w:r>
            <w:r w:rsidR="008D492D" w:rsidRPr="001B2F8B">
              <w:rPr>
                <w:bCs/>
                <w:i/>
                <w:lang w:val="fr-SN"/>
              </w:rPr>
              <w:t>.</w:t>
            </w:r>
          </w:p>
        </w:tc>
        <w:tc>
          <w:tcPr>
            <w:tcW w:w="3827" w:type="dxa"/>
          </w:tcPr>
          <w:p w14:paraId="003958D8" w14:textId="7E2D66E6" w:rsidR="00077E0A" w:rsidRPr="001B2F8B" w:rsidRDefault="00661883" w:rsidP="00192682">
            <w:pPr>
              <w:spacing w:after="120"/>
              <w:rPr>
                <w:bCs/>
                <w:i/>
                <w:lang w:val="fr-SN"/>
              </w:rPr>
            </w:pPr>
            <w:r w:rsidRPr="001B2F8B">
              <w:rPr>
                <w:bCs/>
                <w:i/>
                <w:lang w:val="fr-SN"/>
              </w:rPr>
              <w:lastRenderedPageBreak/>
              <w:t xml:space="preserve">L'exemple illustre un </w:t>
            </w:r>
            <w:r w:rsidR="00B567C4" w:rsidRPr="001B2F8B">
              <w:rPr>
                <w:bCs/>
                <w:i/>
                <w:lang w:val="fr-SN"/>
              </w:rPr>
              <w:t>texte narratif</w:t>
            </w:r>
            <w:r w:rsidRPr="001B2F8B">
              <w:rPr>
                <w:bCs/>
                <w:i/>
                <w:lang w:val="fr-SN"/>
              </w:rPr>
              <w:t xml:space="preserve"> partiel </w:t>
            </w:r>
            <w:r w:rsidR="00EF7582" w:rsidRPr="001B2F8B">
              <w:rPr>
                <w:bCs/>
                <w:i/>
                <w:lang w:val="fr-SN"/>
              </w:rPr>
              <w:t>concernant</w:t>
            </w:r>
            <w:r w:rsidRPr="001B2F8B">
              <w:rPr>
                <w:bCs/>
                <w:i/>
                <w:lang w:val="fr-SN"/>
              </w:rPr>
              <w:t xml:space="preserve"> la </w:t>
            </w:r>
            <w:r w:rsidR="0035439D">
              <w:rPr>
                <w:i/>
                <w:iCs/>
                <w:lang w:val="fr-SN"/>
              </w:rPr>
              <w:t xml:space="preserve">dimension </w:t>
            </w:r>
            <w:r w:rsidRPr="006279A2">
              <w:rPr>
                <w:i/>
                <w:lang w:val="fr-SN"/>
              </w:rPr>
              <w:t>(</w:t>
            </w:r>
            <w:r w:rsidR="0035439D">
              <w:rPr>
                <w:i/>
                <w:lang w:val="fr-SN"/>
              </w:rPr>
              <w:t>1</w:t>
            </w:r>
            <w:r w:rsidRPr="006279A2">
              <w:rPr>
                <w:i/>
                <w:lang w:val="fr-SN"/>
              </w:rPr>
              <w:t>).</w:t>
            </w:r>
            <w:r w:rsidRPr="001B2F8B">
              <w:rPr>
                <w:bCs/>
                <w:i/>
                <w:lang w:val="fr-SN"/>
              </w:rPr>
              <w:t xml:space="preserve"> Comme l'exemple ci-dessus, il répond aux critères a (rempli) et b (rempli). Ici, vous pouvez voir que le </w:t>
            </w:r>
            <w:r w:rsidR="00B567C4" w:rsidRPr="001B2F8B">
              <w:rPr>
                <w:bCs/>
                <w:i/>
                <w:lang w:val="fr-SN"/>
              </w:rPr>
              <w:t>texte narratif</w:t>
            </w:r>
            <w:r w:rsidRPr="001B2F8B">
              <w:rPr>
                <w:bCs/>
                <w:i/>
                <w:lang w:val="fr-SN"/>
              </w:rPr>
              <w:t xml:space="preserve"> va au-delà de la simple énumération de </w:t>
            </w:r>
            <w:r w:rsidR="00EF7582" w:rsidRPr="001B2F8B">
              <w:rPr>
                <w:bCs/>
                <w:i/>
                <w:lang w:val="fr-SN"/>
              </w:rPr>
              <w:t xml:space="preserve">la </w:t>
            </w:r>
            <w:r w:rsidRPr="001B2F8B">
              <w:rPr>
                <w:bCs/>
                <w:i/>
                <w:lang w:val="fr-SN"/>
              </w:rPr>
              <w:t xml:space="preserve">formulation des critères. Pour les critères, une explication plus détaillée est fournie concernant les domaines couverts par l'évaluation des besoins, ainsi qu'un exemple. Pour le critère b, le récit </w:t>
            </w:r>
            <w:r w:rsidR="00192682" w:rsidRPr="001B2F8B">
              <w:rPr>
                <w:bCs/>
                <w:i/>
                <w:lang w:val="fr-SN"/>
              </w:rPr>
              <w:t>donne un peu plus d’</w:t>
            </w:r>
            <w:r w:rsidRPr="001B2F8B">
              <w:rPr>
                <w:bCs/>
                <w:i/>
                <w:lang w:val="fr-SN"/>
              </w:rPr>
              <w:t>expli</w:t>
            </w:r>
            <w:r w:rsidR="00192682" w:rsidRPr="001B2F8B">
              <w:rPr>
                <w:bCs/>
                <w:i/>
                <w:lang w:val="fr-SN"/>
              </w:rPr>
              <w:t>cations</w:t>
            </w:r>
            <w:r w:rsidRPr="001B2F8B">
              <w:rPr>
                <w:bCs/>
                <w:i/>
                <w:lang w:val="fr-SN"/>
              </w:rPr>
              <w:t xml:space="preserve"> en ce qui concerne la définition des </w:t>
            </w:r>
            <w:r w:rsidRPr="001B2F8B">
              <w:rPr>
                <w:bCs/>
                <w:i/>
                <w:lang w:val="fr-SN"/>
              </w:rPr>
              <w:lastRenderedPageBreak/>
              <w:t>différents niveaux de la hiérarchie logique</w:t>
            </w:r>
            <w:r w:rsidR="00956323" w:rsidRPr="001B2F8B">
              <w:rPr>
                <w:bCs/>
                <w:i/>
                <w:lang w:val="fr-SN"/>
              </w:rPr>
              <w:t>.</w:t>
            </w:r>
          </w:p>
        </w:tc>
      </w:tr>
    </w:tbl>
    <w:p w14:paraId="54486F47" w14:textId="77777777" w:rsidR="00077E0A" w:rsidRPr="001B2F8B" w:rsidRDefault="00077E0A" w:rsidP="00077E0A">
      <w:pPr>
        <w:spacing w:after="120" w:line="240" w:lineRule="auto"/>
        <w:rPr>
          <w:b/>
          <w:iCs/>
          <w:lang w:val="fr-SN"/>
        </w:rPr>
      </w:pPr>
    </w:p>
    <w:p w14:paraId="79E1E5C2" w14:textId="77777777" w:rsidR="00EB68DA" w:rsidRPr="001B2F8B" w:rsidRDefault="00EB68DA" w:rsidP="00227410">
      <w:pPr>
        <w:spacing w:line="240" w:lineRule="auto"/>
        <w:jc w:val="both"/>
        <w:rPr>
          <w:rFonts w:ascii="Calibri" w:hAnsi="Calibri" w:cs="Calibri"/>
          <w:b/>
          <w:i/>
          <w:color w:val="000000"/>
          <w:lang w:val="fr-SN"/>
        </w:rPr>
      </w:pPr>
    </w:p>
    <w:p w14:paraId="6A38440D" w14:textId="655DA4EF" w:rsidR="001474DA" w:rsidRPr="001B2F8B" w:rsidRDefault="0035439D" w:rsidP="00227410">
      <w:pPr>
        <w:spacing w:line="240" w:lineRule="auto"/>
        <w:jc w:val="both"/>
        <w:rPr>
          <w:rFonts w:ascii="Calibri" w:hAnsi="Calibri" w:cs="Calibri"/>
          <w:b/>
          <w:i/>
          <w:color w:val="000000"/>
          <w:lang w:val="fr-SN"/>
        </w:rPr>
      </w:pPr>
      <w:r>
        <w:rPr>
          <w:rFonts w:ascii="Calibri" w:hAnsi="Calibri" w:cs="Calibri"/>
          <w:b/>
          <w:i/>
          <w:iCs/>
          <w:color w:val="000000"/>
          <w:lang w:val="fr-SN"/>
        </w:rPr>
        <w:t xml:space="preserve">Dimension </w:t>
      </w:r>
      <w:r w:rsidR="00077E0A" w:rsidRPr="001B2F8B">
        <w:rPr>
          <w:rFonts w:ascii="Calibri" w:hAnsi="Calibri" w:cs="Calibri"/>
          <w:b/>
          <w:i/>
          <w:color w:val="000000"/>
          <w:lang w:val="fr-SN"/>
        </w:rPr>
        <w:t>(</w:t>
      </w:r>
      <w:r>
        <w:rPr>
          <w:rFonts w:ascii="Calibri" w:hAnsi="Calibri" w:cs="Calibri"/>
          <w:b/>
          <w:i/>
          <w:color w:val="000000"/>
          <w:lang w:val="fr-SN"/>
        </w:rPr>
        <w:t>2</w:t>
      </w:r>
      <w:r w:rsidR="00077E0A" w:rsidRPr="001B2F8B">
        <w:rPr>
          <w:rFonts w:ascii="Calibri" w:hAnsi="Calibri" w:cs="Calibri"/>
          <w:b/>
          <w:i/>
          <w:color w:val="000000"/>
          <w:lang w:val="fr-SN"/>
        </w:rPr>
        <w:t>)</w:t>
      </w:r>
      <w:r>
        <w:rPr>
          <w:rFonts w:ascii="Calibri" w:hAnsi="Calibri" w:cs="Calibri"/>
          <w:b/>
          <w:i/>
          <w:color w:val="000000"/>
          <w:lang w:val="fr-SN"/>
        </w:rPr>
        <w:t> </w:t>
      </w:r>
      <w:r w:rsidR="001474DA" w:rsidRPr="001B2F8B">
        <w:rPr>
          <w:rFonts w:ascii="Calibri" w:hAnsi="Calibri" w:cs="Calibri"/>
          <w:b/>
          <w:i/>
          <w:color w:val="000000"/>
          <w:lang w:val="fr-SN"/>
        </w:rPr>
        <w:t xml:space="preserve">: </w:t>
      </w:r>
      <w:r w:rsidR="00C71DB6" w:rsidRPr="001B2F8B">
        <w:rPr>
          <w:rFonts w:ascii="Calibri" w:hAnsi="Calibri" w:cs="Calibri"/>
          <w:b/>
          <w:i/>
          <w:color w:val="000000"/>
          <w:lang w:val="fr-SN"/>
        </w:rPr>
        <w:t>Contenu du plan annuel/opérationnel</w:t>
      </w:r>
    </w:p>
    <w:p w14:paraId="0B979B3D" w14:textId="786E8FD8" w:rsidR="000A7BC6" w:rsidRPr="001B2F8B" w:rsidRDefault="000A7BC6" w:rsidP="000A7BC6">
      <w:pPr>
        <w:spacing w:after="120" w:line="240" w:lineRule="auto"/>
        <w:rPr>
          <w:bCs/>
          <w:i/>
          <w:lang w:val="fr-SN"/>
        </w:rPr>
      </w:pPr>
      <w:r w:rsidRPr="001B2F8B">
        <w:rPr>
          <w:bCs/>
          <w:iCs/>
          <w:lang w:val="fr-SN"/>
        </w:rPr>
        <w:t>[</w:t>
      </w:r>
      <w:r w:rsidR="0095415A" w:rsidRPr="001B2F8B">
        <w:rPr>
          <w:i/>
          <w:lang w:val="fr-SN"/>
        </w:rPr>
        <w:t xml:space="preserve">Inclure une description narrative de </w:t>
      </w:r>
      <w:r w:rsidR="0095415A" w:rsidRPr="006279A2">
        <w:rPr>
          <w:i/>
          <w:lang w:val="fr-SN"/>
        </w:rPr>
        <w:t xml:space="preserve">la performance de l'ISC dans cette </w:t>
      </w:r>
      <w:r w:rsidR="00487F35">
        <w:rPr>
          <w:i/>
          <w:iCs/>
          <w:lang w:val="fr-SN"/>
        </w:rPr>
        <w:t>dimension.</w:t>
      </w:r>
      <w:r w:rsidR="0095415A" w:rsidRPr="006279A2">
        <w:rPr>
          <w:i/>
          <w:lang w:val="fr-SN"/>
        </w:rPr>
        <w:t xml:space="preserve"> Des indications détaillées sont données sous la </w:t>
      </w:r>
      <w:r w:rsidR="0035439D">
        <w:rPr>
          <w:i/>
          <w:iCs/>
          <w:lang w:val="fr-SN"/>
        </w:rPr>
        <w:t xml:space="preserve">dimension </w:t>
      </w:r>
      <w:r w:rsidR="0095415A" w:rsidRPr="006279A2">
        <w:rPr>
          <w:i/>
          <w:lang w:val="fr-SN"/>
        </w:rPr>
        <w:t>(</w:t>
      </w:r>
      <w:r w:rsidR="0035439D">
        <w:rPr>
          <w:i/>
          <w:lang w:val="fr-SN"/>
        </w:rPr>
        <w:t>1</w:t>
      </w:r>
      <w:r w:rsidR="0095415A" w:rsidRPr="006279A2">
        <w:rPr>
          <w:i/>
          <w:lang w:val="fr-SN"/>
        </w:rPr>
        <w:t>)]</w:t>
      </w:r>
    </w:p>
    <w:p w14:paraId="522B37F2" w14:textId="77777777" w:rsidR="000A7BC6" w:rsidRPr="001B2F8B" w:rsidRDefault="000A7BC6" w:rsidP="00227410">
      <w:pPr>
        <w:spacing w:line="240" w:lineRule="auto"/>
        <w:jc w:val="both"/>
        <w:rPr>
          <w:rFonts w:ascii="Calibri" w:hAnsi="Calibri" w:cs="Calibri"/>
          <w:b/>
          <w:i/>
          <w:color w:val="000000"/>
          <w:lang w:val="fr-SN"/>
        </w:rPr>
      </w:pPr>
    </w:p>
    <w:p w14:paraId="5F0E0F03" w14:textId="781B703C" w:rsidR="00DD6D4B" w:rsidRPr="001B2F8B" w:rsidRDefault="0035439D" w:rsidP="00227410">
      <w:pPr>
        <w:spacing w:line="240" w:lineRule="auto"/>
        <w:jc w:val="both"/>
        <w:rPr>
          <w:b/>
          <w:i/>
          <w:lang w:val="fr-SN"/>
        </w:rPr>
      </w:pPr>
      <w:r>
        <w:rPr>
          <w:rFonts w:ascii="Calibri" w:hAnsi="Calibri" w:cs="Calibri"/>
          <w:b/>
          <w:i/>
          <w:iCs/>
          <w:color w:val="000000"/>
          <w:lang w:val="fr-SN"/>
        </w:rPr>
        <w:t xml:space="preserve">Dimension </w:t>
      </w:r>
      <w:r w:rsidR="00077E0A" w:rsidRPr="001B2F8B">
        <w:rPr>
          <w:rFonts w:ascii="Calibri" w:hAnsi="Calibri" w:cs="Calibri"/>
          <w:b/>
          <w:i/>
          <w:color w:val="000000"/>
          <w:lang w:val="fr-SN"/>
        </w:rPr>
        <w:t>(</w:t>
      </w:r>
      <w:r>
        <w:rPr>
          <w:rFonts w:ascii="Calibri" w:hAnsi="Calibri" w:cs="Calibri"/>
          <w:b/>
          <w:i/>
          <w:color w:val="000000"/>
          <w:lang w:val="fr-SN"/>
        </w:rPr>
        <w:t>3</w:t>
      </w:r>
      <w:r w:rsidR="00077E0A" w:rsidRPr="001B2F8B">
        <w:rPr>
          <w:rFonts w:ascii="Calibri" w:hAnsi="Calibri" w:cs="Calibri"/>
          <w:b/>
          <w:i/>
          <w:color w:val="000000"/>
          <w:lang w:val="fr-SN"/>
        </w:rPr>
        <w:t>)</w:t>
      </w:r>
      <w:r>
        <w:rPr>
          <w:rFonts w:ascii="Calibri" w:hAnsi="Calibri" w:cs="Calibri"/>
          <w:b/>
          <w:i/>
          <w:color w:val="000000"/>
          <w:lang w:val="fr-SN"/>
        </w:rPr>
        <w:t> </w:t>
      </w:r>
      <w:r w:rsidR="00DD6D4B" w:rsidRPr="001B2F8B">
        <w:rPr>
          <w:rFonts w:ascii="Calibri" w:hAnsi="Calibri" w:cs="Calibri"/>
          <w:b/>
          <w:i/>
          <w:color w:val="000000"/>
          <w:lang w:val="fr-SN"/>
        </w:rPr>
        <w:t xml:space="preserve">: </w:t>
      </w:r>
      <w:r w:rsidR="00C71DB6" w:rsidRPr="001B2F8B">
        <w:rPr>
          <w:b/>
          <w:i/>
          <w:lang w:val="fr-SN"/>
        </w:rPr>
        <w:t>Processus de planification organisationnelle (élaboration du plan stratégique et du plan annuel/opérationnel</w:t>
      </w:r>
      <w:r w:rsidR="00DD6D4B" w:rsidRPr="001B2F8B">
        <w:rPr>
          <w:b/>
          <w:i/>
          <w:lang w:val="fr-SN"/>
        </w:rPr>
        <w:t>)</w:t>
      </w:r>
    </w:p>
    <w:p w14:paraId="3962C699" w14:textId="02EA93AB" w:rsidR="000A7BC6" w:rsidRPr="001B2F8B" w:rsidRDefault="000A7BC6" w:rsidP="000A7BC6">
      <w:pPr>
        <w:spacing w:after="120" w:line="240" w:lineRule="auto"/>
        <w:rPr>
          <w:bCs/>
          <w:iCs/>
          <w:lang w:val="fr-SN"/>
        </w:rPr>
      </w:pPr>
      <w:r w:rsidRPr="001B2F8B">
        <w:rPr>
          <w:bCs/>
          <w:iCs/>
          <w:lang w:val="fr-SN"/>
        </w:rPr>
        <w:t>[</w:t>
      </w:r>
      <w:r w:rsidR="0095415A" w:rsidRPr="001B2F8B">
        <w:rPr>
          <w:i/>
          <w:lang w:val="fr-SN"/>
        </w:rPr>
        <w:t xml:space="preserve">Inclure une description </w:t>
      </w:r>
      <w:r w:rsidR="0095415A" w:rsidRPr="006279A2">
        <w:rPr>
          <w:i/>
          <w:lang w:val="fr-SN"/>
        </w:rPr>
        <w:t xml:space="preserve">narrative de la performance de l'ISC dans cette </w:t>
      </w:r>
      <w:r w:rsidR="00487F35">
        <w:rPr>
          <w:i/>
          <w:iCs/>
          <w:lang w:val="fr-SN"/>
        </w:rPr>
        <w:t>dimension.</w:t>
      </w:r>
      <w:r w:rsidR="0095415A" w:rsidRPr="006279A2">
        <w:rPr>
          <w:i/>
          <w:lang w:val="fr-SN"/>
        </w:rPr>
        <w:t xml:space="preserve"> Des indications détaillées sont données sous la </w:t>
      </w:r>
      <w:r w:rsidR="0035439D">
        <w:rPr>
          <w:i/>
          <w:iCs/>
          <w:lang w:val="fr-SN"/>
        </w:rPr>
        <w:t xml:space="preserve">dimension </w:t>
      </w:r>
      <w:r w:rsidR="0095415A" w:rsidRPr="006279A2">
        <w:rPr>
          <w:i/>
          <w:lang w:val="fr-SN"/>
        </w:rPr>
        <w:t>(</w:t>
      </w:r>
      <w:r w:rsidR="0035439D">
        <w:rPr>
          <w:i/>
          <w:lang w:val="fr-SN"/>
        </w:rPr>
        <w:t>1</w:t>
      </w:r>
      <w:r w:rsidR="0095415A" w:rsidRPr="006279A2">
        <w:rPr>
          <w:i/>
          <w:lang w:val="fr-SN"/>
        </w:rPr>
        <w:t>)]</w:t>
      </w:r>
    </w:p>
    <w:p w14:paraId="1D69B3A0" w14:textId="77777777" w:rsidR="000A7BC6" w:rsidRPr="001B2F8B" w:rsidRDefault="000A7BC6" w:rsidP="00227410">
      <w:pPr>
        <w:spacing w:line="240" w:lineRule="auto"/>
        <w:jc w:val="both"/>
        <w:rPr>
          <w:b/>
          <w:i/>
          <w:lang w:val="fr-SN"/>
        </w:rPr>
      </w:pPr>
    </w:p>
    <w:p w14:paraId="7B1CC502" w14:textId="626E2456" w:rsidR="00DD6D4B" w:rsidRPr="001B2F8B" w:rsidRDefault="0035439D" w:rsidP="00227410">
      <w:pPr>
        <w:spacing w:line="240" w:lineRule="auto"/>
        <w:jc w:val="both"/>
        <w:rPr>
          <w:rFonts w:ascii="Calibri" w:hAnsi="Calibri" w:cs="Calibri"/>
          <w:b/>
          <w:i/>
          <w:color w:val="000000"/>
          <w:lang w:val="fr-SN"/>
        </w:rPr>
      </w:pPr>
      <w:r>
        <w:rPr>
          <w:rFonts w:ascii="Calibri" w:hAnsi="Calibri" w:cs="Calibri"/>
          <w:b/>
          <w:i/>
          <w:color w:val="000000"/>
          <w:lang w:val="fr-SN"/>
        </w:rPr>
        <w:t xml:space="preserve">Dimension </w:t>
      </w:r>
      <w:r w:rsidR="00077E0A" w:rsidRPr="001B2F8B">
        <w:rPr>
          <w:rFonts w:ascii="Calibri" w:hAnsi="Calibri" w:cs="Calibri"/>
          <w:b/>
          <w:i/>
          <w:color w:val="000000"/>
          <w:lang w:val="fr-SN"/>
        </w:rPr>
        <w:t>(</w:t>
      </w:r>
      <w:r>
        <w:rPr>
          <w:rFonts w:ascii="Calibri" w:hAnsi="Calibri" w:cs="Calibri"/>
          <w:b/>
          <w:i/>
          <w:color w:val="000000"/>
          <w:lang w:val="fr-SN"/>
        </w:rPr>
        <w:t>4</w:t>
      </w:r>
      <w:r w:rsidR="00077E0A" w:rsidRPr="001B2F8B">
        <w:rPr>
          <w:rFonts w:ascii="Calibri" w:hAnsi="Calibri" w:cs="Calibri"/>
          <w:b/>
          <w:i/>
          <w:color w:val="000000"/>
          <w:lang w:val="fr-SN"/>
        </w:rPr>
        <w:t>)</w:t>
      </w:r>
      <w:r>
        <w:rPr>
          <w:rFonts w:ascii="Calibri" w:hAnsi="Calibri" w:cs="Calibri"/>
          <w:b/>
          <w:i/>
          <w:color w:val="000000"/>
          <w:lang w:val="fr-SN"/>
        </w:rPr>
        <w:t> </w:t>
      </w:r>
      <w:r w:rsidR="007D61D2" w:rsidRPr="001B2F8B">
        <w:rPr>
          <w:rFonts w:ascii="Calibri" w:hAnsi="Calibri" w:cs="Calibri"/>
          <w:b/>
          <w:i/>
          <w:color w:val="000000"/>
          <w:lang w:val="fr-SN"/>
        </w:rPr>
        <w:t xml:space="preserve">: </w:t>
      </w:r>
      <w:r w:rsidR="00C71DB6" w:rsidRPr="001B2F8B">
        <w:rPr>
          <w:rFonts w:ascii="Calibri" w:hAnsi="Calibri" w:cs="Calibri"/>
          <w:b/>
          <w:i/>
          <w:color w:val="000000"/>
          <w:lang w:val="fr-SN"/>
        </w:rPr>
        <w:t>Suivi et rapports de performance</w:t>
      </w:r>
    </w:p>
    <w:p w14:paraId="19BECD4C" w14:textId="29B4B226" w:rsidR="000A7BC6" w:rsidRPr="001B2F8B" w:rsidRDefault="000A7BC6" w:rsidP="000A7BC6">
      <w:pPr>
        <w:spacing w:after="120" w:line="240" w:lineRule="auto"/>
        <w:rPr>
          <w:bCs/>
          <w:iCs/>
          <w:lang w:val="fr-SN"/>
        </w:rPr>
      </w:pPr>
      <w:r w:rsidRPr="001B2F8B">
        <w:rPr>
          <w:bCs/>
          <w:iCs/>
          <w:lang w:val="fr-SN"/>
        </w:rPr>
        <w:t>[</w:t>
      </w:r>
      <w:r w:rsidR="0095415A" w:rsidRPr="001B2F8B">
        <w:rPr>
          <w:i/>
          <w:lang w:val="fr-SN"/>
        </w:rPr>
        <w:t xml:space="preserve">Inclure une description narrative de </w:t>
      </w:r>
      <w:r w:rsidR="0095415A" w:rsidRPr="006279A2">
        <w:rPr>
          <w:i/>
          <w:lang w:val="fr-SN"/>
        </w:rPr>
        <w:t xml:space="preserve">la performance de l'ISC dans cette </w:t>
      </w:r>
      <w:r w:rsidR="00487F35">
        <w:rPr>
          <w:i/>
          <w:iCs/>
          <w:lang w:val="fr-SN"/>
        </w:rPr>
        <w:t>dimension.</w:t>
      </w:r>
      <w:r w:rsidR="0095415A" w:rsidRPr="006279A2">
        <w:rPr>
          <w:i/>
          <w:lang w:val="fr-SN"/>
        </w:rPr>
        <w:t xml:space="preserve"> Des indications détaillées sont données sous la </w:t>
      </w:r>
      <w:r w:rsidR="0035439D">
        <w:rPr>
          <w:i/>
          <w:iCs/>
          <w:lang w:val="fr-SN"/>
        </w:rPr>
        <w:t xml:space="preserve">dimension </w:t>
      </w:r>
      <w:r w:rsidR="0095415A" w:rsidRPr="006279A2">
        <w:rPr>
          <w:i/>
          <w:lang w:val="fr-SN"/>
        </w:rPr>
        <w:t>(</w:t>
      </w:r>
      <w:r w:rsidR="0035439D">
        <w:rPr>
          <w:i/>
          <w:lang w:val="fr-SN"/>
        </w:rPr>
        <w:t>1</w:t>
      </w:r>
      <w:r w:rsidR="0095415A" w:rsidRPr="006279A2">
        <w:rPr>
          <w:i/>
          <w:lang w:val="fr-SN"/>
        </w:rPr>
        <w:t>)</w:t>
      </w:r>
      <w:r w:rsidRPr="006279A2">
        <w:rPr>
          <w:i/>
          <w:lang w:val="fr-SN"/>
        </w:rPr>
        <w:t>]</w:t>
      </w:r>
    </w:p>
    <w:p w14:paraId="47D6A1EB" w14:textId="77777777" w:rsidR="000A7BC6" w:rsidRPr="001B2F8B" w:rsidRDefault="000A7BC6" w:rsidP="00227410">
      <w:pPr>
        <w:spacing w:line="240" w:lineRule="auto"/>
        <w:jc w:val="both"/>
        <w:rPr>
          <w:rFonts w:ascii="Calibri" w:hAnsi="Calibri" w:cs="Calibri"/>
          <w:b/>
          <w:i/>
          <w:color w:val="000000"/>
          <w:lang w:val="fr-SN"/>
        </w:rPr>
      </w:pPr>
    </w:p>
    <w:p w14:paraId="78AB9145" w14:textId="77777777" w:rsidR="0078205A" w:rsidRPr="001B2F8B" w:rsidRDefault="0078205A" w:rsidP="001C650C">
      <w:pPr>
        <w:spacing w:afterLines="20" w:after="48"/>
        <w:rPr>
          <w:lang w:val="fr-SN"/>
        </w:rPr>
      </w:pPr>
    </w:p>
    <w:p w14:paraId="68F0FF52" w14:textId="77777777" w:rsidR="001512C7" w:rsidRPr="001B2F8B" w:rsidRDefault="001512C7" w:rsidP="001C650C">
      <w:pPr>
        <w:spacing w:afterLines="20" w:after="48"/>
        <w:rPr>
          <w:lang w:val="fr-SN"/>
        </w:rPr>
      </w:pPr>
    </w:p>
    <w:p w14:paraId="007FE55A" w14:textId="71AD4FE3" w:rsidR="001512C7" w:rsidRPr="001B2F8B" w:rsidRDefault="001512C7" w:rsidP="001C650C">
      <w:pPr>
        <w:spacing w:afterLines="20" w:after="48"/>
        <w:jc w:val="both"/>
        <w:rPr>
          <w:b/>
          <w:bCs/>
          <w:color w:val="C0504D" w:themeColor="accent2"/>
          <w:sz w:val="24"/>
          <w:szCs w:val="24"/>
          <w:lang w:val="fr-SN"/>
        </w:rPr>
      </w:pPr>
      <w:r w:rsidRPr="001B2F8B">
        <w:rPr>
          <w:b/>
          <w:bCs/>
          <w:sz w:val="24"/>
          <w:szCs w:val="24"/>
          <w:lang w:val="fr-SN"/>
        </w:rPr>
        <w:t xml:space="preserve">4.2.2 </w:t>
      </w:r>
      <w:r w:rsidR="006C05AC" w:rsidRPr="001B2F8B">
        <w:rPr>
          <w:b/>
          <w:bCs/>
          <w:sz w:val="24"/>
          <w:szCs w:val="24"/>
          <w:lang w:val="fr-SN"/>
        </w:rPr>
        <w:tab/>
      </w:r>
      <w:r w:rsidR="00B2557E" w:rsidRPr="001B2F8B">
        <w:rPr>
          <w:b/>
          <w:bCs/>
          <w:sz w:val="24"/>
          <w:szCs w:val="24"/>
          <w:lang w:val="fr-SN"/>
        </w:rPr>
        <w:t>ISC</w:t>
      </w:r>
      <w:r w:rsidRPr="001B2F8B">
        <w:rPr>
          <w:b/>
          <w:bCs/>
          <w:sz w:val="24"/>
          <w:szCs w:val="24"/>
          <w:lang w:val="fr-SN"/>
        </w:rPr>
        <w:t>-4</w:t>
      </w:r>
      <w:r w:rsidR="0035439D">
        <w:rPr>
          <w:b/>
          <w:bCs/>
          <w:sz w:val="24"/>
          <w:szCs w:val="24"/>
          <w:lang w:val="fr-SN"/>
        </w:rPr>
        <w:t> </w:t>
      </w:r>
      <w:r w:rsidRPr="001B2F8B">
        <w:rPr>
          <w:b/>
          <w:bCs/>
          <w:sz w:val="24"/>
          <w:szCs w:val="24"/>
          <w:lang w:val="fr-SN"/>
        </w:rPr>
        <w:t xml:space="preserve">: </w:t>
      </w:r>
      <w:r w:rsidR="00B2557E" w:rsidRPr="001B2F8B">
        <w:rPr>
          <w:b/>
          <w:bCs/>
          <w:sz w:val="24"/>
          <w:szCs w:val="24"/>
          <w:lang w:val="fr-SN"/>
        </w:rPr>
        <w:t>Environnement de contrôle de l'organisation - Note [</w:t>
      </w:r>
      <w:r w:rsidR="00B2557E" w:rsidRPr="001B2F8B">
        <w:rPr>
          <w:b/>
          <w:bCs/>
          <w:i/>
          <w:sz w:val="24"/>
          <w:szCs w:val="24"/>
          <w:lang w:val="fr-SN"/>
        </w:rPr>
        <w:t>inclure l</w:t>
      </w:r>
      <w:r w:rsidR="003C5A8E" w:rsidRPr="001B2F8B">
        <w:rPr>
          <w:b/>
          <w:bCs/>
          <w:i/>
          <w:sz w:val="24"/>
          <w:szCs w:val="24"/>
          <w:lang w:val="fr-SN"/>
        </w:rPr>
        <w:t>a</w:t>
      </w:r>
      <w:r w:rsidR="00B2557E" w:rsidRPr="001B2F8B">
        <w:rPr>
          <w:b/>
          <w:bCs/>
          <w:i/>
          <w:sz w:val="24"/>
          <w:szCs w:val="24"/>
          <w:lang w:val="fr-SN"/>
        </w:rPr>
        <w:t xml:space="preserve"> Note de l'indicateur</w:t>
      </w:r>
      <w:r w:rsidR="00B2557E" w:rsidRPr="001B2F8B">
        <w:rPr>
          <w:b/>
          <w:bCs/>
          <w:sz w:val="24"/>
          <w:szCs w:val="24"/>
          <w:lang w:val="fr-SN"/>
        </w:rPr>
        <w:t>]</w:t>
      </w:r>
    </w:p>
    <w:p w14:paraId="458E6B23" w14:textId="77777777" w:rsidR="00B2685D" w:rsidRPr="001B2F8B" w:rsidRDefault="00B2557E" w:rsidP="001C650C">
      <w:pPr>
        <w:spacing w:afterLines="20" w:after="48"/>
        <w:jc w:val="both"/>
        <w:rPr>
          <w:b/>
          <w:lang w:val="fr-SN"/>
        </w:rPr>
      </w:pPr>
      <w:r w:rsidRPr="001B2F8B">
        <w:rPr>
          <w:b/>
          <w:lang w:val="fr-SN"/>
        </w:rPr>
        <w:t>Texte n</w:t>
      </w:r>
      <w:r w:rsidR="00B2685D" w:rsidRPr="001B2F8B">
        <w:rPr>
          <w:b/>
          <w:lang w:val="fr-SN"/>
        </w:rPr>
        <w:t>arrati</w:t>
      </w:r>
      <w:r w:rsidRPr="001B2F8B">
        <w:rPr>
          <w:b/>
          <w:lang w:val="fr-SN"/>
        </w:rPr>
        <w:t>f</w:t>
      </w:r>
    </w:p>
    <w:p w14:paraId="03B0F576" w14:textId="77777777" w:rsidR="008E58C9" w:rsidRPr="001B2F8B" w:rsidRDefault="008E58C9" w:rsidP="008E58C9">
      <w:pPr>
        <w:rPr>
          <w:lang w:val="fr-SN"/>
        </w:rPr>
      </w:pPr>
      <w:r w:rsidRPr="001B2F8B">
        <w:rPr>
          <w:lang w:val="fr-SN"/>
        </w:rPr>
        <w:t xml:space="preserve">« L'ISC 4 définit les principes et les attentes à l'égard d'une ISC en termes de : comportement et normes éthiques ; contrôle interne au sein de l'ISC ; contrôle de la qualité tout au long du cycle d'audit ; et assurance de la qualité de certains audits achevés </w:t>
      </w:r>
      <w:r w:rsidR="004D4A3D" w:rsidRPr="001B2F8B">
        <w:rPr>
          <w:lang w:val="fr-SN"/>
        </w:rPr>
        <w:t xml:space="preserve">afin </w:t>
      </w:r>
      <w:r w:rsidR="00DB75E8" w:rsidRPr="001B2F8B">
        <w:rPr>
          <w:lang w:val="fr-SN"/>
        </w:rPr>
        <w:t>d’évaluer</w:t>
      </w:r>
      <w:r w:rsidRPr="001B2F8B">
        <w:rPr>
          <w:lang w:val="fr-SN"/>
        </w:rPr>
        <w:t xml:space="preserve"> la conformité aux normes et aux manuels d'audit ».</w:t>
      </w:r>
    </w:p>
    <w:p w14:paraId="36C56358" w14:textId="77777777" w:rsidR="00D170B7" w:rsidRPr="001B2F8B" w:rsidRDefault="008E58C9" w:rsidP="008E58C9">
      <w:pPr>
        <w:spacing w:line="240" w:lineRule="auto"/>
        <w:jc w:val="both"/>
        <w:rPr>
          <w:rFonts w:ascii="Calibri" w:hAnsi="Calibri" w:cs="Calibri"/>
          <w:color w:val="000000"/>
          <w:lang w:val="fr-SN"/>
        </w:rPr>
      </w:pPr>
      <w:r w:rsidRPr="001B2F8B">
        <w:rPr>
          <w:lang w:val="fr-SN"/>
        </w:rPr>
        <w:t>« Des dispositions bien conçues pour établir, maintenir et développer ces compétences sont essentielles pour qu'une ISC puisse fonctionner dans un environnement qui donne lieu à des résultats d'audit fiables pour les utilisateurs finaux »</w:t>
      </w:r>
      <w:r w:rsidR="00D170B7" w:rsidRPr="001B2F8B">
        <w:rPr>
          <w:rFonts w:ascii="Calibri" w:hAnsi="Calibri" w:cs="Calibri"/>
          <w:color w:val="000000"/>
          <w:lang w:val="fr-SN"/>
        </w:rPr>
        <w:t>.</w:t>
      </w:r>
    </w:p>
    <w:p w14:paraId="4D80F8A4" w14:textId="721116CE" w:rsidR="00B2685D" w:rsidRPr="001B2F8B" w:rsidRDefault="008E58C9" w:rsidP="00227410">
      <w:pPr>
        <w:spacing w:line="240" w:lineRule="auto"/>
        <w:jc w:val="both"/>
        <w:rPr>
          <w:rFonts w:ascii="Calibri" w:hAnsi="Calibri" w:cs="Calibri"/>
          <w:color w:val="000000"/>
          <w:lang w:val="fr-SN"/>
        </w:rPr>
      </w:pPr>
      <w:r w:rsidRPr="001B2F8B">
        <w:rPr>
          <w:lang w:val="fr-SN"/>
        </w:rPr>
        <w:t xml:space="preserve">« Cet indicateur </w:t>
      </w:r>
      <w:r w:rsidR="009A5973" w:rsidRPr="001B2F8B">
        <w:rPr>
          <w:rFonts w:ascii="Calibri" w:hAnsi="Calibri" w:cs="Calibri"/>
          <w:color w:val="000000"/>
          <w:lang w:val="fr-SN"/>
        </w:rPr>
        <w:t>comporte</w:t>
      </w:r>
      <w:r w:rsidRPr="001B2F8B">
        <w:rPr>
          <w:lang w:val="fr-SN"/>
        </w:rPr>
        <w:t xml:space="preserve"> quatre </w:t>
      </w:r>
      <w:r w:rsidR="0035439D">
        <w:rPr>
          <w:bCs/>
          <w:lang w:val="fr-SN"/>
        </w:rPr>
        <w:t xml:space="preserve">dimension </w:t>
      </w:r>
      <w:r w:rsidRPr="006279A2">
        <w:rPr>
          <w:bCs/>
          <w:lang w:val="fr-SN"/>
        </w:rPr>
        <w:t>»</w:t>
      </w:r>
      <w:r w:rsidR="0035439D">
        <w:rPr>
          <w:bCs/>
          <w:lang w:val="fr-SN"/>
        </w:rPr>
        <w:t> </w:t>
      </w:r>
      <w:r w:rsidR="00B2685D" w:rsidRPr="006279A2">
        <w:rPr>
          <w:rFonts w:ascii="Calibri" w:hAnsi="Calibri" w:cs="Calibri"/>
          <w:bCs/>
          <w:color w:val="000000"/>
          <w:lang w:val="fr-SN"/>
        </w:rPr>
        <w:t>:</w:t>
      </w:r>
    </w:p>
    <w:p w14:paraId="67CF84F7" w14:textId="73F0ABD5" w:rsidR="00D170B7" w:rsidRPr="00513C1F" w:rsidRDefault="0035439D" w:rsidP="00513C1F">
      <w:pPr>
        <w:spacing w:after="0" w:line="240" w:lineRule="auto"/>
        <w:jc w:val="both"/>
        <w:rPr>
          <w:rFonts w:ascii="Calibri" w:hAnsi="Calibri" w:cs="Calibri"/>
          <w:b/>
          <w:color w:val="000000"/>
          <w:lang w:val="fr-SN"/>
        </w:rPr>
      </w:pPr>
      <w:r>
        <w:rPr>
          <w:rFonts w:ascii="Calibri" w:hAnsi="Calibri" w:cs="Calibri"/>
          <w:b/>
          <w:color w:val="000000"/>
          <w:lang w:val="fr-SN"/>
        </w:rPr>
        <w:t xml:space="preserve">(1) </w:t>
      </w:r>
      <w:r w:rsidR="003B3502" w:rsidRPr="00513C1F">
        <w:rPr>
          <w:rFonts w:ascii="Calibri" w:hAnsi="Calibri" w:cs="Calibri"/>
          <w:b/>
          <w:color w:val="000000"/>
          <w:lang w:val="fr-SN"/>
        </w:rPr>
        <w:t>Environnement de contrôle interne - Éthique, intégrité et structure organisationnelle</w:t>
      </w:r>
      <w:r w:rsidR="006228CD" w:rsidRPr="00513C1F">
        <w:rPr>
          <w:rFonts w:ascii="Calibri" w:hAnsi="Calibri" w:cs="Calibri"/>
          <w:b/>
          <w:color w:val="000000"/>
          <w:lang w:val="fr-SN"/>
        </w:rPr>
        <w:t>.</w:t>
      </w:r>
    </w:p>
    <w:p w14:paraId="1F2CEC52" w14:textId="2DDF99CA" w:rsidR="00D170B7" w:rsidRPr="00513C1F" w:rsidRDefault="0035439D" w:rsidP="00513C1F">
      <w:pPr>
        <w:spacing w:after="0" w:line="240" w:lineRule="auto"/>
        <w:jc w:val="both"/>
        <w:rPr>
          <w:rFonts w:ascii="Calibri" w:hAnsi="Calibri" w:cs="Calibri"/>
          <w:b/>
          <w:color w:val="000000"/>
          <w:lang w:val="fr-SN"/>
        </w:rPr>
      </w:pPr>
      <w:r>
        <w:rPr>
          <w:rFonts w:ascii="Calibri" w:hAnsi="Calibri" w:cs="Calibri"/>
          <w:b/>
          <w:color w:val="000000"/>
          <w:lang w:val="fr-SN"/>
        </w:rPr>
        <w:t xml:space="preserve">(2) </w:t>
      </w:r>
      <w:r w:rsidR="003B3502" w:rsidRPr="00513C1F">
        <w:rPr>
          <w:rFonts w:ascii="Calibri" w:hAnsi="Calibri" w:cs="Calibri"/>
          <w:b/>
          <w:color w:val="000000"/>
          <w:lang w:val="fr-SN"/>
        </w:rPr>
        <w:t>Système de contrôle interne</w:t>
      </w:r>
      <w:r w:rsidR="00D170B7" w:rsidRPr="00513C1F">
        <w:rPr>
          <w:rFonts w:ascii="Calibri" w:hAnsi="Calibri" w:cs="Calibri"/>
          <w:b/>
          <w:color w:val="000000"/>
          <w:lang w:val="fr-SN"/>
        </w:rPr>
        <w:t>.</w:t>
      </w:r>
    </w:p>
    <w:p w14:paraId="1972D18B" w14:textId="0801AD3C" w:rsidR="00D170B7" w:rsidRPr="00513C1F" w:rsidRDefault="0035439D" w:rsidP="00513C1F">
      <w:pPr>
        <w:spacing w:after="0" w:line="240" w:lineRule="auto"/>
        <w:jc w:val="both"/>
        <w:rPr>
          <w:rFonts w:ascii="Calibri" w:hAnsi="Calibri" w:cs="Calibri"/>
          <w:b/>
          <w:color w:val="000000"/>
          <w:lang w:val="fr-SN"/>
        </w:rPr>
      </w:pPr>
      <w:r>
        <w:rPr>
          <w:rFonts w:ascii="Calibri" w:hAnsi="Calibri" w:cs="Calibri"/>
          <w:b/>
          <w:color w:val="000000"/>
          <w:lang w:val="fr-SN"/>
        </w:rPr>
        <w:lastRenderedPageBreak/>
        <w:t xml:space="preserve">(3) </w:t>
      </w:r>
      <w:r w:rsidR="003B3502" w:rsidRPr="00513C1F">
        <w:rPr>
          <w:rFonts w:ascii="Calibri" w:hAnsi="Calibri" w:cs="Calibri"/>
          <w:b/>
          <w:color w:val="000000"/>
          <w:lang w:val="fr-SN"/>
        </w:rPr>
        <w:t>Système de contrôle de la qualité</w:t>
      </w:r>
      <w:r w:rsidR="007B2047" w:rsidRPr="00513C1F">
        <w:rPr>
          <w:rFonts w:ascii="Calibri" w:hAnsi="Calibri" w:cs="Calibri"/>
          <w:b/>
          <w:color w:val="000000"/>
          <w:lang w:val="fr-SN"/>
        </w:rPr>
        <w:t>.</w:t>
      </w:r>
    </w:p>
    <w:p w14:paraId="64DD8D79" w14:textId="670ACE77" w:rsidR="00B2685D" w:rsidRPr="00513C1F" w:rsidRDefault="0035439D" w:rsidP="00513C1F">
      <w:pPr>
        <w:spacing w:line="240" w:lineRule="auto"/>
        <w:jc w:val="both"/>
        <w:rPr>
          <w:rFonts w:ascii="Calibri" w:hAnsi="Calibri" w:cs="Calibri"/>
          <w:b/>
          <w:color w:val="000000"/>
          <w:lang w:val="fr-SN"/>
        </w:rPr>
      </w:pPr>
      <w:r>
        <w:rPr>
          <w:rFonts w:ascii="Calibri" w:hAnsi="Calibri" w:cs="Calibri"/>
          <w:b/>
          <w:color w:val="000000"/>
          <w:lang w:val="fr-SN"/>
        </w:rPr>
        <w:t xml:space="preserve">(4) </w:t>
      </w:r>
      <w:r w:rsidR="003B3502" w:rsidRPr="00513C1F">
        <w:rPr>
          <w:rFonts w:ascii="Calibri" w:hAnsi="Calibri" w:cs="Calibri"/>
          <w:b/>
          <w:color w:val="000000"/>
          <w:lang w:val="fr-SN"/>
        </w:rPr>
        <w:t>Système d'assurance de la qualité</w:t>
      </w:r>
      <w:r w:rsidR="007B2047" w:rsidRPr="00513C1F">
        <w:rPr>
          <w:rFonts w:ascii="Calibri" w:hAnsi="Calibri" w:cs="Calibri"/>
          <w:b/>
          <w:color w:val="000000"/>
          <w:lang w:val="fr-SN"/>
        </w:rPr>
        <w:t>.</w:t>
      </w:r>
    </w:p>
    <w:p w14:paraId="22893BD7" w14:textId="77777777" w:rsidR="00F516CC" w:rsidRPr="001B2F8B" w:rsidRDefault="00F516CC" w:rsidP="00F516CC">
      <w:pPr>
        <w:spacing w:after="120" w:line="240" w:lineRule="auto"/>
        <w:rPr>
          <w:lang w:val="fr-SN"/>
        </w:rPr>
      </w:pPr>
    </w:p>
    <w:p w14:paraId="05C97BA1" w14:textId="77777777" w:rsidR="00F516CC" w:rsidRPr="001B2F8B" w:rsidRDefault="00F516CC" w:rsidP="00F516CC">
      <w:pPr>
        <w:spacing w:after="120" w:line="240" w:lineRule="auto"/>
        <w:rPr>
          <w:b/>
          <w:i/>
          <w:iCs/>
          <w:lang w:val="fr-SN"/>
        </w:rPr>
      </w:pPr>
      <w:r w:rsidRPr="001B2F8B">
        <w:rPr>
          <w:lang w:val="fr-SN"/>
        </w:rPr>
        <w:t>[</w:t>
      </w:r>
      <w:r w:rsidR="00380EB0" w:rsidRPr="001B2F8B">
        <w:rPr>
          <w:i/>
          <w:lang w:val="fr-SN"/>
        </w:rPr>
        <w:t>L'évaluation d</w:t>
      </w:r>
      <w:r w:rsidR="00DB75E8" w:rsidRPr="001B2F8B">
        <w:rPr>
          <w:i/>
          <w:lang w:val="fr-SN"/>
        </w:rPr>
        <w:t>e l'ISC-[X] est principalement fond</w:t>
      </w:r>
      <w:r w:rsidR="00380EB0" w:rsidRPr="001B2F8B">
        <w:rPr>
          <w:i/>
          <w:lang w:val="fr-SN"/>
        </w:rPr>
        <w:t>ée sur [inclure les principales sources de preuves utilisées</w:t>
      </w:r>
      <w:r w:rsidRPr="001B2F8B">
        <w:rPr>
          <w:i/>
          <w:iCs/>
          <w:lang w:val="fr-SN"/>
        </w:rPr>
        <w:t>].</w:t>
      </w:r>
    </w:p>
    <w:p w14:paraId="1D987EC5" w14:textId="77777777" w:rsidR="00F516CC" w:rsidRPr="001B2F8B" w:rsidRDefault="00F516CC" w:rsidP="00227410">
      <w:pPr>
        <w:spacing w:line="240" w:lineRule="auto"/>
        <w:jc w:val="both"/>
        <w:rPr>
          <w:rFonts w:ascii="Calibri" w:hAnsi="Calibri" w:cs="Calibri"/>
          <w:b/>
          <w:i/>
          <w:color w:val="000000"/>
          <w:lang w:val="fr-SN"/>
        </w:rPr>
      </w:pPr>
    </w:p>
    <w:p w14:paraId="7E4416A4" w14:textId="49A9FE08" w:rsidR="002E31A0" w:rsidRPr="001B2F8B" w:rsidRDefault="0035439D" w:rsidP="00227410">
      <w:pPr>
        <w:spacing w:line="240" w:lineRule="auto"/>
        <w:jc w:val="both"/>
        <w:rPr>
          <w:rFonts w:ascii="Calibri" w:hAnsi="Calibri" w:cs="Calibri"/>
          <w:b/>
          <w:i/>
          <w:color w:val="000000"/>
          <w:lang w:val="fr-SN"/>
        </w:rPr>
      </w:pPr>
      <w:r>
        <w:rPr>
          <w:rFonts w:ascii="Calibri" w:hAnsi="Calibri" w:cs="Calibri"/>
          <w:b/>
          <w:i/>
          <w:color w:val="000000"/>
          <w:lang w:val="fr-SN"/>
        </w:rPr>
        <w:t xml:space="preserve">Dimension </w:t>
      </w:r>
      <w:r w:rsidR="00C33883" w:rsidRPr="001B2F8B">
        <w:rPr>
          <w:rFonts w:ascii="Calibri" w:hAnsi="Calibri" w:cs="Calibri"/>
          <w:b/>
          <w:i/>
          <w:color w:val="000000"/>
          <w:lang w:val="fr-SN"/>
        </w:rPr>
        <w:t>(</w:t>
      </w:r>
      <w:r>
        <w:rPr>
          <w:rFonts w:ascii="Calibri" w:hAnsi="Calibri" w:cs="Calibri"/>
          <w:b/>
          <w:i/>
          <w:color w:val="000000"/>
          <w:lang w:val="fr-SN"/>
        </w:rPr>
        <w:t>1</w:t>
      </w:r>
      <w:r w:rsidR="00C33883" w:rsidRPr="001B2F8B">
        <w:rPr>
          <w:rFonts w:ascii="Calibri" w:hAnsi="Calibri" w:cs="Calibri"/>
          <w:b/>
          <w:i/>
          <w:color w:val="000000"/>
          <w:lang w:val="fr-SN"/>
        </w:rPr>
        <w:t>)</w:t>
      </w:r>
      <w:r>
        <w:rPr>
          <w:rFonts w:ascii="Calibri" w:hAnsi="Calibri" w:cs="Calibri"/>
          <w:b/>
          <w:i/>
          <w:color w:val="000000"/>
          <w:lang w:val="fr-SN"/>
        </w:rPr>
        <w:t> </w:t>
      </w:r>
      <w:r w:rsidR="002E31A0" w:rsidRPr="001B2F8B">
        <w:rPr>
          <w:rFonts w:ascii="Calibri" w:hAnsi="Calibri" w:cs="Calibri"/>
          <w:b/>
          <w:i/>
          <w:color w:val="000000"/>
          <w:lang w:val="fr-SN"/>
        </w:rPr>
        <w:t xml:space="preserve">: </w:t>
      </w:r>
      <w:r w:rsidR="0043402E" w:rsidRPr="0043402E">
        <w:rPr>
          <w:rFonts w:ascii="Calibri" w:hAnsi="Calibri" w:cs="Calibri"/>
          <w:b/>
          <w:i/>
          <w:color w:val="000000"/>
          <w:lang w:val="fr-SN"/>
        </w:rPr>
        <w:t>Environnement de contrôle interne - Éthique, intégrité et structure organisationnelle</w:t>
      </w:r>
    </w:p>
    <w:p w14:paraId="58778581" w14:textId="59B62E58" w:rsidR="00603048" w:rsidRPr="005165B6" w:rsidRDefault="00603048" w:rsidP="00603048">
      <w:pPr>
        <w:rPr>
          <w:i/>
          <w:iCs/>
          <w:lang w:val="fr-SN"/>
        </w:rPr>
      </w:pPr>
      <w:r w:rsidRPr="0027478F">
        <w:rPr>
          <w:bCs/>
          <w:iCs/>
          <w:lang w:val="fr-SN"/>
        </w:rPr>
        <w:t>[</w:t>
      </w:r>
      <w:r w:rsidRPr="0027478F">
        <w:rPr>
          <w:i/>
          <w:iCs/>
          <w:lang w:val="fr-SN"/>
        </w:rPr>
        <w:t xml:space="preserve">Inclure une description narrative de la performance de l'ISC dans cette </w:t>
      </w:r>
      <w:r w:rsidR="00487F35">
        <w:rPr>
          <w:i/>
          <w:iCs/>
          <w:lang w:val="fr-SN"/>
        </w:rPr>
        <w:t>dimension]</w:t>
      </w:r>
      <w:r w:rsidRPr="0027478F">
        <w:rPr>
          <w:bCs/>
          <w:i/>
          <w:lang w:val="fr-SN"/>
        </w:rPr>
        <w:t>.</w:t>
      </w:r>
      <w:r w:rsidRPr="001B2F8B">
        <w:rPr>
          <w:bCs/>
          <w:i/>
          <w:lang w:val="fr-SN"/>
        </w:rPr>
        <w:t xml:space="preserve"> </w:t>
      </w:r>
      <w:r w:rsidRPr="005165B6">
        <w:rPr>
          <w:i/>
          <w:iCs/>
          <w:lang w:val="fr-SN"/>
        </w:rPr>
        <w:t xml:space="preserve">Si vous avez utilisé l’application en ligne e-SAI PMF pour mener votre évaluation, vous pouvez copier-coller </w:t>
      </w:r>
      <w:r>
        <w:rPr>
          <w:i/>
          <w:iCs/>
          <w:lang w:val="fr-SN"/>
        </w:rPr>
        <w:t>le résumé de la dimension</w:t>
      </w:r>
      <w:r w:rsidRPr="005165B6">
        <w:rPr>
          <w:i/>
          <w:iCs/>
          <w:lang w:val="fr-SN"/>
        </w:rPr>
        <w:t xml:space="preserve"> à partir du document Word </w:t>
      </w:r>
      <w:r>
        <w:rPr>
          <w:i/>
          <w:iCs/>
          <w:lang w:val="fr-SN"/>
        </w:rPr>
        <w:t xml:space="preserve">qui vous a permis d’exporter </w:t>
      </w:r>
      <w:r w:rsidRPr="005165B6">
        <w:rPr>
          <w:i/>
          <w:iCs/>
          <w:lang w:val="fr-SN"/>
        </w:rPr>
        <w:t>les résultats de l’évaluation. Pour plus d’indications, consultez le tutoriel vidéo « Assembler le rapport de performance sur e-SAI PMF »</w:t>
      </w:r>
      <w:r>
        <w:rPr>
          <w:i/>
          <w:iCs/>
          <w:lang w:val="fr-SN"/>
        </w:rPr>
        <w:t>, disponible depuis l’application</w:t>
      </w:r>
      <w:r w:rsidRPr="005165B6">
        <w:rPr>
          <w:i/>
          <w:iCs/>
          <w:lang w:val="fr-SN"/>
        </w:rPr>
        <w:t>.</w:t>
      </w:r>
      <w:r>
        <w:rPr>
          <w:i/>
          <w:iCs/>
          <w:lang w:val="fr-SN"/>
        </w:rPr>
        <w:t xml:space="preserve"> Notez qu’il vous faudra peut-être apporter quelques modifications directement dans le rapport afin de remplir toutes les conditions de rédaction.</w:t>
      </w:r>
    </w:p>
    <w:p w14:paraId="7C498B03" w14:textId="77777777" w:rsidR="00603048" w:rsidRPr="001B2F8B" w:rsidRDefault="00603048" w:rsidP="00603048">
      <w:pPr>
        <w:spacing w:after="120" w:line="240" w:lineRule="auto"/>
        <w:rPr>
          <w:bCs/>
          <w:i/>
          <w:lang w:val="fr-SN"/>
        </w:rPr>
      </w:pPr>
    </w:p>
    <w:p w14:paraId="2C66FA89" w14:textId="01621280" w:rsidR="00603048" w:rsidRPr="001B2F8B" w:rsidRDefault="00603048" w:rsidP="00603048">
      <w:pPr>
        <w:spacing w:after="120" w:line="240" w:lineRule="auto"/>
        <w:rPr>
          <w:lang w:val="fr-SN"/>
        </w:rPr>
      </w:pPr>
      <w:r w:rsidRPr="001B2F8B">
        <w:rPr>
          <w:bCs/>
          <w:i/>
          <w:lang w:val="fr-SN"/>
        </w:rPr>
        <w:t>[</w:t>
      </w:r>
      <w:r w:rsidRPr="001B2F8B">
        <w:rPr>
          <w:i/>
          <w:iCs/>
          <w:lang w:val="fr-SN"/>
        </w:rPr>
        <w:t xml:space="preserve">Expliquer plus en détail les performances de l'ISC dans ce domaine, en vous basant sur l'évaluation de chacun des critères. Il est important d'expliquer ce que fait l'ISC pour répondre aux critères qu'elle remplit et sur quelles preuves se fondent les conclusions des évaluateurs. </w:t>
      </w:r>
      <w:r>
        <w:rPr>
          <w:i/>
          <w:iCs/>
          <w:lang w:val="fr-SN"/>
        </w:rPr>
        <w:t>C</w:t>
      </w:r>
      <w:r w:rsidRPr="003154E1">
        <w:rPr>
          <w:i/>
          <w:iCs/>
          <w:lang w:val="fr-SN"/>
        </w:rPr>
        <w:t>ertains critères p</w:t>
      </w:r>
      <w:r>
        <w:rPr>
          <w:i/>
          <w:iCs/>
          <w:lang w:val="fr-SN"/>
        </w:rPr>
        <w:t>ourront</w:t>
      </w:r>
      <w:r w:rsidRPr="003154E1">
        <w:rPr>
          <w:i/>
          <w:iCs/>
          <w:lang w:val="fr-SN"/>
        </w:rPr>
        <w:t xml:space="preserve"> être abordés </w:t>
      </w:r>
      <w:r>
        <w:rPr>
          <w:i/>
          <w:iCs/>
          <w:lang w:val="fr-SN"/>
        </w:rPr>
        <w:t>de façon plus approfondie</w:t>
      </w:r>
      <w:r w:rsidRPr="003154E1">
        <w:rPr>
          <w:i/>
          <w:iCs/>
          <w:lang w:val="fr-SN"/>
        </w:rPr>
        <w:t xml:space="preserve"> que d'autres. Lorsque les critères ne sont pas remplis, il convient de noter ce que l'ISC fait à la place, plutôt que de se contenter d'indiquer que le critère n'est pas rempli. L'objectif est de permettre au lecteur de comprendre la performance et le fonctionnement de l'ISC en ce qui concerne le domaine mesuré par la </w:t>
      </w:r>
      <w:r w:rsidR="00487F35">
        <w:rPr>
          <w:i/>
          <w:iCs/>
          <w:lang w:val="fr-SN"/>
        </w:rPr>
        <w:t>dimension.</w:t>
      </w:r>
      <w:r w:rsidRPr="003154E1">
        <w:rPr>
          <w:i/>
          <w:iCs/>
          <w:lang w:val="fr-SN"/>
        </w:rPr>
        <w:t xml:space="preserve"> Le lecteur doit apprendre quelque chose sur l'ISC en lisant le texte. Il est également important de décrire des</w:t>
      </w:r>
      <w:r w:rsidRPr="001B2F8B">
        <w:rPr>
          <w:i/>
          <w:iCs/>
          <w:lang w:val="fr-SN"/>
        </w:rPr>
        <w:t xml:space="preserve"> éléments importants qui ne sont pas directement mesurés par les critères mais qui sont néanmoins considérés comme pertinents, par exemple tout changement en cours ou prévu qui pourrait influencer la performance.</w:t>
      </w:r>
      <w:r w:rsidRPr="001B2F8B">
        <w:rPr>
          <w:lang w:val="fr-SN"/>
        </w:rPr>
        <w:t>]</w:t>
      </w:r>
    </w:p>
    <w:p w14:paraId="35BC5E8F" w14:textId="77777777" w:rsidR="00E04DA6" w:rsidRPr="001B2F8B" w:rsidRDefault="00E04DA6" w:rsidP="00227410">
      <w:pPr>
        <w:spacing w:after="0" w:line="240" w:lineRule="auto"/>
        <w:jc w:val="both"/>
        <w:rPr>
          <w:rFonts w:ascii="Calibri" w:eastAsia="Times New Roman" w:hAnsi="Calibri" w:cs="Calibri"/>
          <w:color w:val="000000"/>
          <w:lang w:val="fr-SN" w:eastAsia="en-GB"/>
        </w:rPr>
      </w:pPr>
    </w:p>
    <w:p w14:paraId="16845ECE" w14:textId="53F524CE" w:rsidR="00CD459A" w:rsidRPr="001B2F8B" w:rsidRDefault="0035439D" w:rsidP="00227410">
      <w:pPr>
        <w:spacing w:after="0" w:line="240" w:lineRule="auto"/>
        <w:jc w:val="both"/>
        <w:rPr>
          <w:rFonts w:ascii="Calibri" w:hAnsi="Calibri" w:cs="Calibri"/>
          <w:b/>
          <w:i/>
          <w:color w:val="000000"/>
          <w:lang w:val="fr-SN"/>
        </w:rPr>
      </w:pPr>
      <w:r>
        <w:rPr>
          <w:rFonts w:ascii="Calibri" w:hAnsi="Calibri" w:cs="Calibri"/>
          <w:b/>
          <w:i/>
          <w:color w:val="000000"/>
          <w:lang w:val="fr-SN"/>
        </w:rPr>
        <w:t xml:space="preserve">Dimension </w:t>
      </w:r>
      <w:r w:rsidR="00D3602D" w:rsidRPr="001B2F8B">
        <w:rPr>
          <w:rFonts w:ascii="Calibri" w:hAnsi="Calibri" w:cs="Calibri"/>
          <w:b/>
          <w:i/>
          <w:color w:val="000000"/>
          <w:lang w:val="fr-SN"/>
        </w:rPr>
        <w:t>(</w:t>
      </w:r>
      <w:r w:rsidR="00603048">
        <w:rPr>
          <w:rFonts w:ascii="Calibri" w:hAnsi="Calibri" w:cs="Calibri"/>
          <w:b/>
          <w:i/>
          <w:color w:val="000000"/>
          <w:lang w:val="fr-SN"/>
        </w:rPr>
        <w:t>2</w:t>
      </w:r>
      <w:r w:rsidR="00D3602D" w:rsidRPr="001B2F8B">
        <w:rPr>
          <w:rFonts w:ascii="Calibri" w:hAnsi="Calibri" w:cs="Calibri"/>
          <w:b/>
          <w:i/>
          <w:color w:val="000000"/>
          <w:lang w:val="fr-SN"/>
        </w:rPr>
        <w:t>)</w:t>
      </w:r>
      <w:r w:rsidR="00603048">
        <w:rPr>
          <w:rFonts w:ascii="Calibri" w:hAnsi="Calibri" w:cs="Calibri"/>
          <w:b/>
          <w:i/>
          <w:color w:val="000000"/>
          <w:lang w:val="fr-SN"/>
        </w:rPr>
        <w:t> </w:t>
      </w:r>
      <w:r w:rsidR="003D17D2" w:rsidRPr="001B2F8B">
        <w:rPr>
          <w:rFonts w:ascii="Calibri" w:hAnsi="Calibri" w:cs="Calibri"/>
          <w:b/>
          <w:i/>
          <w:color w:val="000000"/>
          <w:lang w:val="fr-SN"/>
        </w:rPr>
        <w:t>: Système</w:t>
      </w:r>
      <w:r w:rsidR="003B3502" w:rsidRPr="001B2F8B">
        <w:rPr>
          <w:rFonts w:ascii="Calibri" w:hAnsi="Calibri" w:cs="Calibri"/>
          <w:b/>
          <w:i/>
          <w:color w:val="000000"/>
          <w:lang w:val="fr-SN"/>
        </w:rPr>
        <w:t xml:space="preserve"> de contrôle interne</w:t>
      </w:r>
    </w:p>
    <w:p w14:paraId="6F35C9EB" w14:textId="6528A51D" w:rsidR="00D426B6" w:rsidRPr="001B2F8B" w:rsidRDefault="00D426B6" w:rsidP="00D426B6">
      <w:pPr>
        <w:spacing w:after="120" w:line="240" w:lineRule="auto"/>
        <w:rPr>
          <w:bCs/>
          <w:iCs/>
          <w:lang w:val="fr-SN"/>
        </w:rPr>
      </w:pPr>
      <w:r w:rsidRPr="001B2F8B">
        <w:rPr>
          <w:bCs/>
          <w:iCs/>
          <w:lang w:val="fr-SN"/>
        </w:rPr>
        <w:t>[</w:t>
      </w:r>
      <w:r w:rsidR="00380EB0" w:rsidRPr="001B2F8B">
        <w:rPr>
          <w:i/>
          <w:lang w:val="fr-SN"/>
        </w:rPr>
        <w:t xml:space="preserve">Inclure une description narrative de la performance de l'ISC dans </w:t>
      </w:r>
      <w:r w:rsidR="00380EB0" w:rsidRPr="006279A2">
        <w:rPr>
          <w:i/>
          <w:lang w:val="fr-SN"/>
        </w:rPr>
        <w:t xml:space="preserve">cette </w:t>
      </w:r>
      <w:r w:rsidR="00487F35">
        <w:rPr>
          <w:i/>
          <w:lang w:val="fr-SN"/>
        </w:rPr>
        <w:t>dimension.</w:t>
      </w:r>
      <w:r w:rsidR="00380EB0" w:rsidRPr="006279A2">
        <w:rPr>
          <w:i/>
          <w:lang w:val="fr-SN"/>
        </w:rPr>
        <w:t xml:space="preserve"> Des</w:t>
      </w:r>
      <w:r w:rsidR="00380EB0" w:rsidRPr="001B2F8B">
        <w:rPr>
          <w:i/>
          <w:lang w:val="fr-SN"/>
        </w:rPr>
        <w:t xml:space="preserve"> indications détaillées sont données sous la </w:t>
      </w:r>
      <w:r w:rsidR="0035439D">
        <w:rPr>
          <w:i/>
          <w:lang w:val="fr-SN"/>
        </w:rPr>
        <w:t xml:space="preserve">dimension </w:t>
      </w:r>
      <w:r w:rsidR="00380EB0" w:rsidRPr="001B2F8B">
        <w:rPr>
          <w:i/>
          <w:lang w:val="fr-SN"/>
        </w:rPr>
        <w:t>(</w:t>
      </w:r>
      <w:r w:rsidR="00603048">
        <w:rPr>
          <w:i/>
          <w:lang w:val="fr-SN"/>
        </w:rPr>
        <w:t>1</w:t>
      </w:r>
      <w:r w:rsidR="00380EB0" w:rsidRPr="001B2F8B">
        <w:rPr>
          <w:i/>
          <w:lang w:val="fr-SN"/>
        </w:rPr>
        <w:t>)</w:t>
      </w:r>
      <w:r w:rsidRPr="001B2F8B">
        <w:rPr>
          <w:bCs/>
          <w:i/>
          <w:lang w:val="fr-SN"/>
        </w:rPr>
        <w:t>]</w:t>
      </w:r>
    </w:p>
    <w:p w14:paraId="7D902857" w14:textId="77777777" w:rsidR="004A3E89" w:rsidRPr="001B2F8B" w:rsidRDefault="004A3E89" w:rsidP="00227410">
      <w:pPr>
        <w:spacing w:after="0" w:line="240" w:lineRule="auto"/>
        <w:jc w:val="both"/>
        <w:rPr>
          <w:rFonts w:ascii="Calibri" w:eastAsia="Times New Roman" w:hAnsi="Calibri" w:cs="Calibri"/>
          <w:color w:val="000000"/>
          <w:lang w:val="fr-SN" w:eastAsia="en-GB"/>
        </w:rPr>
      </w:pPr>
    </w:p>
    <w:p w14:paraId="1E688812" w14:textId="2E322B00" w:rsidR="00167F8E" w:rsidRPr="001B2F8B" w:rsidRDefault="0035439D" w:rsidP="00227410">
      <w:pPr>
        <w:spacing w:line="240" w:lineRule="auto"/>
        <w:jc w:val="both"/>
        <w:rPr>
          <w:rFonts w:ascii="Calibri" w:hAnsi="Calibri" w:cs="Calibri"/>
          <w:b/>
          <w:i/>
          <w:color w:val="000000"/>
          <w:lang w:val="fr-SN"/>
        </w:rPr>
      </w:pPr>
      <w:r>
        <w:rPr>
          <w:rFonts w:ascii="Calibri" w:hAnsi="Calibri" w:cs="Calibri"/>
          <w:b/>
          <w:i/>
          <w:color w:val="000000"/>
          <w:lang w:val="fr-SN"/>
        </w:rPr>
        <w:t xml:space="preserve">Dimension </w:t>
      </w:r>
      <w:r w:rsidR="00D3602D" w:rsidRPr="001B2F8B">
        <w:rPr>
          <w:rFonts w:ascii="Calibri" w:hAnsi="Calibri" w:cs="Calibri"/>
          <w:b/>
          <w:i/>
          <w:color w:val="000000"/>
          <w:lang w:val="fr-SN"/>
        </w:rPr>
        <w:t>(</w:t>
      </w:r>
      <w:r w:rsidR="00603048">
        <w:rPr>
          <w:rFonts w:ascii="Calibri" w:hAnsi="Calibri" w:cs="Calibri"/>
          <w:b/>
          <w:i/>
          <w:color w:val="000000"/>
          <w:lang w:val="fr-SN"/>
        </w:rPr>
        <w:t>3</w:t>
      </w:r>
      <w:r w:rsidR="00D3602D" w:rsidRPr="001B2F8B">
        <w:rPr>
          <w:rFonts w:ascii="Calibri" w:hAnsi="Calibri" w:cs="Calibri"/>
          <w:b/>
          <w:i/>
          <w:color w:val="000000"/>
          <w:lang w:val="fr-SN"/>
        </w:rPr>
        <w:t>)</w:t>
      </w:r>
      <w:r w:rsidR="00603048">
        <w:rPr>
          <w:rFonts w:ascii="Calibri" w:hAnsi="Calibri" w:cs="Calibri"/>
          <w:b/>
          <w:i/>
          <w:color w:val="000000"/>
          <w:lang w:val="fr-SN"/>
        </w:rPr>
        <w:t> </w:t>
      </w:r>
      <w:r w:rsidR="009A5973" w:rsidRPr="001B2F8B">
        <w:rPr>
          <w:rFonts w:ascii="Calibri" w:hAnsi="Calibri" w:cs="Calibri"/>
          <w:b/>
          <w:i/>
          <w:color w:val="000000"/>
          <w:lang w:val="fr-SN"/>
        </w:rPr>
        <w:t xml:space="preserve">: </w:t>
      </w:r>
      <w:r w:rsidR="003B3502" w:rsidRPr="001B2F8B">
        <w:rPr>
          <w:rFonts w:ascii="Calibri" w:hAnsi="Calibri" w:cs="Calibri"/>
          <w:b/>
          <w:i/>
          <w:color w:val="000000"/>
          <w:lang w:val="fr-SN"/>
        </w:rPr>
        <w:t>Système de contrôle de la qualité</w:t>
      </w:r>
    </w:p>
    <w:p w14:paraId="2B38D4C3" w14:textId="2BD8FDF5" w:rsidR="00D426B6" w:rsidRPr="001B2F8B" w:rsidRDefault="00D426B6" w:rsidP="00D426B6">
      <w:pPr>
        <w:spacing w:after="120" w:line="240" w:lineRule="auto"/>
        <w:rPr>
          <w:bCs/>
          <w:iCs/>
          <w:lang w:val="fr-SN"/>
        </w:rPr>
      </w:pPr>
      <w:r w:rsidRPr="001B2F8B">
        <w:rPr>
          <w:bCs/>
          <w:iCs/>
          <w:lang w:val="fr-SN"/>
        </w:rPr>
        <w:t>[</w:t>
      </w:r>
      <w:r w:rsidR="00FC0358" w:rsidRPr="001B2F8B">
        <w:rPr>
          <w:i/>
          <w:lang w:val="fr-SN"/>
        </w:rPr>
        <w:t xml:space="preserve">Inclure une description narrative </w:t>
      </w:r>
      <w:r w:rsidR="00FC0358" w:rsidRPr="006279A2">
        <w:rPr>
          <w:i/>
          <w:lang w:val="fr-SN"/>
        </w:rPr>
        <w:t xml:space="preserve">de la performance de l'ISC dans cette </w:t>
      </w:r>
      <w:r w:rsidR="00487F35">
        <w:rPr>
          <w:i/>
          <w:lang w:val="fr-SN"/>
        </w:rPr>
        <w:t>dimension.</w:t>
      </w:r>
      <w:r w:rsidR="00FC0358" w:rsidRPr="006279A2">
        <w:rPr>
          <w:i/>
          <w:lang w:val="fr-SN"/>
        </w:rPr>
        <w:t xml:space="preserve"> Des indications détaillées sont données sous la </w:t>
      </w:r>
      <w:r w:rsidR="00487F35">
        <w:rPr>
          <w:i/>
          <w:lang w:val="fr-SN"/>
        </w:rPr>
        <w:t>d</w:t>
      </w:r>
      <w:r w:rsidR="0035439D">
        <w:rPr>
          <w:i/>
          <w:lang w:val="fr-SN"/>
        </w:rPr>
        <w:t xml:space="preserve">imension </w:t>
      </w:r>
      <w:r w:rsidR="00FC0358" w:rsidRPr="006279A2">
        <w:rPr>
          <w:i/>
          <w:lang w:val="fr-SN"/>
        </w:rPr>
        <w:t>(</w:t>
      </w:r>
      <w:r w:rsidR="00603048">
        <w:rPr>
          <w:i/>
          <w:lang w:val="fr-SN"/>
        </w:rPr>
        <w:t>1</w:t>
      </w:r>
      <w:r w:rsidR="00FC0358" w:rsidRPr="006279A2">
        <w:rPr>
          <w:i/>
          <w:lang w:val="fr-SN"/>
        </w:rPr>
        <w:t>)</w:t>
      </w:r>
      <w:r w:rsidRPr="006279A2">
        <w:rPr>
          <w:i/>
          <w:lang w:val="fr-SN"/>
        </w:rPr>
        <w:t>]</w:t>
      </w:r>
    </w:p>
    <w:p w14:paraId="3E46F57C" w14:textId="77777777" w:rsidR="00D426B6" w:rsidRPr="001B2F8B" w:rsidRDefault="00D426B6" w:rsidP="00227410">
      <w:pPr>
        <w:spacing w:line="240" w:lineRule="auto"/>
        <w:jc w:val="both"/>
        <w:rPr>
          <w:rFonts w:ascii="Calibri" w:hAnsi="Calibri" w:cs="Calibri"/>
          <w:b/>
          <w:i/>
          <w:color w:val="000000"/>
          <w:lang w:val="fr-SN"/>
        </w:rPr>
      </w:pPr>
    </w:p>
    <w:p w14:paraId="43447C2D" w14:textId="380677A6" w:rsidR="002E31A0" w:rsidRPr="001B2F8B" w:rsidRDefault="0035439D" w:rsidP="00227410">
      <w:pPr>
        <w:spacing w:line="240" w:lineRule="auto"/>
        <w:jc w:val="both"/>
        <w:rPr>
          <w:rFonts w:ascii="Calibri" w:hAnsi="Calibri" w:cs="Calibri"/>
          <w:b/>
          <w:i/>
          <w:color w:val="000000"/>
          <w:lang w:val="fr-SN"/>
        </w:rPr>
      </w:pPr>
      <w:r>
        <w:rPr>
          <w:rFonts w:ascii="Calibri" w:hAnsi="Calibri" w:cs="Calibri"/>
          <w:b/>
          <w:i/>
          <w:color w:val="000000"/>
          <w:lang w:val="fr-SN"/>
        </w:rPr>
        <w:t xml:space="preserve">Dimension </w:t>
      </w:r>
      <w:r w:rsidR="00D3602D" w:rsidRPr="001B2F8B">
        <w:rPr>
          <w:rFonts w:ascii="Calibri" w:hAnsi="Calibri" w:cs="Calibri"/>
          <w:b/>
          <w:i/>
          <w:color w:val="000000"/>
          <w:lang w:val="fr-SN"/>
        </w:rPr>
        <w:t>(</w:t>
      </w:r>
      <w:r w:rsidR="00603048">
        <w:rPr>
          <w:rFonts w:ascii="Calibri" w:hAnsi="Calibri" w:cs="Calibri"/>
          <w:b/>
          <w:i/>
          <w:color w:val="000000"/>
          <w:lang w:val="fr-SN"/>
        </w:rPr>
        <w:t>4</w:t>
      </w:r>
      <w:r w:rsidR="00D3602D" w:rsidRPr="001B2F8B">
        <w:rPr>
          <w:rFonts w:ascii="Calibri" w:hAnsi="Calibri" w:cs="Calibri"/>
          <w:b/>
          <w:i/>
          <w:color w:val="000000"/>
          <w:lang w:val="fr-SN"/>
        </w:rPr>
        <w:t>)</w:t>
      </w:r>
      <w:r w:rsidR="00603048">
        <w:rPr>
          <w:rFonts w:ascii="Calibri" w:hAnsi="Calibri" w:cs="Calibri"/>
          <w:b/>
          <w:i/>
          <w:color w:val="000000"/>
          <w:lang w:val="fr-SN"/>
        </w:rPr>
        <w:t> </w:t>
      </w:r>
      <w:r w:rsidR="002E31A0" w:rsidRPr="001B2F8B">
        <w:rPr>
          <w:rFonts w:ascii="Calibri" w:hAnsi="Calibri" w:cs="Calibri"/>
          <w:b/>
          <w:i/>
          <w:color w:val="000000"/>
          <w:lang w:val="fr-SN"/>
        </w:rPr>
        <w:t xml:space="preserve">: </w:t>
      </w:r>
      <w:r w:rsidR="003B3502" w:rsidRPr="001B2F8B">
        <w:rPr>
          <w:rFonts w:ascii="Calibri" w:hAnsi="Calibri" w:cs="Calibri"/>
          <w:b/>
          <w:i/>
          <w:color w:val="000000"/>
          <w:lang w:val="fr-SN"/>
        </w:rPr>
        <w:t xml:space="preserve">Système d'assurance </w:t>
      </w:r>
      <w:r w:rsidR="00DD5F3E" w:rsidRPr="001B2F8B">
        <w:rPr>
          <w:rFonts w:ascii="Calibri" w:hAnsi="Calibri" w:cs="Calibri"/>
          <w:b/>
          <w:i/>
          <w:color w:val="000000"/>
          <w:lang w:val="fr-SN"/>
        </w:rPr>
        <w:t xml:space="preserve">de la </w:t>
      </w:r>
      <w:r w:rsidR="003B3502" w:rsidRPr="001B2F8B">
        <w:rPr>
          <w:rFonts w:ascii="Calibri" w:hAnsi="Calibri" w:cs="Calibri"/>
          <w:b/>
          <w:i/>
          <w:color w:val="000000"/>
          <w:lang w:val="fr-SN"/>
        </w:rPr>
        <w:t>qualité</w:t>
      </w:r>
    </w:p>
    <w:p w14:paraId="355C93EE" w14:textId="60753759" w:rsidR="00D426B6" w:rsidRPr="001B2F8B" w:rsidRDefault="00D426B6" w:rsidP="00D426B6">
      <w:pPr>
        <w:spacing w:after="120" w:line="240" w:lineRule="auto"/>
        <w:rPr>
          <w:bCs/>
          <w:i/>
          <w:lang w:val="fr-SN"/>
        </w:rPr>
      </w:pPr>
      <w:r w:rsidRPr="001B2F8B">
        <w:rPr>
          <w:bCs/>
          <w:iCs/>
          <w:lang w:val="fr-SN"/>
        </w:rPr>
        <w:t>[</w:t>
      </w:r>
      <w:r w:rsidR="00FC0358" w:rsidRPr="001B2F8B">
        <w:rPr>
          <w:i/>
          <w:lang w:val="fr-SN"/>
        </w:rPr>
        <w:t xml:space="preserve">Inclure une description narrative </w:t>
      </w:r>
      <w:r w:rsidR="00FC0358" w:rsidRPr="006279A2">
        <w:rPr>
          <w:i/>
          <w:lang w:val="fr-SN"/>
        </w:rPr>
        <w:t xml:space="preserve">de la performance de l'ISC dans cette </w:t>
      </w:r>
      <w:r w:rsidR="00487F35">
        <w:rPr>
          <w:i/>
          <w:lang w:val="fr-SN"/>
        </w:rPr>
        <w:t>dimension.</w:t>
      </w:r>
      <w:r w:rsidR="00FC0358" w:rsidRPr="006279A2">
        <w:rPr>
          <w:i/>
          <w:lang w:val="fr-SN"/>
        </w:rPr>
        <w:t xml:space="preserve"> Des indications détaillées sont données sous la </w:t>
      </w:r>
      <w:r w:rsidR="00487F35">
        <w:rPr>
          <w:i/>
          <w:lang w:val="fr-SN"/>
        </w:rPr>
        <w:t>d</w:t>
      </w:r>
      <w:r w:rsidR="0035439D">
        <w:rPr>
          <w:i/>
          <w:lang w:val="fr-SN"/>
        </w:rPr>
        <w:t xml:space="preserve">imension </w:t>
      </w:r>
      <w:r w:rsidR="00FC0358" w:rsidRPr="006279A2">
        <w:rPr>
          <w:i/>
          <w:lang w:val="fr-SN"/>
        </w:rPr>
        <w:t>(</w:t>
      </w:r>
      <w:r w:rsidR="00603048">
        <w:rPr>
          <w:i/>
          <w:lang w:val="fr-SN"/>
        </w:rPr>
        <w:t>1</w:t>
      </w:r>
      <w:r w:rsidR="00FC0358" w:rsidRPr="006279A2">
        <w:rPr>
          <w:i/>
          <w:lang w:val="fr-SN"/>
        </w:rPr>
        <w:t>)</w:t>
      </w:r>
      <w:r w:rsidRPr="006279A2">
        <w:rPr>
          <w:i/>
          <w:lang w:val="fr-SN"/>
        </w:rPr>
        <w:t>]</w:t>
      </w:r>
    </w:p>
    <w:p w14:paraId="3BA3D32C" w14:textId="77777777" w:rsidR="00D426B6" w:rsidRPr="001B2F8B" w:rsidRDefault="00D426B6" w:rsidP="00227410">
      <w:pPr>
        <w:spacing w:line="240" w:lineRule="auto"/>
        <w:jc w:val="both"/>
        <w:rPr>
          <w:rFonts w:ascii="Calibri" w:hAnsi="Calibri" w:cs="Calibri"/>
          <w:b/>
          <w:i/>
          <w:color w:val="000000"/>
          <w:lang w:val="fr-SN"/>
        </w:rPr>
      </w:pPr>
    </w:p>
    <w:p w14:paraId="426E0C9C" w14:textId="7C8A7E4E" w:rsidR="001512C7" w:rsidRDefault="001512C7" w:rsidP="001C650C">
      <w:pPr>
        <w:spacing w:afterLines="20" w:after="48"/>
        <w:rPr>
          <w:b/>
          <w:i/>
          <w:lang w:val="fr-SN"/>
        </w:rPr>
      </w:pPr>
    </w:p>
    <w:p w14:paraId="681C6A79" w14:textId="77777777" w:rsidR="008D00BF" w:rsidRPr="001B2F8B" w:rsidRDefault="008D00BF" w:rsidP="001C650C">
      <w:pPr>
        <w:spacing w:afterLines="20" w:after="48"/>
        <w:rPr>
          <w:b/>
          <w:i/>
          <w:lang w:val="fr-SN"/>
        </w:rPr>
      </w:pPr>
    </w:p>
    <w:p w14:paraId="12E68CA0" w14:textId="77777777" w:rsidR="001512C7" w:rsidRPr="001B2F8B" w:rsidRDefault="001512C7" w:rsidP="001C650C">
      <w:pPr>
        <w:spacing w:afterLines="20" w:after="48"/>
        <w:jc w:val="both"/>
        <w:rPr>
          <w:b/>
          <w:bCs/>
          <w:color w:val="C0504D" w:themeColor="accent2"/>
          <w:sz w:val="24"/>
          <w:szCs w:val="24"/>
          <w:lang w:val="fr-SN"/>
        </w:rPr>
      </w:pPr>
      <w:r w:rsidRPr="001B2F8B">
        <w:rPr>
          <w:b/>
          <w:bCs/>
          <w:sz w:val="24"/>
          <w:szCs w:val="24"/>
          <w:lang w:val="fr-SN"/>
        </w:rPr>
        <w:t xml:space="preserve">4.2.3 </w:t>
      </w:r>
      <w:r w:rsidR="006C05AC" w:rsidRPr="001B2F8B">
        <w:rPr>
          <w:b/>
          <w:bCs/>
          <w:sz w:val="24"/>
          <w:szCs w:val="24"/>
          <w:lang w:val="fr-SN"/>
        </w:rPr>
        <w:tab/>
      </w:r>
      <w:r w:rsidR="00FC0358" w:rsidRPr="001B2F8B">
        <w:rPr>
          <w:b/>
          <w:bCs/>
          <w:sz w:val="24"/>
          <w:szCs w:val="24"/>
          <w:lang w:val="fr-SN"/>
        </w:rPr>
        <w:t xml:space="preserve">ISC-5 : Audits externalisés - </w:t>
      </w:r>
      <w:r w:rsidR="004140FA" w:rsidRPr="001B2F8B">
        <w:rPr>
          <w:b/>
          <w:bCs/>
          <w:sz w:val="24"/>
          <w:szCs w:val="24"/>
          <w:lang w:val="fr-SN"/>
        </w:rPr>
        <w:t>Note</w:t>
      </w:r>
      <w:r w:rsidR="00FC0358" w:rsidRPr="001B2F8B">
        <w:rPr>
          <w:b/>
          <w:bCs/>
          <w:sz w:val="24"/>
          <w:szCs w:val="24"/>
          <w:lang w:val="fr-SN"/>
        </w:rPr>
        <w:t xml:space="preserve"> [</w:t>
      </w:r>
      <w:r w:rsidR="00FC0358" w:rsidRPr="001B2F8B">
        <w:rPr>
          <w:b/>
          <w:bCs/>
          <w:i/>
          <w:sz w:val="24"/>
          <w:szCs w:val="24"/>
          <w:lang w:val="fr-SN"/>
        </w:rPr>
        <w:t>inclure l</w:t>
      </w:r>
      <w:r w:rsidR="004140FA" w:rsidRPr="001B2F8B">
        <w:rPr>
          <w:b/>
          <w:bCs/>
          <w:i/>
          <w:sz w:val="24"/>
          <w:szCs w:val="24"/>
          <w:lang w:val="fr-SN"/>
        </w:rPr>
        <w:t xml:space="preserve">a note </w:t>
      </w:r>
      <w:r w:rsidR="00FC0358" w:rsidRPr="001B2F8B">
        <w:rPr>
          <w:b/>
          <w:bCs/>
          <w:i/>
          <w:sz w:val="24"/>
          <w:szCs w:val="24"/>
          <w:lang w:val="fr-SN"/>
        </w:rPr>
        <w:t>de l'indicateur</w:t>
      </w:r>
      <w:r w:rsidR="00D426B6" w:rsidRPr="001B2F8B">
        <w:rPr>
          <w:b/>
          <w:bCs/>
          <w:sz w:val="24"/>
          <w:szCs w:val="24"/>
          <w:lang w:val="fr-SN"/>
        </w:rPr>
        <w:t>]</w:t>
      </w:r>
    </w:p>
    <w:p w14:paraId="31AD8255" w14:textId="77777777" w:rsidR="001512C7" w:rsidRPr="001B2F8B" w:rsidRDefault="00FC0358" w:rsidP="001C650C">
      <w:pPr>
        <w:spacing w:afterLines="20" w:after="48"/>
        <w:jc w:val="both"/>
        <w:rPr>
          <w:b/>
          <w:lang w:val="fr-SN"/>
        </w:rPr>
      </w:pPr>
      <w:r w:rsidRPr="001B2F8B">
        <w:rPr>
          <w:b/>
          <w:lang w:val="fr-SN"/>
        </w:rPr>
        <w:t>Texte narratif</w:t>
      </w:r>
    </w:p>
    <w:p w14:paraId="686DD729" w14:textId="37EBD843" w:rsidR="00643336" w:rsidRPr="00940D28" w:rsidRDefault="000E237E" w:rsidP="00227410">
      <w:pPr>
        <w:spacing w:line="240" w:lineRule="auto"/>
        <w:jc w:val="both"/>
        <w:rPr>
          <w:rFonts w:ascii="Calibri" w:hAnsi="Calibri" w:cs="Calibri"/>
          <w:color w:val="000000"/>
          <w:lang w:val="fr-SN"/>
        </w:rPr>
      </w:pPr>
      <w:r w:rsidRPr="001B2F8B">
        <w:rPr>
          <w:rFonts w:ascii="Calibri" w:hAnsi="Calibri" w:cs="Calibri"/>
          <w:color w:val="000000"/>
          <w:lang w:val="fr-SN"/>
        </w:rPr>
        <w:lastRenderedPageBreak/>
        <w:t>« </w:t>
      </w:r>
      <w:r w:rsidR="00FC0358" w:rsidRPr="001B2F8B">
        <w:rPr>
          <w:rFonts w:ascii="Calibri" w:hAnsi="Calibri" w:cs="Calibri"/>
          <w:color w:val="000000"/>
          <w:lang w:val="fr-SN"/>
        </w:rPr>
        <w:t xml:space="preserve">L'ISC 5 définit les principes et les attentes d'une ISC en matière </w:t>
      </w:r>
      <w:r w:rsidR="009A5973" w:rsidRPr="001B2F8B">
        <w:rPr>
          <w:rFonts w:ascii="Calibri" w:hAnsi="Calibri" w:cs="Calibri"/>
          <w:color w:val="000000"/>
          <w:lang w:val="fr-SN"/>
        </w:rPr>
        <w:t>d’externalisation d</w:t>
      </w:r>
      <w:r w:rsidR="006E48CC" w:rsidRPr="001B2F8B">
        <w:rPr>
          <w:rFonts w:ascii="Calibri" w:hAnsi="Calibri" w:cs="Calibri"/>
          <w:color w:val="000000"/>
          <w:lang w:val="fr-SN"/>
        </w:rPr>
        <w:t xml:space="preserve">es </w:t>
      </w:r>
      <w:r w:rsidR="00FC0358" w:rsidRPr="001B2F8B">
        <w:rPr>
          <w:rFonts w:ascii="Calibri" w:hAnsi="Calibri" w:cs="Calibri"/>
          <w:color w:val="000000"/>
          <w:lang w:val="fr-SN"/>
        </w:rPr>
        <w:t xml:space="preserve">audits : les exigences de base </w:t>
      </w:r>
      <w:r w:rsidR="009A5973" w:rsidRPr="001B2F8B">
        <w:rPr>
          <w:rFonts w:ascii="Calibri" w:hAnsi="Calibri" w:cs="Calibri"/>
          <w:color w:val="000000"/>
          <w:lang w:val="fr-SN"/>
        </w:rPr>
        <w:t>en matière de</w:t>
      </w:r>
      <w:r w:rsidR="00FC0358" w:rsidRPr="001B2F8B">
        <w:rPr>
          <w:rFonts w:ascii="Calibri" w:hAnsi="Calibri" w:cs="Calibri"/>
          <w:color w:val="000000"/>
          <w:lang w:val="fr-SN"/>
        </w:rPr>
        <w:t xml:space="preserve"> sélection des personnes chargées </w:t>
      </w:r>
      <w:r w:rsidR="00605040" w:rsidRPr="001B2F8B">
        <w:rPr>
          <w:rFonts w:ascii="Calibri" w:hAnsi="Calibri" w:cs="Calibri"/>
          <w:color w:val="000000"/>
          <w:lang w:val="fr-SN"/>
        </w:rPr>
        <w:t xml:space="preserve">d'effectuer des audits au nom </w:t>
      </w:r>
      <w:r w:rsidR="00236771">
        <w:rPr>
          <w:rFonts w:ascii="Calibri" w:hAnsi="Calibri" w:cs="Calibri"/>
          <w:color w:val="000000"/>
          <w:lang w:val="fr-SN"/>
        </w:rPr>
        <w:t>de l’ISC</w:t>
      </w:r>
      <w:r w:rsidR="00FC0358" w:rsidRPr="001B2F8B">
        <w:rPr>
          <w:rFonts w:ascii="Calibri" w:hAnsi="Calibri" w:cs="Calibri"/>
          <w:color w:val="000000"/>
          <w:lang w:val="fr-SN"/>
        </w:rPr>
        <w:t xml:space="preserve">, le contrôle de qualité </w:t>
      </w:r>
      <w:r w:rsidR="00FC0358" w:rsidRPr="00940D28">
        <w:rPr>
          <w:rFonts w:ascii="Calibri" w:hAnsi="Calibri" w:cs="Calibri"/>
          <w:color w:val="000000"/>
          <w:lang w:val="fr-SN"/>
        </w:rPr>
        <w:t>nécessaire et les normes d'assurance qualité à appliquer</w:t>
      </w:r>
      <w:r w:rsidRPr="00940D28">
        <w:rPr>
          <w:rFonts w:ascii="Calibri" w:hAnsi="Calibri" w:cs="Calibri"/>
          <w:color w:val="000000"/>
          <w:lang w:val="fr-SN"/>
        </w:rPr>
        <w:t> »</w:t>
      </w:r>
      <w:r w:rsidR="000F7AF2" w:rsidRPr="00940D28">
        <w:rPr>
          <w:rFonts w:ascii="Calibri" w:hAnsi="Calibri" w:cs="Calibri"/>
          <w:color w:val="000000"/>
          <w:lang w:val="fr-SN"/>
        </w:rPr>
        <w:t>.</w:t>
      </w:r>
    </w:p>
    <w:p w14:paraId="58E42964" w14:textId="249372AB" w:rsidR="00643336" w:rsidRPr="00940D28" w:rsidRDefault="000E237E" w:rsidP="00227410">
      <w:pPr>
        <w:spacing w:line="240" w:lineRule="auto"/>
        <w:jc w:val="both"/>
        <w:rPr>
          <w:rFonts w:ascii="Calibri" w:hAnsi="Calibri" w:cs="Calibri"/>
          <w:color w:val="000000"/>
          <w:lang w:val="fr-SN"/>
        </w:rPr>
      </w:pPr>
      <w:r w:rsidRPr="00940D28">
        <w:rPr>
          <w:rFonts w:ascii="Calibri" w:hAnsi="Calibri" w:cs="Calibri"/>
          <w:color w:val="000000"/>
          <w:lang w:val="fr-SN"/>
        </w:rPr>
        <w:t xml:space="preserve">« Cet indicateur comporte trois </w:t>
      </w:r>
      <w:r w:rsidR="00A94792">
        <w:rPr>
          <w:rFonts w:ascii="Calibri" w:hAnsi="Calibri" w:cs="Calibri"/>
          <w:color w:val="000000"/>
          <w:lang w:val="fr-SN"/>
        </w:rPr>
        <w:t>dimensions</w:t>
      </w:r>
      <w:r w:rsidR="00236771" w:rsidRPr="00940D28" w:rsidDel="00236771">
        <w:rPr>
          <w:rFonts w:ascii="Calibri" w:hAnsi="Calibri" w:cs="Calibri"/>
          <w:color w:val="000000"/>
          <w:lang w:val="fr-SN"/>
        </w:rPr>
        <w:t xml:space="preserve"> </w:t>
      </w:r>
      <w:r w:rsidRPr="00940D28">
        <w:rPr>
          <w:rFonts w:ascii="Calibri" w:hAnsi="Calibri" w:cs="Calibri"/>
          <w:color w:val="000000"/>
          <w:lang w:val="fr-SN"/>
        </w:rPr>
        <w:t>»</w:t>
      </w:r>
      <w:r w:rsidR="00603048">
        <w:rPr>
          <w:rFonts w:ascii="Calibri" w:hAnsi="Calibri" w:cs="Calibri"/>
          <w:color w:val="000000"/>
          <w:lang w:val="fr-SN"/>
        </w:rPr>
        <w:t> </w:t>
      </w:r>
      <w:r w:rsidR="00643336" w:rsidRPr="00940D28">
        <w:rPr>
          <w:rFonts w:ascii="Calibri" w:hAnsi="Calibri" w:cs="Calibri"/>
          <w:color w:val="000000"/>
          <w:lang w:val="fr-SN"/>
        </w:rPr>
        <w:t>:</w:t>
      </w:r>
    </w:p>
    <w:p w14:paraId="4414D7F1" w14:textId="344A9520" w:rsidR="006228CD" w:rsidRPr="00513C1F" w:rsidRDefault="00603048" w:rsidP="00513C1F">
      <w:pPr>
        <w:spacing w:after="0" w:line="240" w:lineRule="auto"/>
        <w:jc w:val="both"/>
        <w:rPr>
          <w:rFonts w:ascii="Calibri" w:hAnsi="Calibri" w:cs="Calibri"/>
          <w:b/>
          <w:color w:val="000000"/>
          <w:lang w:val="fr-SN"/>
        </w:rPr>
      </w:pPr>
      <w:r>
        <w:rPr>
          <w:rFonts w:ascii="Calibri" w:hAnsi="Calibri" w:cs="Calibri"/>
          <w:b/>
          <w:color w:val="000000"/>
          <w:lang w:val="fr-SN"/>
        </w:rPr>
        <w:t xml:space="preserve">(1) </w:t>
      </w:r>
      <w:r w:rsidR="00EC2367" w:rsidRPr="00513C1F">
        <w:rPr>
          <w:rFonts w:ascii="Calibri" w:hAnsi="Calibri" w:cs="Calibri"/>
          <w:b/>
          <w:color w:val="000000"/>
          <w:lang w:val="fr-SN"/>
        </w:rPr>
        <w:t>Processus de sélection d'auditeur contractuel</w:t>
      </w:r>
      <w:r w:rsidR="006228CD" w:rsidRPr="00513C1F">
        <w:rPr>
          <w:rFonts w:ascii="Calibri" w:hAnsi="Calibri" w:cs="Calibri"/>
          <w:b/>
          <w:color w:val="000000"/>
          <w:lang w:val="fr-SN"/>
        </w:rPr>
        <w:t>.</w:t>
      </w:r>
    </w:p>
    <w:p w14:paraId="6EAD00A1" w14:textId="65816C12" w:rsidR="00643336" w:rsidRPr="00513C1F" w:rsidRDefault="00603048" w:rsidP="00513C1F">
      <w:pPr>
        <w:spacing w:after="0" w:line="240" w:lineRule="auto"/>
        <w:jc w:val="both"/>
        <w:rPr>
          <w:rFonts w:ascii="Calibri" w:hAnsi="Calibri" w:cs="Calibri"/>
          <w:b/>
          <w:color w:val="000000"/>
          <w:lang w:val="fr-SN"/>
        </w:rPr>
      </w:pPr>
      <w:r>
        <w:rPr>
          <w:rFonts w:ascii="Calibri" w:hAnsi="Calibri" w:cs="Calibri"/>
          <w:b/>
          <w:color w:val="000000"/>
          <w:lang w:val="fr-SN"/>
        </w:rPr>
        <w:t xml:space="preserve">(2) </w:t>
      </w:r>
      <w:r w:rsidR="00EC2367" w:rsidRPr="00513C1F">
        <w:rPr>
          <w:rFonts w:ascii="Calibri" w:hAnsi="Calibri" w:cs="Calibri"/>
          <w:b/>
          <w:color w:val="000000"/>
          <w:lang w:val="fr-SN"/>
        </w:rPr>
        <w:t>Contrôle de la qualité des audits externalisés</w:t>
      </w:r>
      <w:r w:rsidR="006228CD" w:rsidRPr="00513C1F">
        <w:rPr>
          <w:rFonts w:ascii="Calibri" w:hAnsi="Calibri" w:cs="Calibri"/>
          <w:b/>
          <w:color w:val="000000"/>
          <w:lang w:val="fr-SN"/>
        </w:rPr>
        <w:t>.</w:t>
      </w:r>
    </w:p>
    <w:p w14:paraId="7DFE16A6" w14:textId="7A96B587" w:rsidR="00643336" w:rsidRPr="00513C1F" w:rsidRDefault="00603048" w:rsidP="00513C1F">
      <w:pPr>
        <w:spacing w:after="0" w:line="240" w:lineRule="auto"/>
        <w:jc w:val="both"/>
        <w:rPr>
          <w:rFonts w:ascii="Calibri" w:hAnsi="Calibri" w:cs="Calibri"/>
          <w:b/>
          <w:color w:val="000000"/>
          <w:lang w:val="fr-SN"/>
        </w:rPr>
      </w:pPr>
      <w:r>
        <w:rPr>
          <w:rFonts w:ascii="Calibri" w:hAnsi="Calibri" w:cs="Calibri"/>
          <w:b/>
          <w:color w:val="000000"/>
          <w:lang w:val="fr-SN"/>
        </w:rPr>
        <w:t xml:space="preserve">(3) </w:t>
      </w:r>
      <w:r w:rsidR="00EC2367" w:rsidRPr="00513C1F">
        <w:rPr>
          <w:rFonts w:ascii="Calibri" w:hAnsi="Calibri" w:cs="Calibri"/>
          <w:b/>
          <w:color w:val="000000"/>
          <w:lang w:val="fr-SN"/>
        </w:rPr>
        <w:t>Assurance de la qualité des audits externalisés</w:t>
      </w:r>
      <w:r w:rsidR="006228CD" w:rsidRPr="00513C1F">
        <w:rPr>
          <w:rFonts w:ascii="Calibri" w:hAnsi="Calibri" w:cs="Calibri"/>
          <w:b/>
          <w:color w:val="000000"/>
          <w:lang w:val="fr-SN"/>
        </w:rPr>
        <w:t>.</w:t>
      </w:r>
    </w:p>
    <w:p w14:paraId="17B7C961" w14:textId="77777777" w:rsidR="006228CD" w:rsidRPr="001B2F8B" w:rsidRDefault="006228CD" w:rsidP="00227410">
      <w:pPr>
        <w:spacing w:line="240" w:lineRule="auto"/>
        <w:jc w:val="both"/>
        <w:rPr>
          <w:rFonts w:ascii="Calibri" w:hAnsi="Calibri" w:cs="Calibri"/>
          <w:b/>
          <w:i/>
          <w:color w:val="000000"/>
          <w:lang w:val="fr-SN"/>
        </w:rPr>
      </w:pPr>
    </w:p>
    <w:p w14:paraId="00B55773" w14:textId="77777777" w:rsidR="00F516CC" w:rsidRPr="001B2F8B" w:rsidRDefault="00F516CC" w:rsidP="00F516CC">
      <w:pPr>
        <w:spacing w:after="120" w:line="240" w:lineRule="auto"/>
        <w:rPr>
          <w:b/>
          <w:i/>
          <w:iCs/>
          <w:lang w:val="fr-SN"/>
        </w:rPr>
      </w:pPr>
      <w:r w:rsidRPr="001B2F8B">
        <w:rPr>
          <w:lang w:val="fr-SN"/>
        </w:rPr>
        <w:t>[</w:t>
      </w:r>
      <w:r w:rsidR="00A72390" w:rsidRPr="001B2F8B">
        <w:rPr>
          <w:i/>
          <w:lang w:val="fr-SN"/>
        </w:rPr>
        <w:t>L'évaluation de</w:t>
      </w:r>
      <w:r w:rsidR="00B45B49" w:rsidRPr="001B2F8B">
        <w:rPr>
          <w:i/>
          <w:lang w:val="fr-SN"/>
        </w:rPr>
        <w:t xml:space="preserve"> l'ISC-[X] est principalement fond</w:t>
      </w:r>
      <w:r w:rsidR="00A72390" w:rsidRPr="001B2F8B">
        <w:rPr>
          <w:i/>
          <w:lang w:val="fr-SN"/>
        </w:rPr>
        <w:t>ée sur [inclure les principales sources de preuves utilisées</w:t>
      </w:r>
      <w:r w:rsidRPr="001B2F8B">
        <w:rPr>
          <w:i/>
          <w:iCs/>
          <w:lang w:val="fr-SN"/>
        </w:rPr>
        <w:t>].</w:t>
      </w:r>
    </w:p>
    <w:p w14:paraId="47E875A6" w14:textId="77777777" w:rsidR="00F516CC" w:rsidRPr="001B2F8B" w:rsidRDefault="00F516CC" w:rsidP="00227410">
      <w:pPr>
        <w:spacing w:line="240" w:lineRule="auto"/>
        <w:jc w:val="both"/>
        <w:rPr>
          <w:rFonts w:ascii="Calibri" w:hAnsi="Calibri" w:cs="Calibri"/>
          <w:b/>
          <w:i/>
          <w:color w:val="000000"/>
          <w:lang w:val="fr-SN"/>
        </w:rPr>
      </w:pPr>
    </w:p>
    <w:p w14:paraId="3BF634DA" w14:textId="1BD9CB1D" w:rsidR="006228CD" w:rsidRPr="001B2F8B" w:rsidRDefault="0035439D" w:rsidP="00227410">
      <w:pPr>
        <w:spacing w:line="240" w:lineRule="auto"/>
        <w:jc w:val="both"/>
        <w:rPr>
          <w:rFonts w:ascii="Calibri" w:hAnsi="Calibri" w:cs="Calibri"/>
          <w:b/>
          <w:i/>
          <w:color w:val="000000"/>
          <w:lang w:val="fr-SN"/>
        </w:rPr>
      </w:pPr>
      <w:r>
        <w:rPr>
          <w:rFonts w:ascii="Calibri" w:hAnsi="Calibri" w:cs="Calibri"/>
          <w:b/>
          <w:i/>
          <w:color w:val="000000"/>
          <w:lang w:val="fr-SN"/>
        </w:rPr>
        <w:t xml:space="preserve">Dimension </w:t>
      </w:r>
      <w:r w:rsidR="002736AA" w:rsidRPr="001B2F8B">
        <w:rPr>
          <w:rFonts w:ascii="Calibri" w:hAnsi="Calibri" w:cs="Calibri"/>
          <w:b/>
          <w:i/>
          <w:color w:val="000000"/>
          <w:lang w:val="fr-SN"/>
        </w:rPr>
        <w:t>(</w:t>
      </w:r>
      <w:r w:rsidR="00603048">
        <w:rPr>
          <w:rFonts w:ascii="Calibri" w:hAnsi="Calibri" w:cs="Calibri"/>
          <w:b/>
          <w:i/>
          <w:color w:val="000000"/>
          <w:lang w:val="fr-SN"/>
        </w:rPr>
        <w:t>1</w:t>
      </w:r>
      <w:r w:rsidR="002736AA" w:rsidRPr="001B2F8B">
        <w:rPr>
          <w:rFonts w:ascii="Calibri" w:hAnsi="Calibri" w:cs="Calibri"/>
          <w:b/>
          <w:i/>
          <w:color w:val="000000"/>
          <w:lang w:val="fr-SN"/>
        </w:rPr>
        <w:t>)</w:t>
      </w:r>
      <w:r w:rsidR="00603048">
        <w:rPr>
          <w:rFonts w:ascii="Calibri" w:hAnsi="Calibri" w:cs="Calibri"/>
          <w:b/>
          <w:i/>
          <w:color w:val="000000"/>
          <w:lang w:val="fr-SN"/>
        </w:rPr>
        <w:t> </w:t>
      </w:r>
      <w:r w:rsidR="006228CD" w:rsidRPr="001B2F8B">
        <w:rPr>
          <w:rFonts w:ascii="Calibri" w:hAnsi="Calibri" w:cs="Calibri"/>
          <w:b/>
          <w:i/>
          <w:color w:val="000000"/>
          <w:lang w:val="fr-SN"/>
        </w:rPr>
        <w:t xml:space="preserve">: </w:t>
      </w:r>
      <w:r w:rsidR="00EC2367" w:rsidRPr="001B2F8B">
        <w:rPr>
          <w:rFonts w:ascii="Calibri" w:hAnsi="Calibri" w:cs="Calibri"/>
          <w:b/>
          <w:i/>
          <w:color w:val="000000"/>
          <w:lang w:val="fr-SN"/>
        </w:rPr>
        <w:t>Processus de sélection d'un auditeur contractuel</w:t>
      </w:r>
      <w:r w:rsidR="006228CD" w:rsidRPr="001B2F8B">
        <w:rPr>
          <w:rFonts w:ascii="Calibri" w:hAnsi="Calibri" w:cs="Calibri"/>
          <w:b/>
          <w:i/>
          <w:color w:val="000000"/>
          <w:lang w:val="fr-SN"/>
        </w:rPr>
        <w:t>.</w:t>
      </w:r>
    </w:p>
    <w:p w14:paraId="7BD248B9" w14:textId="30BEC752" w:rsidR="00603048" w:rsidRPr="005165B6" w:rsidRDefault="00603048" w:rsidP="00603048">
      <w:pPr>
        <w:rPr>
          <w:i/>
          <w:iCs/>
          <w:lang w:val="fr-SN"/>
        </w:rPr>
      </w:pPr>
      <w:r w:rsidRPr="0027478F">
        <w:rPr>
          <w:bCs/>
          <w:iCs/>
          <w:lang w:val="fr-SN"/>
        </w:rPr>
        <w:t>[</w:t>
      </w:r>
      <w:r w:rsidRPr="0027478F">
        <w:rPr>
          <w:i/>
          <w:iCs/>
          <w:lang w:val="fr-SN"/>
        </w:rPr>
        <w:t xml:space="preserve">Inclure une description narrative de la performance de l'ISC dans cette </w:t>
      </w:r>
      <w:r w:rsidR="00487F35">
        <w:rPr>
          <w:i/>
          <w:iCs/>
          <w:lang w:val="fr-SN"/>
        </w:rPr>
        <w:t>dimension]</w:t>
      </w:r>
      <w:r w:rsidRPr="0027478F">
        <w:rPr>
          <w:bCs/>
          <w:i/>
          <w:lang w:val="fr-SN"/>
        </w:rPr>
        <w:t>.</w:t>
      </w:r>
      <w:r w:rsidRPr="001B2F8B">
        <w:rPr>
          <w:bCs/>
          <w:i/>
          <w:lang w:val="fr-SN"/>
        </w:rPr>
        <w:t xml:space="preserve"> </w:t>
      </w:r>
      <w:r w:rsidRPr="005165B6">
        <w:rPr>
          <w:i/>
          <w:iCs/>
          <w:lang w:val="fr-SN"/>
        </w:rPr>
        <w:t xml:space="preserve">Si vous avez utilisé l’application en ligne e-SAI PMF pour mener votre évaluation, vous pouvez copier-coller </w:t>
      </w:r>
      <w:r>
        <w:rPr>
          <w:i/>
          <w:iCs/>
          <w:lang w:val="fr-SN"/>
        </w:rPr>
        <w:t>le résumé de la dimension</w:t>
      </w:r>
      <w:r w:rsidRPr="005165B6">
        <w:rPr>
          <w:i/>
          <w:iCs/>
          <w:lang w:val="fr-SN"/>
        </w:rPr>
        <w:t xml:space="preserve"> à partir du document Word </w:t>
      </w:r>
      <w:r>
        <w:rPr>
          <w:i/>
          <w:iCs/>
          <w:lang w:val="fr-SN"/>
        </w:rPr>
        <w:t xml:space="preserve">qui vous a permis d’exporter </w:t>
      </w:r>
      <w:r w:rsidRPr="005165B6">
        <w:rPr>
          <w:i/>
          <w:iCs/>
          <w:lang w:val="fr-SN"/>
        </w:rPr>
        <w:t>les résultats de l’évaluation. Pour plus d’indications, consultez le tutoriel vidéo « Assembler le rapport de performance sur e-SAI PMF »</w:t>
      </w:r>
      <w:r>
        <w:rPr>
          <w:i/>
          <w:iCs/>
          <w:lang w:val="fr-SN"/>
        </w:rPr>
        <w:t>, disponible depuis l’application</w:t>
      </w:r>
      <w:r w:rsidRPr="005165B6">
        <w:rPr>
          <w:i/>
          <w:iCs/>
          <w:lang w:val="fr-SN"/>
        </w:rPr>
        <w:t>.</w:t>
      </w:r>
      <w:r>
        <w:rPr>
          <w:i/>
          <w:iCs/>
          <w:lang w:val="fr-SN"/>
        </w:rPr>
        <w:t xml:space="preserve"> Notez qu’il vous faudra peut-être apporter quelques modifications directement dans le rapport afin de remplir toutes les conditions de rédaction.</w:t>
      </w:r>
    </w:p>
    <w:p w14:paraId="4D3CDA84" w14:textId="77777777" w:rsidR="00603048" w:rsidRPr="001B2F8B" w:rsidRDefault="00603048" w:rsidP="00603048">
      <w:pPr>
        <w:spacing w:after="120" w:line="240" w:lineRule="auto"/>
        <w:rPr>
          <w:bCs/>
          <w:i/>
          <w:lang w:val="fr-SN"/>
        </w:rPr>
      </w:pPr>
    </w:p>
    <w:p w14:paraId="3297D6CA" w14:textId="1EB0C357" w:rsidR="00603048" w:rsidRPr="001B2F8B" w:rsidRDefault="00603048" w:rsidP="00603048">
      <w:pPr>
        <w:spacing w:after="120" w:line="240" w:lineRule="auto"/>
        <w:rPr>
          <w:lang w:val="fr-SN"/>
        </w:rPr>
      </w:pPr>
      <w:r w:rsidRPr="001B2F8B">
        <w:rPr>
          <w:bCs/>
          <w:i/>
          <w:lang w:val="fr-SN"/>
        </w:rPr>
        <w:t>[</w:t>
      </w:r>
      <w:r w:rsidRPr="001B2F8B">
        <w:rPr>
          <w:i/>
          <w:iCs/>
          <w:lang w:val="fr-SN"/>
        </w:rPr>
        <w:t xml:space="preserve">Expliquer plus en détail les performances de l'ISC dans ce domaine, en vous basant sur l'évaluation de chacun des critères. Il est important d'expliquer ce que fait l'ISC pour répondre aux critères qu'elle remplit et sur quelles preuves se fondent les conclusions des évaluateurs. </w:t>
      </w:r>
      <w:r>
        <w:rPr>
          <w:i/>
          <w:iCs/>
          <w:lang w:val="fr-SN"/>
        </w:rPr>
        <w:t>C</w:t>
      </w:r>
      <w:r w:rsidRPr="003154E1">
        <w:rPr>
          <w:i/>
          <w:iCs/>
          <w:lang w:val="fr-SN"/>
        </w:rPr>
        <w:t>ertains critères p</w:t>
      </w:r>
      <w:r>
        <w:rPr>
          <w:i/>
          <w:iCs/>
          <w:lang w:val="fr-SN"/>
        </w:rPr>
        <w:t>ourront</w:t>
      </w:r>
      <w:r w:rsidRPr="003154E1">
        <w:rPr>
          <w:i/>
          <w:iCs/>
          <w:lang w:val="fr-SN"/>
        </w:rPr>
        <w:t xml:space="preserve"> être abordés </w:t>
      </w:r>
      <w:r>
        <w:rPr>
          <w:i/>
          <w:iCs/>
          <w:lang w:val="fr-SN"/>
        </w:rPr>
        <w:t>de façon plus approfondie</w:t>
      </w:r>
      <w:r w:rsidRPr="003154E1">
        <w:rPr>
          <w:i/>
          <w:iCs/>
          <w:lang w:val="fr-SN"/>
        </w:rPr>
        <w:t xml:space="preserve"> que d'autres. Lorsque les critères ne sont pas remplis, il convient de noter ce que l'ISC fait à la place, plutôt que de se contenter d'indiquer que le critère n'est pas rempli. L'objectif est de permettre au lecteur de comprendre la performance et le fonctionnement de l'ISC en ce qui concerne le domaine mesuré par la </w:t>
      </w:r>
      <w:r w:rsidR="00487F35">
        <w:rPr>
          <w:i/>
          <w:iCs/>
          <w:lang w:val="fr-SN"/>
        </w:rPr>
        <w:t>dimension.</w:t>
      </w:r>
      <w:r w:rsidRPr="003154E1">
        <w:rPr>
          <w:i/>
          <w:iCs/>
          <w:lang w:val="fr-SN"/>
        </w:rPr>
        <w:t xml:space="preserve"> Le lecteur doit apprendre quelque chose sur l'ISC en lisant le texte. Il est également important de décrire des</w:t>
      </w:r>
      <w:r w:rsidRPr="001B2F8B">
        <w:rPr>
          <w:i/>
          <w:iCs/>
          <w:lang w:val="fr-SN"/>
        </w:rPr>
        <w:t xml:space="preserve"> éléments importants qui ne sont pas directement mesurés par les critères mais qui sont néanmoins considérés comme pertinents, par exemple tout changement en cours ou prévu qui pourrait influencer la performance.</w:t>
      </w:r>
      <w:r w:rsidRPr="001B2F8B">
        <w:rPr>
          <w:lang w:val="fr-SN"/>
        </w:rPr>
        <w:t>]</w:t>
      </w:r>
    </w:p>
    <w:p w14:paraId="2EBB43B7" w14:textId="77777777" w:rsidR="00157299" w:rsidRPr="001B2F8B" w:rsidRDefault="00157299" w:rsidP="00227410">
      <w:pPr>
        <w:spacing w:after="0" w:line="240" w:lineRule="auto"/>
        <w:jc w:val="both"/>
        <w:rPr>
          <w:rFonts w:ascii="Calibri" w:eastAsia="Times New Roman" w:hAnsi="Calibri" w:cs="Calibri"/>
          <w:bCs/>
          <w:color w:val="000000"/>
          <w:lang w:val="fr-SN" w:eastAsia="en-GB"/>
        </w:rPr>
      </w:pPr>
    </w:p>
    <w:p w14:paraId="61217EAC" w14:textId="34F585FB" w:rsidR="006228CD" w:rsidRPr="001B2F8B" w:rsidRDefault="0035439D" w:rsidP="003F547D">
      <w:pPr>
        <w:spacing w:after="0" w:line="240" w:lineRule="auto"/>
        <w:jc w:val="both"/>
        <w:rPr>
          <w:rFonts w:ascii="Calibri" w:hAnsi="Calibri" w:cs="Calibri"/>
          <w:b/>
          <w:i/>
          <w:color w:val="000000"/>
          <w:lang w:val="fr-SN"/>
        </w:rPr>
      </w:pPr>
      <w:r>
        <w:rPr>
          <w:rFonts w:ascii="Calibri" w:hAnsi="Calibri" w:cs="Calibri"/>
          <w:b/>
          <w:i/>
          <w:color w:val="000000"/>
          <w:lang w:val="fr-SN"/>
        </w:rPr>
        <w:t xml:space="preserve">Dimension </w:t>
      </w:r>
      <w:r w:rsidR="002736AA" w:rsidRPr="001B2F8B">
        <w:rPr>
          <w:rFonts w:ascii="Calibri" w:hAnsi="Calibri" w:cs="Calibri"/>
          <w:b/>
          <w:i/>
          <w:color w:val="000000"/>
          <w:lang w:val="fr-SN"/>
        </w:rPr>
        <w:t>(</w:t>
      </w:r>
      <w:r w:rsidR="00603048">
        <w:rPr>
          <w:rFonts w:ascii="Calibri" w:hAnsi="Calibri" w:cs="Calibri"/>
          <w:b/>
          <w:i/>
          <w:color w:val="000000"/>
          <w:lang w:val="fr-SN"/>
        </w:rPr>
        <w:t>2</w:t>
      </w:r>
      <w:r w:rsidR="002736AA" w:rsidRPr="001B2F8B">
        <w:rPr>
          <w:rFonts w:ascii="Calibri" w:hAnsi="Calibri" w:cs="Calibri"/>
          <w:b/>
          <w:i/>
          <w:color w:val="000000"/>
          <w:lang w:val="fr-SN"/>
        </w:rPr>
        <w:t>)</w:t>
      </w:r>
      <w:r w:rsidR="00603048">
        <w:rPr>
          <w:rFonts w:ascii="Calibri" w:hAnsi="Calibri" w:cs="Calibri"/>
          <w:b/>
          <w:i/>
          <w:color w:val="000000"/>
          <w:lang w:val="fr-SN"/>
        </w:rPr>
        <w:t> </w:t>
      </w:r>
      <w:r w:rsidR="006228CD" w:rsidRPr="001B2F8B">
        <w:rPr>
          <w:rFonts w:ascii="Calibri" w:hAnsi="Calibri" w:cs="Calibri"/>
          <w:b/>
          <w:i/>
          <w:color w:val="000000"/>
          <w:lang w:val="fr-SN"/>
        </w:rPr>
        <w:t xml:space="preserve">: </w:t>
      </w:r>
      <w:r w:rsidR="00EC2367" w:rsidRPr="001B2F8B">
        <w:rPr>
          <w:rFonts w:ascii="Calibri" w:hAnsi="Calibri" w:cs="Calibri"/>
          <w:b/>
          <w:i/>
          <w:color w:val="000000"/>
          <w:lang w:val="fr-SN"/>
        </w:rPr>
        <w:t>Contrôle de la qualité des audits externalisés</w:t>
      </w:r>
      <w:r w:rsidR="006228CD" w:rsidRPr="001B2F8B">
        <w:rPr>
          <w:rFonts w:ascii="Calibri" w:hAnsi="Calibri" w:cs="Calibri"/>
          <w:b/>
          <w:i/>
          <w:color w:val="000000"/>
          <w:lang w:val="fr-SN"/>
        </w:rPr>
        <w:t>.</w:t>
      </w:r>
    </w:p>
    <w:p w14:paraId="5D05795B" w14:textId="7AF815CC" w:rsidR="00D426B6" w:rsidRPr="001B2F8B" w:rsidRDefault="00D426B6" w:rsidP="00D426B6">
      <w:pPr>
        <w:spacing w:after="120" w:line="240" w:lineRule="auto"/>
        <w:rPr>
          <w:bCs/>
          <w:i/>
          <w:lang w:val="fr-SN"/>
        </w:rPr>
      </w:pPr>
      <w:r w:rsidRPr="001B2F8B">
        <w:rPr>
          <w:bCs/>
          <w:i/>
          <w:lang w:val="fr-SN"/>
        </w:rPr>
        <w:t>[</w:t>
      </w:r>
      <w:r w:rsidR="00115E17" w:rsidRPr="001B2F8B">
        <w:rPr>
          <w:i/>
          <w:lang w:val="fr-SN"/>
        </w:rPr>
        <w:t xml:space="preserve">Inclure une description narrative de la performance de l'ISC dans </w:t>
      </w:r>
      <w:r w:rsidR="00115E17" w:rsidRPr="00940D28">
        <w:rPr>
          <w:i/>
          <w:lang w:val="fr-SN"/>
        </w:rPr>
        <w:t xml:space="preserve">cette </w:t>
      </w:r>
      <w:r w:rsidR="00487F35">
        <w:rPr>
          <w:i/>
          <w:lang w:val="fr-SN"/>
        </w:rPr>
        <w:t>dimension.</w:t>
      </w:r>
      <w:r w:rsidR="00115E17" w:rsidRPr="00940D28">
        <w:rPr>
          <w:i/>
          <w:lang w:val="fr-SN"/>
        </w:rPr>
        <w:t xml:space="preserve"> Des</w:t>
      </w:r>
      <w:r w:rsidR="00115E17" w:rsidRPr="001B2F8B">
        <w:rPr>
          <w:i/>
          <w:lang w:val="fr-SN"/>
        </w:rPr>
        <w:t xml:space="preserve"> indications détaillées sont données sous la </w:t>
      </w:r>
      <w:r w:rsidR="0035439D">
        <w:rPr>
          <w:i/>
          <w:lang w:val="fr-SN"/>
        </w:rPr>
        <w:t xml:space="preserve">dimension </w:t>
      </w:r>
      <w:r w:rsidR="00115E17" w:rsidRPr="001B2F8B">
        <w:rPr>
          <w:i/>
          <w:lang w:val="fr-SN"/>
        </w:rPr>
        <w:t>(</w:t>
      </w:r>
      <w:r w:rsidR="00603048">
        <w:rPr>
          <w:i/>
          <w:lang w:val="fr-SN"/>
        </w:rPr>
        <w:t>1</w:t>
      </w:r>
      <w:r w:rsidR="00115E17" w:rsidRPr="001B2F8B">
        <w:rPr>
          <w:i/>
          <w:lang w:val="fr-SN"/>
        </w:rPr>
        <w:t>)</w:t>
      </w:r>
      <w:r w:rsidRPr="001B2F8B">
        <w:rPr>
          <w:bCs/>
          <w:i/>
          <w:lang w:val="fr-SN"/>
        </w:rPr>
        <w:t>]</w:t>
      </w:r>
    </w:p>
    <w:p w14:paraId="360D6EFA" w14:textId="77777777" w:rsidR="00D426B6" w:rsidRPr="001B2F8B" w:rsidRDefault="00D426B6" w:rsidP="00227410">
      <w:pPr>
        <w:spacing w:line="240" w:lineRule="auto"/>
        <w:jc w:val="both"/>
        <w:rPr>
          <w:rFonts w:ascii="Calibri" w:hAnsi="Calibri" w:cs="Calibri"/>
          <w:b/>
          <w:i/>
          <w:color w:val="000000"/>
          <w:lang w:val="fr-SN"/>
        </w:rPr>
      </w:pPr>
    </w:p>
    <w:p w14:paraId="3C673B45" w14:textId="03B35EB8" w:rsidR="006228CD" w:rsidRPr="001B2F8B" w:rsidRDefault="0035439D" w:rsidP="00227410">
      <w:pPr>
        <w:spacing w:after="0" w:line="240" w:lineRule="auto"/>
        <w:jc w:val="both"/>
        <w:rPr>
          <w:rFonts w:ascii="Calibri" w:hAnsi="Calibri" w:cs="Calibri"/>
          <w:b/>
          <w:i/>
          <w:color w:val="000000"/>
          <w:lang w:val="fr-SN"/>
        </w:rPr>
      </w:pPr>
      <w:r>
        <w:rPr>
          <w:rFonts w:ascii="Calibri" w:hAnsi="Calibri" w:cs="Calibri"/>
          <w:b/>
          <w:i/>
          <w:color w:val="000000"/>
          <w:lang w:val="fr-SN"/>
        </w:rPr>
        <w:t xml:space="preserve">Dimension </w:t>
      </w:r>
      <w:r w:rsidR="00603048">
        <w:rPr>
          <w:rFonts w:ascii="Calibri" w:hAnsi="Calibri" w:cs="Calibri"/>
          <w:b/>
          <w:i/>
          <w:color w:val="000000"/>
          <w:lang w:val="fr-SN"/>
        </w:rPr>
        <w:t>(3) </w:t>
      </w:r>
      <w:r w:rsidR="006228CD" w:rsidRPr="001B2F8B">
        <w:rPr>
          <w:rFonts w:ascii="Calibri" w:hAnsi="Calibri" w:cs="Calibri"/>
          <w:b/>
          <w:i/>
          <w:color w:val="000000"/>
          <w:lang w:val="fr-SN"/>
        </w:rPr>
        <w:t xml:space="preserve">: </w:t>
      </w:r>
      <w:r w:rsidR="00391D5E" w:rsidRPr="001B2F8B">
        <w:rPr>
          <w:rFonts w:ascii="Calibri" w:hAnsi="Calibri" w:cs="Calibri"/>
          <w:b/>
          <w:i/>
          <w:color w:val="000000"/>
          <w:lang w:val="fr-SN"/>
        </w:rPr>
        <w:t>Assurance de la qualité des audits externalisés</w:t>
      </w:r>
      <w:r w:rsidR="006228CD" w:rsidRPr="001B2F8B">
        <w:rPr>
          <w:rFonts w:ascii="Calibri" w:hAnsi="Calibri" w:cs="Calibri"/>
          <w:b/>
          <w:i/>
          <w:color w:val="000000"/>
          <w:lang w:val="fr-SN"/>
        </w:rPr>
        <w:t>.</w:t>
      </w:r>
    </w:p>
    <w:p w14:paraId="5F59A6B9" w14:textId="28F911E2" w:rsidR="00D426B6" w:rsidRPr="001B2F8B" w:rsidRDefault="00D426B6" w:rsidP="00D426B6">
      <w:pPr>
        <w:spacing w:after="120" w:line="240" w:lineRule="auto"/>
        <w:rPr>
          <w:bCs/>
          <w:iCs/>
          <w:lang w:val="fr-SN"/>
        </w:rPr>
      </w:pPr>
      <w:r w:rsidRPr="001B2F8B">
        <w:rPr>
          <w:bCs/>
          <w:iCs/>
          <w:lang w:val="fr-SN"/>
        </w:rPr>
        <w:t>[</w:t>
      </w:r>
      <w:r w:rsidR="00A03EA0" w:rsidRPr="001B2F8B">
        <w:rPr>
          <w:i/>
          <w:lang w:val="fr-SN"/>
        </w:rPr>
        <w:t xml:space="preserve">Inclure une description narrative de la performance de l'ISC dans cette </w:t>
      </w:r>
      <w:r w:rsidR="00487F35">
        <w:rPr>
          <w:bCs/>
          <w:i/>
          <w:lang w:val="fr-SN"/>
        </w:rPr>
        <w:t>dimension.</w:t>
      </w:r>
      <w:r w:rsidR="00A03EA0" w:rsidRPr="00940D28">
        <w:rPr>
          <w:bCs/>
          <w:i/>
          <w:lang w:val="fr-SN"/>
        </w:rPr>
        <w:t xml:space="preserve"> Des indications détaillées sont données sous la </w:t>
      </w:r>
      <w:r w:rsidR="0035439D">
        <w:rPr>
          <w:bCs/>
          <w:i/>
          <w:lang w:val="fr-SN"/>
        </w:rPr>
        <w:t xml:space="preserve">dimension </w:t>
      </w:r>
      <w:r w:rsidR="00A03EA0" w:rsidRPr="00940D28">
        <w:rPr>
          <w:bCs/>
          <w:i/>
          <w:lang w:val="fr-SN"/>
        </w:rPr>
        <w:t>(</w:t>
      </w:r>
      <w:r w:rsidR="00603048">
        <w:rPr>
          <w:bCs/>
          <w:i/>
          <w:lang w:val="fr-SN"/>
        </w:rPr>
        <w:t>1</w:t>
      </w:r>
      <w:r w:rsidR="00A03EA0" w:rsidRPr="00940D28">
        <w:rPr>
          <w:bCs/>
          <w:i/>
          <w:lang w:val="fr-SN"/>
        </w:rPr>
        <w:t>)</w:t>
      </w:r>
      <w:r w:rsidRPr="00940D28">
        <w:rPr>
          <w:bCs/>
          <w:i/>
          <w:lang w:val="fr-SN"/>
        </w:rPr>
        <w:t>]</w:t>
      </w:r>
    </w:p>
    <w:p w14:paraId="63EA65AA" w14:textId="77777777" w:rsidR="00A20014" w:rsidRPr="001B2F8B" w:rsidRDefault="00A20014" w:rsidP="001C650C">
      <w:pPr>
        <w:spacing w:afterLines="20" w:after="48"/>
        <w:jc w:val="both"/>
        <w:rPr>
          <w:b/>
          <w:bCs/>
          <w:sz w:val="24"/>
          <w:szCs w:val="24"/>
          <w:lang w:val="fr-SN"/>
        </w:rPr>
      </w:pPr>
    </w:p>
    <w:p w14:paraId="324B0905" w14:textId="65811AFC" w:rsidR="00227410" w:rsidRDefault="00227410" w:rsidP="001C650C">
      <w:pPr>
        <w:spacing w:afterLines="20" w:after="48"/>
        <w:jc w:val="both"/>
        <w:rPr>
          <w:b/>
          <w:bCs/>
          <w:sz w:val="24"/>
          <w:szCs w:val="24"/>
          <w:lang w:val="fr-SN"/>
        </w:rPr>
      </w:pPr>
    </w:p>
    <w:p w14:paraId="24F5274A" w14:textId="77777777" w:rsidR="008D00BF" w:rsidRPr="001B2F8B" w:rsidRDefault="008D00BF" w:rsidP="001C650C">
      <w:pPr>
        <w:spacing w:afterLines="20" w:after="48"/>
        <w:jc w:val="both"/>
        <w:rPr>
          <w:b/>
          <w:bCs/>
          <w:sz w:val="24"/>
          <w:szCs w:val="24"/>
          <w:lang w:val="fr-SN"/>
        </w:rPr>
      </w:pPr>
    </w:p>
    <w:p w14:paraId="03A5CBA1" w14:textId="77777777" w:rsidR="001512C7" w:rsidRPr="001B2F8B" w:rsidRDefault="001512C7" w:rsidP="001C650C">
      <w:pPr>
        <w:spacing w:afterLines="20" w:after="48"/>
        <w:jc w:val="both"/>
        <w:rPr>
          <w:b/>
          <w:bCs/>
          <w:sz w:val="24"/>
          <w:szCs w:val="24"/>
          <w:lang w:val="fr-SN"/>
        </w:rPr>
      </w:pPr>
      <w:r w:rsidRPr="001B2F8B">
        <w:rPr>
          <w:b/>
          <w:bCs/>
          <w:sz w:val="24"/>
          <w:szCs w:val="24"/>
          <w:lang w:val="fr-SN"/>
        </w:rPr>
        <w:t xml:space="preserve">4.2.4 </w:t>
      </w:r>
      <w:r w:rsidR="006C05AC" w:rsidRPr="001B2F8B">
        <w:rPr>
          <w:b/>
          <w:bCs/>
          <w:sz w:val="24"/>
          <w:szCs w:val="24"/>
          <w:lang w:val="fr-SN"/>
        </w:rPr>
        <w:tab/>
      </w:r>
      <w:r w:rsidR="007C3F73" w:rsidRPr="001B2F8B">
        <w:rPr>
          <w:b/>
          <w:bCs/>
          <w:sz w:val="24"/>
          <w:szCs w:val="24"/>
          <w:lang w:val="fr-SN"/>
        </w:rPr>
        <w:t>ISC-6 : Leadership et communication interne -</w:t>
      </w:r>
      <w:r w:rsidR="00C11608" w:rsidRPr="001B2F8B">
        <w:rPr>
          <w:b/>
          <w:bCs/>
          <w:sz w:val="24"/>
          <w:szCs w:val="24"/>
          <w:lang w:val="fr-SN"/>
        </w:rPr>
        <w:t>Note</w:t>
      </w:r>
      <w:r w:rsidR="007C3F73" w:rsidRPr="001B2F8B">
        <w:rPr>
          <w:b/>
          <w:bCs/>
          <w:sz w:val="24"/>
          <w:szCs w:val="24"/>
          <w:lang w:val="fr-SN"/>
        </w:rPr>
        <w:t xml:space="preserve"> [</w:t>
      </w:r>
      <w:r w:rsidR="007C3F73" w:rsidRPr="001B2F8B">
        <w:rPr>
          <w:b/>
          <w:bCs/>
          <w:i/>
          <w:sz w:val="24"/>
          <w:szCs w:val="24"/>
          <w:lang w:val="fr-SN"/>
        </w:rPr>
        <w:t>inclure l</w:t>
      </w:r>
      <w:r w:rsidR="00C11608" w:rsidRPr="001B2F8B">
        <w:rPr>
          <w:b/>
          <w:bCs/>
          <w:i/>
          <w:sz w:val="24"/>
          <w:szCs w:val="24"/>
          <w:lang w:val="fr-SN"/>
        </w:rPr>
        <w:t xml:space="preserve">a note </w:t>
      </w:r>
      <w:r w:rsidR="007C3F73" w:rsidRPr="001B2F8B">
        <w:rPr>
          <w:b/>
          <w:bCs/>
          <w:i/>
          <w:sz w:val="24"/>
          <w:szCs w:val="24"/>
          <w:lang w:val="fr-SN"/>
        </w:rPr>
        <w:t>de l'indicateur</w:t>
      </w:r>
      <w:r w:rsidR="00602317" w:rsidRPr="001B2F8B">
        <w:rPr>
          <w:b/>
          <w:bCs/>
          <w:sz w:val="24"/>
          <w:szCs w:val="24"/>
          <w:lang w:val="fr-SN"/>
        </w:rPr>
        <w:t>]</w:t>
      </w:r>
    </w:p>
    <w:p w14:paraId="0A81858E" w14:textId="77777777" w:rsidR="001512C7" w:rsidRPr="001B2F8B" w:rsidRDefault="007C3F73" w:rsidP="001C650C">
      <w:pPr>
        <w:spacing w:afterLines="20" w:after="48"/>
        <w:jc w:val="both"/>
        <w:rPr>
          <w:b/>
          <w:lang w:val="fr-SN"/>
        </w:rPr>
      </w:pPr>
      <w:r w:rsidRPr="001B2F8B">
        <w:rPr>
          <w:b/>
          <w:lang w:val="fr-SN"/>
        </w:rPr>
        <w:t>Texte narratif</w:t>
      </w:r>
    </w:p>
    <w:p w14:paraId="25ED568E" w14:textId="17FD35A9" w:rsidR="007C3F73" w:rsidRPr="001B2F8B" w:rsidRDefault="000F3197" w:rsidP="007C3F73">
      <w:pPr>
        <w:spacing w:line="240" w:lineRule="auto"/>
        <w:jc w:val="both"/>
        <w:rPr>
          <w:rFonts w:ascii="Calibri" w:hAnsi="Calibri" w:cs="Calibri"/>
          <w:color w:val="000000"/>
          <w:lang w:val="fr-SN"/>
        </w:rPr>
      </w:pPr>
      <w:r w:rsidRPr="001B2F8B">
        <w:rPr>
          <w:rFonts w:ascii="Calibri" w:hAnsi="Calibri" w:cs="Calibri"/>
          <w:color w:val="000000"/>
          <w:lang w:val="fr-SN"/>
        </w:rPr>
        <w:lastRenderedPageBreak/>
        <w:t>« </w:t>
      </w:r>
      <w:r w:rsidR="007C3F73" w:rsidRPr="001B2F8B">
        <w:rPr>
          <w:rFonts w:ascii="Calibri" w:hAnsi="Calibri" w:cs="Calibri"/>
          <w:color w:val="000000"/>
          <w:lang w:val="fr-SN"/>
        </w:rPr>
        <w:t>ISC 6</w:t>
      </w:r>
      <w:r w:rsidRPr="001B2F8B">
        <w:rPr>
          <w:rFonts w:ascii="Calibri" w:hAnsi="Calibri" w:cs="Calibri"/>
          <w:color w:val="000000"/>
          <w:lang w:val="fr-SN"/>
        </w:rPr>
        <w:t> </w:t>
      </w:r>
      <w:r w:rsidR="007C3F73" w:rsidRPr="001B2F8B">
        <w:rPr>
          <w:rFonts w:ascii="Calibri" w:hAnsi="Calibri" w:cs="Calibri"/>
          <w:color w:val="000000"/>
          <w:lang w:val="fr-SN"/>
        </w:rPr>
        <w:t xml:space="preserve">cherche à obtenir des informations sur le style de </w:t>
      </w:r>
      <w:r w:rsidR="003A5C4F" w:rsidRPr="003A5C4F">
        <w:rPr>
          <w:rFonts w:ascii="Calibri" w:hAnsi="Calibri" w:cs="Calibri"/>
          <w:color w:val="000000"/>
          <w:lang w:val="fr-SN"/>
        </w:rPr>
        <w:t>leadership</w:t>
      </w:r>
      <w:r w:rsidR="003A5C4F" w:rsidRPr="003A5C4F" w:rsidDel="003A5C4F">
        <w:rPr>
          <w:rFonts w:ascii="Calibri" w:hAnsi="Calibri" w:cs="Calibri"/>
          <w:color w:val="000000"/>
          <w:lang w:val="fr-SN"/>
        </w:rPr>
        <w:t xml:space="preserve"> </w:t>
      </w:r>
      <w:r w:rsidR="007C3F73" w:rsidRPr="001B2F8B">
        <w:rPr>
          <w:rFonts w:ascii="Calibri" w:hAnsi="Calibri" w:cs="Calibri"/>
          <w:color w:val="000000"/>
          <w:lang w:val="fr-SN"/>
        </w:rPr>
        <w:t xml:space="preserve">de l'ISC et sur la manière dont elle communique ses décisions et ses exigences en interne. Le style de leadership est important dans toutes les organisations </w:t>
      </w:r>
      <w:r w:rsidR="00842F73" w:rsidRPr="001B2F8B">
        <w:rPr>
          <w:rFonts w:ascii="Calibri" w:hAnsi="Calibri" w:cs="Calibri"/>
          <w:color w:val="000000"/>
          <w:lang w:val="fr-SN"/>
        </w:rPr>
        <w:t>afin de</w:t>
      </w:r>
      <w:r w:rsidR="007C3F73" w:rsidRPr="001B2F8B">
        <w:rPr>
          <w:rFonts w:ascii="Calibri" w:hAnsi="Calibri" w:cs="Calibri"/>
          <w:color w:val="000000"/>
          <w:lang w:val="fr-SN"/>
        </w:rPr>
        <w:t xml:space="preserve"> garantir que </w:t>
      </w:r>
      <w:r w:rsidR="002217CC" w:rsidRPr="001B2F8B">
        <w:rPr>
          <w:rFonts w:ascii="Calibri" w:hAnsi="Calibri" w:cs="Calibri"/>
          <w:color w:val="000000"/>
          <w:lang w:val="fr-SN"/>
        </w:rPr>
        <w:t>la haute direction donne le «</w:t>
      </w:r>
      <w:r w:rsidR="00603048">
        <w:rPr>
          <w:rFonts w:ascii="Calibri" w:hAnsi="Calibri" w:cs="Calibri"/>
          <w:color w:val="000000"/>
          <w:lang w:val="fr-SN"/>
        </w:rPr>
        <w:t> </w:t>
      </w:r>
      <w:r w:rsidR="002217CC" w:rsidRPr="001B2F8B">
        <w:rPr>
          <w:rFonts w:ascii="Calibri" w:hAnsi="Calibri" w:cs="Calibri"/>
          <w:color w:val="000000"/>
          <w:lang w:val="fr-SN"/>
        </w:rPr>
        <w:t xml:space="preserve">ton au sommet » </w:t>
      </w:r>
      <w:r w:rsidR="007C3F73" w:rsidRPr="001B2F8B">
        <w:rPr>
          <w:rFonts w:ascii="Calibri" w:hAnsi="Calibri" w:cs="Calibri"/>
          <w:color w:val="000000"/>
          <w:lang w:val="fr-SN"/>
        </w:rPr>
        <w:t>en fixant des normes de comportement personnel, par exemple en matière d'éthique, de personnalité, d'intégrité et d'objectivité</w:t>
      </w:r>
      <w:r w:rsidRPr="001B2F8B">
        <w:rPr>
          <w:rFonts w:ascii="Calibri" w:hAnsi="Calibri" w:cs="Calibri"/>
          <w:color w:val="000000"/>
          <w:lang w:val="fr-SN"/>
        </w:rPr>
        <w:t> »</w:t>
      </w:r>
      <w:r w:rsidR="007C3F73" w:rsidRPr="001B2F8B">
        <w:rPr>
          <w:rFonts w:ascii="Calibri" w:hAnsi="Calibri" w:cs="Calibri"/>
          <w:color w:val="000000"/>
          <w:lang w:val="fr-SN"/>
        </w:rPr>
        <w:t>.</w:t>
      </w:r>
    </w:p>
    <w:p w14:paraId="1D1E4162" w14:textId="77777777" w:rsidR="007C3F73" w:rsidRPr="001B2F8B" w:rsidRDefault="000F3197" w:rsidP="007C3F73">
      <w:pPr>
        <w:spacing w:line="240" w:lineRule="auto"/>
        <w:jc w:val="both"/>
        <w:rPr>
          <w:rFonts w:ascii="Calibri" w:hAnsi="Calibri" w:cs="Calibri"/>
          <w:color w:val="000000"/>
          <w:lang w:val="fr-SN"/>
        </w:rPr>
      </w:pPr>
      <w:r w:rsidRPr="001B2F8B">
        <w:rPr>
          <w:rFonts w:ascii="Calibri" w:hAnsi="Calibri" w:cs="Calibri"/>
          <w:color w:val="000000"/>
          <w:lang w:val="fr-SN"/>
        </w:rPr>
        <w:t>« </w:t>
      </w:r>
      <w:r w:rsidR="007C3F73" w:rsidRPr="001B2F8B">
        <w:rPr>
          <w:rFonts w:ascii="Calibri" w:hAnsi="Calibri" w:cs="Calibri"/>
          <w:color w:val="000000"/>
          <w:lang w:val="fr-SN"/>
        </w:rPr>
        <w:t xml:space="preserve">Tout le personnel de l'ISC doit être tenu au courant de tous les développements affectant l'ISC et il peut s'agir d'informations et </w:t>
      </w:r>
      <w:r w:rsidR="00F97053" w:rsidRPr="001B2F8B">
        <w:rPr>
          <w:rFonts w:ascii="Calibri" w:hAnsi="Calibri" w:cs="Calibri"/>
          <w:color w:val="000000"/>
          <w:lang w:val="fr-SN"/>
        </w:rPr>
        <w:t>d’orientations</w:t>
      </w:r>
      <w:r w:rsidR="007C3F73" w:rsidRPr="001B2F8B">
        <w:rPr>
          <w:rFonts w:ascii="Calibri" w:hAnsi="Calibri" w:cs="Calibri"/>
          <w:color w:val="000000"/>
          <w:lang w:val="fr-SN"/>
        </w:rPr>
        <w:t xml:space="preserve"> techniques et non techniques.  En l'absence d'une stratégie de communication efficace, l'ISC courra le risque que des messages importants soient manqués par les destinataires prévus, avec pour conséquence que les actions ou décisions attendues ne seront pas délivrées</w:t>
      </w:r>
      <w:r w:rsidRPr="001B2F8B">
        <w:rPr>
          <w:rFonts w:ascii="Calibri" w:hAnsi="Calibri" w:cs="Calibri"/>
          <w:color w:val="000000"/>
          <w:lang w:val="fr-SN"/>
        </w:rPr>
        <w:t> »</w:t>
      </w:r>
      <w:r w:rsidR="007C3F73" w:rsidRPr="001B2F8B">
        <w:rPr>
          <w:rFonts w:ascii="Calibri" w:hAnsi="Calibri" w:cs="Calibri"/>
          <w:color w:val="000000"/>
          <w:lang w:val="fr-SN"/>
        </w:rPr>
        <w:t xml:space="preserve">. </w:t>
      </w:r>
    </w:p>
    <w:p w14:paraId="2CBEFE21" w14:textId="69B9AD61" w:rsidR="00446018" w:rsidRPr="001B2F8B" w:rsidRDefault="000F3197" w:rsidP="007C3F73">
      <w:pPr>
        <w:spacing w:line="240" w:lineRule="auto"/>
        <w:jc w:val="both"/>
        <w:rPr>
          <w:rFonts w:ascii="Calibri" w:hAnsi="Calibri" w:cs="Calibri"/>
          <w:color w:val="000000"/>
          <w:lang w:val="fr-SN"/>
        </w:rPr>
      </w:pPr>
      <w:r w:rsidRPr="001B2F8B">
        <w:rPr>
          <w:rFonts w:ascii="Calibri" w:hAnsi="Calibri" w:cs="Calibri"/>
          <w:color w:val="000000"/>
          <w:lang w:val="fr-SN"/>
        </w:rPr>
        <w:t>« </w:t>
      </w:r>
      <w:r w:rsidR="007C3F73" w:rsidRPr="001B2F8B">
        <w:rPr>
          <w:rFonts w:ascii="Calibri" w:hAnsi="Calibri" w:cs="Calibri"/>
          <w:color w:val="000000"/>
          <w:lang w:val="fr-SN"/>
        </w:rPr>
        <w:t xml:space="preserve">Cet indicateur </w:t>
      </w:r>
      <w:r w:rsidR="007D0E6A" w:rsidRPr="001B2F8B">
        <w:rPr>
          <w:rFonts w:ascii="Calibri" w:hAnsi="Calibri" w:cs="Calibri"/>
          <w:color w:val="000000"/>
          <w:lang w:val="fr-SN"/>
        </w:rPr>
        <w:t>comporte</w:t>
      </w:r>
      <w:r w:rsidR="007C3F73" w:rsidRPr="001B2F8B">
        <w:rPr>
          <w:rFonts w:ascii="Calibri" w:hAnsi="Calibri" w:cs="Calibri"/>
          <w:color w:val="000000"/>
          <w:lang w:val="fr-SN"/>
        </w:rPr>
        <w:t xml:space="preserve"> deux </w:t>
      </w:r>
      <w:r w:rsidR="0035439D">
        <w:rPr>
          <w:rFonts w:ascii="Calibri" w:hAnsi="Calibri" w:cs="Calibri"/>
          <w:b/>
          <w:i/>
          <w:iCs/>
          <w:color w:val="000000"/>
          <w:lang w:val="fr-SN"/>
        </w:rPr>
        <w:t>dimension</w:t>
      </w:r>
      <w:r w:rsidR="00603048">
        <w:rPr>
          <w:rFonts w:ascii="Calibri" w:hAnsi="Calibri" w:cs="Calibri"/>
          <w:b/>
          <w:i/>
          <w:iCs/>
          <w:color w:val="000000"/>
          <w:lang w:val="fr-SN"/>
        </w:rPr>
        <w:t>s</w:t>
      </w:r>
      <w:r w:rsidR="0035439D">
        <w:rPr>
          <w:rFonts w:ascii="Calibri" w:hAnsi="Calibri" w:cs="Calibri"/>
          <w:b/>
          <w:i/>
          <w:iCs/>
          <w:color w:val="000000"/>
          <w:lang w:val="fr-SN"/>
        </w:rPr>
        <w:t xml:space="preserve"> </w:t>
      </w:r>
      <w:r w:rsidRPr="001B2F8B">
        <w:rPr>
          <w:rFonts w:ascii="Calibri" w:hAnsi="Calibri" w:cs="Calibri"/>
          <w:color w:val="000000"/>
          <w:lang w:val="fr-SN"/>
        </w:rPr>
        <w:t>»</w:t>
      </w:r>
      <w:r w:rsidR="00603048">
        <w:rPr>
          <w:rFonts w:ascii="Calibri" w:hAnsi="Calibri" w:cs="Calibri"/>
          <w:color w:val="000000"/>
          <w:lang w:val="fr-SN"/>
        </w:rPr>
        <w:t> </w:t>
      </w:r>
      <w:r w:rsidR="00446018" w:rsidRPr="001B2F8B">
        <w:rPr>
          <w:rFonts w:ascii="Calibri" w:hAnsi="Calibri" w:cs="Calibri"/>
          <w:color w:val="000000"/>
          <w:lang w:val="fr-SN"/>
        </w:rPr>
        <w:t>:</w:t>
      </w:r>
    </w:p>
    <w:p w14:paraId="3628144D" w14:textId="133D43A6" w:rsidR="009756C9" w:rsidRPr="00513C1F" w:rsidRDefault="00603048" w:rsidP="00513C1F">
      <w:pPr>
        <w:spacing w:after="0" w:line="240" w:lineRule="auto"/>
        <w:jc w:val="both"/>
        <w:rPr>
          <w:rFonts w:ascii="Calibri" w:hAnsi="Calibri" w:cs="Calibri"/>
          <w:b/>
          <w:color w:val="000000"/>
          <w:lang w:val="fr-SN"/>
        </w:rPr>
      </w:pPr>
      <w:r>
        <w:rPr>
          <w:rFonts w:ascii="Calibri" w:hAnsi="Calibri" w:cs="Calibri"/>
          <w:b/>
          <w:color w:val="000000"/>
          <w:lang w:val="fr-SN"/>
        </w:rPr>
        <w:t xml:space="preserve">(1) </w:t>
      </w:r>
      <w:r w:rsidR="00C64AF6" w:rsidRPr="00513C1F">
        <w:rPr>
          <w:rFonts w:ascii="Calibri" w:hAnsi="Calibri" w:cs="Calibri"/>
          <w:b/>
          <w:color w:val="000000"/>
          <w:lang w:val="fr-SN"/>
        </w:rPr>
        <w:t>Leadership</w:t>
      </w:r>
    </w:p>
    <w:p w14:paraId="3A9F9F6C" w14:textId="36FBF5BE" w:rsidR="00446018" w:rsidRPr="00513C1F" w:rsidRDefault="00603048" w:rsidP="00513C1F">
      <w:pPr>
        <w:spacing w:after="0" w:line="240" w:lineRule="auto"/>
        <w:jc w:val="both"/>
        <w:rPr>
          <w:rFonts w:ascii="Calibri" w:hAnsi="Calibri" w:cs="Calibri"/>
          <w:b/>
          <w:color w:val="000000"/>
          <w:lang w:val="fr-SN"/>
        </w:rPr>
      </w:pPr>
      <w:r>
        <w:rPr>
          <w:rFonts w:ascii="Calibri" w:hAnsi="Calibri" w:cs="Calibri"/>
          <w:b/>
          <w:color w:val="000000"/>
          <w:lang w:val="fr-SN"/>
        </w:rPr>
        <w:t xml:space="preserve">(2) </w:t>
      </w:r>
      <w:r w:rsidR="00354DBE" w:rsidRPr="00513C1F">
        <w:rPr>
          <w:rFonts w:ascii="Calibri" w:hAnsi="Calibri" w:cs="Calibri"/>
          <w:b/>
          <w:color w:val="000000"/>
          <w:lang w:val="fr-SN"/>
        </w:rPr>
        <w:t>Communication i</w:t>
      </w:r>
      <w:r w:rsidR="00C64AF6" w:rsidRPr="00513C1F">
        <w:rPr>
          <w:rFonts w:ascii="Calibri" w:hAnsi="Calibri" w:cs="Calibri"/>
          <w:b/>
          <w:color w:val="000000"/>
          <w:lang w:val="fr-SN"/>
        </w:rPr>
        <w:t>ntern</w:t>
      </w:r>
      <w:r w:rsidR="00354DBE" w:rsidRPr="00513C1F">
        <w:rPr>
          <w:rFonts w:ascii="Calibri" w:hAnsi="Calibri" w:cs="Calibri"/>
          <w:b/>
          <w:color w:val="000000"/>
          <w:lang w:val="fr-SN"/>
        </w:rPr>
        <w:t>e</w:t>
      </w:r>
    </w:p>
    <w:p w14:paraId="18B3B6B9" w14:textId="77777777" w:rsidR="00FA1AC2" w:rsidRPr="001B2F8B" w:rsidRDefault="00FA1AC2" w:rsidP="00227410">
      <w:pPr>
        <w:pStyle w:val="ListParagraph"/>
        <w:spacing w:after="0" w:line="240" w:lineRule="auto"/>
        <w:ind w:left="1080"/>
        <w:jc w:val="both"/>
        <w:rPr>
          <w:rFonts w:ascii="Calibri" w:hAnsi="Calibri" w:cs="Calibri"/>
          <w:b/>
          <w:color w:val="000000"/>
          <w:lang w:val="fr-SN"/>
        </w:rPr>
      </w:pPr>
    </w:p>
    <w:p w14:paraId="41758B6F" w14:textId="77777777" w:rsidR="00F516CC" w:rsidRPr="001B2F8B" w:rsidRDefault="00F516CC" w:rsidP="00F516CC">
      <w:pPr>
        <w:spacing w:after="120" w:line="240" w:lineRule="auto"/>
        <w:rPr>
          <w:b/>
          <w:i/>
          <w:iCs/>
          <w:lang w:val="fr-SN"/>
        </w:rPr>
      </w:pPr>
      <w:r w:rsidRPr="001B2F8B">
        <w:rPr>
          <w:lang w:val="fr-SN"/>
        </w:rPr>
        <w:t>[</w:t>
      </w:r>
      <w:r w:rsidR="00673CA6" w:rsidRPr="001B2F8B">
        <w:rPr>
          <w:i/>
          <w:lang w:val="fr-SN"/>
        </w:rPr>
        <w:t xml:space="preserve">L'évaluation de </w:t>
      </w:r>
      <w:r w:rsidR="00105665" w:rsidRPr="001B2F8B">
        <w:rPr>
          <w:i/>
          <w:lang w:val="fr-SN"/>
        </w:rPr>
        <w:t>l'ISC-[X] est principalement fond</w:t>
      </w:r>
      <w:r w:rsidR="00673CA6" w:rsidRPr="001B2F8B">
        <w:rPr>
          <w:i/>
          <w:lang w:val="fr-SN"/>
        </w:rPr>
        <w:t>ée sur [inclure les principales sources de preuves utilisées</w:t>
      </w:r>
      <w:r w:rsidRPr="001B2F8B">
        <w:rPr>
          <w:i/>
          <w:iCs/>
          <w:lang w:val="fr-SN"/>
        </w:rPr>
        <w:t>].</w:t>
      </w:r>
    </w:p>
    <w:p w14:paraId="5572EBF4" w14:textId="77777777" w:rsidR="00157299" w:rsidRPr="001B2F8B" w:rsidRDefault="00157299" w:rsidP="001C650C">
      <w:pPr>
        <w:spacing w:afterLines="20" w:after="48" w:line="240" w:lineRule="auto"/>
        <w:rPr>
          <w:b/>
          <w:i/>
          <w:lang w:val="fr-SN"/>
        </w:rPr>
      </w:pPr>
    </w:p>
    <w:p w14:paraId="34D2C62F" w14:textId="3E1657EA" w:rsidR="00C64AF6" w:rsidRPr="001B2F8B" w:rsidRDefault="0035439D" w:rsidP="001C650C">
      <w:pPr>
        <w:spacing w:afterLines="20" w:after="48" w:line="240" w:lineRule="auto"/>
        <w:rPr>
          <w:b/>
          <w:i/>
          <w:lang w:val="fr-SN"/>
        </w:rPr>
      </w:pPr>
      <w:r>
        <w:rPr>
          <w:b/>
          <w:i/>
          <w:iCs/>
          <w:lang w:val="fr-SN"/>
        </w:rPr>
        <w:t xml:space="preserve">Dimension </w:t>
      </w:r>
      <w:r w:rsidR="007D558E" w:rsidRPr="001B2F8B">
        <w:rPr>
          <w:b/>
          <w:i/>
          <w:lang w:val="fr-SN"/>
        </w:rPr>
        <w:t>(</w:t>
      </w:r>
      <w:r w:rsidR="00603048">
        <w:rPr>
          <w:b/>
          <w:i/>
          <w:lang w:val="fr-SN"/>
        </w:rPr>
        <w:t>1</w:t>
      </w:r>
      <w:r w:rsidR="007D558E" w:rsidRPr="001B2F8B">
        <w:rPr>
          <w:b/>
          <w:i/>
          <w:lang w:val="fr-SN"/>
        </w:rPr>
        <w:t>)</w:t>
      </w:r>
      <w:r w:rsidR="00603048">
        <w:rPr>
          <w:b/>
          <w:i/>
          <w:lang w:val="fr-SN"/>
        </w:rPr>
        <w:t> </w:t>
      </w:r>
      <w:r w:rsidR="00C64AF6" w:rsidRPr="001B2F8B">
        <w:rPr>
          <w:b/>
          <w:i/>
          <w:lang w:val="fr-SN"/>
        </w:rPr>
        <w:t>: Leadership</w:t>
      </w:r>
    </w:p>
    <w:p w14:paraId="7901938D" w14:textId="5E10077D" w:rsidR="00603048" w:rsidRPr="005165B6" w:rsidRDefault="00603048" w:rsidP="00603048">
      <w:pPr>
        <w:rPr>
          <w:i/>
          <w:iCs/>
          <w:lang w:val="fr-SN"/>
        </w:rPr>
      </w:pPr>
      <w:r w:rsidRPr="0027478F">
        <w:rPr>
          <w:bCs/>
          <w:iCs/>
          <w:lang w:val="fr-SN"/>
        </w:rPr>
        <w:t>[</w:t>
      </w:r>
      <w:r w:rsidRPr="0027478F">
        <w:rPr>
          <w:i/>
          <w:iCs/>
          <w:lang w:val="fr-SN"/>
        </w:rPr>
        <w:t xml:space="preserve">Inclure une description narrative de la performance de l'ISC dans cette </w:t>
      </w:r>
      <w:r w:rsidR="00487F35">
        <w:rPr>
          <w:i/>
          <w:iCs/>
          <w:lang w:val="fr-SN"/>
        </w:rPr>
        <w:t>dimension]</w:t>
      </w:r>
      <w:r w:rsidRPr="0027478F">
        <w:rPr>
          <w:bCs/>
          <w:i/>
          <w:lang w:val="fr-SN"/>
        </w:rPr>
        <w:t>.</w:t>
      </w:r>
      <w:r w:rsidRPr="001B2F8B">
        <w:rPr>
          <w:bCs/>
          <w:i/>
          <w:lang w:val="fr-SN"/>
        </w:rPr>
        <w:t xml:space="preserve"> </w:t>
      </w:r>
      <w:r w:rsidRPr="005165B6">
        <w:rPr>
          <w:i/>
          <w:iCs/>
          <w:lang w:val="fr-SN"/>
        </w:rPr>
        <w:t xml:space="preserve">Si vous avez utilisé l’application en ligne e-SAI PMF pour mener votre évaluation, vous pouvez copier-coller </w:t>
      </w:r>
      <w:r>
        <w:rPr>
          <w:i/>
          <w:iCs/>
          <w:lang w:val="fr-SN"/>
        </w:rPr>
        <w:t>le résumé de la dimension</w:t>
      </w:r>
      <w:r w:rsidRPr="005165B6">
        <w:rPr>
          <w:i/>
          <w:iCs/>
          <w:lang w:val="fr-SN"/>
        </w:rPr>
        <w:t xml:space="preserve"> à partir du document Word </w:t>
      </w:r>
      <w:r>
        <w:rPr>
          <w:i/>
          <w:iCs/>
          <w:lang w:val="fr-SN"/>
        </w:rPr>
        <w:t xml:space="preserve">qui vous a permis d’exporter </w:t>
      </w:r>
      <w:r w:rsidRPr="005165B6">
        <w:rPr>
          <w:i/>
          <w:iCs/>
          <w:lang w:val="fr-SN"/>
        </w:rPr>
        <w:t>les résultats de l’évaluation. Pour plus d’indications, consultez le tutoriel vidéo « Assembler le rapport de performance sur e-SAI PMF »</w:t>
      </w:r>
      <w:r>
        <w:rPr>
          <w:i/>
          <w:iCs/>
          <w:lang w:val="fr-SN"/>
        </w:rPr>
        <w:t>, disponible depuis l’application</w:t>
      </w:r>
      <w:r w:rsidRPr="005165B6">
        <w:rPr>
          <w:i/>
          <w:iCs/>
          <w:lang w:val="fr-SN"/>
        </w:rPr>
        <w:t>.</w:t>
      </w:r>
      <w:r>
        <w:rPr>
          <w:i/>
          <w:iCs/>
          <w:lang w:val="fr-SN"/>
        </w:rPr>
        <w:t xml:space="preserve"> Notez qu’il vous faudra peut-être apporter quelques modifications directement dans le rapport afin de remplir toutes les conditions de rédaction.</w:t>
      </w:r>
    </w:p>
    <w:p w14:paraId="4C867C70" w14:textId="77777777" w:rsidR="00603048" w:rsidRPr="001B2F8B" w:rsidRDefault="00603048" w:rsidP="00603048">
      <w:pPr>
        <w:spacing w:after="120" w:line="240" w:lineRule="auto"/>
        <w:rPr>
          <w:bCs/>
          <w:i/>
          <w:lang w:val="fr-SN"/>
        </w:rPr>
      </w:pPr>
    </w:p>
    <w:p w14:paraId="5E60A409" w14:textId="074FC473" w:rsidR="00603048" w:rsidRPr="001B2F8B" w:rsidRDefault="00603048" w:rsidP="00603048">
      <w:pPr>
        <w:spacing w:after="120" w:line="240" w:lineRule="auto"/>
        <w:rPr>
          <w:lang w:val="fr-SN"/>
        </w:rPr>
      </w:pPr>
      <w:r w:rsidRPr="001B2F8B">
        <w:rPr>
          <w:bCs/>
          <w:i/>
          <w:lang w:val="fr-SN"/>
        </w:rPr>
        <w:t>[</w:t>
      </w:r>
      <w:r w:rsidRPr="001B2F8B">
        <w:rPr>
          <w:i/>
          <w:iCs/>
          <w:lang w:val="fr-SN"/>
        </w:rPr>
        <w:t xml:space="preserve">Expliquer plus en détail les performances de l'ISC dans ce domaine, en vous basant sur l'évaluation de chacun des critères. Il est important d'expliquer ce que fait l'ISC pour répondre aux critères qu'elle remplit et sur quelles preuves se fondent les conclusions des évaluateurs. </w:t>
      </w:r>
      <w:r>
        <w:rPr>
          <w:i/>
          <w:iCs/>
          <w:lang w:val="fr-SN"/>
        </w:rPr>
        <w:t>C</w:t>
      </w:r>
      <w:r w:rsidRPr="003154E1">
        <w:rPr>
          <w:i/>
          <w:iCs/>
          <w:lang w:val="fr-SN"/>
        </w:rPr>
        <w:t>ertains critères p</w:t>
      </w:r>
      <w:r>
        <w:rPr>
          <w:i/>
          <w:iCs/>
          <w:lang w:val="fr-SN"/>
        </w:rPr>
        <w:t>ourront</w:t>
      </w:r>
      <w:r w:rsidRPr="003154E1">
        <w:rPr>
          <w:i/>
          <w:iCs/>
          <w:lang w:val="fr-SN"/>
        </w:rPr>
        <w:t xml:space="preserve"> être abordés </w:t>
      </w:r>
      <w:r>
        <w:rPr>
          <w:i/>
          <w:iCs/>
          <w:lang w:val="fr-SN"/>
        </w:rPr>
        <w:t>de façon plus approfondie</w:t>
      </w:r>
      <w:r w:rsidRPr="003154E1">
        <w:rPr>
          <w:i/>
          <w:iCs/>
          <w:lang w:val="fr-SN"/>
        </w:rPr>
        <w:t xml:space="preserve"> que d'autres. Lorsque les critères ne sont pas remplis, il convient de noter ce que l'ISC fait à la place, plutôt que de se contenter d'indiquer que le critère n'est pas rempli. L'objectif est de permettre au lecteur de comprendre la performance et le fonctionnement de l'ISC en ce qui concerne le domaine mesuré par la </w:t>
      </w:r>
      <w:r w:rsidR="00487F35">
        <w:rPr>
          <w:i/>
          <w:iCs/>
          <w:lang w:val="fr-SN"/>
        </w:rPr>
        <w:t>dimension.</w:t>
      </w:r>
      <w:r w:rsidRPr="003154E1">
        <w:rPr>
          <w:i/>
          <w:iCs/>
          <w:lang w:val="fr-SN"/>
        </w:rPr>
        <w:t xml:space="preserve"> Le lecteur doit apprendre quelque chose sur l'ISC en lisant le texte. Il est également important de décrire des</w:t>
      </w:r>
      <w:r w:rsidRPr="001B2F8B">
        <w:rPr>
          <w:i/>
          <w:iCs/>
          <w:lang w:val="fr-SN"/>
        </w:rPr>
        <w:t xml:space="preserve"> éléments importants qui ne sont pas directement mesurés par les critères mais qui sont néanmoins considérés comme pertinents, par exemple tout changement en cours ou prévu qui pourrait influencer la performance.</w:t>
      </w:r>
      <w:r w:rsidRPr="001B2F8B">
        <w:rPr>
          <w:lang w:val="fr-SN"/>
        </w:rPr>
        <w:t>]</w:t>
      </w:r>
    </w:p>
    <w:p w14:paraId="4EF67A15" w14:textId="77777777" w:rsidR="00E00EFA" w:rsidRPr="001B2F8B" w:rsidRDefault="00E00EFA" w:rsidP="001C650C">
      <w:pPr>
        <w:spacing w:afterLines="20" w:after="48" w:line="240" w:lineRule="auto"/>
        <w:rPr>
          <w:lang w:val="fr-SN"/>
        </w:rPr>
      </w:pPr>
    </w:p>
    <w:p w14:paraId="60B644E1" w14:textId="2E615706" w:rsidR="00C64AF6" w:rsidRPr="001B2F8B" w:rsidRDefault="0035439D" w:rsidP="001C650C">
      <w:pPr>
        <w:spacing w:afterLines="20" w:after="48" w:line="240" w:lineRule="auto"/>
        <w:rPr>
          <w:b/>
          <w:i/>
          <w:lang w:val="fr-SN"/>
        </w:rPr>
      </w:pPr>
      <w:r>
        <w:rPr>
          <w:b/>
          <w:i/>
          <w:iCs/>
          <w:lang w:val="fr-SN"/>
        </w:rPr>
        <w:t xml:space="preserve">Dimension </w:t>
      </w:r>
      <w:r w:rsidR="007D558E" w:rsidRPr="001B2F8B">
        <w:rPr>
          <w:b/>
          <w:i/>
          <w:lang w:val="fr-SN"/>
        </w:rPr>
        <w:t>(</w:t>
      </w:r>
      <w:r w:rsidR="00603048">
        <w:rPr>
          <w:b/>
          <w:i/>
          <w:lang w:val="fr-SN"/>
        </w:rPr>
        <w:t>2</w:t>
      </w:r>
      <w:r w:rsidR="007D558E" w:rsidRPr="001B2F8B">
        <w:rPr>
          <w:b/>
          <w:i/>
          <w:lang w:val="fr-SN"/>
        </w:rPr>
        <w:t>)</w:t>
      </w:r>
      <w:r w:rsidR="00603048">
        <w:rPr>
          <w:b/>
          <w:i/>
          <w:lang w:val="fr-SN"/>
        </w:rPr>
        <w:t> </w:t>
      </w:r>
      <w:r w:rsidR="00C64AF6" w:rsidRPr="001B2F8B">
        <w:rPr>
          <w:b/>
          <w:i/>
          <w:lang w:val="fr-SN"/>
        </w:rPr>
        <w:t xml:space="preserve">: </w:t>
      </w:r>
      <w:r w:rsidR="00354DBE" w:rsidRPr="001B2F8B">
        <w:rPr>
          <w:b/>
          <w:i/>
          <w:lang w:val="fr-SN"/>
        </w:rPr>
        <w:t>Communication i</w:t>
      </w:r>
      <w:r w:rsidR="00C64AF6" w:rsidRPr="001B2F8B">
        <w:rPr>
          <w:b/>
          <w:i/>
          <w:lang w:val="fr-SN"/>
        </w:rPr>
        <w:t>ntern</w:t>
      </w:r>
      <w:r w:rsidR="00354DBE" w:rsidRPr="001B2F8B">
        <w:rPr>
          <w:b/>
          <w:i/>
          <w:lang w:val="fr-SN"/>
        </w:rPr>
        <w:t>e</w:t>
      </w:r>
      <w:r w:rsidR="00C64AF6" w:rsidRPr="001B2F8B">
        <w:rPr>
          <w:b/>
          <w:i/>
          <w:lang w:val="fr-SN"/>
        </w:rPr>
        <w:t xml:space="preserve"> </w:t>
      </w:r>
    </w:p>
    <w:p w14:paraId="4B7D4FFE" w14:textId="1EDA325D" w:rsidR="00602317" w:rsidRPr="001B2F8B" w:rsidRDefault="00602317" w:rsidP="00602317">
      <w:pPr>
        <w:spacing w:after="120" w:line="240" w:lineRule="auto"/>
        <w:rPr>
          <w:bCs/>
          <w:iCs/>
          <w:lang w:val="fr-SN"/>
        </w:rPr>
      </w:pPr>
      <w:r w:rsidRPr="001B2F8B">
        <w:rPr>
          <w:bCs/>
          <w:iCs/>
          <w:lang w:val="fr-SN"/>
        </w:rPr>
        <w:t>[</w:t>
      </w:r>
      <w:r w:rsidR="00115E17" w:rsidRPr="001B2F8B">
        <w:rPr>
          <w:i/>
          <w:lang w:val="fr-SN"/>
        </w:rPr>
        <w:t xml:space="preserve">Inclure une description narrative de la performance de l'ISC dans cette </w:t>
      </w:r>
      <w:r w:rsidR="00487F35">
        <w:rPr>
          <w:i/>
          <w:lang w:val="fr-SN"/>
        </w:rPr>
        <w:t>dimension.</w:t>
      </w:r>
      <w:r w:rsidR="00115E17" w:rsidRPr="001B2F8B">
        <w:rPr>
          <w:i/>
          <w:lang w:val="fr-SN"/>
        </w:rPr>
        <w:t xml:space="preserve"> Des indications détaillées sont données sous la </w:t>
      </w:r>
      <w:r w:rsidR="0035439D">
        <w:rPr>
          <w:i/>
          <w:lang w:val="fr-SN"/>
        </w:rPr>
        <w:t xml:space="preserve">dimension </w:t>
      </w:r>
      <w:r w:rsidR="00115E17" w:rsidRPr="001B2F8B">
        <w:rPr>
          <w:i/>
          <w:lang w:val="fr-SN"/>
        </w:rPr>
        <w:t>(</w:t>
      </w:r>
      <w:r w:rsidR="00603048">
        <w:rPr>
          <w:i/>
          <w:lang w:val="fr-SN"/>
        </w:rPr>
        <w:t>1</w:t>
      </w:r>
      <w:r w:rsidR="00115E17" w:rsidRPr="001B2F8B">
        <w:rPr>
          <w:i/>
          <w:lang w:val="fr-SN"/>
        </w:rPr>
        <w:t>)</w:t>
      </w:r>
      <w:r w:rsidRPr="001B2F8B">
        <w:rPr>
          <w:bCs/>
          <w:i/>
          <w:lang w:val="fr-SN"/>
        </w:rPr>
        <w:t>]</w:t>
      </w:r>
    </w:p>
    <w:p w14:paraId="765A6314" w14:textId="77777777" w:rsidR="00227410" w:rsidRPr="001B2F8B" w:rsidRDefault="00227410" w:rsidP="001C650C">
      <w:pPr>
        <w:spacing w:afterLines="20" w:after="48"/>
        <w:jc w:val="both"/>
        <w:rPr>
          <w:b/>
          <w:bCs/>
          <w:sz w:val="24"/>
          <w:szCs w:val="24"/>
          <w:lang w:val="fr-SN"/>
        </w:rPr>
      </w:pPr>
    </w:p>
    <w:p w14:paraId="0497F32D" w14:textId="3F17EAD7" w:rsidR="00227410" w:rsidRDefault="00227410" w:rsidP="001C650C">
      <w:pPr>
        <w:spacing w:afterLines="20" w:after="48"/>
        <w:jc w:val="both"/>
        <w:rPr>
          <w:b/>
          <w:bCs/>
          <w:sz w:val="24"/>
          <w:szCs w:val="24"/>
          <w:lang w:val="fr-SN"/>
        </w:rPr>
      </w:pPr>
    </w:p>
    <w:p w14:paraId="1399197E" w14:textId="77777777" w:rsidR="008D00BF" w:rsidRPr="001B2F8B" w:rsidRDefault="008D00BF" w:rsidP="001C650C">
      <w:pPr>
        <w:spacing w:afterLines="20" w:after="48"/>
        <w:jc w:val="both"/>
        <w:rPr>
          <w:b/>
          <w:bCs/>
          <w:sz w:val="24"/>
          <w:szCs w:val="24"/>
          <w:lang w:val="fr-SN"/>
        </w:rPr>
      </w:pPr>
    </w:p>
    <w:p w14:paraId="5458B108" w14:textId="77777777" w:rsidR="001512C7" w:rsidRPr="001B2F8B" w:rsidRDefault="001512C7" w:rsidP="001C650C">
      <w:pPr>
        <w:spacing w:afterLines="20" w:after="48"/>
        <w:jc w:val="both"/>
        <w:rPr>
          <w:b/>
          <w:bCs/>
          <w:sz w:val="24"/>
          <w:szCs w:val="24"/>
          <w:lang w:val="fr-SN"/>
        </w:rPr>
      </w:pPr>
      <w:r w:rsidRPr="001B2F8B">
        <w:rPr>
          <w:b/>
          <w:bCs/>
          <w:sz w:val="24"/>
          <w:szCs w:val="24"/>
          <w:lang w:val="fr-SN"/>
        </w:rPr>
        <w:t xml:space="preserve">4.2.5 </w:t>
      </w:r>
      <w:r w:rsidR="006C05AC" w:rsidRPr="001B2F8B">
        <w:rPr>
          <w:b/>
          <w:bCs/>
          <w:sz w:val="24"/>
          <w:szCs w:val="24"/>
          <w:lang w:val="fr-SN"/>
        </w:rPr>
        <w:tab/>
      </w:r>
      <w:r w:rsidR="006D3F83" w:rsidRPr="001B2F8B">
        <w:rPr>
          <w:b/>
          <w:bCs/>
          <w:sz w:val="24"/>
          <w:szCs w:val="24"/>
          <w:lang w:val="fr-SN"/>
        </w:rPr>
        <w:t>ISC-7 : Planification générale de l'audit. Score : [</w:t>
      </w:r>
      <w:r w:rsidR="006D3F83" w:rsidRPr="001B2F8B">
        <w:rPr>
          <w:b/>
          <w:bCs/>
          <w:i/>
          <w:sz w:val="24"/>
          <w:szCs w:val="24"/>
          <w:lang w:val="fr-SN"/>
        </w:rPr>
        <w:t>inclure la note de l'indicateur</w:t>
      </w:r>
      <w:r w:rsidR="00602317" w:rsidRPr="001B2F8B">
        <w:rPr>
          <w:b/>
          <w:bCs/>
          <w:sz w:val="24"/>
          <w:szCs w:val="24"/>
          <w:lang w:val="fr-SN"/>
        </w:rPr>
        <w:t>]</w:t>
      </w:r>
    </w:p>
    <w:p w14:paraId="698C55C6" w14:textId="77777777" w:rsidR="001512C7" w:rsidRPr="001B2F8B" w:rsidRDefault="006D3F83" w:rsidP="001C650C">
      <w:pPr>
        <w:spacing w:afterLines="20" w:after="48"/>
        <w:jc w:val="both"/>
        <w:rPr>
          <w:b/>
          <w:i/>
          <w:lang w:val="fr-SN"/>
        </w:rPr>
      </w:pPr>
      <w:r w:rsidRPr="001B2F8B">
        <w:rPr>
          <w:b/>
          <w:lang w:val="fr-SN"/>
        </w:rPr>
        <w:t>Texte narratif</w:t>
      </w:r>
    </w:p>
    <w:p w14:paraId="47C36CEA" w14:textId="77777777" w:rsidR="00647543" w:rsidRPr="001B2F8B" w:rsidRDefault="00647543" w:rsidP="00647543">
      <w:pPr>
        <w:spacing w:line="240" w:lineRule="auto"/>
        <w:jc w:val="both"/>
        <w:rPr>
          <w:rFonts w:ascii="Calibri" w:hAnsi="Calibri" w:cs="Calibri"/>
          <w:color w:val="000000"/>
          <w:lang w:val="fr-SN"/>
        </w:rPr>
      </w:pPr>
      <w:r w:rsidRPr="001B2F8B">
        <w:rPr>
          <w:rFonts w:ascii="Calibri" w:hAnsi="Calibri" w:cs="Calibri"/>
          <w:color w:val="000000"/>
          <w:lang w:val="fr-SN"/>
        </w:rPr>
        <w:lastRenderedPageBreak/>
        <w:t>« L'ISC 7 recherche des informations sur les processus conduisant à la production d'un plan d'audit global pour l'ISC et sur ce qui devrait figurer dans ce plan ».</w:t>
      </w:r>
    </w:p>
    <w:p w14:paraId="2F361AA3" w14:textId="07C7CD00" w:rsidR="00931E95" w:rsidRPr="001B2F8B" w:rsidRDefault="00647543" w:rsidP="00647543">
      <w:pPr>
        <w:spacing w:line="240" w:lineRule="auto"/>
        <w:jc w:val="both"/>
        <w:rPr>
          <w:rFonts w:ascii="Calibri" w:hAnsi="Calibri" w:cs="Calibri"/>
          <w:color w:val="000000"/>
          <w:lang w:val="fr-SN"/>
        </w:rPr>
      </w:pPr>
      <w:r w:rsidRPr="001B2F8B">
        <w:rPr>
          <w:rFonts w:ascii="Calibri" w:hAnsi="Calibri" w:cs="Calibri"/>
          <w:color w:val="000000"/>
          <w:lang w:val="fr-SN"/>
        </w:rPr>
        <w:t xml:space="preserve">« Cet indicateur </w:t>
      </w:r>
      <w:r w:rsidR="007D0E6A" w:rsidRPr="001B2F8B">
        <w:rPr>
          <w:rFonts w:ascii="Calibri" w:hAnsi="Calibri" w:cs="Calibri"/>
          <w:color w:val="000000"/>
          <w:lang w:val="fr-SN"/>
        </w:rPr>
        <w:t>comporte</w:t>
      </w:r>
      <w:r w:rsidRPr="001B2F8B">
        <w:rPr>
          <w:rFonts w:ascii="Calibri" w:hAnsi="Calibri" w:cs="Calibri"/>
          <w:color w:val="000000"/>
          <w:lang w:val="fr-SN"/>
        </w:rPr>
        <w:t xml:space="preserve"> </w:t>
      </w:r>
      <w:proofErr w:type="spellStart"/>
      <w:r w:rsidRPr="001B2F8B">
        <w:rPr>
          <w:rFonts w:ascii="Calibri" w:hAnsi="Calibri" w:cs="Calibri"/>
          <w:color w:val="000000"/>
          <w:lang w:val="fr-SN"/>
        </w:rPr>
        <w:t>deux</w:t>
      </w:r>
      <w:r w:rsidR="0035439D">
        <w:rPr>
          <w:rFonts w:ascii="Calibri" w:hAnsi="Calibri" w:cs="Calibri"/>
          <w:b/>
          <w:i/>
          <w:iCs/>
          <w:color w:val="000000"/>
          <w:lang w:val="fr-SN"/>
        </w:rPr>
        <w:t>dimension</w:t>
      </w:r>
      <w:proofErr w:type="spellEnd"/>
      <w:r w:rsidRPr="001B2F8B">
        <w:rPr>
          <w:rFonts w:ascii="Calibri" w:hAnsi="Calibri" w:cs="Calibri"/>
          <w:color w:val="000000"/>
          <w:lang w:val="fr-SN"/>
        </w:rPr>
        <w:t> »</w:t>
      </w:r>
      <w:r w:rsidR="00603048">
        <w:rPr>
          <w:rFonts w:ascii="Calibri" w:hAnsi="Calibri" w:cs="Calibri"/>
          <w:color w:val="000000"/>
          <w:lang w:val="fr-SN"/>
        </w:rPr>
        <w:t> </w:t>
      </w:r>
      <w:r w:rsidR="00931E95" w:rsidRPr="001B2F8B">
        <w:rPr>
          <w:rFonts w:ascii="Calibri" w:hAnsi="Calibri" w:cs="Calibri"/>
          <w:color w:val="000000"/>
          <w:lang w:val="fr-SN"/>
        </w:rPr>
        <w:t>:</w:t>
      </w:r>
    </w:p>
    <w:p w14:paraId="49A89995" w14:textId="1710353F" w:rsidR="00931E95" w:rsidRPr="00513C1F" w:rsidRDefault="00603048" w:rsidP="00513C1F">
      <w:pPr>
        <w:spacing w:after="0" w:line="240" w:lineRule="auto"/>
        <w:jc w:val="both"/>
        <w:rPr>
          <w:rFonts w:ascii="Calibri" w:hAnsi="Calibri" w:cs="Calibri"/>
          <w:b/>
          <w:color w:val="000000"/>
          <w:lang w:val="fr-SN"/>
        </w:rPr>
      </w:pPr>
      <w:r>
        <w:rPr>
          <w:rFonts w:ascii="Calibri" w:hAnsi="Calibri" w:cs="Calibri"/>
          <w:b/>
          <w:color w:val="000000"/>
          <w:lang w:val="fr-SN"/>
        </w:rPr>
        <w:t xml:space="preserve">(1) </w:t>
      </w:r>
      <w:r w:rsidR="008E103E" w:rsidRPr="00513C1F">
        <w:rPr>
          <w:rFonts w:ascii="Calibri" w:hAnsi="Calibri" w:cs="Calibri"/>
          <w:b/>
          <w:color w:val="000000"/>
          <w:lang w:val="fr-SN"/>
        </w:rPr>
        <w:t>Processus global de planification de l'audit/du contrôle</w:t>
      </w:r>
    </w:p>
    <w:p w14:paraId="6418D613" w14:textId="0DF7D6C0" w:rsidR="00931E95" w:rsidRPr="00513C1F" w:rsidRDefault="00603048" w:rsidP="00513C1F">
      <w:pPr>
        <w:spacing w:after="0" w:line="240" w:lineRule="auto"/>
        <w:jc w:val="both"/>
        <w:rPr>
          <w:rFonts w:ascii="Calibri" w:hAnsi="Calibri" w:cs="Calibri"/>
          <w:b/>
          <w:color w:val="000000"/>
          <w:lang w:val="fr-SN"/>
        </w:rPr>
      </w:pPr>
      <w:r>
        <w:rPr>
          <w:rFonts w:ascii="Calibri" w:hAnsi="Calibri" w:cs="Calibri"/>
          <w:b/>
          <w:color w:val="000000"/>
          <w:lang w:val="fr-SN"/>
        </w:rPr>
        <w:t xml:space="preserve">(2) </w:t>
      </w:r>
      <w:r w:rsidR="008E103E" w:rsidRPr="00513C1F">
        <w:rPr>
          <w:rFonts w:ascii="Calibri" w:hAnsi="Calibri" w:cs="Calibri"/>
          <w:b/>
          <w:color w:val="000000"/>
          <w:lang w:val="fr-SN"/>
        </w:rPr>
        <w:t>Contenu global du plan d'audit/de contrôle</w:t>
      </w:r>
      <w:r w:rsidR="00EF7468" w:rsidRPr="00513C1F">
        <w:rPr>
          <w:rFonts w:ascii="Calibri" w:hAnsi="Calibri" w:cs="Calibri"/>
          <w:b/>
          <w:color w:val="000000"/>
          <w:lang w:val="fr-SN"/>
        </w:rPr>
        <w:t>.</w:t>
      </w:r>
    </w:p>
    <w:p w14:paraId="27D974CA" w14:textId="77777777" w:rsidR="00931E95" w:rsidRPr="001B2F8B" w:rsidRDefault="00931E95" w:rsidP="00227410">
      <w:pPr>
        <w:spacing w:line="240" w:lineRule="auto"/>
        <w:jc w:val="both"/>
        <w:rPr>
          <w:rFonts w:ascii="Calibri" w:hAnsi="Calibri" w:cs="Calibri"/>
          <w:b/>
          <w:i/>
          <w:color w:val="000000"/>
          <w:lang w:val="fr-SN"/>
        </w:rPr>
      </w:pPr>
    </w:p>
    <w:p w14:paraId="5C6233B6" w14:textId="77777777" w:rsidR="00F516CC" w:rsidRPr="001B2F8B" w:rsidRDefault="00F516CC" w:rsidP="00F516CC">
      <w:pPr>
        <w:spacing w:after="120" w:line="240" w:lineRule="auto"/>
        <w:rPr>
          <w:b/>
          <w:i/>
          <w:iCs/>
          <w:lang w:val="fr-SN"/>
        </w:rPr>
      </w:pPr>
      <w:r w:rsidRPr="001B2F8B">
        <w:rPr>
          <w:lang w:val="fr-SN"/>
        </w:rPr>
        <w:t>[</w:t>
      </w:r>
      <w:r w:rsidR="00E4009D" w:rsidRPr="001B2F8B">
        <w:rPr>
          <w:i/>
          <w:lang w:val="fr-SN"/>
        </w:rPr>
        <w:t>L'évaluation de</w:t>
      </w:r>
      <w:r w:rsidR="006F4432" w:rsidRPr="001B2F8B">
        <w:rPr>
          <w:i/>
          <w:lang w:val="fr-SN"/>
        </w:rPr>
        <w:t xml:space="preserve"> l'ISC-[X] est principalement fond</w:t>
      </w:r>
      <w:r w:rsidR="00E4009D" w:rsidRPr="001B2F8B">
        <w:rPr>
          <w:i/>
          <w:lang w:val="fr-SN"/>
        </w:rPr>
        <w:t>ée sur [inclure les principales sources de preuves utilisées</w:t>
      </w:r>
      <w:r w:rsidRPr="001B2F8B">
        <w:rPr>
          <w:i/>
          <w:iCs/>
          <w:lang w:val="fr-SN"/>
        </w:rPr>
        <w:t>].</w:t>
      </w:r>
    </w:p>
    <w:p w14:paraId="3E66AE26" w14:textId="77777777" w:rsidR="00F516CC" w:rsidRPr="001B2F8B" w:rsidRDefault="00F516CC" w:rsidP="00227410">
      <w:pPr>
        <w:spacing w:line="240" w:lineRule="auto"/>
        <w:jc w:val="both"/>
        <w:rPr>
          <w:rFonts w:ascii="Calibri" w:hAnsi="Calibri" w:cs="Calibri"/>
          <w:b/>
          <w:i/>
          <w:color w:val="000000"/>
          <w:lang w:val="fr-SN"/>
        </w:rPr>
      </w:pPr>
    </w:p>
    <w:p w14:paraId="0433CA44" w14:textId="3A302279" w:rsidR="00931E95" w:rsidRPr="001B2F8B" w:rsidRDefault="0035439D" w:rsidP="001C650C">
      <w:pPr>
        <w:spacing w:afterLines="20" w:after="48" w:line="240" w:lineRule="auto"/>
        <w:rPr>
          <w:b/>
          <w:i/>
          <w:lang w:val="fr-SN"/>
        </w:rPr>
      </w:pPr>
      <w:r>
        <w:rPr>
          <w:b/>
          <w:i/>
          <w:iCs/>
          <w:lang w:val="fr-SN"/>
        </w:rPr>
        <w:t xml:space="preserve">Dimension </w:t>
      </w:r>
      <w:r w:rsidR="00026294" w:rsidRPr="001B2F8B">
        <w:rPr>
          <w:b/>
          <w:i/>
          <w:lang w:val="fr-SN"/>
        </w:rPr>
        <w:t>(</w:t>
      </w:r>
      <w:r w:rsidR="00603048">
        <w:rPr>
          <w:b/>
          <w:i/>
          <w:lang w:val="fr-SN"/>
        </w:rPr>
        <w:t>1</w:t>
      </w:r>
      <w:r w:rsidR="00026294" w:rsidRPr="001B2F8B">
        <w:rPr>
          <w:b/>
          <w:i/>
          <w:lang w:val="fr-SN"/>
        </w:rPr>
        <w:t>)</w:t>
      </w:r>
      <w:r w:rsidR="00603048">
        <w:rPr>
          <w:b/>
          <w:i/>
          <w:lang w:val="fr-SN"/>
        </w:rPr>
        <w:t> </w:t>
      </w:r>
      <w:r w:rsidR="00931E95" w:rsidRPr="001B2F8B">
        <w:rPr>
          <w:b/>
          <w:i/>
          <w:lang w:val="fr-SN"/>
        </w:rPr>
        <w:t xml:space="preserve">: </w:t>
      </w:r>
      <w:r w:rsidR="008E103E" w:rsidRPr="001B2F8B">
        <w:rPr>
          <w:b/>
          <w:i/>
          <w:lang w:val="fr-SN"/>
        </w:rPr>
        <w:t>Processus global de planification de l'audit/du contrôle</w:t>
      </w:r>
    </w:p>
    <w:p w14:paraId="7C4856C2" w14:textId="645CBDAA" w:rsidR="00603048" w:rsidRPr="005165B6" w:rsidRDefault="00603048" w:rsidP="00603048">
      <w:pPr>
        <w:rPr>
          <w:i/>
          <w:iCs/>
          <w:lang w:val="fr-SN"/>
        </w:rPr>
      </w:pPr>
      <w:r w:rsidRPr="0027478F">
        <w:rPr>
          <w:bCs/>
          <w:iCs/>
          <w:lang w:val="fr-SN"/>
        </w:rPr>
        <w:t>[</w:t>
      </w:r>
      <w:r w:rsidRPr="0027478F">
        <w:rPr>
          <w:i/>
          <w:iCs/>
          <w:lang w:val="fr-SN"/>
        </w:rPr>
        <w:t xml:space="preserve">Inclure une description narrative de la performance de l'ISC dans cette </w:t>
      </w:r>
      <w:r w:rsidR="00487F35">
        <w:rPr>
          <w:i/>
          <w:iCs/>
          <w:lang w:val="fr-SN"/>
        </w:rPr>
        <w:t>dimension]</w:t>
      </w:r>
      <w:r w:rsidRPr="0027478F">
        <w:rPr>
          <w:bCs/>
          <w:i/>
          <w:lang w:val="fr-SN"/>
        </w:rPr>
        <w:t>.</w:t>
      </w:r>
      <w:r w:rsidRPr="001B2F8B">
        <w:rPr>
          <w:bCs/>
          <w:i/>
          <w:lang w:val="fr-SN"/>
        </w:rPr>
        <w:t xml:space="preserve"> </w:t>
      </w:r>
      <w:r w:rsidRPr="005165B6">
        <w:rPr>
          <w:i/>
          <w:iCs/>
          <w:lang w:val="fr-SN"/>
        </w:rPr>
        <w:t xml:space="preserve">Si vous avez utilisé l’application en ligne e-SAI PMF pour mener votre évaluation, vous pouvez copier-coller </w:t>
      </w:r>
      <w:r>
        <w:rPr>
          <w:i/>
          <w:iCs/>
          <w:lang w:val="fr-SN"/>
        </w:rPr>
        <w:t>le résumé de la dimension</w:t>
      </w:r>
      <w:r w:rsidRPr="005165B6">
        <w:rPr>
          <w:i/>
          <w:iCs/>
          <w:lang w:val="fr-SN"/>
        </w:rPr>
        <w:t xml:space="preserve"> à partir du document Word </w:t>
      </w:r>
      <w:r>
        <w:rPr>
          <w:i/>
          <w:iCs/>
          <w:lang w:val="fr-SN"/>
        </w:rPr>
        <w:t xml:space="preserve">qui vous a permis d’exporter </w:t>
      </w:r>
      <w:r w:rsidRPr="005165B6">
        <w:rPr>
          <w:i/>
          <w:iCs/>
          <w:lang w:val="fr-SN"/>
        </w:rPr>
        <w:t>les résultats de l’évaluation. Pour plus d’indications, consultez le tutoriel vidéo « Assembler le rapport de performance sur e-SAI PMF »</w:t>
      </w:r>
      <w:r>
        <w:rPr>
          <w:i/>
          <w:iCs/>
          <w:lang w:val="fr-SN"/>
        </w:rPr>
        <w:t>, disponible depuis l’application</w:t>
      </w:r>
      <w:r w:rsidRPr="005165B6">
        <w:rPr>
          <w:i/>
          <w:iCs/>
          <w:lang w:val="fr-SN"/>
        </w:rPr>
        <w:t>.</w:t>
      </w:r>
      <w:r>
        <w:rPr>
          <w:i/>
          <w:iCs/>
          <w:lang w:val="fr-SN"/>
        </w:rPr>
        <w:t xml:space="preserve"> Notez qu’il vous faudra peut-être apporter quelques modifications directement dans le rapport afin de remplir toutes les conditions de rédaction.</w:t>
      </w:r>
    </w:p>
    <w:p w14:paraId="7E35455C" w14:textId="77777777" w:rsidR="00603048" w:rsidRPr="001B2F8B" w:rsidRDefault="00603048" w:rsidP="00603048">
      <w:pPr>
        <w:spacing w:after="120" w:line="240" w:lineRule="auto"/>
        <w:rPr>
          <w:bCs/>
          <w:i/>
          <w:lang w:val="fr-SN"/>
        </w:rPr>
      </w:pPr>
    </w:p>
    <w:p w14:paraId="5CB2E869" w14:textId="61845046" w:rsidR="00603048" w:rsidRPr="001B2F8B" w:rsidRDefault="00603048" w:rsidP="00603048">
      <w:pPr>
        <w:spacing w:after="120" w:line="240" w:lineRule="auto"/>
        <w:rPr>
          <w:lang w:val="fr-SN"/>
        </w:rPr>
      </w:pPr>
      <w:r w:rsidRPr="001B2F8B">
        <w:rPr>
          <w:bCs/>
          <w:i/>
          <w:lang w:val="fr-SN"/>
        </w:rPr>
        <w:t>[</w:t>
      </w:r>
      <w:r w:rsidRPr="001B2F8B">
        <w:rPr>
          <w:i/>
          <w:iCs/>
          <w:lang w:val="fr-SN"/>
        </w:rPr>
        <w:t xml:space="preserve">Expliquer plus en détail les performances de l'ISC dans ce domaine, en vous basant sur l'évaluation de chacun des critères. Il est important d'expliquer ce que fait l'ISC pour répondre aux critères qu'elle remplit et sur quelles preuves se fondent les conclusions des évaluateurs. </w:t>
      </w:r>
      <w:r>
        <w:rPr>
          <w:i/>
          <w:iCs/>
          <w:lang w:val="fr-SN"/>
        </w:rPr>
        <w:t>C</w:t>
      </w:r>
      <w:r w:rsidRPr="003154E1">
        <w:rPr>
          <w:i/>
          <w:iCs/>
          <w:lang w:val="fr-SN"/>
        </w:rPr>
        <w:t>ertains critères p</w:t>
      </w:r>
      <w:r>
        <w:rPr>
          <w:i/>
          <w:iCs/>
          <w:lang w:val="fr-SN"/>
        </w:rPr>
        <w:t>ourront</w:t>
      </w:r>
      <w:r w:rsidRPr="003154E1">
        <w:rPr>
          <w:i/>
          <w:iCs/>
          <w:lang w:val="fr-SN"/>
        </w:rPr>
        <w:t xml:space="preserve"> être abordés </w:t>
      </w:r>
      <w:r>
        <w:rPr>
          <w:i/>
          <w:iCs/>
          <w:lang w:val="fr-SN"/>
        </w:rPr>
        <w:t>de façon plus approfondie</w:t>
      </w:r>
      <w:r w:rsidRPr="003154E1">
        <w:rPr>
          <w:i/>
          <w:iCs/>
          <w:lang w:val="fr-SN"/>
        </w:rPr>
        <w:t xml:space="preserve"> que d'autres. Lorsque les critères ne sont pas remplis, il convient de noter ce que l'ISC fait à la place, plutôt que de se contenter d'indiquer que le critère n'est pas rempli. L'objectif est de permettre au lecteur de comprendre la performance et le fonctionnement de l'ISC en ce qui concerne le domaine mesuré par la </w:t>
      </w:r>
      <w:r w:rsidR="00487F35">
        <w:rPr>
          <w:i/>
          <w:iCs/>
          <w:lang w:val="fr-SN"/>
        </w:rPr>
        <w:t>dimension.</w:t>
      </w:r>
      <w:r w:rsidRPr="003154E1">
        <w:rPr>
          <w:i/>
          <w:iCs/>
          <w:lang w:val="fr-SN"/>
        </w:rPr>
        <w:t xml:space="preserve"> Le lecteur doit apprendre quelque chose sur l'ISC en lisant le texte. Il est également important de décrire des</w:t>
      </w:r>
      <w:r w:rsidRPr="001B2F8B">
        <w:rPr>
          <w:i/>
          <w:iCs/>
          <w:lang w:val="fr-SN"/>
        </w:rPr>
        <w:t xml:space="preserve"> éléments importants qui ne sont pas directement mesurés par les critères mais qui sont néanmoins considérés comme pertinents, par exemple tout changement en cours ou prévu qui pourrait influencer la performance.</w:t>
      </w:r>
      <w:r w:rsidRPr="001B2F8B">
        <w:rPr>
          <w:lang w:val="fr-SN"/>
        </w:rPr>
        <w:t>]</w:t>
      </w:r>
    </w:p>
    <w:p w14:paraId="2CBFF324" w14:textId="77777777" w:rsidR="00602317" w:rsidRPr="001B2F8B" w:rsidRDefault="00602317" w:rsidP="001C650C">
      <w:pPr>
        <w:spacing w:afterLines="20" w:after="48" w:line="240" w:lineRule="auto"/>
        <w:rPr>
          <w:b/>
          <w:i/>
          <w:lang w:val="fr-SN"/>
        </w:rPr>
      </w:pPr>
    </w:p>
    <w:p w14:paraId="5ADF88D7" w14:textId="6CBEFAA1" w:rsidR="00931E95" w:rsidRPr="001B2F8B" w:rsidRDefault="0035439D" w:rsidP="001C650C">
      <w:pPr>
        <w:spacing w:afterLines="20" w:after="48" w:line="240" w:lineRule="auto"/>
        <w:rPr>
          <w:b/>
          <w:i/>
          <w:lang w:val="fr-SN"/>
        </w:rPr>
      </w:pPr>
      <w:r>
        <w:rPr>
          <w:b/>
          <w:i/>
          <w:iCs/>
          <w:lang w:val="fr-SN"/>
        </w:rPr>
        <w:t xml:space="preserve">Dimension </w:t>
      </w:r>
      <w:r w:rsidR="00603048">
        <w:rPr>
          <w:b/>
          <w:i/>
          <w:lang w:val="fr-SN"/>
        </w:rPr>
        <w:t>(2) </w:t>
      </w:r>
      <w:r w:rsidR="00931E95" w:rsidRPr="001B2F8B">
        <w:rPr>
          <w:b/>
          <w:i/>
          <w:lang w:val="fr-SN"/>
        </w:rPr>
        <w:t xml:space="preserve">: </w:t>
      </w:r>
      <w:r w:rsidR="008E103E" w:rsidRPr="001B2F8B">
        <w:rPr>
          <w:b/>
          <w:i/>
          <w:lang w:val="fr-SN"/>
        </w:rPr>
        <w:t>Contenu global du plan d'audit/de contrôle</w:t>
      </w:r>
    </w:p>
    <w:p w14:paraId="4C917500" w14:textId="458C4A30" w:rsidR="00602317" w:rsidRPr="001B2F8B" w:rsidRDefault="00602317" w:rsidP="00602317">
      <w:pPr>
        <w:spacing w:after="120" w:line="240" w:lineRule="auto"/>
        <w:rPr>
          <w:bCs/>
          <w:iCs/>
          <w:lang w:val="fr-SN"/>
        </w:rPr>
      </w:pPr>
      <w:r w:rsidRPr="001B2F8B">
        <w:rPr>
          <w:bCs/>
          <w:iCs/>
          <w:lang w:val="fr-SN"/>
        </w:rPr>
        <w:t>[</w:t>
      </w:r>
      <w:r w:rsidR="00115E17" w:rsidRPr="001B2F8B">
        <w:rPr>
          <w:i/>
          <w:lang w:val="fr-SN"/>
        </w:rPr>
        <w:t xml:space="preserve">Inclure une description narrative de la performance de l'ISC dans cette </w:t>
      </w:r>
      <w:r w:rsidR="00487F35">
        <w:rPr>
          <w:i/>
          <w:lang w:val="fr-SN"/>
        </w:rPr>
        <w:t>dimension.</w:t>
      </w:r>
      <w:r w:rsidR="00115E17" w:rsidRPr="001B2F8B">
        <w:rPr>
          <w:i/>
          <w:lang w:val="fr-SN"/>
        </w:rPr>
        <w:t xml:space="preserve"> Des indications détaillées sont données sous la </w:t>
      </w:r>
      <w:r w:rsidR="0035439D">
        <w:rPr>
          <w:i/>
          <w:lang w:val="fr-SN"/>
        </w:rPr>
        <w:t xml:space="preserve">dimension </w:t>
      </w:r>
      <w:r w:rsidR="00115E17" w:rsidRPr="001B2F8B">
        <w:rPr>
          <w:i/>
          <w:lang w:val="fr-SN"/>
        </w:rPr>
        <w:t>(</w:t>
      </w:r>
      <w:r w:rsidR="00603048">
        <w:rPr>
          <w:i/>
          <w:lang w:val="fr-SN"/>
        </w:rPr>
        <w:t>1</w:t>
      </w:r>
      <w:r w:rsidR="00115E17" w:rsidRPr="001B2F8B">
        <w:rPr>
          <w:i/>
          <w:lang w:val="fr-SN"/>
        </w:rPr>
        <w:t>)</w:t>
      </w:r>
      <w:r w:rsidRPr="001B2F8B">
        <w:rPr>
          <w:bCs/>
          <w:i/>
          <w:lang w:val="fr-SN"/>
        </w:rPr>
        <w:t>]</w:t>
      </w:r>
    </w:p>
    <w:p w14:paraId="03425320" w14:textId="77777777" w:rsidR="004A52C1" w:rsidRPr="001B2F8B" w:rsidRDefault="004A52C1" w:rsidP="001C650C">
      <w:pPr>
        <w:spacing w:afterLines="20" w:after="48" w:line="240" w:lineRule="auto"/>
        <w:rPr>
          <w:lang w:val="fr-SN"/>
        </w:rPr>
      </w:pPr>
    </w:p>
    <w:p w14:paraId="0AD900F2" w14:textId="6171E627" w:rsidR="001512C7" w:rsidRPr="001B2F8B" w:rsidRDefault="001512C7" w:rsidP="001C650C">
      <w:pPr>
        <w:pStyle w:val="Heading2"/>
        <w:pBdr>
          <w:top w:val="single" w:sz="4" w:space="1" w:color="auto"/>
          <w:bottom w:val="single" w:sz="4" w:space="1" w:color="auto"/>
        </w:pBdr>
        <w:spacing w:before="0" w:afterLines="20" w:after="48"/>
        <w:jc w:val="both"/>
        <w:rPr>
          <w:rFonts w:asciiTheme="minorHAnsi" w:hAnsiTheme="minorHAnsi"/>
          <w:color w:val="17365D" w:themeColor="text2" w:themeShade="BF"/>
          <w:sz w:val="28"/>
          <w:szCs w:val="28"/>
          <w:lang w:val="fr-SN"/>
        </w:rPr>
      </w:pPr>
      <w:bookmarkStart w:id="32" w:name="_Toc379178698"/>
      <w:bookmarkStart w:id="33" w:name="_Toc118464669"/>
      <w:r w:rsidRPr="001B2F8B">
        <w:rPr>
          <w:rFonts w:asciiTheme="minorHAnsi" w:hAnsiTheme="minorHAnsi"/>
          <w:color w:val="17365D" w:themeColor="text2" w:themeShade="BF"/>
          <w:sz w:val="28"/>
          <w:szCs w:val="28"/>
          <w:lang w:val="fr-SN"/>
        </w:rPr>
        <w:t xml:space="preserve">4.3 </w:t>
      </w:r>
      <w:r w:rsidR="006C05AC" w:rsidRPr="001B2F8B">
        <w:rPr>
          <w:rFonts w:asciiTheme="minorHAnsi" w:hAnsiTheme="minorHAnsi"/>
          <w:color w:val="17365D" w:themeColor="text2" w:themeShade="BF"/>
          <w:sz w:val="28"/>
          <w:szCs w:val="28"/>
          <w:lang w:val="fr-SN"/>
        </w:rPr>
        <w:tab/>
      </w:r>
      <w:bookmarkEnd w:id="32"/>
      <w:r w:rsidR="00E4009D" w:rsidRPr="001B2F8B">
        <w:rPr>
          <w:rFonts w:asciiTheme="minorHAnsi" w:hAnsiTheme="minorHAnsi"/>
          <w:color w:val="17365D" w:themeColor="text2" w:themeShade="BF"/>
          <w:sz w:val="28"/>
          <w:szCs w:val="28"/>
          <w:lang w:val="fr-SN"/>
        </w:rPr>
        <w:t>Domaine C : Qualité de</w:t>
      </w:r>
      <w:r w:rsidR="006F56DA">
        <w:rPr>
          <w:rFonts w:asciiTheme="minorHAnsi" w:hAnsiTheme="minorHAnsi"/>
          <w:color w:val="17365D" w:themeColor="text2" w:themeShade="BF"/>
          <w:sz w:val="28"/>
          <w:szCs w:val="28"/>
          <w:lang w:val="fr-SN"/>
        </w:rPr>
        <w:t xml:space="preserve"> </w:t>
      </w:r>
      <w:r w:rsidR="006F56DA">
        <w:rPr>
          <w:rFonts w:asciiTheme="minorHAnsi" w:hAnsiTheme="minorHAnsi"/>
          <w:color w:val="17365D" w:themeColor="text2" w:themeShade="BF"/>
          <w:sz w:val="28"/>
          <w:szCs w:val="28"/>
          <w:lang w:val="fr-CA"/>
        </w:rPr>
        <w:t>l’</w:t>
      </w:r>
      <w:r w:rsidR="00E4009D" w:rsidRPr="001B2F8B">
        <w:rPr>
          <w:rFonts w:asciiTheme="minorHAnsi" w:hAnsiTheme="minorHAnsi"/>
          <w:color w:val="17365D" w:themeColor="text2" w:themeShade="BF"/>
          <w:sz w:val="28"/>
          <w:szCs w:val="28"/>
          <w:lang w:val="fr-SN"/>
        </w:rPr>
        <w:t xml:space="preserve">audit et </w:t>
      </w:r>
      <w:proofErr w:type="spellStart"/>
      <w:r w:rsidR="008C06B7">
        <w:rPr>
          <w:rFonts w:asciiTheme="minorHAnsi" w:hAnsiTheme="minorHAnsi"/>
          <w:color w:val="17365D" w:themeColor="text2" w:themeShade="BF"/>
          <w:sz w:val="28"/>
          <w:szCs w:val="28"/>
          <w:lang w:val="fr-SN"/>
        </w:rPr>
        <w:t>reporting</w:t>
      </w:r>
      <w:bookmarkEnd w:id="33"/>
      <w:proofErr w:type="spellEnd"/>
      <w:r w:rsidR="008C06B7">
        <w:rPr>
          <w:rFonts w:asciiTheme="minorHAnsi" w:hAnsiTheme="minorHAnsi"/>
          <w:color w:val="17365D" w:themeColor="text2" w:themeShade="BF"/>
          <w:sz w:val="28"/>
          <w:szCs w:val="28"/>
          <w:lang w:val="fr-SN"/>
        </w:rPr>
        <w:t xml:space="preserve"> </w:t>
      </w:r>
    </w:p>
    <w:p w14:paraId="4205F298" w14:textId="77777777" w:rsidR="00E0547F" w:rsidRPr="001B2F8B" w:rsidRDefault="00E0547F" w:rsidP="001C650C">
      <w:pPr>
        <w:spacing w:afterLines="20" w:after="48"/>
        <w:rPr>
          <w:lang w:val="fr-SN"/>
        </w:rPr>
      </w:pPr>
    </w:p>
    <w:p w14:paraId="79389146" w14:textId="77777777" w:rsidR="003A1160" w:rsidRPr="001B2F8B" w:rsidRDefault="006D3F83" w:rsidP="001C650C">
      <w:pPr>
        <w:spacing w:afterLines="20" w:after="48" w:line="240" w:lineRule="auto"/>
        <w:rPr>
          <w:lang w:val="fr-SN"/>
        </w:rPr>
      </w:pPr>
      <w:r w:rsidRPr="001B2F8B">
        <w:rPr>
          <w:lang w:val="fr-SN"/>
        </w:rPr>
        <w:t>« </w:t>
      </w:r>
      <w:r w:rsidR="00E4009D" w:rsidRPr="001B2F8B">
        <w:rPr>
          <w:lang w:val="fr-SN"/>
        </w:rPr>
        <w:t xml:space="preserve">Le </w:t>
      </w:r>
      <w:r w:rsidR="00115E17" w:rsidRPr="001B2F8B">
        <w:rPr>
          <w:lang w:val="fr-SN"/>
        </w:rPr>
        <w:t>D</w:t>
      </w:r>
      <w:r w:rsidR="00E4009D" w:rsidRPr="001B2F8B">
        <w:rPr>
          <w:lang w:val="fr-SN"/>
        </w:rPr>
        <w:t xml:space="preserve">omaine C vise à évaluer la qualité ainsi que les </w:t>
      </w:r>
      <w:r w:rsidR="007D0E6A" w:rsidRPr="001B2F8B">
        <w:rPr>
          <w:lang w:val="fr-SN"/>
        </w:rPr>
        <w:t>produits</w:t>
      </w:r>
      <w:r w:rsidR="00E4009D" w:rsidRPr="001B2F8B">
        <w:rPr>
          <w:lang w:val="fr-SN"/>
        </w:rPr>
        <w:t xml:space="preserve"> des travaux d'audit/de contrôle qui représentent la fonction essentielle de toute ISC. Le </w:t>
      </w:r>
      <w:r w:rsidR="007D0E6A" w:rsidRPr="001B2F8B">
        <w:rPr>
          <w:lang w:val="fr-SN"/>
        </w:rPr>
        <w:t>D</w:t>
      </w:r>
      <w:r w:rsidR="00E4009D" w:rsidRPr="001B2F8B">
        <w:rPr>
          <w:lang w:val="fr-SN"/>
        </w:rPr>
        <w:t>omaine C comprend 13 indicateurs</w:t>
      </w:r>
      <w:r w:rsidRPr="001B2F8B">
        <w:rPr>
          <w:lang w:val="fr-SN"/>
        </w:rPr>
        <w:t> »</w:t>
      </w:r>
      <w:r w:rsidR="00602317" w:rsidRPr="001B2F8B">
        <w:rPr>
          <w:lang w:val="fr-SN"/>
        </w:rPr>
        <w:t xml:space="preserve">. </w:t>
      </w:r>
    </w:p>
    <w:p w14:paraId="0A2A2564" w14:textId="77777777" w:rsidR="00453931" w:rsidRPr="001B2F8B" w:rsidRDefault="00453931" w:rsidP="001C650C">
      <w:pPr>
        <w:spacing w:afterLines="20" w:after="48" w:line="240" w:lineRule="auto"/>
        <w:rPr>
          <w:lang w:val="fr-SN"/>
        </w:rPr>
      </w:pPr>
    </w:p>
    <w:p w14:paraId="0DE923A8" w14:textId="13C9B49B" w:rsidR="00453931" w:rsidRDefault="00453931" w:rsidP="001C650C">
      <w:pPr>
        <w:spacing w:afterLines="20" w:after="48"/>
        <w:rPr>
          <w:lang w:val="fr-SN"/>
        </w:rPr>
      </w:pPr>
    </w:p>
    <w:p w14:paraId="3C225F32" w14:textId="77777777" w:rsidR="008D00BF" w:rsidRPr="001B2F8B" w:rsidRDefault="008D00BF" w:rsidP="001C650C">
      <w:pPr>
        <w:spacing w:afterLines="20" w:after="48"/>
        <w:rPr>
          <w:lang w:val="fr-SN"/>
        </w:rPr>
      </w:pPr>
    </w:p>
    <w:tbl>
      <w:tblPr>
        <w:tblStyle w:val="TableGrid"/>
        <w:tblW w:w="5000" w:type="pct"/>
        <w:tblLayout w:type="fixed"/>
        <w:tblLook w:val="04A0" w:firstRow="1" w:lastRow="0" w:firstColumn="1" w:lastColumn="0" w:noHBand="0" w:noVBand="1"/>
      </w:tblPr>
      <w:tblGrid>
        <w:gridCol w:w="1366"/>
        <w:gridCol w:w="4270"/>
        <w:gridCol w:w="571"/>
        <w:gridCol w:w="571"/>
        <w:gridCol w:w="571"/>
        <w:gridCol w:w="575"/>
        <w:gridCol w:w="1138"/>
      </w:tblGrid>
      <w:tr w:rsidR="00453931" w:rsidRPr="001B2F8B" w14:paraId="147AF0E7" w14:textId="77777777" w:rsidTr="002939AC">
        <w:tc>
          <w:tcPr>
            <w:tcW w:w="3110" w:type="pct"/>
            <w:gridSpan w:val="2"/>
            <w:shd w:val="clear" w:color="auto" w:fill="8DB3E2" w:themeFill="text2" w:themeFillTint="66"/>
          </w:tcPr>
          <w:p w14:paraId="44098B98" w14:textId="3DF38DDE" w:rsidR="00453931" w:rsidRPr="001B2F8B" w:rsidRDefault="00453931" w:rsidP="001C650C">
            <w:pPr>
              <w:spacing w:afterLines="20" w:after="48"/>
              <w:rPr>
                <w:b/>
                <w:lang w:val="fr-SN"/>
              </w:rPr>
            </w:pPr>
            <w:r w:rsidRPr="001B2F8B">
              <w:rPr>
                <w:b/>
                <w:lang w:val="fr-SN"/>
              </w:rPr>
              <w:t>Domain</w:t>
            </w:r>
            <w:r w:rsidR="00872063" w:rsidRPr="001B2F8B">
              <w:rPr>
                <w:b/>
                <w:lang w:val="fr-SN"/>
              </w:rPr>
              <w:t>e</w:t>
            </w:r>
            <w:r w:rsidRPr="001B2F8B">
              <w:rPr>
                <w:b/>
                <w:lang w:val="fr-SN"/>
              </w:rPr>
              <w:t xml:space="preserve"> C</w:t>
            </w:r>
            <w:r w:rsidR="00603048">
              <w:rPr>
                <w:b/>
                <w:lang w:val="fr-SN"/>
              </w:rPr>
              <w:t> </w:t>
            </w:r>
            <w:r w:rsidRPr="001B2F8B">
              <w:rPr>
                <w:b/>
                <w:lang w:val="fr-SN"/>
              </w:rPr>
              <w:t xml:space="preserve">: </w:t>
            </w:r>
            <w:r w:rsidR="00872063" w:rsidRPr="001B2F8B">
              <w:rPr>
                <w:b/>
                <w:lang w:val="fr-SN"/>
              </w:rPr>
              <w:t>Qualité et rapports concernant les audits</w:t>
            </w:r>
          </w:p>
        </w:tc>
        <w:tc>
          <w:tcPr>
            <w:tcW w:w="1262" w:type="pct"/>
            <w:gridSpan w:val="4"/>
            <w:shd w:val="clear" w:color="auto" w:fill="8DB3E2" w:themeFill="text2" w:themeFillTint="66"/>
          </w:tcPr>
          <w:p w14:paraId="3D3D1C76" w14:textId="71D9FBD3" w:rsidR="00453931" w:rsidRPr="001B2F8B" w:rsidRDefault="00487F35" w:rsidP="001C650C">
            <w:pPr>
              <w:spacing w:afterLines="20" w:after="48"/>
              <w:jc w:val="center"/>
              <w:rPr>
                <w:b/>
                <w:lang w:val="fr-SN"/>
              </w:rPr>
            </w:pPr>
            <w:r>
              <w:rPr>
                <w:b/>
                <w:lang w:val="fr-SN"/>
              </w:rPr>
              <w:t xml:space="preserve"> </w:t>
            </w:r>
            <w:r w:rsidR="00A94792">
              <w:rPr>
                <w:b/>
                <w:lang w:val="fr-SN"/>
              </w:rPr>
              <w:t>Dimensions</w:t>
            </w:r>
          </w:p>
        </w:tc>
        <w:tc>
          <w:tcPr>
            <w:tcW w:w="628" w:type="pct"/>
            <w:vMerge w:val="restart"/>
            <w:shd w:val="clear" w:color="auto" w:fill="8DB3E2" w:themeFill="text2" w:themeFillTint="66"/>
          </w:tcPr>
          <w:p w14:paraId="6C79B754" w14:textId="77777777" w:rsidR="00453931" w:rsidRPr="001B2F8B" w:rsidRDefault="00985E46" w:rsidP="001C650C">
            <w:pPr>
              <w:spacing w:afterLines="20" w:after="48"/>
              <w:jc w:val="center"/>
              <w:rPr>
                <w:b/>
                <w:lang w:val="fr-SN"/>
              </w:rPr>
            </w:pPr>
            <w:r w:rsidRPr="001B2F8B">
              <w:rPr>
                <w:b/>
                <w:lang w:val="fr-SN"/>
              </w:rPr>
              <w:t>Note globale</w:t>
            </w:r>
          </w:p>
        </w:tc>
      </w:tr>
      <w:tr w:rsidR="00453931" w:rsidRPr="001B2F8B" w14:paraId="337AAA9E" w14:textId="77777777" w:rsidTr="002939AC">
        <w:tc>
          <w:tcPr>
            <w:tcW w:w="754" w:type="pct"/>
            <w:shd w:val="clear" w:color="auto" w:fill="8DB3E2" w:themeFill="text2" w:themeFillTint="66"/>
          </w:tcPr>
          <w:p w14:paraId="4B788A3C" w14:textId="77777777" w:rsidR="00453931" w:rsidRPr="001B2F8B" w:rsidRDefault="00985E46" w:rsidP="001C650C">
            <w:pPr>
              <w:spacing w:afterLines="20" w:after="48"/>
              <w:rPr>
                <w:b/>
                <w:lang w:val="fr-SN"/>
              </w:rPr>
            </w:pPr>
            <w:r w:rsidRPr="001B2F8B">
              <w:rPr>
                <w:b/>
                <w:lang w:val="fr-SN"/>
              </w:rPr>
              <w:t>Indicateu</w:t>
            </w:r>
            <w:r w:rsidR="00453931" w:rsidRPr="001B2F8B">
              <w:rPr>
                <w:b/>
                <w:lang w:val="fr-SN"/>
              </w:rPr>
              <w:t>r</w:t>
            </w:r>
          </w:p>
        </w:tc>
        <w:tc>
          <w:tcPr>
            <w:tcW w:w="2356" w:type="pct"/>
            <w:shd w:val="clear" w:color="auto" w:fill="8DB3E2" w:themeFill="text2" w:themeFillTint="66"/>
          </w:tcPr>
          <w:p w14:paraId="6A5C021A" w14:textId="77777777" w:rsidR="00453931" w:rsidRPr="001B2F8B" w:rsidRDefault="00453931" w:rsidP="001C650C">
            <w:pPr>
              <w:spacing w:afterLines="20" w:after="48"/>
              <w:rPr>
                <w:b/>
                <w:lang w:val="fr-SN"/>
              </w:rPr>
            </w:pPr>
            <w:r w:rsidRPr="001B2F8B">
              <w:rPr>
                <w:b/>
                <w:lang w:val="fr-SN"/>
              </w:rPr>
              <w:t>N</w:t>
            </w:r>
            <w:r w:rsidR="00985E46" w:rsidRPr="001B2F8B">
              <w:rPr>
                <w:b/>
                <w:lang w:val="fr-SN"/>
              </w:rPr>
              <w:t>om</w:t>
            </w:r>
          </w:p>
        </w:tc>
        <w:tc>
          <w:tcPr>
            <w:tcW w:w="315" w:type="pct"/>
            <w:shd w:val="clear" w:color="auto" w:fill="8DB3E2" w:themeFill="text2" w:themeFillTint="66"/>
          </w:tcPr>
          <w:p w14:paraId="66C98545" w14:textId="529EC949" w:rsidR="00453931" w:rsidRPr="001B2F8B" w:rsidRDefault="00603048" w:rsidP="001C650C">
            <w:pPr>
              <w:spacing w:afterLines="20" w:after="48"/>
              <w:jc w:val="center"/>
              <w:rPr>
                <w:b/>
                <w:lang w:val="fr-SN"/>
              </w:rPr>
            </w:pPr>
            <w:r>
              <w:rPr>
                <w:b/>
                <w:lang w:val="fr-SN"/>
              </w:rPr>
              <w:t>1</w:t>
            </w:r>
          </w:p>
        </w:tc>
        <w:tc>
          <w:tcPr>
            <w:tcW w:w="315" w:type="pct"/>
            <w:shd w:val="clear" w:color="auto" w:fill="8DB3E2" w:themeFill="text2" w:themeFillTint="66"/>
          </w:tcPr>
          <w:p w14:paraId="5C0AA27F" w14:textId="309CC445" w:rsidR="00453931" w:rsidRPr="001B2F8B" w:rsidRDefault="00603048" w:rsidP="001C650C">
            <w:pPr>
              <w:spacing w:afterLines="20" w:after="48"/>
              <w:jc w:val="center"/>
              <w:rPr>
                <w:b/>
                <w:lang w:val="fr-SN"/>
              </w:rPr>
            </w:pPr>
            <w:r>
              <w:rPr>
                <w:b/>
                <w:lang w:val="fr-SN"/>
              </w:rPr>
              <w:t>2</w:t>
            </w:r>
          </w:p>
        </w:tc>
        <w:tc>
          <w:tcPr>
            <w:tcW w:w="315" w:type="pct"/>
            <w:shd w:val="clear" w:color="auto" w:fill="8DB3E2" w:themeFill="text2" w:themeFillTint="66"/>
          </w:tcPr>
          <w:p w14:paraId="1F08DAB3" w14:textId="0922613D" w:rsidR="00453931" w:rsidRPr="001B2F8B" w:rsidRDefault="00603048" w:rsidP="001C650C">
            <w:pPr>
              <w:spacing w:afterLines="20" w:after="48"/>
              <w:jc w:val="center"/>
              <w:rPr>
                <w:b/>
                <w:lang w:val="fr-SN"/>
              </w:rPr>
            </w:pPr>
            <w:r>
              <w:rPr>
                <w:b/>
                <w:lang w:val="fr-SN"/>
              </w:rPr>
              <w:t>3</w:t>
            </w:r>
          </w:p>
        </w:tc>
        <w:tc>
          <w:tcPr>
            <w:tcW w:w="317" w:type="pct"/>
            <w:shd w:val="clear" w:color="auto" w:fill="8DB3E2" w:themeFill="text2" w:themeFillTint="66"/>
          </w:tcPr>
          <w:p w14:paraId="31BAC278" w14:textId="06F9104B" w:rsidR="00453931" w:rsidRPr="001B2F8B" w:rsidRDefault="00603048" w:rsidP="001C650C">
            <w:pPr>
              <w:spacing w:afterLines="20" w:after="48"/>
              <w:jc w:val="center"/>
              <w:rPr>
                <w:b/>
                <w:lang w:val="fr-SN"/>
              </w:rPr>
            </w:pPr>
            <w:r>
              <w:rPr>
                <w:b/>
                <w:lang w:val="fr-SN"/>
              </w:rPr>
              <w:t>4</w:t>
            </w:r>
          </w:p>
        </w:tc>
        <w:tc>
          <w:tcPr>
            <w:tcW w:w="628" w:type="pct"/>
            <w:vMerge/>
            <w:shd w:val="clear" w:color="auto" w:fill="8DB3E2" w:themeFill="text2" w:themeFillTint="66"/>
          </w:tcPr>
          <w:p w14:paraId="64C34D55" w14:textId="77777777" w:rsidR="00453931" w:rsidRPr="001B2F8B" w:rsidRDefault="00453931" w:rsidP="001C650C">
            <w:pPr>
              <w:spacing w:afterLines="20" w:after="48"/>
              <w:jc w:val="center"/>
              <w:rPr>
                <w:b/>
                <w:lang w:val="fr-SN"/>
              </w:rPr>
            </w:pPr>
          </w:p>
        </w:tc>
      </w:tr>
      <w:tr w:rsidR="009C669E" w:rsidRPr="001B2F8B" w14:paraId="20A0A891" w14:textId="77777777" w:rsidTr="002939AC">
        <w:tc>
          <w:tcPr>
            <w:tcW w:w="754" w:type="pct"/>
          </w:tcPr>
          <w:p w14:paraId="03F04917" w14:textId="77777777" w:rsidR="009C669E" w:rsidRPr="001B2F8B" w:rsidRDefault="009C669E" w:rsidP="001C650C">
            <w:pPr>
              <w:spacing w:afterLines="20" w:after="48"/>
              <w:rPr>
                <w:lang w:val="fr-SN"/>
              </w:rPr>
            </w:pPr>
            <w:r w:rsidRPr="001B2F8B">
              <w:rPr>
                <w:lang w:val="fr-SN"/>
              </w:rPr>
              <w:t>ISC-8</w:t>
            </w:r>
          </w:p>
        </w:tc>
        <w:tc>
          <w:tcPr>
            <w:tcW w:w="2356" w:type="pct"/>
          </w:tcPr>
          <w:p w14:paraId="3430BB17" w14:textId="77777777" w:rsidR="009C669E" w:rsidRPr="001B2F8B" w:rsidRDefault="009C669E" w:rsidP="00C7007F">
            <w:pPr>
              <w:rPr>
                <w:lang w:val="fr-SN"/>
              </w:rPr>
            </w:pPr>
            <w:r w:rsidRPr="001B2F8B">
              <w:rPr>
                <w:lang w:val="fr-SN"/>
              </w:rPr>
              <w:t>Couverture de l'audit</w:t>
            </w:r>
          </w:p>
        </w:tc>
        <w:tc>
          <w:tcPr>
            <w:tcW w:w="315" w:type="pct"/>
          </w:tcPr>
          <w:p w14:paraId="4C8642FD" w14:textId="77777777" w:rsidR="009C669E" w:rsidRPr="001B2F8B" w:rsidRDefault="009C669E" w:rsidP="001C650C">
            <w:pPr>
              <w:spacing w:afterLines="20" w:after="48"/>
              <w:jc w:val="center"/>
              <w:rPr>
                <w:lang w:val="fr-SN"/>
              </w:rPr>
            </w:pPr>
          </w:p>
        </w:tc>
        <w:tc>
          <w:tcPr>
            <w:tcW w:w="315" w:type="pct"/>
          </w:tcPr>
          <w:p w14:paraId="55C4B163" w14:textId="77777777" w:rsidR="009C669E" w:rsidRPr="001B2F8B" w:rsidRDefault="009C669E" w:rsidP="001C650C">
            <w:pPr>
              <w:spacing w:afterLines="20" w:after="48"/>
              <w:jc w:val="center"/>
              <w:rPr>
                <w:lang w:val="fr-SN"/>
              </w:rPr>
            </w:pPr>
          </w:p>
        </w:tc>
        <w:tc>
          <w:tcPr>
            <w:tcW w:w="315" w:type="pct"/>
          </w:tcPr>
          <w:p w14:paraId="75D5F5C2" w14:textId="77777777" w:rsidR="009C669E" w:rsidRPr="001B2F8B" w:rsidRDefault="009C669E" w:rsidP="001C650C">
            <w:pPr>
              <w:spacing w:afterLines="20" w:after="48"/>
              <w:jc w:val="center"/>
              <w:rPr>
                <w:lang w:val="fr-SN"/>
              </w:rPr>
            </w:pPr>
          </w:p>
        </w:tc>
        <w:tc>
          <w:tcPr>
            <w:tcW w:w="317" w:type="pct"/>
          </w:tcPr>
          <w:p w14:paraId="2C4208AA" w14:textId="77777777" w:rsidR="009C669E" w:rsidRPr="001B2F8B" w:rsidRDefault="009C669E" w:rsidP="001C650C">
            <w:pPr>
              <w:spacing w:afterLines="20" w:after="48"/>
              <w:jc w:val="center"/>
              <w:rPr>
                <w:lang w:val="fr-SN"/>
              </w:rPr>
            </w:pPr>
          </w:p>
        </w:tc>
        <w:tc>
          <w:tcPr>
            <w:tcW w:w="628" w:type="pct"/>
            <w:shd w:val="clear" w:color="auto" w:fill="8DB3E2" w:themeFill="text2" w:themeFillTint="66"/>
          </w:tcPr>
          <w:p w14:paraId="7C533EE4" w14:textId="77777777" w:rsidR="009C669E" w:rsidRPr="001B2F8B" w:rsidRDefault="009C669E" w:rsidP="001C650C">
            <w:pPr>
              <w:spacing w:afterLines="20" w:after="48"/>
              <w:jc w:val="center"/>
              <w:rPr>
                <w:b/>
                <w:color w:val="FFFFFF" w:themeColor="background1"/>
                <w:lang w:val="fr-SN"/>
              </w:rPr>
            </w:pPr>
          </w:p>
        </w:tc>
      </w:tr>
      <w:tr w:rsidR="009C669E" w:rsidRPr="00683257" w14:paraId="615EC526" w14:textId="77777777" w:rsidTr="004534BE">
        <w:tc>
          <w:tcPr>
            <w:tcW w:w="754" w:type="pct"/>
          </w:tcPr>
          <w:p w14:paraId="4E6F8057" w14:textId="77777777" w:rsidR="009C669E" w:rsidRPr="001B2F8B" w:rsidRDefault="009C669E" w:rsidP="001C650C">
            <w:pPr>
              <w:spacing w:afterLines="20" w:after="48"/>
              <w:rPr>
                <w:lang w:val="fr-SN"/>
              </w:rPr>
            </w:pPr>
            <w:r w:rsidRPr="001B2F8B">
              <w:rPr>
                <w:lang w:val="fr-SN"/>
              </w:rPr>
              <w:lastRenderedPageBreak/>
              <w:t>ISC-9</w:t>
            </w:r>
          </w:p>
        </w:tc>
        <w:tc>
          <w:tcPr>
            <w:tcW w:w="2356" w:type="pct"/>
          </w:tcPr>
          <w:p w14:paraId="269B7641" w14:textId="77777777" w:rsidR="009C669E" w:rsidRPr="001B2F8B" w:rsidRDefault="009C669E" w:rsidP="00C7007F">
            <w:pPr>
              <w:rPr>
                <w:lang w:val="fr-SN"/>
              </w:rPr>
            </w:pPr>
            <w:r w:rsidRPr="001B2F8B">
              <w:rPr>
                <w:lang w:val="fr-SN"/>
              </w:rPr>
              <w:t>Normes d'audit financier et gestion de la qualité</w:t>
            </w:r>
          </w:p>
        </w:tc>
        <w:tc>
          <w:tcPr>
            <w:tcW w:w="315" w:type="pct"/>
          </w:tcPr>
          <w:p w14:paraId="35145DA0" w14:textId="77777777" w:rsidR="009C669E" w:rsidRPr="001B2F8B" w:rsidRDefault="009C669E" w:rsidP="001C650C">
            <w:pPr>
              <w:spacing w:afterLines="20" w:after="48"/>
              <w:jc w:val="center"/>
              <w:rPr>
                <w:lang w:val="fr-SN"/>
              </w:rPr>
            </w:pPr>
          </w:p>
        </w:tc>
        <w:tc>
          <w:tcPr>
            <w:tcW w:w="315" w:type="pct"/>
          </w:tcPr>
          <w:p w14:paraId="69589DF0" w14:textId="77777777" w:rsidR="009C669E" w:rsidRPr="001B2F8B" w:rsidRDefault="009C669E" w:rsidP="001C650C">
            <w:pPr>
              <w:spacing w:afterLines="20" w:after="48"/>
              <w:jc w:val="center"/>
              <w:rPr>
                <w:lang w:val="fr-SN"/>
              </w:rPr>
            </w:pPr>
          </w:p>
        </w:tc>
        <w:tc>
          <w:tcPr>
            <w:tcW w:w="315" w:type="pct"/>
          </w:tcPr>
          <w:p w14:paraId="07AFDFBA" w14:textId="77777777" w:rsidR="009C669E" w:rsidRPr="001B2F8B" w:rsidRDefault="009C669E" w:rsidP="001C650C">
            <w:pPr>
              <w:spacing w:afterLines="20" w:after="48"/>
              <w:jc w:val="center"/>
              <w:rPr>
                <w:lang w:val="fr-SN"/>
              </w:rPr>
            </w:pPr>
          </w:p>
        </w:tc>
        <w:tc>
          <w:tcPr>
            <w:tcW w:w="317" w:type="pct"/>
            <w:shd w:val="clear" w:color="auto" w:fill="D9D9D9" w:themeFill="background1" w:themeFillShade="D9"/>
          </w:tcPr>
          <w:p w14:paraId="01268664" w14:textId="77777777" w:rsidR="009C669E" w:rsidRPr="001B2F8B" w:rsidRDefault="009C669E" w:rsidP="001C650C">
            <w:pPr>
              <w:spacing w:afterLines="20" w:after="48"/>
              <w:jc w:val="center"/>
              <w:rPr>
                <w:lang w:val="fr-SN"/>
              </w:rPr>
            </w:pPr>
          </w:p>
        </w:tc>
        <w:tc>
          <w:tcPr>
            <w:tcW w:w="628" w:type="pct"/>
            <w:shd w:val="clear" w:color="auto" w:fill="8DB3E2" w:themeFill="text2" w:themeFillTint="66"/>
          </w:tcPr>
          <w:p w14:paraId="3DFE5710" w14:textId="77777777" w:rsidR="009C669E" w:rsidRPr="001B2F8B" w:rsidRDefault="009C669E" w:rsidP="001C650C">
            <w:pPr>
              <w:spacing w:afterLines="20" w:after="48"/>
              <w:jc w:val="center"/>
              <w:rPr>
                <w:b/>
                <w:color w:val="FFFFFF" w:themeColor="background1"/>
                <w:lang w:val="fr-SN"/>
              </w:rPr>
            </w:pPr>
          </w:p>
        </w:tc>
      </w:tr>
      <w:tr w:rsidR="009C669E" w:rsidRPr="001B2F8B" w14:paraId="7C79C894" w14:textId="77777777" w:rsidTr="004534BE">
        <w:tc>
          <w:tcPr>
            <w:tcW w:w="754" w:type="pct"/>
          </w:tcPr>
          <w:p w14:paraId="0BBE1AED" w14:textId="77777777" w:rsidR="009C669E" w:rsidRPr="001B2F8B" w:rsidRDefault="009C669E" w:rsidP="001C650C">
            <w:pPr>
              <w:spacing w:afterLines="20" w:after="48"/>
              <w:rPr>
                <w:lang w:val="fr-SN"/>
              </w:rPr>
            </w:pPr>
            <w:r w:rsidRPr="001B2F8B">
              <w:rPr>
                <w:lang w:val="fr-SN"/>
              </w:rPr>
              <w:t>ISC-</w:t>
            </w:r>
            <w:r w:rsidRPr="001B2F8B">
              <w:rPr>
                <w:bCs/>
                <w:lang w:val="fr-SN"/>
              </w:rPr>
              <w:t>10</w:t>
            </w:r>
          </w:p>
        </w:tc>
        <w:tc>
          <w:tcPr>
            <w:tcW w:w="2356" w:type="pct"/>
          </w:tcPr>
          <w:p w14:paraId="171B9A97" w14:textId="58F2B797" w:rsidR="009C669E" w:rsidRPr="001B2F8B" w:rsidRDefault="009C669E" w:rsidP="00C7007F">
            <w:pPr>
              <w:rPr>
                <w:lang w:val="fr-SN"/>
              </w:rPr>
            </w:pPr>
            <w:r w:rsidRPr="001B2F8B">
              <w:rPr>
                <w:lang w:val="fr-SN"/>
              </w:rPr>
              <w:t>Processus d</w:t>
            </w:r>
            <w:r w:rsidR="00332BBC">
              <w:rPr>
                <w:lang w:val="fr-SN"/>
              </w:rPr>
              <w:t>e l</w:t>
            </w:r>
            <w:r w:rsidRPr="001B2F8B">
              <w:rPr>
                <w:lang w:val="fr-SN"/>
              </w:rPr>
              <w:t>'audit financier</w:t>
            </w:r>
          </w:p>
        </w:tc>
        <w:tc>
          <w:tcPr>
            <w:tcW w:w="315" w:type="pct"/>
          </w:tcPr>
          <w:p w14:paraId="190657F1" w14:textId="77777777" w:rsidR="009C669E" w:rsidRPr="001B2F8B" w:rsidRDefault="009C669E" w:rsidP="001C650C">
            <w:pPr>
              <w:spacing w:afterLines="20" w:after="48"/>
              <w:jc w:val="center"/>
              <w:rPr>
                <w:lang w:val="fr-SN"/>
              </w:rPr>
            </w:pPr>
          </w:p>
        </w:tc>
        <w:tc>
          <w:tcPr>
            <w:tcW w:w="315" w:type="pct"/>
          </w:tcPr>
          <w:p w14:paraId="23687E29" w14:textId="77777777" w:rsidR="009C669E" w:rsidRPr="001B2F8B" w:rsidRDefault="009C669E" w:rsidP="001C650C">
            <w:pPr>
              <w:spacing w:afterLines="20" w:after="48"/>
              <w:jc w:val="center"/>
              <w:rPr>
                <w:lang w:val="fr-SN"/>
              </w:rPr>
            </w:pPr>
          </w:p>
        </w:tc>
        <w:tc>
          <w:tcPr>
            <w:tcW w:w="315" w:type="pct"/>
          </w:tcPr>
          <w:p w14:paraId="7ABCBAEA" w14:textId="77777777" w:rsidR="009C669E" w:rsidRPr="001B2F8B" w:rsidRDefault="009C669E" w:rsidP="001C650C">
            <w:pPr>
              <w:spacing w:afterLines="20" w:after="48"/>
              <w:jc w:val="center"/>
              <w:rPr>
                <w:lang w:val="fr-SN"/>
              </w:rPr>
            </w:pPr>
          </w:p>
        </w:tc>
        <w:tc>
          <w:tcPr>
            <w:tcW w:w="317" w:type="pct"/>
            <w:shd w:val="clear" w:color="auto" w:fill="D9D9D9" w:themeFill="background1" w:themeFillShade="D9"/>
          </w:tcPr>
          <w:p w14:paraId="355BA2E9" w14:textId="77777777" w:rsidR="009C669E" w:rsidRPr="001B2F8B" w:rsidRDefault="009C669E" w:rsidP="001C650C">
            <w:pPr>
              <w:spacing w:afterLines="20" w:after="48"/>
              <w:jc w:val="center"/>
              <w:rPr>
                <w:lang w:val="fr-SN"/>
              </w:rPr>
            </w:pPr>
          </w:p>
        </w:tc>
        <w:tc>
          <w:tcPr>
            <w:tcW w:w="628" w:type="pct"/>
            <w:shd w:val="clear" w:color="auto" w:fill="8DB3E2" w:themeFill="text2" w:themeFillTint="66"/>
          </w:tcPr>
          <w:p w14:paraId="1785A0E2" w14:textId="77777777" w:rsidR="009C669E" w:rsidRPr="001B2F8B" w:rsidRDefault="009C669E" w:rsidP="001C650C">
            <w:pPr>
              <w:spacing w:afterLines="20" w:after="48"/>
              <w:jc w:val="center"/>
              <w:rPr>
                <w:b/>
                <w:color w:val="FFFFFF" w:themeColor="background1"/>
                <w:lang w:val="fr-SN"/>
              </w:rPr>
            </w:pPr>
          </w:p>
        </w:tc>
      </w:tr>
      <w:tr w:rsidR="009C669E" w:rsidRPr="001B2F8B" w14:paraId="1BE57A60" w14:textId="77777777" w:rsidTr="004534BE">
        <w:tc>
          <w:tcPr>
            <w:tcW w:w="754" w:type="pct"/>
          </w:tcPr>
          <w:p w14:paraId="6710C4BB" w14:textId="77777777" w:rsidR="009C669E" w:rsidRPr="001B2F8B" w:rsidRDefault="009C669E" w:rsidP="001C650C">
            <w:pPr>
              <w:spacing w:afterLines="20" w:after="48"/>
              <w:rPr>
                <w:lang w:val="fr-SN"/>
              </w:rPr>
            </w:pPr>
            <w:r w:rsidRPr="001B2F8B">
              <w:rPr>
                <w:lang w:val="fr-SN"/>
              </w:rPr>
              <w:t>ISC -11</w:t>
            </w:r>
          </w:p>
        </w:tc>
        <w:tc>
          <w:tcPr>
            <w:tcW w:w="2356" w:type="pct"/>
          </w:tcPr>
          <w:p w14:paraId="09583A97" w14:textId="77777777" w:rsidR="009C669E" w:rsidRPr="001B2F8B" w:rsidRDefault="009C669E" w:rsidP="00C7007F">
            <w:pPr>
              <w:rPr>
                <w:lang w:val="fr-SN"/>
              </w:rPr>
            </w:pPr>
            <w:r w:rsidRPr="001B2F8B">
              <w:rPr>
                <w:lang w:val="fr-SN"/>
              </w:rPr>
              <w:t>Résultats de l'audit financier</w:t>
            </w:r>
          </w:p>
        </w:tc>
        <w:tc>
          <w:tcPr>
            <w:tcW w:w="315" w:type="pct"/>
          </w:tcPr>
          <w:p w14:paraId="18CC619D" w14:textId="77777777" w:rsidR="009C669E" w:rsidRPr="001B2F8B" w:rsidRDefault="009C669E" w:rsidP="001C650C">
            <w:pPr>
              <w:spacing w:afterLines="20" w:after="48"/>
              <w:jc w:val="center"/>
              <w:rPr>
                <w:lang w:val="fr-SN"/>
              </w:rPr>
            </w:pPr>
          </w:p>
        </w:tc>
        <w:tc>
          <w:tcPr>
            <w:tcW w:w="315" w:type="pct"/>
          </w:tcPr>
          <w:p w14:paraId="73C984B2" w14:textId="77777777" w:rsidR="009C669E" w:rsidRPr="001B2F8B" w:rsidRDefault="009C669E" w:rsidP="001C650C">
            <w:pPr>
              <w:spacing w:afterLines="20" w:after="48"/>
              <w:jc w:val="center"/>
              <w:rPr>
                <w:lang w:val="fr-SN"/>
              </w:rPr>
            </w:pPr>
          </w:p>
        </w:tc>
        <w:tc>
          <w:tcPr>
            <w:tcW w:w="315" w:type="pct"/>
          </w:tcPr>
          <w:p w14:paraId="14F49781" w14:textId="77777777" w:rsidR="009C669E" w:rsidRPr="001B2F8B" w:rsidRDefault="009C669E" w:rsidP="001C650C">
            <w:pPr>
              <w:spacing w:afterLines="20" w:after="48"/>
              <w:jc w:val="center"/>
              <w:rPr>
                <w:lang w:val="fr-SN"/>
              </w:rPr>
            </w:pPr>
          </w:p>
        </w:tc>
        <w:tc>
          <w:tcPr>
            <w:tcW w:w="317" w:type="pct"/>
            <w:shd w:val="clear" w:color="auto" w:fill="D9D9D9" w:themeFill="background1" w:themeFillShade="D9"/>
          </w:tcPr>
          <w:p w14:paraId="0664E6A4" w14:textId="77777777" w:rsidR="009C669E" w:rsidRPr="001B2F8B" w:rsidRDefault="009C669E" w:rsidP="001C650C">
            <w:pPr>
              <w:spacing w:afterLines="20" w:after="48"/>
              <w:jc w:val="center"/>
              <w:rPr>
                <w:lang w:val="fr-SN"/>
              </w:rPr>
            </w:pPr>
          </w:p>
        </w:tc>
        <w:tc>
          <w:tcPr>
            <w:tcW w:w="628" w:type="pct"/>
            <w:shd w:val="clear" w:color="auto" w:fill="8DB3E2" w:themeFill="text2" w:themeFillTint="66"/>
          </w:tcPr>
          <w:p w14:paraId="67F0CC96" w14:textId="77777777" w:rsidR="009C669E" w:rsidRPr="001B2F8B" w:rsidRDefault="009C669E" w:rsidP="001C650C">
            <w:pPr>
              <w:spacing w:afterLines="20" w:after="48"/>
              <w:jc w:val="center"/>
              <w:rPr>
                <w:b/>
                <w:color w:val="FFFFFF" w:themeColor="background1"/>
                <w:lang w:val="fr-SN"/>
              </w:rPr>
            </w:pPr>
          </w:p>
        </w:tc>
      </w:tr>
      <w:tr w:rsidR="009C669E" w:rsidRPr="00683257" w14:paraId="2C97BAFF" w14:textId="77777777" w:rsidTr="004534BE">
        <w:tc>
          <w:tcPr>
            <w:tcW w:w="754" w:type="pct"/>
          </w:tcPr>
          <w:p w14:paraId="4D946D38" w14:textId="77777777" w:rsidR="009C669E" w:rsidRPr="001B2F8B" w:rsidRDefault="009C669E" w:rsidP="001C650C">
            <w:pPr>
              <w:spacing w:afterLines="20" w:after="48"/>
              <w:rPr>
                <w:lang w:val="fr-SN"/>
              </w:rPr>
            </w:pPr>
            <w:r w:rsidRPr="001B2F8B">
              <w:rPr>
                <w:lang w:val="fr-SN"/>
              </w:rPr>
              <w:t>ISC-12</w:t>
            </w:r>
          </w:p>
        </w:tc>
        <w:tc>
          <w:tcPr>
            <w:tcW w:w="2356" w:type="pct"/>
          </w:tcPr>
          <w:p w14:paraId="522EEDF6" w14:textId="77777777" w:rsidR="009C669E" w:rsidRPr="001B2F8B" w:rsidRDefault="009C669E" w:rsidP="00C7007F">
            <w:pPr>
              <w:rPr>
                <w:lang w:val="fr-SN"/>
              </w:rPr>
            </w:pPr>
            <w:r w:rsidRPr="001B2F8B">
              <w:rPr>
                <w:lang w:val="fr-SN"/>
              </w:rPr>
              <w:t>Normes d'audit de performance et gestion de la qualité</w:t>
            </w:r>
          </w:p>
        </w:tc>
        <w:tc>
          <w:tcPr>
            <w:tcW w:w="315" w:type="pct"/>
          </w:tcPr>
          <w:p w14:paraId="6D6BD06E" w14:textId="77777777" w:rsidR="009C669E" w:rsidRPr="001B2F8B" w:rsidRDefault="009C669E" w:rsidP="001C650C">
            <w:pPr>
              <w:spacing w:afterLines="20" w:after="48"/>
              <w:jc w:val="center"/>
              <w:rPr>
                <w:lang w:val="fr-SN"/>
              </w:rPr>
            </w:pPr>
          </w:p>
        </w:tc>
        <w:tc>
          <w:tcPr>
            <w:tcW w:w="315" w:type="pct"/>
          </w:tcPr>
          <w:p w14:paraId="5C27F289" w14:textId="77777777" w:rsidR="009C669E" w:rsidRPr="001B2F8B" w:rsidRDefault="009C669E" w:rsidP="001C650C">
            <w:pPr>
              <w:spacing w:afterLines="20" w:after="48"/>
              <w:jc w:val="center"/>
              <w:rPr>
                <w:lang w:val="fr-SN"/>
              </w:rPr>
            </w:pPr>
          </w:p>
        </w:tc>
        <w:tc>
          <w:tcPr>
            <w:tcW w:w="315" w:type="pct"/>
          </w:tcPr>
          <w:p w14:paraId="0390653D" w14:textId="77777777" w:rsidR="009C669E" w:rsidRPr="001B2F8B" w:rsidRDefault="009C669E" w:rsidP="001C650C">
            <w:pPr>
              <w:spacing w:afterLines="20" w:after="48"/>
              <w:jc w:val="center"/>
              <w:rPr>
                <w:lang w:val="fr-SN"/>
              </w:rPr>
            </w:pPr>
          </w:p>
        </w:tc>
        <w:tc>
          <w:tcPr>
            <w:tcW w:w="317" w:type="pct"/>
            <w:shd w:val="clear" w:color="auto" w:fill="D9D9D9" w:themeFill="background1" w:themeFillShade="D9"/>
          </w:tcPr>
          <w:p w14:paraId="5588851D" w14:textId="77777777" w:rsidR="009C669E" w:rsidRPr="001B2F8B" w:rsidRDefault="009C669E" w:rsidP="001C650C">
            <w:pPr>
              <w:spacing w:afterLines="20" w:after="48"/>
              <w:rPr>
                <w:lang w:val="fr-SN"/>
              </w:rPr>
            </w:pPr>
          </w:p>
        </w:tc>
        <w:tc>
          <w:tcPr>
            <w:tcW w:w="628" w:type="pct"/>
            <w:shd w:val="clear" w:color="auto" w:fill="8DB3E2" w:themeFill="text2" w:themeFillTint="66"/>
          </w:tcPr>
          <w:p w14:paraId="71678CF6" w14:textId="77777777" w:rsidR="009C669E" w:rsidRPr="001B2F8B" w:rsidRDefault="009C669E" w:rsidP="001C650C">
            <w:pPr>
              <w:spacing w:afterLines="20" w:after="48"/>
              <w:jc w:val="center"/>
              <w:rPr>
                <w:b/>
                <w:color w:val="FFFFFF" w:themeColor="background1"/>
                <w:lang w:val="fr-SN"/>
              </w:rPr>
            </w:pPr>
          </w:p>
        </w:tc>
      </w:tr>
      <w:tr w:rsidR="009C669E" w:rsidRPr="001B2F8B" w14:paraId="14D01141" w14:textId="77777777" w:rsidTr="004534BE">
        <w:tc>
          <w:tcPr>
            <w:tcW w:w="754" w:type="pct"/>
          </w:tcPr>
          <w:p w14:paraId="53ED8567" w14:textId="77777777" w:rsidR="009C669E" w:rsidRPr="001B2F8B" w:rsidRDefault="009C669E" w:rsidP="001C650C">
            <w:pPr>
              <w:spacing w:afterLines="20" w:after="48"/>
              <w:rPr>
                <w:lang w:val="fr-SN"/>
              </w:rPr>
            </w:pPr>
            <w:r w:rsidRPr="001B2F8B">
              <w:rPr>
                <w:lang w:val="fr-SN"/>
              </w:rPr>
              <w:t>ISC-</w:t>
            </w:r>
            <w:r w:rsidRPr="001B2F8B">
              <w:rPr>
                <w:bCs/>
                <w:lang w:val="fr-SN"/>
              </w:rPr>
              <w:t>13</w:t>
            </w:r>
          </w:p>
        </w:tc>
        <w:tc>
          <w:tcPr>
            <w:tcW w:w="2356" w:type="pct"/>
          </w:tcPr>
          <w:p w14:paraId="5A23A62B" w14:textId="77777777" w:rsidR="009C669E" w:rsidRPr="001B2F8B" w:rsidRDefault="009C669E" w:rsidP="00C7007F">
            <w:pPr>
              <w:rPr>
                <w:lang w:val="fr-SN"/>
              </w:rPr>
            </w:pPr>
            <w:r w:rsidRPr="001B2F8B">
              <w:rPr>
                <w:lang w:val="fr-SN"/>
              </w:rPr>
              <w:t>Processus d'audit de performance</w:t>
            </w:r>
          </w:p>
        </w:tc>
        <w:tc>
          <w:tcPr>
            <w:tcW w:w="315" w:type="pct"/>
          </w:tcPr>
          <w:p w14:paraId="24AAB316" w14:textId="77777777" w:rsidR="009C669E" w:rsidRPr="001B2F8B" w:rsidRDefault="009C669E" w:rsidP="001C650C">
            <w:pPr>
              <w:spacing w:afterLines="20" w:after="48"/>
              <w:jc w:val="center"/>
              <w:rPr>
                <w:lang w:val="fr-SN"/>
              </w:rPr>
            </w:pPr>
          </w:p>
        </w:tc>
        <w:tc>
          <w:tcPr>
            <w:tcW w:w="315" w:type="pct"/>
          </w:tcPr>
          <w:p w14:paraId="43A5294F" w14:textId="77777777" w:rsidR="009C669E" w:rsidRPr="001B2F8B" w:rsidRDefault="009C669E" w:rsidP="001C650C">
            <w:pPr>
              <w:spacing w:afterLines="20" w:after="48"/>
              <w:jc w:val="center"/>
              <w:rPr>
                <w:lang w:val="fr-SN"/>
              </w:rPr>
            </w:pPr>
          </w:p>
        </w:tc>
        <w:tc>
          <w:tcPr>
            <w:tcW w:w="315" w:type="pct"/>
          </w:tcPr>
          <w:p w14:paraId="322E9F21" w14:textId="77777777" w:rsidR="009C669E" w:rsidRPr="001B2F8B" w:rsidRDefault="009C669E" w:rsidP="001C650C">
            <w:pPr>
              <w:spacing w:afterLines="20" w:after="48"/>
              <w:jc w:val="center"/>
              <w:rPr>
                <w:lang w:val="fr-SN"/>
              </w:rPr>
            </w:pPr>
          </w:p>
        </w:tc>
        <w:tc>
          <w:tcPr>
            <w:tcW w:w="317" w:type="pct"/>
            <w:shd w:val="clear" w:color="auto" w:fill="D9D9D9" w:themeFill="background1" w:themeFillShade="D9"/>
          </w:tcPr>
          <w:p w14:paraId="419B9040" w14:textId="77777777" w:rsidR="009C669E" w:rsidRPr="001B2F8B" w:rsidRDefault="009C669E" w:rsidP="001C650C">
            <w:pPr>
              <w:spacing w:afterLines="20" w:after="48"/>
              <w:jc w:val="center"/>
              <w:rPr>
                <w:lang w:val="fr-SN"/>
              </w:rPr>
            </w:pPr>
          </w:p>
        </w:tc>
        <w:tc>
          <w:tcPr>
            <w:tcW w:w="628" w:type="pct"/>
            <w:shd w:val="clear" w:color="auto" w:fill="8DB3E2" w:themeFill="text2" w:themeFillTint="66"/>
          </w:tcPr>
          <w:p w14:paraId="07F9CA3C" w14:textId="77777777" w:rsidR="009C669E" w:rsidRPr="001B2F8B" w:rsidRDefault="009C669E" w:rsidP="001C650C">
            <w:pPr>
              <w:spacing w:afterLines="20" w:after="48"/>
              <w:jc w:val="center"/>
              <w:rPr>
                <w:b/>
                <w:color w:val="FFFFFF" w:themeColor="background1"/>
                <w:lang w:val="fr-SN"/>
              </w:rPr>
            </w:pPr>
          </w:p>
        </w:tc>
      </w:tr>
      <w:tr w:rsidR="009C669E" w:rsidRPr="00334EA1" w14:paraId="30B3B6E8" w14:textId="77777777" w:rsidTr="004534BE">
        <w:tc>
          <w:tcPr>
            <w:tcW w:w="754" w:type="pct"/>
          </w:tcPr>
          <w:p w14:paraId="0D329999" w14:textId="77777777" w:rsidR="009C669E" w:rsidRPr="001B2F8B" w:rsidRDefault="009C669E" w:rsidP="001C650C">
            <w:pPr>
              <w:spacing w:afterLines="20" w:after="48"/>
              <w:rPr>
                <w:lang w:val="fr-SN"/>
              </w:rPr>
            </w:pPr>
            <w:r w:rsidRPr="001B2F8B">
              <w:rPr>
                <w:lang w:val="fr-SN"/>
              </w:rPr>
              <w:t>ISC-14</w:t>
            </w:r>
          </w:p>
        </w:tc>
        <w:tc>
          <w:tcPr>
            <w:tcW w:w="2356" w:type="pct"/>
          </w:tcPr>
          <w:p w14:paraId="693B31C9" w14:textId="6FDA80B5" w:rsidR="009C669E" w:rsidRPr="001B2F8B" w:rsidRDefault="009C669E" w:rsidP="00C7007F">
            <w:pPr>
              <w:rPr>
                <w:lang w:val="fr-SN"/>
              </w:rPr>
            </w:pPr>
            <w:r w:rsidRPr="001B2F8B">
              <w:rPr>
                <w:lang w:val="fr-SN"/>
              </w:rPr>
              <w:t>Résultats de</w:t>
            </w:r>
            <w:r w:rsidR="008C06B7">
              <w:rPr>
                <w:lang w:val="fr-SN"/>
              </w:rPr>
              <w:t xml:space="preserve"> l’</w:t>
            </w:r>
            <w:r w:rsidRPr="001B2F8B">
              <w:rPr>
                <w:lang w:val="fr-SN"/>
              </w:rPr>
              <w:t>audit de performance</w:t>
            </w:r>
          </w:p>
        </w:tc>
        <w:tc>
          <w:tcPr>
            <w:tcW w:w="315" w:type="pct"/>
          </w:tcPr>
          <w:p w14:paraId="1EF1D67F" w14:textId="77777777" w:rsidR="009C669E" w:rsidRPr="001B2F8B" w:rsidRDefault="009C669E" w:rsidP="001C650C">
            <w:pPr>
              <w:spacing w:afterLines="20" w:after="48"/>
              <w:jc w:val="center"/>
              <w:rPr>
                <w:lang w:val="fr-SN"/>
              </w:rPr>
            </w:pPr>
          </w:p>
        </w:tc>
        <w:tc>
          <w:tcPr>
            <w:tcW w:w="315" w:type="pct"/>
          </w:tcPr>
          <w:p w14:paraId="3EBE7DE2" w14:textId="77777777" w:rsidR="009C669E" w:rsidRPr="001B2F8B" w:rsidRDefault="009C669E" w:rsidP="001C650C">
            <w:pPr>
              <w:spacing w:afterLines="20" w:after="48"/>
              <w:jc w:val="center"/>
              <w:rPr>
                <w:lang w:val="fr-SN"/>
              </w:rPr>
            </w:pPr>
          </w:p>
        </w:tc>
        <w:tc>
          <w:tcPr>
            <w:tcW w:w="315" w:type="pct"/>
          </w:tcPr>
          <w:p w14:paraId="2CF02656" w14:textId="77777777" w:rsidR="009C669E" w:rsidRPr="001B2F8B" w:rsidRDefault="009C669E" w:rsidP="001C650C">
            <w:pPr>
              <w:spacing w:afterLines="20" w:after="48"/>
              <w:jc w:val="center"/>
              <w:rPr>
                <w:lang w:val="fr-SN"/>
              </w:rPr>
            </w:pPr>
          </w:p>
        </w:tc>
        <w:tc>
          <w:tcPr>
            <w:tcW w:w="317" w:type="pct"/>
            <w:shd w:val="clear" w:color="auto" w:fill="D9D9D9" w:themeFill="background1" w:themeFillShade="D9"/>
          </w:tcPr>
          <w:p w14:paraId="13FB85EA" w14:textId="77777777" w:rsidR="009C669E" w:rsidRPr="001B2F8B" w:rsidRDefault="009C669E" w:rsidP="001C650C">
            <w:pPr>
              <w:spacing w:afterLines="20" w:after="48"/>
              <w:jc w:val="center"/>
              <w:rPr>
                <w:lang w:val="fr-SN"/>
              </w:rPr>
            </w:pPr>
          </w:p>
        </w:tc>
        <w:tc>
          <w:tcPr>
            <w:tcW w:w="628" w:type="pct"/>
            <w:shd w:val="clear" w:color="auto" w:fill="8DB3E2" w:themeFill="text2" w:themeFillTint="66"/>
          </w:tcPr>
          <w:p w14:paraId="334D1F3A" w14:textId="77777777" w:rsidR="009C669E" w:rsidRPr="001B2F8B" w:rsidRDefault="009C669E" w:rsidP="001C650C">
            <w:pPr>
              <w:spacing w:afterLines="20" w:after="48"/>
              <w:jc w:val="center"/>
              <w:rPr>
                <w:b/>
                <w:color w:val="FFFFFF" w:themeColor="background1"/>
                <w:lang w:val="fr-SN"/>
              </w:rPr>
            </w:pPr>
          </w:p>
        </w:tc>
      </w:tr>
      <w:tr w:rsidR="009C669E" w:rsidRPr="00683257" w14:paraId="71DA6E3E" w14:textId="77777777" w:rsidTr="004534BE">
        <w:tc>
          <w:tcPr>
            <w:tcW w:w="754" w:type="pct"/>
          </w:tcPr>
          <w:p w14:paraId="797CBD04" w14:textId="77777777" w:rsidR="009C669E" w:rsidRPr="001B2F8B" w:rsidRDefault="009C669E" w:rsidP="001C650C">
            <w:pPr>
              <w:spacing w:afterLines="20" w:after="48"/>
              <w:rPr>
                <w:lang w:val="fr-SN"/>
              </w:rPr>
            </w:pPr>
            <w:r w:rsidRPr="001B2F8B">
              <w:rPr>
                <w:lang w:val="fr-SN"/>
              </w:rPr>
              <w:t>ISC-15</w:t>
            </w:r>
          </w:p>
        </w:tc>
        <w:tc>
          <w:tcPr>
            <w:tcW w:w="2356" w:type="pct"/>
          </w:tcPr>
          <w:p w14:paraId="416C4162" w14:textId="77777777" w:rsidR="009C669E" w:rsidRPr="001B2F8B" w:rsidRDefault="009C669E" w:rsidP="00C7007F">
            <w:pPr>
              <w:rPr>
                <w:lang w:val="fr-SN"/>
              </w:rPr>
            </w:pPr>
            <w:r w:rsidRPr="001B2F8B">
              <w:rPr>
                <w:lang w:val="fr-SN"/>
              </w:rPr>
              <w:t>Normes d'audit de conformité et gestion de la qualité</w:t>
            </w:r>
          </w:p>
        </w:tc>
        <w:tc>
          <w:tcPr>
            <w:tcW w:w="315" w:type="pct"/>
          </w:tcPr>
          <w:p w14:paraId="71151B0C" w14:textId="77777777" w:rsidR="009C669E" w:rsidRPr="001B2F8B" w:rsidRDefault="009C669E" w:rsidP="001C650C">
            <w:pPr>
              <w:spacing w:afterLines="20" w:after="48"/>
              <w:jc w:val="center"/>
              <w:rPr>
                <w:lang w:val="fr-SN"/>
              </w:rPr>
            </w:pPr>
          </w:p>
        </w:tc>
        <w:tc>
          <w:tcPr>
            <w:tcW w:w="315" w:type="pct"/>
          </w:tcPr>
          <w:p w14:paraId="51BBA261" w14:textId="77777777" w:rsidR="009C669E" w:rsidRPr="001B2F8B" w:rsidRDefault="009C669E" w:rsidP="001C650C">
            <w:pPr>
              <w:spacing w:afterLines="20" w:after="48"/>
              <w:jc w:val="center"/>
              <w:rPr>
                <w:lang w:val="fr-SN"/>
              </w:rPr>
            </w:pPr>
          </w:p>
        </w:tc>
        <w:tc>
          <w:tcPr>
            <w:tcW w:w="315" w:type="pct"/>
          </w:tcPr>
          <w:p w14:paraId="2651495E" w14:textId="77777777" w:rsidR="009C669E" w:rsidRPr="001B2F8B" w:rsidRDefault="009C669E" w:rsidP="001C650C">
            <w:pPr>
              <w:spacing w:afterLines="20" w:after="48"/>
              <w:jc w:val="center"/>
              <w:rPr>
                <w:lang w:val="fr-SN"/>
              </w:rPr>
            </w:pPr>
          </w:p>
        </w:tc>
        <w:tc>
          <w:tcPr>
            <w:tcW w:w="317" w:type="pct"/>
            <w:shd w:val="clear" w:color="auto" w:fill="D9D9D9" w:themeFill="background1" w:themeFillShade="D9"/>
          </w:tcPr>
          <w:p w14:paraId="177864BB" w14:textId="77777777" w:rsidR="009C669E" w:rsidRPr="001B2F8B" w:rsidRDefault="009C669E" w:rsidP="001C650C">
            <w:pPr>
              <w:spacing w:afterLines="20" w:after="48"/>
              <w:jc w:val="center"/>
              <w:rPr>
                <w:lang w:val="fr-SN"/>
              </w:rPr>
            </w:pPr>
          </w:p>
        </w:tc>
        <w:tc>
          <w:tcPr>
            <w:tcW w:w="628" w:type="pct"/>
            <w:shd w:val="clear" w:color="auto" w:fill="8DB3E2" w:themeFill="text2" w:themeFillTint="66"/>
          </w:tcPr>
          <w:p w14:paraId="00BD1BA6" w14:textId="77777777" w:rsidR="009C669E" w:rsidRPr="001B2F8B" w:rsidRDefault="009C669E" w:rsidP="001C650C">
            <w:pPr>
              <w:spacing w:afterLines="20" w:after="48"/>
              <w:jc w:val="center"/>
              <w:rPr>
                <w:b/>
                <w:color w:val="FFFFFF" w:themeColor="background1"/>
                <w:lang w:val="fr-SN"/>
              </w:rPr>
            </w:pPr>
          </w:p>
        </w:tc>
      </w:tr>
      <w:tr w:rsidR="009C669E" w:rsidRPr="00683257" w14:paraId="73A5A37D" w14:textId="77777777" w:rsidTr="004534BE">
        <w:tc>
          <w:tcPr>
            <w:tcW w:w="754" w:type="pct"/>
          </w:tcPr>
          <w:p w14:paraId="63C4308A" w14:textId="77777777" w:rsidR="009C669E" w:rsidRPr="001B2F8B" w:rsidRDefault="009C669E" w:rsidP="001C650C">
            <w:pPr>
              <w:spacing w:afterLines="20" w:after="48"/>
              <w:rPr>
                <w:lang w:val="fr-SN"/>
              </w:rPr>
            </w:pPr>
            <w:r w:rsidRPr="001B2F8B">
              <w:rPr>
                <w:lang w:val="fr-SN"/>
              </w:rPr>
              <w:t>ISC-16</w:t>
            </w:r>
          </w:p>
        </w:tc>
        <w:tc>
          <w:tcPr>
            <w:tcW w:w="2356" w:type="pct"/>
          </w:tcPr>
          <w:p w14:paraId="788718CA" w14:textId="4ECCB9F0" w:rsidR="009C669E" w:rsidRPr="001B2F8B" w:rsidRDefault="009C669E" w:rsidP="00C7007F">
            <w:pPr>
              <w:rPr>
                <w:lang w:val="fr-SN"/>
              </w:rPr>
            </w:pPr>
            <w:r w:rsidRPr="001B2F8B">
              <w:rPr>
                <w:lang w:val="fr-SN"/>
              </w:rPr>
              <w:t>Processus d</w:t>
            </w:r>
            <w:r w:rsidR="00332BBC">
              <w:rPr>
                <w:lang w:val="fr-SN"/>
              </w:rPr>
              <w:t>e l</w:t>
            </w:r>
            <w:r w:rsidRPr="001B2F8B">
              <w:rPr>
                <w:lang w:val="fr-SN"/>
              </w:rPr>
              <w:t>'audit de conformité</w:t>
            </w:r>
          </w:p>
        </w:tc>
        <w:tc>
          <w:tcPr>
            <w:tcW w:w="315" w:type="pct"/>
          </w:tcPr>
          <w:p w14:paraId="71CEE47B" w14:textId="77777777" w:rsidR="009C669E" w:rsidRPr="001B2F8B" w:rsidRDefault="009C669E" w:rsidP="001C650C">
            <w:pPr>
              <w:spacing w:afterLines="20" w:after="48"/>
              <w:jc w:val="center"/>
              <w:rPr>
                <w:lang w:val="fr-SN"/>
              </w:rPr>
            </w:pPr>
          </w:p>
        </w:tc>
        <w:tc>
          <w:tcPr>
            <w:tcW w:w="315" w:type="pct"/>
          </w:tcPr>
          <w:p w14:paraId="2920407D" w14:textId="77777777" w:rsidR="009C669E" w:rsidRPr="001B2F8B" w:rsidRDefault="009C669E" w:rsidP="001C650C">
            <w:pPr>
              <w:spacing w:afterLines="20" w:after="48"/>
              <w:jc w:val="center"/>
              <w:rPr>
                <w:bCs/>
                <w:lang w:val="fr-SN"/>
              </w:rPr>
            </w:pPr>
          </w:p>
        </w:tc>
        <w:tc>
          <w:tcPr>
            <w:tcW w:w="315" w:type="pct"/>
          </w:tcPr>
          <w:p w14:paraId="5556D459" w14:textId="77777777" w:rsidR="009C669E" w:rsidRPr="001B2F8B" w:rsidRDefault="009C669E" w:rsidP="001C650C">
            <w:pPr>
              <w:spacing w:afterLines="20" w:after="48"/>
              <w:jc w:val="center"/>
              <w:rPr>
                <w:bCs/>
                <w:lang w:val="fr-SN"/>
              </w:rPr>
            </w:pPr>
          </w:p>
        </w:tc>
        <w:tc>
          <w:tcPr>
            <w:tcW w:w="317" w:type="pct"/>
            <w:shd w:val="clear" w:color="auto" w:fill="D9D9D9" w:themeFill="background1" w:themeFillShade="D9"/>
          </w:tcPr>
          <w:p w14:paraId="7F1D4B78" w14:textId="77777777" w:rsidR="009C669E" w:rsidRPr="001B2F8B" w:rsidRDefault="009C669E" w:rsidP="001C650C">
            <w:pPr>
              <w:spacing w:afterLines="20" w:after="48"/>
              <w:jc w:val="center"/>
              <w:rPr>
                <w:bCs/>
                <w:lang w:val="fr-SN"/>
              </w:rPr>
            </w:pPr>
          </w:p>
        </w:tc>
        <w:tc>
          <w:tcPr>
            <w:tcW w:w="628" w:type="pct"/>
            <w:shd w:val="clear" w:color="auto" w:fill="8DB3E2" w:themeFill="text2" w:themeFillTint="66"/>
          </w:tcPr>
          <w:p w14:paraId="21E54570" w14:textId="77777777" w:rsidR="009C669E" w:rsidRPr="001B2F8B" w:rsidRDefault="009C669E" w:rsidP="001C650C">
            <w:pPr>
              <w:spacing w:afterLines="20" w:after="48"/>
              <w:jc w:val="center"/>
              <w:rPr>
                <w:b/>
                <w:color w:val="FFFFFF" w:themeColor="background1"/>
                <w:lang w:val="fr-SN"/>
              </w:rPr>
            </w:pPr>
          </w:p>
        </w:tc>
      </w:tr>
      <w:tr w:rsidR="009C669E" w:rsidRPr="00683257" w14:paraId="5E017B97" w14:textId="77777777" w:rsidTr="004534BE">
        <w:tc>
          <w:tcPr>
            <w:tcW w:w="754" w:type="pct"/>
          </w:tcPr>
          <w:p w14:paraId="347DEF64" w14:textId="77777777" w:rsidR="009C669E" w:rsidRPr="001B2F8B" w:rsidRDefault="009C669E" w:rsidP="001C650C">
            <w:pPr>
              <w:spacing w:afterLines="20" w:after="48"/>
              <w:rPr>
                <w:lang w:val="fr-SN"/>
              </w:rPr>
            </w:pPr>
            <w:r w:rsidRPr="001B2F8B">
              <w:rPr>
                <w:lang w:val="fr-SN"/>
              </w:rPr>
              <w:t>ISC-17</w:t>
            </w:r>
          </w:p>
        </w:tc>
        <w:tc>
          <w:tcPr>
            <w:tcW w:w="2356" w:type="pct"/>
          </w:tcPr>
          <w:p w14:paraId="5E55A844" w14:textId="2C88964B" w:rsidR="009C669E" w:rsidRPr="001B2F8B" w:rsidRDefault="009C669E" w:rsidP="00C7007F">
            <w:pPr>
              <w:rPr>
                <w:lang w:val="fr-SN"/>
              </w:rPr>
            </w:pPr>
            <w:r w:rsidRPr="001B2F8B">
              <w:rPr>
                <w:lang w:val="fr-SN"/>
              </w:rPr>
              <w:t>Résultats de</w:t>
            </w:r>
            <w:r w:rsidR="00332BBC">
              <w:rPr>
                <w:lang w:val="fr-SN"/>
              </w:rPr>
              <w:t xml:space="preserve"> l’</w:t>
            </w:r>
            <w:r w:rsidRPr="001B2F8B">
              <w:rPr>
                <w:lang w:val="fr-SN"/>
              </w:rPr>
              <w:t>audits de conformité</w:t>
            </w:r>
          </w:p>
        </w:tc>
        <w:tc>
          <w:tcPr>
            <w:tcW w:w="315" w:type="pct"/>
          </w:tcPr>
          <w:p w14:paraId="172529D9" w14:textId="77777777" w:rsidR="009C669E" w:rsidRPr="001B2F8B" w:rsidRDefault="009C669E" w:rsidP="001C650C">
            <w:pPr>
              <w:spacing w:afterLines="20" w:after="48"/>
              <w:jc w:val="center"/>
              <w:rPr>
                <w:lang w:val="fr-SN"/>
              </w:rPr>
            </w:pPr>
          </w:p>
        </w:tc>
        <w:tc>
          <w:tcPr>
            <w:tcW w:w="315" w:type="pct"/>
          </w:tcPr>
          <w:p w14:paraId="07C327F4" w14:textId="77777777" w:rsidR="009C669E" w:rsidRPr="001B2F8B" w:rsidRDefault="009C669E" w:rsidP="001C650C">
            <w:pPr>
              <w:spacing w:afterLines="20" w:after="48"/>
              <w:jc w:val="center"/>
              <w:rPr>
                <w:lang w:val="fr-SN"/>
              </w:rPr>
            </w:pPr>
          </w:p>
        </w:tc>
        <w:tc>
          <w:tcPr>
            <w:tcW w:w="315" w:type="pct"/>
          </w:tcPr>
          <w:p w14:paraId="64E05F01" w14:textId="77777777" w:rsidR="009C669E" w:rsidRPr="001B2F8B" w:rsidRDefault="009C669E" w:rsidP="001C650C">
            <w:pPr>
              <w:spacing w:afterLines="20" w:after="48"/>
              <w:jc w:val="center"/>
              <w:rPr>
                <w:lang w:val="fr-SN"/>
              </w:rPr>
            </w:pPr>
          </w:p>
        </w:tc>
        <w:tc>
          <w:tcPr>
            <w:tcW w:w="317" w:type="pct"/>
            <w:shd w:val="clear" w:color="auto" w:fill="D9D9D9" w:themeFill="background1" w:themeFillShade="D9"/>
          </w:tcPr>
          <w:p w14:paraId="0EA99F61" w14:textId="77777777" w:rsidR="009C669E" w:rsidRPr="001B2F8B" w:rsidRDefault="009C669E" w:rsidP="001C650C">
            <w:pPr>
              <w:spacing w:afterLines="20" w:after="48"/>
              <w:jc w:val="center"/>
              <w:rPr>
                <w:lang w:val="fr-SN"/>
              </w:rPr>
            </w:pPr>
          </w:p>
        </w:tc>
        <w:tc>
          <w:tcPr>
            <w:tcW w:w="628" w:type="pct"/>
            <w:shd w:val="clear" w:color="auto" w:fill="8DB3E2" w:themeFill="text2" w:themeFillTint="66"/>
          </w:tcPr>
          <w:p w14:paraId="1C5402F0" w14:textId="77777777" w:rsidR="009C669E" w:rsidRPr="001B2F8B" w:rsidRDefault="009C669E" w:rsidP="001C650C">
            <w:pPr>
              <w:spacing w:afterLines="20" w:after="48"/>
              <w:jc w:val="center"/>
              <w:rPr>
                <w:b/>
                <w:color w:val="FFFFFF" w:themeColor="background1"/>
                <w:lang w:val="fr-SN"/>
              </w:rPr>
            </w:pPr>
          </w:p>
        </w:tc>
      </w:tr>
      <w:tr w:rsidR="009C669E" w:rsidRPr="00334EA1" w14:paraId="36657462" w14:textId="77777777" w:rsidTr="004534BE">
        <w:tc>
          <w:tcPr>
            <w:tcW w:w="754" w:type="pct"/>
          </w:tcPr>
          <w:p w14:paraId="79EF37DA" w14:textId="77777777" w:rsidR="009C669E" w:rsidRPr="001B2F8B" w:rsidRDefault="009C669E" w:rsidP="001C650C">
            <w:pPr>
              <w:spacing w:afterLines="20" w:after="48"/>
              <w:rPr>
                <w:lang w:val="fr-SN"/>
              </w:rPr>
            </w:pPr>
            <w:r w:rsidRPr="001B2F8B">
              <w:rPr>
                <w:lang w:val="fr-SN"/>
              </w:rPr>
              <w:t>ISC-18</w:t>
            </w:r>
          </w:p>
        </w:tc>
        <w:tc>
          <w:tcPr>
            <w:tcW w:w="2356" w:type="pct"/>
          </w:tcPr>
          <w:p w14:paraId="693EAAE4" w14:textId="11E9CC94" w:rsidR="009C669E" w:rsidRPr="001B2F8B" w:rsidRDefault="009C669E" w:rsidP="00C7007F">
            <w:pPr>
              <w:rPr>
                <w:lang w:val="fr-SN"/>
              </w:rPr>
            </w:pPr>
            <w:r w:rsidRPr="001B2F8B">
              <w:rPr>
                <w:lang w:val="fr-SN"/>
              </w:rPr>
              <w:t>Normes d</w:t>
            </w:r>
            <w:r w:rsidR="00332BBC">
              <w:rPr>
                <w:lang w:val="fr-SN"/>
              </w:rPr>
              <w:t xml:space="preserve">u </w:t>
            </w:r>
            <w:r w:rsidRPr="001B2F8B">
              <w:rPr>
                <w:lang w:val="fr-SN"/>
              </w:rPr>
              <w:t>contrôle juridictionnel et gestion de la qualité</w:t>
            </w:r>
          </w:p>
        </w:tc>
        <w:tc>
          <w:tcPr>
            <w:tcW w:w="315" w:type="pct"/>
          </w:tcPr>
          <w:p w14:paraId="242EE10B" w14:textId="77777777" w:rsidR="009C669E" w:rsidRPr="001B2F8B" w:rsidRDefault="009C669E" w:rsidP="001C650C">
            <w:pPr>
              <w:spacing w:afterLines="20" w:after="48"/>
              <w:rPr>
                <w:lang w:val="fr-SN"/>
              </w:rPr>
            </w:pPr>
          </w:p>
        </w:tc>
        <w:tc>
          <w:tcPr>
            <w:tcW w:w="315" w:type="pct"/>
          </w:tcPr>
          <w:p w14:paraId="357C3245" w14:textId="77777777" w:rsidR="009C669E" w:rsidRPr="001B2F8B" w:rsidRDefault="009C669E" w:rsidP="001C650C">
            <w:pPr>
              <w:spacing w:afterLines="20" w:after="48"/>
              <w:rPr>
                <w:bCs/>
                <w:lang w:val="fr-SN"/>
              </w:rPr>
            </w:pPr>
          </w:p>
        </w:tc>
        <w:tc>
          <w:tcPr>
            <w:tcW w:w="315" w:type="pct"/>
          </w:tcPr>
          <w:p w14:paraId="78A161A5" w14:textId="77777777" w:rsidR="009C669E" w:rsidRPr="001B2F8B" w:rsidRDefault="009C669E" w:rsidP="001C650C">
            <w:pPr>
              <w:spacing w:afterLines="20" w:after="48"/>
              <w:rPr>
                <w:bCs/>
                <w:lang w:val="fr-SN"/>
              </w:rPr>
            </w:pPr>
          </w:p>
        </w:tc>
        <w:tc>
          <w:tcPr>
            <w:tcW w:w="317" w:type="pct"/>
            <w:shd w:val="clear" w:color="auto" w:fill="D9D9D9" w:themeFill="background1" w:themeFillShade="D9"/>
          </w:tcPr>
          <w:p w14:paraId="622BFC50" w14:textId="77777777" w:rsidR="009C669E" w:rsidRPr="001B2F8B" w:rsidRDefault="009C669E" w:rsidP="001C650C">
            <w:pPr>
              <w:spacing w:afterLines="20" w:after="48"/>
              <w:jc w:val="center"/>
              <w:rPr>
                <w:bCs/>
                <w:lang w:val="fr-SN"/>
              </w:rPr>
            </w:pPr>
          </w:p>
        </w:tc>
        <w:tc>
          <w:tcPr>
            <w:tcW w:w="628" w:type="pct"/>
            <w:shd w:val="clear" w:color="auto" w:fill="8DB3E2" w:themeFill="text2" w:themeFillTint="66"/>
          </w:tcPr>
          <w:p w14:paraId="4C7B6F30" w14:textId="77777777" w:rsidR="009C669E" w:rsidRPr="001B2F8B" w:rsidRDefault="009C669E" w:rsidP="001C650C">
            <w:pPr>
              <w:spacing w:afterLines="20" w:after="48"/>
              <w:rPr>
                <w:b/>
                <w:lang w:val="fr-SN"/>
              </w:rPr>
            </w:pPr>
          </w:p>
        </w:tc>
      </w:tr>
      <w:tr w:rsidR="009C669E" w:rsidRPr="00A21319" w14:paraId="24AB65D8" w14:textId="77777777" w:rsidTr="004534BE">
        <w:tc>
          <w:tcPr>
            <w:tcW w:w="754" w:type="pct"/>
          </w:tcPr>
          <w:p w14:paraId="6D2E9550" w14:textId="77777777" w:rsidR="009C669E" w:rsidRPr="001B2F8B" w:rsidRDefault="009C669E" w:rsidP="001C650C">
            <w:pPr>
              <w:spacing w:afterLines="20" w:after="48"/>
              <w:rPr>
                <w:lang w:val="fr-SN"/>
              </w:rPr>
            </w:pPr>
            <w:r w:rsidRPr="001B2F8B">
              <w:rPr>
                <w:lang w:val="fr-SN"/>
              </w:rPr>
              <w:t>ISC-19</w:t>
            </w:r>
          </w:p>
        </w:tc>
        <w:tc>
          <w:tcPr>
            <w:tcW w:w="2356" w:type="pct"/>
          </w:tcPr>
          <w:p w14:paraId="2F23035E" w14:textId="5159F9DE" w:rsidR="009C669E" w:rsidRPr="001B2F8B" w:rsidRDefault="009C669E" w:rsidP="00C7007F">
            <w:pPr>
              <w:rPr>
                <w:lang w:val="fr-SN"/>
              </w:rPr>
            </w:pPr>
            <w:r w:rsidRPr="001B2F8B">
              <w:rPr>
                <w:lang w:val="fr-SN"/>
              </w:rPr>
              <w:t>Processus du contrôle juridictionnel</w:t>
            </w:r>
          </w:p>
        </w:tc>
        <w:tc>
          <w:tcPr>
            <w:tcW w:w="315" w:type="pct"/>
          </w:tcPr>
          <w:p w14:paraId="6D44F6CD" w14:textId="77777777" w:rsidR="009C669E" w:rsidRPr="001B2F8B" w:rsidRDefault="009C669E" w:rsidP="001C650C">
            <w:pPr>
              <w:spacing w:afterLines="20" w:after="48"/>
              <w:rPr>
                <w:lang w:val="fr-SN"/>
              </w:rPr>
            </w:pPr>
          </w:p>
        </w:tc>
        <w:tc>
          <w:tcPr>
            <w:tcW w:w="315" w:type="pct"/>
          </w:tcPr>
          <w:p w14:paraId="09BD0585" w14:textId="77777777" w:rsidR="009C669E" w:rsidRPr="001B2F8B" w:rsidRDefault="009C669E" w:rsidP="001C650C">
            <w:pPr>
              <w:spacing w:afterLines="20" w:after="48"/>
              <w:rPr>
                <w:bCs/>
                <w:lang w:val="fr-SN"/>
              </w:rPr>
            </w:pPr>
          </w:p>
        </w:tc>
        <w:tc>
          <w:tcPr>
            <w:tcW w:w="315" w:type="pct"/>
          </w:tcPr>
          <w:p w14:paraId="33897A49" w14:textId="77777777" w:rsidR="009C669E" w:rsidRPr="001B2F8B" w:rsidRDefault="009C669E" w:rsidP="001C650C">
            <w:pPr>
              <w:spacing w:afterLines="20" w:after="48"/>
              <w:rPr>
                <w:bCs/>
                <w:lang w:val="fr-SN"/>
              </w:rPr>
            </w:pPr>
          </w:p>
        </w:tc>
        <w:tc>
          <w:tcPr>
            <w:tcW w:w="317" w:type="pct"/>
            <w:shd w:val="clear" w:color="auto" w:fill="D9D9D9" w:themeFill="background1" w:themeFillShade="D9"/>
          </w:tcPr>
          <w:p w14:paraId="3C251A7C" w14:textId="77777777" w:rsidR="009C669E" w:rsidRPr="001B2F8B" w:rsidRDefault="009C669E" w:rsidP="001C650C">
            <w:pPr>
              <w:spacing w:afterLines="20" w:after="48"/>
              <w:jc w:val="center"/>
              <w:rPr>
                <w:bCs/>
                <w:lang w:val="fr-SN"/>
              </w:rPr>
            </w:pPr>
          </w:p>
        </w:tc>
        <w:tc>
          <w:tcPr>
            <w:tcW w:w="628" w:type="pct"/>
            <w:shd w:val="clear" w:color="auto" w:fill="8DB3E2" w:themeFill="text2" w:themeFillTint="66"/>
          </w:tcPr>
          <w:p w14:paraId="7675EA53" w14:textId="77777777" w:rsidR="009C669E" w:rsidRPr="001B2F8B" w:rsidRDefault="009C669E" w:rsidP="001C650C">
            <w:pPr>
              <w:spacing w:afterLines="20" w:after="48"/>
              <w:rPr>
                <w:b/>
                <w:color w:val="FFFFFF" w:themeColor="background1"/>
                <w:lang w:val="fr-SN"/>
              </w:rPr>
            </w:pPr>
          </w:p>
        </w:tc>
      </w:tr>
      <w:tr w:rsidR="009C669E" w:rsidRPr="001B2F8B" w14:paraId="08638F6C" w14:textId="77777777" w:rsidTr="004534BE">
        <w:tc>
          <w:tcPr>
            <w:tcW w:w="754" w:type="pct"/>
          </w:tcPr>
          <w:p w14:paraId="5E6ED454" w14:textId="77777777" w:rsidR="009C669E" w:rsidRPr="001B2F8B" w:rsidRDefault="009C669E" w:rsidP="001C650C">
            <w:pPr>
              <w:spacing w:afterLines="20" w:after="48"/>
              <w:rPr>
                <w:lang w:val="fr-SN"/>
              </w:rPr>
            </w:pPr>
            <w:r w:rsidRPr="001B2F8B">
              <w:rPr>
                <w:lang w:val="fr-SN"/>
              </w:rPr>
              <w:t>ISC-20</w:t>
            </w:r>
          </w:p>
        </w:tc>
        <w:tc>
          <w:tcPr>
            <w:tcW w:w="2356" w:type="pct"/>
          </w:tcPr>
          <w:p w14:paraId="5CD47195" w14:textId="6C8FEEA0" w:rsidR="009C669E" w:rsidRPr="001B2F8B" w:rsidRDefault="009C669E" w:rsidP="00C7007F">
            <w:pPr>
              <w:rPr>
                <w:lang w:val="fr-SN"/>
              </w:rPr>
            </w:pPr>
            <w:r w:rsidRPr="001B2F8B">
              <w:rPr>
                <w:lang w:val="fr-SN"/>
              </w:rPr>
              <w:t>Résultats d</w:t>
            </w:r>
            <w:r w:rsidR="00332BBC">
              <w:rPr>
                <w:lang w:val="fr-SN"/>
              </w:rPr>
              <w:t>u</w:t>
            </w:r>
            <w:r w:rsidRPr="001B2F8B">
              <w:rPr>
                <w:lang w:val="fr-SN"/>
              </w:rPr>
              <w:t xml:space="preserve"> contrôle juridictionnel</w:t>
            </w:r>
          </w:p>
        </w:tc>
        <w:tc>
          <w:tcPr>
            <w:tcW w:w="315" w:type="pct"/>
          </w:tcPr>
          <w:p w14:paraId="5D163D84" w14:textId="77777777" w:rsidR="009C669E" w:rsidRPr="001B2F8B" w:rsidRDefault="009C669E" w:rsidP="001C650C">
            <w:pPr>
              <w:spacing w:afterLines="20" w:after="48"/>
              <w:jc w:val="center"/>
              <w:rPr>
                <w:lang w:val="fr-SN"/>
              </w:rPr>
            </w:pPr>
          </w:p>
        </w:tc>
        <w:tc>
          <w:tcPr>
            <w:tcW w:w="315" w:type="pct"/>
          </w:tcPr>
          <w:p w14:paraId="3942C95F" w14:textId="77777777" w:rsidR="009C669E" w:rsidRPr="001B2F8B" w:rsidRDefault="009C669E" w:rsidP="001C650C">
            <w:pPr>
              <w:spacing w:afterLines="20" w:after="48"/>
              <w:jc w:val="center"/>
              <w:rPr>
                <w:bCs/>
                <w:lang w:val="fr-SN"/>
              </w:rPr>
            </w:pPr>
          </w:p>
        </w:tc>
        <w:tc>
          <w:tcPr>
            <w:tcW w:w="315" w:type="pct"/>
          </w:tcPr>
          <w:p w14:paraId="523401E0" w14:textId="77777777" w:rsidR="009C669E" w:rsidRPr="001B2F8B" w:rsidRDefault="009C669E" w:rsidP="001C650C">
            <w:pPr>
              <w:spacing w:afterLines="20" w:after="48"/>
              <w:jc w:val="center"/>
              <w:rPr>
                <w:bCs/>
                <w:lang w:val="fr-SN"/>
              </w:rPr>
            </w:pPr>
          </w:p>
        </w:tc>
        <w:tc>
          <w:tcPr>
            <w:tcW w:w="317" w:type="pct"/>
            <w:shd w:val="clear" w:color="auto" w:fill="D9D9D9" w:themeFill="background1" w:themeFillShade="D9"/>
          </w:tcPr>
          <w:p w14:paraId="3038C957" w14:textId="77777777" w:rsidR="009C669E" w:rsidRPr="001B2F8B" w:rsidRDefault="009C669E" w:rsidP="001C650C">
            <w:pPr>
              <w:spacing w:afterLines="20" w:after="48"/>
              <w:jc w:val="center"/>
              <w:rPr>
                <w:bCs/>
                <w:lang w:val="fr-SN"/>
              </w:rPr>
            </w:pPr>
          </w:p>
        </w:tc>
        <w:tc>
          <w:tcPr>
            <w:tcW w:w="628" w:type="pct"/>
            <w:shd w:val="clear" w:color="auto" w:fill="8DB3E2" w:themeFill="text2" w:themeFillTint="66"/>
          </w:tcPr>
          <w:p w14:paraId="0D90D5B7" w14:textId="77777777" w:rsidR="009C669E" w:rsidRPr="001B2F8B" w:rsidRDefault="009C669E" w:rsidP="001C650C">
            <w:pPr>
              <w:spacing w:afterLines="20" w:after="48"/>
              <w:rPr>
                <w:b/>
                <w:color w:val="FFFFFF" w:themeColor="background1"/>
                <w:lang w:val="fr-SN"/>
              </w:rPr>
            </w:pPr>
          </w:p>
        </w:tc>
      </w:tr>
    </w:tbl>
    <w:p w14:paraId="6E81CFB7" w14:textId="77777777" w:rsidR="00453931" w:rsidRPr="001B2F8B" w:rsidRDefault="00453931" w:rsidP="001C650C">
      <w:pPr>
        <w:spacing w:afterLines="20" w:after="48"/>
        <w:jc w:val="both"/>
        <w:rPr>
          <w:b/>
          <w:bCs/>
          <w:sz w:val="24"/>
          <w:szCs w:val="24"/>
          <w:lang w:val="fr-SN"/>
        </w:rPr>
      </w:pPr>
    </w:p>
    <w:p w14:paraId="050A8324" w14:textId="77777777" w:rsidR="00602317" w:rsidRPr="001B2F8B" w:rsidRDefault="00602317" w:rsidP="001C650C">
      <w:pPr>
        <w:spacing w:afterLines="20" w:after="48"/>
        <w:jc w:val="both"/>
        <w:rPr>
          <w:b/>
          <w:bCs/>
          <w:sz w:val="24"/>
          <w:szCs w:val="24"/>
          <w:lang w:val="fr-SN"/>
        </w:rPr>
      </w:pPr>
    </w:p>
    <w:p w14:paraId="7F559FAA" w14:textId="77777777" w:rsidR="001512C7" w:rsidRPr="001B2F8B" w:rsidRDefault="001512C7" w:rsidP="001C650C">
      <w:pPr>
        <w:spacing w:afterLines="20" w:after="48"/>
        <w:jc w:val="both"/>
        <w:rPr>
          <w:b/>
          <w:bCs/>
          <w:sz w:val="24"/>
          <w:szCs w:val="24"/>
          <w:lang w:val="fr-SN"/>
        </w:rPr>
      </w:pPr>
      <w:r w:rsidRPr="001B2F8B">
        <w:rPr>
          <w:b/>
          <w:bCs/>
          <w:sz w:val="24"/>
          <w:szCs w:val="24"/>
          <w:lang w:val="fr-SN"/>
        </w:rPr>
        <w:t xml:space="preserve">4.3.1 </w:t>
      </w:r>
      <w:r w:rsidR="006C05AC" w:rsidRPr="001B2F8B">
        <w:rPr>
          <w:b/>
          <w:bCs/>
          <w:sz w:val="24"/>
          <w:szCs w:val="24"/>
          <w:lang w:val="fr-SN"/>
        </w:rPr>
        <w:tab/>
      </w:r>
      <w:r w:rsidR="00647543" w:rsidRPr="001B2F8B">
        <w:rPr>
          <w:b/>
          <w:bCs/>
          <w:sz w:val="24"/>
          <w:szCs w:val="24"/>
          <w:lang w:val="fr-SN"/>
        </w:rPr>
        <w:t xml:space="preserve">ISC-8 : Couverture de l'audit - </w:t>
      </w:r>
      <w:r w:rsidR="00C11608" w:rsidRPr="001B2F8B">
        <w:rPr>
          <w:b/>
          <w:bCs/>
          <w:sz w:val="24"/>
          <w:szCs w:val="24"/>
          <w:lang w:val="fr-SN"/>
        </w:rPr>
        <w:t>Note</w:t>
      </w:r>
      <w:r w:rsidR="00647543" w:rsidRPr="001B2F8B">
        <w:rPr>
          <w:b/>
          <w:bCs/>
          <w:sz w:val="24"/>
          <w:szCs w:val="24"/>
          <w:lang w:val="fr-SN"/>
        </w:rPr>
        <w:t xml:space="preserve"> [</w:t>
      </w:r>
      <w:r w:rsidR="00647543" w:rsidRPr="001B2F8B">
        <w:rPr>
          <w:b/>
          <w:bCs/>
          <w:i/>
          <w:sz w:val="24"/>
          <w:szCs w:val="24"/>
          <w:lang w:val="fr-SN"/>
        </w:rPr>
        <w:t>inclure l</w:t>
      </w:r>
      <w:r w:rsidR="00C11608" w:rsidRPr="001B2F8B">
        <w:rPr>
          <w:b/>
          <w:bCs/>
          <w:i/>
          <w:sz w:val="24"/>
          <w:szCs w:val="24"/>
          <w:lang w:val="fr-SN"/>
        </w:rPr>
        <w:t xml:space="preserve">a note </w:t>
      </w:r>
      <w:r w:rsidR="00647543" w:rsidRPr="001B2F8B">
        <w:rPr>
          <w:b/>
          <w:bCs/>
          <w:i/>
          <w:sz w:val="24"/>
          <w:szCs w:val="24"/>
          <w:lang w:val="fr-SN"/>
        </w:rPr>
        <w:t>de l'indicateur</w:t>
      </w:r>
      <w:r w:rsidR="00602317" w:rsidRPr="001B2F8B">
        <w:rPr>
          <w:b/>
          <w:bCs/>
          <w:sz w:val="24"/>
          <w:szCs w:val="24"/>
          <w:lang w:val="fr-SN"/>
        </w:rPr>
        <w:t>]</w:t>
      </w:r>
    </w:p>
    <w:p w14:paraId="12DB47AE" w14:textId="77777777" w:rsidR="00D60ED8" w:rsidRPr="001B2F8B" w:rsidRDefault="00D60ED8" w:rsidP="001C650C">
      <w:pPr>
        <w:spacing w:afterLines="20" w:after="48"/>
        <w:jc w:val="both"/>
        <w:rPr>
          <w:b/>
          <w:lang w:val="fr-SN"/>
        </w:rPr>
      </w:pPr>
    </w:p>
    <w:p w14:paraId="015988B3" w14:textId="77777777" w:rsidR="001512C7" w:rsidRPr="001B2F8B" w:rsidRDefault="00647543" w:rsidP="001C650C">
      <w:pPr>
        <w:spacing w:afterLines="20" w:after="48"/>
        <w:jc w:val="both"/>
        <w:rPr>
          <w:b/>
          <w:lang w:val="fr-SN"/>
        </w:rPr>
      </w:pPr>
      <w:r w:rsidRPr="001B2F8B">
        <w:rPr>
          <w:b/>
          <w:lang w:val="fr-SN"/>
        </w:rPr>
        <w:t>Texte narratif</w:t>
      </w:r>
    </w:p>
    <w:p w14:paraId="62DDEE20" w14:textId="4C4B1A32" w:rsidR="009756C9" w:rsidRPr="001B2F8B" w:rsidRDefault="004E041D" w:rsidP="001C650C">
      <w:pPr>
        <w:spacing w:afterLines="20" w:after="48" w:line="240" w:lineRule="auto"/>
        <w:jc w:val="both"/>
        <w:rPr>
          <w:lang w:val="fr-SN"/>
        </w:rPr>
      </w:pPr>
      <w:r w:rsidRPr="001B2F8B">
        <w:rPr>
          <w:lang w:val="fr-SN"/>
        </w:rPr>
        <w:t>« </w:t>
      </w:r>
      <w:r w:rsidR="00647543" w:rsidRPr="001B2F8B">
        <w:rPr>
          <w:lang w:val="fr-SN"/>
        </w:rPr>
        <w:t>Cet indicateur mesure la couverture d'audit réalisée par l'ISC dans les trois principales disciplines d'audit - financ</w:t>
      </w:r>
      <w:r w:rsidR="007D0E6A" w:rsidRPr="001B2F8B">
        <w:rPr>
          <w:lang w:val="fr-SN"/>
        </w:rPr>
        <w:t>ier</w:t>
      </w:r>
      <w:r w:rsidR="00647543" w:rsidRPr="001B2F8B">
        <w:rPr>
          <w:lang w:val="fr-SN"/>
        </w:rPr>
        <w:t xml:space="preserve">, </w:t>
      </w:r>
      <w:r w:rsidR="007D0E6A" w:rsidRPr="001B2F8B">
        <w:rPr>
          <w:lang w:val="fr-SN"/>
        </w:rPr>
        <w:t xml:space="preserve">de </w:t>
      </w:r>
      <w:r w:rsidR="00647543" w:rsidRPr="001B2F8B">
        <w:rPr>
          <w:lang w:val="fr-SN"/>
        </w:rPr>
        <w:t xml:space="preserve">performance et </w:t>
      </w:r>
      <w:r w:rsidR="00F14464" w:rsidRPr="001B2F8B">
        <w:rPr>
          <w:lang w:val="fr-SN"/>
        </w:rPr>
        <w:t xml:space="preserve">de </w:t>
      </w:r>
      <w:r w:rsidR="00647543" w:rsidRPr="001B2F8B">
        <w:rPr>
          <w:lang w:val="fr-SN"/>
        </w:rPr>
        <w:t>conformité. Cet indicateur comporte 4</w:t>
      </w:r>
      <w:r w:rsidR="00603048">
        <w:rPr>
          <w:lang w:val="fr-SN"/>
        </w:rPr>
        <w:t> </w:t>
      </w:r>
      <w:r w:rsidR="00A94792">
        <w:rPr>
          <w:lang w:val="fr-SN"/>
        </w:rPr>
        <w:t>dimensions</w:t>
      </w:r>
      <w:r w:rsidRPr="001B2F8B">
        <w:rPr>
          <w:lang w:val="fr-SN"/>
        </w:rPr>
        <w:t> »</w:t>
      </w:r>
      <w:r w:rsidR="00603048">
        <w:rPr>
          <w:lang w:val="fr-SN"/>
        </w:rPr>
        <w:t> </w:t>
      </w:r>
      <w:r w:rsidR="009756C9" w:rsidRPr="001B2F8B">
        <w:rPr>
          <w:lang w:val="fr-SN"/>
        </w:rPr>
        <w:t>:</w:t>
      </w:r>
    </w:p>
    <w:p w14:paraId="77053D2E" w14:textId="77777777" w:rsidR="009756C9" w:rsidRPr="001B2F8B" w:rsidRDefault="009756C9" w:rsidP="001C650C">
      <w:pPr>
        <w:spacing w:afterLines="20" w:after="48" w:line="240" w:lineRule="auto"/>
        <w:jc w:val="both"/>
        <w:rPr>
          <w:lang w:val="fr-SN"/>
        </w:rPr>
      </w:pPr>
    </w:p>
    <w:p w14:paraId="1F09072C" w14:textId="7838CF05" w:rsidR="009756C9" w:rsidRPr="00513C1F" w:rsidRDefault="00603048" w:rsidP="00513C1F">
      <w:pPr>
        <w:spacing w:afterLines="20" w:after="48" w:line="240" w:lineRule="auto"/>
        <w:jc w:val="both"/>
        <w:rPr>
          <w:b/>
          <w:lang w:val="fr-SN"/>
        </w:rPr>
      </w:pPr>
      <w:r>
        <w:rPr>
          <w:b/>
          <w:lang w:val="fr-SN"/>
        </w:rPr>
        <w:t xml:space="preserve">(1) </w:t>
      </w:r>
      <w:r w:rsidR="009C669E" w:rsidRPr="00513C1F">
        <w:rPr>
          <w:b/>
          <w:lang w:val="fr-SN"/>
        </w:rPr>
        <w:t>Couverture de l'audit financier</w:t>
      </w:r>
    </w:p>
    <w:p w14:paraId="3864E765" w14:textId="366AF15F" w:rsidR="009756C9" w:rsidRPr="00513C1F" w:rsidRDefault="00603048" w:rsidP="00513C1F">
      <w:pPr>
        <w:spacing w:afterLines="20" w:after="48" w:line="240" w:lineRule="auto"/>
        <w:jc w:val="both"/>
        <w:rPr>
          <w:b/>
          <w:lang w:val="fr-SN"/>
        </w:rPr>
      </w:pPr>
      <w:r>
        <w:rPr>
          <w:b/>
          <w:lang w:val="fr-SN"/>
        </w:rPr>
        <w:t xml:space="preserve">(2) </w:t>
      </w:r>
      <w:r w:rsidR="009C669E" w:rsidRPr="00513C1F">
        <w:rPr>
          <w:b/>
          <w:lang w:val="fr-SN"/>
        </w:rPr>
        <w:t>Couverture, sélection et objectif de l'audit de performance</w:t>
      </w:r>
    </w:p>
    <w:p w14:paraId="120DE151" w14:textId="3FBA9B69" w:rsidR="009756C9" w:rsidRPr="00513C1F" w:rsidRDefault="00603048" w:rsidP="00513C1F">
      <w:pPr>
        <w:spacing w:afterLines="20" w:after="48" w:line="240" w:lineRule="auto"/>
        <w:jc w:val="both"/>
        <w:rPr>
          <w:b/>
          <w:lang w:val="fr-SN"/>
        </w:rPr>
      </w:pPr>
      <w:r>
        <w:rPr>
          <w:b/>
          <w:lang w:val="fr-SN"/>
        </w:rPr>
        <w:t xml:space="preserve">(3) </w:t>
      </w:r>
      <w:r w:rsidR="009C669E" w:rsidRPr="00513C1F">
        <w:rPr>
          <w:b/>
          <w:lang w:val="fr-SN"/>
        </w:rPr>
        <w:t>Couverture, sélection et objectif de l'audit de conformité</w:t>
      </w:r>
    </w:p>
    <w:p w14:paraId="398988D0" w14:textId="6EE49546" w:rsidR="009756C9" w:rsidRPr="00513C1F" w:rsidRDefault="00603048" w:rsidP="00513C1F">
      <w:pPr>
        <w:spacing w:afterLines="20" w:after="48" w:line="240" w:lineRule="auto"/>
        <w:jc w:val="both"/>
        <w:rPr>
          <w:b/>
          <w:lang w:val="fr-SN"/>
        </w:rPr>
      </w:pPr>
      <w:r>
        <w:rPr>
          <w:b/>
          <w:lang w:val="fr-SN"/>
        </w:rPr>
        <w:t xml:space="preserve">(4) </w:t>
      </w:r>
      <w:r w:rsidR="009C669E" w:rsidRPr="00513C1F">
        <w:rPr>
          <w:b/>
          <w:lang w:val="fr-SN"/>
        </w:rPr>
        <w:t>Couverture du contrôle juridictionnel</w:t>
      </w:r>
      <w:r w:rsidR="009756C9" w:rsidRPr="00513C1F">
        <w:rPr>
          <w:b/>
          <w:lang w:val="fr-SN"/>
        </w:rPr>
        <w:t>.</w:t>
      </w:r>
    </w:p>
    <w:p w14:paraId="6C5269BA" w14:textId="77777777" w:rsidR="00E0547F" w:rsidRPr="001B2F8B" w:rsidRDefault="00E0547F" w:rsidP="001C650C">
      <w:pPr>
        <w:spacing w:afterLines="20" w:after="48" w:line="240" w:lineRule="auto"/>
        <w:jc w:val="both"/>
        <w:rPr>
          <w:lang w:val="fr-SN"/>
        </w:rPr>
      </w:pPr>
    </w:p>
    <w:p w14:paraId="30AF006E" w14:textId="77777777" w:rsidR="00F516CC" w:rsidRPr="001B2F8B" w:rsidRDefault="00F516CC" w:rsidP="00F516CC">
      <w:pPr>
        <w:spacing w:after="120" w:line="240" w:lineRule="auto"/>
        <w:rPr>
          <w:b/>
          <w:i/>
          <w:iCs/>
          <w:lang w:val="fr-SN"/>
        </w:rPr>
      </w:pPr>
      <w:r w:rsidRPr="001B2F8B">
        <w:rPr>
          <w:lang w:val="fr-SN"/>
        </w:rPr>
        <w:t>[</w:t>
      </w:r>
      <w:r w:rsidR="00647543" w:rsidRPr="001B2F8B">
        <w:rPr>
          <w:i/>
          <w:lang w:val="fr-SN"/>
        </w:rPr>
        <w:t xml:space="preserve">L'évaluation de </w:t>
      </w:r>
      <w:r w:rsidR="004C6AC4" w:rsidRPr="001B2F8B">
        <w:rPr>
          <w:i/>
          <w:lang w:val="fr-SN"/>
        </w:rPr>
        <w:t>l'ISC-[X] est principalement fond</w:t>
      </w:r>
      <w:r w:rsidR="00647543" w:rsidRPr="001B2F8B">
        <w:rPr>
          <w:i/>
          <w:lang w:val="fr-SN"/>
        </w:rPr>
        <w:t>ée sur [inclure les principales sources de preuves utilisées</w:t>
      </w:r>
      <w:r w:rsidRPr="001B2F8B">
        <w:rPr>
          <w:i/>
          <w:iCs/>
          <w:lang w:val="fr-SN"/>
        </w:rPr>
        <w:t>].</w:t>
      </w:r>
    </w:p>
    <w:p w14:paraId="44B0392D" w14:textId="77777777" w:rsidR="00E0547F" w:rsidRPr="001B2F8B" w:rsidRDefault="00E0547F" w:rsidP="001C650C">
      <w:pPr>
        <w:spacing w:afterLines="20" w:after="48" w:line="240" w:lineRule="auto"/>
        <w:jc w:val="both"/>
        <w:rPr>
          <w:b/>
          <w:i/>
          <w:lang w:val="fr-SN"/>
        </w:rPr>
      </w:pPr>
    </w:p>
    <w:p w14:paraId="378E5C8C" w14:textId="22F66821" w:rsidR="00D60ED8" w:rsidRPr="001B2F8B" w:rsidRDefault="0035439D" w:rsidP="001C650C">
      <w:pPr>
        <w:spacing w:afterLines="20" w:after="48" w:line="240" w:lineRule="auto"/>
        <w:jc w:val="both"/>
        <w:rPr>
          <w:b/>
          <w:i/>
          <w:lang w:val="fr-SN"/>
        </w:rPr>
      </w:pPr>
      <w:r>
        <w:rPr>
          <w:b/>
          <w:i/>
          <w:lang w:val="fr-SN"/>
        </w:rPr>
        <w:t xml:space="preserve">Dimension </w:t>
      </w:r>
      <w:r w:rsidR="00D60ED8" w:rsidRPr="001B2F8B">
        <w:rPr>
          <w:b/>
          <w:i/>
          <w:lang w:val="fr-SN"/>
        </w:rPr>
        <w:t>(</w:t>
      </w:r>
      <w:r w:rsidR="00603048">
        <w:rPr>
          <w:b/>
          <w:i/>
          <w:lang w:val="fr-SN"/>
        </w:rPr>
        <w:t>1</w:t>
      </w:r>
      <w:r w:rsidR="00D60ED8" w:rsidRPr="001B2F8B">
        <w:rPr>
          <w:b/>
          <w:i/>
          <w:lang w:val="fr-SN"/>
        </w:rPr>
        <w:t xml:space="preserve">) </w:t>
      </w:r>
      <w:r w:rsidR="003541F6" w:rsidRPr="001B2F8B">
        <w:rPr>
          <w:b/>
          <w:i/>
          <w:lang w:val="fr-SN"/>
        </w:rPr>
        <w:t>Couverture de l'audit financier</w:t>
      </w:r>
    </w:p>
    <w:p w14:paraId="6B814198" w14:textId="77777777" w:rsidR="00FE4CD0" w:rsidRPr="001B2F8B" w:rsidRDefault="00FE4CD0" w:rsidP="00602317">
      <w:pPr>
        <w:spacing w:after="120" w:line="240" w:lineRule="auto"/>
        <w:rPr>
          <w:b/>
          <w:iCs/>
          <w:lang w:val="fr-SN"/>
        </w:rPr>
      </w:pPr>
    </w:p>
    <w:p w14:paraId="58BE6325" w14:textId="35CB974F" w:rsidR="003D4E75" w:rsidRPr="001B2F8B" w:rsidRDefault="00FE4CD0" w:rsidP="002B67AE">
      <w:pPr>
        <w:spacing w:after="120" w:line="240" w:lineRule="auto"/>
        <w:rPr>
          <w:bCs/>
          <w:iCs/>
          <w:lang w:val="fr-SN"/>
        </w:rPr>
      </w:pPr>
      <w:r w:rsidRPr="001B2F8B">
        <w:rPr>
          <w:b/>
          <w:iCs/>
          <w:lang w:val="fr-SN"/>
        </w:rPr>
        <w:t>[</w:t>
      </w:r>
      <w:r w:rsidR="00446570" w:rsidRPr="001B2F8B">
        <w:rPr>
          <w:b/>
          <w:lang w:val="fr-SN"/>
        </w:rPr>
        <w:t>REMARQUE !</w:t>
      </w:r>
      <w:r w:rsidR="00446570" w:rsidRPr="001B2F8B">
        <w:rPr>
          <w:b/>
          <w:i/>
          <w:lang w:val="fr-SN"/>
        </w:rPr>
        <w:t xml:space="preserve"> Pour toutes </w:t>
      </w:r>
      <w:proofErr w:type="spellStart"/>
      <w:r w:rsidR="00446570" w:rsidRPr="001B2F8B">
        <w:rPr>
          <w:b/>
          <w:i/>
          <w:lang w:val="fr-SN"/>
        </w:rPr>
        <w:t>les</w:t>
      </w:r>
      <w:r w:rsidR="00A94792">
        <w:rPr>
          <w:b/>
          <w:i/>
          <w:lang w:val="fr-SN"/>
        </w:rPr>
        <w:t>dimensions</w:t>
      </w:r>
      <w:proofErr w:type="spellEnd"/>
      <w:r w:rsidR="00446570" w:rsidRPr="001B2F8B">
        <w:rPr>
          <w:b/>
          <w:i/>
          <w:lang w:val="fr-SN"/>
        </w:rPr>
        <w:t xml:space="preserve">, tous les critères doivent être abordés dans le texte narratif. La spécificité de cette </w:t>
      </w:r>
      <w:r w:rsidR="0035439D">
        <w:rPr>
          <w:b/>
          <w:i/>
          <w:lang w:val="fr-SN"/>
        </w:rPr>
        <w:t xml:space="preserve">dimension </w:t>
      </w:r>
      <w:r w:rsidR="00446570" w:rsidRPr="001B2F8B">
        <w:rPr>
          <w:b/>
          <w:i/>
          <w:lang w:val="fr-SN"/>
        </w:rPr>
        <w:t>est que vous devez inclure les chiffres sur lesquels le calcul de la couverture d'audit est basé</w:t>
      </w:r>
      <w:r w:rsidRPr="001B2F8B">
        <w:rPr>
          <w:b/>
          <w:i/>
          <w:lang w:val="fr-SN"/>
        </w:rPr>
        <w:t>]</w:t>
      </w:r>
      <w:r w:rsidR="00602317" w:rsidRPr="001B2F8B">
        <w:rPr>
          <w:b/>
          <w:i/>
          <w:lang w:val="fr-SN"/>
        </w:rPr>
        <w:t>.</w:t>
      </w:r>
    </w:p>
    <w:p w14:paraId="7E356D18" w14:textId="5D2876A8" w:rsidR="00603048" w:rsidRPr="00603048" w:rsidRDefault="00603048" w:rsidP="00513C1F">
      <w:pPr>
        <w:rPr>
          <w:i/>
          <w:iCs/>
          <w:lang w:val="fr-SN"/>
        </w:rPr>
      </w:pPr>
      <w:r w:rsidRPr="0027478F">
        <w:rPr>
          <w:bCs/>
          <w:iCs/>
          <w:lang w:val="fr-SN"/>
        </w:rPr>
        <w:t>[</w:t>
      </w:r>
      <w:r w:rsidRPr="0027478F">
        <w:rPr>
          <w:i/>
          <w:iCs/>
          <w:lang w:val="fr-SN"/>
        </w:rPr>
        <w:t xml:space="preserve">Inclure une description narrative de la performance de l'ISC dans cette </w:t>
      </w:r>
      <w:r w:rsidR="00487F35">
        <w:rPr>
          <w:i/>
          <w:iCs/>
          <w:lang w:val="fr-SN"/>
        </w:rPr>
        <w:t>dimension]</w:t>
      </w:r>
      <w:r w:rsidRPr="0027478F">
        <w:rPr>
          <w:bCs/>
          <w:i/>
          <w:lang w:val="fr-SN"/>
        </w:rPr>
        <w:t>.</w:t>
      </w:r>
      <w:r w:rsidRPr="001B2F8B">
        <w:rPr>
          <w:bCs/>
          <w:i/>
          <w:lang w:val="fr-SN"/>
        </w:rPr>
        <w:t xml:space="preserve"> </w:t>
      </w:r>
      <w:r w:rsidRPr="005165B6">
        <w:rPr>
          <w:i/>
          <w:iCs/>
          <w:lang w:val="fr-SN"/>
        </w:rPr>
        <w:t xml:space="preserve">Si vous avez utilisé l’application en ligne e-SAI PMF pour mener votre évaluation, vous pouvez copier-coller </w:t>
      </w:r>
      <w:r>
        <w:rPr>
          <w:i/>
          <w:iCs/>
          <w:lang w:val="fr-SN"/>
        </w:rPr>
        <w:t>le résumé de la dimension</w:t>
      </w:r>
      <w:r w:rsidRPr="005165B6">
        <w:rPr>
          <w:i/>
          <w:iCs/>
          <w:lang w:val="fr-SN"/>
        </w:rPr>
        <w:t xml:space="preserve"> à partir du document Word </w:t>
      </w:r>
      <w:r>
        <w:rPr>
          <w:i/>
          <w:iCs/>
          <w:lang w:val="fr-SN"/>
        </w:rPr>
        <w:t xml:space="preserve">qui vous a permis d’exporter </w:t>
      </w:r>
      <w:r w:rsidRPr="005165B6">
        <w:rPr>
          <w:i/>
          <w:iCs/>
          <w:lang w:val="fr-SN"/>
        </w:rPr>
        <w:t>les résultats de l’évaluation. Pour plus d’indications, consultez le tutoriel vidéo « Assembler le rapport de performance sur e-SAI PMF »</w:t>
      </w:r>
      <w:r>
        <w:rPr>
          <w:i/>
          <w:iCs/>
          <w:lang w:val="fr-SN"/>
        </w:rPr>
        <w:t>, disponible depuis l’application</w:t>
      </w:r>
      <w:r w:rsidRPr="005165B6">
        <w:rPr>
          <w:i/>
          <w:iCs/>
          <w:lang w:val="fr-SN"/>
        </w:rPr>
        <w:t>.</w:t>
      </w:r>
      <w:r>
        <w:rPr>
          <w:i/>
          <w:iCs/>
          <w:lang w:val="fr-SN"/>
        </w:rPr>
        <w:t xml:space="preserve"> Notez qu’il vous faudra peut-être apporter quelques modifications directement dans le rapport afin de remplir toutes les conditions de rédaction.</w:t>
      </w:r>
    </w:p>
    <w:p w14:paraId="62A73657" w14:textId="1AAD0EE6" w:rsidR="00603048" w:rsidRPr="001B2F8B" w:rsidRDefault="00603048" w:rsidP="00603048">
      <w:pPr>
        <w:spacing w:after="120" w:line="240" w:lineRule="auto"/>
        <w:rPr>
          <w:lang w:val="fr-SN"/>
        </w:rPr>
      </w:pPr>
      <w:r w:rsidRPr="001B2F8B">
        <w:rPr>
          <w:bCs/>
          <w:i/>
          <w:lang w:val="fr-SN"/>
        </w:rPr>
        <w:lastRenderedPageBreak/>
        <w:t>[</w:t>
      </w:r>
      <w:r w:rsidRPr="001B2F8B">
        <w:rPr>
          <w:i/>
          <w:iCs/>
          <w:lang w:val="fr-SN"/>
        </w:rPr>
        <w:t xml:space="preserve">Expliquer plus en détail les performances de l'ISC dans ce domaine, en vous basant sur l'évaluation de chacun des critères. Il est important d'expliquer ce que fait l'ISC pour répondre aux critères qu'elle remplit et sur quelles preuves se fondent les conclusions des évaluateurs. </w:t>
      </w:r>
      <w:r>
        <w:rPr>
          <w:i/>
          <w:iCs/>
          <w:lang w:val="fr-SN"/>
        </w:rPr>
        <w:t>C</w:t>
      </w:r>
      <w:r w:rsidRPr="003154E1">
        <w:rPr>
          <w:i/>
          <w:iCs/>
          <w:lang w:val="fr-SN"/>
        </w:rPr>
        <w:t>ertains critères p</w:t>
      </w:r>
      <w:r>
        <w:rPr>
          <w:i/>
          <w:iCs/>
          <w:lang w:val="fr-SN"/>
        </w:rPr>
        <w:t>ourront</w:t>
      </w:r>
      <w:r w:rsidRPr="003154E1">
        <w:rPr>
          <w:i/>
          <w:iCs/>
          <w:lang w:val="fr-SN"/>
        </w:rPr>
        <w:t xml:space="preserve"> être abordés </w:t>
      </w:r>
      <w:r>
        <w:rPr>
          <w:i/>
          <w:iCs/>
          <w:lang w:val="fr-SN"/>
        </w:rPr>
        <w:t>de façon plus approfondie</w:t>
      </w:r>
      <w:r w:rsidRPr="003154E1">
        <w:rPr>
          <w:i/>
          <w:iCs/>
          <w:lang w:val="fr-SN"/>
        </w:rPr>
        <w:t xml:space="preserve"> que d'autres. Lorsque les critères ne sont pas remplis, il convient de noter ce que l'ISC fait à la place, plutôt que de se contenter d'indiquer que le critère n'est pas rempli. L'objectif est de permettre au lecteur de comprendre la performance et le fonctionnement de l'ISC en ce qui concerne le domaine mesuré par la </w:t>
      </w:r>
      <w:r w:rsidR="00487F35">
        <w:rPr>
          <w:i/>
          <w:iCs/>
          <w:lang w:val="fr-SN"/>
        </w:rPr>
        <w:t>dimension.</w:t>
      </w:r>
      <w:r w:rsidRPr="003154E1">
        <w:rPr>
          <w:i/>
          <w:iCs/>
          <w:lang w:val="fr-SN"/>
        </w:rPr>
        <w:t xml:space="preserve"> Le lecteur doit apprendre quelque chose sur l'ISC en lisant le texte. Il est également important de décrire des</w:t>
      </w:r>
      <w:r w:rsidRPr="001B2F8B">
        <w:rPr>
          <w:i/>
          <w:iCs/>
          <w:lang w:val="fr-SN"/>
        </w:rPr>
        <w:t xml:space="preserve"> éléments importants qui ne sont pas directement mesurés par les critères mais qui sont néanmoins considérés comme pertinents, par exemple tout changement en cours ou prévu qui pourrait influencer la performance.</w:t>
      </w:r>
      <w:r w:rsidRPr="001B2F8B">
        <w:rPr>
          <w:lang w:val="fr-SN"/>
        </w:rPr>
        <w:t>]</w:t>
      </w:r>
    </w:p>
    <w:p w14:paraId="49D9120B" w14:textId="77777777" w:rsidR="002B67AE" w:rsidRPr="001B2F8B" w:rsidRDefault="002B67AE" w:rsidP="002B67AE">
      <w:pPr>
        <w:spacing w:after="120" w:line="240" w:lineRule="auto"/>
        <w:rPr>
          <w:b/>
          <w:iCs/>
          <w:lang w:val="fr-SN"/>
        </w:rPr>
      </w:pPr>
      <w:r w:rsidRPr="001B2F8B">
        <w:rPr>
          <w:b/>
          <w:iCs/>
          <w:lang w:val="fr-SN"/>
        </w:rPr>
        <w:br/>
      </w:r>
      <w:r w:rsidR="00446570" w:rsidRPr="001B2F8B">
        <w:rPr>
          <w:b/>
          <w:iCs/>
          <w:lang w:val="fr-SN"/>
        </w:rPr>
        <w:t>Exemple de calcul de la couverture de l'audit</w:t>
      </w:r>
    </w:p>
    <w:tbl>
      <w:tblPr>
        <w:tblStyle w:val="TableGrid"/>
        <w:tblW w:w="0" w:type="auto"/>
        <w:tblLook w:val="04A0" w:firstRow="1" w:lastRow="0" w:firstColumn="1" w:lastColumn="0" w:noHBand="0" w:noVBand="1"/>
      </w:tblPr>
      <w:tblGrid>
        <w:gridCol w:w="855"/>
        <w:gridCol w:w="3960"/>
        <w:gridCol w:w="3827"/>
      </w:tblGrid>
      <w:tr w:rsidR="002B67AE" w:rsidRPr="001B2F8B" w14:paraId="288A59FB" w14:textId="77777777" w:rsidTr="002939AC">
        <w:tc>
          <w:tcPr>
            <w:tcW w:w="4815" w:type="dxa"/>
            <w:gridSpan w:val="2"/>
          </w:tcPr>
          <w:p w14:paraId="27961201" w14:textId="77777777" w:rsidR="002B67AE" w:rsidRPr="001B2F8B" w:rsidRDefault="002B67AE" w:rsidP="00C450DB">
            <w:pPr>
              <w:spacing w:after="120"/>
              <w:rPr>
                <w:b/>
                <w:i/>
                <w:lang w:val="fr-SN"/>
              </w:rPr>
            </w:pPr>
            <w:r w:rsidRPr="001B2F8B">
              <w:rPr>
                <w:b/>
                <w:i/>
                <w:lang w:val="fr-SN"/>
              </w:rPr>
              <w:t>Ex</w:t>
            </w:r>
            <w:r w:rsidR="00C450DB" w:rsidRPr="001B2F8B">
              <w:rPr>
                <w:b/>
                <w:i/>
                <w:lang w:val="fr-SN"/>
              </w:rPr>
              <w:t>e</w:t>
            </w:r>
            <w:r w:rsidRPr="001B2F8B">
              <w:rPr>
                <w:b/>
                <w:i/>
                <w:lang w:val="fr-SN"/>
              </w:rPr>
              <w:t>mple</w:t>
            </w:r>
          </w:p>
        </w:tc>
        <w:tc>
          <w:tcPr>
            <w:tcW w:w="3827" w:type="dxa"/>
          </w:tcPr>
          <w:p w14:paraId="433D7A51" w14:textId="77777777" w:rsidR="002B67AE" w:rsidRPr="001B2F8B" w:rsidRDefault="00C450DB" w:rsidP="002939AC">
            <w:pPr>
              <w:spacing w:after="120"/>
              <w:rPr>
                <w:b/>
                <w:i/>
                <w:lang w:val="fr-SN"/>
              </w:rPr>
            </w:pPr>
            <w:r w:rsidRPr="001B2F8B">
              <w:rPr>
                <w:b/>
                <w:i/>
                <w:lang w:val="fr-SN"/>
              </w:rPr>
              <w:t>Orientations complémentaires</w:t>
            </w:r>
          </w:p>
        </w:tc>
      </w:tr>
      <w:tr w:rsidR="002B67AE" w:rsidRPr="00683257" w14:paraId="20A75C0D" w14:textId="77777777" w:rsidTr="002939AC">
        <w:tc>
          <w:tcPr>
            <w:tcW w:w="855" w:type="dxa"/>
          </w:tcPr>
          <w:p w14:paraId="5EAAC2E1" w14:textId="77777777" w:rsidR="002B67AE" w:rsidRPr="001B2F8B" w:rsidRDefault="002B67AE" w:rsidP="002939AC">
            <w:pPr>
              <w:spacing w:after="120"/>
              <w:rPr>
                <w:lang w:val="fr-SN"/>
              </w:rPr>
            </w:pPr>
            <w:r w:rsidRPr="001B2F8B">
              <w:rPr>
                <w:noProof/>
                <w:lang w:val="fr-SN" w:eastAsia="fr-FR"/>
              </w:rPr>
              <w:drawing>
                <wp:inline distT="0" distB="0" distL="0" distR="0" wp14:anchorId="517BBBA4" wp14:editId="12DA749F">
                  <wp:extent cx="405765" cy="409803"/>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14557" cy="418683"/>
                          </a:xfrm>
                          <a:prstGeom prst="rect">
                            <a:avLst/>
                          </a:prstGeom>
                        </pic:spPr>
                      </pic:pic>
                    </a:graphicData>
                  </a:graphic>
                </wp:inline>
              </w:drawing>
            </w:r>
          </w:p>
        </w:tc>
        <w:tc>
          <w:tcPr>
            <w:tcW w:w="3960" w:type="dxa"/>
          </w:tcPr>
          <w:p w14:paraId="580323A1" w14:textId="77777777" w:rsidR="002B67AE" w:rsidRPr="001B2F8B" w:rsidRDefault="00F14464" w:rsidP="00F14464">
            <w:pPr>
              <w:spacing w:after="120"/>
              <w:rPr>
                <w:bCs/>
                <w:i/>
                <w:lang w:val="fr-SN"/>
              </w:rPr>
            </w:pPr>
            <w:r w:rsidRPr="001B2F8B">
              <w:rPr>
                <w:bCs/>
                <w:i/>
                <w:lang w:val="fr-SN"/>
              </w:rPr>
              <w:t xml:space="preserve">L'univers de contrôle de l'ISC comprend tous les états financiers que l'ISC est mandatée pour contrôler, soit 114. L'ISC est confrontée à un arriéré d'états financiers à contrôler en raison de la non-présentation et de la présentation tardive des états financiers. Pour l'exercice 2018/19, </w:t>
            </w:r>
            <w:r w:rsidR="00A67B77" w:rsidRPr="001B2F8B">
              <w:rPr>
                <w:bCs/>
                <w:i/>
                <w:lang w:val="fr-SN"/>
              </w:rPr>
              <w:t>l'ISC a reçu 89 états financiers dont 56 ont été audités et une opinion a été émise. La couverture d'audit est alors de 56/89 = 63%.</w:t>
            </w:r>
          </w:p>
          <w:p w14:paraId="0B7AB4ED" w14:textId="77777777" w:rsidR="002B67AE" w:rsidRPr="001B2F8B" w:rsidRDefault="002B67AE" w:rsidP="002939AC">
            <w:pPr>
              <w:spacing w:after="120"/>
              <w:rPr>
                <w:bCs/>
                <w:i/>
                <w:lang w:val="fr-SN"/>
              </w:rPr>
            </w:pPr>
          </w:p>
        </w:tc>
        <w:tc>
          <w:tcPr>
            <w:tcW w:w="3827" w:type="dxa"/>
          </w:tcPr>
          <w:p w14:paraId="7D7BAEFA" w14:textId="77777777" w:rsidR="00516D90" w:rsidRPr="001B2F8B" w:rsidRDefault="00516D90" w:rsidP="00516D90">
            <w:pPr>
              <w:spacing w:after="120"/>
              <w:rPr>
                <w:bCs/>
                <w:i/>
                <w:lang w:val="fr-SN"/>
              </w:rPr>
            </w:pPr>
            <w:r w:rsidRPr="001B2F8B">
              <w:rPr>
                <w:bCs/>
                <w:i/>
                <w:lang w:val="fr-SN"/>
              </w:rPr>
              <w:t xml:space="preserve">Il faut garder à l'esprit que le calcul doit être basé sur les états financiers reçus (89). Vous devrez tout de même connaître le nombre total d'états financiers que l'ISC est mandatée pour </w:t>
            </w:r>
            <w:r w:rsidR="00A67B77" w:rsidRPr="001B2F8B">
              <w:rPr>
                <w:bCs/>
                <w:i/>
                <w:lang w:val="fr-SN"/>
              </w:rPr>
              <w:t>auditer</w:t>
            </w:r>
            <w:r w:rsidRPr="001B2F8B">
              <w:rPr>
                <w:bCs/>
                <w:i/>
                <w:lang w:val="fr-SN"/>
              </w:rPr>
              <w:t xml:space="preserve"> (114). En effet, pour obtenir une note de 2, 3 ou 4, l'ISC doit rendre compte publiquement de toute non-présentation d'états financiers due.</w:t>
            </w:r>
          </w:p>
          <w:p w14:paraId="0CF4A695" w14:textId="7F874996" w:rsidR="002B67AE" w:rsidRPr="001B2F8B" w:rsidRDefault="00516D90" w:rsidP="00516D90">
            <w:pPr>
              <w:spacing w:after="120"/>
              <w:rPr>
                <w:bCs/>
                <w:i/>
                <w:lang w:val="fr-SN"/>
              </w:rPr>
            </w:pPr>
            <w:r w:rsidRPr="001B2F8B">
              <w:rPr>
                <w:bCs/>
                <w:i/>
                <w:lang w:val="fr-SN"/>
              </w:rPr>
              <w:t>Remarque</w:t>
            </w:r>
            <w:r w:rsidR="00603048">
              <w:rPr>
                <w:bCs/>
                <w:i/>
                <w:lang w:val="fr-SN"/>
              </w:rPr>
              <w:t> :</w:t>
            </w:r>
            <w:r w:rsidRPr="001B2F8B">
              <w:rPr>
                <w:bCs/>
                <w:i/>
                <w:lang w:val="fr-SN"/>
              </w:rPr>
              <w:t xml:space="preserve"> </w:t>
            </w:r>
            <w:r w:rsidR="00603048">
              <w:rPr>
                <w:bCs/>
                <w:i/>
                <w:lang w:val="fr-SN"/>
              </w:rPr>
              <w:t>s</w:t>
            </w:r>
            <w:r w:rsidRPr="001B2F8B">
              <w:rPr>
                <w:bCs/>
                <w:i/>
                <w:lang w:val="fr-SN"/>
              </w:rPr>
              <w:t>i l'ISC externalise des audits d'états financiers mais en conserve la responsabilité, ces audits doivent également être inclus dans le calcul</w:t>
            </w:r>
            <w:r w:rsidR="002B67AE" w:rsidRPr="001B2F8B">
              <w:rPr>
                <w:bCs/>
                <w:i/>
                <w:lang w:val="fr-SN"/>
              </w:rPr>
              <w:t xml:space="preserve">. </w:t>
            </w:r>
          </w:p>
        </w:tc>
      </w:tr>
    </w:tbl>
    <w:p w14:paraId="4F8321DC" w14:textId="77777777" w:rsidR="002B67AE" w:rsidRPr="001B2F8B" w:rsidRDefault="002B67AE" w:rsidP="002B67AE">
      <w:pPr>
        <w:spacing w:after="120" w:line="240" w:lineRule="auto"/>
        <w:rPr>
          <w:bCs/>
          <w:iCs/>
          <w:lang w:val="fr-SN"/>
        </w:rPr>
      </w:pPr>
    </w:p>
    <w:p w14:paraId="74B6C52B" w14:textId="77777777" w:rsidR="002B67AE" w:rsidRPr="001B2F8B" w:rsidRDefault="002B67AE" w:rsidP="00602317">
      <w:pPr>
        <w:spacing w:line="240" w:lineRule="auto"/>
        <w:jc w:val="both"/>
        <w:rPr>
          <w:lang w:val="fr-SN"/>
        </w:rPr>
      </w:pPr>
    </w:p>
    <w:p w14:paraId="22B6F111" w14:textId="326CB69F" w:rsidR="00765A6C" w:rsidRPr="001B2F8B" w:rsidRDefault="0035439D" w:rsidP="00B34B3E">
      <w:pPr>
        <w:spacing w:line="240" w:lineRule="auto"/>
        <w:jc w:val="both"/>
        <w:rPr>
          <w:b/>
          <w:i/>
          <w:lang w:val="fr-SN"/>
        </w:rPr>
      </w:pPr>
      <w:r>
        <w:rPr>
          <w:b/>
          <w:i/>
          <w:lang w:val="fr-SN"/>
        </w:rPr>
        <w:t xml:space="preserve">Dimension </w:t>
      </w:r>
      <w:r w:rsidR="00B34B3E" w:rsidRPr="001B2F8B">
        <w:rPr>
          <w:b/>
          <w:i/>
          <w:lang w:val="fr-SN"/>
        </w:rPr>
        <w:t>(</w:t>
      </w:r>
      <w:r w:rsidR="00603048">
        <w:rPr>
          <w:b/>
          <w:i/>
          <w:lang w:val="fr-SN"/>
        </w:rPr>
        <w:t>2</w:t>
      </w:r>
      <w:r w:rsidR="00B34B3E" w:rsidRPr="001B2F8B">
        <w:rPr>
          <w:b/>
          <w:i/>
          <w:lang w:val="fr-SN"/>
        </w:rPr>
        <w:t xml:space="preserve">) </w:t>
      </w:r>
      <w:r w:rsidR="00446570" w:rsidRPr="001B2F8B">
        <w:rPr>
          <w:b/>
          <w:i/>
          <w:lang w:val="fr-SN"/>
        </w:rPr>
        <w:t>Couverture, sélection et objectif de l'audit de performance</w:t>
      </w:r>
    </w:p>
    <w:p w14:paraId="5F4AE91F" w14:textId="13EF5F82" w:rsidR="00B34B3E" w:rsidRPr="001B2F8B" w:rsidRDefault="00B34B3E" w:rsidP="00B34B3E">
      <w:pPr>
        <w:spacing w:after="120" w:line="240" w:lineRule="auto"/>
        <w:rPr>
          <w:bCs/>
          <w:iCs/>
          <w:lang w:val="fr-SN"/>
        </w:rPr>
      </w:pPr>
      <w:r w:rsidRPr="001B2F8B">
        <w:rPr>
          <w:bCs/>
          <w:iCs/>
          <w:lang w:val="fr-SN"/>
        </w:rPr>
        <w:t>[</w:t>
      </w:r>
      <w:r w:rsidR="00115E17" w:rsidRPr="001B2F8B">
        <w:rPr>
          <w:i/>
          <w:lang w:val="fr-SN"/>
        </w:rPr>
        <w:t xml:space="preserve">Inclure une description narrative de la performance de l'ISC dans cette </w:t>
      </w:r>
      <w:r w:rsidR="00A94792">
        <w:rPr>
          <w:i/>
          <w:lang w:val="fr-SN"/>
        </w:rPr>
        <w:t>dimension</w:t>
      </w:r>
      <w:r w:rsidR="00115E17" w:rsidRPr="001B2F8B">
        <w:rPr>
          <w:i/>
          <w:lang w:val="fr-SN"/>
        </w:rPr>
        <w:t xml:space="preserve">. Des indications détaillées sont données sous </w:t>
      </w:r>
      <w:r w:rsidR="00115E17" w:rsidRPr="00301FFF">
        <w:rPr>
          <w:i/>
          <w:lang w:val="fr-SN"/>
        </w:rPr>
        <w:t xml:space="preserve">la </w:t>
      </w:r>
      <w:r w:rsidR="0035439D">
        <w:rPr>
          <w:i/>
          <w:lang w:val="fr-SN"/>
        </w:rPr>
        <w:t xml:space="preserve">dimension </w:t>
      </w:r>
      <w:r w:rsidR="00115E17" w:rsidRPr="001B2F8B">
        <w:rPr>
          <w:i/>
          <w:lang w:val="fr-SN"/>
        </w:rPr>
        <w:t>(</w:t>
      </w:r>
      <w:r w:rsidR="00603048">
        <w:rPr>
          <w:i/>
          <w:lang w:val="fr-SN"/>
        </w:rPr>
        <w:t>1</w:t>
      </w:r>
      <w:r w:rsidR="00115E17" w:rsidRPr="001B2F8B">
        <w:rPr>
          <w:i/>
          <w:lang w:val="fr-SN"/>
        </w:rPr>
        <w:t>)</w:t>
      </w:r>
      <w:r w:rsidRPr="001B2F8B">
        <w:rPr>
          <w:bCs/>
          <w:i/>
          <w:lang w:val="fr-SN"/>
        </w:rPr>
        <w:t>]</w:t>
      </w:r>
    </w:p>
    <w:p w14:paraId="57DE4332" w14:textId="77777777" w:rsidR="00B34B3E" w:rsidRPr="001B2F8B" w:rsidRDefault="00B34B3E" w:rsidP="001C650C">
      <w:pPr>
        <w:spacing w:afterLines="20" w:after="48" w:line="240" w:lineRule="auto"/>
        <w:jc w:val="both"/>
        <w:rPr>
          <w:b/>
          <w:i/>
          <w:lang w:val="fr-SN"/>
        </w:rPr>
      </w:pPr>
    </w:p>
    <w:p w14:paraId="04C4B573" w14:textId="4FB63973" w:rsidR="00000479" w:rsidRPr="001B2F8B" w:rsidRDefault="00000479" w:rsidP="00000479">
      <w:pPr>
        <w:spacing w:after="120" w:line="240" w:lineRule="auto"/>
        <w:rPr>
          <w:b/>
          <w:iCs/>
          <w:lang w:val="fr-SN"/>
        </w:rPr>
      </w:pPr>
      <w:r w:rsidRPr="001B2F8B">
        <w:rPr>
          <w:b/>
          <w:iCs/>
          <w:lang w:val="fr-SN"/>
        </w:rPr>
        <w:t>[</w:t>
      </w:r>
      <w:r w:rsidRPr="001B2F8B">
        <w:rPr>
          <w:b/>
          <w:i/>
          <w:lang w:val="fr-SN"/>
        </w:rPr>
        <w:t>Ex</w:t>
      </w:r>
      <w:r w:rsidR="00446570" w:rsidRPr="001B2F8B">
        <w:rPr>
          <w:b/>
          <w:i/>
          <w:lang w:val="fr-SN"/>
        </w:rPr>
        <w:t>e</w:t>
      </w:r>
      <w:r w:rsidRPr="001B2F8B">
        <w:rPr>
          <w:b/>
          <w:i/>
          <w:lang w:val="fr-SN"/>
        </w:rPr>
        <w:t xml:space="preserve">mple </w:t>
      </w:r>
      <w:r w:rsidR="00446570" w:rsidRPr="001B2F8B">
        <w:rPr>
          <w:b/>
          <w:i/>
          <w:lang w:val="fr-SN"/>
        </w:rPr>
        <w:t>de texte narratif</w:t>
      </w:r>
      <w:r w:rsidRPr="001B2F8B">
        <w:rPr>
          <w:b/>
          <w:i/>
          <w:lang w:val="fr-SN"/>
        </w:rPr>
        <w:t xml:space="preserve">, </w:t>
      </w:r>
      <w:r w:rsidR="0035439D">
        <w:rPr>
          <w:b/>
          <w:i/>
          <w:lang w:val="fr-SN"/>
        </w:rPr>
        <w:t xml:space="preserve">dimension </w:t>
      </w:r>
      <w:r w:rsidRPr="001B2F8B">
        <w:rPr>
          <w:b/>
          <w:i/>
          <w:lang w:val="fr-SN"/>
        </w:rPr>
        <w:t>(</w:t>
      </w:r>
      <w:r w:rsidR="00603048">
        <w:rPr>
          <w:b/>
          <w:i/>
          <w:lang w:val="fr-SN"/>
        </w:rPr>
        <w:t>2</w:t>
      </w:r>
      <w:r w:rsidRPr="001B2F8B">
        <w:rPr>
          <w:b/>
          <w:iCs/>
          <w:lang w:val="fr-SN"/>
        </w:rPr>
        <w:t>)]</w:t>
      </w:r>
      <w:r w:rsidR="00603048">
        <w:rPr>
          <w:b/>
          <w:iCs/>
          <w:lang w:val="fr-SN"/>
        </w:rPr>
        <w:t> </w:t>
      </w:r>
      <w:r w:rsidRPr="001B2F8B">
        <w:rPr>
          <w:b/>
          <w:iCs/>
          <w:lang w:val="fr-SN"/>
        </w:rPr>
        <w:t xml:space="preserve">: </w:t>
      </w:r>
    </w:p>
    <w:p w14:paraId="0971BFEB" w14:textId="77777777" w:rsidR="00000479" w:rsidRPr="001B2F8B" w:rsidRDefault="00000479" w:rsidP="00000479">
      <w:pPr>
        <w:spacing w:after="120" w:line="240" w:lineRule="auto"/>
        <w:rPr>
          <w:b/>
          <w:iCs/>
          <w:lang w:val="fr-SN"/>
        </w:rPr>
      </w:pPr>
    </w:p>
    <w:tbl>
      <w:tblPr>
        <w:tblStyle w:val="TableGrid"/>
        <w:tblW w:w="0" w:type="auto"/>
        <w:tblLook w:val="04A0" w:firstRow="1" w:lastRow="0" w:firstColumn="1" w:lastColumn="0" w:noHBand="0" w:noVBand="1"/>
      </w:tblPr>
      <w:tblGrid>
        <w:gridCol w:w="855"/>
        <w:gridCol w:w="3960"/>
        <w:gridCol w:w="3827"/>
      </w:tblGrid>
      <w:tr w:rsidR="00000479" w:rsidRPr="001B2F8B" w14:paraId="59F8EF65" w14:textId="77777777" w:rsidTr="004140D3">
        <w:tc>
          <w:tcPr>
            <w:tcW w:w="4815" w:type="dxa"/>
            <w:gridSpan w:val="2"/>
          </w:tcPr>
          <w:p w14:paraId="6BDC4441" w14:textId="77777777" w:rsidR="00000479" w:rsidRPr="001B2F8B" w:rsidRDefault="00000479" w:rsidP="008D2D20">
            <w:pPr>
              <w:spacing w:after="120"/>
              <w:rPr>
                <w:b/>
                <w:i/>
                <w:lang w:val="fr-SN"/>
              </w:rPr>
            </w:pPr>
            <w:r w:rsidRPr="001B2F8B">
              <w:rPr>
                <w:b/>
                <w:i/>
                <w:lang w:val="fr-SN"/>
              </w:rPr>
              <w:t>Ex</w:t>
            </w:r>
            <w:r w:rsidR="00A06CF1" w:rsidRPr="001B2F8B">
              <w:rPr>
                <w:b/>
                <w:i/>
                <w:lang w:val="fr-SN"/>
              </w:rPr>
              <w:t>e</w:t>
            </w:r>
            <w:r w:rsidRPr="001B2F8B">
              <w:rPr>
                <w:b/>
                <w:i/>
                <w:lang w:val="fr-SN"/>
              </w:rPr>
              <w:t xml:space="preserve">mple 1 </w:t>
            </w:r>
            <w:r w:rsidR="008D2D20" w:rsidRPr="001B2F8B">
              <w:rPr>
                <w:b/>
                <w:i/>
                <w:lang w:val="fr-SN"/>
              </w:rPr>
              <w:t>T</w:t>
            </w:r>
            <w:r w:rsidR="00A06CF1" w:rsidRPr="001B2F8B">
              <w:rPr>
                <w:b/>
                <w:i/>
                <w:lang w:val="fr-SN"/>
              </w:rPr>
              <w:t>exte n</w:t>
            </w:r>
            <w:r w:rsidRPr="001B2F8B">
              <w:rPr>
                <w:b/>
                <w:i/>
                <w:lang w:val="fr-SN"/>
              </w:rPr>
              <w:t>arrati</w:t>
            </w:r>
            <w:r w:rsidR="00A06CF1" w:rsidRPr="001B2F8B">
              <w:rPr>
                <w:b/>
                <w:i/>
                <w:lang w:val="fr-SN"/>
              </w:rPr>
              <w:t>f</w:t>
            </w:r>
          </w:p>
        </w:tc>
        <w:tc>
          <w:tcPr>
            <w:tcW w:w="3827" w:type="dxa"/>
          </w:tcPr>
          <w:p w14:paraId="7C33600E" w14:textId="77777777" w:rsidR="00000479" w:rsidRPr="001B2F8B" w:rsidRDefault="00A06CF1" w:rsidP="004140D3">
            <w:pPr>
              <w:spacing w:after="120"/>
              <w:rPr>
                <w:b/>
                <w:i/>
                <w:lang w:val="fr-SN"/>
              </w:rPr>
            </w:pPr>
            <w:r w:rsidRPr="001B2F8B">
              <w:rPr>
                <w:b/>
                <w:i/>
                <w:lang w:val="fr-SN"/>
              </w:rPr>
              <w:t>Orientations complémentaires</w:t>
            </w:r>
          </w:p>
        </w:tc>
      </w:tr>
      <w:tr w:rsidR="00000479" w:rsidRPr="00963263" w14:paraId="1781DD9C" w14:textId="77777777" w:rsidTr="004140D3">
        <w:tc>
          <w:tcPr>
            <w:tcW w:w="855" w:type="dxa"/>
          </w:tcPr>
          <w:p w14:paraId="3E04EEB3" w14:textId="77777777" w:rsidR="00000479" w:rsidRPr="001B2F8B" w:rsidRDefault="00000479" w:rsidP="004140D3">
            <w:pPr>
              <w:spacing w:after="120"/>
              <w:rPr>
                <w:b/>
                <w:iCs/>
                <w:lang w:val="fr-SN"/>
              </w:rPr>
            </w:pPr>
            <w:r w:rsidRPr="001B2F8B">
              <w:rPr>
                <w:noProof/>
                <w:lang w:val="fr-SN" w:eastAsia="fr-FR"/>
              </w:rPr>
              <w:drawing>
                <wp:inline distT="0" distB="0" distL="0" distR="0" wp14:anchorId="61B8BCC5" wp14:editId="072EB693">
                  <wp:extent cx="405892" cy="358140"/>
                  <wp:effectExtent l="0" t="0" r="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16514" cy="367513"/>
                          </a:xfrm>
                          <a:prstGeom prst="rect">
                            <a:avLst/>
                          </a:prstGeom>
                        </pic:spPr>
                      </pic:pic>
                    </a:graphicData>
                  </a:graphic>
                </wp:inline>
              </w:drawing>
            </w:r>
          </w:p>
        </w:tc>
        <w:tc>
          <w:tcPr>
            <w:tcW w:w="3960" w:type="dxa"/>
          </w:tcPr>
          <w:p w14:paraId="5E463047" w14:textId="77777777" w:rsidR="00000479" w:rsidRPr="001B2F8B" w:rsidRDefault="006A0299" w:rsidP="00444ADD">
            <w:pPr>
              <w:spacing w:after="120"/>
              <w:rPr>
                <w:b/>
                <w:i/>
                <w:lang w:val="fr-SN"/>
              </w:rPr>
            </w:pPr>
            <w:r w:rsidRPr="001B2F8B">
              <w:rPr>
                <w:bCs/>
                <w:i/>
                <w:lang w:val="fr-SN"/>
              </w:rPr>
              <w:t xml:space="preserve">L'ISC a fixé des priorités </w:t>
            </w:r>
            <w:r w:rsidR="00444ADD" w:rsidRPr="001B2F8B">
              <w:rPr>
                <w:bCs/>
                <w:i/>
                <w:lang w:val="fr-SN"/>
              </w:rPr>
              <w:t>en matière</w:t>
            </w:r>
            <w:r w:rsidRPr="001B2F8B">
              <w:rPr>
                <w:bCs/>
                <w:i/>
                <w:lang w:val="fr-SN"/>
              </w:rPr>
              <w:t xml:space="preserve"> </w:t>
            </w:r>
            <w:r w:rsidR="00444ADD" w:rsidRPr="001B2F8B">
              <w:rPr>
                <w:bCs/>
                <w:i/>
                <w:lang w:val="fr-SN"/>
              </w:rPr>
              <w:t>d’</w:t>
            </w:r>
            <w:r w:rsidRPr="001B2F8B">
              <w:rPr>
                <w:bCs/>
                <w:i/>
                <w:lang w:val="fr-SN"/>
              </w:rPr>
              <w:t>audit de performance en veillant à ce qu'il ait la même importance que l'audit financier et l'audit de conformité, et les audits de la performance se concentrent sur les trois E : économie, efficience et efficacité</w:t>
            </w:r>
            <w:r w:rsidR="00000479" w:rsidRPr="001B2F8B">
              <w:rPr>
                <w:bCs/>
                <w:i/>
                <w:lang w:val="fr-SN"/>
              </w:rPr>
              <w:t>…</w:t>
            </w:r>
          </w:p>
        </w:tc>
        <w:tc>
          <w:tcPr>
            <w:tcW w:w="3827" w:type="dxa"/>
          </w:tcPr>
          <w:p w14:paraId="45B6F92C" w14:textId="10B6F3C8" w:rsidR="00000479" w:rsidRPr="001B2F8B" w:rsidRDefault="006A0299" w:rsidP="004140D3">
            <w:pPr>
              <w:spacing w:after="120"/>
              <w:rPr>
                <w:bCs/>
                <w:i/>
                <w:lang w:val="fr-SN"/>
              </w:rPr>
            </w:pPr>
            <w:r w:rsidRPr="001B2F8B">
              <w:rPr>
                <w:bCs/>
                <w:i/>
                <w:lang w:val="fr-SN"/>
              </w:rPr>
              <w:t>L'exemple illustre un</w:t>
            </w:r>
            <w:r w:rsidR="001A624C" w:rsidRPr="001B2F8B">
              <w:rPr>
                <w:i/>
                <w:iCs/>
                <w:lang w:val="fr-SN"/>
              </w:rPr>
              <w:t xml:space="preserve"> texte narratif </w:t>
            </w:r>
            <w:r w:rsidRPr="001B2F8B">
              <w:rPr>
                <w:bCs/>
                <w:i/>
                <w:lang w:val="fr-SN"/>
              </w:rPr>
              <w:t xml:space="preserve">partiel </w:t>
            </w:r>
            <w:r w:rsidR="001A624C" w:rsidRPr="001B2F8B">
              <w:rPr>
                <w:i/>
                <w:iCs/>
                <w:lang w:val="fr-SN"/>
              </w:rPr>
              <w:t xml:space="preserve">concernant </w:t>
            </w:r>
            <w:r w:rsidRPr="001B2F8B">
              <w:rPr>
                <w:bCs/>
                <w:i/>
                <w:lang w:val="fr-SN"/>
              </w:rPr>
              <w:t xml:space="preserve">la </w:t>
            </w:r>
            <w:r w:rsidR="0035439D">
              <w:rPr>
                <w:bCs/>
                <w:i/>
                <w:lang w:val="fr-SN"/>
              </w:rPr>
              <w:t xml:space="preserve">dimension </w:t>
            </w:r>
            <w:r w:rsidRPr="00A03ED5">
              <w:rPr>
                <w:bCs/>
                <w:i/>
                <w:lang w:val="fr-SN"/>
              </w:rPr>
              <w:t>(</w:t>
            </w:r>
            <w:r w:rsidR="006F0A73">
              <w:rPr>
                <w:bCs/>
                <w:i/>
                <w:lang w:val="fr-SN"/>
              </w:rPr>
              <w:t>2</w:t>
            </w:r>
            <w:r w:rsidRPr="00A03ED5">
              <w:rPr>
                <w:bCs/>
                <w:i/>
                <w:lang w:val="fr-SN"/>
              </w:rPr>
              <w:t>).</w:t>
            </w:r>
            <w:r w:rsidRPr="001B2F8B">
              <w:rPr>
                <w:bCs/>
                <w:i/>
                <w:lang w:val="fr-SN"/>
              </w:rPr>
              <w:t xml:space="preserve"> Comme vous pouvez le voir, les critères a (rempli) et b (rempli) sont </w:t>
            </w:r>
            <w:r w:rsidR="001A624C" w:rsidRPr="001B2F8B">
              <w:rPr>
                <w:i/>
                <w:iCs/>
                <w:lang w:val="fr-SN"/>
              </w:rPr>
              <w:t>abordés</w:t>
            </w:r>
            <w:r w:rsidRPr="001B2F8B">
              <w:rPr>
                <w:bCs/>
                <w:i/>
                <w:lang w:val="fr-SN"/>
              </w:rPr>
              <w:t xml:space="preserve">, mais </w:t>
            </w:r>
            <w:r w:rsidR="001A624C" w:rsidRPr="001B2F8B">
              <w:rPr>
                <w:i/>
                <w:iCs/>
                <w:lang w:val="fr-SN"/>
              </w:rPr>
              <w:t xml:space="preserve">le texte narratif ne fait </w:t>
            </w:r>
            <w:r w:rsidR="001A624C" w:rsidRPr="001B2F8B">
              <w:rPr>
                <w:bCs/>
                <w:i/>
                <w:lang w:val="fr-SN"/>
              </w:rPr>
              <w:t xml:space="preserve">qu'énumérer la formulation des critères </w:t>
            </w:r>
            <w:r w:rsidRPr="001B2F8B">
              <w:rPr>
                <w:bCs/>
                <w:i/>
                <w:lang w:val="fr-SN"/>
              </w:rPr>
              <w:t xml:space="preserve">sans les expliquer ni fournir de preuves suffisantes. Ce n'est pas ainsi qu'il doit être rédigé. Regardez l'exemple 2 pour voir une bonne façon </w:t>
            </w:r>
            <w:r w:rsidR="001210D6" w:rsidRPr="001B2F8B">
              <w:rPr>
                <w:i/>
                <w:iCs/>
                <w:lang w:val="fr-SN"/>
              </w:rPr>
              <w:t>de rédiger</w:t>
            </w:r>
            <w:r w:rsidR="00000479" w:rsidRPr="001B2F8B">
              <w:rPr>
                <w:bCs/>
                <w:i/>
                <w:lang w:val="fr-SN"/>
              </w:rPr>
              <w:t>.</w:t>
            </w:r>
          </w:p>
        </w:tc>
      </w:tr>
      <w:tr w:rsidR="00000479" w:rsidRPr="001B2F8B" w14:paraId="564A0CEE" w14:textId="77777777" w:rsidTr="004140D3">
        <w:tc>
          <w:tcPr>
            <w:tcW w:w="4815" w:type="dxa"/>
            <w:gridSpan w:val="2"/>
          </w:tcPr>
          <w:p w14:paraId="6C1F6E3B" w14:textId="77777777" w:rsidR="00000479" w:rsidRPr="001B2F8B" w:rsidRDefault="00000479" w:rsidP="008D2D20">
            <w:pPr>
              <w:spacing w:after="120"/>
              <w:rPr>
                <w:b/>
                <w:i/>
                <w:lang w:val="fr-SN"/>
              </w:rPr>
            </w:pPr>
            <w:r w:rsidRPr="001B2F8B">
              <w:rPr>
                <w:b/>
                <w:i/>
                <w:lang w:val="fr-SN"/>
              </w:rPr>
              <w:lastRenderedPageBreak/>
              <w:t>Ex</w:t>
            </w:r>
            <w:r w:rsidR="008D2D20" w:rsidRPr="001B2F8B">
              <w:rPr>
                <w:b/>
                <w:i/>
                <w:lang w:val="fr-SN"/>
              </w:rPr>
              <w:t>e</w:t>
            </w:r>
            <w:r w:rsidRPr="001B2F8B">
              <w:rPr>
                <w:b/>
                <w:i/>
                <w:lang w:val="fr-SN"/>
              </w:rPr>
              <w:t>mple 2</w:t>
            </w:r>
          </w:p>
        </w:tc>
        <w:tc>
          <w:tcPr>
            <w:tcW w:w="3827" w:type="dxa"/>
          </w:tcPr>
          <w:p w14:paraId="0CD4AEFE" w14:textId="77777777" w:rsidR="00000479" w:rsidRPr="001B2F8B" w:rsidRDefault="008D2D20" w:rsidP="004140D3">
            <w:pPr>
              <w:spacing w:after="120"/>
              <w:rPr>
                <w:b/>
                <w:i/>
                <w:lang w:val="fr-SN"/>
              </w:rPr>
            </w:pPr>
            <w:r w:rsidRPr="001B2F8B">
              <w:rPr>
                <w:b/>
                <w:i/>
                <w:lang w:val="fr-SN"/>
              </w:rPr>
              <w:t>Orientations complémentaires</w:t>
            </w:r>
          </w:p>
        </w:tc>
      </w:tr>
      <w:tr w:rsidR="00000479" w:rsidRPr="00683257" w14:paraId="7861ADD6" w14:textId="77777777" w:rsidTr="004140D3">
        <w:tc>
          <w:tcPr>
            <w:tcW w:w="855" w:type="dxa"/>
          </w:tcPr>
          <w:p w14:paraId="71DEEB50" w14:textId="77777777" w:rsidR="00000479" w:rsidRPr="001B2F8B" w:rsidRDefault="00000479" w:rsidP="004140D3">
            <w:pPr>
              <w:spacing w:after="120"/>
              <w:rPr>
                <w:lang w:val="fr-SN"/>
              </w:rPr>
            </w:pPr>
            <w:r w:rsidRPr="001B2F8B">
              <w:rPr>
                <w:noProof/>
                <w:lang w:val="fr-SN" w:eastAsia="fr-FR"/>
              </w:rPr>
              <w:drawing>
                <wp:inline distT="0" distB="0" distL="0" distR="0" wp14:anchorId="261ED32F" wp14:editId="07988B3E">
                  <wp:extent cx="405765" cy="409803"/>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14557" cy="418683"/>
                          </a:xfrm>
                          <a:prstGeom prst="rect">
                            <a:avLst/>
                          </a:prstGeom>
                        </pic:spPr>
                      </pic:pic>
                    </a:graphicData>
                  </a:graphic>
                </wp:inline>
              </w:drawing>
            </w:r>
          </w:p>
        </w:tc>
        <w:tc>
          <w:tcPr>
            <w:tcW w:w="3960" w:type="dxa"/>
          </w:tcPr>
          <w:p w14:paraId="0FF648A3" w14:textId="77777777" w:rsidR="005F1FD3" w:rsidRPr="001B2F8B" w:rsidRDefault="005F1FD3" w:rsidP="005F1FD3">
            <w:pPr>
              <w:spacing w:after="120"/>
              <w:rPr>
                <w:bCs/>
                <w:i/>
                <w:lang w:val="fr-SN"/>
              </w:rPr>
            </w:pPr>
            <w:r w:rsidRPr="001B2F8B">
              <w:rPr>
                <w:bCs/>
                <w:i/>
                <w:lang w:val="fr-SN"/>
              </w:rPr>
              <w:t>L'ISC dispose d'un département spécialisé dans la réalisation des audits de performance et les auditeurs sont spécifiquement formés à la méthodologie de l'audit de performance. Les audits de performance se voient également accorder la même importance dans le rapport annuel d</w:t>
            </w:r>
            <w:r w:rsidR="001210D6" w:rsidRPr="001B2F8B">
              <w:rPr>
                <w:bCs/>
                <w:i/>
                <w:lang w:val="fr-SN"/>
              </w:rPr>
              <w:t>u Vérificateur</w:t>
            </w:r>
            <w:r w:rsidRPr="001B2F8B">
              <w:rPr>
                <w:bCs/>
                <w:i/>
                <w:lang w:val="fr-SN"/>
              </w:rPr>
              <w:t xml:space="preserve"> général (critère a). </w:t>
            </w:r>
          </w:p>
          <w:p w14:paraId="764D5055" w14:textId="77777777" w:rsidR="004140D3" w:rsidRPr="001B2F8B" w:rsidRDefault="005F1FD3" w:rsidP="005F1FD3">
            <w:pPr>
              <w:spacing w:after="120"/>
              <w:rPr>
                <w:bCs/>
                <w:i/>
                <w:lang w:val="fr-SN"/>
              </w:rPr>
            </w:pPr>
            <w:r w:rsidRPr="001B2F8B">
              <w:rPr>
                <w:bCs/>
                <w:i/>
                <w:lang w:val="fr-SN"/>
              </w:rPr>
              <w:t xml:space="preserve">Le rapport </w:t>
            </w:r>
            <w:r w:rsidR="001210D6" w:rsidRPr="001B2F8B">
              <w:rPr>
                <w:bCs/>
                <w:i/>
                <w:lang w:val="fr-SN"/>
              </w:rPr>
              <w:t xml:space="preserve">du Vérificateur </w:t>
            </w:r>
            <w:r w:rsidRPr="001B2F8B">
              <w:rPr>
                <w:bCs/>
                <w:i/>
                <w:lang w:val="fr-SN"/>
              </w:rPr>
              <w:t>général pour 2016 résume l'approche de</w:t>
            </w:r>
            <w:r w:rsidR="001210D6" w:rsidRPr="001B2F8B">
              <w:rPr>
                <w:bCs/>
                <w:i/>
                <w:lang w:val="fr-SN"/>
              </w:rPr>
              <w:t xml:space="preserve"> l</w:t>
            </w:r>
            <w:r w:rsidR="00216415" w:rsidRPr="001B2F8B">
              <w:rPr>
                <w:bCs/>
                <w:i/>
                <w:lang w:val="fr-SN"/>
              </w:rPr>
              <w:t>’</w:t>
            </w:r>
            <w:r w:rsidRPr="001B2F8B">
              <w:rPr>
                <w:bCs/>
                <w:i/>
                <w:lang w:val="fr-SN"/>
              </w:rPr>
              <w:t xml:space="preserve">ISC pour identifier les sujets spécifiques à l'audit de performance : </w:t>
            </w:r>
            <w:r w:rsidR="00216415" w:rsidRPr="001B2F8B">
              <w:rPr>
                <w:bCs/>
                <w:i/>
                <w:lang w:val="fr-SN"/>
              </w:rPr>
              <w:t>« </w:t>
            </w:r>
            <w:r w:rsidRPr="001B2F8B">
              <w:rPr>
                <w:bCs/>
                <w:i/>
                <w:lang w:val="fr-SN"/>
              </w:rPr>
              <w:t>L'audit de performance porte sur l'évaluation de l'économie, de l'efficience, de l'efficacité et de l'impact environnemental de</w:t>
            </w:r>
            <w:r w:rsidR="00216415" w:rsidRPr="001B2F8B">
              <w:rPr>
                <w:bCs/>
                <w:i/>
                <w:lang w:val="fr-SN"/>
              </w:rPr>
              <w:t xml:space="preserve"> la</w:t>
            </w:r>
            <w:r w:rsidRPr="001B2F8B">
              <w:rPr>
                <w:bCs/>
                <w:i/>
                <w:lang w:val="fr-SN"/>
              </w:rPr>
              <w:t xml:space="preserve"> performance des domaines sélectionnés du secteur public...</w:t>
            </w:r>
            <w:r w:rsidR="00216415" w:rsidRPr="001B2F8B">
              <w:rPr>
                <w:bCs/>
                <w:i/>
                <w:lang w:val="fr-SN"/>
              </w:rPr>
              <w:t> »</w:t>
            </w:r>
            <w:r w:rsidRPr="001B2F8B">
              <w:rPr>
                <w:bCs/>
                <w:i/>
                <w:lang w:val="fr-SN"/>
              </w:rPr>
              <w:t>. Cela ressort également des dossiers d</w:t>
            </w:r>
            <w:r w:rsidR="00216415" w:rsidRPr="001B2F8B">
              <w:rPr>
                <w:bCs/>
                <w:i/>
                <w:lang w:val="fr-SN"/>
              </w:rPr>
              <w:t>’audit</w:t>
            </w:r>
            <w:r w:rsidRPr="001B2F8B">
              <w:rPr>
                <w:bCs/>
                <w:i/>
                <w:lang w:val="fr-SN"/>
              </w:rPr>
              <w:t xml:space="preserve"> échantillonnés pour évaluer la pratique d</w:t>
            </w:r>
            <w:r w:rsidR="00216415" w:rsidRPr="001B2F8B">
              <w:rPr>
                <w:bCs/>
                <w:i/>
                <w:lang w:val="fr-SN"/>
              </w:rPr>
              <w:t>’audit</w:t>
            </w:r>
            <w:r w:rsidR="0043402E">
              <w:rPr>
                <w:bCs/>
                <w:i/>
                <w:lang w:val="fr-SN"/>
              </w:rPr>
              <w:t xml:space="preserve"> </w:t>
            </w:r>
            <w:r w:rsidRPr="001B2F8B">
              <w:rPr>
                <w:bCs/>
                <w:i/>
                <w:lang w:val="fr-SN"/>
              </w:rPr>
              <w:t>des ISC au titre de l'indicateur ISC-13 (critère b)</w:t>
            </w:r>
            <w:r w:rsidR="001210D6" w:rsidRPr="001B2F8B">
              <w:rPr>
                <w:bCs/>
                <w:i/>
                <w:lang w:val="fr-SN"/>
              </w:rPr>
              <w:t xml:space="preserve"> </w:t>
            </w:r>
          </w:p>
          <w:p w14:paraId="0F0FB2C9" w14:textId="77777777" w:rsidR="004140D3" w:rsidRPr="001B2F8B" w:rsidRDefault="004140D3" w:rsidP="004140D3">
            <w:pPr>
              <w:spacing w:after="120"/>
              <w:rPr>
                <w:bCs/>
                <w:i/>
                <w:lang w:val="fr-SN"/>
              </w:rPr>
            </w:pPr>
          </w:p>
          <w:p w14:paraId="684A7DB1" w14:textId="77777777" w:rsidR="004140D3" w:rsidRPr="001B2F8B" w:rsidRDefault="004140D3" w:rsidP="004140D3">
            <w:pPr>
              <w:spacing w:after="120"/>
              <w:rPr>
                <w:bCs/>
                <w:i/>
                <w:lang w:val="fr-SN"/>
              </w:rPr>
            </w:pPr>
          </w:p>
        </w:tc>
        <w:tc>
          <w:tcPr>
            <w:tcW w:w="3827" w:type="dxa"/>
          </w:tcPr>
          <w:p w14:paraId="0CC4E3BE" w14:textId="7357A5F9" w:rsidR="00000479" w:rsidRPr="001B2F8B" w:rsidRDefault="005F1FD3" w:rsidP="004140D3">
            <w:pPr>
              <w:spacing w:after="120"/>
              <w:rPr>
                <w:b/>
                <w:i/>
                <w:lang w:val="fr-SN"/>
              </w:rPr>
            </w:pPr>
            <w:r w:rsidRPr="001B2F8B">
              <w:rPr>
                <w:bCs/>
                <w:i/>
                <w:lang w:val="fr-SN"/>
              </w:rPr>
              <w:t xml:space="preserve">L'exemple illustre un </w:t>
            </w:r>
            <w:r w:rsidR="00A014B4" w:rsidRPr="001B2F8B">
              <w:rPr>
                <w:i/>
                <w:iCs/>
                <w:lang w:val="fr-SN"/>
              </w:rPr>
              <w:t>texte narratif</w:t>
            </w:r>
            <w:r w:rsidRPr="001B2F8B">
              <w:rPr>
                <w:bCs/>
                <w:i/>
                <w:lang w:val="fr-SN"/>
              </w:rPr>
              <w:t xml:space="preserve"> partiel pour la </w:t>
            </w:r>
            <w:r w:rsidR="0035439D">
              <w:rPr>
                <w:bCs/>
                <w:i/>
                <w:lang w:val="fr-SN"/>
              </w:rPr>
              <w:t>dimension</w:t>
            </w:r>
            <w:r w:rsidR="006F0A73">
              <w:rPr>
                <w:bCs/>
                <w:i/>
                <w:lang w:val="fr-SN"/>
              </w:rPr>
              <w:t> </w:t>
            </w:r>
            <w:r w:rsidRPr="001B2F8B">
              <w:rPr>
                <w:bCs/>
                <w:i/>
                <w:lang w:val="fr-SN"/>
              </w:rPr>
              <w:t>(</w:t>
            </w:r>
            <w:r w:rsidR="006F0A73">
              <w:rPr>
                <w:bCs/>
                <w:i/>
                <w:lang w:val="fr-SN"/>
              </w:rPr>
              <w:t>2</w:t>
            </w:r>
            <w:r w:rsidRPr="001B2F8B">
              <w:rPr>
                <w:bCs/>
                <w:i/>
                <w:lang w:val="fr-SN"/>
              </w:rPr>
              <w:t xml:space="preserve">). Comme l'exemple ci-dessus, il répond aux critères a (rempli) et b (rempli). Ici, vous pouvez voir que le </w:t>
            </w:r>
            <w:r w:rsidR="00A014B4" w:rsidRPr="001B2F8B">
              <w:rPr>
                <w:i/>
                <w:iCs/>
                <w:lang w:val="fr-SN"/>
              </w:rPr>
              <w:t>texte narratif va au-delà de la simple énumération de la formulation des critères.</w:t>
            </w:r>
            <w:r w:rsidRPr="001B2F8B">
              <w:rPr>
                <w:bCs/>
                <w:i/>
                <w:lang w:val="fr-SN"/>
              </w:rPr>
              <w:t xml:space="preserve"> </w:t>
            </w:r>
            <w:r w:rsidR="00A014B4" w:rsidRPr="001B2F8B">
              <w:rPr>
                <w:i/>
                <w:iCs/>
                <w:lang w:val="fr-SN"/>
              </w:rPr>
              <w:t>Concernant</w:t>
            </w:r>
            <w:r w:rsidRPr="001B2F8B">
              <w:rPr>
                <w:bCs/>
                <w:i/>
                <w:lang w:val="fr-SN"/>
              </w:rPr>
              <w:t xml:space="preserve"> les critères a et b, une explication plus détaillée est fournie sur les raisons pour lesquelles l'équipe d'évaluation a estimé que ces critères étaient remplis</w:t>
            </w:r>
            <w:r w:rsidR="00072076" w:rsidRPr="001B2F8B">
              <w:rPr>
                <w:bCs/>
                <w:i/>
                <w:lang w:val="fr-SN"/>
              </w:rPr>
              <w:t xml:space="preserve">. </w:t>
            </w:r>
          </w:p>
        </w:tc>
      </w:tr>
    </w:tbl>
    <w:p w14:paraId="5656E553" w14:textId="77777777" w:rsidR="00000479" w:rsidRPr="001B2F8B" w:rsidRDefault="00000479" w:rsidP="00000479">
      <w:pPr>
        <w:spacing w:after="120" w:line="240" w:lineRule="auto"/>
        <w:rPr>
          <w:b/>
          <w:iCs/>
          <w:lang w:val="fr-SN"/>
        </w:rPr>
      </w:pPr>
    </w:p>
    <w:p w14:paraId="5EA88149" w14:textId="77777777" w:rsidR="00000479" w:rsidRPr="001B2F8B" w:rsidRDefault="00000479" w:rsidP="001C650C">
      <w:pPr>
        <w:spacing w:afterLines="20" w:after="48" w:line="240" w:lineRule="auto"/>
        <w:jc w:val="both"/>
        <w:rPr>
          <w:b/>
          <w:i/>
          <w:lang w:val="fr-SN"/>
        </w:rPr>
      </w:pPr>
    </w:p>
    <w:p w14:paraId="0174A916" w14:textId="77777777" w:rsidR="00000479" w:rsidRPr="001B2F8B" w:rsidRDefault="00000479" w:rsidP="001C650C">
      <w:pPr>
        <w:spacing w:afterLines="20" w:after="48" w:line="240" w:lineRule="auto"/>
        <w:jc w:val="both"/>
        <w:rPr>
          <w:b/>
          <w:i/>
          <w:lang w:val="fr-SN"/>
        </w:rPr>
      </w:pPr>
    </w:p>
    <w:p w14:paraId="7387631E" w14:textId="4FBE9274" w:rsidR="00A91A9A" w:rsidRPr="001B2F8B" w:rsidRDefault="0035439D" w:rsidP="001C650C">
      <w:pPr>
        <w:spacing w:afterLines="20" w:after="48" w:line="240" w:lineRule="auto"/>
        <w:jc w:val="both"/>
        <w:rPr>
          <w:b/>
          <w:i/>
          <w:lang w:val="fr-SN"/>
        </w:rPr>
      </w:pPr>
      <w:r>
        <w:rPr>
          <w:b/>
          <w:i/>
          <w:lang w:val="fr-SN"/>
        </w:rPr>
        <w:t xml:space="preserve">Dimension </w:t>
      </w:r>
      <w:r w:rsidR="00A91A9A" w:rsidRPr="001B2F8B">
        <w:rPr>
          <w:b/>
          <w:i/>
          <w:lang w:val="fr-SN"/>
        </w:rPr>
        <w:t>(</w:t>
      </w:r>
      <w:r w:rsidR="006F0A73">
        <w:rPr>
          <w:b/>
          <w:i/>
          <w:lang w:val="fr-SN"/>
        </w:rPr>
        <w:t>3</w:t>
      </w:r>
      <w:r w:rsidR="00A91A9A" w:rsidRPr="001B2F8B">
        <w:rPr>
          <w:b/>
          <w:i/>
          <w:lang w:val="fr-SN"/>
        </w:rPr>
        <w:t xml:space="preserve">) </w:t>
      </w:r>
      <w:r w:rsidR="00C7007F" w:rsidRPr="001B2F8B">
        <w:rPr>
          <w:b/>
          <w:i/>
          <w:lang w:val="fr-SN"/>
        </w:rPr>
        <w:t>Couverture de l'audit de conformité</w:t>
      </w:r>
    </w:p>
    <w:p w14:paraId="2BF26399" w14:textId="06BF4E07" w:rsidR="00B34B3E" w:rsidRPr="001B2F8B" w:rsidRDefault="00B34B3E" w:rsidP="00B34B3E">
      <w:pPr>
        <w:spacing w:after="120" w:line="240" w:lineRule="auto"/>
        <w:rPr>
          <w:bCs/>
          <w:iCs/>
          <w:lang w:val="fr-SN"/>
        </w:rPr>
      </w:pPr>
      <w:r w:rsidRPr="001B2F8B">
        <w:rPr>
          <w:bCs/>
          <w:iCs/>
          <w:lang w:val="fr-SN"/>
        </w:rPr>
        <w:t>[</w:t>
      </w:r>
      <w:r w:rsidR="00115E17" w:rsidRPr="001B2F8B">
        <w:rPr>
          <w:i/>
          <w:lang w:val="fr-SN"/>
        </w:rPr>
        <w:t xml:space="preserve">Inclure une description narrative de la performance de l'ISC dans cette </w:t>
      </w:r>
      <w:r w:rsidR="00487F35">
        <w:rPr>
          <w:i/>
          <w:lang w:val="fr-SN"/>
        </w:rPr>
        <w:t>dimension.</w:t>
      </w:r>
      <w:r w:rsidR="00115E17" w:rsidRPr="001B2F8B">
        <w:rPr>
          <w:i/>
          <w:lang w:val="fr-SN"/>
        </w:rPr>
        <w:t xml:space="preserve"> Des indications détaillées sont données sous la </w:t>
      </w:r>
      <w:r w:rsidR="0035439D">
        <w:rPr>
          <w:i/>
          <w:lang w:val="fr-SN"/>
        </w:rPr>
        <w:t xml:space="preserve">dimension </w:t>
      </w:r>
      <w:r w:rsidR="00115E17" w:rsidRPr="001B2F8B">
        <w:rPr>
          <w:i/>
          <w:lang w:val="fr-SN"/>
        </w:rPr>
        <w:t>(</w:t>
      </w:r>
      <w:r w:rsidR="006F0A73">
        <w:rPr>
          <w:i/>
          <w:lang w:val="fr-SN"/>
        </w:rPr>
        <w:t>1</w:t>
      </w:r>
      <w:r w:rsidR="00115E17" w:rsidRPr="001B2F8B">
        <w:rPr>
          <w:i/>
          <w:lang w:val="fr-SN"/>
        </w:rPr>
        <w:t>)</w:t>
      </w:r>
      <w:r w:rsidRPr="001B2F8B">
        <w:rPr>
          <w:bCs/>
          <w:i/>
          <w:lang w:val="fr-SN"/>
        </w:rPr>
        <w:t>]</w:t>
      </w:r>
    </w:p>
    <w:p w14:paraId="0CE3A09A" w14:textId="77777777" w:rsidR="00B34B3E" w:rsidRPr="001B2F8B" w:rsidRDefault="00B34B3E" w:rsidP="001C650C">
      <w:pPr>
        <w:spacing w:afterLines="20" w:after="48" w:line="240" w:lineRule="auto"/>
        <w:jc w:val="both"/>
        <w:rPr>
          <w:b/>
          <w:i/>
          <w:lang w:val="fr-SN"/>
        </w:rPr>
      </w:pPr>
    </w:p>
    <w:p w14:paraId="1394FA62" w14:textId="365078BA" w:rsidR="00F92052" w:rsidRPr="001B2F8B" w:rsidRDefault="0035439D" w:rsidP="001C650C">
      <w:pPr>
        <w:spacing w:afterLines="20" w:after="48" w:line="240" w:lineRule="auto"/>
        <w:jc w:val="both"/>
        <w:rPr>
          <w:b/>
          <w:i/>
          <w:lang w:val="fr-SN"/>
        </w:rPr>
      </w:pPr>
      <w:r>
        <w:rPr>
          <w:b/>
          <w:i/>
          <w:lang w:val="fr-SN"/>
        </w:rPr>
        <w:t xml:space="preserve">Dimension </w:t>
      </w:r>
      <w:r w:rsidR="00F92052" w:rsidRPr="001B2F8B">
        <w:rPr>
          <w:b/>
          <w:i/>
          <w:lang w:val="fr-SN"/>
        </w:rPr>
        <w:t>(</w:t>
      </w:r>
      <w:r w:rsidR="006F0A73">
        <w:rPr>
          <w:b/>
          <w:i/>
          <w:lang w:val="fr-SN"/>
        </w:rPr>
        <w:t>4</w:t>
      </w:r>
      <w:r w:rsidR="00F92052" w:rsidRPr="001B2F8B">
        <w:rPr>
          <w:b/>
          <w:i/>
          <w:lang w:val="fr-SN"/>
        </w:rPr>
        <w:t xml:space="preserve">) </w:t>
      </w:r>
      <w:r w:rsidR="00C7007F" w:rsidRPr="001B2F8B">
        <w:rPr>
          <w:b/>
          <w:i/>
          <w:lang w:val="fr-SN"/>
        </w:rPr>
        <w:t>Couverture du contrôle juridictionnel</w:t>
      </w:r>
    </w:p>
    <w:p w14:paraId="55562B30" w14:textId="7D1108A7" w:rsidR="00F92052" w:rsidRPr="001B2F8B" w:rsidRDefault="00F92052" w:rsidP="001C650C">
      <w:pPr>
        <w:spacing w:afterLines="20" w:after="48" w:line="240" w:lineRule="auto"/>
        <w:jc w:val="both"/>
        <w:rPr>
          <w:bCs/>
          <w:iCs/>
          <w:lang w:val="fr-SN"/>
        </w:rPr>
      </w:pPr>
      <w:r w:rsidRPr="001B2F8B">
        <w:rPr>
          <w:bCs/>
          <w:iCs/>
          <w:lang w:val="fr-SN"/>
        </w:rPr>
        <w:t>[</w:t>
      </w:r>
      <w:r w:rsidR="00115E17" w:rsidRPr="001B2F8B">
        <w:rPr>
          <w:i/>
          <w:lang w:val="fr-SN"/>
        </w:rPr>
        <w:t xml:space="preserve">Inclure une description narrative de la performance de l'ISC dans cette </w:t>
      </w:r>
      <w:r w:rsidR="00487F35">
        <w:rPr>
          <w:i/>
          <w:lang w:val="fr-SN"/>
        </w:rPr>
        <w:t>dimension.</w:t>
      </w:r>
      <w:r w:rsidR="00115E17" w:rsidRPr="001B2F8B">
        <w:rPr>
          <w:i/>
          <w:lang w:val="fr-SN"/>
        </w:rPr>
        <w:t xml:space="preserve"> Des indications détaillées sont données sous la </w:t>
      </w:r>
      <w:r w:rsidR="0035439D">
        <w:rPr>
          <w:i/>
          <w:lang w:val="fr-SN"/>
        </w:rPr>
        <w:t xml:space="preserve">dimension </w:t>
      </w:r>
      <w:r w:rsidR="00115E17" w:rsidRPr="001B2F8B">
        <w:rPr>
          <w:i/>
          <w:lang w:val="fr-SN"/>
        </w:rPr>
        <w:t>(</w:t>
      </w:r>
      <w:r w:rsidR="006F0A73">
        <w:rPr>
          <w:i/>
          <w:lang w:val="fr-SN"/>
        </w:rPr>
        <w:t>1</w:t>
      </w:r>
      <w:r w:rsidR="00115E17" w:rsidRPr="001B2F8B">
        <w:rPr>
          <w:i/>
          <w:lang w:val="fr-SN"/>
        </w:rPr>
        <w:t>)</w:t>
      </w:r>
      <w:r w:rsidRPr="001B2F8B">
        <w:rPr>
          <w:bCs/>
          <w:i/>
          <w:lang w:val="fr-SN"/>
        </w:rPr>
        <w:t>]</w:t>
      </w:r>
    </w:p>
    <w:p w14:paraId="65C3A302" w14:textId="77777777" w:rsidR="00F92052" w:rsidRPr="001B2F8B" w:rsidRDefault="00F92052" w:rsidP="001C650C">
      <w:pPr>
        <w:spacing w:afterLines="20" w:after="48" w:line="240" w:lineRule="auto"/>
        <w:jc w:val="both"/>
        <w:rPr>
          <w:b/>
          <w:i/>
          <w:lang w:val="fr-SN"/>
        </w:rPr>
      </w:pPr>
    </w:p>
    <w:p w14:paraId="24394379" w14:textId="16BD7075" w:rsidR="00B34B3E" w:rsidRPr="001B2F8B" w:rsidRDefault="00C02485" w:rsidP="001C650C">
      <w:pPr>
        <w:spacing w:afterLines="20" w:after="48"/>
        <w:jc w:val="both"/>
        <w:rPr>
          <w:b/>
          <w:bCs/>
          <w:sz w:val="24"/>
          <w:szCs w:val="24"/>
          <w:lang w:val="fr-SN"/>
        </w:rPr>
      </w:pPr>
      <w:r w:rsidRPr="001B2F8B">
        <w:rPr>
          <w:b/>
          <w:bCs/>
          <w:sz w:val="24"/>
          <w:szCs w:val="24"/>
          <w:lang w:val="fr-SN"/>
        </w:rPr>
        <w:t>4.3</w:t>
      </w:r>
      <w:r w:rsidR="009B46EA" w:rsidRPr="001B2F8B">
        <w:rPr>
          <w:b/>
          <w:bCs/>
          <w:sz w:val="24"/>
          <w:szCs w:val="24"/>
          <w:lang w:val="fr-SN"/>
        </w:rPr>
        <w:t xml:space="preserve">.2 </w:t>
      </w:r>
      <w:r w:rsidR="006C05AC" w:rsidRPr="001B2F8B">
        <w:rPr>
          <w:b/>
          <w:bCs/>
          <w:sz w:val="24"/>
          <w:szCs w:val="24"/>
          <w:lang w:val="fr-SN"/>
        </w:rPr>
        <w:tab/>
      </w:r>
      <w:r w:rsidR="007B4240" w:rsidRPr="001B2F8B">
        <w:rPr>
          <w:b/>
          <w:bCs/>
          <w:sz w:val="24"/>
          <w:szCs w:val="24"/>
          <w:lang w:val="fr-SN"/>
        </w:rPr>
        <w:t>ISC</w:t>
      </w:r>
      <w:r w:rsidRPr="001B2F8B">
        <w:rPr>
          <w:b/>
          <w:bCs/>
          <w:sz w:val="24"/>
          <w:szCs w:val="24"/>
          <w:lang w:val="fr-SN"/>
        </w:rPr>
        <w:t>-9</w:t>
      </w:r>
      <w:r w:rsidR="006F0A73">
        <w:rPr>
          <w:b/>
          <w:bCs/>
          <w:sz w:val="24"/>
          <w:szCs w:val="24"/>
          <w:lang w:val="fr-SN"/>
        </w:rPr>
        <w:t> </w:t>
      </w:r>
      <w:r w:rsidRPr="001B2F8B">
        <w:rPr>
          <w:b/>
          <w:bCs/>
          <w:sz w:val="24"/>
          <w:szCs w:val="24"/>
          <w:lang w:val="fr-SN"/>
        </w:rPr>
        <w:t xml:space="preserve">: </w:t>
      </w:r>
      <w:r w:rsidR="007B4240" w:rsidRPr="001B2F8B">
        <w:rPr>
          <w:b/>
          <w:bCs/>
          <w:sz w:val="24"/>
          <w:szCs w:val="24"/>
          <w:lang w:val="fr-SN"/>
        </w:rPr>
        <w:t>Normes d'audit financier et gestion de la qualité -</w:t>
      </w:r>
      <w:r w:rsidR="004A4FC4" w:rsidRPr="001B2F8B">
        <w:rPr>
          <w:b/>
          <w:bCs/>
          <w:sz w:val="24"/>
          <w:szCs w:val="24"/>
          <w:lang w:val="fr-SN"/>
        </w:rPr>
        <w:t>Note</w:t>
      </w:r>
      <w:r w:rsidR="007B4240" w:rsidRPr="001B2F8B">
        <w:rPr>
          <w:b/>
          <w:bCs/>
          <w:sz w:val="24"/>
          <w:szCs w:val="24"/>
          <w:lang w:val="fr-SN"/>
        </w:rPr>
        <w:t xml:space="preserve"> [</w:t>
      </w:r>
      <w:r w:rsidR="007B4240" w:rsidRPr="001B2F8B">
        <w:rPr>
          <w:b/>
          <w:bCs/>
          <w:i/>
          <w:sz w:val="24"/>
          <w:szCs w:val="24"/>
          <w:lang w:val="fr-SN"/>
        </w:rPr>
        <w:t>inclure la note de l'indicateur</w:t>
      </w:r>
      <w:r w:rsidR="00B34B3E" w:rsidRPr="001B2F8B">
        <w:rPr>
          <w:b/>
          <w:bCs/>
          <w:sz w:val="24"/>
          <w:szCs w:val="24"/>
          <w:lang w:val="fr-SN"/>
        </w:rPr>
        <w:t>]</w:t>
      </w:r>
    </w:p>
    <w:p w14:paraId="43DE4216" w14:textId="77777777" w:rsidR="00ED58F4" w:rsidRPr="001B2F8B" w:rsidRDefault="007B4240" w:rsidP="005F2C2F">
      <w:pPr>
        <w:spacing w:before="240" w:after="120"/>
        <w:rPr>
          <w:b/>
          <w:lang w:val="fr-SN"/>
        </w:rPr>
      </w:pPr>
      <w:r w:rsidRPr="001B2F8B">
        <w:rPr>
          <w:b/>
          <w:lang w:val="fr-SN"/>
        </w:rPr>
        <w:t>Texte narratif</w:t>
      </w:r>
    </w:p>
    <w:p w14:paraId="409A2A9F" w14:textId="18FC1104" w:rsidR="00DD14EB" w:rsidRPr="001B2F8B" w:rsidRDefault="007B4240" w:rsidP="00227410">
      <w:pPr>
        <w:spacing w:before="240" w:after="120" w:line="240" w:lineRule="auto"/>
        <w:rPr>
          <w:lang w:val="fr-SN"/>
        </w:rPr>
      </w:pPr>
      <w:r w:rsidRPr="001B2F8B">
        <w:rPr>
          <w:lang w:val="fr-SN"/>
        </w:rPr>
        <w:t>« Cet indicateur évalue l'approche de l'ISC en matière d'audit financier en termes de normes et d'orientations générales, de gestion et de compétences des équipes et de contrôle de la qualité. L'indicateur comporte 3</w:t>
      </w:r>
      <w:r w:rsidR="005907C8">
        <w:rPr>
          <w:lang w:val="fr-SN"/>
        </w:rPr>
        <w:t xml:space="preserve"> </w:t>
      </w:r>
      <w:r w:rsidR="0035439D">
        <w:rPr>
          <w:bCs/>
          <w:lang w:val="fr-SN"/>
        </w:rPr>
        <w:t>dimension</w:t>
      </w:r>
      <w:r w:rsidR="006F0A73">
        <w:rPr>
          <w:bCs/>
          <w:lang w:val="fr-SN"/>
        </w:rPr>
        <w:t>s</w:t>
      </w:r>
      <w:r w:rsidR="0035439D">
        <w:rPr>
          <w:bCs/>
          <w:lang w:val="fr-SN"/>
        </w:rPr>
        <w:t xml:space="preserve"> </w:t>
      </w:r>
      <w:r w:rsidRPr="005907C8">
        <w:rPr>
          <w:bCs/>
          <w:lang w:val="fr-SN"/>
        </w:rPr>
        <w:t>»</w:t>
      </w:r>
      <w:r w:rsidR="006F0A73">
        <w:rPr>
          <w:bCs/>
          <w:lang w:val="fr-SN"/>
        </w:rPr>
        <w:t> </w:t>
      </w:r>
      <w:r w:rsidR="00DD14EB" w:rsidRPr="005907C8">
        <w:rPr>
          <w:bCs/>
          <w:lang w:val="fr-SN"/>
        </w:rPr>
        <w:t>:</w:t>
      </w:r>
    </w:p>
    <w:p w14:paraId="7561ED6D" w14:textId="19258552" w:rsidR="00DD14EB" w:rsidRPr="00513C1F" w:rsidRDefault="006F0A73" w:rsidP="00513C1F">
      <w:pPr>
        <w:spacing w:before="240" w:after="120" w:line="240" w:lineRule="auto"/>
        <w:rPr>
          <w:b/>
          <w:lang w:val="fr-SN"/>
        </w:rPr>
      </w:pPr>
      <w:r>
        <w:rPr>
          <w:b/>
          <w:lang w:val="fr-SN"/>
        </w:rPr>
        <w:t xml:space="preserve">(1) </w:t>
      </w:r>
      <w:r w:rsidR="00760FFA" w:rsidRPr="00513C1F">
        <w:rPr>
          <w:b/>
          <w:lang w:val="fr-SN"/>
        </w:rPr>
        <w:t>Normes et politiques d'audit financier</w:t>
      </w:r>
    </w:p>
    <w:p w14:paraId="48DE5C5E" w14:textId="4F785D7A" w:rsidR="00DD14EB" w:rsidRPr="00513C1F" w:rsidRDefault="006F0A73" w:rsidP="00513C1F">
      <w:pPr>
        <w:spacing w:before="240" w:after="120" w:line="240" w:lineRule="auto"/>
        <w:rPr>
          <w:b/>
          <w:lang w:val="fr-SN"/>
        </w:rPr>
      </w:pPr>
      <w:r>
        <w:rPr>
          <w:b/>
          <w:lang w:val="fr-SN"/>
        </w:rPr>
        <w:t xml:space="preserve">(2) </w:t>
      </w:r>
      <w:r w:rsidR="00760FFA" w:rsidRPr="00513C1F">
        <w:rPr>
          <w:b/>
          <w:lang w:val="fr-SN"/>
        </w:rPr>
        <w:t>Gestion et compétences de l'équipe d'audit financier</w:t>
      </w:r>
    </w:p>
    <w:p w14:paraId="158A6009" w14:textId="1C739398" w:rsidR="00DD14EB" w:rsidRPr="00513C1F" w:rsidRDefault="006F0A73" w:rsidP="00513C1F">
      <w:pPr>
        <w:spacing w:before="240" w:after="120" w:line="240" w:lineRule="auto"/>
        <w:rPr>
          <w:b/>
          <w:lang w:val="fr-SN"/>
        </w:rPr>
      </w:pPr>
      <w:r>
        <w:rPr>
          <w:b/>
          <w:lang w:val="fr-SN"/>
        </w:rPr>
        <w:lastRenderedPageBreak/>
        <w:t xml:space="preserve">(3) </w:t>
      </w:r>
      <w:r w:rsidR="00760FFA" w:rsidRPr="00513C1F">
        <w:rPr>
          <w:b/>
          <w:lang w:val="fr-SN"/>
        </w:rPr>
        <w:t>Contrôle de la qualité de l'audit financier</w:t>
      </w:r>
      <w:r w:rsidR="00DD14EB" w:rsidRPr="00513C1F">
        <w:rPr>
          <w:b/>
          <w:lang w:val="fr-SN"/>
        </w:rPr>
        <w:t>.</w:t>
      </w:r>
    </w:p>
    <w:p w14:paraId="78930398" w14:textId="77777777" w:rsidR="00F516CC" w:rsidRPr="001B2F8B" w:rsidRDefault="00F516CC" w:rsidP="00F516CC">
      <w:pPr>
        <w:spacing w:after="120" w:line="240" w:lineRule="auto"/>
        <w:rPr>
          <w:lang w:val="fr-SN"/>
        </w:rPr>
      </w:pPr>
    </w:p>
    <w:p w14:paraId="3AFDE59D" w14:textId="77777777" w:rsidR="00F516CC" w:rsidRPr="001B2F8B" w:rsidRDefault="00F516CC" w:rsidP="00F516CC">
      <w:pPr>
        <w:spacing w:after="120" w:line="240" w:lineRule="auto"/>
        <w:rPr>
          <w:b/>
          <w:i/>
          <w:iCs/>
          <w:lang w:val="fr-SN"/>
        </w:rPr>
      </w:pPr>
      <w:r w:rsidRPr="001B2F8B">
        <w:rPr>
          <w:lang w:val="fr-SN"/>
        </w:rPr>
        <w:t>[</w:t>
      </w:r>
      <w:r w:rsidR="004E041D" w:rsidRPr="001B2F8B">
        <w:rPr>
          <w:i/>
          <w:lang w:val="fr-SN"/>
        </w:rPr>
        <w:t>L'évaluation de l'ISC-[X] est principalement basée sur [inclure les principales sources de preuves utilisées</w:t>
      </w:r>
      <w:r w:rsidRPr="001B2F8B">
        <w:rPr>
          <w:i/>
          <w:iCs/>
          <w:lang w:val="fr-SN"/>
        </w:rPr>
        <w:t>].</w:t>
      </w:r>
    </w:p>
    <w:p w14:paraId="395E9A91" w14:textId="303B7C17" w:rsidR="005F2C2F" w:rsidRPr="001B2F8B" w:rsidRDefault="004B276D" w:rsidP="00227410">
      <w:pPr>
        <w:spacing w:before="240" w:after="120" w:line="240" w:lineRule="auto"/>
        <w:rPr>
          <w:b/>
          <w:i/>
          <w:lang w:val="fr-SN"/>
        </w:rPr>
      </w:pPr>
      <w:r w:rsidRPr="001B2F8B">
        <w:rPr>
          <w:b/>
          <w:i/>
          <w:lang w:val="fr-SN"/>
        </w:rPr>
        <w:br/>
      </w:r>
      <w:r w:rsidR="0035439D">
        <w:rPr>
          <w:b/>
          <w:i/>
          <w:lang w:val="fr-SN"/>
        </w:rPr>
        <w:t xml:space="preserve">Dimension </w:t>
      </w:r>
      <w:r w:rsidR="00CA7BE2" w:rsidRPr="001B2F8B">
        <w:rPr>
          <w:b/>
          <w:i/>
          <w:lang w:val="fr-SN"/>
        </w:rPr>
        <w:t>(</w:t>
      </w:r>
      <w:r w:rsidR="006F0A73">
        <w:rPr>
          <w:b/>
          <w:i/>
          <w:lang w:val="fr-SN"/>
        </w:rPr>
        <w:t>1</w:t>
      </w:r>
      <w:r w:rsidR="00CA7BE2" w:rsidRPr="001B2F8B">
        <w:rPr>
          <w:b/>
          <w:i/>
          <w:lang w:val="fr-SN"/>
        </w:rPr>
        <w:t>)</w:t>
      </w:r>
      <w:r w:rsidR="006F0A73">
        <w:rPr>
          <w:b/>
          <w:i/>
          <w:lang w:val="fr-SN"/>
        </w:rPr>
        <w:t> </w:t>
      </w:r>
      <w:r w:rsidR="005F2C2F" w:rsidRPr="001B2F8B">
        <w:rPr>
          <w:b/>
          <w:i/>
          <w:lang w:val="fr-SN"/>
        </w:rPr>
        <w:t xml:space="preserve">: </w:t>
      </w:r>
      <w:r w:rsidR="00742EAB" w:rsidRPr="001B2F8B">
        <w:rPr>
          <w:b/>
          <w:i/>
          <w:lang w:val="fr-SN"/>
        </w:rPr>
        <w:t>Normes et politiques d'audit financier</w:t>
      </w:r>
    </w:p>
    <w:p w14:paraId="1786D0A2" w14:textId="1C52000B" w:rsidR="006F0A73" w:rsidRPr="0027478F" w:rsidRDefault="008033CE" w:rsidP="00513C1F">
      <w:pPr>
        <w:spacing w:after="120" w:line="240" w:lineRule="auto"/>
        <w:rPr>
          <w:bCs/>
          <w:iCs/>
          <w:lang w:val="fr-SN"/>
        </w:rPr>
      </w:pPr>
      <w:r w:rsidRPr="001B2F8B">
        <w:rPr>
          <w:b/>
          <w:iCs/>
          <w:lang w:val="fr-SN"/>
        </w:rPr>
        <w:t>[</w:t>
      </w:r>
      <w:r w:rsidR="00742EAB" w:rsidRPr="001B2F8B">
        <w:rPr>
          <w:b/>
          <w:i/>
          <w:lang w:val="fr-SN"/>
        </w:rPr>
        <w:t>REMARQUE : pour cette</w:t>
      </w:r>
      <w:r w:rsidR="005907C8">
        <w:rPr>
          <w:b/>
          <w:i/>
          <w:lang w:val="fr-SN"/>
        </w:rPr>
        <w:t xml:space="preserve"> </w:t>
      </w:r>
      <w:r w:rsidR="004076B0">
        <w:rPr>
          <w:b/>
          <w:i/>
          <w:lang w:val="fr-SN"/>
        </w:rPr>
        <w:t>dimension</w:t>
      </w:r>
      <w:r w:rsidR="00742EAB" w:rsidRPr="001B2F8B">
        <w:rPr>
          <w:b/>
          <w:i/>
          <w:lang w:val="fr-SN"/>
        </w:rPr>
        <w:t>, chaque critère doit être traité individuellement et renvoyé au paragraphe/section approprié du manuel et des normes. Utilisez le tableau ci-dessous sur les constatations et observations de l'évaluation pour documenter cela</w:t>
      </w:r>
      <w:r w:rsidRPr="001B2F8B">
        <w:rPr>
          <w:b/>
          <w:lang w:val="fr-SN"/>
        </w:rPr>
        <w:t>].</w:t>
      </w:r>
    </w:p>
    <w:p w14:paraId="428EB7FC" w14:textId="3EAC6DBB" w:rsidR="006F0A73" w:rsidRPr="006F0A73" w:rsidRDefault="006F0A73" w:rsidP="00513C1F">
      <w:pPr>
        <w:rPr>
          <w:i/>
          <w:iCs/>
          <w:lang w:val="fr-SN"/>
        </w:rPr>
      </w:pPr>
      <w:r w:rsidRPr="0027478F">
        <w:rPr>
          <w:bCs/>
          <w:iCs/>
          <w:lang w:val="fr-SN"/>
        </w:rPr>
        <w:t>[</w:t>
      </w:r>
      <w:r w:rsidRPr="0027478F">
        <w:rPr>
          <w:i/>
          <w:iCs/>
          <w:lang w:val="fr-SN"/>
        </w:rPr>
        <w:t xml:space="preserve">Inclure une description narrative de la performance de l'ISC dans cette </w:t>
      </w:r>
      <w:r w:rsidR="00487F35">
        <w:rPr>
          <w:i/>
          <w:iCs/>
          <w:lang w:val="fr-SN"/>
        </w:rPr>
        <w:t>dimension]</w:t>
      </w:r>
      <w:r w:rsidRPr="0027478F">
        <w:rPr>
          <w:bCs/>
          <w:i/>
          <w:lang w:val="fr-SN"/>
        </w:rPr>
        <w:t>.</w:t>
      </w:r>
      <w:r w:rsidRPr="001B2F8B">
        <w:rPr>
          <w:bCs/>
          <w:i/>
          <w:lang w:val="fr-SN"/>
        </w:rPr>
        <w:t xml:space="preserve"> </w:t>
      </w:r>
      <w:r w:rsidRPr="005165B6">
        <w:rPr>
          <w:i/>
          <w:iCs/>
          <w:lang w:val="fr-SN"/>
        </w:rPr>
        <w:t xml:space="preserve">Si vous avez utilisé l’application en ligne e-SAI PMF pour mener votre évaluation, vous pouvez copier-coller </w:t>
      </w:r>
      <w:r>
        <w:rPr>
          <w:i/>
          <w:iCs/>
          <w:lang w:val="fr-SN"/>
        </w:rPr>
        <w:t>le résumé de la dimension</w:t>
      </w:r>
      <w:r w:rsidRPr="005165B6">
        <w:rPr>
          <w:i/>
          <w:iCs/>
          <w:lang w:val="fr-SN"/>
        </w:rPr>
        <w:t xml:space="preserve"> à partir du document Word </w:t>
      </w:r>
      <w:r>
        <w:rPr>
          <w:i/>
          <w:iCs/>
          <w:lang w:val="fr-SN"/>
        </w:rPr>
        <w:t xml:space="preserve">qui vous a permis d’exporter </w:t>
      </w:r>
      <w:r w:rsidRPr="005165B6">
        <w:rPr>
          <w:i/>
          <w:iCs/>
          <w:lang w:val="fr-SN"/>
        </w:rPr>
        <w:t>les résultats de l’évaluation. Pour plus d’indications, consultez le tutoriel vidéo « Assembler le rapport de performance sur e-SAI PMF »</w:t>
      </w:r>
      <w:r>
        <w:rPr>
          <w:i/>
          <w:iCs/>
          <w:lang w:val="fr-SN"/>
        </w:rPr>
        <w:t>, disponible depuis l’application</w:t>
      </w:r>
      <w:r w:rsidRPr="005165B6">
        <w:rPr>
          <w:i/>
          <w:iCs/>
          <w:lang w:val="fr-SN"/>
        </w:rPr>
        <w:t>.</w:t>
      </w:r>
      <w:r>
        <w:rPr>
          <w:i/>
          <w:iCs/>
          <w:lang w:val="fr-SN"/>
        </w:rPr>
        <w:t xml:space="preserve"> Notez qu’il vous faudra peut-être apporter quelques modifications directement dans le rapport afin de remplir toutes les conditions de rédaction.</w:t>
      </w:r>
    </w:p>
    <w:p w14:paraId="78350B58" w14:textId="31109BEC" w:rsidR="006F0A73" w:rsidRPr="001B2F8B" w:rsidRDefault="006F0A73" w:rsidP="006F0A73">
      <w:pPr>
        <w:spacing w:after="120" w:line="240" w:lineRule="auto"/>
        <w:rPr>
          <w:lang w:val="fr-SN"/>
        </w:rPr>
      </w:pPr>
      <w:r w:rsidRPr="001B2F8B">
        <w:rPr>
          <w:bCs/>
          <w:i/>
          <w:lang w:val="fr-SN"/>
        </w:rPr>
        <w:t>[</w:t>
      </w:r>
      <w:r w:rsidRPr="001B2F8B">
        <w:rPr>
          <w:i/>
          <w:iCs/>
          <w:lang w:val="fr-SN"/>
        </w:rPr>
        <w:t xml:space="preserve">Expliquer plus en détail les performances de l'ISC dans ce domaine, en vous basant sur l'évaluation de chacun des critères. Il est important d'expliquer ce que fait l'ISC pour répondre aux critères qu'elle remplit et sur quelles preuves se fondent les conclusions des évaluateurs. </w:t>
      </w:r>
      <w:r>
        <w:rPr>
          <w:i/>
          <w:iCs/>
          <w:lang w:val="fr-SN"/>
        </w:rPr>
        <w:t>C</w:t>
      </w:r>
      <w:r w:rsidRPr="003154E1">
        <w:rPr>
          <w:i/>
          <w:iCs/>
          <w:lang w:val="fr-SN"/>
        </w:rPr>
        <w:t>ertains critères p</w:t>
      </w:r>
      <w:r>
        <w:rPr>
          <w:i/>
          <w:iCs/>
          <w:lang w:val="fr-SN"/>
        </w:rPr>
        <w:t>ourront</w:t>
      </w:r>
      <w:r w:rsidRPr="003154E1">
        <w:rPr>
          <w:i/>
          <w:iCs/>
          <w:lang w:val="fr-SN"/>
        </w:rPr>
        <w:t xml:space="preserve"> être abordés </w:t>
      </w:r>
      <w:r>
        <w:rPr>
          <w:i/>
          <w:iCs/>
          <w:lang w:val="fr-SN"/>
        </w:rPr>
        <w:t>de façon plus approfondie</w:t>
      </w:r>
      <w:r w:rsidRPr="003154E1">
        <w:rPr>
          <w:i/>
          <w:iCs/>
          <w:lang w:val="fr-SN"/>
        </w:rPr>
        <w:t xml:space="preserve"> que d'autres. Lorsque les critères ne sont pas remplis, il convient de noter ce que l'ISC fait à la place, plutôt que de se contenter d'indiquer que le critère n'est pas rempli. L'objectif est de permettre au lecteur de comprendre la performance et le fonctionnement de l'ISC en ce qui concerne le domaine mesuré par la </w:t>
      </w:r>
      <w:r w:rsidR="00487F35">
        <w:rPr>
          <w:i/>
          <w:iCs/>
          <w:lang w:val="fr-SN"/>
        </w:rPr>
        <w:t>dimension.</w:t>
      </w:r>
      <w:r w:rsidRPr="003154E1">
        <w:rPr>
          <w:i/>
          <w:iCs/>
          <w:lang w:val="fr-SN"/>
        </w:rPr>
        <w:t xml:space="preserve"> Le lecteur doit apprendre quelque chose sur l'ISC en lisant le texte. Il est également important de décrire des</w:t>
      </w:r>
      <w:r w:rsidRPr="001B2F8B">
        <w:rPr>
          <w:i/>
          <w:iCs/>
          <w:lang w:val="fr-SN"/>
        </w:rPr>
        <w:t xml:space="preserve"> éléments importants qui ne sont pas directement mesurés par les critères mais qui sont néanmoins considérés comme pertinents, par exemple tout changement en cours ou prévu qui pourrait influencer la performance.</w:t>
      </w:r>
      <w:r w:rsidRPr="001B2F8B">
        <w:rPr>
          <w:lang w:val="fr-SN"/>
        </w:rPr>
        <w:t>]</w:t>
      </w:r>
    </w:p>
    <w:p w14:paraId="301EFD40" w14:textId="042A69F4" w:rsidR="005F2C2F" w:rsidRPr="001B2F8B" w:rsidRDefault="0035439D" w:rsidP="00227410">
      <w:pPr>
        <w:spacing w:before="240" w:after="120" w:line="240" w:lineRule="auto"/>
        <w:rPr>
          <w:b/>
          <w:i/>
          <w:lang w:val="fr-SN"/>
        </w:rPr>
      </w:pPr>
      <w:r>
        <w:rPr>
          <w:b/>
          <w:i/>
          <w:lang w:val="fr-SN"/>
        </w:rPr>
        <w:t xml:space="preserve">Dimension </w:t>
      </w:r>
      <w:r w:rsidR="00B81B06" w:rsidRPr="001B2F8B">
        <w:rPr>
          <w:b/>
          <w:i/>
          <w:lang w:val="fr-SN"/>
        </w:rPr>
        <w:t>(</w:t>
      </w:r>
      <w:r w:rsidR="006F0A73">
        <w:rPr>
          <w:b/>
          <w:i/>
          <w:lang w:val="fr-SN"/>
        </w:rPr>
        <w:t>2</w:t>
      </w:r>
      <w:r w:rsidR="00B81B06" w:rsidRPr="001B2F8B">
        <w:rPr>
          <w:b/>
          <w:i/>
          <w:lang w:val="fr-SN"/>
        </w:rPr>
        <w:t>)</w:t>
      </w:r>
      <w:r w:rsidR="006F0A73">
        <w:rPr>
          <w:b/>
          <w:i/>
          <w:lang w:val="fr-SN"/>
        </w:rPr>
        <w:t> </w:t>
      </w:r>
      <w:r w:rsidR="005F2C2F" w:rsidRPr="001B2F8B">
        <w:rPr>
          <w:b/>
          <w:i/>
          <w:lang w:val="fr-SN"/>
        </w:rPr>
        <w:t xml:space="preserve">: </w:t>
      </w:r>
      <w:r w:rsidR="00C85D04" w:rsidRPr="001B2F8B">
        <w:rPr>
          <w:b/>
          <w:i/>
          <w:lang w:val="fr-SN"/>
        </w:rPr>
        <w:t>Gestion et compétences de l'équipe d'audit financier</w:t>
      </w:r>
    </w:p>
    <w:p w14:paraId="2FE63C6B" w14:textId="2D0BD875" w:rsidR="00B34B3E" w:rsidRPr="001B2F8B" w:rsidRDefault="00B34B3E" w:rsidP="00B34B3E">
      <w:pPr>
        <w:spacing w:after="120" w:line="240" w:lineRule="auto"/>
        <w:rPr>
          <w:bCs/>
          <w:iCs/>
          <w:lang w:val="fr-SN"/>
        </w:rPr>
      </w:pPr>
      <w:r w:rsidRPr="001B2F8B">
        <w:rPr>
          <w:bCs/>
          <w:iCs/>
          <w:lang w:val="fr-SN"/>
        </w:rPr>
        <w:t>[</w:t>
      </w:r>
      <w:r w:rsidR="009A1781" w:rsidRPr="001B2F8B">
        <w:rPr>
          <w:i/>
          <w:lang w:val="fr-SN"/>
        </w:rPr>
        <w:t>Inclure une description narrative de la perfo</w:t>
      </w:r>
      <w:r w:rsidR="009A1781" w:rsidRPr="005907C8">
        <w:rPr>
          <w:i/>
          <w:lang w:val="fr-SN"/>
        </w:rPr>
        <w:t xml:space="preserve">rmance de l'ISC dans cette </w:t>
      </w:r>
      <w:r w:rsidR="00487F35">
        <w:rPr>
          <w:i/>
          <w:lang w:val="fr-SN"/>
        </w:rPr>
        <w:t>dimension.</w:t>
      </w:r>
      <w:r w:rsidR="009A1781" w:rsidRPr="005907C8">
        <w:rPr>
          <w:i/>
          <w:lang w:val="fr-SN"/>
        </w:rPr>
        <w:t xml:space="preserve"> Des indications détaillées sont données sous la </w:t>
      </w:r>
      <w:r w:rsidR="0035439D">
        <w:rPr>
          <w:i/>
          <w:lang w:val="fr-SN"/>
        </w:rPr>
        <w:t xml:space="preserve">dimension </w:t>
      </w:r>
      <w:r w:rsidR="009A1781" w:rsidRPr="005907C8">
        <w:rPr>
          <w:i/>
          <w:lang w:val="fr-SN"/>
        </w:rPr>
        <w:t>(</w:t>
      </w:r>
      <w:r w:rsidR="006F0A73">
        <w:rPr>
          <w:i/>
          <w:lang w:val="fr-SN"/>
        </w:rPr>
        <w:t>1</w:t>
      </w:r>
      <w:r w:rsidR="009A1781" w:rsidRPr="005907C8">
        <w:rPr>
          <w:i/>
          <w:lang w:val="fr-SN"/>
        </w:rPr>
        <w:t>)</w:t>
      </w:r>
      <w:r w:rsidRPr="005907C8">
        <w:rPr>
          <w:i/>
          <w:lang w:val="fr-SN"/>
        </w:rPr>
        <w:t>]</w:t>
      </w:r>
    </w:p>
    <w:p w14:paraId="2EA8A93E" w14:textId="56FFF77B" w:rsidR="00765D3C" w:rsidRPr="001B2F8B" w:rsidRDefault="0035439D" w:rsidP="00227410">
      <w:pPr>
        <w:spacing w:before="240" w:after="120" w:line="240" w:lineRule="auto"/>
        <w:rPr>
          <w:b/>
          <w:i/>
          <w:lang w:val="fr-SN"/>
        </w:rPr>
      </w:pPr>
      <w:r>
        <w:rPr>
          <w:b/>
          <w:i/>
          <w:lang w:val="fr-SN"/>
        </w:rPr>
        <w:t xml:space="preserve">Dimension </w:t>
      </w:r>
      <w:r w:rsidR="00B81B06" w:rsidRPr="001B2F8B">
        <w:rPr>
          <w:b/>
          <w:i/>
          <w:lang w:val="fr-SN"/>
        </w:rPr>
        <w:t>(</w:t>
      </w:r>
      <w:r w:rsidR="006F0A73">
        <w:rPr>
          <w:b/>
          <w:i/>
          <w:lang w:val="fr-SN"/>
        </w:rPr>
        <w:t>3</w:t>
      </w:r>
      <w:r w:rsidR="00B81B06" w:rsidRPr="001B2F8B">
        <w:rPr>
          <w:b/>
          <w:i/>
          <w:lang w:val="fr-SN"/>
        </w:rPr>
        <w:t>)</w:t>
      </w:r>
      <w:r w:rsidR="006F0A73">
        <w:rPr>
          <w:b/>
          <w:i/>
          <w:lang w:val="fr-SN"/>
        </w:rPr>
        <w:t> </w:t>
      </w:r>
      <w:r w:rsidR="00765D3C" w:rsidRPr="001B2F8B">
        <w:rPr>
          <w:b/>
          <w:i/>
          <w:lang w:val="fr-SN"/>
        </w:rPr>
        <w:t xml:space="preserve">: </w:t>
      </w:r>
      <w:r w:rsidR="00C85D04" w:rsidRPr="001B2F8B">
        <w:rPr>
          <w:b/>
          <w:i/>
          <w:lang w:val="fr-SN"/>
        </w:rPr>
        <w:t>Contrôle de qualité dans l'audit financier</w:t>
      </w:r>
    </w:p>
    <w:p w14:paraId="1771773C" w14:textId="3EFD8D67" w:rsidR="00B34B3E" w:rsidRPr="001B2F8B" w:rsidRDefault="00B34B3E" w:rsidP="00B34B3E">
      <w:pPr>
        <w:spacing w:after="120" w:line="240" w:lineRule="auto"/>
        <w:rPr>
          <w:bCs/>
          <w:iCs/>
          <w:lang w:val="fr-SN"/>
        </w:rPr>
      </w:pPr>
      <w:r w:rsidRPr="001B2F8B">
        <w:rPr>
          <w:bCs/>
          <w:iCs/>
          <w:lang w:val="fr-SN"/>
        </w:rPr>
        <w:t>[</w:t>
      </w:r>
      <w:r w:rsidR="009A1781" w:rsidRPr="001B2F8B">
        <w:rPr>
          <w:i/>
          <w:lang w:val="fr-SN"/>
        </w:rPr>
        <w:t xml:space="preserve">Inclure une description narrative de la performance de l'ISC dans </w:t>
      </w:r>
      <w:r w:rsidR="009A1781" w:rsidRPr="005907C8">
        <w:rPr>
          <w:i/>
          <w:lang w:val="fr-SN"/>
        </w:rPr>
        <w:t xml:space="preserve">cette </w:t>
      </w:r>
      <w:r w:rsidR="00487F35">
        <w:rPr>
          <w:i/>
          <w:lang w:val="fr-SN"/>
        </w:rPr>
        <w:t>Dimension.</w:t>
      </w:r>
      <w:r w:rsidR="009A1781" w:rsidRPr="005907C8">
        <w:rPr>
          <w:i/>
          <w:lang w:val="fr-SN"/>
        </w:rPr>
        <w:t xml:space="preserve"> Des indications détaillées sont données sous la </w:t>
      </w:r>
      <w:r w:rsidR="0035439D">
        <w:rPr>
          <w:i/>
          <w:lang w:val="fr-SN"/>
        </w:rPr>
        <w:t xml:space="preserve">dimension </w:t>
      </w:r>
      <w:r w:rsidR="009A1781" w:rsidRPr="005907C8">
        <w:rPr>
          <w:i/>
          <w:lang w:val="fr-SN"/>
        </w:rPr>
        <w:t>(</w:t>
      </w:r>
      <w:r w:rsidR="006F0A73">
        <w:rPr>
          <w:i/>
          <w:lang w:val="fr-SN"/>
        </w:rPr>
        <w:t>1</w:t>
      </w:r>
      <w:r w:rsidR="009A1781" w:rsidRPr="005907C8">
        <w:rPr>
          <w:i/>
          <w:lang w:val="fr-SN"/>
        </w:rPr>
        <w:t>)</w:t>
      </w:r>
      <w:r w:rsidRPr="005907C8">
        <w:rPr>
          <w:i/>
          <w:lang w:val="fr-SN"/>
        </w:rPr>
        <w:t>]</w:t>
      </w:r>
    </w:p>
    <w:p w14:paraId="76F7E5C0" w14:textId="610C7734" w:rsidR="00B34B3E" w:rsidRDefault="00B34B3E" w:rsidP="00227410">
      <w:pPr>
        <w:spacing w:before="240" w:after="120" w:line="240" w:lineRule="auto"/>
        <w:rPr>
          <w:b/>
          <w:i/>
          <w:lang w:val="fr-SN"/>
        </w:rPr>
      </w:pPr>
    </w:p>
    <w:p w14:paraId="3645F589" w14:textId="2A50DF85" w:rsidR="008D00BF" w:rsidRDefault="008D00BF" w:rsidP="00227410">
      <w:pPr>
        <w:spacing w:before="240" w:after="120" w:line="240" w:lineRule="auto"/>
        <w:rPr>
          <w:b/>
          <w:i/>
          <w:lang w:val="fr-SN"/>
        </w:rPr>
      </w:pPr>
    </w:p>
    <w:p w14:paraId="7B9BB74C" w14:textId="515C06BC" w:rsidR="008D00BF" w:rsidRDefault="008D00BF" w:rsidP="00227410">
      <w:pPr>
        <w:spacing w:before="240" w:after="120" w:line="240" w:lineRule="auto"/>
        <w:rPr>
          <w:b/>
          <w:i/>
          <w:lang w:val="fr-SN"/>
        </w:rPr>
      </w:pPr>
    </w:p>
    <w:p w14:paraId="527B2FCA" w14:textId="38C95363" w:rsidR="008D00BF" w:rsidRDefault="008D00BF" w:rsidP="00227410">
      <w:pPr>
        <w:spacing w:before="240" w:after="120" w:line="240" w:lineRule="auto"/>
        <w:rPr>
          <w:b/>
          <w:i/>
          <w:lang w:val="fr-SN"/>
        </w:rPr>
      </w:pPr>
    </w:p>
    <w:p w14:paraId="1E90BC6F" w14:textId="77777777" w:rsidR="008D00BF" w:rsidRPr="001B2F8B" w:rsidRDefault="008D00BF" w:rsidP="00227410">
      <w:pPr>
        <w:spacing w:before="240" w:after="120" w:line="240" w:lineRule="auto"/>
        <w:rPr>
          <w:b/>
          <w:i/>
          <w:lang w:val="fr-SN"/>
        </w:rPr>
      </w:pPr>
    </w:p>
    <w:p w14:paraId="1F35F65B" w14:textId="77777777" w:rsidR="005F2C2F" w:rsidRPr="001B2F8B" w:rsidRDefault="0043402E" w:rsidP="005F2C2F">
      <w:pPr>
        <w:spacing w:before="240"/>
        <w:jc w:val="both"/>
        <w:rPr>
          <w:b/>
          <w:i/>
          <w:lang w:val="fr-SN"/>
        </w:rPr>
      </w:pPr>
      <w:r w:rsidRPr="001B2F8B">
        <w:rPr>
          <w:b/>
          <w:i/>
          <w:lang w:val="fr-SN"/>
        </w:rPr>
        <w:t>Constatations de l'évaluation et observations</w:t>
      </w:r>
      <w:r w:rsidR="005F2C2F" w:rsidRPr="001B2F8B">
        <w:rPr>
          <w:b/>
          <w:i/>
          <w:lang w:val="fr-SN"/>
        </w:rPr>
        <w:t xml:space="preserve">  </w:t>
      </w:r>
    </w:p>
    <w:tbl>
      <w:tblPr>
        <w:tblStyle w:val="TableGrid"/>
        <w:tblW w:w="0" w:type="auto"/>
        <w:tblLook w:val="04A0" w:firstRow="1" w:lastRow="0" w:firstColumn="1" w:lastColumn="0" w:noHBand="0" w:noVBand="1"/>
      </w:tblPr>
      <w:tblGrid>
        <w:gridCol w:w="1936"/>
        <w:gridCol w:w="5747"/>
        <w:gridCol w:w="1379"/>
      </w:tblGrid>
      <w:tr w:rsidR="005F2C2F" w:rsidRPr="001B2F8B" w14:paraId="588A6CE4" w14:textId="77777777" w:rsidTr="00513C1F">
        <w:tc>
          <w:tcPr>
            <w:tcW w:w="1936" w:type="dxa"/>
            <w:shd w:val="clear" w:color="auto" w:fill="8DB3E2" w:themeFill="text2" w:themeFillTint="66"/>
          </w:tcPr>
          <w:p w14:paraId="7438C16B" w14:textId="7F2F3D5A" w:rsidR="005F2C2F" w:rsidRPr="001B2F8B" w:rsidRDefault="0035439D" w:rsidP="00EC5DED">
            <w:pPr>
              <w:spacing w:before="240" w:after="200"/>
              <w:jc w:val="center"/>
              <w:rPr>
                <w:b/>
                <w:bCs/>
                <w:lang w:val="fr-SN"/>
              </w:rPr>
            </w:pPr>
            <w:r>
              <w:rPr>
                <w:b/>
                <w:bCs/>
                <w:lang w:val="fr-SN"/>
              </w:rPr>
              <w:lastRenderedPageBreak/>
              <w:t xml:space="preserve">Dimension </w:t>
            </w:r>
          </w:p>
        </w:tc>
        <w:tc>
          <w:tcPr>
            <w:tcW w:w="5747" w:type="dxa"/>
            <w:shd w:val="clear" w:color="auto" w:fill="8DB3E2" w:themeFill="text2" w:themeFillTint="66"/>
          </w:tcPr>
          <w:p w14:paraId="40612733" w14:textId="77777777" w:rsidR="005F2C2F" w:rsidRPr="001B2F8B" w:rsidRDefault="00C85D04" w:rsidP="00EC5DED">
            <w:pPr>
              <w:spacing w:before="240" w:after="200"/>
              <w:jc w:val="center"/>
              <w:rPr>
                <w:b/>
                <w:bCs/>
                <w:lang w:val="fr-SN"/>
              </w:rPr>
            </w:pPr>
            <w:r w:rsidRPr="001B2F8B">
              <w:rPr>
                <w:b/>
                <w:lang w:val="fr-SN"/>
              </w:rPr>
              <w:t>Constatations</w:t>
            </w:r>
          </w:p>
        </w:tc>
        <w:tc>
          <w:tcPr>
            <w:tcW w:w="1379" w:type="dxa"/>
            <w:shd w:val="clear" w:color="auto" w:fill="8DB3E2" w:themeFill="text2" w:themeFillTint="66"/>
          </w:tcPr>
          <w:p w14:paraId="6A2996C8" w14:textId="77777777" w:rsidR="005F2C2F" w:rsidRPr="001B2F8B" w:rsidRDefault="00C85D04" w:rsidP="00EC5DED">
            <w:pPr>
              <w:spacing w:before="240" w:after="200"/>
              <w:jc w:val="center"/>
              <w:rPr>
                <w:b/>
                <w:bCs/>
                <w:lang w:val="fr-SN"/>
              </w:rPr>
            </w:pPr>
            <w:r w:rsidRPr="001B2F8B">
              <w:rPr>
                <w:b/>
                <w:bCs/>
                <w:lang w:val="fr-SN"/>
              </w:rPr>
              <w:t>Note</w:t>
            </w:r>
          </w:p>
        </w:tc>
      </w:tr>
      <w:tr w:rsidR="005F2C2F" w:rsidRPr="009D1ED1" w14:paraId="392D9207" w14:textId="77777777" w:rsidTr="00513C1F">
        <w:tc>
          <w:tcPr>
            <w:tcW w:w="1936" w:type="dxa"/>
            <w:shd w:val="clear" w:color="auto" w:fill="8DB3E2" w:themeFill="text2" w:themeFillTint="66"/>
          </w:tcPr>
          <w:p w14:paraId="518058CB" w14:textId="5251B448" w:rsidR="005F2C2F" w:rsidRPr="001B2F8B" w:rsidRDefault="005F2C2F" w:rsidP="00EC5DED">
            <w:pPr>
              <w:spacing w:before="240" w:after="200"/>
              <w:rPr>
                <w:b/>
                <w:bCs/>
                <w:lang w:val="fr-SN"/>
              </w:rPr>
            </w:pPr>
            <w:r w:rsidRPr="001B2F8B">
              <w:rPr>
                <w:b/>
                <w:bCs/>
                <w:lang w:val="fr-SN"/>
              </w:rPr>
              <w:t>(</w:t>
            </w:r>
            <w:r w:rsidR="006F0A73">
              <w:rPr>
                <w:b/>
                <w:bCs/>
                <w:lang w:val="fr-SN"/>
              </w:rPr>
              <w:t>1</w:t>
            </w:r>
            <w:r w:rsidRPr="001B2F8B">
              <w:rPr>
                <w:b/>
                <w:bCs/>
                <w:lang w:val="fr-SN"/>
              </w:rPr>
              <w:t xml:space="preserve">) </w:t>
            </w:r>
            <w:r w:rsidR="00760FFA" w:rsidRPr="001B2F8B">
              <w:rPr>
                <w:b/>
                <w:lang w:val="fr-SN"/>
              </w:rPr>
              <w:t>Normes et politiques d'audit financier</w:t>
            </w:r>
          </w:p>
          <w:p w14:paraId="43DB4826" w14:textId="77777777" w:rsidR="005F2C2F" w:rsidRPr="001B2F8B" w:rsidRDefault="005F2C2F" w:rsidP="00EC5DED">
            <w:pPr>
              <w:spacing w:before="240" w:after="200"/>
              <w:rPr>
                <w:b/>
                <w:bCs/>
                <w:lang w:val="fr-SN"/>
              </w:rPr>
            </w:pPr>
          </w:p>
        </w:tc>
        <w:tc>
          <w:tcPr>
            <w:tcW w:w="5747" w:type="dxa"/>
          </w:tcPr>
          <w:p w14:paraId="4E6BC2EE" w14:textId="77777777" w:rsidR="00B34B3E" w:rsidRPr="001B2F8B" w:rsidRDefault="00B34B3E" w:rsidP="00B34B3E">
            <w:pPr>
              <w:tabs>
                <w:tab w:val="left" w:pos="979"/>
              </w:tabs>
              <w:rPr>
                <w:bCs/>
                <w:lang w:val="fr-SN"/>
              </w:rPr>
            </w:pPr>
          </w:p>
          <w:p w14:paraId="1721F83C" w14:textId="77777777" w:rsidR="00B34B3E" w:rsidRPr="001B2F8B" w:rsidRDefault="00B34B3E" w:rsidP="00B34B3E">
            <w:pPr>
              <w:tabs>
                <w:tab w:val="left" w:pos="979"/>
              </w:tabs>
              <w:rPr>
                <w:b/>
                <w:lang w:val="fr-SN"/>
              </w:rPr>
            </w:pPr>
          </w:p>
          <w:tbl>
            <w:tblPr>
              <w:tblStyle w:val="TableGrid"/>
              <w:tblW w:w="0" w:type="auto"/>
              <w:tblLook w:val="04A0" w:firstRow="1" w:lastRow="0" w:firstColumn="1" w:lastColumn="0" w:noHBand="0" w:noVBand="1"/>
            </w:tblPr>
            <w:tblGrid>
              <w:gridCol w:w="3081"/>
              <w:gridCol w:w="812"/>
              <w:gridCol w:w="1628"/>
            </w:tblGrid>
            <w:tr w:rsidR="005F2C2F" w:rsidRPr="00683257" w14:paraId="3FA1C1BF" w14:textId="77777777" w:rsidTr="009D1ED1">
              <w:trPr>
                <w:tblHeader/>
              </w:trPr>
              <w:tc>
                <w:tcPr>
                  <w:tcW w:w="3081" w:type="dxa"/>
                </w:tcPr>
                <w:p w14:paraId="0D3CCC20" w14:textId="77777777" w:rsidR="005F2C2F" w:rsidRPr="001B2F8B" w:rsidRDefault="005F2C2F" w:rsidP="00C85D04">
                  <w:pPr>
                    <w:tabs>
                      <w:tab w:val="left" w:pos="979"/>
                    </w:tabs>
                    <w:jc w:val="center"/>
                    <w:rPr>
                      <w:b/>
                      <w:sz w:val="18"/>
                      <w:szCs w:val="18"/>
                      <w:lang w:val="fr-SN"/>
                    </w:rPr>
                  </w:pPr>
                  <w:r w:rsidRPr="001B2F8B">
                    <w:rPr>
                      <w:b/>
                      <w:sz w:val="18"/>
                      <w:szCs w:val="18"/>
                      <w:lang w:val="fr-SN"/>
                    </w:rPr>
                    <w:t>Crit</w:t>
                  </w:r>
                  <w:r w:rsidR="00C85D04" w:rsidRPr="001B2F8B">
                    <w:rPr>
                      <w:b/>
                      <w:sz w:val="18"/>
                      <w:szCs w:val="18"/>
                      <w:lang w:val="fr-SN"/>
                    </w:rPr>
                    <w:t>ères</w:t>
                  </w:r>
                </w:p>
              </w:tc>
              <w:tc>
                <w:tcPr>
                  <w:tcW w:w="812" w:type="dxa"/>
                </w:tcPr>
                <w:p w14:paraId="706F8F2F" w14:textId="77777777" w:rsidR="005F2C2F" w:rsidRPr="001B2F8B" w:rsidRDefault="00C85D04" w:rsidP="00C85D04">
                  <w:pPr>
                    <w:tabs>
                      <w:tab w:val="left" w:pos="979"/>
                    </w:tabs>
                    <w:jc w:val="center"/>
                    <w:rPr>
                      <w:b/>
                      <w:sz w:val="18"/>
                      <w:szCs w:val="18"/>
                      <w:lang w:val="fr-SN"/>
                    </w:rPr>
                  </w:pPr>
                  <w:r w:rsidRPr="001B2F8B">
                    <w:rPr>
                      <w:b/>
                      <w:sz w:val="18"/>
                      <w:szCs w:val="18"/>
                      <w:lang w:val="fr-SN"/>
                    </w:rPr>
                    <w:t>Remplis ou non remplis</w:t>
                  </w:r>
                </w:p>
              </w:tc>
              <w:tc>
                <w:tcPr>
                  <w:tcW w:w="1628" w:type="dxa"/>
                </w:tcPr>
                <w:p w14:paraId="02D4FAAF" w14:textId="77777777" w:rsidR="005F2C2F" w:rsidRPr="001B2F8B" w:rsidRDefault="009A1781" w:rsidP="00EC5DED">
                  <w:pPr>
                    <w:tabs>
                      <w:tab w:val="left" w:pos="979"/>
                    </w:tabs>
                    <w:jc w:val="center"/>
                    <w:rPr>
                      <w:b/>
                      <w:sz w:val="18"/>
                      <w:szCs w:val="18"/>
                      <w:lang w:val="fr-SN"/>
                    </w:rPr>
                  </w:pPr>
                  <w:r w:rsidRPr="001B2F8B">
                    <w:rPr>
                      <w:b/>
                      <w:sz w:val="18"/>
                      <w:szCs w:val="18"/>
                      <w:lang w:val="fr-SN"/>
                    </w:rPr>
                    <w:t xml:space="preserve">Référence à </w:t>
                  </w:r>
                  <w:r w:rsidR="00B34B3E" w:rsidRPr="001B2F8B">
                    <w:rPr>
                      <w:b/>
                      <w:sz w:val="18"/>
                      <w:szCs w:val="18"/>
                      <w:lang w:val="fr-SN"/>
                    </w:rPr>
                    <w:t>[</w:t>
                  </w:r>
                  <w:r w:rsidR="00A30A43" w:rsidRPr="001B2F8B">
                    <w:rPr>
                      <w:b/>
                      <w:i/>
                      <w:iCs/>
                      <w:sz w:val="18"/>
                      <w:szCs w:val="18"/>
                      <w:lang w:val="fr-SN"/>
                    </w:rPr>
                    <w:t>indiquer le type de preuves sur lesquelles l'évaluation est fondée</w:t>
                  </w:r>
                  <w:r w:rsidR="00B34B3E" w:rsidRPr="001B2F8B">
                    <w:rPr>
                      <w:b/>
                      <w:sz w:val="18"/>
                      <w:szCs w:val="18"/>
                      <w:lang w:val="fr-SN"/>
                    </w:rPr>
                    <w:t>]</w:t>
                  </w:r>
                </w:p>
              </w:tc>
            </w:tr>
            <w:tr w:rsidR="005F2C2F" w:rsidRPr="00683257" w14:paraId="746EC907" w14:textId="77777777" w:rsidTr="009D1ED1">
              <w:tc>
                <w:tcPr>
                  <w:tcW w:w="3081" w:type="dxa"/>
                </w:tcPr>
                <w:p w14:paraId="3B92A2BE" w14:textId="77777777" w:rsidR="005F2C2F" w:rsidRPr="001B2F8B" w:rsidRDefault="005F2C2F" w:rsidP="00EC5DED">
                  <w:pPr>
                    <w:tabs>
                      <w:tab w:val="left" w:pos="979"/>
                    </w:tabs>
                    <w:rPr>
                      <w:sz w:val="18"/>
                      <w:szCs w:val="18"/>
                      <w:lang w:val="fr-SN"/>
                    </w:rPr>
                  </w:pPr>
                </w:p>
              </w:tc>
              <w:tc>
                <w:tcPr>
                  <w:tcW w:w="812" w:type="dxa"/>
                </w:tcPr>
                <w:p w14:paraId="037A2227" w14:textId="77777777" w:rsidR="005F2C2F" w:rsidRPr="001B2F8B" w:rsidRDefault="005F2C2F" w:rsidP="00EC5DED">
                  <w:pPr>
                    <w:tabs>
                      <w:tab w:val="left" w:pos="979"/>
                    </w:tabs>
                    <w:jc w:val="center"/>
                    <w:rPr>
                      <w:sz w:val="18"/>
                      <w:szCs w:val="18"/>
                      <w:lang w:val="fr-SN"/>
                    </w:rPr>
                  </w:pPr>
                </w:p>
              </w:tc>
              <w:tc>
                <w:tcPr>
                  <w:tcW w:w="1628" w:type="dxa"/>
                </w:tcPr>
                <w:p w14:paraId="7F7CDE72" w14:textId="77777777" w:rsidR="005F2C2F" w:rsidRPr="001B2F8B" w:rsidRDefault="005F2C2F" w:rsidP="00EC5DED">
                  <w:pPr>
                    <w:tabs>
                      <w:tab w:val="left" w:pos="979"/>
                    </w:tabs>
                    <w:rPr>
                      <w:sz w:val="18"/>
                      <w:szCs w:val="18"/>
                      <w:lang w:val="fr-SN"/>
                    </w:rPr>
                  </w:pPr>
                </w:p>
              </w:tc>
            </w:tr>
            <w:tr w:rsidR="009D1ED1" w:rsidRPr="00683257" w14:paraId="664DAE09" w14:textId="77777777" w:rsidTr="009D1ED1">
              <w:tc>
                <w:tcPr>
                  <w:tcW w:w="3081" w:type="dxa"/>
                </w:tcPr>
                <w:p w14:paraId="5922F712" w14:textId="115D1CD1" w:rsidR="009D1ED1" w:rsidRPr="001B2F8B" w:rsidRDefault="009D1ED1" w:rsidP="009D1ED1">
                  <w:pPr>
                    <w:tabs>
                      <w:tab w:val="left" w:pos="979"/>
                    </w:tabs>
                    <w:rPr>
                      <w:sz w:val="18"/>
                      <w:szCs w:val="18"/>
                      <w:lang w:val="fr-SN"/>
                    </w:rPr>
                  </w:pPr>
                  <w:r w:rsidRPr="00A16CA2">
                    <w:rPr>
                      <w:rFonts w:cstheme="minorHAnsi"/>
                      <w:sz w:val="18"/>
                      <w:szCs w:val="18"/>
                      <w:lang w:val="fr-SN"/>
                    </w:rPr>
                    <w:t>a)</w:t>
                  </w:r>
                  <w:proofErr w:type="gramStart"/>
                  <w:r w:rsidRPr="00A16CA2">
                    <w:rPr>
                      <w:rFonts w:cstheme="minorHAnsi"/>
                      <w:sz w:val="18"/>
                      <w:szCs w:val="18"/>
                      <w:lang w:val="fr-SN"/>
                    </w:rPr>
                    <w:t xml:space="preserve"> </w:t>
                  </w:r>
                  <w:r w:rsidRPr="00A16CA2">
                    <w:rPr>
                      <w:rStyle w:val="fontstyle01"/>
                      <w:rFonts w:asciiTheme="minorHAnsi" w:hAnsiTheme="minorHAnsi" w:cstheme="minorHAnsi"/>
                      <w:sz w:val="18"/>
                      <w:szCs w:val="18"/>
                      <w:u w:val="single"/>
                      <w:lang w:val="fr-FR"/>
                    </w:rPr>
                    <w:t>«Avant</w:t>
                  </w:r>
                  <w:proofErr w:type="gramEnd"/>
                  <w:r w:rsidRPr="00A16CA2">
                    <w:rPr>
                      <w:rStyle w:val="fontstyle01"/>
                      <w:rFonts w:asciiTheme="minorHAnsi" w:hAnsiTheme="minorHAnsi" w:cstheme="minorHAnsi"/>
                      <w:sz w:val="18"/>
                      <w:szCs w:val="18"/>
                      <w:u w:val="single"/>
                      <w:lang w:val="fr-FR"/>
                    </w:rPr>
                    <w:t xml:space="preserve"> de commencer</w:t>
                  </w:r>
                  <w:r w:rsidRPr="00A16CA2">
                    <w:rPr>
                      <w:rStyle w:val="fontstyle01"/>
                      <w:rFonts w:asciiTheme="minorHAnsi" w:hAnsiTheme="minorHAnsi" w:cstheme="minorHAnsi"/>
                      <w:sz w:val="18"/>
                      <w:szCs w:val="18"/>
                      <w:lang w:val="fr-FR"/>
                    </w:rPr>
                    <w:t xml:space="preserve"> une mission d'audit financier, l'auditeur doit: évaluer si le référentiel d'information financière de l'entité auditée est acceptable ; et s'assurer que la direction de l'entité connaît et comprend ses responsabilités»</w:t>
                  </w:r>
                </w:p>
              </w:tc>
              <w:tc>
                <w:tcPr>
                  <w:tcW w:w="812" w:type="dxa"/>
                </w:tcPr>
                <w:p w14:paraId="2D6D4C2D" w14:textId="77777777" w:rsidR="009D1ED1" w:rsidRPr="001B2F8B" w:rsidRDefault="009D1ED1" w:rsidP="009D1ED1">
                  <w:pPr>
                    <w:tabs>
                      <w:tab w:val="left" w:pos="979"/>
                    </w:tabs>
                    <w:rPr>
                      <w:sz w:val="18"/>
                      <w:szCs w:val="18"/>
                      <w:lang w:val="fr-SN"/>
                    </w:rPr>
                  </w:pPr>
                </w:p>
              </w:tc>
              <w:tc>
                <w:tcPr>
                  <w:tcW w:w="1628" w:type="dxa"/>
                </w:tcPr>
                <w:p w14:paraId="55101DA2" w14:textId="77777777" w:rsidR="009D1ED1" w:rsidRPr="001B2F8B" w:rsidRDefault="009D1ED1" w:rsidP="009D1ED1">
                  <w:pPr>
                    <w:tabs>
                      <w:tab w:val="left" w:pos="979"/>
                    </w:tabs>
                    <w:rPr>
                      <w:sz w:val="18"/>
                      <w:szCs w:val="18"/>
                      <w:lang w:val="fr-SN"/>
                    </w:rPr>
                  </w:pPr>
                </w:p>
              </w:tc>
            </w:tr>
            <w:tr w:rsidR="009D1ED1" w:rsidRPr="00683257" w14:paraId="0C12DA9B" w14:textId="77777777" w:rsidTr="009D1ED1">
              <w:tc>
                <w:tcPr>
                  <w:tcW w:w="3081" w:type="dxa"/>
                </w:tcPr>
                <w:p w14:paraId="4D1A7579" w14:textId="48AA368D" w:rsidR="009D1ED1" w:rsidRPr="001B2F8B" w:rsidRDefault="009D1ED1" w:rsidP="009D1ED1">
                  <w:pPr>
                    <w:tabs>
                      <w:tab w:val="left" w:pos="979"/>
                    </w:tabs>
                    <w:rPr>
                      <w:sz w:val="18"/>
                      <w:szCs w:val="18"/>
                      <w:lang w:val="fr-SN"/>
                    </w:rPr>
                  </w:pPr>
                  <w:proofErr w:type="gramStart"/>
                  <w:r w:rsidRPr="00A16CA2">
                    <w:rPr>
                      <w:rFonts w:cstheme="minorHAnsi"/>
                      <w:sz w:val="18"/>
                      <w:szCs w:val="18"/>
                      <w:lang w:val="fr-SN"/>
                    </w:rPr>
                    <w:t xml:space="preserve">b)  </w:t>
                  </w:r>
                  <w:r w:rsidRPr="00A16CA2">
                    <w:rPr>
                      <w:rFonts w:cstheme="minorHAnsi"/>
                      <w:sz w:val="18"/>
                      <w:szCs w:val="18"/>
                      <w:lang w:val="fr-FR"/>
                    </w:rPr>
                    <w:t>«</w:t>
                  </w:r>
                  <w:proofErr w:type="gramEnd"/>
                  <w:r w:rsidRPr="00A16CA2">
                    <w:rPr>
                      <w:rStyle w:val="fontstyle01"/>
                      <w:rFonts w:asciiTheme="minorHAnsi" w:hAnsiTheme="minorHAnsi" w:cstheme="minorHAnsi"/>
                      <w:sz w:val="18"/>
                      <w:szCs w:val="18"/>
                      <w:lang w:val="fr-FR"/>
                    </w:rPr>
                    <w:t xml:space="preserve">Lorsque l’objectif est de fournir une </w:t>
                  </w:r>
                  <w:r w:rsidRPr="00A16CA2">
                    <w:rPr>
                      <w:rStyle w:val="fontstyle01"/>
                      <w:rFonts w:asciiTheme="minorHAnsi" w:hAnsiTheme="minorHAnsi" w:cstheme="minorHAnsi"/>
                      <w:sz w:val="18"/>
                      <w:szCs w:val="18"/>
                      <w:u w:val="single"/>
                      <w:lang w:val="fr-FR"/>
                    </w:rPr>
                    <w:t>assurance raisonnable</w:t>
                  </w:r>
                  <w:r w:rsidRPr="00A16CA2">
                    <w:rPr>
                      <w:rStyle w:val="fontstyle01"/>
                      <w:rFonts w:asciiTheme="minorHAnsi" w:hAnsiTheme="minorHAnsi" w:cstheme="minorHAnsi"/>
                      <w:sz w:val="18"/>
                      <w:szCs w:val="18"/>
                      <w:lang w:val="fr-FR"/>
                    </w:rPr>
                    <w:t>, l’auditeur doit réduire le risque d’audit à un niveau suffisamment faible pour être acceptable en la circonstance.»</w:t>
                  </w:r>
                  <w:r w:rsidRPr="00A16CA2">
                    <w:rPr>
                      <w:rFonts w:cstheme="minorHAnsi"/>
                      <w:sz w:val="18"/>
                      <w:szCs w:val="18"/>
                      <w:lang w:val="fr-FR"/>
                    </w:rPr>
                    <w:t xml:space="preserve"> </w:t>
                  </w:r>
                  <w:r w:rsidRPr="00A16CA2">
                    <w:rPr>
                      <w:rFonts w:cstheme="minorHAnsi"/>
                      <w:i/>
                      <w:sz w:val="18"/>
                      <w:szCs w:val="18"/>
                      <w:lang w:val="fr-FR"/>
                    </w:rPr>
                    <w:t xml:space="preserve">(ISSAI </w:t>
                  </w:r>
                  <w:proofErr w:type="gramStart"/>
                  <w:r w:rsidRPr="00A16CA2">
                    <w:rPr>
                      <w:rFonts w:cstheme="minorHAnsi"/>
                      <w:i/>
                      <w:sz w:val="18"/>
                      <w:szCs w:val="18"/>
                      <w:lang w:val="fr-FR"/>
                    </w:rPr>
                    <w:t>100:</w:t>
                  </w:r>
                  <w:proofErr w:type="gramEnd"/>
                  <w:r w:rsidRPr="00A16CA2">
                    <w:rPr>
                      <w:rFonts w:cstheme="minorHAnsi"/>
                      <w:i/>
                      <w:sz w:val="18"/>
                      <w:szCs w:val="18"/>
                      <w:lang w:val="fr-FR"/>
                    </w:rPr>
                    <w:t>40) « </w:t>
                  </w:r>
                  <w:r w:rsidRPr="00A16CA2">
                    <w:rPr>
                      <w:rStyle w:val="fontstyle01"/>
                      <w:rFonts w:asciiTheme="minorHAnsi" w:hAnsiTheme="minorHAnsi" w:cstheme="minorHAnsi"/>
                      <w:sz w:val="18"/>
                      <w:szCs w:val="18"/>
                      <w:lang w:val="fr-FR"/>
                    </w:rPr>
                    <w:t>En général, les missions d'assurance raisonnable sont conçues de façon à aboutir à une conclusion exprimée sous une forme positive (…) ».</w:t>
                  </w:r>
                </w:p>
              </w:tc>
              <w:tc>
                <w:tcPr>
                  <w:tcW w:w="812" w:type="dxa"/>
                </w:tcPr>
                <w:p w14:paraId="0B197382" w14:textId="77777777" w:rsidR="009D1ED1" w:rsidRPr="001B2F8B" w:rsidRDefault="009D1ED1" w:rsidP="009D1ED1">
                  <w:pPr>
                    <w:tabs>
                      <w:tab w:val="left" w:pos="979"/>
                    </w:tabs>
                    <w:rPr>
                      <w:sz w:val="18"/>
                      <w:szCs w:val="18"/>
                      <w:lang w:val="fr-SN"/>
                    </w:rPr>
                  </w:pPr>
                </w:p>
              </w:tc>
              <w:tc>
                <w:tcPr>
                  <w:tcW w:w="1628" w:type="dxa"/>
                </w:tcPr>
                <w:p w14:paraId="6A70FFD1" w14:textId="77777777" w:rsidR="009D1ED1" w:rsidRPr="001B2F8B" w:rsidRDefault="009D1ED1" w:rsidP="009D1ED1">
                  <w:pPr>
                    <w:tabs>
                      <w:tab w:val="left" w:pos="979"/>
                    </w:tabs>
                    <w:rPr>
                      <w:sz w:val="18"/>
                      <w:szCs w:val="18"/>
                      <w:lang w:val="fr-SN"/>
                    </w:rPr>
                  </w:pPr>
                </w:p>
              </w:tc>
            </w:tr>
            <w:tr w:rsidR="009D1ED1" w:rsidRPr="00683257" w14:paraId="3EA4E504" w14:textId="77777777" w:rsidTr="009D1ED1">
              <w:tc>
                <w:tcPr>
                  <w:tcW w:w="3081" w:type="dxa"/>
                </w:tcPr>
                <w:p w14:paraId="4A593271" w14:textId="05AFAF85" w:rsidR="009D1ED1" w:rsidRPr="001B2F8B" w:rsidRDefault="009D1ED1" w:rsidP="009D1ED1">
                  <w:pPr>
                    <w:tabs>
                      <w:tab w:val="left" w:pos="979"/>
                    </w:tabs>
                    <w:rPr>
                      <w:sz w:val="18"/>
                      <w:szCs w:val="18"/>
                      <w:lang w:val="fr-SN"/>
                    </w:rPr>
                  </w:pPr>
                  <w:proofErr w:type="gramStart"/>
                  <w:r w:rsidRPr="00A16CA2">
                    <w:rPr>
                      <w:rFonts w:cstheme="minorHAnsi"/>
                      <w:sz w:val="18"/>
                      <w:szCs w:val="18"/>
                      <w:lang w:val="fr-SN"/>
                    </w:rPr>
                    <w:t xml:space="preserve">c)  </w:t>
                  </w:r>
                  <w:r w:rsidRPr="00A16CA2">
                    <w:rPr>
                      <w:rFonts w:cstheme="minorHAnsi"/>
                      <w:sz w:val="18"/>
                      <w:szCs w:val="18"/>
                      <w:lang w:val="fr-FR"/>
                    </w:rPr>
                    <w:t>«</w:t>
                  </w:r>
                  <w:proofErr w:type="gramEnd"/>
                  <w:r w:rsidRPr="00A16CA2">
                    <w:rPr>
                      <w:rFonts w:cstheme="minorHAnsi"/>
                      <w:sz w:val="18"/>
                      <w:szCs w:val="18"/>
                      <w:lang w:val="fr-FR"/>
                    </w:rPr>
                    <w:t xml:space="preserve">L'auditeur doit appliquer la notion de </w:t>
                  </w:r>
                  <w:r w:rsidRPr="00A16CA2">
                    <w:rPr>
                      <w:rFonts w:cstheme="minorHAnsi"/>
                      <w:sz w:val="18"/>
                      <w:szCs w:val="18"/>
                      <w:u w:val="single"/>
                      <w:lang w:val="fr-FR"/>
                    </w:rPr>
                    <w:t>caractère significatif</w:t>
                  </w:r>
                  <w:r w:rsidRPr="00A16CA2">
                    <w:rPr>
                      <w:rFonts w:cstheme="minorHAnsi"/>
                      <w:sz w:val="18"/>
                      <w:szCs w:val="18"/>
                      <w:lang w:val="fr-FR"/>
                    </w:rPr>
                    <w:t xml:space="preserve"> lorsqu’il planifie et réalise l’audit.»</w:t>
                  </w:r>
                </w:p>
              </w:tc>
              <w:tc>
                <w:tcPr>
                  <w:tcW w:w="812" w:type="dxa"/>
                </w:tcPr>
                <w:p w14:paraId="5AF0F37D" w14:textId="77777777" w:rsidR="009D1ED1" w:rsidRPr="001B2F8B" w:rsidRDefault="009D1ED1" w:rsidP="009D1ED1">
                  <w:pPr>
                    <w:tabs>
                      <w:tab w:val="left" w:pos="979"/>
                    </w:tabs>
                    <w:rPr>
                      <w:sz w:val="18"/>
                      <w:szCs w:val="18"/>
                      <w:lang w:val="fr-SN"/>
                    </w:rPr>
                  </w:pPr>
                </w:p>
              </w:tc>
              <w:tc>
                <w:tcPr>
                  <w:tcW w:w="1628" w:type="dxa"/>
                </w:tcPr>
                <w:p w14:paraId="68B9E577" w14:textId="77777777" w:rsidR="009D1ED1" w:rsidRPr="001B2F8B" w:rsidRDefault="009D1ED1" w:rsidP="009D1ED1">
                  <w:pPr>
                    <w:tabs>
                      <w:tab w:val="left" w:pos="979"/>
                    </w:tabs>
                    <w:rPr>
                      <w:sz w:val="18"/>
                      <w:szCs w:val="18"/>
                      <w:lang w:val="fr-SN"/>
                    </w:rPr>
                  </w:pPr>
                </w:p>
              </w:tc>
            </w:tr>
            <w:tr w:rsidR="009D1ED1" w:rsidRPr="00683257" w14:paraId="0BCE01C0" w14:textId="77777777" w:rsidTr="009D1ED1">
              <w:tc>
                <w:tcPr>
                  <w:tcW w:w="3081" w:type="dxa"/>
                </w:tcPr>
                <w:p w14:paraId="56F29BAD" w14:textId="09A1E656" w:rsidR="009D1ED1" w:rsidRPr="001B2F8B" w:rsidRDefault="009D1ED1" w:rsidP="009D1ED1">
                  <w:pPr>
                    <w:tabs>
                      <w:tab w:val="left" w:pos="979"/>
                    </w:tabs>
                    <w:rPr>
                      <w:sz w:val="18"/>
                      <w:szCs w:val="18"/>
                      <w:lang w:val="fr-SN"/>
                    </w:rPr>
                  </w:pPr>
                  <w:r w:rsidRPr="00A16CA2">
                    <w:rPr>
                      <w:rFonts w:cstheme="minorHAnsi"/>
                      <w:sz w:val="18"/>
                      <w:szCs w:val="18"/>
                      <w:lang w:val="fr-SN"/>
                    </w:rPr>
                    <w:t>d)</w:t>
                  </w:r>
                  <w:proofErr w:type="gramStart"/>
                  <w:r w:rsidRPr="00A16CA2">
                    <w:rPr>
                      <w:rFonts w:cstheme="minorHAnsi"/>
                      <w:sz w:val="18"/>
                      <w:szCs w:val="18"/>
                      <w:lang w:val="fr-SN"/>
                    </w:rPr>
                    <w:t xml:space="preserve"> </w:t>
                  </w:r>
                  <w:r w:rsidRPr="00A16CA2">
                    <w:rPr>
                      <w:rFonts w:cstheme="minorHAnsi"/>
                      <w:sz w:val="18"/>
                      <w:szCs w:val="18"/>
                      <w:lang w:val="fr-FR"/>
                    </w:rPr>
                    <w:t>«</w:t>
                  </w:r>
                  <w:r w:rsidRPr="00A16CA2">
                    <w:rPr>
                      <w:rFonts w:cstheme="minorHAnsi"/>
                      <w:color w:val="000000"/>
                      <w:sz w:val="18"/>
                      <w:szCs w:val="18"/>
                      <w:lang w:val="fr-FR"/>
                    </w:rPr>
                    <w:t>Les</w:t>
                  </w:r>
                  <w:proofErr w:type="gramEnd"/>
                  <w:r w:rsidRPr="00A16CA2">
                    <w:rPr>
                      <w:rFonts w:cstheme="minorHAnsi"/>
                      <w:color w:val="000000"/>
                      <w:sz w:val="18"/>
                      <w:szCs w:val="18"/>
                      <w:lang w:val="fr-FR"/>
                    </w:rPr>
                    <w:t xml:space="preserve"> auditeurs doivent établir une </w:t>
                  </w:r>
                  <w:r w:rsidRPr="00A16CA2">
                    <w:rPr>
                      <w:rFonts w:cstheme="minorHAnsi"/>
                      <w:color w:val="000000"/>
                      <w:sz w:val="18"/>
                      <w:szCs w:val="18"/>
                      <w:u w:val="single"/>
                      <w:lang w:val="fr-FR"/>
                    </w:rPr>
                    <w:t>documentation</w:t>
                  </w:r>
                  <w:r w:rsidRPr="00A16CA2">
                    <w:rPr>
                      <w:rFonts w:cstheme="minorHAnsi"/>
                      <w:color w:val="000000"/>
                      <w:sz w:val="18"/>
                      <w:szCs w:val="18"/>
                      <w:lang w:val="fr-FR"/>
                    </w:rPr>
                    <w:t xml:space="preserve"> d’audit qui soit suffisamment détaillée pour permettre de comprendre clairement les travaux réalisés, les éléments probants obtenus et les conclusions formulées.</w:t>
                  </w:r>
                  <w:r w:rsidRPr="00A16CA2">
                    <w:rPr>
                      <w:rFonts w:cstheme="minorHAnsi"/>
                      <w:sz w:val="18"/>
                      <w:szCs w:val="18"/>
                      <w:lang w:val="fr-FR"/>
                    </w:rPr>
                    <w:t>»</w:t>
                  </w:r>
                </w:p>
              </w:tc>
              <w:tc>
                <w:tcPr>
                  <w:tcW w:w="812" w:type="dxa"/>
                </w:tcPr>
                <w:p w14:paraId="344B11CB" w14:textId="77777777" w:rsidR="009D1ED1" w:rsidRPr="001B2F8B" w:rsidRDefault="009D1ED1" w:rsidP="009D1ED1">
                  <w:pPr>
                    <w:tabs>
                      <w:tab w:val="left" w:pos="979"/>
                    </w:tabs>
                    <w:rPr>
                      <w:sz w:val="18"/>
                      <w:szCs w:val="18"/>
                      <w:lang w:val="fr-SN"/>
                    </w:rPr>
                  </w:pPr>
                </w:p>
              </w:tc>
              <w:tc>
                <w:tcPr>
                  <w:tcW w:w="1628" w:type="dxa"/>
                </w:tcPr>
                <w:p w14:paraId="3EF65956" w14:textId="77777777" w:rsidR="009D1ED1" w:rsidRPr="001B2F8B" w:rsidRDefault="009D1ED1" w:rsidP="009D1ED1">
                  <w:pPr>
                    <w:tabs>
                      <w:tab w:val="left" w:pos="979"/>
                    </w:tabs>
                    <w:rPr>
                      <w:sz w:val="18"/>
                      <w:szCs w:val="18"/>
                      <w:lang w:val="fr-SN"/>
                    </w:rPr>
                  </w:pPr>
                </w:p>
              </w:tc>
            </w:tr>
            <w:tr w:rsidR="0030639F" w:rsidRPr="00683257" w14:paraId="4D02FE46" w14:textId="77777777" w:rsidTr="009D1ED1">
              <w:trPr>
                <w:trHeight w:val="1403"/>
              </w:trPr>
              <w:tc>
                <w:tcPr>
                  <w:tcW w:w="3081" w:type="dxa"/>
                </w:tcPr>
                <w:p w14:paraId="7925DD7E" w14:textId="5DFF193F" w:rsidR="0030639F" w:rsidRPr="001B2F8B" w:rsidRDefault="0030639F" w:rsidP="0030639F">
                  <w:pPr>
                    <w:tabs>
                      <w:tab w:val="left" w:pos="979"/>
                    </w:tabs>
                    <w:rPr>
                      <w:sz w:val="18"/>
                      <w:szCs w:val="18"/>
                      <w:lang w:val="fr-SN"/>
                    </w:rPr>
                  </w:pPr>
                  <w:r w:rsidRPr="00A16CA2">
                    <w:rPr>
                      <w:rFonts w:cstheme="minorHAnsi"/>
                      <w:sz w:val="18"/>
                      <w:szCs w:val="18"/>
                      <w:lang w:val="fr-SN"/>
                    </w:rPr>
                    <w:t>e)</w:t>
                  </w:r>
                  <w:proofErr w:type="gramStart"/>
                  <w:r w:rsidRPr="00A16CA2">
                    <w:rPr>
                      <w:rFonts w:cstheme="minorHAnsi"/>
                      <w:sz w:val="18"/>
                      <w:szCs w:val="18"/>
                      <w:lang w:val="fr-SN"/>
                    </w:rPr>
                    <w:t xml:space="preserve"> </w:t>
                  </w:r>
                  <w:r w:rsidRPr="00A16CA2">
                    <w:rPr>
                      <w:rFonts w:cstheme="minorHAnsi"/>
                      <w:sz w:val="18"/>
                      <w:szCs w:val="18"/>
                      <w:lang w:val="fr-FR"/>
                    </w:rPr>
                    <w:t>«</w:t>
                  </w:r>
                  <w:r w:rsidRPr="00A16CA2">
                    <w:rPr>
                      <w:rStyle w:val="fontstyle01"/>
                      <w:rFonts w:asciiTheme="minorHAnsi" w:hAnsiTheme="minorHAnsi" w:cstheme="minorHAnsi"/>
                      <w:sz w:val="18"/>
                      <w:szCs w:val="18"/>
                      <w:lang w:val="fr-FR"/>
                    </w:rPr>
                    <w:t>Il</w:t>
                  </w:r>
                  <w:proofErr w:type="gramEnd"/>
                  <w:r w:rsidRPr="00A16CA2">
                    <w:rPr>
                      <w:rStyle w:val="fontstyle01"/>
                      <w:rFonts w:asciiTheme="minorHAnsi" w:hAnsiTheme="minorHAnsi" w:cstheme="minorHAnsi"/>
                      <w:sz w:val="18"/>
                      <w:szCs w:val="18"/>
                      <w:lang w:val="fr-FR"/>
                    </w:rPr>
                    <w:t xml:space="preserve"> est essentiel que l’entité auditée soit informée de tout ce qui concerne l’audit. (…) Pendant toute la mission, la </w:t>
                  </w:r>
                  <w:r w:rsidRPr="00A16CA2">
                    <w:rPr>
                      <w:rStyle w:val="fontstyle01"/>
                      <w:rFonts w:asciiTheme="minorHAnsi" w:hAnsiTheme="minorHAnsi" w:cstheme="minorHAnsi"/>
                      <w:sz w:val="18"/>
                      <w:szCs w:val="18"/>
                      <w:u w:val="single"/>
                      <w:lang w:val="fr-FR"/>
                    </w:rPr>
                    <w:t>communication</w:t>
                  </w:r>
                  <w:r w:rsidRPr="00A16CA2">
                    <w:rPr>
                      <w:rStyle w:val="fontstyle01"/>
                      <w:rFonts w:asciiTheme="minorHAnsi" w:hAnsiTheme="minorHAnsi" w:cstheme="minorHAnsi"/>
                      <w:sz w:val="18"/>
                      <w:szCs w:val="18"/>
                      <w:lang w:val="fr-FR"/>
                    </w:rPr>
                    <w:t xml:space="preserve"> doit consister à obtenir des informations sur l’audit, ainsi qu’à faire part, en temps opportun, d’observations et de constatations à la direction et aux personnes responsables de la gouvernance</w:t>
                  </w:r>
                  <w:proofErr w:type="gramStart"/>
                  <w:r w:rsidRPr="00A16CA2">
                    <w:rPr>
                      <w:rStyle w:val="fontstyle01"/>
                      <w:rFonts w:asciiTheme="minorHAnsi" w:hAnsiTheme="minorHAnsi" w:cstheme="minorHAnsi"/>
                      <w:sz w:val="18"/>
                      <w:szCs w:val="18"/>
                      <w:lang w:val="fr-FR"/>
                    </w:rPr>
                    <w:t>.</w:t>
                  </w:r>
                  <w:r w:rsidRPr="00A16CA2">
                    <w:rPr>
                      <w:rFonts w:cstheme="minorHAnsi"/>
                      <w:sz w:val="18"/>
                      <w:szCs w:val="18"/>
                      <w:lang w:val="fr-FR"/>
                    </w:rPr>
                    <w:t>»</w:t>
                  </w:r>
                  <w:proofErr w:type="gramEnd"/>
                </w:p>
              </w:tc>
              <w:tc>
                <w:tcPr>
                  <w:tcW w:w="812" w:type="dxa"/>
                </w:tcPr>
                <w:p w14:paraId="3CAF1433" w14:textId="77777777" w:rsidR="0030639F" w:rsidRPr="001B2F8B" w:rsidRDefault="0030639F" w:rsidP="0030639F">
                  <w:pPr>
                    <w:tabs>
                      <w:tab w:val="left" w:pos="979"/>
                    </w:tabs>
                    <w:rPr>
                      <w:sz w:val="18"/>
                      <w:szCs w:val="18"/>
                      <w:lang w:val="fr-SN"/>
                    </w:rPr>
                  </w:pPr>
                </w:p>
              </w:tc>
              <w:tc>
                <w:tcPr>
                  <w:tcW w:w="1628" w:type="dxa"/>
                </w:tcPr>
                <w:p w14:paraId="23A6B1E2" w14:textId="77777777" w:rsidR="0030639F" w:rsidRPr="001B2F8B" w:rsidRDefault="0030639F" w:rsidP="0030639F">
                  <w:pPr>
                    <w:tabs>
                      <w:tab w:val="left" w:pos="979"/>
                    </w:tabs>
                    <w:rPr>
                      <w:sz w:val="18"/>
                      <w:szCs w:val="18"/>
                      <w:lang w:val="fr-SN"/>
                    </w:rPr>
                  </w:pPr>
                </w:p>
              </w:tc>
            </w:tr>
            <w:tr w:rsidR="0030639F" w:rsidRPr="00683257" w14:paraId="177D6E9D" w14:textId="77777777" w:rsidTr="009D1ED1">
              <w:tc>
                <w:tcPr>
                  <w:tcW w:w="3081" w:type="dxa"/>
                </w:tcPr>
                <w:p w14:paraId="06E18EBD" w14:textId="0AB5577B" w:rsidR="0030639F" w:rsidRPr="001B2F8B" w:rsidRDefault="0030639F" w:rsidP="0030639F">
                  <w:pPr>
                    <w:tabs>
                      <w:tab w:val="left" w:pos="979"/>
                    </w:tabs>
                    <w:rPr>
                      <w:sz w:val="18"/>
                      <w:szCs w:val="18"/>
                      <w:lang w:val="fr-SN"/>
                    </w:rPr>
                  </w:pPr>
                  <w:proofErr w:type="gramStart"/>
                  <w:r w:rsidRPr="00A16CA2">
                    <w:rPr>
                      <w:rFonts w:cstheme="minorHAnsi"/>
                      <w:sz w:val="18"/>
                      <w:szCs w:val="18"/>
                      <w:lang w:val="fr-SN"/>
                    </w:rPr>
                    <w:t xml:space="preserve">f)  </w:t>
                  </w:r>
                  <w:r w:rsidRPr="00A16CA2">
                    <w:rPr>
                      <w:rFonts w:cstheme="minorHAnsi"/>
                      <w:sz w:val="18"/>
                      <w:szCs w:val="18"/>
                      <w:lang w:val="fr-FR"/>
                    </w:rPr>
                    <w:t>«</w:t>
                  </w:r>
                  <w:proofErr w:type="gramEnd"/>
                  <w:r w:rsidRPr="00A16CA2">
                    <w:rPr>
                      <w:rStyle w:val="fontstyle01"/>
                      <w:rFonts w:asciiTheme="minorHAnsi" w:hAnsiTheme="minorHAnsi" w:cstheme="minorHAnsi"/>
                      <w:sz w:val="18"/>
                      <w:szCs w:val="18"/>
                      <w:lang w:val="fr-FR"/>
                    </w:rPr>
                    <w:t>Pour chaque mission d'audit, l'auditeur</w:t>
                  </w:r>
                  <w:r w:rsidRPr="00A16CA2">
                    <w:rPr>
                      <w:rFonts w:cstheme="minorHAnsi"/>
                      <w:sz w:val="18"/>
                      <w:szCs w:val="18"/>
                      <w:lang w:val="fr-FR"/>
                    </w:rPr>
                    <w:t xml:space="preserve"> (…) </w:t>
                  </w:r>
                  <w:r w:rsidRPr="00A16CA2">
                    <w:rPr>
                      <w:rStyle w:val="fontstyle01"/>
                      <w:rFonts w:asciiTheme="minorHAnsi" w:hAnsiTheme="minorHAnsi" w:cstheme="minorHAnsi"/>
                      <w:sz w:val="18"/>
                      <w:szCs w:val="18"/>
                      <w:lang w:val="fr-FR"/>
                    </w:rPr>
                    <w:t xml:space="preserve">doit parvenir, avec la direction ou les personnes responsables de la gouvernance, à </w:t>
                  </w:r>
                  <w:r w:rsidRPr="00A16CA2">
                    <w:rPr>
                      <w:rStyle w:val="fontstyle01"/>
                      <w:rFonts w:asciiTheme="minorHAnsi" w:hAnsiTheme="minorHAnsi" w:cstheme="minorHAnsi"/>
                      <w:sz w:val="18"/>
                      <w:szCs w:val="18"/>
                      <w:u w:val="single"/>
                      <w:lang w:val="fr-FR"/>
                    </w:rPr>
                    <w:t>une compréhension commune</w:t>
                  </w:r>
                  <w:r w:rsidRPr="00A16CA2">
                    <w:rPr>
                      <w:rStyle w:val="fontstyle01"/>
                      <w:rFonts w:asciiTheme="minorHAnsi" w:hAnsiTheme="minorHAnsi" w:cstheme="minorHAnsi"/>
                      <w:sz w:val="18"/>
                      <w:szCs w:val="18"/>
                      <w:lang w:val="fr-FR"/>
                    </w:rPr>
                    <w:t xml:space="preserve"> de leurs rôles et responsabilités respectifs</w:t>
                  </w:r>
                  <w:r w:rsidRPr="00A16CA2">
                    <w:rPr>
                      <w:rFonts w:cstheme="minorHAnsi"/>
                      <w:sz w:val="18"/>
                      <w:szCs w:val="18"/>
                      <w:lang w:val="fr-FR"/>
                    </w:rPr>
                    <w:t xml:space="preserve"> »</w:t>
                  </w:r>
                </w:p>
              </w:tc>
              <w:tc>
                <w:tcPr>
                  <w:tcW w:w="812" w:type="dxa"/>
                </w:tcPr>
                <w:p w14:paraId="162D8AD5" w14:textId="77777777" w:rsidR="0030639F" w:rsidRPr="001B2F8B" w:rsidRDefault="0030639F" w:rsidP="0030639F">
                  <w:pPr>
                    <w:tabs>
                      <w:tab w:val="left" w:pos="979"/>
                    </w:tabs>
                    <w:rPr>
                      <w:sz w:val="18"/>
                      <w:szCs w:val="18"/>
                      <w:lang w:val="fr-SN"/>
                    </w:rPr>
                  </w:pPr>
                </w:p>
              </w:tc>
              <w:tc>
                <w:tcPr>
                  <w:tcW w:w="1628" w:type="dxa"/>
                </w:tcPr>
                <w:p w14:paraId="6C33BA42" w14:textId="77777777" w:rsidR="0030639F" w:rsidRPr="001B2F8B" w:rsidRDefault="0030639F" w:rsidP="0030639F">
                  <w:pPr>
                    <w:tabs>
                      <w:tab w:val="left" w:pos="979"/>
                    </w:tabs>
                    <w:rPr>
                      <w:sz w:val="18"/>
                      <w:szCs w:val="18"/>
                      <w:lang w:val="fr-SN"/>
                    </w:rPr>
                  </w:pPr>
                </w:p>
              </w:tc>
            </w:tr>
            <w:tr w:rsidR="001C650C" w:rsidRPr="00334EA1" w14:paraId="5E31F477" w14:textId="77777777" w:rsidTr="009D1ED1">
              <w:tc>
                <w:tcPr>
                  <w:tcW w:w="3081" w:type="dxa"/>
                </w:tcPr>
                <w:p w14:paraId="42094198" w14:textId="0C32DE1A" w:rsidR="001C650C" w:rsidRPr="001B2F8B" w:rsidRDefault="00334EA1" w:rsidP="001C650C">
                  <w:pPr>
                    <w:tabs>
                      <w:tab w:val="left" w:pos="979"/>
                    </w:tabs>
                    <w:rPr>
                      <w:sz w:val="18"/>
                      <w:szCs w:val="18"/>
                      <w:lang w:val="fr-SN"/>
                    </w:rPr>
                  </w:pPr>
                  <w:r w:rsidRPr="00A16CA2">
                    <w:rPr>
                      <w:rFonts w:cstheme="minorHAnsi"/>
                      <w:sz w:val="18"/>
                      <w:szCs w:val="18"/>
                      <w:lang w:val="fr-SN"/>
                    </w:rPr>
                    <w:t>g)</w:t>
                  </w:r>
                  <w:proofErr w:type="gramStart"/>
                  <w:r w:rsidRPr="00A16CA2">
                    <w:rPr>
                      <w:rFonts w:cstheme="minorHAnsi"/>
                      <w:sz w:val="18"/>
                      <w:szCs w:val="18"/>
                      <w:lang w:val="fr-SN"/>
                    </w:rPr>
                    <w:t xml:space="preserve"> </w:t>
                  </w:r>
                  <w:r w:rsidRPr="00A16CA2">
                    <w:rPr>
                      <w:rFonts w:cstheme="minorHAnsi"/>
                      <w:sz w:val="18"/>
                      <w:szCs w:val="18"/>
                      <w:lang w:val="fr-FR"/>
                    </w:rPr>
                    <w:t>«</w:t>
                  </w:r>
                  <w:r w:rsidRPr="00A16CA2">
                    <w:rPr>
                      <w:rStyle w:val="fontstyle01"/>
                      <w:rFonts w:asciiTheme="minorHAnsi" w:hAnsiTheme="minorHAnsi" w:cstheme="minorHAnsi"/>
                      <w:sz w:val="18"/>
                      <w:szCs w:val="18"/>
                      <w:lang w:val="fr-FR"/>
                    </w:rPr>
                    <w:t>La</w:t>
                  </w:r>
                  <w:proofErr w:type="gramEnd"/>
                  <w:r w:rsidRPr="00A16CA2">
                    <w:rPr>
                      <w:rStyle w:val="fontstyle01"/>
                      <w:rFonts w:asciiTheme="minorHAnsi" w:hAnsiTheme="minorHAnsi" w:cstheme="minorHAnsi"/>
                      <w:sz w:val="18"/>
                      <w:szCs w:val="18"/>
                      <w:lang w:val="fr-FR"/>
                    </w:rPr>
                    <w:t xml:space="preserve"> </w:t>
                  </w:r>
                  <w:r w:rsidRPr="00A16CA2">
                    <w:rPr>
                      <w:rStyle w:val="fontstyle01"/>
                      <w:rFonts w:asciiTheme="minorHAnsi" w:hAnsiTheme="minorHAnsi" w:cstheme="minorHAnsi"/>
                      <w:sz w:val="18"/>
                      <w:szCs w:val="18"/>
                      <w:u w:val="single"/>
                      <w:lang w:val="fr-FR"/>
                    </w:rPr>
                    <w:t>planification d’un audit spécifique</w:t>
                  </w:r>
                  <w:r w:rsidRPr="00A16CA2">
                    <w:rPr>
                      <w:rStyle w:val="fontstyle01"/>
                      <w:rFonts w:asciiTheme="minorHAnsi" w:hAnsiTheme="minorHAnsi" w:cstheme="minorHAnsi"/>
                      <w:sz w:val="18"/>
                      <w:szCs w:val="18"/>
                      <w:lang w:val="fr-FR"/>
                    </w:rPr>
                    <w:t xml:space="preserve"> comporte des aspects stratégiques et opérationnels.</w:t>
                  </w:r>
                  <w:r w:rsidRPr="00A16CA2">
                    <w:rPr>
                      <w:rFonts w:cstheme="minorHAnsi"/>
                      <w:sz w:val="18"/>
                      <w:szCs w:val="18"/>
                      <w:lang w:val="fr-FR"/>
                    </w:rPr>
                    <w:t xml:space="preserve"> </w:t>
                  </w:r>
                  <w:r w:rsidRPr="00A16CA2">
                    <w:rPr>
                      <w:rStyle w:val="fontstyle01"/>
                      <w:rFonts w:asciiTheme="minorHAnsi" w:hAnsiTheme="minorHAnsi" w:cstheme="minorHAnsi"/>
                      <w:sz w:val="18"/>
                      <w:szCs w:val="18"/>
                      <w:lang w:val="fr-FR"/>
                    </w:rPr>
                    <w:t>Sur le plan stratégique, la planification doit consister à définir l’étendue, les objectifs et l’approche de l’audit.</w:t>
                  </w:r>
                  <w:r w:rsidRPr="00A16CA2">
                    <w:rPr>
                      <w:rFonts w:cstheme="minorHAnsi"/>
                      <w:sz w:val="18"/>
                      <w:szCs w:val="18"/>
                      <w:lang w:val="fr-FR"/>
                    </w:rPr>
                    <w:t xml:space="preserve"> (…) </w:t>
                  </w:r>
                  <w:r w:rsidRPr="00A16CA2">
                    <w:rPr>
                      <w:rStyle w:val="fontstyle01"/>
                      <w:rFonts w:asciiTheme="minorHAnsi" w:hAnsiTheme="minorHAnsi" w:cstheme="minorHAnsi"/>
                      <w:sz w:val="18"/>
                      <w:szCs w:val="18"/>
                      <w:lang w:val="fr-FR"/>
                    </w:rPr>
                    <w:t xml:space="preserve">Sur le plan opérationnel, la planification implique l’établissement </w:t>
                  </w:r>
                  <w:r w:rsidRPr="00A16CA2">
                    <w:rPr>
                      <w:rStyle w:val="fontstyle01"/>
                      <w:rFonts w:asciiTheme="minorHAnsi" w:hAnsiTheme="minorHAnsi" w:cstheme="minorHAnsi"/>
                      <w:sz w:val="18"/>
                      <w:szCs w:val="18"/>
                      <w:lang w:val="fr-FR"/>
                    </w:rPr>
                    <w:lastRenderedPageBreak/>
                    <w:t>d’un</w:t>
                  </w:r>
                  <w:r w:rsidRPr="00A16CA2">
                    <w:rPr>
                      <w:rFonts w:cstheme="minorHAnsi"/>
                      <w:sz w:val="18"/>
                      <w:szCs w:val="18"/>
                      <w:lang w:val="fr-FR"/>
                    </w:rPr>
                    <w:t xml:space="preserve"> </w:t>
                  </w:r>
                  <w:r w:rsidRPr="00A16CA2">
                    <w:rPr>
                      <w:rStyle w:val="fontstyle01"/>
                      <w:rFonts w:asciiTheme="minorHAnsi" w:hAnsiTheme="minorHAnsi" w:cstheme="minorHAnsi"/>
                      <w:sz w:val="18"/>
                      <w:szCs w:val="18"/>
                      <w:lang w:val="fr-FR"/>
                    </w:rPr>
                    <w:t>calendrier pour l’audit et la définition de la nature, du calendrier et de l’étendue des procédures d’audit</w:t>
                  </w:r>
                  <w:proofErr w:type="gramStart"/>
                  <w:r w:rsidRPr="00A16CA2">
                    <w:rPr>
                      <w:rStyle w:val="fontstyle01"/>
                      <w:rFonts w:asciiTheme="minorHAnsi" w:hAnsiTheme="minorHAnsi" w:cstheme="minorHAnsi"/>
                      <w:sz w:val="18"/>
                      <w:szCs w:val="18"/>
                      <w:lang w:val="fr-FR"/>
                    </w:rPr>
                    <w:t>.</w:t>
                  </w:r>
                  <w:r w:rsidRPr="00A16CA2">
                    <w:rPr>
                      <w:rFonts w:cstheme="minorHAnsi"/>
                      <w:sz w:val="18"/>
                      <w:szCs w:val="18"/>
                      <w:lang w:val="fr-FR"/>
                    </w:rPr>
                    <w:t>»</w:t>
                  </w:r>
                  <w:proofErr w:type="gramEnd"/>
                </w:p>
              </w:tc>
              <w:tc>
                <w:tcPr>
                  <w:tcW w:w="812" w:type="dxa"/>
                </w:tcPr>
                <w:p w14:paraId="782645C6" w14:textId="77777777" w:rsidR="001C650C" w:rsidRPr="001B2F8B" w:rsidRDefault="001C650C" w:rsidP="00B67FA6">
                  <w:pPr>
                    <w:tabs>
                      <w:tab w:val="left" w:pos="979"/>
                    </w:tabs>
                    <w:rPr>
                      <w:sz w:val="18"/>
                      <w:szCs w:val="18"/>
                      <w:lang w:val="fr-SN"/>
                    </w:rPr>
                  </w:pPr>
                </w:p>
              </w:tc>
              <w:tc>
                <w:tcPr>
                  <w:tcW w:w="1628" w:type="dxa"/>
                </w:tcPr>
                <w:p w14:paraId="6F4FA9CC" w14:textId="77777777" w:rsidR="001C650C" w:rsidRPr="001B2F8B" w:rsidRDefault="001C650C" w:rsidP="00EC5DED">
                  <w:pPr>
                    <w:tabs>
                      <w:tab w:val="left" w:pos="979"/>
                    </w:tabs>
                    <w:rPr>
                      <w:sz w:val="18"/>
                      <w:szCs w:val="18"/>
                      <w:lang w:val="fr-SN"/>
                    </w:rPr>
                  </w:pPr>
                </w:p>
              </w:tc>
            </w:tr>
            <w:tr w:rsidR="00963263" w:rsidRPr="00683257" w14:paraId="3B0CBF31" w14:textId="77777777" w:rsidTr="009D1ED1">
              <w:tc>
                <w:tcPr>
                  <w:tcW w:w="3081" w:type="dxa"/>
                </w:tcPr>
                <w:p w14:paraId="3D7C4EB9" w14:textId="7D690967" w:rsidR="00963263" w:rsidRPr="001B2F8B" w:rsidRDefault="00963263" w:rsidP="00963263">
                  <w:pPr>
                    <w:tabs>
                      <w:tab w:val="left" w:pos="979"/>
                    </w:tabs>
                    <w:rPr>
                      <w:sz w:val="18"/>
                      <w:szCs w:val="18"/>
                      <w:lang w:val="fr-SN"/>
                    </w:rPr>
                  </w:pPr>
                  <w:proofErr w:type="gramStart"/>
                  <w:r w:rsidRPr="00A16CA2">
                    <w:rPr>
                      <w:rFonts w:cstheme="minorHAnsi"/>
                      <w:sz w:val="18"/>
                      <w:szCs w:val="18"/>
                      <w:lang w:val="fr-SN"/>
                    </w:rPr>
                    <w:t xml:space="preserve">h)  </w:t>
                  </w:r>
                  <w:r w:rsidRPr="00A16CA2">
                    <w:rPr>
                      <w:rFonts w:cstheme="minorHAnsi"/>
                      <w:sz w:val="18"/>
                      <w:szCs w:val="18"/>
                      <w:lang w:val="fr-FR"/>
                    </w:rPr>
                    <w:t>«</w:t>
                  </w:r>
                  <w:proofErr w:type="gramEnd"/>
                  <w:r w:rsidRPr="00A16CA2">
                    <w:rPr>
                      <w:rFonts w:cstheme="minorHAnsi"/>
                      <w:sz w:val="18"/>
                      <w:szCs w:val="18"/>
                      <w:lang w:val="fr-FR"/>
                    </w:rPr>
                    <w:t xml:space="preserve">L'auditeur doit </w:t>
                  </w:r>
                  <w:r w:rsidRPr="00A16CA2">
                    <w:rPr>
                      <w:rFonts w:cstheme="minorHAnsi"/>
                      <w:sz w:val="18"/>
                      <w:szCs w:val="18"/>
                      <w:u w:val="single"/>
                      <w:lang w:val="fr-FR"/>
                    </w:rPr>
                    <w:t>planifier l’audit</w:t>
                  </w:r>
                  <w:r w:rsidRPr="00A16CA2">
                    <w:rPr>
                      <w:rFonts w:cstheme="minorHAnsi"/>
                      <w:sz w:val="18"/>
                      <w:szCs w:val="18"/>
                      <w:lang w:val="fr-FR"/>
                    </w:rPr>
                    <w:t xml:space="preserve"> de sorte à assurer qu’il est mené de façon efficace et efficiente (…). »</w:t>
                  </w:r>
                </w:p>
              </w:tc>
              <w:tc>
                <w:tcPr>
                  <w:tcW w:w="812" w:type="dxa"/>
                </w:tcPr>
                <w:p w14:paraId="64E4F2B6" w14:textId="77777777" w:rsidR="00963263" w:rsidRPr="001B2F8B" w:rsidRDefault="00963263" w:rsidP="00963263">
                  <w:pPr>
                    <w:tabs>
                      <w:tab w:val="left" w:pos="979"/>
                    </w:tabs>
                    <w:rPr>
                      <w:sz w:val="18"/>
                      <w:szCs w:val="18"/>
                      <w:lang w:val="fr-SN"/>
                    </w:rPr>
                  </w:pPr>
                </w:p>
              </w:tc>
              <w:tc>
                <w:tcPr>
                  <w:tcW w:w="1628" w:type="dxa"/>
                </w:tcPr>
                <w:p w14:paraId="3E401259" w14:textId="77777777" w:rsidR="00963263" w:rsidRPr="001B2F8B" w:rsidRDefault="00963263" w:rsidP="00963263">
                  <w:pPr>
                    <w:tabs>
                      <w:tab w:val="left" w:pos="979"/>
                    </w:tabs>
                    <w:rPr>
                      <w:sz w:val="18"/>
                      <w:szCs w:val="18"/>
                      <w:lang w:val="fr-SN"/>
                    </w:rPr>
                  </w:pPr>
                </w:p>
              </w:tc>
            </w:tr>
            <w:tr w:rsidR="00963263" w:rsidRPr="00683257" w14:paraId="2C385E58" w14:textId="77777777" w:rsidTr="009D1ED1">
              <w:tc>
                <w:tcPr>
                  <w:tcW w:w="3081" w:type="dxa"/>
                </w:tcPr>
                <w:p w14:paraId="730F92FD" w14:textId="67CDC0F9" w:rsidR="00963263" w:rsidRPr="001B2F8B" w:rsidRDefault="00963263" w:rsidP="00963263">
                  <w:pPr>
                    <w:tabs>
                      <w:tab w:val="left" w:pos="979"/>
                    </w:tabs>
                    <w:rPr>
                      <w:sz w:val="18"/>
                      <w:szCs w:val="18"/>
                      <w:lang w:val="fr-SN"/>
                    </w:rPr>
                  </w:pPr>
                  <w:r w:rsidRPr="00A16CA2">
                    <w:rPr>
                      <w:rFonts w:cstheme="minorHAnsi"/>
                      <w:sz w:val="18"/>
                      <w:szCs w:val="18"/>
                      <w:lang w:val="fr-SN"/>
                    </w:rPr>
                    <w:t>i)</w:t>
                  </w:r>
                  <w:proofErr w:type="gramStart"/>
                  <w:r w:rsidRPr="00A16CA2">
                    <w:rPr>
                      <w:rFonts w:cstheme="minorHAnsi"/>
                      <w:sz w:val="18"/>
                      <w:szCs w:val="18"/>
                      <w:lang w:val="fr-SN"/>
                    </w:rPr>
                    <w:t xml:space="preserve"> </w:t>
                  </w:r>
                  <w:r w:rsidRPr="00A16CA2">
                    <w:rPr>
                      <w:rFonts w:cstheme="minorHAnsi"/>
                      <w:sz w:val="18"/>
                      <w:szCs w:val="18"/>
                      <w:lang w:val="fr-FR"/>
                    </w:rPr>
                    <w:t>«L'auditeur</w:t>
                  </w:r>
                  <w:proofErr w:type="gramEnd"/>
                  <w:r w:rsidRPr="00A16CA2">
                    <w:rPr>
                      <w:rFonts w:cstheme="minorHAnsi"/>
                      <w:sz w:val="18"/>
                      <w:szCs w:val="18"/>
                      <w:lang w:val="fr-FR"/>
                    </w:rPr>
                    <w:t xml:space="preserve"> doit acquérir </w:t>
                  </w:r>
                  <w:r w:rsidRPr="00A16CA2">
                    <w:rPr>
                      <w:rStyle w:val="fontstyle01"/>
                      <w:rFonts w:asciiTheme="minorHAnsi" w:hAnsiTheme="minorHAnsi" w:cstheme="minorHAnsi"/>
                      <w:sz w:val="18"/>
                      <w:szCs w:val="18"/>
                      <w:lang w:val="fr-FR"/>
                    </w:rPr>
                    <w:t xml:space="preserve">une </w:t>
                  </w:r>
                  <w:r w:rsidRPr="00A16CA2">
                    <w:rPr>
                      <w:rStyle w:val="fontstyle01"/>
                      <w:rFonts w:asciiTheme="minorHAnsi" w:hAnsiTheme="minorHAnsi" w:cstheme="minorHAnsi"/>
                      <w:sz w:val="18"/>
                      <w:szCs w:val="18"/>
                      <w:u w:val="single"/>
                      <w:lang w:val="fr-FR"/>
                    </w:rPr>
                    <w:t>connaissance suffisante de l'entité auditée</w:t>
                  </w:r>
                  <w:r w:rsidRPr="00A16CA2">
                    <w:rPr>
                      <w:rStyle w:val="fontstyle01"/>
                      <w:rFonts w:asciiTheme="minorHAnsi" w:hAnsiTheme="minorHAnsi" w:cstheme="minorHAnsi"/>
                      <w:sz w:val="18"/>
                      <w:szCs w:val="18"/>
                      <w:lang w:val="fr-FR"/>
                    </w:rPr>
                    <w:t xml:space="preserve"> et de l'environnement dans lequel elle exerce ses fonctions (</w:t>
                  </w:r>
                  <w:r w:rsidRPr="00A16CA2">
                    <w:rPr>
                      <w:rFonts w:cstheme="minorHAnsi"/>
                      <w:i/>
                      <w:sz w:val="18"/>
                      <w:szCs w:val="18"/>
                      <w:lang w:val="fr-FR"/>
                    </w:rPr>
                    <w:t>ISSAI 200:36)</w:t>
                  </w:r>
                  <w:r w:rsidRPr="00A16CA2">
                    <w:rPr>
                      <w:rFonts w:cstheme="minorHAnsi"/>
                      <w:sz w:val="18"/>
                      <w:szCs w:val="18"/>
                      <w:lang w:val="fr-FR"/>
                    </w:rPr>
                    <w:t>, y compris les procédures de contrôle interne qui présentent un intérêt pour l'audit».</w:t>
                  </w:r>
                </w:p>
              </w:tc>
              <w:tc>
                <w:tcPr>
                  <w:tcW w:w="812" w:type="dxa"/>
                </w:tcPr>
                <w:p w14:paraId="3786EC19" w14:textId="77777777" w:rsidR="00963263" w:rsidRPr="001B2F8B" w:rsidRDefault="00963263" w:rsidP="00963263">
                  <w:pPr>
                    <w:tabs>
                      <w:tab w:val="left" w:pos="979"/>
                    </w:tabs>
                    <w:jc w:val="center"/>
                    <w:rPr>
                      <w:sz w:val="18"/>
                      <w:szCs w:val="18"/>
                      <w:lang w:val="fr-SN"/>
                    </w:rPr>
                  </w:pPr>
                </w:p>
              </w:tc>
              <w:tc>
                <w:tcPr>
                  <w:tcW w:w="1628" w:type="dxa"/>
                </w:tcPr>
                <w:p w14:paraId="4E1C3C0B" w14:textId="77777777" w:rsidR="00963263" w:rsidRPr="001B2F8B" w:rsidRDefault="00963263" w:rsidP="00963263">
                  <w:pPr>
                    <w:tabs>
                      <w:tab w:val="left" w:pos="979"/>
                    </w:tabs>
                    <w:rPr>
                      <w:sz w:val="18"/>
                      <w:szCs w:val="18"/>
                      <w:lang w:val="fr-SN"/>
                    </w:rPr>
                  </w:pPr>
                </w:p>
              </w:tc>
            </w:tr>
            <w:tr w:rsidR="00963263" w:rsidRPr="009D1ED1" w14:paraId="6149E003" w14:textId="77777777" w:rsidTr="009D1ED1">
              <w:tc>
                <w:tcPr>
                  <w:tcW w:w="3081" w:type="dxa"/>
                </w:tcPr>
                <w:p w14:paraId="469F40E4" w14:textId="164F11FB" w:rsidR="00963263" w:rsidRPr="001B2F8B" w:rsidRDefault="00963263" w:rsidP="00963263">
                  <w:pPr>
                    <w:tabs>
                      <w:tab w:val="left" w:pos="979"/>
                    </w:tabs>
                    <w:rPr>
                      <w:sz w:val="18"/>
                      <w:szCs w:val="18"/>
                      <w:lang w:val="fr-SN"/>
                    </w:rPr>
                  </w:pPr>
                  <w:r w:rsidRPr="00A16CA2">
                    <w:rPr>
                      <w:rFonts w:cstheme="minorHAnsi"/>
                      <w:sz w:val="18"/>
                      <w:szCs w:val="18"/>
                      <w:lang w:val="fr-SN"/>
                    </w:rPr>
                    <w:t>j)</w:t>
                  </w:r>
                  <w:proofErr w:type="gramStart"/>
                  <w:r w:rsidRPr="00A16CA2">
                    <w:rPr>
                      <w:rFonts w:cstheme="minorHAnsi"/>
                      <w:sz w:val="18"/>
                      <w:szCs w:val="18"/>
                      <w:lang w:val="fr-SN"/>
                    </w:rPr>
                    <w:t xml:space="preserve"> </w:t>
                  </w:r>
                  <w:r w:rsidRPr="00A16CA2">
                    <w:rPr>
                      <w:rFonts w:cstheme="minorHAnsi"/>
                      <w:sz w:val="18"/>
                      <w:szCs w:val="18"/>
                      <w:lang w:val="fr-FR"/>
                    </w:rPr>
                    <w:t>«</w:t>
                  </w:r>
                  <w:r w:rsidRPr="00A16CA2">
                    <w:rPr>
                      <w:rStyle w:val="fontstyle01"/>
                      <w:rFonts w:asciiTheme="minorHAnsi" w:hAnsiTheme="minorHAnsi" w:cstheme="minorHAnsi"/>
                      <w:sz w:val="18"/>
                      <w:szCs w:val="18"/>
                      <w:lang w:val="fr-FR"/>
                    </w:rPr>
                    <w:t>L'auditeur</w:t>
                  </w:r>
                  <w:proofErr w:type="gramEnd"/>
                  <w:r w:rsidRPr="00A16CA2">
                    <w:rPr>
                      <w:rStyle w:val="fontstyle01"/>
                      <w:rFonts w:asciiTheme="minorHAnsi" w:hAnsiTheme="minorHAnsi" w:cstheme="minorHAnsi"/>
                      <w:sz w:val="18"/>
                      <w:szCs w:val="18"/>
                      <w:lang w:val="fr-FR"/>
                    </w:rPr>
                    <w:t xml:space="preserve"> doit déterminer et </w:t>
                  </w:r>
                  <w:r w:rsidRPr="00A16CA2">
                    <w:rPr>
                      <w:rStyle w:val="fontstyle01"/>
                      <w:rFonts w:asciiTheme="minorHAnsi" w:hAnsiTheme="minorHAnsi" w:cstheme="minorHAnsi"/>
                      <w:sz w:val="18"/>
                      <w:szCs w:val="18"/>
                      <w:u w:val="single"/>
                      <w:lang w:val="fr-FR"/>
                    </w:rPr>
                    <w:t>évaluer le risque</w:t>
                  </w:r>
                  <w:r w:rsidRPr="00A16CA2">
                    <w:rPr>
                      <w:rStyle w:val="fontstyle01"/>
                      <w:rFonts w:asciiTheme="minorHAnsi" w:hAnsiTheme="minorHAnsi" w:cstheme="minorHAnsi"/>
                      <w:sz w:val="18"/>
                      <w:szCs w:val="18"/>
                      <w:lang w:val="fr-FR"/>
                    </w:rPr>
                    <w:t xml:space="preserve"> que les états financiers, pris dans leur ensemble ainsi qu'au niveau des assertions, contiennent </w:t>
                  </w:r>
                  <w:r w:rsidRPr="00A16CA2">
                    <w:rPr>
                      <w:rStyle w:val="fontstyle01"/>
                      <w:rFonts w:asciiTheme="minorHAnsi" w:hAnsiTheme="minorHAnsi" w:cstheme="minorHAnsi"/>
                      <w:sz w:val="18"/>
                      <w:szCs w:val="18"/>
                      <w:u w:val="single"/>
                      <w:lang w:val="fr-FR"/>
                    </w:rPr>
                    <w:t>des anomalies significatives</w:t>
                  </w:r>
                  <w:r w:rsidRPr="00A16CA2">
                    <w:rPr>
                      <w:rStyle w:val="fontstyle01"/>
                      <w:rFonts w:asciiTheme="minorHAnsi" w:hAnsiTheme="minorHAnsi" w:cstheme="minorHAnsi"/>
                      <w:sz w:val="18"/>
                      <w:szCs w:val="18"/>
                      <w:lang w:val="fr-FR"/>
                    </w:rPr>
                    <w:t>, afin de décider des procédures d'audit les plus appropriées pour aborder ces risques.</w:t>
                  </w:r>
                  <w:r w:rsidRPr="00A16CA2">
                    <w:rPr>
                      <w:rFonts w:cstheme="minorHAnsi"/>
                      <w:sz w:val="18"/>
                      <w:szCs w:val="18"/>
                      <w:lang w:val="fr-FR"/>
                    </w:rPr>
                    <w:t>»</w:t>
                  </w:r>
                </w:p>
              </w:tc>
              <w:tc>
                <w:tcPr>
                  <w:tcW w:w="812" w:type="dxa"/>
                </w:tcPr>
                <w:p w14:paraId="668948DC" w14:textId="77777777" w:rsidR="00963263" w:rsidRPr="001B2F8B" w:rsidRDefault="00963263" w:rsidP="00963263">
                  <w:pPr>
                    <w:tabs>
                      <w:tab w:val="left" w:pos="979"/>
                    </w:tabs>
                    <w:jc w:val="center"/>
                    <w:rPr>
                      <w:sz w:val="18"/>
                      <w:szCs w:val="18"/>
                      <w:lang w:val="fr-SN"/>
                    </w:rPr>
                  </w:pPr>
                </w:p>
              </w:tc>
              <w:tc>
                <w:tcPr>
                  <w:tcW w:w="1628" w:type="dxa"/>
                </w:tcPr>
                <w:p w14:paraId="3BBD1E8D" w14:textId="77777777" w:rsidR="00963263" w:rsidRPr="001B2F8B" w:rsidRDefault="00963263" w:rsidP="00963263">
                  <w:pPr>
                    <w:tabs>
                      <w:tab w:val="left" w:pos="979"/>
                    </w:tabs>
                    <w:rPr>
                      <w:sz w:val="18"/>
                      <w:szCs w:val="18"/>
                      <w:lang w:val="fr-SN"/>
                    </w:rPr>
                  </w:pPr>
                </w:p>
              </w:tc>
            </w:tr>
            <w:tr w:rsidR="00ED2C72" w:rsidRPr="00683257" w14:paraId="1466B5BF" w14:textId="77777777" w:rsidTr="009D1ED1">
              <w:tc>
                <w:tcPr>
                  <w:tcW w:w="3081" w:type="dxa"/>
                </w:tcPr>
                <w:p w14:paraId="6A23B64B" w14:textId="4500C394" w:rsidR="00ED2C72" w:rsidRPr="001B2F8B" w:rsidRDefault="00ED2C72" w:rsidP="00ED2C72">
                  <w:pPr>
                    <w:tabs>
                      <w:tab w:val="left" w:pos="979"/>
                    </w:tabs>
                    <w:rPr>
                      <w:sz w:val="18"/>
                      <w:szCs w:val="18"/>
                      <w:lang w:val="fr-SN"/>
                    </w:rPr>
                  </w:pPr>
                  <w:r w:rsidRPr="00A16CA2">
                    <w:rPr>
                      <w:rFonts w:cstheme="minorHAnsi"/>
                      <w:sz w:val="18"/>
                      <w:szCs w:val="18"/>
                      <w:lang w:val="fr-SN"/>
                    </w:rPr>
                    <w:t>k)</w:t>
                  </w:r>
                  <w:proofErr w:type="gramStart"/>
                  <w:r w:rsidRPr="00A16CA2">
                    <w:rPr>
                      <w:rFonts w:cstheme="minorHAnsi"/>
                      <w:sz w:val="18"/>
                      <w:szCs w:val="18"/>
                      <w:lang w:val="fr-SN"/>
                    </w:rPr>
                    <w:t xml:space="preserve"> </w:t>
                  </w:r>
                  <w:r w:rsidRPr="00A16CA2">
                    <w:rPr>
                      <w:rFonts w:cstheme="minorHAnsi"/>
                      <w:sz w:val="18"/>
                      <w:szCs w:val="18"/>
                      <w:lang w:val="fr-FR"/>
                    </w:rPr>
                    <w:t>«</w:t>
                  </w:r>
                  <w:r w:rsidRPr="00A16CA2">
                    <w:rPr>
                      <w:rStyle w:val="fontstyle01"/>
                      <w:rFonts w:asciiTheme="minorHAnsi" w:hAnsiTheme="minorHAnsi" w:cstheme="minorHAnsi"/>
                      <w:sz w:val="18"/>
                      <w:szCs w:val="18"/>
                      <w:lang w:val="fr-FR"/>
                    </w:rPr>
                    <w:t>L'auditeur</w:t>
                  </w:r>
                  <w:proofErr w:type="gramEnd"/>
                  <w:r w:rsidRPr="00A16CA2">
                    <w:rPr>
                      <w:rStyle w:val="fontstyle01"/>
                      <w:rFonts w:asciiTheme="minorHAnsi" w:hAnsiTheme="minorHAnsi" w:cstheme="minorHAnsi"/>
                      <w:sz w:val="18"/>
                      <w:szCs w:val="18"/>
                      <w:lang w:val="fr-FR"/>
                    </w:rPr>
                    <w:t xml:space="preserve"> doit recueillir des éléments probants suffisants et appropriés par rapport aux risques évalués d'anomalies significatives, </w:t>
                  </w:r>
                  <w:r w:rsidRPr="00A16CA2">
                    <w:rPr>
                      <w:rStyle w:val="fontstyle01"/>
                      <w:rFonts w:asciiTheme="minorHAnsi" w:hAnsiTheme="minorHAnsi" w:cstheme="minorHAnsi"/>
                      <w:sz w:val="18"/>
                      <w:szCs w:val="18"/>
                      <w:u w:val="single"/>
                      <w:lang w:val="fr-FR"/>
                    </w:rPr>
                    <w:t>en concevant et en mettant en œuvre des réponses appropriées</w:t>
                  </w:r>
                  <w:r w:rsidRPr="00A16CA2">
                    <w:rPr>
                      <w:rStyle w:val="fontstyle01"/>
                      <w:rFonts w:asciiTheme="minorHAnsi" w:hAnsiTheme="minorHAnsi" w:cstheme="minorHAnsi"/>
                      <w:sz w:val="18"/>
                      <w:szCs w:val="18"/>
                      <w:lang w:val="fr-FR"/>
                    </w:rPr>
                    <w:t xml:space="preserve"> à ceux-ci. </w:t>
                  </w:r>
                  <w:r w:rsidRPr="00A16CA2">
                    <w:rPr>
                      <w:rFonts w:cstheme="minorHAnsi"/>
                      <w:sz w:val="18"/>
                      <w:szCs w:val="18"/>
                      <w:lang w:val="fr-FR"/>
                    </w:rPr>
                    <w:t>» (</w:t>
                  </w:r>
                  <w:r w:rsidRPr="00A16CA2">
                    <w:rPr>
                      <w:rFonts w:cstheme="minorHAnsi"/>
                      <w:i/>
                      <w:sz w:val="18"/>
                      <w:szCs w:val="18"/>
                      <w:lang w:val="fr-FR"/>
                    </w:rPr>
                    <w:t xml:space="preserve">ISSAI </w:t>
                  </w:r>
                  <w:proofErr w:type="gramStart"/>
                  <w:r w:rsidRPr="00A16CA2">
                    <w:rPr>
                      <w:rFonts w:cstheme="minorHAnsi"/>
                      <w:i/>
                      <w:sz w:val="18"/>
                      <w:szCs w:val="18"/>
                      <w:lang w:val="fr-FR"/>
                    </w:rPr>
                    <w:t>200:</w:t>
                  </w:r>
                  <w:proofErr w:type="gramEnd"/>
                  <w:r w:rsidRPr="00A16CA2">
                    <w:rPr>
                      <w:rFonts w:cstheme="minorHAnsi"/>
                      <w:i/>
                      <w:sz w:val="18"/>
                      <w:szCs w:val="18"/>
                      <w:lang w:val="fr-FR"/>
                    </w:rPr>
                    <w:t>41)</w:t>
                  </w:r>
                  <w:r w:rsidRPr="00A16CA2">
                    <w:rPr>
                      <w:rFonts w:cstheme="minorHAnsi"/>
                      <w:sz w:val="18"/>
                      <w:szCs w:val="18"/>
                      <w:lang w:val="fr-FR"/>
                    </w:rPr>
                    <w:t xml:space="preserve"> (c’est-à-dire concevoir </w:t>
                  </w:r>
                  <w:r w:rsidRPr="00A16CA2">
                    <w:rPr>
                      <w:rStyle w:val="fontstyle01"/>
                      <w:rFonts w:asciiTheme="minorHAnsi" w:hAnsiTheme="minorHAnsi" w:cstheme="minorHAnsi"/>
                      <w:sz w:val="18"/>
                      <w:szCs w:val="18"/>
                      <w:lang w:val="fr-FR"/>
                    </w:rPr>
                    <w:t>des procédures d'audit supplémentaires dont la nature, le calendrier et l'étendue tiennent compte des risques d'anomalies significatives au niveau des assertions. Ces procédures d'audit comportent généralement des tests des contrôles et des contrôles de substance, appelées aussi procédures de corroboration (procédures analytiques et/ou tests de détail).</w:t>
                  </w:r>
                  <w:r w:rsidRPr="00A16CA2">
                    <w:rPr>
                      <w:rFonts w:cstheme="minorHAnsi"/>
                      <w:sz w:val="18"/>
                      <w:szCs w:val="18"/>
                      <w:lang w:val="fr-FR"/>
                    </w:rPr>
                    <w:t xml:space="preserve">  </w:t>
                  </w:r>
                </w:p>
              </w:tc>
              <w:tc>
                <w:tcPr>
                  <w:tcW w:w="812" w:type="dxa"/>
                </w:tcPr>
                <w:p w14:paraId="771547F7" w14:textId="77777777" w:rsidR="00ED2C72" w:rsidRPr="001B2F8B" w:rsidRDefault="00ED2C72" w:rsidP="00ED2C72">
                  <w:pPr>
                    <w:tabs>
                      <w:tab w:val="left" w:pos="979"/>
                    </w:tabs>
                    <w:jc w:val="center"/>
                    <w:rPr>
                      <w:sz w:val="18"/>
                      <w:szCs w:val="18"/>
                      <w:lang w:val="fr-SN"/>
                    </w:rPr>
                  </w:pPr>
                </w:p>
              </w:tc>
              <w:tc>
                <w:tcPr>
                  <w:tcW w:w="1628" w:type="dxa"/>
                </w:tcPr>
                <w:p w14:paraId="0676BE14" w14:textId="77777777" w:rsidR="00ED2C72" w:rsidRPr="001B2F8B" w:rsidRDefault="00ED2C72" w:rsidP="00ED2C72">
                  <w:pPr>
                    <w:tabs>
                      <w:tab w:val="left" w:pos="979"/>
                    </w:tabs>
                    <w:rPr>
                      <w:sz w:val="18"/>
                      <w:szCs w:val="18"/>
                      <w:lang w:val="fr-SN"/>
                    </w:rPr>
                  </w:pPr>
                </w:p>
              </w:tc>
            </w:tr>
            <w:tr w:rsidR="00ED2C72" w:rsidRPr="00683257" w14:paraId="5A23ED0E" w14:textId="77777777" w:rsidTr="009D1ED1">
              <w:tc>
                <w:tcPr>
                  <w:tcW w:w="3081" w:type="dxa"/>
                </w:tcPr>
                <w:p w14:paraId="435727DE" w14:textId="65802615" w:rsidR="00ED2C72" w:rsidRPr="001B2F8B" w:rsidRDefault="00ED2C72" w:rsidP="00ED2C72">
                  <w:pPr>
                    <w:tabs>
                      <w:tab w:val="left" w:pos="979"/>
                    </w:tabs>
                    <w:rPr>
                      <w:sz w:val="18"/>
                      <w:szCs w:val="18"/>
                      <w:lang w:val="fr-SN"/>
                    </w:rPr>
                  </w:pPr>
                  <w:proofErr w:type="gramStart"/>
                  <w:r w:rsidRPr="00A16CA2">
                    <w:rPr>
                      <w:rFonts w:cstheme="minorHAnsi"/>
                      <w:sz w:val="18"/>
                      <w:szCs w:val="18"/>
                      <w:lang w:val="fr-SN"/>
                    </w:rPr>
                    <w:t xml:space="preserve">l)  </w:t>
                  </w:r>
                  <w:r w:rsidRPr="00A16CA2">
                    <w:rPr>
                      <w:rFonts w:cstheme="minorHAnsi"/>
                      <w:sz w:val="18"/>
                      <w:szCs w:val="18"/>
                      <w:lang w:val="fr-FR"/>
                    </w:rPr>
                    <w:t>«</w:t>
                  </w:r>
                  <w:proofErr w:type="gramEnd"/>
                  <w:r w:rsidRPr="00A16CA2">
                    <w:rPr>
                      <w:rFonts w:cstheme="minorHAnsi"/>
                      <w:sz w:val="18"/>
                      <w:szCs w:val="18"/>
                      <w:lang w:val="fr-FR"/>
                    </w:rPr>
                    <w:t xml:space="preserve">Indépendamment des risques évalués d'anomalies significatives, l'auditeur doit concevoir et mettre en œuvre des </w:t>
                  </w:r>
                  <w:r w:rsidRPr="00A16CA2">
                    <w:rPr>
                      <w:rFonts w:cstheme="minorHAnsi"/>
                      <w:sz w:val="18"/>
                      <w:szCs w:val="18"/>
                      <w:u w:val="single"/>
                      <w:lang w:val="fr-FR"/>
                    </w:rPr>
                    <w:t>contrôles significatifs</w:t>
                  </w:r>
                  <w:r w:rsidRPr="00A16CA2">
                    <w:rPr>
                      <w:rFonts w:cstheme="minorHAnsi"/>
                      <w:sz w:val="18"/>
                      <w:szCs w:val="18"/>
                      <w:lang w:val="fr-FR"/>
                    </w:rPr>
                    <w:t xml:space="preserve"> pour chaque catégorie d'opérations, solde de comptes et information fournie revêtant un caractère significatif.» </w:t>
                  </w:r>
                </w:p>
              </w:tc>
              <w:tc>
                <w:tcPr>
                  <w:tcW w:w="812" w:type="dxa"/>
                </w:tcPr>
                <w:p w14:paraId="01A1546E" w14:textId="77777777" w:rsidR="00ED2C72" w:rsidRPr="001B2F8B" w:rsidRDefault="00ED2C72" w:rsidP="00ED2C72">
                  <w:pPr>
                    <w:tabs>
                      <w:tab w:val="left" w:pos="979"/>
                    </w:tabs>
                    <w:jc w:val="center"/>
                    <w:rPr>
                      <w:sz w:val="18"/>
                      <w:szCs w:val="18"/>
                      <w:lang w:val="fr-SN"/>
                    </w:rPr>
                  </w:pPr>
                </w:p>
              </w:tc>
              <w:tc>
                <w:tcPr>
                  <w:tcW w:w="1628" w:type="dxa"/>
                </w:tcPr>
                <w:p w14:paraId="2530BF34" w14:textId="77777777" w:rsidR="00ED2C72" w:rsidRPr="001B2F8B" w:rsidRDefault="00ED2C72" w:rsidP="00ED2C72">
                  <w:pPr>
                    <w:tabs>
                      <w:tab w:val="left" w:pos="979"/>
                    </w:tabs>
                    <w:rPr>
                      <w:sz w:val="18"/>
                      <w:szCs w:val="18"/>
                      <w:lang w:val="fr-SN"/>
                    </w:rPr>
                  </w:pPr>
                </w:p>
              </w:tc>
            </w:tr>
            <w:tr w:rsidR="00ED2C72" w:rsidRPr="00683257" w14:paraId="5F2E3E2E" w14:textId="77777777" w:rsidTr="009D1ED1">
              <w:tc>
                <w:tcPr>
                  <w:tcW w:w="3081" w:type="dxa"/>
                </w:tcPr>
                <w:p w14:paraId="2F4A1C26" w14:textId="780F7F47" w:rsidR="00ED2C72" w:rsidRPr="001B2F8B" w:rsidRDefault="00ED2C72" w:rsidP="00ED2C72">
                  <w:pPr>
                    <w:tabs>
                      <w:tab w:val="left" w:pos="979"/>
                    </w:tabs>
                    <w:rPr>
                      <w:sz w:val="18"/>
                      <w:szCs w:val="18"/>
                      <w:lang w:val="fr-SN"/>
                    </w:rPr>
                  </w:pPr>
                  <w:r w:rsidRPr="00A16CA2">
                    <w:rPr>
                      <w:rFonts w:cstheme="minorHAnsi"/>
                      <w:sz w:val="18"/>
                      <w:szCs w:val="18"/>
                      <w:lang w:val="fr-SN"/>
                    </w:rPr>
                    <w:t>m)</w:t>
                  </w:r>
                  <w:proofErr w:type="gramStart"/>
                  <w:r w:rsidRPr="00A16CA2">
                    <w:rPr>
                      <w:rFonts w:cstheme="minorHAnsi"/>
                      <w:sz w:val="18"/>
                      <w:szCs w:val="18"/>
                      <w:lang w:val="fr-SN"/>
                    </w:rPr>
                    <w:t xml:space="preserve"> </w:t>
                  </w:r>
                  <w:r w:rsidRPr="00A16CA2">
                    <w:rPr>
                      <w:rFonts w:cstheme="minorHAnsi"/>
                      <w:sz w:val="18"/>
                      <w:szCs w:val="18"/>
                      <w:lang w:val="fr-FR"/>
                    </w:rPr>
                    <w:t>«</w:t>
                  </w:r>
                  <w:r w:rsidRPr="00A16CA2">
                    <w:rPr>
                      <w:rStyle w:val="fontstyle01"/>
                      <w:rFonts w:asciiTheme="minorHAnsi" w:hAnsiTheme="minorHAnsi" w:cstheme="minorHAnsi"/>
                      <w:sz w:val="18"/>
                      <w:szCs w:val="18"/>
                      <w:lang w:val="fr-FR"/>
                    </w:rPr>
                    <w:t>Lorsqu'il</w:t>
                  </w:r>
                  <w:proofErr w:type="gramEnd"/>
                  <w:r w:rsidRPr="00A16CA2">
                    <w:rPr>
                      <w:rStyle w:val="fontstyle01"/>
                      <w:rFonts w:asciiTheme="minorHAnsi" w:hAnsiTheme="minorHAnsi" w:cstheme="minorHAnsi"/>
                      <w:sz w:val="18"/>
                      <w:szCs w:val="18"/>
                      <w:lang w:val="fr-FR"/>
                    </w:rPr>
                    <w:t xml:space="preserve"> détermine et évalue les risques d'anomalies significatives, l'auditeur doit examiner </w:t>
                  </w:r>
                  <w:r w:rsidRPr="00A16CA2">
                    <w:rPr>
                      <w:rStyle w:val="fontstyle01"/>
                      <w:rFonts w:asciiTheme="minorHAnsi" w:hAnsiTheme="minorHAnsi" w:cstheme="minorHAnsi"/>
                      <w:sz w:val="18"/>
                      <w:szCs w:val="18"/>
                      <w:u w:val="single"/>
                      <w:lang w:val="fr-FR"/>
                    </w:rPr>
                    <w:t>si des anomalies significatives pourraient résulter d'actes de fraude</w:t>
                  </w:r>
                  <w:r w:rsidRPr="00A16CA2">
                    <w:rPr>
                      <w:rStyle w:val="fontstyle01"/>
                      <w:rFonts w:asciiTheme="minorHAnsi" w:hAnsiTheme="minorHAnsi" w:cstheme="minorHAnsi"/>
                      <w:sz w:val="18"/>
                      <w:szCs w:val="18"/>
                      <w:lang w:val="fr-FR"/>
                    </w:rPr>
                    <w:t>. Il doit ensuite apporter les réponses appropriées à ces risques</w:t>
                  </w:r>
                  <w:proofErr w:type="gramStart"/>
                  <w:r w:rsidRPr="00A16CA2">
                    <w:rPr>
                      <w:rStyle w:val="fontstyle01"/>
                      <w:rFonts w:asciiTheme="minorHAnsi" w:hAnsiTheme="minorHAnsi" w:cstheme="minorHAnsi"/>
                      <w:sz w:val="18"/>
                      <w:szCs w:val="18"/>
                      <w:lang w:val="fr-FR"/>
                    </w:rPr>
                    <w:t>.</w:t>
                  </w:r>
                  <w:r w:rsidRPr="00A16CA2">
                    <w:rPr>
                      <w:rFonts w:cstheme="minorHAnsi"/>
                      <w:sz w:val="18"/>
                      <w:szCs w:val="18"/>
                      <w:lang w:val="fr-FR"/>
                    </w:rPr>
                    <w:t>»</w:t>
                  </w:r>
                  <w:proofErr w:type="gramEnd"/>
                </w:p>
              </w:tc>
              <w:tc>
                <w:tcPr>
                  <w:tcW w:w="812" w:type="dxa"/>
                </w:tcPr>
                <w:p w14:paraId="4926A8BC" w14:textId="77777777" w:rsidR="00ED2C72" w:rsidRPr="001B2F8B" w:rsidRDefault="00ED2C72" w:rsidP="00ED2C72">
                  <w:pPr>
                    <w:tabs>
                      <w:tab w:val="left" w:pos="979"/>
                    </w:tabs>
                    <w:rPr>
                      <w:sz w:val="18"/>
                      <w:szCs w:val="18"/>
                      <w:lang w:val="fr-SN"/>
                    </w:rPr>
                  </w:pPr>
                </w:p>
              </w:tc>
              <w:tc>
                <w:tcPr>
                  <w:tcW w:w="1628" w:type="dxa"/>
                </w:tcPr>
                <w:p w14:paraId="6B240059" w14:textId="77777777" w:rsidR="00ED2C72" w:rsidRPr="001B2F8B" w:rsidRDefault="00ED2C72" w:rsidP="00ED2C72">
                  <w:pPr>
                    <w:tabs>
                      <w:tab w:val="left" w:pos="979"/>
                    </w:tabs>
                    <w:rPr>
                      <w:sz w:val="18"/>
                      <w:szCs w:val="18"/>
                      <w:lang w:val="fr-SN"/>
                    </w:rPr>
                  </w:pPr>
                </w:p>
              </w:tc>
            </w:tr>
            <w:tr w:rsidR="001C650C" w:rsidRPr="00683257" w14:paraId="04014908" w14:textId="77777777" w:rsidTr="009D1ED1">
              <w:tc>
                <w:tcPr>
                  <w:tcW w:w="3081" w:type="dxa"/>
                </w:tcPr>
                <w:p w14:paraId="0C1461A0" w14:textId="775AEE48" w:rsidR="001C650C" w:rsidRPr="001B2F8B" w:rsidRDefault="00CB022C" w:rsidP="001C650C">
                  <w:pPr>
                    <w:tabs>
                      <w:tab w:val="left" w:pos="979"/>
                    </w:tabs>
                    <w:rPr>
                      <w:sz w:val="18"/>
                      <w:szCs w:val="18"/>
                      <w:lang w:val="fr-SN"/>
                    </w:rPr>
                  </w:pPr>
                  <w:proofErr w:type="gramStart"/>
                  <w:r w:rsidRPr="00A16CA2">
                    <w:rPr>
                      <w:rFonts w:cstheme="minorHAnsi"/>
                      <w:sz w:val="18"/>
                      <w:szCs w:val="18"/>
                      <w:lang w:val="fr-SN"/>
                    </w:rPr>
                    <w:t xml:space="preserve">n)  </w:t>
                  </w:r>
                  <w:r w:rsidRPr="00A16CA2">
                    <w:rPr>
                      <w:rFonts w:cstheme="minorHAnsi"/>
                      <w:sz w:val="18"/>
                      <w:szCs w:val="18"/>
                      <w:lang w:val="fr-FR"/>
                    </w:rPr>
                    <w:t>«</w:t>
                  </w:r>
                  <w:proofErr w:type="gramEnd"/>
                  <w:r w:rsidRPr="00A16CA2">
                    <w:rPr>
                      <w:rStyle w:val="fontstyle01"/>
                      <w:rFonts w:asciiTheme="minorHAnsi" w:hAnsiTheme="minorHAnsi" w:cstheme="minorHAnsi"/>
                      <w:sz w:val="18"/>
                      <w:szCs w:val="18"/>
                      <w:lang w:val="fr-FR"/>
                    </w:rPr>
                    <w:t xml:space="preserve">L'auditeur doit déterminer les </w:t>
                  </w:r>
                  <w:r w:rsidRPr="00A16CA2">
                    <w:rPr>
                      <w:rStyle w:val="fontstyle01"/>
                      <w:rFonts w:asciiTheme="minorHAnsi" w:hAnsiTheme="minorHAnsi" w:cstheme="minorHAnsi"/>
                      <w:sz w:val="18"/>
                      <w:szCs w:val="18"/>
                      <w:u w:val="single"/>
                      <w:lang w:val="fr-FR"/>
                    </w:rPr>
                    <w:t>risques d'anomalies significatives résultant du non-respect des lois et des règlements</w:t>
                  </w:r>
                  <w:r w:rsidRPr="00A16CA2">
                    <w:rPr>
                      <w:rStyle w:val="fontstyle01"/>
                      <w:rFonts w:asciiTheme="minorHAnsi" w:hAnsiTheme="minorHAnsi" w:cstheme="minorHAnsi"/>
                      <w:sz w:val="18"/>
                      <w:szCs w:val="18"/>
                      <w:lang w:val="fr-FR"/>
                    </w:rPr>
                    <w:t>, et y répondre de façon appropriée</w:t>
                  </w:r>
                  <w:r w:rsidRPr="00A16CA2">
                    <w:rPr>
                      <w:rFonts w:cstheme="minorHAnsi"/>
                      <w:sz w:val="18"/>
                      <w:szCs w:val="18"/>
                      <w:lang w:val="fr-FR"/>
                    </w:rPr>
                    <w:t>.» (</w:t>
                  </w:r>
                  <w:r w:rsidRPr="00A16CA2">
                    <w:rPr>
                      <w:rFonts w:cstheme="minorHAnsi"/>
                      <w:i/>
                      <w:sz w:val="18"/>
                      <w:szCs w:val="18"/>
                      <w:lang w:val="fr-FR"/>
                    </w:rPr>
                    <w:t xml:space="preserve">ISSAI </w:t>
                  </w:r>
                  <w:proofErr w:type="gramStart"/>
                  <w:r w:rsidRPr="00A16CA2">
                    <w:rPr>
                      <w:rFonts w:cstheme="minorHAnsi"/>
                      <w:i/>
                      <w:sz w:val="18"/>
                      <w:szCs w:val="18"/>
                      <w:lang w:val="fr-FR"/>
                    </w:rPr>
                    <w:t>200:</w:t>
                  </w:r>
                  <w:proofErr w:type="gramEnd"/>
                  <w:r w:rsidRPr="00A16CA2">
                    <w:rPr>
                      <w:rFonts w:cstheme="minorHAnsi"/>
                      <w:i/>
                      <w:sz w:val="18"/>
                      <w:szCs w:val="18"/>
                      <w:lang w:val="fr-FR"/>
                    </w:rPr>
                    <w:t>49)</w:t>
                  </w:r>
                  <w:r w:rsidRPr="00A16CA2">
                    <w:rPr>
                      <w:rFonts w:cstheme="minorHAnsi"/>
                      <w:bCs/>
                      <w:sz w:val="18"/>
                      <w:szCs w:val="18"/>
                      <w:lang w:val="fr-FR"/>
                    </w:rPr>
                    <w:t xml:space="preserve">  et « </w:t>
                  </w:r>
                  <w:r w:rsidRPr="00A16CA2">
                    <w:rPr>
                      <w:rStyle w:val="fontstyle01"/>
                      <w:rFonts w:asciiTheme="minorHAnsi" w:hAnsiTheme="minorHAnsi" w:cstheme="minorHAnsi"/>
                      <w:sz w:val="18"/>
                      <w:szCs w:val="18"/>
                      <w:lang w:val="fr-FR"/>
                    </w:rPr>
                    <w:t xml:space="preserve">L'auditeur doit recueillir des éléments probants suffisants et appropriés concernant le respect des </w:t>
                  </w:r>
                  <w:r w:rsidRPr="00A16CA2">
                    <w:rPr>
                      <w:rStyle w:val="fontstyle01"/>
                      <w:rFonts w:asciiTheme="minorHAnsi" w:hAnsiTheme="minorHAnsi" w:cstheme="minorHAnsi"/>
                      <w:sz w:val="18"/>
                      <w:szCs w:val="18"/>
                      <w:lang w:val="fr-FR"/>
                    </w:rPr>
                    <w:lastRenderedPageBreak/>
                    <w:t>dispositions des lois et règlements qui ont une incidence directe sur la détermination des montants et informations significatifs figurant dans les états financiers.</w:t>
                  </w:r>
                  <w:r w:rsidRPr="00A16CA2">
                    <w:rPr>
                      <w:rFonts w:cstheme="minorHAnsi"/>
                      <w:bCs/>
                      <w:sz w:val="18"/>
                      <w:szCs w:val="18"/>
                      <w:lang w:val="fr-FR"/>
                    </w:rPr>
                    <w:t>»</w:t>
                  </w:r>
                </w:p>
              </w:tc>
              <w:tc>
                <w:tcPr>
                  <w:tcW w:w="812" w:type="dxa"/>
                </w:tcPr>
                <w:p w14:paraId="04F1F4B8" w14:textId="77777777" w:rsidR="001C650C" w:rsidRPr="001B2F8B" w:rsidRDefault="001C650C" w:rsidP="00B67FA6">
                  <w:pPr>
                    <w:tabs>
                      <w:tab w:val="left" w:pos="979"/>
                    </w:tabs>
                    <w:rPr>
                      <w:sz w:val="18"/>
                      <w:szCs w:val="18"/>
                      <w:lang w:val="fr-SN"/>
                    </w:rPr>
                  </w:pPr>
                </w:p>
              </w:tc>
              <w:tc>
                <w:tcPr>
                  <w:tcW w:w="1628" w:type="dxa"/>
                </w:tcPr>
                <w:p w14:paraId="5145F628" w14:textId="77777777" w:rsidR="001C650C" w:rsidRPr="001B2F8B" w:rsidRDefault="001C650C" w:rsidP="00EC5DED">
                  <w:pPr>
                    <w:tabs>
                      <w:tab w:val="left" w:pos="979"/>
                    </w:tabs>
                    <w:rPr>
                      <w:sz w:val="18"/>
                      <w:szCs w:val="18"/>
                      <w:lang w:val="fr-SN"/>
                    </w:rPr>
                  </w:pPr>
                </w:p>
              </w:tc>
            </w:tr>
            <w:tr w:rsidR="00CD6395" w:rsidRPr="00683257" w14:paraId="38036623" w14:textId="77777777" w:rsidTr="009D1ED1">
              <w:tc>
                <w:tcPr>
                  <w:tcW w:w="3081" w:type="dxa"/>
                </w:tcPr>
                <w:p w14:paraId="405B6BFB" w14:textId="35C829E7" w:rsidR="00CD6395" w:rsidRPr="001B2F8B" w:rsidRDefault="00CD6395" w:rsidP="00CD6395">
                  <w:pPr>
                    <w:tabs>
                      <w:tab w:val="left" w:pos="979"/>
                    </w:tabs>
                    <w:rPr>
                      <w:sz w:val="18"/>
                      <w:szCs w:val="18"/>
                      <w:lang w:val="fr-SN"/>
                    </w:rPr>
                  </w:pPr>
                  <w:r w:rsidRPr="00A16CA2">
                    <w:rPr>
                      <w:rFonts w:cstheme="minorHAnsi"/>
                      <w:sz w:val="18"/>
                      <w:szCs w:val="18"/>
                      <w:lang w:val="fr-SN"/>
                    </w:rPr>
                    <w:t>o)</w:t>
                  </w:r>
                  <w:proofErr w:type="gramStart"/>
                  <w:r w:rsidRPr="00A16CA2">
                    <w:rPr>
                      <w:rFonts w:cstheme="minorHAnsi"/>
                      <w:sz w:val="18"/>
                      <w:szCs w:val="18"/>
                      <w:lang w:val="fr-SN"/>
                    </w:rPr>
                    <w:t xml:space="preserve"> </w:t>
                  </w:r>
                  <w:r w:rsidRPr="00A16CA2">
                    <w:rPr>
                      <w:rFonts w:cstheme="minorHAnsi"/>
                      <w:sz w:val="18"/>
                      <w:szCs w:val="18"/>
                      <w:lang w:val="fr-FR"/>
                    </w:rPr>
                    <w:t>«</w:t>
                  </w:r>
                  <w:r w:rsidRPr="00A16CA2">
                    <w:rPr>
                      <w:rStyle w:val="fontstyle01"/>
                      <w:rFonts w:asciiTheme="minorHAnsi" w:hAnsiTheme="minorHAnsi" w:cstheme="minorHAnsi"/>
                      <w:sz w:val="18"/>
                      <w:szCs w:val="18"/>
                      <w:lang w:val="fr-FR"/>
                    </w:rPr>
                    <w:t>L'auditeur</w:t>
                  </w:r>
                  <w:proofErr w:type="gramEnd"/>
                  <w:r w:rsidRPr="00A16CA2">
                    <w:rPr>
                      <w:rStyle w:val="fontstyle01"/>
                      <w:rFonts w:asciiTheme="minorHAnsi" w:hAnsiTheme="minorHAnsi" w:cstheme="minorHAnsi"/>
                      <w:sz w:val="18"/>
                      <w:szCs w:val="18"/>
                      <w:lang w:val="fr-FR"/>
                    </w:rPr>
                    <w:t xml:space="preserve"> doit concevoir et mettre en œuvre des procédures d'audit afin de recueillir des </w:t>
                  </w:r>
                  <w:r w:rsidRPr="00A16CA2">
                    <w:rPr>
                      <w:rStyle w:val="fontstyle01"/>
                      <w:rFonts w:asciiTheme="minorHAnsi" w:hAnsiTheme="minorHAnsi" w:cstheme="minorHAnsi"/>
                      <w:sz w:val="18"/>
                      <w:szCs w:val="18"/>
                      <w:u w:val="single"/>
                      <w:lang w:val="fr-FR"/>
                    </w:rPr>
                    <w:t>éléments probants suffisants et appropriés</w:t>
                  </w:r>
                  <w:r w:rsidRPr="00A16CA2">
                    <w:rPr>
                      <w:rStyle w:val="fontstyle01"/>
                      <w:rFonts w:asciiTheme="minorHAnsi" w:hAnsiTheme="minorHAnsi" w:cstheme="minorHAnsi"/>
                      <w:sz w:val="18"/>
                      <w:szCs w:val="18"/>
                      <w:lang w:val="fr-FR"/>
                    </w:rPr>
                    <w:t xml:space="preserve"> (en quantité et en qualité) sur lesquels fonder les conclusions et l'opinion d'audit.</w:t>
                  </w:r>
                  <w:r w:rsidRPr="00A16CA2">
                    <w:rPr>
                      <w:rFonts w:cstheme="minorHAnsi"/>
                      <w:sz w:val="18"/>
                      <w:szCs w:val="18"/>
                      <w:lang w:val="fr-FR"/>
                    </w:rPr>
                    <w:t>»</w:t>
                  </w:r>
                </w:p>
              </w:tc>
              <w:tc>
                <w:tcPr>
                  <w:tcW w:w="812" w:type="dxa"/>
                </w:tcPr>
                <w:p w14:paraId="0E4A5F3E" w14:textId="77777777" w:rsidR="00CD6395" w:rsidRPr="001B2F8B" w:rsidRDefault="00CD6395" w:rsidP="00CD6395">
                  <w:pPr>
                    <w:tabs>
                      <w:tab w:val="left" w:pos="979"/>
                    </w:tabs>
                    <w:rPr>
                      <w:sz w:val="18"/>
                      <w:szCs w:val="18"/>
                      <w:lang w:val="fr-SN"/>
                    </w:rPr>
                  </w:pPr>
                </w:p>
              </w:tc>
              <w:tc>
                <w:tcPr>
                  <w:tcW w:w="1628" w:type="dxa"/>
                </w:tcPr>
                <w:p w14:paraId="563485F2" w14:textId="77777777" w:rsidR="00CD6395" w:rsidRPr="001B2F8B" w:rsidRDefault="00CD6395" w:rsidP="00CD6395">
                  <w:pPr>
                    <w:tabs>
                      <w:tab w:val="left" w:pos="979"/>
                    </w:tabs>
                    <w:rPr>
                      <w:sz w:val="18"/>
                      <w:szCs w:val="18"/>
                      <w:lang w:val="fr-SN"/>
                    </w:rPr>
                  </w:pPr>
                </w:p>
              </w:tc>
            </w:tr>
            <w:tr w:rsidR="00CD6395" w:rsidRPr="00683257" w14:paraId="13166193" w14:textId="77777777" w:rsidTr="009D1ED1">
              <w:tc>
                <w:tcPr>
                  <w:tcW w:w="3081" w:type="dxa"/>
                </w:tcPr>
                <w:p w14:paraId="757222A8" w14:textId="1F0C29D0" w:rsidR="00CD6395" w:rsidRPr="001B2F8B" w:rsidRDefault="00CD6395" w:rsidP="00CD6395">
                  <w:pPr>
                    <w:tabs>
                      <w:tab w:val="left" w:pos="979"/>
                    </w:tabs>
                    <w:rPr>
                      <w:sz w:val="18"/>
                      <w:szCs w:val="18"/>
                      <w:lang w:val="fr-SN"/>
                    </w:rPr>
                  </w:pPr>
                  <w:r w:rsidRPr="00A16CA2">
                    <w:rPr>
                      <w:rFonts w:cstheme="minorHAnsi"/>
                      <w:sz w:val="18"/>
                      <w:szCs w:val="18"/>
                      <w:lang w:val="fr-SN"/>
                    </w:rPr>
                    <w:t>p)</w:t>
                  </w:r>
                  <w:proofErr w:type="gramStart"/>
                  <w:r w:rsidRPr="00A16CA2">
                    <w:rPr>
                      <w:rFonts w:cstheme="minorHAnsi"/>
                      <w:sz w:val="18"/>
                      <w:szCs w:val="18"/>
                      <w:lang w:val="fr-SN"/>
                    </w:rPr>
                    <w:t xml:space="preserve"> </w:t>
                  </w:r>
                  <w:r w:rsidRPr="00A16CA2">
                    <w:rPr>
                      <w:rFonts w:cstheme="minorHAnsi"/>
                      <w:sz w:val="18"/>
                      <w:szCs w:val="18"/>
                      <w:lang w:val="fr-FR"/>
                    </w:rPr>
                    <w:t>«</w:t>
                  </w:r>
                  <w:r w:rsidRPr="00A16CA2">
                    <w:rPr>
                      <w:rStyle w:val="fontstyle01"/>
                      <w:rFonts w:asciiTheme="minorHAnsi" w:hAnsiTheme="minorHAnsi" w:cstheme="minorHAnsi"/>
                      <w:sz w:val="18"/>
                      <w:szCs w:val="18"/>
                      <w:lang w:val="fr-FR"/>
                    </w:rPr>
                    <w:t>L'auditeur</w:t>
                  </w:r>
                  <w:proofErr w:type="gramEnd"/>
                  <w:r w:rsidRPr="00A16CA2">
                    <w:rPr>
                      <w:rStyle w:val="fontstyle01"/>
                      <w:rFonts w:asciiTheme="minorHAnsi" w:hAnsiTheme="minorHAnsi" w:cstheme="minorHAnsi"/>
                      <w:sz w:val="18"/>
                      <w:szCs w:val="18"/>
                      <w:lang w:val="fr-FR"/>
                    </w:rPr>
                    <w:t xml:space="preserve"> doit </w:t>
                  </w:r>
                  <w:r w:rsidRPr="00A16CA2">
                    <w:rPr>
                      <w:rStyle w:val="fontstyle01"/>
                      <w:rFonts w:asciiTheme="minorHAnsi" w:hAnsiTheme="minorHAnsi" w:cstheme="minorHAnsi"/>
                      <w:sz w:val="18"/>
                      <w:szCs w:val="18"/>
                      <w:u w:val="single"/>
                      <w:lang w:val="fr-FR"/>
                    </w:rPr>
                    <w:t>consigner les anomalies</w:t>
                  </w:r>
                  <w:r w:rsidRPr="00A16CA2">
                    <w:rPr>
                      <w:rStyle w:val="fontstyle01"/>
                      <w:rFonts w:asciiTheme="minorHAnsi" w:hAnsiTheme="minorHAnsi" w:cstheme="minorHAnsi"/>
                      <w:sz w:val="18"/>
                      <w:szCs w:val="18"/>
                      <w:lang w:val="fr-FR"/>
                    </w:rPr>
                    <w:t xml:space="preserve"> relevées au cours de l'audit et les signaler à la direction ou aux personnes responsables de la gouvernance. </w:t>
                  </w:r>
                  <w:r w:rsidRPr="00A16CA2">
                    <w:rPr>
                      <w:rFonts w:cstheme="minorHAnsi"/>
                      <w:sz w:val="18"/>
                      <w:szCs w:val="18"/>
                      <w:lang w:val="fr-FR"/>
                    </w:rPr>
                    <w:t>» (</w:t>
                  </w:r>
                  <w:r w:rsidRPr="00A16CA2">
                    <w:rPr>
                      <w:rFonts w:cstheme="minorHAnsi"/>
                      <w:i/>
                      <w:sz w:val="18"/>
                      <w:szCs w:val="18"/>
                      <w:lang w:val="fr-FR"/>
                    </w:rPr>
                    <w:t xml:space="preserve">ISSAI </w:t>
                  </w:r>
                  <w:proofErr w:type="gramStart"/>
                  <w:r w:rsidRPr="00A16CA2">
                    <w:rPr>
                      <w:rFonts w:cstheme="minorHAnsi"/>
                      <w:i/>
                      <w:sz w:val="18"/>
                      <w:szCs w:val="18"/>
                      <w:lang w:val="fr-FR"/>
                    </w:rPr>
                    <w:t>200:</w:t>
                  </w:r>
                  <w:proofErr w:type="gramEnd"/>
                  <w:r w:rsidRPr="00A16CA2">
                    <w:rPr>
                      <w:rFonts w:cstheme="minorHAnsi"/>
                      <w:i/>
                      <w:sz w:val="18"/>
                      <w:szCs w:val="18"/>
                      <w:lang w:val="fr-FR"/>
                    </w:rPr>
                    <w:t>56)</w:t>
                  </w:r>
                  <w:r w:rsidRPr="00A16CA2">
                    <w:rPr>
                      <w:rFonts w:cstheme="minorHAnsi"/>
                      <w:sz w:val="18"/>
                      <w:szCs w:val="18"/>
                      <w:lang w:val="fr-FR"/>
                    </w:rPr>
                    <w:t xml:space="preserve"> (</w:t>
                  </w:r>
                  <w:r w:rsidRPr="00A16CA2">
                    <w:rPr>
                      <w:rFonts w:cstheme="minorHAnsi"/>
                      <w:i/>
                      <w:sz w:val="18"/>
                      <w:szCs w:val="18"/>
                      <w:lang w:val="fr-FR"/>
                    </w:rPr>
                    <w:t xml:space="preserve">c’est-à-dire que l’auditeur doit </w:t>
                  </w:r>
                  <w:r w:rsidRPr="00A16CA2">
                    <w:rPr>
                      <w:rStyle w:val="fontstyle01"/>
                      <w:rFonts w:asciiTheme="minorHAnsi" w:hAnsiTheme="minorHAnsi" w:cstheme="minorHAnsi"/>
                      <w:i/>
                      <w:iCs/>
                      <w:sz w:val="18"/>
                      <w:szCs w:val="18"/>
                      <w:lang w:val="fr-FR"/>
                    </w:rPr>
                    <w:t>évaluer si les anomalies non corrigées, prises individuellement ou cumulées, sont significatives, afin de déterminer leur effet éventuel sur l'opinion d'audit</w:t>
                  </w:r>
                  <w:r w:rsidRPr="00A16CA2">
                    <w:rPr>
                      <w:rFonts w:cstheme="minorHAnsi"/>
                      <w:sz w:val="18"/>
                      <w:szCs w:val="18"/>
                      <w:lang w:val="fr-FR"/>
                    </w:rPr>
                    <w:t>).</w:t>
                  </w:r>
                </w:p>
              </w:tc>
              <w:tc>
                <w:tcPr>
                  <w:tcW w:w="812" w:type="dxa"/>
                </w:tcPr>
                <w:p w14:paraId="36A86DFC" w14:textId="77777777" w:rsidR="00CD6395" w:rsidRPr="001B2F8B" w:rsidRDefault="00CD6395" w:rsidP="00CD6395">
                  <w:pPr>
                    <w:tabs>
                      <w:tab w:val="left" w:pos="979"/>
                    </w:tabs>
                    <w:rPr>
                      <w:sz w:val="18"/>
                      <w:szCs w:val="18"/>
                      <w:lang w:val="fr-SN"/>
                    </w:rPr>
                  </w:pPr>
                </w:p>
              </w:tc>
              <w:tc>
                <w:tcPr>
                  <w:tcW w:w="1628" w:type="dxa"/>
                </w:tcPr>
                <w:p w14:paraId="76902633" w14:textId="77777777" w:rsidR="00CD6395" w:rsidRPr="001B2F8B" w:rsidRDefault="00CD6395" w:rsidP="00CD6395">
                  <w:pPr>
                    <w:tabs>
                      <w:tab w:val="left" w:pos="979"/>
                    </w:tabs>
                    <w:rPr>
                      <w:sz w:val="18"/>
                      <w:szCs w:val="18"/>
                      <w:lang w:val="fr-SN"/>
                    </w:rPr>
                  </w:pPr>
                </w:p>
              </w:tc>
            </w:tr>
            <w:tr w:rsidR="00CD6395" w:rsidRPr="00CD6395" w14:paraId="13692F47" w14:textId="77777777" w:rsidTr="009D1ED1">
              <w:tc>
                <w:tcPr>
                  <w:tcW w:w="3081" w:type="dxa"/>
                </w:tcPr>
                <w:p w14:paraId="5CA9FF5F" w14:textId="7313F552" w:rsidR="00CD6395" w:rsidRPr="001B2F8B" w:rsidRDefault="00CD6395" w:rsidP="00CD6395">
                  <w:pPr>
                    <w:tabs>
                      <w:tab w:val="left" w:pos="979"/>
                    </w:tabs>
                    <w:rPr>
                      <w:sz w:val="18"/>
                      <w:szCs w:val="18"/>
                      <w:lang w:val="fr-SN"/>
                    </w:rPr>
                  </w:pPr>
                  <w:r w:rsidRPr="00A16CA2">
                    <w:rPr>
                      <w:rFonts w:cstheme="minorHAnsi"/>
                      <w:sz w:val="18"/>
                      <w:szCs w:val="18"/>
                      <w:lang w:val="fr-SN"/>
                    </w:rPr>
                    <w:t>q)</w:t>
                  </w:r>
                  <w:proofErr w:type="gramStart"/>
                  <w:r w:rsidRPr="00A16CA2">
                    <w:rPr>
                      <w:rFonts w:cstheme="minorHAnsi"/>
                      <w:sz w:val="18"/>
                      <w:szCs w:val="18"/>
                      <w:lang w:val="fr-SN"/>
                    </w:rPr>
                    <w:t xml:space="preserve"> </w:t>
                  </w:r>
                  <w:r w:rsidRPr="00A16CA2">
                    <w:rPr>
                      <w:rFonts w:cstheme="minorHAnsi"/>
                      <w:sz w:val="18"/>
                      <w:szCs w:val="18"/>
                      <w:lang w:val="fr-FR"/>
                    </w:rPr>
                    <w:t>«</w:t>
                  </w:r>
                  <w:r w:rsidRPr="00A16CA2">
                    <w:rPr>
                      <w:rStyle w:val="fontstyle01"/>
                      <w:rFonts w:asciiTheme="minorHAnsi" w:hAnsiTheme="minorHAnsi" w:cstheme="minorHAnsi"/>
                      <w:sz w:val="18"/>
                      <w:szCs w:val="18"/>
                      <w:lang w:val="fr-FR"/>
                    </w:rPr>
                    <w:t>Sur</w:t>
                  </w:r>
                  <w:proofErr w:type="gramEnd"/>
                  <w:r w:rsidRPr="00A16CA2">
                    <w:rPr>
                      <w:rStyle w:val="fontstyle01"/>
                      <w:rFonts w:asciiTheme="minorHAnsi" w:hAnsiTheme="minorHAnsi" w:cstheme="minorHAnsi"/>
                      <w:sz w:val="18"/>
                      <w:szCs w:val="18"/>
                      <w:lang w:val="fr-FR"/>
                    </w:rPr>
                    <w:t xml:space="preserve"> la base des éléments probants, l'auditeur doit formuler </w:t>
                  </w:r>
                  <w:r w:rsidRPr="00A16CA2">
                    <w:rPr>
                      <w:rStyle w:val="fontstyle01"/>
                      <w:rFonts w:asciiTheme="minorHAnsi" w:hAnsiTheme="minorHAnsi" w:cstheme="minorHAnsi"/>
                      <w:sz w:val="18"/>
                      <w:szCs w:val="18"/>
                      <w:u w:val="single"/>
                      <w:lang w:val="fr-FR"/>
                    </w:rPr>
                    <w:t>une opinion</w:t>
                  </w:r>
                  <w:r w:rsidRPr="00A16CA2">
                    <w:rPr>
                      <w:rFonts w:cstheme="minorHAnsi"/>
                      <w:color w:val="000000"/>
                      <w:sz w:val="18"/>
                      <w:szCs w:val="18"/>
                      <w:lang w:val="fr-FR"/>
                    </w:rPr>
                    <w:br/>
                  </w:r>
                  <w:r w:rsidRPr="00A16CA2">
                    <w:rPr>
                      <w:rStyle w:val="fontstyle01"/>
                      <w:rFonts w:asciiTheme="minorHAnsi" w:hAnsiTheme="minorHAnsi" w:cstheme="minorHAnsi"/>
                      <w:sz w:val="18"/>
                      <w:szCs w:val="18"/>
                      <w:lang w:val="fr-FR"/>
                    </w:rPr>
                    <w:t xml:space="preserve">indiquant si les états financiers ont été élaborés conformément au référentiel d'information financière applicable » </w:t>
                  </w:r>
                  <w:r w:rsidRPr="00A16CA2">
                    <w:rPr>
                      <w:rFonts w:cstheme="minorHAnsi"/>
                      <w:sz w:val="18"/>
                      <w:szCs w:val="18"/>
                      <w:lang w:val="fr-FR"/>
                    </w:rPr>
                    <w:t>(</w:t>
                  </w:r>
                  <w:r w:rsidRPr="00A16CA2">
                    <w:rPr>
                      <w:rFonts w:cstheme="minorHAnsi"/>
                      <w:i/>
                      <w:sz w:val="18"/>
                      <w:szCs w:val="18"/>
                      <w:lang w:val="fr-FR"/>
                    </w:rPr>
                    <w:t>ISSAI 200:58).</w:t>
                  </w:r>
                  <w:r w:rsidRPr="00A16CA2">
                    <w:rPr>
                      <w:rFonts w:cstheme="minorHAnsi"/>
                      <w:sz w:val="18"/>
                      <w:szCs w:val="18"/>
                      <w:lang w:val="fr-FR"/>
                    </w:rPr>
                    <w:t xml:space="preserve"> Cette opinion doit être exprimée clairement dans un </w:t>
                  </w:r>
                  <w:r w:rsidRPr="00A16CA2">
                    <w:rPr>
                      <w:rFonts w:cstheme="minorHAnsi"/>
                      <w:sz w:val="18"/>
                      <w:szCs w:val="18"/>
                      <w:u w:val="single"/>
                      <w:lang w:val="fr-FR"/>
                    </w:rPr>
                    <w:t>rapport écrit</w:t>
                  </w:r>
                  <w:r w:rsidRPr="00A16CA2">
                    <w:rPr>
                      <w:rFonts w:cstheme="minorHAnsi"/>
                      <w:sz w:val="18"/>
                      <w:szCs w:val="18"/>
                      <w:lang w:val="fr-FR"/>
                    </w:rPr>
                    <w:t xml:space="preserve">, qui décrit également la base sur laquelle elle se fonde. </w:t>
                  </w:r>
                </w:p>
              </w:tc>
              <w:tc>
                <w:tcPr>
                  <w:tcW w:w="812" w:type="dxa"/>
                </w:tcPr>
                <w:p w14:paraId="00B6B77B" w14:textId="77777777" w:rsidR="00CD6395" w:rsidRPr="001B2F8B" w:rsidRDefault="00CD6395" w:rsidP="00CD6395">
                  <w:pPr>
                    <w:tabs>
                      <w:tab w:val="left" w:pos="979"/>
                    </w:tabs>
                    <w:rPr>
                      <w:sz w:val="18"/>
                      <w:szCs w:val="18"/>
                      <w:lang w:val="fr-SN"/>
                    </w:rPr>
                  </w:pPr>
                </w:p>
              </w:tc>
              <w:tc>
                <w:tcPr>
                  <w:tcW w:w="1628" w:type="dxa"/>
                </w:tcPr>
                <w:p w14:paraId="7CA9A699" w14:textId="77777777" w:rsidR="00CD6395" w:rsidRPr="001B2F8B" w:rsidRDefault="00CD6395" w:rsidP="00CD6395">
                  <w:pPr>
                    <w:tabs>
                      <w:tab w:val="left" w:pos="979"/>
                    </w:tabs>
                    <w:rPr>
                      <w:sz w:val="18"/>
                      <w:szCs w:val="18"/>
                      <w:lang w:val="fr-SN"/>
                    </w:rPr>
                  </w:pPr>
                </w:p>
              </w:tc>
            </w:tr>
            <w:tr w:rsidR="00CD6395" w:rsidRPr="00683257" w14:paraId="2EE7BD67" w14:textId="77777777" w:rsidTr="009D1ED1">
              <w:tc>
                <w:tcPr>
                  <w:tcW w:w="3081" w:type="dxa"/>
                </w:tcPr>
                <w:p w14:paraId="454760D4" w14:textId="168B1B06" w:rsidR="00CD6395" w:rsidRPr="001B2F8B" w:rsidRDefault="00CD6395" w:rsidP="00CD6395">
                  <w:pPr>
                    <w:tabs>
                      <w:tab w:val="left" w:pos="979"/>
                    </w:tabs>
                    <w:rPr>
                      <w:sz w:val="18"/>
                      <w:szCs w:val="18"/>
                      <w:lang w:val="fr-SN"/>
                    </w:rPr>
                  </w:pPr>
                  <w:r w:rsidRPr="00A16CA2">
                    <w:rPr>
                      <w:rFonts w:cstheme="minorHAnsi"/>
                      <w:sz w:val="18"/>
                      <w:szCs w:val="18"/>
                      <w:lang w:val="fr-SN"/>
                    </w:rPr>
                    <w:t xml:space="preserve">r)  </w:t>
                  </w:r>
                  <w:r w:rsidRPr="00A16CA2">
                    <w:rPr>
                      <w:rFonts w:cstheme="minorHAnsi"/>
                      <w:i/>
                      <w:sz w:val="18"/>
                      <w:szCs w:val="18"/>
                      <w:lang w:val="fr-FR"/>
                    </w:rPr>
                    <w:t>S’il y a lieu</w:t>
                  </w:r>
                  <w:r w:rsidRPr="00A16CA2">
                    <w:rPr>
                      <w:rFonts w:cstheme="minorHAnsi"/>
                      <w:sz w:val="18"/>
                      <w:szCs w:val="18"/>
                      <w:lang w:val="fr-FR"/>
                    </w:rPr>
                    <w:t>,</w:t>
                  </w:r>
                  <w:proofErr w:type="gramStart"/>
                  <w:r w:rsidRPr="00A16CA2">
                    <w:rPr>
                      <w:rFonts w:cstheme="minorHAnsi"/>
                      <w:sz w:val="18"/>
                      <w:szCs w:val="18"/>
                      <w:lang w:val="fr-FR"/>
                    </w:rPr>
                    <w:t xml:space="preserve"> «les</w:t>
                  </w:r>
                  <w:proofErr w:type="gramEnd"/>
                  <w:r w:rsidRPr="00A16CA2">
                    <w:rPr>
                      <w:rFonts w:cstheme="minorHAnsi"/>
                      <w:sz w:val="18"/>
                      <w:szCs w:val="18"/>
                      <w:lang w:val="fr-FR"/>
                    </w:rPr>
                    <w:t xml:space="preserve"> auditeurs qui ont pour mission de contrôler les états financiers consolidés doivent recueillir des éléments probants suffisants et appropriés sur la fiabilité des informations financières des composantes, ainsi que sur le processus de consolidation, pour pouvoir exprimer une opinion indiquant si </w:t>
                  </w:r>
                  <w:r w:rsidRPr="00A16CA2">
                    <w:rPr>
                      <w:rFonts w:cstheme="minorHAnsi"/>
                      <w:sz w:val="18"/>
                      <w:szCs w:val="18"/>
                      <w:u w:val="single"/>
                      <w:lang w:val="fr-FR"/>
                    </w:rPr>
                    <w:t xml:space="preserve">les états financiers consolidés </w:t>
                  </w:r>
                  <w:r w:rsidRPr="00A16CA2">
                    <w:rPr>
                      <w:rFonts w:cstheme="minorHAnsi"/>
                      <w:sz w:val="18"/>
                      <w:szCs w:val="18"/>
                      <w:lang w:val="fr-FR"/>
                    </w:rPr>
                    <w:t>ont été établis, dans tous leurs aspects significatifs, conformément au référentiel d'information financière applicable.»</w:t>
                  </w:r>
                </w:p>
              </w:tc>
              <w:tc>
                <w:tcPr>
                  <w:tcW w:w="812" w:type="dxa"/>
                </w:tcPr>
                <w:p w14:paraId="5E5A7B08" w14:textId="77777777" w:rsidR="00CD6395" w:rsidRPr="001B2F8B" w:rsidRDefault="00CD6395" w:rsidP="00CD6395">
                  <w:pPr>
                    <w:tabs>
                      <w:tab w:val="left" w:pos="979"/>
                    </w:tabs>
                    <w:jc w:val="center"/>
                    <w:rPr>
                      <w:sz w:val="18"/>
                      <w:szCs w:val="18"/>
                      <w:lang w:val="fr-SN"/>
                    </w:rPr>
                  </w:pPr>
                </w:p>
              </w:tc>
              <w:tc>
                <w:tcPr>
                  <w:tcW w:w="1628" w:type="dxa"/>
                </w:tcPr>
                <w:p w14:paraId="502ECFD3" w14:textId="77777777" w:rsidR="00CD6395" w:rsidRPr="001B2F8B" w:rsidRDefault="00CD6395" w:rsidP="00CD6395">
                  <w:pPr>
                    <w:tabs>
                      <w:tab w:val="left" w:pos="979"/>
                    </w:tabs>
                    <w:rPr>
                      <w:sz w:val="18"/>
                      <w:szCs w:val="18"/>
                      <w:lang w:val="fr-SN"/>
                    </w:rPr>
                  </w:pPr>
                </w:p>
              </w:tc>
            </w:tr>
            <w:tr w:rsidR="005F2C2F" w:rsidRPr="00683257" w14:paraId="101514AD" w14:textId="77777777" w:rsidTr="009D1ED1">
              <w:tc>
                <w:tcPr>
                  <w:tcW w:w="5521" w:type="dxa"/>
                  <w:gridSpan w:val="3"/>
                </w:tcPr>
                <w:p w14:paraId="0B59D38A" w14:textId="77777777" w:rsidR="005F2C2F" w:rsidRPr="001B2F8B" w:rsidRDefault="006F5838" w:rsidP="007D0C5C">
                  <w:pPr>
                    <w:tabs>
                      <w:tab w:val="left" w:pos="979"/>
                    </w:tabs>
                    <w:rPr>
                      <w:lang w:val="fr-SN"/>
                    </w:rPr>
                  </w:pPr>
                  <w:r w:rsidRPr="001B2F8B">
                    <w:rPr>
                      <w:lang w:val="fr-SN"/>
                    </w:rPr>
                    <w:t xml:space="preserve">Inclure une description de haut niveau de l'évaluation des preuves sur lesquelles les critères s) à v) sont </w:t>
                  </w:r>
                  <w:r w:rsidR="007D0C5C" w:rsidRPr="001B2F8B">
                    <w:rPr>
                      <w:lang w:val="fr-SN"/>
                    </w:rPr>
                    <w:t>fondés</w:t>
                  </w:r>
                  <w:r w:rsidR="00B67FA6" w:rsidRPr="001B2F8B">
                    <w:rPr>
                      <w:lang w:val="fr-SN"/>
                    </w:rPr>
                    <w:t>.</w:t>
                  </w:r>
                </w:p>
              </w:tc>
            </w:tr>
            <w:tr w:rsidR="005F2C2F" w:rsidRPr="00683257" w14:paraId="317F915D" w14:textId="77777777" w:rsidTr="009D1ED1">
              <w:tc>
                <w:tcPr>
                  <w:tcW w:w="3081" w:type="dxa"/>
                </w:tcPr>
                <w:p w14:paraId="13C6E586" w14:textId="77777777" w:rsidR="005F2C2F" w:rsidRPr="001B2F8B" w:rsidRDefault="000530B4" w:rsidP="00EC5DED">
                  <w:pPr>
                    <w:tabs>
                      <w:tab w:val="left" w:pos="979"/>
                    </w:tabs>
                    <w:rPr>
                      <w:sz w:val="18"/>
                      <w:szCs w:val="18"/>
                      <w:lang w:val="fr-SN"/>
                    </w:rPr>
                  </w:pPr>
                  <w:r w:rsidRPr="001B2F8B">
                    <w:rPr>
                      <w:b/>
                      <w:sz w:val="18"/>
                      <w:szCs w:val="18"/>
                      <w:lang w:val="fr-SN"/>
                    </w:rPr>
                    <w:t>Critères</w:t>
                  </w:r>
                </w:p>
              </w:tc>
              <w:tc>
                <w:tcPr>
                  <w:tcW w:w="812" w:type="dxa"/>
                </w:tcPr>
                <w:p w14:paraId="506013C1" w14:textId="77777777" w:rsidR="005F2C2F" w:rsidRPr="001B2F8B" w:rsidRDefault="000530B4" w:rsidP="007D0C5C">
                  <w:pPr>
                    <w:tabs>
                      <w:tab w:val="left" w:pos="979"/>
                    </w:tabs>
                    <w:jc w:val="center"/>
                    <w:rPr>
                      <w:sz w:val="18"/>
                      <w:szCs w:val="18"/>
                      <w:lang w:val="fr-SN"/>
                    </w:rPr>
                  </w:pPr>
                  <w:r w:rsidRPr="001B2F8B">
                    <w:rPr>
                      <w:b/>
                      <w:sz w:val="18"/>
                      <w:szCs w:val="18"/>
                      <w:lang w:val="fr-SN"/>
                    </w:rPr>
                    <w:t>Remplis</w:t>
                  </w:r>
                  <w:r w:rsidR="005F2C2F" w:rsidRPr="001B2F8B">
                    <w:rPr>
                      <w:b/>
                      <w:sz w:val="18"/>
                      <w:szCs w:val="18"/>
                      <w:lang w:val="fr-SN"/>
                    </w:rPr>
                    <w:t xml:space="preserve"> o</w:t>
                  </w:r>
                  <w:r w:rsidRPr="001B2F8B">
                    <w:rPr>
                      <w:b/>
                      <w:sz w:val="18"/>
                      <w:szCs w:val="18"/>
                      <w:lang w:val="fr-SN"/>
                    </w:rPr>
                    <w:t>u</w:t>
                  </w:r>
                  <w:r w:rsidR="005F2C2F" w:rsidRPr="001B2F8B">
                    <w:rPr>
                      <w:b/>
                      <w:sz w:val="18"/>
                      <w:szCs w:val="18"/>
                      <w:lang w:val="fr-SN"/>
                    </w:rPr>
                    <w:t xml:space="preserve"> No</w:t>
                  </w:r>
                  <w:r w:rsidRPr="001B2F8B">
                    <w:rPr>
                      <w:b/>
                      <w:sz w:val="18"/>
                      <w:szCs w:val="18"/>
                      <w:lang w:val="fr-SN"/>
                    </w:rPr>
                    <w:t>n</w:t>
                  </w:r>
                  <w:r w:rsidR="005F2C2F" w:rsidRPr="001B2F8B">
                    <w:rPr>
                      <w:b/>
                      <w:sz w:val="18"/>
                      <w:szCs w:val="18"/>
                      <w:lang w:val="fr-SN"/>
                    </w:rPr>
                    <w:t xml:space="preserve"> </w:t>
                  </w:r>
                  <w:r w:rsidR="007D0C5C" w:rsidRPr="001B2F8B">
                    <w:rPr>
                      <w:b/>
                      <w:sz w:val="18"/>
                      <w:szCs w:val="18"/>
                      <w:lang w:val="fr-SN"/>
                    </w:rPr>
                    <w:t>remplis</w:t>
                  </w:r>
                </w:p>
              </w:tc>
              <w:tc>
                <w:tcPr>
                  <w:tcW w:w="1628" w:type="dxa"/>
                </w:tcPr>
                <w:p w14:paraId="10E2B74C" w14:textId="77777777" w:rsidR="000530B4" w:rsidRPr="001B2F8B" w:rsidRDefault="009216EA" w:rsidP="000530B4">
                  <w:pPr>
                    <w:tabs>
                      <w:tab w:val="left" w:pos="979"/>
                    </w:tabs>
                    <w:rPr>
                      <w:b/>
                      <w:sz w:val="18"/>
                      <w:szCs w:val="18"/>
                      <w:lang w:val="fr-SN"/>
                    </w:rPr>
                  </w:pPr>
                  <w:r w:rsidRPr="001B2F8B">
                    <w:rPr>
                      <w:b/>
                      <w:sz w:val="18"/>
                      <w:szCs w:val="18"/>
                      <w:lang w:val="fr-SN"/>
                    </w:rPr>
                    <w:t>Référence</w:t>
                  </w:r>
                  <w:r w:rsidR="005F2C2F" w:rsidRPr="001B2F8B">
                    <w:rPr>
                      <w:b/>
                      <w:sz w:val="18"/>
                      <w:szCs w:val="18"/>
                      <w:lang w:val="fr-SN"/>
                    </w:rPr>
                    <w:t xml:space="preserve"> </w:t>
                  </w:r>
                  <w:r w:rsidR="000530B4" w:rsidRPr="001B2F8B">
                    <w:rPr>
                      <w:b/>
                      <w:sz w:val="18"/>
                      <w:szCs w:val="18"/>
                      <w:lang w:val="fr-SN"/>
                    </w:rPr>
                    <w:t>à</w:t>
                  </w:r>
                </w:p>
                <w:p w14:paraId="649E8C77" w14:textId="77777777" w:rsidR="005F2C2F" w:rsidRPr="001B2F8B" w:rsidRDefault="00CF69A0" w:rsidP="000530B4">
                  <w:pPr>
                    <w:tabs>
                      <w:tab w:val="left" w:pos="979"/>
                    </w:tabs>
                    <w:rPr>
                      <w:sz w:val="18"/>
                      <w:szCs w:val="18"/>
                      <w:lang w:val="fr-SN"/>
                    </w:rPr>
                  </w:pPr>
                  <w:r w:rsidRPr="001B2F8B">
                    <w:rPr>
                      <w:b/>
                      <w:sz w:val="18"/>
                      <w:szCs w:val="18"/>
                      <w:lang w:val="fr-SN"/>
                    </w:rPr>
                    <w:t>[</w:t>
                  </w:r>
                  <w:proofErr w:type="gramStart"/>
                  <w:r w:rsidR="000530B4" w:rsidRPr="001B2F8B">
                    <w:rPr>
                      <w:b/>
                      <w:i/>
                      <w:iCs/>
                      <w:sz w:val="18"/>
                      <w:szCs w:val="18"/>
                      <w:lang w:val="fr-SN"/>
                    </w:rPr>
                    <w:t>indiquer</w:t>
                  </w:r>
                  <w:proofErr w:type="gramEnd"/>
                  <w:r w:rsidR="000530B4" w:rsidRPr="001B2F8B">
                    <w:rPr>
                      <w:b/>
                      <w:i/>
                      <w:iCs/>
                      <w:sz w:val="18"/>
                      <w:szCs w:val="18"/>
                      <w:lang w:val="fr-SN"/>
                    </w:rPr>
                    <w:t xml:space="preserve"> le type de preuves sur lesquelles l'évaluation est fondée</w:t>
                  </w:r>
                  <w:r w:rsidRPr="001B2F8B">
                    <w:rPr>
                      <w:b/>
                      <w:sz w:val="18"/>
                      <w:szCs w:val="18"/>
                      <w:lang w:val="fr-SN"/>
                    </w:rPr>
                    <w:t>]</w:t>
                  </w:r>
                </w:p>
              </w:tc>
            </w:tr>
            <w:tr w:rsidR="0095363C" w:rsidRPr="00683257" w14:paraId="226FC164" w14:textId="77777777" w:rsidTr="009D1ED1">
              <w:tc>
                <w:tcPr>
                  <w:tcW w:w="3081" w:type="dxa"/>
                </w:tcPr>
                <w:p w14:paraId="05F8785A" w14:textId="24145385" w:rsidR="0095363C" w:rsidRPr="001B2F8B" w:rsidRDefault="0095363C" w:rsidP="0095363C">
                  <w:pPr>
                    <w:tabs>
                      <w:tab w:val="left" w:pos="979"/>
                    </w:tabs>
                    <w:rPr>
                      <w:sz w:val="18"/>
                      <w:szCs w:val="18"/>
                      <w:lang w:val="fr-SN"/>
                    </w:rPr>
                  </w:pPr>
                  <w:r w:rsidRPr="00A16CA2">
                    <w:rPr>
                      <w:rFonts w:cstheme="minorHAnsi"/>
                      <w:sz w:val="18"/>
                      <w:szCs w:val="18"/>
                      <w:lang w:val="fr-SN"/>
                    </w:rPr>
                    <w:t xml:space="preserve">s)  </w:t>
                  </w:r>
                  <w:r w:rsidRPr="00A16CA2">
                    <w:rPr>
                      <w:rFonts w:cstheme="minorHAnsi"/>
                      <w:sz w:val="18"/>
                      <w:szCs w:val="18"/>
                      <w:lang w:val="fr-FR"/>
                    </w:rPr>
                    <w:t>Comment</w:t>
                  </w:r>
                  <w:proofErr w:type="gramStart"/>
                  <w:r w:rsidRPr="00A16CA2">
                    <w:rPr>
                      <w:rFonts w:cstheme="minorHAnsi"/>
                      <w:sz w:val="18"/>
                      <w:szCs w:val="18"/>
                      <w:lang w:val="fr-FR"/>
                    </w:rPr>
                    <w:t xml:space="preserve"> «</w:t>
                  </w:r>
                  <w:r w:rsidRPr="00A16CA2">
                    <w:rPr>
                      <w:rStyle w:val="fontstyle01"/>
                      <w:rFonts w:asciiTheme="minorHAnsi" w:hAnsiTheme="minorHAnsi" w:cstheme="minorHAnsi"/>
                      <w:sz w:val="18"/>
                      <w:szCs w:val="18"/>
                      <w:lang w:val="fr-FR"/>
                    </w:rPr>
                    <w:t>déterminer</w:t>
                  </w:r>
                  <w:proofErr w:type="gramEnd"/>
                  <w:r w:rsidRPr="00A16CA2">
                    <w:rPr>
                      <w:rStyle w:val="fontstyle01"/>
                      <w:rFonts w:asciiTheme="minorHAnsi" w:hAnsiTheme="minorHAnsi" w:cstheme="minorHAnsi"/>
                      <w:sz w:val="18"/>
                      <w:szCs w:val="18"/>
                      <w:lang w:val="fr-FR"/>
                    </w:rPr>
                    <w:t xml:space="preserve"> un seuil de </w:t>
                  </w:r>
                  <w:r w:rsidRPr="00A16CA2">
                    <w:rPr>
                      <w:rStyle w:val="fontstyle01"/>
                      <w:rFonts w:asciiTheme="minorHAnsi" w:hAnsiTheme="minorHAnsi" w:cstheme="minorHAnsi"/>
                      <w:sz w:val="18"/>
                      <w:szCs w:val="18"/>
                      <w:u w:val="single"/>
                      <w:lang w:val="fr-FR"/>
                    </w:rPr>
                    <w:t>signification</w:t>
                  </w:r>
                  <w:r w:rsidRPr="00A16CA2">
                    <w:rPr>
                      <w:rStyle w:val="fontstyle01"/>
                      <w:rFonts w:asciiTheme="minorHAnsi" w:hAnsiTheme="minorHAnsi" w:cstheme="minorHAnsi"/>
                      <w:sz w:val="18"/>
                      <w:szCs w:val="18"/>
                      <w:lang w:val="fr-FR"/>
                    </w:rPr>
                    <w:t xml:space="preserve"> global pour les états financiers pris dans leur ensemble</w:t>
                  </w:r>
                  <w:r w:rsidRPr="00A16CA2">
                    <w:rPr>
                      <w:rFonts w:cstheme="minorHAnsi"/>
                      <w:sz w:val="18"/>
                      <w:szCs w:val="18"/>
                      <w:lang w:val="fr-FR"/>
                    </w:rPr>
                    <w:t xml:space="preserve"> (…) » (ISSAI 200:34), le ou les seuils de signification à appliquer aux catégories d'opérations, de soldes de comptes ou d'informations fournies concernées ». Un seuil de signification doit être fixé (y compris l’évaluation du seuil de </w:t>
                  </w:r>
                  <w:r w:rsidRPr="00A16CA2">
                    <w:rPr>
                      <w:rFonts w:cstheme="minorHAnsi"/>
                      <w:sz w:val="18"/>
                      <w:szCs w:val="18"/>
                      <w:lang w:val="fr-FR"/>
                    </w:rPr>
                    <w:lastRenderedPageBreak/>
                    <w:t>signification selon la valeur, la nature et le contexte)</w:t>
                  </w:r>
                </w:p>
              </w:tc>
              <w:tc>
                <w:tcPr>
                  <w:tcW w:w="812" w:type="dxa"/>
                </w:tcPr>
                <w:p w14:paraId="282DC6D3" w14:textId="77777777" w:rsidR="0095363C" w:rsidRPr="001B2F8B" w:rsidRDefault="0095363C" w:rsidP="0095363C">
                  <w:pPr>
                    <w:tabs>
                      <w:tab w:val="left" w:pos="979"/>
                    </w:tabs>
                    <w:jc w:val="center"/>
                    <w:rPr>
                      <w:sz w:val="18"/>
                      <w:szCs w:val="18"/>
                      <w:lang w:val="fr-SN"/>
                    </w:rPr>
                  </w:pPr>
                </w:p>
              </w:tc>
              <w:tc>
                <w:tcPr>
                  <w:tcW w:w="1628" w:type="dxa"/>
                </w:tcPr>
                <w:p w14:paraId="7F3153FB" w14:textId="77777777" w:rsidR="0095363C" w:rsidRPr="001B2F8B" w:rsidRDefault="0095363C" w:rsidP="0095363C">
                  <w:pPr>
                    <w:tabs>
                      <w:tab w:val="left" w:pos="979"/>
                    </w:tabs>
                    <w:rPr>
                      <w:sz w:val="18"/>
                      <w:szCs w:val="18"/>
                      <w:lang w:val="fr-SN"/>
                    </w:rPr>
                  </w:pPr>
                </w:p>
              </w:tc>
            </w:tr>
            <w:tr w:rsidR="0095363C" w:rsidRPr="00683257" w14:paraId="35A221F7" w14:textId="77777777" w:rsidTr="009D1ED1">
              <w:tc>
                <w:tcPr>
                  <w:tcW w:w="3081" w:type="dxa"/>
                </w:tcPr>
                <w:p w14:paraId="345AE0E3" w14:textId="158E8737" w:rsidR="0095363C" w:rsidRPr="001B2F8B" w:rsidRDefault="0095363C" w:rsidP="0095363C">
                  <w:pPr>
                    <w:tabs>
                      <w:tab w:val="left" w:pos="979"/>
                    </w:tabs>
                    <w:rPr>
                      <w:sz w:val="18"/>
                      <w:szCs w:val="18"/>
                      <w:lang w:val="fr-SN"/>
                    </w:rPr>
                  </w:pPr>
                  <w:r w:rsidRPr="00A16CA2">
                    <w:rPr>
                      <w:rFonts w:cstheme="minorHAnsi"/>
                      <w:sz w:val="18"/>
                      <w:szCs w:val="18"/>
                      <w:lang w:val="fr-SN"/>
                    </w:rPr>
                    <w:t xml:space="preserve">t)  </w:t>
                  </w:r>
                  <w:r w:rsidRPr="00A16CA2">
                    <w:rPr>
                      <w:rFonts w:cstheme="minorHAnsi"/>
                      <w:sz w:val="18"/>
                      <w:szCs w:val="18"/>
                      <w:lang w:val="fr-FR"/>
                    </w:rPr>
                    <w:t>Les</w:t>
                  </w:r>
                  <w:proofErr w:type="gramStart"/>
                  <w:r w:rsidRPr="00A16CA2">
                    <w:rPr>
                      <w:rFonts w:cstheme="minorHAnsi"/>
                      <w:sz w:val="18"/>
                      <w:szCs w:val="18"/>
                      <w:lang w:val="fr-FR"/>
                    </w:rPr>
                    <w:t> «exigences</w:t>
                  </w:r>
                  <w:proofErr w:type="gramEnd"/>
                  <w:r w:rsidRPr="00A16CA2">
                    <w:rPr>
                      <w:rFonts w:cstheme="minorHAnsi"/>
                      <w:sz w:val="18"/>
                      <w:szCs w:val="18"/>
                      <w:lang w:val="fr-FR"/>
                    </w:rPr>
                    <w:t xml:space="preserve"> en matière de documentation en ce qui concerne : la constitution en temps utile de la </w:t>
                  </w:r>
                  <w:r w:rsidRPr="00A16CA2">
                    <w:rPr>
                      <w:rFonts w:cstheme="minorHAnsi"/>
                      <w:sz w:val="18"/>
                      <w:szCs w:val="18"/>
                      <w:u w:val="single"/>
                      <w:lang w:val="fr-FR"/>
                    </w:rPr>
                    <w:t>documentation</w:t>
                  </w:r>
                  <w:r w:rsidRPr="00A16CA2">
                    <w:rPr>
                      <w:rFonts w:cstheme="minorHAnsi"/>
                      <w:sz w:val="18"/>
                      <w:szCs w:val="18"/>
                      <w:lang w:val="fr-FR"/>
                    </w:rPr>
                    <w:t xml:space="preserve">; la forme, le fond et l'étendue de la documentation ; la constitution du dossier d'audit final». </w:t>
                  </w:r>
                </w:p>
              </w:tc>
              <w:tc>
                <w:tcPr>
                  <w:tcW w:w="812" w:type="dxa"/>
                </w:tcPr>
                <w:p w14:paraId="1D7229DA" w14:textId="77777777" w:rsidR="0095363C" w:rsidRPr="001B2F8B" w:rsidRDefault="0095363C" w:rsidP="0095363C">
                  <w:pPr>
                    <w:tabs>
                      <w:tab w:val="left" w:pos="979"/>
                    </w:tabs>
                    <w:jc w:val="center"/>
                    <w:rPr>
                      <w:sz w:val="18"/>
                      <w:szCs w:val="18"/>
                      <w:lang w:val="fr-SN"/>
                    </w:rPr>
                  </w:pPr>
                </w:p>
              </w:tc>
              <w:tc>
                <w:tcPr>
                  <w:tcW w:w="1628" w:type="dxa"/>
                </w:tcPr>
                <w:p w14:paraId="3FBC4B50" w14:textId="77777777" w:rsidR="0095363C" w:rsidRPr="001B2F8B" w:rsidRDefault="0095363C" w:rsidP="0095363C">
                  <w:pPr>
                    <w:tabs>
                      <w:tab w:val="left" w:pos="979"/>
                    </w:tabs>
                    <w:rPr>
                      <w:sz w:val="18"/>
                      <w:szCs w:val="18"/>
                      <w:lang w:val="fr-SN"/>
                    </w:rPr>
                  </w:pPr>
                </w:p>
              </w:tc>
            </w:tr>
            <w:tr w:rsidR="0095363C" w:rsidRPr="0095363C" w14:paraId="1ED1F3CD" w14:textId="77777777" w:rsidTr="009D1ED1">
              <w:tc>
                <w:tcPr>
                  <w:tcW w:w="3081" w:type="dxa"/>
                </w:tcPr>
                <w:p w14:paraId="50E4E2A4" w14:textId="6EE77118" w:rsidR="0095363C" w:rsidRPr="001B2F8B" w:rsidRDefault="0095363C" w:rsidP="0095363C">
                  <w:pPr>
                    <w:tabs>
                      <w:tab w:val="left" w:pos="979"/>
                    </w:tabs>
                    <w:rPr>
                      <w:sz w:val="18"/>
                      <w:szCs w:val="18"/>
                      <w:lang w:val="fr-SN"/>
                    </w:rPr>
                  </w:pPr>
                  <w:r w:rsidRPr="00A16CA2">
                    <w:rPr>
                      <w:rFonts w:cstheme="minorHAnsi"/>
                      <w:sz w:val="18"/>
                      <w:szCs w:val="18"/>
                      <w:lang w:val="fr-SN"/>
                    </w:rPr>
                    <w:t xml:space="preserve">u) </w:t>
                  </w:r>
                  <w:r w:rsidRPr="00A16CA2">
                    <w:rPr>
                      <w:rFonts w:cstheme="minorHAnsi"/>
                      <w:sz w:val="18"/>
                      <w:szCs w:val="18"/>
                      <w:lang w:val="fr-FR"/>
                    </w:rPr>
                    <w:t>Comment élaborer et réaliser</w:t>
                  </w:r>
                  <w:proofErr w:type="gramStart"/>
                  <w:r w:rsidRPr="00A16CA2">
                    <w:rPr>
                      <w:rFonts w:cstheme="minorHAnsi"/>
                      <w:sz w:val="18"/>
                      <w:szCs w:val="18"/>
                      <w:lang w:val="fr-FR"/>
                    </w:rPr>
                    <w:t xml:space="preserve"> «</w:t>
                  </w:r>
                  <w:r w:rsidRPr="00A16CA2">
                    <w:rPr>
                      <w:rStyle w:val="fontstyle01"/>
                      <w:rFonts w:asciiTheme="minorHAnsi" w:hAnsiTheme="minorHAnsi" w:cstheme="minorHAnsi"/>
                      <w:sz w:val="18"/>
                      <w:szCs w:val="18"/>
                      <w:lang w:val="fr-FR"/>
                    </w:rPr>
                    <w:t>des</w:t>
                  </w:r>
                  <w:proofErr w:type="gramEnd"/>
                  <w:r w:rsidRPr="00A16CA2">
                    <w:rPr>
                      <w:rStyle w:val="fontstyle01"/>
                      <w:rFonts w:asciiTheme="minorHAnsi" w:hAnsiTheme="minorHAnsi" w:cstheme="minorHAnsi"/>
                      <w:sz w:val="18"/>
                      <w:szCs w:val="18"/>
                      <w:lang w:val="fr-FR"/>
                    </w:rPr>
                    <w:t xml:space="preserve"> procédures d'audit supplémentaires dont la nature, le calendrier et </w:t>
                  </w:r>
                  <w:r w:rsidRPr="00A16CA2">
                    <w:rPr>
                      <w:rStyle w:val="fontstyle01"/>
                      <w:rFonts w:asciiTheme="minorHAnsi" w:hAnsiTheme="minorHAnsi" w:cstheme="minorHAnsi"/>
                      <w:sz w:val="18"/>
                      <w:szCs w:val="18"/>
                      <w:u w:val="single"/>
                      <w:lang w:val="fr-FR"/>
                    </w:rPr>
                    <w:t>l'étendue</w:t>
                  </w:r>
                  <w:r w:rsidRPr="00A16CA2">
                    <w:rPr>
                      <w:rStyle w:val="fontstyle01"/>
                      <w:rFonts w:asciiTheme="minorHAnsi" w:hAnsiTheme="minorHAnsi" w:cstheme="minorHAnsi"/>
                      <w:sz w:val="18"/>
                      <w:szCs w:val="18"/>
                      <w:lang w:val="fr-FR"/>
                    </w:rPr>
                    <w:t xml:space="preserve"> tiennent compte des risques d'anomalies significatives au niveau des assertions.</w:t>
                  </w:r>
                  <w:r w:rsidRPr="00A16CA2">
                    <w:rPr>
                      <w:rFonts w:cstheme="minorHAnsi"/>
                      <w:sz w:val="18"/>
                      <w:szCs w:val="18"/>
                      <w:lang w:val="fr-FR"/>
                    </w:rPr>
                    <w:t xml:space="preserve"> » (</w:t>
                  </w:r>
                  <w:r w:rsidRPr="00A16CA2">
                    <w:rPr>
                      <w:rFonts w:cstheme="minorHAnsi"/>
                      <w:i/>
                      <w:sz w:val="18"/>
                      <w:szCs w:val="18"/>
                      <w:lang w:val="fr-FR"/>
                    </w:rPr>
                    <w:t xml:space="preserve">ISSAI </w:t>
                  </w:r>
                  <w:proofErr w:type="gramStart"/>
                  <w:r w:rsidRPr="00A16CA2">
                    <w:rPr>
                      <w:rFonts w:cstheme="minorHAnsi"/>
                      <w:i/>
                      <w:sz w:val="18"/>
                      <w:szCs w:val="18"/>
                      <w:lang w:val="fr-FR"/>
                    </w:rPr>
                    <w:t>200:</w:t>
                  </w:r>
                  <w:proofErr w:type="gramEnd"/>
                  <w:r w:rsidRPr="00A16CA2">
                    <w:rPr>
                      <w:rFonts w:cstheme="minorHAnsi"/>
                      <w:i/>
                      <w:sz w:val="18"/>
                      <w:szCs w:val="18"/>
                      <w:lang w:val="fr-FR"/>
                    </w:rPr>
                    <w:t>42) (Si nécessaire, en intégrant une méthode de calcul de la taille minimale des échantillons prévue en réponse à l’évaluation des risques et au seuil de signification, fondée sur le modèle d’audit de base</w:t>
                  </w:r>
                  <w:r w:rsidRPr="00A16CA2">
                    <w:rPr>
                      <w:rFonts w:cstheme="minorHAnsi"/>
                      <w:sz w:val="18"/>
                      <w:szCs w:val="18"/>
                      <w:lang w:val="fr-FR"/>
                    </w:rPr>
                    <w:t xml:space="preserve">). </w:t>
                  </w:r>
                </w:p>
              </w:tc>
              <w:tc>
                <w:tcPr>
                  <w:tcW w:w="812" w:type="dxa"/>
                </w:tcPr>
                <w:p w14:paraId="77D791C1" w14:textId="77777777" w:rsidR="0095363C" w:rsidRPr="001B2F8B" w:rsidRDefault="0095363C" w:rsidP="0095363C">
                  <w:pPr>
                    <w:tabs>
                      <w:tab w:val="left" w:pos="979"/>
                    </w:tabs>
                    <w:jc w:val="center"/>
                    <w:rPr>
                      <w:sz w:val="18"/>
                      <w:szCs w:val="18"/>
                      <w:lang w:val="fr-SN"/>
                    </w:rPr>
                  </w:pPr>
                </w:p>
              </w:tc>
              <w:tc>
                <w:tcPr>
                  <w:tcW w:w="1628" w:type="dxa"/>
                </w:tcPr>
                <w:p w14:paraId="23FF93B3" w14:textId="77777777" w:rsidR="0095363C" w:rsidRPr="001B2F8B" w:rsidRDefault="0095363C" w:rsidP="0095363C">
                  <w:pPr>
                    <w:tabs>
                      <w:tab w:val="left" w:pos="979"/>
                    </w:tabs>
                    <w:rPr>
                      <w:sz w:val="18"/>
                      <w:szCs w:val="18"/>
                      <w:lang w:val="fr-SN"/>
                    </w:rPr>
                  </w:pPr>
                </w:p>
              </w:tc>
            </w:tr>
            <w:tr w:rsidR="007D0C5C" w:rsidRPr="00683257" w14:paraId="6ED45BB7" w14:textId="77777777" w:rsidTr="009D1ED1">
              <w:tc>
                <w:tcPr>
                  <w:tcW w:w="3081" w:type="dxa"/>
                </w:tcPr>
                <w:p w14:paraId="4EEC04CB" w14:textId="77777777" w:rsidR="00185813" w:rsidRPr="00A16CA2" w:rsidRDefault="00185813" w:rsidP="00185813">
                  <w:pPr>
                    <w:rPr>
                      <w:rFonts w:cstheme="minorHAnsi"/>
                      <w:sz w:val="18"/>
                      <w:szCs w:val="18"/>
                      <w:lang w:val="fr-FR"/>
                    </w:rPr>
                  </w:pPr>
                  <w:proofErr w:type="gramStart"/>
                  <w:r w:rsidRPr="00A16CA2">
                    <w:rPr>
                      <w:rFonts w:cstheme="minorHAnsi"/>
                      <w:sz w:val="18"/>
                      <w:szCs w:val="18"/>
                      <w:lang w:val="fr-SN"/>
                    </w:rPr>
                    <w:t xml:space="preserve">v)  </w:t>
                  </w:r>
                  <w:r w:rsidRPr="00A16CA2">
                    <w:rPr>
                      <w:rFonts w:cstheme="minorHAnsi"/>
                      <w:sz w:val="18"/>
                      <w:szCs w:val="18"/>
                      <w:lang w:val="fr-FR"/>
                    </w:rPr>
                    <w:t>«</w:t>
                  </w:r>
                  <w:proofErr w:type="gramEnd"/>
                  <w:r w:rsidRPr="00A16CA2">
                    <w:rPr>
                      <w:rFonts w:cstheme="minorHAnsi"/>
                      <w:sz w:val="18"/>
                      <w:szCs w:val="18"/>
                      <w:lang w:val="fr-FR"/>
                    </w:rPr>
                    <w:t xml:space="preserve">Lors de l'élaboration ou de l'adoption de normes d'audit, les ISC devraient également tenir compte de la nécessité de disposer </w:t>
                  </w:r>
                  <w:r w:rsidRPr="00A16CA2">
                    <w:rPr>
                      <w:rFonts w:cstheme="minorHAnsi"/>
                      <w:sz w:val="18"/>
                      <w:szCs w:val="18"/>
                      <w:u w:val="single"/>
                      <w:lang w:val="fr-FR"/>
                    </w:rPr>
                    <w:t>d'éléments probants suffisants et appropriés</w:t>
                  </w:r>
                  <w:r w:rsidRPr="00A16CA2">
                    <w:rPr>
                      <w:rFonts w:cstheme="minorHAnsi"/>
                      <w:sz w:val="18"/>
                      <w:szCs w:val="18"/>
                      <w:lang w:val="fr-FR"/>
                    </w:rPr>
                    <w:t xml:space="preserve"> concernant: </w:t>
                  </w:r>
                </w:p>
                <w:p w14:paraId="4F80B9E2" w14:textId="77777777" w:rsidR="00185813" w:rsidRPr="00A16CA2" w:rsidRDefault="00185813" w:rsidP="00185813">
                  <w:pPr>
                    <w:tabs>
                      <w:tab w:val="left" w:pos="979"/>
                    </w:tabs>
                    <w:rPr>
                      <w:rFonts w:cstheme="minorHAnsi"/>
                      <w:sz w:val="18"/>
                      <w:szCs w:val="18"/>
                      <w:lang w:val="fr-FR"/>
                    </w:rPr>
                  </w:pPr>
                </w:p>
                <w:p w14:paraId="186800A6" w14:textId="77777777" w:rsidR="00185813" w:rsidRPr="00A16CA2" w:rsidRDefault="00185813" w:rsidP="00185813">
                  <w:pPr>
                    <w:tabs>
                      <w:tab w:val="left" w:pos="979"/>
                    </w:tabs>
                    <w:rPr>
                      <w:rFonts w:cstheme="minorHAnsi"/>
                      <w:sz w:val="18"/>
                      <w:szCs w:val="18"/>
                      <w:lang w:val="fr-SN"/>
                    </w:rPr>
                  </w:pPr>
                  <w:r w:rsidRPr="00A16CA2">
                    <w:rPr>
                      <w:rFonts w:cstheme="minorHAnsi"/>
                      <w:sz w:val="18"/>
                      <w:szCs w:val="18"/>
                      <w:lang w:val="fr-SN"/>
                    </w:rPr>
                    <w:t>I.   L'utilisation de confirmations externes comme éléments probants</w:t>
                  </w:r>
                </w:p>
                <w:p w14:paraId="68EDA935" w14:textId="77777777" w:rsidR="00185813" w:rsidRPr="00A16CA2" w:rsidRDefault="00185813" w:rsidP="00185813">
                  <w:pPr>
                    <w:tabs>
                      <w:tab w:val="left" w:pos="979"/>
                    </w:tabs>
                    <w:rPr>
                      <w:rFonts w:cstheme="minorHAnsi"/>
                      <w:sz w:val="18"/>
                      <w:szCs w:val="18"/>
                      <w:lang w:val="fr-SN"/>
                    </w:rPr>
                  </w:pPr>
                  <w:r w:rsidRPr="00A16CA2">
                    <w:rPr>
                      <w:rFonts w:cstheme="minorHAnsi"/>
                      <w:sz w:val="18"/>
                      <w:szCs w:val="18"/>
                      <w:lang w:val="fr-SN"/>
                    </w:rPr>
                    <w:t>II.  Les éléments probants lors de l'utilisation de procédures analytiques et de différentes techniques d'échantillonnage</w:t>
                  </w:r>
                </w:p>
                <w:p w14:paraId="00814C58" w14:textId="77777777" w:rsidR="00185813" w:rsidRPr="00A16CA2" w:rsidRDefault="00185813" w:rsidP="00185813">
                  <w:pPr>
                    <w:tabs>
                      <w:tab w:val="left" w:pos="979"/>
                    </w:tabs>
                    <w:rPr>
                      <w:rFonts w:cstheme="minorHAnsi"/>
                      <w:sz w:val="18"/>
                      <w:szCs w:val="18"/>
                      <w:lang w:val="fr-SN"/>
                    </w:rPr>
                  </w:pPr>
                  <w:r w:rsidRPr="00A16CA2">
                    <w:rPr>
                      <w:rFonts w:cstheme="minorHAnsi"/>
                      <w:sz w:val="18"/>
                      <w:szCs w:val="18"/>
                      <w:lang w:val="fr-SN"/>
                    </w:rPr>
                    <w:t>III. Les éléments probants lors de l'utilisation du travail des fonctions d'audit interne ou (...) l'assistance directe des auditeurs internes</w:t>
                  </w:r>
                </w:p>
                <w:p w14:paraId="6EA4CF55" w14:textId="7B5A89A2" w:rsidR="007D0C5C" w:rsidRPr="001B2F8B" w:rsidRDefault="00185813" w:rsidP="00185813">
                  <w:pPr>
                    <w:tabs>
                      <w:tab w:val="left" w:pos="979"/>
                    </w:tabs>
                    <w:rPr>
                      <w:sz w:val="18"/>
                      <w:szCs w:val="18"/>
                      <w:lang w:val="fr-SN"/>
                    </w:rPr>
                  </w:pPr>
                  <w:r w:rsidRPr="00A16CA2">
                    <w:rPr>
                      <w:rFonts w:cstheme="minorHAnsi"/>
                      <w:sz w:val="18"/>
                      <w:szCs w:val="18"/>
                      <w:lang w:val="fr-SN"/>
                    </w:rPr>
                    <w:t>IV. Les éléments probants lors du recours à des experts externes</w:t>
                  </w:r>
                </w:p>
              </w:tc>
              <w:tc>
                <w:tcPr>
                  <w:tcW w:w="812" w:type="dxa"/>
                </w:tcPr>
                <w:p w14:paraId="43B2D0E9" w14:textId="77777777" w:rsidR="007D0C5C" w:rsidRPr="001B2F8B" w:rsidRDefault="007D0C5C" w:rsidP="00EC5DED">
                  <w:pPr>
                    <w:tabs>
                      <w:tab w:val="left" w:pos="979"/>
                    </w:tabs>
                    <w:jc w:val="center"/>
                    <w:rPr>
                      <w:sz w:val="18"/>
                      <w:szCs w:val="18"/>
                      <w:lang w:val="fr-SN"/>
                    </w:rPr>
                  </w:pPr>
                </w:p>
              </w:tc>
              <w:tc>
                <w:tcPr>
                  <w:tcW w:w="1628" w:type="dxa"/>
                </w:tcPr>
                <w:p w14:paraId="3E055D2D" w14:textId="77777777" w:rsidR="007D0C5C" w:rsidRPr="001B2F8B" w:rsidRDefault="007D0C5C" w:rsidP="00EC5DED">
                  <w:pPr>
                    <w:tabs>
                      <w:tab w:val="left" w:pos="979"/>
                    </w:tabs>
                    <w:rPr>
                      <w:sz w:val="18"/>
                      <w:szCs w:val="18"/>
                      <w:lang w:val="fr-SN"/>
                    </w:rPr>
                  </w:pPr>
                </w:p>
              </w:tc>
            </w:tr>
          </w:tbl>
          <w:p w14:paraId="63CF698C" w14:textId="77777777" w:rsidR="005F2C2F" w:rsidRPr="001B2F8B" w:rsidRDefault="005F2C2F" w:rsidP="00EC5DED">
            <w:pPr>
              <w:spacing w:before="240" w:after="200"/>
              <w:rPr>
                <w:bCs/>
                <w:i/>
                <w:lang w:val="fr-SN"/>
              </w:rPr>
            </w:pPr>
          </w:p>
        </w:tc>
        <w:tc>
          <w:tcPr>
            <w:tcW w:w="1379" w:type="dxa"/>
            <w:shd w:val="clear" w:color="auto" w:fill="auto"/>
          </w:tcPr>
          <w:p w14:paraId="2711199F" w14:textId="77777777" w:rsidR="005F2C2F" w:rsidRPr="001B2F8B" w:rsidRDefault="005F2C2F" w:rsidP="002E75F6">
            <w:pPr>
              <w:jc w:val="center"/>
              <w:rPr>
                <w:b/>
                <w:lang w:val="fr-SN"/>
              </w:rPr>
            </w:pPr>
          </w:p>
          <w:p w14:paraId="5610A29B" w14:textId="77777777" w:rsidR="005F2C2F" w:rsidRPr="001B2F8B" w:rsidRDefault="005F2C2F" w:rsidP="002E75F6">
            <w:pPr>
              <w:rPr>
                <w:b/>
                <w:bCs/>
                <w:lang w:val="fr-SN"/>
              </w:rPr>
            </w:pPr>
          </w:p>
          <w:p w14:paraId="573AF6D7" w14:textId="2775B9EA" w:rsidR="00CF69A0" w:rsidRPr="001B2F8B" w:rsidRDefault="00CF69A0" w:rsidP="001C650C">
            <w:pPr>
              <w:spacing w:afterLines="20" w:after="48" w:line="276" w:lineRule="auto"/>
              <w:jc w:val="center"/>
              <w:rPr>
                <w:bCs/>
                <w:i/>
                <w:iCs/>
                <w:lang w:val="fr-SN"/>
              </w:rPr>
            </w:pPr>
            <w:r w:rsidRPr="001B2F8B">
              <w:rPr>
                <w:bCs/>
                <w:i/>
                <w:iCs/>
                <w:lang w:val="fr-SN"/>
              </w:rPr>
              <w:t>[</w:t>
            </w:r>
            <w:r w:rsidR="00C85D04" w:rsidRPr="001B2F8B">
              <w:rPr>
                <w:i/>
                <w:iCs/>
                <w:lang w:val="fr-SN"/>
              </w:rPr>
              <w:t>Inclure la note de la</w:t>
            </w:r>
            <w:r w:rsidR="006F0A73">
              <w:rPr>
                <w:bCs/>
                <w:i/>
                <w:iCs/>
                <w:lang w:val="fr-SN"/>
              </w:rPr>
              <w:t xml:space="preserve"> dimension</w:t>
            </w:r>
            <w:r w:rsidRPr="005907C8">
              <w:rPr>
                <w:bCs/>
                <w:i/>
                <w:iCs/>
                <w:lang w:val="fr-SN"/>
              </w:rPr>
              <w:t>]</w:t>
            </w:r>
          </w:p>
          <w:p w14:paraId="0C1C6A7A" w14:textId="77777777" w:rsidR="005F2C2F" w:rsidRPr="001B2F8B" w:rsidRDefault="005F2C2F" w:rsidP="002E75F6">
            <w:pPr>
              <w:jc w:val="center"/>
              <w:rPr>
                <w:b/>
                <w:bCs/>
                <w:lang w:val="fr-SN"/>
              </w:rPr>
            </w:pPr>
          </w:p>
        </w:tc>
      </w:tr>
    </w:tbl>
    <w:p w14:paraId="3AD1327C" w14:textId="77777777" w:rsidR="00B67FA6" w:rsidRPr="001B2F8B" w:rsidRDefault="00B67FA6" w:rsidP="001C650C">
      <w:pPr>
        <w:spacing w:afterLines="20" w:after="48"/>
        <w:jc w:val="both"/>
        <w:rPr>
          <w:b/>
          <w:bCs/>
          <w:sz w:val="24"/>
          <w:szCs w:val="24"/>
          <w:lang w:val="fr-SN"/>
        </w:rPr>
      </w:pPr>
    </w:p>
    <w:p w14:paraId="068A8A81" w14:textId="77777777" w:rsidR="00C02485" w:rsidRPr="001B2F8B" w:rsidRDefault="00C02485" w:rsidP="001C650C">
      <w:pPr>
        <w:spacing w:afterLines="20" w:after="48"/>
        <w:jc w:val="both"/>
        <w:rPr>
          <w:b/>
          <w:bCs/>
          <w:sz w:val="24"/>
          <w:szCs w:val="24"/>
          <w:lang w:val="fr-SN"/>
        </w:rPr>
      </w:pPr>
      <w:r w:rsidRPr="001B2F8B">
        <w:rPr>
          <w:b/>
          <w:bCs/>
          <w:sz w:val="24"/>
          <w:szCs w:val="24"/>
          <w:lang w:val="fr-SN"/>
        </w:rPr>
        <w:t xml:space="preserve">4.3.3 </w:t>
      </w:r>
      <w:r w:rsidR="006C05AC" w:rsidRPr="001B2F8B">
        <w:rPr>
          <w:b/>
          <w:bCs/>
          <w:sz w:val="24"/>
          <w:szCs w:val="24"/>
          <w:lang w:val="fr-SN"/>
        </w:rPr>
        <w:tab/>
      </w:r>
      <w:r w:rsidR="00E478B9" w:rsidRPr="001B2F8B">
        <w:rPr>
          <w:b/>
          <w:bCs/>
          <w:sz w:val="24"/>
          <w:szCs w:val="24"/>
          <w:lang w:val="fr-SN"/>
        </w:rPr>
        <w:t>ISC</w:t>
      </w:r>
      <w:r w:rsidRPr="001B2F8B">
        <w:rPr>
          <w:b/>
          <w:bCs/>
          <w:sz w:val="24"/>
          <w:szCs w:val="24"/>
          <w:lang w:val="fr-SN"/>
        </w:rPr>
        <w:t>-10</w:t>
      </w:r>
      <w:r w:rsidR="00E478B9" w:rsidRPr="001B2F8B">
        <w:rPr>
          <w:lang w:val="fr-SN"/>
        </w:rPr>
        <w:t xml:space="preserve"> </w:t>
      </w:r>
      <w:r w:rsidR="00E478B9" w:rsidRPr="001B2F8B">
        <w:rPr>
          <w:b/>
          <w:bCs/>
          <w:sz w:val="24"/>
          <w:szCs w:val="24"/>
          <w:lang w:val="fr-SN"/>
        </w:rPr>
        <w:t>Processus d'audit financier - Note [</w:t>
      </w:r>
      <w:r w:rsidR="00E478B9" w:rsidRPr="001B2F8B">
        <w:rPr>
          <w:b/>
          <w:bCs/>
          <w:i/>
          <w:sz w:val="24"/>
          <w:szCs w:val="24"/>
          <w:lang w:val="fr-SN"/>
        </w:rPr>
        <w:t>inclure l</w:t>
      </w:r>
      <w:r w:rsidR="00C11608" w:rsidRPr="001B2F8B">
        <w:rPr>
          <w:b/>
          <w:bCs/>
          <w:i/>
          <w:sz w:val="24"/>
          <w:szCs w:val="24"/>
          <w:lang w:val="fr-SN"/>
        </w:rPr>
        <w:t>a note</w:t>
      </w:r>
      <w:r w:rsidR="00E478B9" w:rsidRPr="001B2F8B">
        <w:rPr>
          <w:b/>
          <w:bCs/>
          <w:i/>
          <w:sz w:val="24"/>
          <w:szCs w:val="24"/>
          <w:lang w:val="fr-SN"/>
        </w:rPr>
        <w:t xml:space="preserve"> de l'indicateur</w:t>
      </w:r>
      <w:r w:rsidR="00661895" w:rsidRPr="001B2F8B">
        <w:rPr>
          <w:b/>
          <w:bCs/>
          <w:sz w:val="24"/>
          <w:szCs w:val="24"/>
          <w:lang w:val="fr-SN"/>
        </w:rPr>
        <w:t>]</w:t>
      </w:r>
    </w:p>
    <w:p w14:paraId="0BF026F9" w14:textId="77777777" w:rsidR="002E545A" w:rsidRPr="001B2F8B" w:rsidRDefault="002E545A" w:rsidP="001C650C">
      <w:pPr>
        <w:spacing w:afterLines="20" w:after="48"/>
        <w:jc w:val="both"/>
        <w:rPr>
          <w:b/>
          <w:bCs/>
          <w:sz w:val="24"/>
          <w:szCs w:val="24"/>
          <w:lang w:val="fr-SN"/>
        </w:rPr>
      </w:pPr>
    </w:p>
    <w:p w14:paraId="1713C31A" w14:textId="77777777" w:rsidR="002E545A" w:rsidRPr="001B2F8B" w:rsidRDefault="00E478B9" w:rsidP="001C650C">
      <w:pPr>
        <w:spacing w:afterLines="20" w:after="48"/>
        <w:jc w:val="both"/>
        <w:rPr>
          <w:b/>
          <w:lang w:val="fr-SN"/>
        </w:rPr>
      </w:pPr>
      <w:r w:rsidRPr="001B2F8B">
        <w:rPr>
          <w:b/>
          <w:lang w:val="fr-SN"/>
        </w:rPr>
        <w:t>Texte narratif</w:t>
      </w:r>
    </w:p>
    <w:p w14:paraId="6C30691A" w14:textId="164E27A7" w:rsidR="002E545A" w:rsidRPr="001B2F8B" w:rsidRDefault="00FD2574" w:rsidP="001C650C">
      <w:pPr>
        <w:spacing w:afterLines="20" w:after="48" w:line="240" w:lineRule="auto"/>
        <w:jc w:val="both"/>
        <w:rPr>
          <w:bCs/>
          <w:lang w:val="fr-SN"/>
        </w:rPr>
      </w:pPr>
      <w:r w:rsidRPr="001B2F8B">
        <w:rPr>
          <w:bCs/>
          <w:lang w:val="fr-SN"/>
        </w:rPr>
        <w:t>« ISC</w:t>
      </w:r>
      <w:r w:rsidR="002E545A" w:rsidRPr="001B2F8B">
        <w:rPr>
          <w:bCs/>
          <w:lang w:val="fr-SN"/>
        </w:rPr>
        <w:t xml:space="preserve">-10 </w:t>
      </w:r>
      <w:r w:rsidRPr="001B2F8B">
        <w:rPr>
          <w:bCs/>
          <w:lang w:val="fr-SN"/>
        </w:rPr>
        <w:t xml:space="preserve">examine la manière dont les audits financiers sont réalisés dans la pratique. Il comporte trois </w:t>
      </w:r>
      <w:r w:rsidR="00A94792">
        <w:rPr>
          <w:bCs/>
          <w:lang w:val="fr-SN"/>
        </w:rPr>
        <w:t>dimensions</w:t>
      </w:r>
      <w:r w:rsidRPr="001B2F8B">
        <w:rPr>
          <w:bCs/>
          <w:lang w:val="fr-SN"/>
        </w:rPr>
        <w:t> »</w:t>
      </w:r>
      <w:r w:rsidR="006F0A73">
        <w:rPr>
          <w:bCs/>
          <w:lang w:val="fr-SN"/>
        </w:rPr>
        <w:t> </w:t>
      </w:r>
      <w:r w:rsidR="002E545A" w:rsidRPr="001B2F8B">
        <w:rPr>
          <w:bCs/>
          <w:lang w:val="fr-SN"/>
        </w:rPr>
        <w:t>:</w:t>
      </w:r>
    </w:p>
    <w:p w14:paraId="183CEE2D" w14:textId="4F53FA93" w:rsidR="002E545A" w:rsidRPr="00513C1F" w:rsidRDefault="006F0A73" w:rsidP="00513C1F">
      <w:pPr>
        <w:spacing w:afterLines="20" w:after="48" w:line="240" w:lineRule="auto"/>
        <w:jc w:val="both"/>
        <w:rPr>
          <w:b/>
          <w:bCs/>
          <w:lang w:val="fr-SN"/>
        </w:rPr>
      </w:pPr>
      <w:r>
        <w:rPr>
          <w:b/>
          <w:bCs/>
          <w:lang w:val="fr-SN"/>
        </w:rPr>
        <w:t xml:space="preserve">(1) </w:t>
      </w:r>
      <w:r w:rsidR="00080773" w:rsidRPr="00513C1F">
        <w:rPr>
          <w:b/>
          <w:bCs/>
          <w:lang w:val="fr-SN"/>
        </w:rPr>
        <w:t>Planification des audits financiers</w:t>
      </w:r>
    </w:p>
    <w:p w14:paraId="748A0531" w14:textId="63C0A920" w:rsidR="002E545A" w:rsidRPr="00513C1F" w:rsidRDefault="006F0A73" w:rsidP="00513C1F">
      <w:pPr>
        <w:spacing w:afterLines="20" w:after="48" w:line="240" w:lineRule="auto"/>
        <w:jc w:val="both"/>
        <w:rPr>
          <w:b/>
          <w:bCs/>
          <w:lang w:val="fr-SN"/>
        </w:rPr>
      </w:pPr>
      <w:r>
        <w:rPr>
          <w:b/>
          <w:bCs/>
          <w:lang w:val="fr-SN"/>
        </w:rPr>
        <w:t xml:space="preserve">(2) </w:t>
      </w:r>
      <w:r w:rsidR="00080773" w:rsidRPr="00513C1F">
        <w:rPr>
          <w:b/>
          <w:bCs/>
          <w:lang w:val="fr-SN"/>
        </w:rPr>
        <w:t>Mise en œuvre des audits financiers</w:t>
      </w:r>
    </w:p>
    <w:p w14:paraId="6DF628A0" w14:textId="2E6A951F" w:rsidR="002E545A" w:rsidRPr="00513C1F" w:rsidRDefault="006F0A73" w:rsidP="00513C1F">
      <w:pPr>
        <w:spacing w:afterLines="20" w:after="48" w:line="240" w:lineRule="auto"/>
        <w:jc w:val="both"/>
        <w:rPr>
          <w:b/>
          <w:bCs/>
          <w:lang w:val="fr-SN"/>
        </w:rPr>
      </w:pPr>
      <w:r>
        <w:rPr>
          <w:b/>
          <w:bCs/>
          <w:lang w:val="fr-SN"/>
        </w:rPr>
        <w:t xml:space="preserve">(3) </w:t>
      </w:r>
      <w:r w:rsidR="00080773" w:rsidRPr="00513C1F">
        <w:rPr>
          <w:b/>
          <w:bCs/>
          <w:lang w:val="fr-SN"/>
        </w:rPr>
        <w:t>Evaluation des éléments probants, conclusion et rapport des audits financiers</w:t>
      </w:r>
      <w:r w:rsidR="002E545A" w:rsidRPr="00513C1F">
        <w:rPr>
          <w:b/>
          <w:bCs/>
          <w:lang w:val="fr-SN"/>
        </w:rPr>
        <w:t>.</w:t>
      </w:r>
    </w:p>
    <w:p w14:paraId="17817DD6" w14:textId="77777777" w:rsidR="002E545A" w:rsidRPr="001B2F8B" w:rsidRDefault="002E545A" w:rsidP="001C650C">
      <w:pPr>
        <w:pStyle w:val="ListParagraph"/>
        <w:spacing w:afterLines="20" w:after="48" w:line="240" w:lineRule="auto"/>
        <w:ind w:left="1080"/>
        <w:jc w:val="both"/>
        <w:rPr>
          <w:bCs/>
          <w:lang w:val="fr-SN"/>
        </w:rPr>
      </w:pPr>
    </w:p>
    <w:p w14:paraId="5DC52A05" w14:textId="77777777" w:rsidR="002E545A" w:rsidRPr="001B2F8B" w:rsidRDefault="00B81B06" w:rsidP="001C650C">
      <w:pPr>
        <w:spacing w:afterLines="20" w:after="48" w:line="240" w:lineRule="auto"/>
        <w:jc w:val="both"/>
        <w:rPr>
          <w:bCs/>
          <w:lang w:val="fr-SN"/>
        </w:rPr>
      </w:pPr>
      <w:r w:rsidRPr="001B2F8B">
        <w:rPr>
          <w:bCs/>
          <w:lang w:val="fr-SN"/>
        </w:rPr>
        <w:t>[</w:t>
      </w:r>
      <w:r w:rsidR="00D04FAA" w:rsidRPr="001B2F8B">
        <w:rPr>
          <w:bCs/>
          <w:i/>
          <w:iCs/>
          <w:lang w:val="fr-SN"/>
        </w:rPr>
        <w:t>Inclure des informations sur l'échantillon de dossiers d'audit ; l'évaluation de cet indicateur repose sur l'inclusion d'une liste des dossiers d'audit et de l'année à laquelle ils ont été prélevés</w:t>
      </w:r>
      <w:r w:rsidR="00661895" w:rsidRPr="001B2F8B">
        <w:rPr>
          <w:bCs/>
          <w:lang w:val="fr-SN"/>
        </w:rPr>
        <w:t>]</w:t>
      </w:r>
    </w:p>
    <w:p w14:paraId="6FE9F341" w14:textId="77777777" w:rsidR="00B67FA6" w:rsidRPr="001B2F8B" w:rsidRDefault="00B67FA6" w:rsidP="001C650C">
      <w:pPr>
        <w:pStyle w:val="ListParagraph"/>
        <w:spacing w:afterLines="20" w:after="48" w:line="240" w:lineRule="auto"/>
        <w:jc w:val="both"/>
        <w:rPr>
          <w:bCs/>
          <w:lang w:val="fr-SN"/>
        </w:rPr>
      </w:pPr>
    </w:p>
    <w:p w14:paraId="7D2604F6" w14:textId="7B26F8D0" w:rsidR="002E545A" w:rsidRPr="001B2F8B" w:rsidRDefault="0035439D" w:rsidP="001C650C">
      <w:pPr>
        <w:spacing w:afterLines="20" w:after="48" w:line="240" w:lineRule="auto"/>
        <w:jc w:val="both"/>
        <w:rPr>
          <w:b/>
          <w:i/>
          <w:lang w:val="fr-SN"/>
        </w:rPr>
      </w:pPr>
      <w:r>
        <w:rPr>
          <w:b/>
          <w:i/>
          <w:lang w:val="fr-SN"/>
        </w:rPr>
        <w:t xml:space="preserve">Dimension </w:t>
      </w:r>
      <w:r w:rsidR="006F0A73">
        <w:rPr>
          <w:b/>
          <w:i/>
          <w:lang w:val="fr-SN"/>
        </w:rPr>
        <w:t>(1) </w:t>
      </w:r>
      <w:r w:rsidR="00F87D66" w:rsidRPr="001B2F8B">
        <w:rPr>
          <w:b/>
          <w:i/>
          <w:lang w:val="fr-SN"/>
        </w:rPr>
        <w:t>:</w:t>
      </w:r>
      <w:r w:rsidR="002E545A" w:rsidRPr="001B2F8B">
        <w:rPr>
          <w:b/>
          <w:i/>
          <w:lang w:val="fr-SN"/>
        </w:rPr>
        <w:t xml:space="preserve"> </w:t>
      </w:r>
      <w:r w:rsidR="00A732A3" w:rsidRPr="001B2F8B">
        <w:rPr>
          <w:b/>
          <w:i/>
          <w:lang w:val="fr-SN"/>
        </w:rPr>
        <w:t>Planification des audits financiers</w:t>
      </w:r>
    </w:p>
    <w:p w14:paraId="63DD928D" w14:textId="60F4CCF2" w:rsidR="006F0A73" w:rsidRPr="005165B6" w:rsidRDefault="006F0A73" w:rsidP="006F0A73">
      <w:pPr>
        <w:rPr>
          <w:i/>
          <w:iCs/>
          <w:lang w:val="fr-SN"/>
        </w:rPr>
      </w:pPr>
      <w:r w:rsidRPr="0027478F">
        <w:rPr>
          <w:bCs/>
          <w:iCs/>
          <w:lang w:val="fr-SN"/>
        </w:rPr>
        <w:t>[</w:t>
      </w:r>
      <w:r w:rsidRPr="0027478F">
        <w:rPr>
          <w:i/>
          <w:iCs/>
          <w:lang w:val="fr-SN"/>
        </w:rPr>
        <w:t xml:space="preserve">Inclure une description narrative de la performance de l'ISC dans cette </w:t>
      </w:r>
      <w:r w:rsidR="00487F35">
        <w:rPr>
          <w:i/>
          <w:iCs/>
          <w:lang w:val="fr-SN"/>
        </w:rPr>
        <w:t>dimension]</w:t>
      </w:r>
      <w:r w:rsidRPr="0027478F">
        <w:rPr>
          <w:bCs/>
          <w:i/>
          <w:lang w:val="fr-SN"/>
        </w:rPr>
        <w:t>.</w:t>
      </w:r>
      <w:r w:rsidRPr="001B2F8B">
        <w:rPr>
          <w:bCs/>
          <w:i/>
          <w:lang w:val="fr-SN"/>
        </w:rPr>
        <w:t xml:space="preserve"> </w:t>
      </w:r>
      <w:r w:rsidRPr="005165B6">
        <w:rPr>
          <w:i/>
          <w:iCs/>
          <w:lang w:val="fr-SN"/>
        </w:rPr>
        <w:t xml:space="preserve">Si vous avez utilisé l’application en ligne e-SAI PMF pour mener votre évaluation, vous pouvez copier-coller </w:t>
      </w:r>
      <w:r>
        <w:rPr>
          <w:i/>
          <w:iCs/>
          <w:lang w:val="fr-SN"/>
        </w:rPr>
        <w:t xml:space="preserve">le </w:t>
      </w:r>
      <w:r>
        <w:rPr>
          <w:i/>
          <w:iCs/>
          <w:lang w:val="fr-SN"/>
        </w:rPr>
        <w:lastRenderedPageBreak/>
        <w:t>résumé de la dimension</w:t>
      </w:r>
      <w:r w:rsidRPr="005165B6">
        <w:rPr>
          <w:i/>
          <w:iCs/>
          <w:lang w:val="fr-SN"/>
        </w:rPr>
        <w:t xml:space="preserve"> à partir du document Word </w:t>
      </w:r>
      <w:r>
        <w:rPr>
          <w:i/>
          <w:iCs/>
          <w:lang w:val="fr-SN"/>
        </w:rPr>
        <w:t xml:space="preserve">qui vous a permis d’exporter </w:t>
      </w:r>
      <w:r w:rsidRPr="005165B6">
        <w:rPr>
          <w:i/>
          <w:iCs/>
          <w:lang w:val="fr-SN"/>
        </w:rPr>
        <w:t>les résultats de l’évaluation. Pour plus d’indications, consultez le tutoriel vidéo « Assembler le rapport de performance sur e-SAI PMF »</w:t>
      </w:r>
      <w:r>
        <w:rPr>
          <w:i/>
          <w:iCs/>
          <w:lang w:val="fr-SN"/>
        </w:rPr>
        <w:t>, disponible depuis l’application</w:t>
      </w:r>
      <w:r w:rsidRPr="005165B6">
        <w:rPr>
          <w:i/>
          <w:iCs/>
          <w:lang w:val="fr-SN"/>
        </w:rPr>
        <w:t>.</w:t>
      </w:r>
      <w:r>
        <w:rPr>
          <w:i/>
          <w:iCs/>
          <w:lang w:val="fr-SN"/>
        </w:rPr>
        <w:t xml:space="preserve"> Notez qu’il vous faudra peut-être apporter quelques modifications directement dans le rapport afin de remplir toutes les conditions de rédaction.</w:t>
      </w:r>
    </w:p>
    <w:p w14:paraId="464C0C1B" w14:textId="77777777" w:rsidR="006F0A73" w:rsidRPr="001B2F8B" w:rsidRDefault="006F0A73" w:rsidP="006F0A73">
      <w:pPr>
        <w:spacing w:after="120" w:line="240" w:lineRule="auto"/>
        <w:rPr>
          <w:bCs/>
          <w:i/>
          <w:lang w:val="fr-SN"/>
        </w:rPr>
      </w:pPr>
    </w:p>
    <w:p w14:paraId="6E793C53" w14:textId="62A59E7D" w:rsidR="006F0A73" w:rsidRPr="001B2F8B" w:rsidRDefault="006F0A73" w:rsidP="006F0A73">
      <w:pPr>
        <w:spacing w:after="120" w:line="240" w:lineRule="auto"/>
        <w:rPr>
          <w:lang w:val="fr-SN"/>
        </w:rPr>
      </w:pPr>
      <w:r w:rsidRPr="001B2F8B">
        <w:rPr>
          <w:bCs/>
          <w:i/>
          <w:lang w:val="fr-SN"/>
        </w:rPr>
        <w:t>[</w:t>
      </w:r>
      <w:r w:rsidRPr="001B2F8B">
        <w:rPr>
          <w:i/>
          <w:iCs/>
          <w:lang w:val="fr-SN"/>
        </w:rPr>
        <w:t xml:space="preserve">Expliquer plus en détail les performances de l'ISC dans ce domaine, en vous basant sur l'évaluation de chacun des critères. Il est important d'expliquer ce que fait l'ISC pour répondre aux critères qu'elle remplit et sur quelles preuves se fondent les conclusions des évaluateurs. </w:t>
      </w:r>
      <w:r>
        <w:rPr>
          <w:i/>
          <w:iCs/>
          <w:lang w:val="fr-SN"/>
        </w:rPr>
        <w:t>C</w:t>
      </w:r>
      <w:r w:rsidRPr="003154E1">
        <w:rPr>
          <w:i/>
          <w:iCs/>
          <w:lang w:val="fr-SN"/>
        </w:rPr>
        <w:t>ertains critères p</w:t>
      </w:r>
      <w:r>
        <w:rPr>
          <w:i/>
          <w:iCs/>
          <w:lang w:val="fr-SN"/>
        </w:rPr>
        <w:t>ourront</w:t>
      </w:r>
      <w:r w:rsidRPr="003154E1">
        <w:rPr>
          <w:i/>
          <w:iCs/>
          <w:lang w:val="fr-SN"/>
        </w:rPr>
        <w:t xml:space="preserve"> être abordés </w:t>
      </w:r>
      <w:r>
        <w:rPr>
          <w:i/>
          <w:iCs/>
          <w:lang w:val="fr-SN"/>
        </w:rPr>
        <w:t>de façon plus approfondie</w:t>
      </w:r>
      <w:r w:rsidRPr="003154E1">
        <w:rPr>
          <w:i/>
          <w:iCs/>
          <w:lang w:val="fr-SN"/>
        </w:rPr>
        <w:t xml:space="preserve"> que d'autres. Lorsque les critères ne sont pas remplis, il convient de noter ce que l'ISC fait à la place, plutôt que de se contenter d'indiquer que le critère n'est pas rempli. L'objectif est de permettre au lecteur de comprendre la performance et le fonctionnement de l'ISC en ce qui concerne le domaine mesuré par la </w:t>
      </w:r>
      <w:r w:rsidR="00487F35">
        <w:rPr>
          <w:i/>
          <w:iCs/>
          <w:lang w:val="fr-SN"/>
        </w:rPr>
        <w:t>dimension.</w:t>
      </w:r>
      <w:r w:rsidRPr="003154E1">
        <w:rPr>
          <w:i/>
          <w:iCs/>
          <w:lang w:val="fr-SN"/>
        </w:rPr>
        <w:t xml:space="preserve"> Le lecteur doit apprendre quelque chose sur l'ISC en lisant le texte. Il est également important de décrire des</w:t>
      </w:r>
      <w:r w:rsidRPr="001B2F8B">
        <w:rPr>
          <w:i/>
          <w:iCs/>
          <w:lang w:val="fr-SN"/>
        </w:rPr>
        <w:t xml:space="preserve"> éléments importants qui ne sont pas directement mesurés par les critères mais qui sont néanmoins considérés comme pertinents, par exemple tout changement en cours ou prévu qui pourrait influencer la performance.</w:t>
      </w:r>
      <w:r w:rsidRPr="001B2F8B">
        <w:rPr>
          <w:lang w:val="fr-SN"/>
        </w:rPr>
        <w:t>]</w:t>
      </w:r>
    </w:p>
    <w:p w14:paraId="33BB55B3" w14:textId="3D3B5612" w:rsidR="00994297" w:rsidRPr="001B2F8B" w:rsidRDefault="00994297" w:rsidP="001401DB">
      <w:pPr>
        <w:spacing w:after="120" w:line="240" w:lineRule="auto"/>
        <w:rPr>
          <w:lang w:val="fr-SN"/>
        </w:rPr>
      </w:pPr>
    </w:p>
    <w:p w14:paraId="34D385DA" w14:textId="77777777" w:rsidR="004969D6" w:rsidRPr="001B2F8B" w:rsidRDefault="004969D6" w:rsidP="001C650C">
      <w:pPr>
        <w:spacing w:afterLines="20" w:after="48" w:line="240" w:lineRule="auto"/>
        <w:jc w:val="both"/>
        <w:rPr>
          <w:b/>
          <w:i/>
          <w:lang w:val="fr-SN"/>
        </w:rPr>
      </w:pPr>
    </w:p>
    <w:p w14:paraId="31C2BD29" w14:textId="635E833C" w:rsidR="002E545A" w:rsidRPr="001B2F8B" w:rsidRDefault="0035439D" w:rsidP="001C650C">
      <w:pPr>
        <w:spacing w:afterLines="20" w:after="48" w:line="240" w:lineRule="auto"/>
        <w:jc w:val="both"/>
        <w:rPr>
          <w:b/>
          <w:i/>
          <w:lang w:val="fr-SN"/>
        </w:rPr>
      </w:pPr>
      <w:r>
        <w:rPr>
          <w:b/>
          <w:i/>
          <w:lang w:val="fr-SN"/>
        </w:rPr>
        <w:t xml:space="preserve">Dimension </w:t>
      </w:r>
      <w:r w:rsidR="006F0A73">
        <w:rPr>
          <w:b/>
          <w:i/>
          <w:lang w:val="fr-SN"/>
        </w:rPr>
        <w:t>(2) </w:t>
      </w:r>
      <w:r w:rsidR="00F87D66" w:rsidRPr="001B2F8B">
        <w:rPr>
          <w:b/>
          <w:i/>
          <w:lang w:val="fr-SN"/>
        </w:rPr>
        <w:t>:</w:t>
      </w:r>
      <w:r w:rsidR="002E545A" w:rsidRPr="001B2F8B">
        <w:rPr>
          <w:b/>
          <w:i/>
          <w:lang w:val="fr-SN"/>
        </w:rPr>
        <w:t xml:space="preserve"> </w:t>
      </w:r>
      <w:r w:rsidR="005518F7" w:rsidRPr="001B2F8B">
        <w:rPr>
          <w:b/>
          <w:i/>
          <w:lang w:val="fr-SN"/>
        </w:rPr>
        <w:t>Mise en œuvre des audits financiers</w:t>
      </w:r>
    </w:p>
    <w:p w14:paraId="16DF93E1" w14:textId="384F5A05" w:rsidR="004969D6" w:rsidRPr="001B2F8B" w:rsidRDefault="004969D6" w:rsidP="004969D6">
      <w:pPr>
        <w:spacing w:after="120" w:line="240" w:lineRule="auto"/>
        <w:rPr>
          <w:bCs/>
          <w:iCs/>
          <w:lang w:val="fr-SN"/>
        </w:rPr>
      </w:pPr>
      <w:r w:rsidRPr="001B2F8B">
        <w:rPr>
          <w:bCs/>
          <w:iCs/>
          <w:lang w:val="fr-SN"/>
        </w:rPr>
        <w:t>[</w:t>
      </w:r>
      <w:r w:rsidR="00D04FAA" w:rsidRPr="001B2F8B">
        <w:rPr>
          <w:bCs/>
          <w:i/>
          <w:lang w:val="fr-SN"/>
        </w:rPr>
        <w:t xml:space="preserve">Inclure une description narrative </w:t>
      </w:r>
      <w:r w:rsidR="00806DDB" w:rsidRPr="001B2F8B">
        <w:rPr>
          <w:bCs/>
          <w:i/>
          <w:lang w:val="fr-SN"/>
        </w:rPr>
        <w:t>de la performance</w:t>
      </w:r>
      <w:r w:rsidR="00D04FAA" w:rsidRPr="001B2F8B">
        <w:rPr>
          <w:bCs/>
          <w:i/>
          <w:lang w:val="fr-SN"/>
        </w:rPr>
        <w:t xml:space="preserve"> de l'ISC dans cette </w:t>
      </w:r>
      <w:r w:rsidR="00487F35">
        <w:rPr>
          <w:bCs/>
          <w:i/>
          <w:lang w:val="fr-SN"/>
        </w:rPr>
        <w:t>dimension.</w:t>
      </w:r>
      <w:r w:rsidR="00D04FAA" w:rsidRPr="001B2F8B">
        <w:rPr>
          <w:bCs/>
          <w:i/>
          <w:lang w:val="fr-SN"/>
        </w:rPr>
        <w:t xml:space="preserve"> Des indications </w:t>
      </w:r>
      <w:proofErr w:type="gramStart"/>
      <w:r w:rsidR="00D04FAA" w:rsidRPr="001B2F8B">
        <w:rPr>
          <w:bCs/>
          <w:i/>
          <w:lang w:val="fr-SN"/>
        </w:rPr>
        <w:t>détaillées</w:t>
      </w:r>
      <w:proofErr w:type="gramEnd"/>
      <w:r w:rsidR="00D04FAA" w:rsidRPr="001B2F8B">
        <w:rPr>
          <w:bCs/>
          <w:i/>
          <w:lang w:val="fr-SN"/>
        </w:rPr>
        <w:t xml:space="preserve"> sont données sous la </w:t>
      </w:r>
      <w:r w:rsidR="0035439D">
        <w:rPr>
          <w:i/>
          <w:lang w:val="fr-SN"/>
        </w:rPr>
        <w:t xml:space="preserve">dimension </w:t>
      </w:r>
      <w:r w:rsidR="00D04FAA" w:rsidRPr="005907C8">
        <w:rPr>
          <w:i/>
          <w:lang w:val="fr-SN"/>
        </w:rPr>
        <w:t>(</w:t>
      </w:r>
      <w:r w:rsidR="006F0A73">
        <w:rPr>
          <w:i/>
          <w:lang w:val="fr-SN"/>
        </w:rPr>
        <w:t>1</w:t>
      </w:r>
      <w:r w:rsidR="00D04FAA" w:rsidRPr="005907C8">
        <w:rPr>
          <w:i/>
          <w:lang w:val="fr-SN"/>
        </w:rPr>
        <w:t>)</w:t>
      </w:r>
      <w:r w:rsidRPr="005907C8">
        <w:rPr>
          <w:i/>
          <w:lang w:val="fr-SN"/>
        </w:rPr>
        <w:t>]</w:t>
      </w:r>
    </w:p>
    <w:p w14:paraId="1A38EB3E" w14:textId="77777777" w:rsidR="003F5188" w:rsidRPr="001B2F8B" w:rsidRDefault="003F5188" w:rsidP="001C650C">
      <w:pPr>
        <w:spacing w:afterLines="20" w:after="48" w:line="240" w:lineRule="auto"/>
        <w:jc w:val="both"/>
        <w:rPr>
          <w:lang w:val="fr-SN"/>
        </w:rPr>
      </w:pPr>
    </w:p>
    <w:p w14:paraId="14A56E76" w14:textId="7F80F4CE" w:rsidR="002E545A" w:rsidRPr="001B2F8B" w:rsidRDefault="0035439D" w:rsidP="001C650C">
      <w:pPr>
        <w:spacing w:afterLines="20" w:after="48" w:line="240" w:lineRule="auto"/>
        <w:jc w:val="both"/>
        <w:rPr>
          <w:b/>
          <w:i/>
          <w:lang w:val="fr-SN"/>
        </w:rPr>
      </w:pPr>
      <w:r>
        <w:rPr>
          <w:b/>
          <w:i/>
          <w:lang w:val="fr-SN"/>
        </w:rPr>
        <w:t xml:space="preserve">Dimension </w:t>
      </w:r>
      <w:r w:rsidR="006F0A73">
        <w:rPr>
          <w:b/>
          <w:i/>
          <w:lang w:val="fr-SN"/>
        </w:rPr>
        <w:t>(3) </w:t>
      </w:r>
      <w:r w:rsidR="00F87D66" w:rsidRPr="001B2F8B">
        <w:rPr>
          <w:b/>
          <w:i/>
          <w:lang w:val="fr-SN"/>
        </w:rPr>
        <w:t>:</w:t>
      </w:r>
      <w:r w:rsidR="002E545A" w:rsidRPr="001B2F8B">
        <w:rPr>
          <w:b/>
          <w:i/>
          <w:lang w:val="fr-SN"/>
        </w:rPr>
        <w:t xml:space="preserve"> </w:t>
      </w:r>
      <w:r w:rsidR="005518F7" w:rsidRPr="001B2F8B">
        <w:rPr>
          <w:b/>
          <w:i/>
          <w:lang w:val="fr-SN"/>
        </w:rPr>
        <w:t>Évaluation des preuves d'audit, conclusion et rapport des audits financiers</w:t>
      </w:r>
    </w:p>
    <w:p w14:paraId="298B5C8A" w14:textId="6B623853" w:rsidR="004969D6" w:rsidRPr="001B2F8B" w:rsidRDefault="004969D6" w:rsidP="004969D6">
      <w:pPr>
        <w:spacing w:after="120" w:line="240" w:lineRule="auto"/>
        <w:rPr>
          <w:bCs/>
          <w:iCs/>
          <w:lang w:val="fr-SN"/>
        </w:rPr>
      </w:pPr>
      <w:r w:rsidRPr="001B2F8B">
        <w:rPr>
          <w:bCs/>
          <w:iCs/>
          <w:lang w:val="fr-SN"/>
        </w:rPr>
        <w:t>[</w:t>
      </w:r>
      <w:r w:rsidR="00D04FAA" w:rsidRPr="001B2F8B">
        <w:rPr>
          <w:bCs/>
          <w:i/>
          <w:lang w:val="fr-SN"/>
        </w:rPr>
        <w:t xml:space="preserve">Inclure une description narrative </w:t>
      </w:r>
      <w:r w:rsidR="00806DDB" w:rsidRPr="001B2F8B">
        <w:rPr>
          <w:bCs/>
          <w:i/>
          <w:lang w:val="fr-SN"/>
        </w:rPr>
        <w:t>de la performance</w:t>
      </w:r>
      <w:r w:rsidR="00D04FAA" w:rsidRPr="001B2F8B">
        <w:rPr>
          <w:bCs/>
          <w:i/>
          <w:lang w:val="fr-SN"/>
        </w:rPr>
        <w:t xml:space="preserve"> de l'ISC dans cette </w:t>
      </w:r>
      <w:r w:rsidR="00487F35">
        <w:rPr>
          <w:bCs/>
          <w:i/>
          <w:lang w:val="fr-SN"/>
        </w:rPr>
        <w:t>dimension.</w:t>
      </w:r>
      <w:r w:rsidR="00D04FAA" w:rsidRPr="001B2F8B">
        <w:rPr>
          <w:bCs/>
          <w:i/>
          <w:lang w:val="fr-SN"/>
        </w:rPr>
        <w:t xml:space="preserve"> Des indications détaillées sont données sous la </w:t>
      </w:r>
      <w:r w:rsidR="0035439D">
        <w:rPr>
          <w:i/>
          <w:lang w:val="fr-SN"/>
        </w:rPr>
        <w:t xml:space="preserve">dimension </w:t>
      </w:r>
      <w:r w:rsidR="00D04FAA" w:rsidRPr="005907C8">
        <w:rPr>
          <w:i/>
          <w:lang w:val="fr-SN"/>
        </w:rPr>
        <w:t>(</w:t>
      </w:r>
      <w:r w:rsidR="006F0A73">
        <w:rPr>
          <w:i/>
          <w:lang w:val="fr-SN"/>
        </w:rPr>
        <w:t>1</w:t>
      </w:r>
      <w:r w:rsidR="00D04FAA" w:rsidRPr="005907C8">
        <w:rPr>
          <w:i/>
          <w:lang w:val="fr-SN"/>
        </w:rPr>
        <w:t>)</w:t>
      </w:r>
      <w:r w:rsidRPr="005907C8">
        <w:rPr>
          <w:i/>
          <w:lang w:val="fr-SN"/>
        </w:rPr>
        <w:t>]</w:t>
      </w:r>
    </w:p>
    <w:p w14:paraId="330BE8C2" w14:textId="77777777" w:rsidR="000E3282" w:rsidRPr="001B2F8B" w:rsidRDefault="000E3282" w:rsidP="001C650C">
      <w:pPr>
        <w:spacing w:afterLines="20" w:after="48"/>
        <w:jc w:val="both"/>
        <w:rPr>
          <w:b/>
          <w:bCs/>
          <w:sz w:val="24"/>
          <w:szCs w:val="24"/>
          <w:lang w:val="fr-SN"/>
        </w:rPr>
      </w:pPr>
    </w:p>
    <w:p w14:paraId="6AED190A" w14:textId="4F60359B" w:rsidR="004969D6" w:rsidRPr="001B2F8B" w:rsidRDefault="00C02485" w:rsidP="001C650C">
      <w:pPr>
        <w:spacing w:afterLines="20" w:after="48"/>
        <w:jc w:val="both"/>
        <w:rPr>
          <w:b/>
          <w:bCs/>
          <w:sz w:val="24"/>
          <w:szCs w:val="24"/>
          <w:lang w:val="fr-SN"/>
        </w:rPr>
      </w:pPr>
      <w:r w:rsidRPr="001B2F8B">
        <w:rPr>
          <w:b/>
          <w:bCs/>
          <w:sz w:val="24"/>
          <w:szCs w:val="24"/>
          <w:lang w:val="fr-SN"/>
        </w:rPr>
        <w:t xml:space="preserve">4.3.4 </w:t>
      </w:r>
      <w:r w:rsidR="006C05AC" w:rsidRPr="001B2F8B">
        <w:rPr>
          <w:b/>
          <w:bCs/>
          <w:sz w:val="24"/>
          <w:szCs w:val="24"/>
          <w:lang w:val="fr-SN"/>
        </w:rPr>
        <w:tab/>
      </w:r>
      <w:r w:rsidR="00D04FAA" w:rsidRPr="001B2F8B">
        <w:rPr>
          <w:b/>
          <w:bCs/>
          <w:sz w:val="24"/>
          <w:szCs w:val="24"/>
          <w:lang w:val="fr-SN"/>
        </w:rPr>
        <w:t>ISC</w:t>
      </w:r>
      <w:r w:rsidRPr="001B2F8B">
        <w:rPr>
          <w:b/>
          <w:bCs/>
          <w:sz w:val="24"/>
          <w:szCs w:val="24"/>
          <w:lang w:val="fr-SN"/>
        </w:rPr>
        <w:t>-11</w:t>
      </w:r>
      <w:r w:rsidR="006F0A73">
        <w:rPr>
          <w:b/>
          <w:bCs/>
          <w:sz w:val="24"/>
          <w:szCs w:val="24"/>
          <w:lang w:val="fr-SN"/>
        </w:rPr>
        <w:t> </w:t>
      </w:r>
      <w:r w:rsidRPr="001B2F8B">
        <w:rPr>
          <w:b/>
          <w:bCs/>
          <w:sz w:val="24"/>
          <w:szCs w:val="24"/>
          <w:lang w:val="fr-SN"/>
        </w:rPr>
        <w:t xml:space="preserve">: </w:t>
      </w:r>
      <w:r w:rsidR="00D04FAA" w:rsidRPr="001B2F8B">
        <w:rPr>
          <w:b/>
          <w:bCs/>
          <w:sz w:val="24"/>
          <w:szCs w:val="24"/>
          <w:lang w:val="fr-SN"/>
        </w:rPr>
        <w:t>Résultats de l'audit financier - Note [</w:t>
      </w:r>
      <w:r w:rsidR="00D04FAA" w:rsidRPr="001B2F8B">
        <w:rPr>
          <w:b/>
          <w:bCs/>
          <w:i/>
          <w:sz w:val="24"/>
          <w:szCs w:val="24"/>
          <w:lang w:val="fr-SN"/>
        </w:rPr>
        <w:t>inclure la note de l'indicateur</w:t>
      </w:r>
      <w:r w:rsidR="004969D6" w:rsidRPr="001B2F8B">
        <w:rPr>
          <w:b/>
          <w:bCs/>
          <w:sz w:val="24"/>
          <w:szCs w:val="24"/>
          <w:lang w:val="fr-SN"/>
        </w:rPr>
        <w:t>]</w:t>
      </w:r>
    </w:p>
    <w:p w14:paraId="24E6882D" w14:textId="77777777" w:rsidR="00C02485" w:rsidRPr="001B2F8B" w:rsidRDefault="00C02485" w:rsidP="001C650C">
      <w:pPr>
        <w:spacing w:afterLines="20" w:after="48"/>
        <w:jc w:val="both"/>
        <w:rPr>
          <w:b/>
          <w:bCs/>
          <w:sz w:val="24"/>
          <w:szCs w:val="24"/>
          <w:lang w:val="fr-SN"/>
        </w:rPr>
      </w:pPr>
    </w:p>
    <w:p w14:paraId="3B02DD6C" w14:textId="77777777" w:rsidR="00CC6E85" w:rsidRPr="001B2F8B" w:rsidRDefault="00CC6E85" w:rsidP="001C650C">
      <w:pPr>
        <w:spacing w:afterLines="20" w:after="48"/>
        <w:jc w:val="both"/>
        <w:rPr>
          <w:b/>
          <w:lang w:val="fr-SN"/>
        </w:rPr>
      </w:pPr>
    </w:p>
    <w:p w14:paraId="77F53F1D" w14:textId="77777777" w:rsidR="00C02485" w:rsidRPr="001B2F8B" w:rsidRDefault="00D04FAA" w:rsidP="001C650C">
      <w:pPr>
        <w:spacing w:afterLines="20" w:after="48"/>
        <w:jc w:val="both"/>
        <w:rPr>
          <w:b/>
          <w:lang w:val="fr-SN"/>
        </w:rPr>
      </w:pPr>
      <w:r w:rsidRPr="001B2F8B">
        <w:rPr>
          <w:b/>
          <w:lang w:val="fr-SN"/>
        </w:rPr>
        <w:t>Texte n</w:t>
      </w:r>
      <w:r w:rsidR="00C02485" w:rsidRPr="001B2F8B">
        <w:rPr>
          <w:b/>
          <w:lang w:val="fr-SN"/>
        </w:rPr>
        <w:t>arrati</w:t>
      </w:r>
      <w:r w:rsidRPr="001B2F8B">
        <w:rPr>
          <w:b/>
          <w:lang w:val="fr-SN"/>
        </w:rPr>
        <w:t>f</w:t>
      </w:r>
    </w:p>
    <w:p w14:paraId="1683354C" w14:textId="1F1C5E8F" w:rsidR="00044304" w:rsidRPr="001B2F8B" w:rsidRDefault="00C11608" w:rsidP="001C650C">
      <w:pPr>
        <w:spacing w:afterLines="20" w:after="48" w:line="240" w:lineRule="auto"/>
        <w:jc w:val="both"/>
        <w:rPr>
          <w:lang w:val="fr-SN"/>
        </w:rPr>
      </w:pPr>
      <w:r w:rsidRPr="001B2F8B">
        <w:rPr>
          <w:lang w:val="fr-SN"/>
        </w:rPr>
        <w:t>« ISC</w:t>
      </w:r>
      <w:r w:rsidR="00044304" w:rsidRPr="001B2F8B">
        <w:rPr>
          <w:lang w:val="fr-SN"/>
        </w:rPr>
        <w:t xml:space="preserve">-11 </w:t>
      </w:r>
      <w:r w:rsidRPr="001B2F8B">
        <w:rPr>
          <w:lang w:val="fr-SN"/>
        </w:rPr>
        <w:t xml:space="preserve">évalue la présentation et la publication en temps utile des résultats des travaux d'audit financier des ISC et la manière dont ces résultats sont suivis. L'indicateur </w:t>
      </w:r>
      <w:r w:rsidR="004A4FC4" w:rsidRPr="001B2F8B">
        <w:rPr>
          <w:lang w:val="fr-SN"/>
        </w:rPr>
        <w:t>comporte</w:t>
      </w:r>
      <w:r w:rsidRPr="001B2F8B">
        <w:rPr>
          <w:lang w:val="fr-SN"/>
        </w:rPr>
        <w:t xml:space="preserve"> 3 </w:t>
      </w:r>
      <w:r w:rsidR="0035439D">
        <w:rPr>
          <w:b/>
          <w:lang w:val="fr-SN"/>
        </w:rPr>
        <w:t>dimension</w:t>
      </w:r>
      <w:r w:rsidR="006F0A73">
        <w:rPr>
          <w:b/>
          <w:lang w:val="fr-SN"/>
        </w:rPr>
        <w:t>s</w:t>
      </w:r>
      <w:r w:rsidR="0035439D">
        <w:rPr>
          <w:b/>
          <w:lang w:val="fr-SN"/>
        </w:rPr>
        <w:t xml:space="preserve"> </w:t>
      </w:r>
      <w:r w:rsidRPr="001B2F8B">
        <w:rPr>
          <w:lang w:val="fr-SN"/>
        </w:rPr>
        <w:t>»</w:t>
      </w:r>
      <w:r w:rsidR="006F0A73">
        <w:rPr>
          <w:lang w:val="fr-SN"/>
        </w:rPr>
        <w:t> </w:t>
      </w:r>
      <w:r w:rsidR="00044304" w:rsidRPr="001B2F8B">
        <w:rPr>
          <w:lang w:val="fr-SN"/>
        </w:rPr>
        <w:t>:</w:t>
      </w:r>
    </w:p>
    <w:p w14:paraId="1D574A8B" w14:textId="7E9CCFAD" w:rsidR="00044304" w:rsidRPr="00513C1F" w:rsidRDefault="0006447D" w:rsidP="00513C1F">
      <w:pPr>
        <w:pStyle w:val="ListParagraph"/>
        <w:numPr>
          <w:ilvl w:val="0"/>
          <w:numId w:val="40"/>
        </w:numPr>
        <w:spacing w:afterLines="20" w:after="48" w:line="240" w:lineRule="auto"/>
        <w:jc w:val="both"/>
        <w:rPr>
          <w:b/>
          <w:lang w:val="fr-SN"/>
        </w:rPr>
      </w:pPr>
      <w:r w:rsidRPr="00513C1F">
        <w:rPr>
          <w:b/>
          <w:lang w:val="fr-SN"/>
        </w:rPr>
        <w:t>Présentation en temps utile des résultats de l'audit financier</w:t>
      </w:r>
    </w:p>
    <w:p w14:paraId="38D386BF" w14:textId="26477131" w:rsidR="00044304" w:rsidRPr="00513C1F" w:rsidRDefault="0006447D" w:rsidP="00513C1F">
      <w:pPr>
        <w:pStyle w:val="ListParagraph"/>
        <w:numPr>
          <w:ilvl w:val="0"/>
          <w:numId w:val="40"/>
        </w:numPr>
        <w:spacing w:afterLines="20" w:after="48" w:line="240" w:lineRule="auto"/>
        <w:jc w:val="both"/>
        <w:rPr>
          <w:b/>
          <w:lang w:val="fr-SN"/>
        </w:rPr>
      </w:pPr>
      <w:r w:rsidRPr="00513C1F">
        <w:rPr>
          <w:b/>
          <w:lang w:val="fr-SN"/>
        </w:rPr>
        <w:t>Publication en temps utile des résultats de l'audit financier</w:t>
      </w:r>
    </w:p>
    <w:p w14:paraId="25E51578" w14:textId="0A184458" w:rsidR="00044304" w:rsidRPr="00513C1F" w:rsidRDefault="0006447D" w:rsidP="00513C1F">
      <w:pPr>
        <w:pStyle w:val="ListParagraph"/>
        <w:numPr>
          <w:ilvl w:val="0"/>
          <w:numId w:val="40"/>
        </w:numPr>
        <w:spacing w:afterLines="20" w:after="48" w:line="240" w:lineRule="auto"/>
        <w:jc w:val="both"/>
        <w:rPr>
          <w:b/>
          <w:lang w:val="fr-SN"/>
        </w:rPr>
      </w:pPr>
      <w:r w:rsidRPr="00513C1F">
        <w:rPr>
          <w:b/>
          <w:lang w:val="fr-SN"/>
        </w:rPr>
        <w:t>Suivi de la mise en œuvre des observations et des recommandations de l'audit financier</w:t>
      </w:r>
    </w:p>
    <w:p w14:paraId="60756C64" w14:textId="77777777" w:rsidR="00E73F9E" w:rsidRPr="001B2F8B" w:rsidRDefault="00E73F9E" w:rsidP="001C650C">
      <w:pPr>
        <w:spacing w:afterLines="20" w:after="48" w:line="240" w:lineRule="auto"/>
        <w:jc w:val="both"/>
        <w:rPr>
          <w:b/>
          <w:lang w:val="fr-SN"/>
        </w:rPr>
      </w:pPr>
    </w:p>
    <w:p w14:paraId="13CC2354" w14:textId="77777777" w:rsidR="00F516CC" w:rsidRPr="001B2F8B" w:rsidRDefault="00F516CC" w:rsidP="00F516CC">
      <w:pPr>
        <w:spacing w:after="120" w:line="240" w:lineRule="auto"/>
        <w:rPr>
          <w:b/>
          <w:i/>
          <w:iCs/>
          <w:lang w:val="fr-SN"/>
        </w:rPr>
      </w:pPr>
      <w:r w:rsidRPr="001B2F8B">
        <w:rPr>
          <w:lang w:val="fr-SN"/>
        </w:rPr>
        <w:t>[</w:t>
      </w:r>
      <w:r w:rsidR="004E041D" w:rsidRPr="001B2F8B">
        <w:rPr>
          <w:i/>
          <w:lang w:val="fr-SN"/>
        </w:rPr>
        <w:t>L'évaluation de l'ISC-[X] est principalement basée sur [inclure les principales sources de preuves utilisées</w:t>
      </w:r>
      <w:r w:rsidRPr="001B2F8B">
        <w:rPr>
          <w:i/>
          <w:iCs/>
          <w:lang w:val="fr-SN"/>
        </w:rPr>
        <w:t>].</w:t>
      </w:r>
    </w:p>
    <w:p w14:paraId="19740FAE" w14:textId="77777777" w:rsidR="00F516CC" w:rsidRPr="001B2F8B" w:rsidRDefault="00F516CC" w:rsidP="001C650C">
      <w:pPr>
        <w:spacing w:afterLines="20" w:after="48" w:line="240" w:lineRule="auto"/>
        <w:jc w:val="both"/>
        <w:rPr>
          <w:b/>
          <w:lang w:val="fr-SN"/>
        </w:rPr>
      </w:pPr>
    </w:p>
    <w:p w14:paraId="148A489A" w14:textId="4545AEFC" w:rsidR="00CC6E85" w:rsidRPr="001B2F8B" w:rsidRDefault="0035439D" w:rsidP="001C650C">
      <w:pPr>
        <w:spacing w:afterLines="20" w:after="48" w:line="240" w:lineRule="auto"/>
        <w:jc w:val="both"/>
        <w:rPr>
          <w:b/>
          <w:bCs/>
          <w:i/>
          <w:lang w:val="fr-SN"/>
        </w:rPr>
      </w:pPr>
      <w:r>
        <w:rPr>
          <w:b/>
          <w:bCs/>
          <w:i/>
          <w:lang w:val="fr-SN"/>
        </w:rPr>
        <w:t xml:space="preserve">Dimension </w:t>
      </w:r>
      <w:r w:rsidR="00FF798D" w:rsidRPr="001B2F8B">
        <w:rPr>
          <w:b/>
          <w:bCs/>
          <w:i/>
          <w:lang w:val="fr-SN"/>
        </w:rPr>
        <w:t>(</w:t>
      </w:r>
      <w:r w:rsidR="006F0A73">
        <w:rPr>
          <w:b/>
          <w:bCs/>
          <w:i/>
          <w:lang w:val="fr-SN"/>
        </w:rPr>
        <w:t>1</w:t>
      </w:r>
      <w:r w:rsidR="00FF798D" w:rsidRPr="001B2F8B">
        <w:rPr>
          <w:b/>
          <w:bCs/>
          <w:i/>
          <w:lang w:val="fr-SN"/>
        </w:rPr>
        <w:t>)</w:t>
      </w:r>
      <w:r w:rsidR="006F0A73">
        <w:rPr>
          <w:b/>
          <w:bCs/>
          <w:i/>
          <w:lang w:val="fr-SN"/>
        </w:rPr>
        <w:t> </w:t>
      </w:r>
      <w:r w:rsidR="00F87D66" w:rsidRPr="001B2F8B">
        <w:rPr>
          <w:b/>
          <w:bCs/>
          <w:i/>
          <w:lang w:val="fr-SN"/>
        </w:rPr>
        <w:t>:</w:t>
      </w:r>
      <w:r w:rsidR="00CC6E85" w:rsidRPr="001B2F8B">
        <w:rPr>
          <w:b/>
          <w:bCs/>
          <w:i/>
          <w:lang w:val="fr-SN"/>
        </w:rPr>
        <w:t xml:space="preserve"> </w:t>
      </w:r>
      <w:r w:rsidR="00610F02" w:rsidRPr="001B2F8B">
        <w:rPr>
          <w:b/>
          <w:bCs/>
          <w:i/>
          <w:lang w:val="fr-SN"/>
        </w:rPr>
        <w:t>Présentation en temps utile des résultats de l'audit financier</w:t>
      </w:r>
      <w:r w:rsidR="00CC6E85" w:rsidRPr="001B2F8B">
        <w:rPr>
          <w:b/>
          <w:bCs/>
          <w:i/>
          <w:lang w:val="fr-SN"/>
        </w:rPr>
        <w:t xml:space="preserve"> </w:t>
      </w:r>
    </w:p>
    <w:p w14:paraId="180FECE0" w14:textId="77777777" w:rsidR="00FF798D" w:rsidRPr="001B2F8B" w:rsidRDefault="00FF798D" w:rsidP="004969D6">
      <w:pPr>
        <w:spacing w:after="120" w:line="240" w:lineRule="auto"/>
        <w:rPr>
          <w:b/>
          <w:iCs/>
          <w:lang w:val="fr-SN"/>
        </w:rPr>
      </w:pPr>
    </w:p>
    <w:p w14:paraId="35FF184E" w14:textId="5E3864C9" w:rsidR="004969D6" w:rsidRPr="005907C8" w:rsidRDefault="00610F02" w:rsidP="004969D6">
      <w:pPr>
        <w:spacing w:after="120" w:line="240" w:lineRule="auto"/>
        <w:rPr>
          <w:bCs/>
          <w:iCs/>
          <w:lang w:val="fr-SN"/>
        </w:rPr>
      </w:pPr>
      <w:r w:rsidRPr="001B2F8B">
        <w:rPr>
          <w:b/>
          <w:iCs/>
          <w:lang w:val="fr-SN"/>
        </w:rPr>
        <w:t>REMARQUE</w:t>
      </w:r>
      <w:r w:rsidR="006F0A73">
        <w:rPr>
          <w:b/>
          <w:iCs/>
          <w:lang w:val="fr-SN"/>
        </w:rPr>
        <w:t> :</w:t>
      </w:r>
      <w:r w:rsidR="004969D6" w:rsidRPr="001B2F8B">
        <w:rPr>
          <w:b/>
          <w:iCs/>
          <w:lang w:val="fr-SN"/>
        </w:rPr>
        <w:t xml:space="preserve"> </w:t>
      </w:r>
      <w:r w:rsidRPr="001B2F8B">
        <w:rPr>
          <w:b/>
          <w:iCs/>
          <w:lang w:val="fr-SN"/>
        </w:rPr>
        <w:t xml:space="preserve">La spécificité de cette </w:t>
      </w:r>
      <w:r w:rsidR="0035439D">
        <w:rPr>
          <w:b/>
          <w:iCs/>
          <w:lang w:val="fr-SN"/>
        </w:rPr>
        <w:t xml:space="preserve">dimension </w:t>
      </w:r>
      <w:r w:rsidRPr="001B2F8B">
        <w:rPr>
          <w:b/>
          <w:iCs/>
          <w:lang w:val="fr-SN"/>
        </w:rPr>
        <w:t xml:space="preserve">est que vous devez inclure les chiffres sur lesquels </w:t>
      </w:r>
      <w:r w:rsidR="007A540C">
        <w:rPr>
          <w:b/>
          <w:iCs/>
          <w:lang w:val="fr-SN"/>
        </w:rPr>
        <w:t xml:space="preserve">repose </w:t>
      </w:r>
      <w:r w:rsidRPr="001B2F8B">
        <w:rPr>
          <w:b/>
          <w:iCs/>
          <w:lang w:val="fr-SN"/>
        </w:rPr>
        <w:t>le calcul</w:t>
      </w:r>
      <w:r w:rsidR="004969D6" w:rsidRPr="001B2F8B">
        <w:rPr>
          <w:b/>
          <w:iCs/>
          <w:lang w:val="fr-SN"/>
        </w:rPr>
        <w:t xml:space="preserve">. </w:t>
      </w:r>
    </w:p>
    <w:p w14:paraId="49BE64C9" w14:textId="1147B3B3" w:rsidR="007A540C" w:rsidRPr="005165B6" w:rsidRDefault="007A540C" w:rsidP="007A540C">
      <w:pPr>
        <w:rPr>
          <w:i/>
          <w:iCs/>
          <w:lang w:val="fr-SN"/>
        </w:rPr>
      </w:pPr>
      <w:r w:rsidRPr="0027478F">
        <w:rPr>
          <w:bCs/>
          <w:iCs/>
          <w:lang w:val="fr-SN"/>
        </w:rPr>
        <w:lastRenderedPageBreak/>
        <w:t>[</w:t>
      </w:r>
      <w:r w:rsidRPr="0027478F">
        <w:rPr>
          <w:i/>
          <w:iCs/>
          <w:lang w:val="fr-SN"/>
        </w:rPr>
        <w:t xml:space="preserve">Inclure une description narrative de la performance de l'ISC dans cette </w:t>
      </w:r>
      <w:r w:rsidR="00487F35">
        <w:rPr>
          <w:i/>
          <w:iCs/>
          <w:lang w:val="fr-SN"/>
        </w:rPr>
        <w:t>dimension]</w:t>
      </w:r>
      <w:r w:rsidRPr="0027478F">
        <w:rPr>
          <w:bCs/>
          <w:i/>
          <w:lang w:val="fr-SN"/>
        </w:rPr>
        <w:t>.</w:t>
      </w:r>
      <w:r w:rsidRPr="001B2F8B">
        <w:rPr>
          <w:bCs/>
          <w:i/>
          <w:lang w:val="fr-SN"/>
        </w:rPr>
        <w:t xml:space="preserve"> </w:t>
      </w:r>
      <w:r w:rsidRPr="005165B6">
        <w:rPr>
          <w:i/>
          <w:iCs/>
          <w:lang w:val="fr-SN"/>
        </w:rPr>
        <w:t xml:space="preserve">Si vous avez utilisé l’application en ligne e-SAI PMF pour mener votre évaluation, vous pouvez copier-coller </w:t>
      </w:r>
      <w:r>
        <w:rPr>
          <w:i/>
          <w:iCs/>
          <w:lang w:val="fr-SN"/>
        </w:rPr>
        <w:t>le résumé de la dimension</w:t>
      </w:r>
      <w:r w:rsidRPr="005165B6">
        <w:rPr>
          <w:i/>
          <w:iCs/>
          <w:lang w:val="fr-SN"/>
        </w:rPr>
        <w:t xml:space="preserve"> à partir du document Word </w:t>
      </w:r>
      <w:r>
        <w:rPr>
          <w:i/>
          <w:iCs/>
          <w:lang w:val="fr-SN"/>
        </w:rPr>
        <w:t xml:space="preserve">qui vous a permis d’exporter </w:t>
      </w:r>
      <w:r w:rsidRPr="005165B6">
        <w:rPr>
          <w:i/>
          <w:iCs/>
          <w:lang w:val="fr-SN"/>
        </w:rPr>
        <w:t>les résultats de l’évaluation. Pour plus d’indications, consultez le tutoriel vidéo « Assembler le rapport de performance sur e-SAI PMF »</w:t>
      </w:r>
      <w:r>
        <w:rPr>
          <w:i/>
          <w:iCs/>
          <w:lang w:val="fr-SN"/>
        </w:rPr>
        <w:t>, disponible depuis l’application</w:t>
      </w:r>
      <w:r w:rsidRPr="005165B6">
        <w:rPr>
          <w:i/>
          <w:iCs/>
          <w:lang w:val="fr-SN"/>
        </w:rPr>
        <w:t>.</w:t>
      </w:r>
      <w:r>
        <w:rPr>
          <w:i/>
          <w:iCs/>
          <w:lang w:val="fr-SN"/>
        </w:rPr>
        <w:t xml:space="preserve"> Notez qu’il vous faudra peut-être apporter quelques modifications directement dans le rapport afin de remplir toutes les conditions de rédaction.</w:t>
      </w:r>
    </w:p>
    <w:p w14:paraId="282D5BD9" w14:textId="77777777" w:rsidR="007A540C" w:rsidRPr="001B2F8B" w:rsidRDefault="007A540C" w:rsidP="007A540C">
      <w:pPr>
        <w:spacing w:after="120" w:line="240" w:lineRule="auto"/>
        <w:rPr>
          <w:bCs/>
          <w:i/>
          <w:lang w:val="fr-SN"/>
        </w:rPr>
      </w:pPr>
    </w:p>
    <w:p w14:paraId="6F294BBA" w14:textId="15D5F160" w:rsidR="007A540C" w:rsidRPr="001B2F8B" w:rsidRDefault="007A540C" w:rsidP="007A540C">
      <w:pPr>
        <w:spacing w:after="120" w:line="240" w:lineRule="auto"/>
        <w:rPr>
          <w:lang w:val="fr-SN"/>
        </w:rPr>
      </w:pPr>
      <w:r w:rsidRPr="001B2F8B">
        <w:rPr>
          <w:bCs/>
          <w:i/>
          <w:lang w:val="fr-SN"/>
        </w:rPr>
        <w:t>[</w:t>
      </w:r>
      <w:r w:rsidRPr="001B2F8B">
        <w:rPr>
          <w:i/>
          <w:iCs/>
          <w:lang w:val="fr-SN"/>
        </w:rPr>
        <w:t xml:space="preserve">Expliquer plus en détail les performances de l'ISC dans ce domaine, en vous basant sur l'évaluation de chacun des critères. Il est important d'expliquer ce que fait l'ISC pour répondre aux critères qu'elle remplit et sur quelles preuves se fondent les conclusions des évaluateurs. </w:t>
      </w:r>
      <w:r>
        <w:rPr>
          <w:i/>
          <w:iCs/>
          <w:lang w:val="fr-SN"/>
        </w:rPr>
        <w:t>C</w:t>
      </w:r>
      <w:r w:rsidRPr="003154E1">
        <w:rPr>
          <w:i/>
          <w:iCs/>
          <w:lang w:val="fr-SN"/>
        </w:rPr>
        <w:t>ertains critères p</w:t>
      </w:r>
      <w:r>
        <w:rPr>
          <w:i/>
          <w:iCs/>
          <w:lang w:val="fr-SN"/>
        </w:rPr>
        <w:t>ourront</w:t>
      </w:r>
      <w:r w:rsidRPr="003154E1">
        <w:rPr>
          <w:i/>
          <w:iCs/>
          <w:lang w:val="fr-SN"/>
        </w:rPr>
        <w:t xml:space="preserve"> être abordés </w:t>
      </w:r>
      <w:r>
        <w:rPr>
          <w:i/>
          <w:iCs/>
          <w:lang w:val="fr-SN"/>
        </w:rPr>
        <w:t>de façon plus approfondie</w:t>
      </w:r>
      <w:r w:rsidRPr="003154E1">
        <w:rPr>
          <w:i/>
          <w:iCs/>
          <w:lang w:val="fr-SN"/>
        </w:rPr>
        <w:t xml:space="preserve"> que d'autres. Lorsque les critères ne sont pas remplis, il convient de noter ce que l'ISC fait à la place, plutôt que de se contenter d'indiquer que le critère n'est pas rempli. L'objectif est de permettre au lecteur de comprendre la performance et le fonctionnement de l'ISC en ce qui concerne le domaine mesuré par la </w:t>
      </w:r>
      <w:r w:rsidR="00487F35">
        <w:rPr>
          <w:i/>
          <w:iCs/>
          <w:lang w:val="fr-SN"/>
        </w:rPr>
        <w:t>dimension.</w:t>
      </w:r>
      <w:r w:rsidRPr="003154E1">
        <w:rPr>
          <w:i/>
          <w:iCs/>
          <w:lang w:val="fr-SN"/>
        </w:rPr>
        <w:t xml:space="preserve"> Le lecteur doit apprendre quelque chose sur l'ISC en lisant le texte. Il est également important de décrire des</w:t>
      </w:r>
      <w:r w:rsidRPr="001B2F8B">
        <w:rPr>
          <w:i/>
          <w:iCs/>
          <w:lang w:val="fr-SN"/>
        </w:rPr>
        <w:t xml:space="preserve"> éléments importants qui ne sont pas directement mesurés par les critères mais qui sont néanmoins considérés comme pertinents, par exemple tout changement en cours ou prévu qui pourrait influencer la performance.</w:t>
      </w:r>
      <w:r w:rsidRPr="001B2F8B">
        <w:rPr>
          <w:lang w:val="fr-SN"/>
        </w:rPr>
        <w:t>]</w:t>
      </w:r>
    </w:p>
    <w:p w14:paraId="10CE9F54" w14:textId="77777777" w:rsidR="00DE46AF" w:rsidRPr="001B2F8B" w:rsidRDefault="00DE46AF" w:rsidP="001C650C">
      <w:pPr>
        <w:spacing w:afterLines="20" w:after="48" w:line="240" w:lineRule="auto"/>
        <w:jc w:val="both"/>
        <w:rPr>
          <w:b/>
          <w:bCs/>
          <w:i/>
          <w:lang w:val="fr-SN"/>
        </w:rPr>
      </w:pPr>
    </w:p>
    <w:p w14:paraId="61C3092B" w14:textId="5CC6CFFF" w:rsidR="00CC6E85" w:rsidRPr="001B2F8B" w:rsidRDefault="0035439D" w:rsidP="001C650C">
      <w:pPr>
        <w:spacing w:afterLines="20" w:after="48" w:line="240" w:lineRule="auto"/>
        <w:jc w:val="both"/>
        <w:rPr>
          <w:b/>
          <w:bCs/>
          <w:i/>
          <w:lang w:val="fr-SN"/>
        </w:rPr>
      </w:pPr>
      <w:r>
        <w:rPr>
          <w:b/>
          <w:bCs/>
          <w:i/>
          <w:lang w:val="fr-SN"/>
        </w:rPr>
        <w:t xml:space="preserve">Dimension </w:t>
      </w:r>
      <w:r w:rsidR="00FF798D" w:rsidRPr="001B2F8B">
        <w:rPr>
          <w:b/>
          <w:bCs/>
          <w:i/>
          <w:lang w:val="fr-SN"/>
        </w:rPr>
        <w:t>(</w:t>
      </w:r>
      <w:r w:rsidR="007A540C">
        <w:rPr>
          <w:b/>
          <w:bCs/>
          <w:i/>
          <w:lang w:val="fr-SN"/>
        </w:rPr>
        <w:t>2</w:t>
      </w:r>
      <w:r w:rsidR="00FF798D" w:rsidRPr="001B2F8B">
        <w:rPr>
          <w:b/>
          <w:bCs/>
          <w:i/>
          <w:lang w:val="fr-SN"/>
        </w:rPr>
        <w:t>)</w:t>
      </w:r>
      <w:r w:rsidR="007A540C">
        <w:rPr>
          <w:b/>
          <w:bCs/>
          <w:i/>
          <w:lang w:val="fr-SN"/>
        </w:rPr>
        <w:t> </w:t>
      </w:r>
      <w:r w:rsidR="00F87D66" w:rsidRPr="001B2F8B">
        <w:rPr>
          <w:b/>
          <w:bCs/>
          <w:i/>
          <w:lang w:val="fr-SN"/>
        </w:rPr>
        <w:t>:</w:t>
      </w:r>
      <w:r w:rsidR="00CC6E85" w:rsidRPr="001B2F8B">
        <w:rPr>
          <w:b/>
          <w:bCs/>
          <w:i/>
          <w:lang w:val="fr-SN"/>
        </w:rPr>
        <w:t xml:space="preserve"> </w:t>
      </w:r>
      <w:r w:rsidR="00B21233" w:rsidRPr="001B2F8B">
        <w:rPr>
          <w:b/>
          <w:bCs/>
          <w:i/>
          <w:lang w:val="fr-SN"/>
        </w:rPr>
        <w:t>Publication en temps utile des résultats de l'audit financier</w:t>
      </w:r>
    </w:p>
    <w:p w14:paraId="1243A48B" w14:textId="77777777" w:rsidR="00FF798D" w:rsidRPr="001B2F8B" w:rsidRDefault="00FF798D" w:rsidP="004969D6">
      <w:pPr>
        <w:spacing w:after="120" w:line="240" w:lineRule="auto"/>
        <w:rPr>
          <w:b/>
          <w:iCs/>
          <w:lang w:val="fr-SN"/>
        </w:rPr>
      </w:pPr>
    </w:p>
    <w:p w14:paraId="480C2DE1" w14:textId="0C8C61ED" w:rsidR="004969D6" w:rsidRPr="001B2F8B" w:rsidRDefault="00B21233" w:rsidP="004969D6">
      <w:pPr>
        <w:spacing w:after="120" w:line="240" w:lineRule="auto"/>
        <w:rPr>
          <w:bCs/>
          <w:iCs/>
          <w:lang w:val="fr-SN"/>
        </w:rPr>
      </w:pPr>
      <w:r w:rsidRPr="001B2F8B">
        <w:rPr>
          <w:b/>
          <w:iCs/>
          <w:lang w:val="fr-SN"/>
        </w:rPr>
        <w:t>REMARQUE</w:t>
      </w:r>
      <w:r w:rsidR="007A540C">
        <w:rPr>
          <w:b/>
          <w:iCs/>
          <w:lang w:val="fr-SN"/>
        </w:rPr>
        <w:t> :</w:t>
      </w:r>
      <w:r w:rsidRPr="001B2F8B">
        <w:rPr>
          <w:b/>
          <w:iCs/>
          <w:lang w:val="fr-SN"/>
        </w:rPr>
        <w:t xml:space="preserve"> La spécificité de cette </w:t>
      </w:r>
      <w:r w:rsidR="0035439D">
        <w:rPr>
          <w:b/>
          <w:iCs/>
          <w:lang w:val="fr-SN"/>
        </w:rPr>
        <w:t xml:space="preserve">dimension </w:t>
      </w:r>
      <w:r w:rsidRPr="001B2F8B">
        <w:rPr>
          <w:b/>
          <w:iCs/>
          <w:lang w:val="fr-SN"/>
        </w:rPr>
        <w:t xml:space="preserve">est que vous devez inclure les chiffres sur lesquels </w:t>
      </w:r>
      <w:r w:rsidR="007A540C">
        <w:rPr>
          <w:b/>
          <w:iCs/>
          <w:lang w:val="fr-SN"/>
        </w:rPr>
        <w:t xml:space="preserve">repose </w:t>
      </w:r>
      <w:r w:rsidRPr="001B2F8B">
        <w:rPr>
          <w:b/>
          <w:iCs/>
          <w:lang w:val="fr-SN"/>
        </w:rPr>
        <w:t>le calcul</w:t>
      </w:r>
      <w:r w:rsidR="004969D6" w:rsidRPr="001B2F8B">
        <w:rPr>
          <w:b/>
          <w:iCs/>
          <w:lang w:val="fr-SN"/>
        </w:rPr>
        <w:t>.</w:t>
      </w:r>
    </w:p>
    <w:p w14:paraId="1648F239" w14:textId="77777777" w:rsidR="00FF798D" w:rsidRPr="001B2F8B" w:rsidRDefault="00FF798D" w:rsidP="004C173D">
      <w:pPr>
        <w:spacing w:after="120" w:line="240" w:lineRule="auto"/>
        <w:rPr>
          <w:b/>
          <w:iCs/>
          <w:highlight w:val="yellow"/>
          <w:lang w:val="fr-SN"/>
        </w:rPr>
      </w:pPr>
    </w:p>
    <w:p w14:paraId="07813440" w14:textId="5DB811C4" w:rsidR="004C173D" w:rsidRPr="001B2F8B" w:rsidRDefault="004C173D" w:rsidP="004C173D">
      <w:pPr>
        <w:spacing w:after="120" w:line="240" w:lineRule="auto"/>
        <w:rPr>
          <w:bCs/>
          <w:iCs/>
          <w:lang w:val="fr-SN"/>
        </w:rPr>
      </w:pPr>
      <w:r w:rsidRPr="001B2F8B">
        <w:rPr>
          <w:bCs/>
          <w:iCs/>
          <w:lang w:val="fr-SN"/>
        </w:rPr>
        <w:t>[</w:t>
      </w:r>
      <w:r w:rsidR="003C5A8E" w:rsidRPr="001B2F8B">
        <w:rPr>
          <w:bCs/>
          <w:i/>
          <w:lang w:val="fr-SN"/>
        </w:rPr>
        <w:t xml:space="preserve">Inclure une description narrative </w:t>
      </w:r>
      <w:r w:rsidR="00806DDB" w:rsidRPr="001B2F8B">
        <w:rPr>
          <w:bCs/>
          <w:i/>
          <w:lang w:val="fr-SN"/>
        </w:rPr>
        <w:t>de la performance</w:t>
      </w:r>
      <w:r w:rsidR="003C5A8E" w:rsidRPr="001B2F8B">
        <w:rPr>
          <w:bCs/>
          <w:i/>
          <w:lang w:val="fr-SN"/>
        </w:rPr>
        <w:t xml:space="preserve"> de l'ISC dans cette </w:t>
      </w:r>
      <w:r w:rsidR="00487F35">
        <w:rPr>
          <w:bCs/>
          <w:i/>
          <w:lang w:val="fr-SN"/>
        </w:rPr>
        <w:t>dimension.</w:t>
      </w:r>
      <w:r w:rsidR="003C5A8E" w:rsidRPr="001B2F8B">
        <w:rPr>
          <w:bCs/>
          <w:i/>
          <w:lang w:val="fr-SN"/>
        </w:rPr>
        <w:t xml:space="preserve"> Des indications détaillées sont données sous la </w:t>
      </w:r>
      <w:r w:rsidR="0035439D">
        <w:rPr>
          <w:i/>
          <w:lang w:val="fr-SN"/>
        </w:rPr>
        <w:t xml:space="preserve">dimension </w:t>
      </w:r>
      <w:r w:rsidR="003C5A8E" w:rsidRPr="005907C8">
        <w:rPr>
          <w:i/>
          <w:lang w:val="fr-SN"/>
        </w:rPr>
        <w:t>(</w:t>
      </w:r>
      <w:r w:rsidR="007A540C">
        <w:rPr>
          <w:i/>
          <w:lang w:val="fr-SN"/>
        </w:rPr>
        <w:t>1</w:t>
      </w:r>
      <w:r w:rsidR="003C5A8E" w:rsidRPr="005907C8">
        <w:rPr>
          <w:i/>
          <w:lang w:val="fr-SN"/>
        </w:rPr>
        <w:t>)</w:t>
      </w:r>
      <w:r w:rsidRPr="005907C8">
        <w:rPr>
          <w:iCs/>
          <w:lang w:val="fr-SN"/>
        </w:rPr>
        <w:t>]</w:t>
      </w:r>
    </w:p>
    <w:p w14:paraId="02BE2FEE" w14:textId="77777777" w:rsidR="004C173D" w:rsidRPr="001B2F8B" w:rsidRDefault="004C173D" w:rsidP="004969D6">
      <w:pPr>
        <w:spacing w:after="120" w:line="240" w:lineRule="auto"/>
        <w:rPr>
          <w:bCs/>
          <w:iCs/>
          <w:lang w:val="fr-SN"/>
        </w:rPr>
      </w:pPr>
    </w:p>
    <w:p w14:paraId="5541652C" w14:textId="409D87E8" w:rsidR="004C173D" w:rsidRPr="001B2F8B" w:rsidRDefault="0035439D" w:rsidP="001C650C">
      <w:pPr>
        <w:spacing w:afterLines="20" w:after="48" w:line="240" w:lineRule="auto"/>
        <w:jc w:val="both"/>
        <w:rPr>
          <w:b/>
          <w:lang w:val="fr-SN"/>
        </w:rPr>
      </w:pPr>
      <w:r>
        <w:rPr>
          <w:b/>
          <w:iCs/>
          <w:lang w:val="fr-SN"/>
        </w:rPr>
        <w:t xml:space="preserve">Dimension </w:t>
      </w:r>
      <w:r w:rsidR="004C173D" w:rsidRPr="001B2F8B">
        <w:rPr>
          <w:b/>
          <w:iCs/>
          <w:lang w:val="fr-SN"/>
        </w:rPr>
        <w:t>(</w:t>
      </w:r>
      <w:r w:rsidR="007A540C">
        <w:rPr>
          <w:b/>
          <w:iCs/>
          <w:lang w:val="fr-SN"/>
        </w:rPr>
        <w:t>3</w:t>
      </w:r>
      <w:r w:rsidR="004C173D" w:rsidRPr="001B2F8B">
        <w:rPr>
          <w:b/>
          <w:iCs/>
          <w:lang w:val="fr-SN"/>
        </w:rPr>
        <w:t>)</w:t>
      </w:r>
      <w:r w:rsidR="007A540C">
        <w:rPr>
          <w:b/>
          <w:iCs/>
          <w:lang w:val="fr-SN"/>
        </w:rPr>
        <w:t> </w:t>
      </w:r>
      <w:r w:rsidR="004C173D" w:rsidRPr="001B2F8B">
        <w:rPr>
          <w:b/>
          <w:iCs/>
          <w:lang w:val="fr-SN"/>
        </w:rPr>
        <w:t xml:space="preserve">: </w:t>
      </w:r>
      <w:r w:rsidR="00B21233" w:rsidRPr="001B2F8B">
        <w:rPr>
          <w:b/>
          <w:lang w:val="fr-SN"/>
        </w:rPr>
        <w:t>Suivi de la mise en œuvre des observations et des recommandations de l'audit financier</w:t>
      </w:r>
    </w:p>
    <w:p w14:paraId="48D32D2A" w14:textId="77777777" w:rsidR="004C173D" w:rsidRPr="001B2F8B" w:rsidRDefault="004C173D" w:rsidP="004C173D">
      <w:pPr>
        <w:spacing w:after="120" w:line="240" w:lineRule="auto"/>
        <w:rPr>
          <w:b/>
          <w:iCs/>
          <w:highlight w:val="yellow"/>
          <w:lang w:val="fr-SN"/>
        </w:rPr>
      </w:pPr>
    </w:p>
    <w:p w14:paraId="4D2F99D4" w14:textId="56342791" w:rsidR="00332DDF" w:rsidRPr="001B2F8B" w:rsidRDefault="004C173D" w:rsidP="001C650C">
      <w:pPr>
        <w:spacing w:afterLines="20" w:after="48"/>
        <w:jc w:val="both"/>
        <w:rPr>
          <w:b/>
          <w:bCs/>
          <w:sz w:val="24"/>
          <w:szCs w:val="24"/>
          <w:lang w:val="fr-SN"/>
        </w:rPr>
      </w:pPr>
      <w:r w:rsidRPr="001B2F8B">
        <w:rPr>
          <w:bCs/>
          <w:iCs/>
          <w:lang w:val="fr-SN"/>
        </w:rPr>
        <w:t>[</w:t>
      </w:r>
      <w:r w:rsidR="003C5A8E" w:rsidRPr="001B2F8B">
        <w:rPr>
          <w:bCs/>
          <w:i/>
          <w:lang w:val="fr-SN"/>
        </w:rPr>
        <w:t xml:space="preserve">Inclure une description narrative </w:t>
      </w:r>
      <w:r w:rsidR="00806DDB" w:rsidRPr="001B2F8B">
        <w:rPr>
          <w:bCs/>
          <w:i/>
          <w:lang w:val="fr-SN"/>
        </w:rPr>
        <w:t xml:space="preserve">de la </w:t>
      </w:r>
      <w:r w:rsidR="00806DDB" w:rsidRPr="005907C8">
        <w:rPr>
          <w:bCs/>
          <w:i/>
          <w:lang w:val="fr-SN"/>
        </w:rPr>
        <w:t>performance</w:t>
      </w:r>
      <w:r w:rsidR="003C5A8E" w:rsidRPr="005907C8">
        <w:rPr>
          <w:bCs/>
          <w:i/>
          <w:lang w:val="fr-SN"/>
        </w:rPr>
        <w:t xml:space="preserve"> de l'ISC dans cette </w:t>
      </w:r>
      <w:r w:rsidR="00487F35">
        <w:rPr>
          <w:bCs/>
          <w:i/>
          <w:lang w:val="fr-SN"/>
        </w:rPr>
        <w:t>dimension.</w:t>
      </w:r>
      <w:r w:rsidR="003C5A8E" w:rsidRPr="005907C8">
        <w:rPr>
          <w:bCs/>
          <w:i/>
          <w:lang w:val="fr-SN"/>
        </w:rPr>
        <w:t xml:space="preserve"> Des indications détaillées sont données sous la </w:t>
      </w:r>
      <w:r w:rsidR="0035439D">
        <w:rPr>
          <w:bCs/>
          <w:i/>
          <w:lang w:val="fr-SN"/>
        </w:rPr>
        <w:t xml:space="preserve">dimension </w:t>
      </w:r>
      <w:r w:rsidR="003C5A8E" w:rsidRPr="005907C8">
        <w:rPr>
          <w:bCs/>
          <w:i/>
          <w:lang w:val="fr-SN"/>
        </w:rPr>
        <w:t>(</w:t>
      </w:r>
      <w:r w:rsidR="007A540C">
        <w:rPr>
          <w:bCs/>
          <w:i/>
          <w:lang w:val="fr-SN"/>
        </w:rPr>
        <w:t>1</w:t>
      </w:r>
      <w:r w:rsidR="003C5A8E" w:rsidRPr="005907C8">
        <w:rPr>
          <w:bCs/>
          <w:i/>
          <w:lang w:val="fr-SN"/>
        </w:rPr>
        <w:t>)</w:t>
      </w:r>
      <w:r w:rsidRPr="005907C8">
        <w:rPr>
          <w:bCs/>
          <w:i/>
          <w:lang w:val="fr-SN"/>
        </w:rPr>
        <w:t>]</w:t>
      </w:r>
    </w:p>
    <w:p w14:paraId="362D47DD" w14:textId="5E0A17EB" w:rsidR="00572498" w:rsidRPr="001B2F8B" w:rsidRDefault="00572498" w:rsidP="001C650C">
      <w:pPr>
        <w:spacing w:afterLines="20" w:after="48"/>
        <w:jc w:val="both"/>
        <w:rPr>
          <w:b/>
          <w:bCs/>
          <w:sz w:val="24"/>
          <w:szCs w:val="24"/>
          <w:lang w:val="fr-SN"/>
        </w:rPr>
      </w:pPr>
      <w:r w:rsidRPr="001B2F8B">
        <w:rPr>
          <w:b/>
          <w:bCs/>
          <w:sz w:val="24"/>
          <w:szCs w:val="24"/>
          <w:lang w:val="fr-SN"/>
        </w:rPr>
        <w:t xml:space="preserve">4.3.5 </w:t>
      </w:r>
      <w:r w:rsidR="006C05AC" w:rsidRPr="001B2F8B">
        <w:rPr>
          <w:b/>
          <w:bCs/>
          <w:sz w:val="24"/>
          <w:szCs w:val="24"/>
          <w:lang w:val="fr-SN"/>
        </w:rPr>
        <w:tab/>
      </w:r>
      <w:r w:rsidR="000E6769" w:rsidRPr="001B2F8B">
        <w:rPr>
          <w:b/>
          <w:bCs/>
          <w:sz w:val="24"/>
          <w:szCs w:val="24"/>
          <w:lang w:val="fr-SN"/>
        </w:rPr>
        <w:t>ISC-12 : Normes d'audit de performance et gestion de la qualité -Note [</w:t>
      </w:r>
      <w:r w:rsidR="000E6769" w:rsidRPr="001B2F8B">
        <w:rPr>
          <w:b/>
          <w:bCs/>
          <w:i/>
          <w:sz w:val="24"/>
          <w:szCs w:val="24"/>
          <w:lang w:val="fr-SN"/>
        </w:rPr>
        <w:t>inclure la note de l'indicateur</w:t>
      </w:r>
      <w:r w:rsidR="004969D6" w:rsidRPr="001B2F8B">
        <w:rPr>
          <w:b/>
          <w:bCs/>
          <w:sz w:val="24"/>
          <w:szCs w:val="24"/>
          <w:lang w:val="fr-SN"/>
        </w:rPr>
        <w:t>]</w:t>
      </w:r>
    </w:p>
    <w:p w14:paraId="022AA7B4" w14:textId="77777777" w:rsidR="00572498" w:rsidRPr="001B2F8B" w:rsidRDefault="00C319FB" w:rsidP="001C650C">
      <w:pPr>
        <w:spacing w:afterLines="20" w:after="48"/>
        <w:jc w:val="both"/>
        <w:rPr>
          <w:b/>
          <w:lang w:val="fr-SN"/>
        </w:rPr>
      </w:pPr>
      <w:r w:rsidRPr="001B2F8B">
        <w:rPr>
          <w:b/>
          <w:lang w:val="fr-SN"/>
        </w:rPr>
        <w:t>Texte narratif</w:t>
      </w:r>
    </w:p>
    <w:p w14:paraId="397063A1" w14:textId="77777777" w:rsidR="00FC5466" w:rsidRPr="001B2F8B" w:rsidRDefault="00C319FB" w:rsidP="00227410">
      <w:pPr>
        <w:spacing w:line="240" w:lineRule="auto"/>
        <w:jc w:val="both"/>
        <w:rPr>
          <w:lang w:val="fr-SN"/>
        </w:rPr>
      </w:pPr>
      <w:r w:rsidRPr="001B2F8B">
        <w:rPr>
          <w:lang w:val="fr-SN"/>
        </w:rPr>
        <w:t>« </w:t>
      </w:r>
      <w:r w:rsidR="000E6769" w:rsidRPr="001B2F8B">
        <w:rPr>
          <w:lang w:val="fr-SN"/>
        </w:rPr>
        <w:t>Cet indicateur évalue l'approche de l'ISC en matière d</w:t>
      </w:r>
      <w:r w:rsidR="005B0497" w:rsidRPr="001B2F8B">
        <w:rPr>
          <w:lang w:val="fr-SN"/>
        </w:rPr>
        <w:t>’audit</w:t>
      </w:r>
      <w:r w:rsidR="00A85012" w:rsidRPr="001B2F8B">
        <w:rPr>
          <w:lang w:val="fr-SN"/>
        </w:rPr>
        <w:t xml:space="preserve"> d</w:t>
      </w:r>
      <w:r w:rsidR="000E6769" w:rsidRPr="001B2F8B">
        <w:rPr>
          <w:lang w:val="fr-SN"/>
        </w:rPr>
        <w:t xml:space="preserve">e performance en termes de normes et d'orientations générales </w:t>
      </w:r>
      <w:r w:rsidR="00A85012" w:rsidRPr="001B2F8B">
        <w:rPr>
          <w:lang w:val="fr-SN"/>
        </w:rPr>
        <w:t>concernant l’audit de performance</w:t>
      </w:r>
      <w:r w:rsidR="000E6769" w:rsidRPr="001B2F8B">
        <w:rPr>
          <w:lang w:val="fr-SN"/>
        </w:rPr>
        <w:t xml:space="preserve">, ainsi que la manière dont les questions de gestion et de compétences des équipes d'audit et de contrôle de qualité sont mises en œuvre au </w:t>
      </w:r>
      <w:r w:rsidR="000E6769" w:rsidRPr="001B2F8B">
        <w:rPr>
          <w:u w:val="single"/>
          <w:lang w:val="fr-SN"/>
        </w:rPr>
        <w:t>niveau de la mission d'audit</w:t>
      </w:r>
      <w:r w:rsidR="000E6769" w:rsidRPr="001B2F8B">
        <w:rPr>
          <w:lang w:val="fr-SN"/>
        </w:rPr>
        <w:t xml:space="preserve">. (La qualité de ces fonctions au </w:t>
      </w:r>
      <w:r w:rsidR="000E6769" w:rsidRPr="001B2F8B">
        <w:rPr>
          <w:u w:val="single"/>
          <w:lang w:val="fr-SN"/>
        </w:rPr>
        <w:t>niveau de l'organisation</w:t>
      </w:r>
      <w:r w:rsidR="000E6769" w:rsidRPr="001B2F8B">
        <w:rPr>
          <w:lang w:val="fr-SN"/>
        </w:rPr>
        <w:t xml:space="preserve"> est évaluée ailleurs dans le cad</w:t>
      </w:r>
      <w:r w:rsidR="00B143F2" w:rsidRPr="001B2F8B">
        <w:rPr>
          <w:lang w:val="fr-SN"/>
        </w:rPr>
        <w:t xml:space="preserve">re : contrôle de la qualité à </w:t>
      </w:r>
      <w:r w:rsidR="000E6769" w:rsidRPr="001B2F8B">
        <w:rPr>
          <w:lang w:val="fr-SN"/>
        </w:rPr>
        <w:t>ISC-4 ; développement professionnel et formation à ISC-23</w:t>
      </w:r>
      <w:r w:rsidR="00FC5466" w:rsidRPr="001B2F8B">
        <w:rPr>
          <w:lang w:val="fr-SN"/>
        </w:rPr>
        <w:t>.)</w:t>
      </w:r>
      <w:r w:rsidRPr="001B2F8B">
        <w:rPr>
          <w:lang w:val="fr-SN"/>
        </w:rPr>
        <w:t> »</w:t>
      </w:r>
    </w:p>
    <w:p w14:paraId="27AAFD05" w14:textId="65AA4B7B" w:rsidR="00FC5466" w:rsidRPr="001B2F8B" w:rsidRDefault="00C319FB" w:rsidP="00227410">
      <w:pPr>
        <w:spacing w:line="240" w:lineRule="auto"/>
        <w:jc w:val="both"/>
        <w:rPr>
          <w:lang w:val="fr-SN"/>
        </w:rPr>
      </w:pPr>
      <w:r w:rsidRPr="001B2F8B">
        <w:rPr>
          <w:lang w:val="fr-SN"/>
        </w:rPr>
        <w:t xml:space="preserve">Concernant l'évaluation de </w:t>
      </w:r>
      <w:r w:rsidR="00B143F2" w:rsidRPr="001B2F8B">
        <w:rPr>
          <w:lang w:val="fr-SN"/>
        </w:rPr>
        <w:t>ISC</w:t>
      </w:r>
      <w:r w:rsidRPr="001B2F8B">
        <w:rPr>
          <w:lang w:val="fr-SN"/>
        </w:rPr>
        <w:t xml:space="preserve">-12, trois </w:t>
      </w:r>
      <w:r w:rsidR="00A94792">
        <w:rPr>
          <w:lang w:val="fr-SN"/>
        </w:rPr>
        <w:t>dimensions</w:t>
      </w:r>
      <w:r w:rsidRPr="001B2F8B">
        <w:rPr>
          <w:lang w:val="fr-SN"/>
        </w:rPr>
        <w:t xml:space="preserve"> sont prises en compte</w:t>
      </w:r>
      <w:r w:rsidR="007A540C">
        <w:rPr>
          <w:lang w:val="fr-SN"/>
        </w:rPr>
        <w:t> </w:t>
      </w:r>
      <w:r w:rsidR="00FC5466" w:rsidRPr="001B2F8B">
        <w:rPr>
          <w:lang w:val="fr-SN"/>
        </w:rPr>
        <w:t>:</w:t>
      </w:r>
    </w:p>
    <w:p w14:paraId="65B97803" w14:textId="511E8DF7" w:rsidR="00FC5466" w:rsidRPr="00513C1F" w:rsidRDefault="007A540C" w:rsidP="00513C1F">
      <w:pPr>
        <w:spacing w:line="240" w:lineRule="auto"/>
        <w:jc w:val="both"/>
        <w:rPr>
          <w:b/>
          <w:lang w:val="fr-SN"/>
        </w:rPr>
      </w:pPr>
      <w:r>
        <w:rPr>
          <w:b/>
          <w:lang w:val="fr-SN"/>
        </w:rPr>
        <w:t xml:space="preserve">(1) </w:t>
      </w:r>
      <w:r w:rsidR="00F92E0E" w:rsidRPr="00513C1F">
        <w:rPr>
          <w:b/>
          <w:lang w:val="fr-SN"/>
        </w:rPr>
        <w:t>Normes et politiques d'audit de performance</w:t>
      </w:r>
    </w:p>
    <w:p w14:paraId="173E0B12" w14:textId="1C39263B" w:rsidR="00FC5466" w:rsidRPr="001B2F8B" w:rsidRDefault="007A540C" w:rsidP="00513C1F">
      <w:pPr>
        <w:spacing w:line="240" w:lineRule="auto"/>
        <w:jc w:val="both"/>
        <w:rPr>
          <w:b/>
          <w:lang w:val="fr-SN"/>
        </w:rPr>
      </w:pPr>
      <w:r>
        <w:rPr>
          <w:b/>
          <w:lang w:val="fr-SN"/>
        </w:rPr>
        <w:t xml:space="preserve">(2) </w:t>
      </w:r>
      <w:r w:rsidR="00B069C8" w:rsidRPr="001B2F8B">
        <w:rPr>
          <w:b/>
          <w:lang w:val="fr-SN"/>
        </w:rPr>
        <w:t>Gestion et compétences des équipes d'audit de performance</w:t>
      </w:r>
    </w:p>
    <w:p w14:paraId="423B6E4E" w14:textId="0AF32337" w:rsidR="00FC5466" w:rsidRPr="001B2F8B" w:rsidRDefault="007A540C" w:rsidP="00513C1F">
      <w:pPr>
        <w:spacing w:line="240" w:lineRule="auto"/>
        <w:jc w:val="both"/>
        <w:rPr>
          <w:b/>
          <w:lang w:val="fr-SN"/>
        </w:rPr>
      </w:pPr>
      <w:r>
        <w:rPr>
          <w:b/>
          <w:lang w:val="fr-SN"/>
        </w:rPr>
        <w:lastRenderedPageBreak/>
        <w:t xml:space="preserve">(3) </w:t>
      </w:r>
      <w:r w:rsidR="00B069C8" w:rsidRPr="001B2F8B">
        <w:rPr>
          <w:b/>
          <w:lang w:val="fr-SN"/>
        </w:rPr>
        <w:t>Contrôle de la qualité des audits de performance</w:t>
      </w:r>
      <w:r w:rsidR="00FC5466" w:rsidRPr="001B2F8B">
        <w:rPr>
          <w:b/>
          <w:lang w:val="fr-SN"/>
        </w:rPr>
        <w:t>.</w:t>
      </w:r>
    </w:p>
    <w:p w14:paraId="7D038C16" w14:textId="77777777" w:rsidR="00F516CC" w:rsidRPr="001B2F8B" w:rsidRDefault="00F516CC" w:rsidP="00F516CC">
      <w:pPr>
        <w:spacing w:after="120" w:line="240" w:lineRule="auto"/>
        <w:rPr>
          <w:lang w:val="fr-SN"/>
        </w:rPr>
      </w:pPr>
    </w:p>
    <w:p w14:paraId="0C221B76" w14:textId="77777777" w:rsidR="00F516CC" w:rsidRPr="001B2F8B" w:rsidRDefault="00F516CC" w:rsidP="00F516CC">
      <w:pPr>
        <w:spacing w:after="120" w:line="240" w:lineRule="auto"/>
        <w:rPr>
          <w:b/>
          <w:i/>
          <w:iCs/>
          <w:lang w:val="fr-SN"/>
        </w:rPr>
      </w:pPr>
      <w:r w:rsidRPr="001B2F8B">
        <w:rPr>
          <w:lang w:val="fr-SN"/>
        </w:rPr>
        <w:t>[</w:t>
      </w:r>
      <w:r w:rsidR="004E041D" w:rsidRPr="001B2F8B">
        <w:rPr>
          <w:i/>
          <w:lang w:val="fr-SN"/>
        </w:rPr>
        <w:t>L'évaluation de l'ISC-[X] est principalement basée sur [inclure les principales sources de preuves utilisées</w:t>
      </w:r>
      <w:r w:rsidRPr="001B2F8B">
        <w:rPr>
          <w:i/>
          <w:iCs/>
          <w:lang w:val="fr-SN"/>
        </w:rPr>
        <w:t>].</w:t>
      </w:r>
    </w:p>
    <w:p w14:paraId="13842DE6" w14:textId="77777777" w:rsidR="00B67FA6" w:rsidRPr="001B2F8B" w:rsidRDefault="00B67FA6" w:rsidP="00227410">
      <w:pPr>
        <w:spacing w:line="240" w:lineRule="auto"/>
        <w:jc w:val="both"/>
        <w:rPr>
          <w:b/>
          <w:i/>
          <w:lang w:val="fr-SN"/>
        </w:rPr>
      </w:pPr>
    </w:p>
    <w:p w14:paraId="50E19497" w14:textId="209036D5" w:rsidR="00FC5466" w:rsidRPr="001B2F8B" w:rsidRDefault="0035439D" w:rsidP="00227410">
      <w:pPr>
        <w:spacing w:line="240" w:lineRule="auto"/>
        <w:jc w:val="both"/>
        <w:rPr>
          <w:b/>
          <w:i/>
          <w:lang w:val="fr-SN"/>
        </w:rPr>
      </w:pPr>
      <w:r>
        <w:rPr>
          <w:b/>
          <w:i/>
          <w:lang w:val="fr-SN"/>
        </w:rPr>
        <w:t xml:space="preserve">Dimension </w:t>
      </w:r>
      <w:r w:rsidR="00FC5466" w:rsidRPr="001B2F8B">
        <w:rPr>
          <w:b/>
          <w:i/>
          <w:lang w:val="fr-SN"/>
        </w:rPr>
        <w:t>(</w:t>
      </w:r>
      <w:r w:rsidR="007A540C">
        <w:rPr>
          <w:b/>
          <w:i/>
          <w:lang w:val="fr-SN"/>
        </w:rPr>
        <w:t>1</w:t>
      </w:r>
      <w:r w:rsidR="00FC5466" w:rsidRPr="001B2F8B">
        <w:rPr>
          <w:b/>
          <w:i/>
          <w:lang w:val="fr-SN"/>
        </w:rPr>
        <w:t>)</w:t>
      </w:r>
      <w:r w:rsidR="007A540C">
        <w:rPr>
          <w:b/>
          <w:i/>
          <w:lang w:val="fr-SN"/>
        </w:rPr>
        <w:t> </w:t>
      </w:r>
      <w:r w:rsidR="00FC5466" w:rsidRPr="001B2F8B">
        <w:rPr>
          <w:b/>
          <w:i/>
          <w:lang w:val="fr-SN"/>
        </w:rPr>
        <w:t xml:space="preserve">: </w:t>
      </w:r>
      <w:r w:rsidR="00B069C8" w:rsidRPr="001B2F8B">
        <w:rPr>
          <w:b/>
          <w:i/>
          <w:lang w:val="fr-SN"/>
        </w:rPr>
        <w:t>Normes et politiques d'audit de performance</w:t>
      </w:r>
    </w:p>
    <w:p w14:paraId="790E3BFE" w14:textId="57944E03" w:rsidR="00D05DB7" w:rsidRPr="001B2F8B" w:rsidRDefault="00D05DB7" w:rsidP="00D05DB7">
      <w:pPr>
        <w:spacing w:after="120" w:line="240" w:lineRule="auto"/>
        <w:rPr>
          <w:bCs/>
          <w:iCs/>
          <w:lang w:val="fr-SN"/>
        </w:rPr>
      </w:pPr>
      <w:r w:rsidRPr="001B2F8B">
        <w:rPr>
          <w:b/>
          <w:iCs/>
          <w:lang w:val="fr-SN"/>
        </w:rPr>
        <w:t>[</w:t>
      </w:r>
      <w:r w:rsidR="008A00F6" w:rsidRPr="001B2F8B">
        <w:rPr>
          <w:b/>
          <w:i/>
          <w:lang w:val="fr-SN"/>
        </w:rPr>
        <w:t xml:space="preserve">REMARQUE : pour cette </w:t>
      </w:r>
      <w:r w:rsidR="004076B0">
        <w:rPr>
          <w:b/>
          <w:i/>
          <w:lang w:val="fr-SN"/>
        </w:rPr>
        <w:t>dimension</w:t>
      </w:r>
      <w:r w:rsidR="008A00F6" w:rsidRPr="001B2F8B">
        <w:rPr>
          <w:b/>
          <w:i/>
          <w:lang w:val="fr-SN"/>
        </w:rPr>
        <w:t>, chaque critère doit être traité individuellement et renvoyé au paragraphe/section approprié du manuel et des normes. Utilisez le tableau ci-dessous sur les constatations et observations de l'évaluation pour documenter cela</w:t>
      </w:r>
      <w:r w:rsidRPr="001B2F8B">
        <w:rPr>
          <w:b/>
          <w:lang w:val="fr-SN"/>
        </w:rPr>
        <w:t>].</w:t>
      </w:r>
    </w:p>
    <w:p w14:paraId="59AA20E1" w14:textId="78355B94" w:rsidR="007A540C" w:rsidRPr="007A540C" w:rsidRDefault="007A540C" w:rsidP="00513C1F">
      <w:pPr>
        <w:rPr>
          <w:i/>
          <w:iCs/>
          <w:lang w:val="fr-SN"/>
        </w:rPr>
      </w:pPr>
      <w:r w:rsidRPr="0027478F">
        <w:rPr>
          <w:bCs/>
          <w:iCs/>
          <w:lang w:val="fr-SN"/>
        </w:rPr>
        <w:t>[</w:t>
      </w:r>
      <w:r w:rsidRPr="0027478F">
        <w:rPr>
          <w:i/>
          <w:iCs/>
          <w:lang w:val="fr-SN"/>
        </w:rPr>
        <w:t xml:space="preserve">Inclure une description narrative de la performance de l'ISC dans cette </w:t>
      </w:r>
      <w:r w:rsidR="00487F35">
        <w:rPr>
          <w:i/>
          <w:iCs/>
          <w:lang w:val="fr-SN"/>
        </w:rPr>
        <w:t>dimension]</w:t>
      </w:r>
      <w:r w:rsidRPr="0027478F">
        <w:rPr>
          <w:bCs/>
          <w:i/>
          <w:lang w:val="fr-SN"/>
        </w:rPr>
        <w:t>.</w:t>
      </w:r>
      <w:r w:rsidRPr="001B2F8B">
        <w:rPr>
          <w:bCs/>
          <w:i/>
          <w:lang w:val="fr-SN"/>
        </w:rPr>
        <w:t xml:space="preserve"> </w:t>
      </w:r>
      <w:r w:rsidRPr="005165B6">
        <w:rPr>
          <w:i/>
          <w:iCs/>
          <w:lang w:val="fr-SN"/>
        </w:rPr>
        <w:t xml:space="preserve">Si vous avez utilisé l’application en ligne e-SAI PMF pour mener votre évaluation, vous pouvez copier-coller </w:t>
      </w:r>
      <w:r>
        <w:rPr>
          <w:i/>
          <w:iCs/>
          <w:lang w:val="fr-SN"/>
        </w:rPr>
        <w:t>le résumé de la dimension</w:t>
      </w:r>
      <w:r w:rsidRPr="005165B6">
        <w:rPr>
          <w:i/>
          <w:iCs/>
          <w:lang w:val="fr-SN"/>
        </w:rPr>
        <w:t xml:space="preserve"> à partir du document Word </w:t>
      </w:r>
      <w:r>
        <w:rPr>
          <w:i/>
          <w:iCs/>
          <w:lang w:val="fr-SN"/>
        </w:rPr>
        <w:t xml:space="preserve">qui vous a permis d’exporter </w:t>
      </w:r>
      <w:r w:rsidRPr="005165B6">
        <w:rPr>
          <w:i/>
          <w:iCs/>
          <w:lang w:val="fr-SN"/>
        </w:rPr>
        <w:t>les résultats de l’évaluation. Pour plus d’indications, consultez le tutoriel vidéo « Assembler le rapport de performance sur e-SAI PMF »</w:t>
      </w:r>
      <w:r>
        <w:rPr>
          <w:i/>
          <w:iCs/>
          <w:lang w:val="fr-SN"/>
        </w:rPr>
        <w:t>, disponible depuis l’application</w:t>
      </w:r>
      <w:r w:rsidRPr="005165B6">
        <w:rPr>
          <w:i/>
          <w:iCs/>
          <w:lang w:val="fr-SN"/>
        </w:rPr>
        <w:t>.</w:t>
      </w:r>
      <w:r>
        <w:rPr>
          <w:i/>
          <w:iCs/>
          <w:lang w:val="fr-SN"/>
        </w:rPr>
        <w:t xml:space="preserve"> Notez qu’il vous faudra peut-être apporter quelques modifications directement dans le rapport afin de remplir toutes les conditions de rédaction.</w:t>
      </w:r>
    </w:p>
    <w:p w14:paraId="6EBC365F" w14:textId="343CB091" w:rsidR="007A540C" w:rsidRPr="001B2F8B" w:rsidRDefault="007A540C" w:rsidP="007A540C">
      <w:pPr>
        <w:spacing w:after="120" w:line="240" w:lineRule="auto"/>
        <w:rPr>
          <w:lang w:val="fr-SN"/>
        </w:rPr>
      </w:pPr>
      <w:r w:rsidRPr="001B2F8B">
        <w:rPr>
          <w:bCs/>
          <w:i/>
          <w:lang w:val="fr-SN"/>
        </w:rPr>
        <w:t>[</w:t>
      </w:r>
      <w:r w:rsidRPr="001B2F8B">
        <w:rPr>
          <w:i/>
          <w:iCs/>
          <w:lang w:val="fr-SN"/>
        </w:rPr>
        <w:t xml:space="preserve">Expliquer plus en détail les performances de l'ISC dans ce domaine, en vous basant sur l'évaluation de chacun des critères. Il est important d'expliquer ce que fait l'ISC pour répondre aux critères qu'elle remplit et sur quelles preuves se fondent les conclusions des évaluateurs. </w:t>
      </w:r>
      <w:r>
        <w:rPr>
          <w:i/>
          <w:iCs/>
          <w:lang w:val="fr-SN"/>
        </w:rPr>
        <w:t>C</w:t>
      </w:r>
      <w:r w:rsidRPr="003154E1">
        <w:rPr>
          <w:i/>
          <w:iCs/>
          <w:lang w:val="fr-SN"/>
        </w:rPr>
        <w:t>ertains critères p</w:t>
      </w:r>
      <w:r>
        <w:rPr>
          <w:i/>
          <w:iCs/>
          <w:lang w:val="fr-SN"/>
        </w:rPr>
        <w:t>ourront</w:t>
      </w:r>
      <w:r w:rsidRPr="003154E1">
        <w:rPr>
          <w:i/>
          <w:iCs/>
          <w:lang w:val="fr-SN"/>
        </w:rPr>
        <w:t xml:space="preserve"> être abordés </w:t>
      </w:r>
      <w:r>
        <w:rPr>
          <w:i/>
          <w:iCs/>
          <w:lang w:val="fr-SN"/>
        </w:rPr>
        <w:t>de façon plus approfondie</w:t>
      </w:r>
      <w:r w:rsidRPr="003154E1">
        <w:rPr>
          <w:i/>
          <w:iCs/>
          <w:lang w:val="fr-SN"/>
        </w:rPr>
        <w:t xml:space="preserve"> que d'autres. Lorsque les critères ne sont pas remplis, il convient de noter ce que l'ISC fait à la place, plutôt que de se contenter d'indiquer que le critère n'est pas rempli. L'objectif est de permettre au lecteur de comprendre la performance et le fonctionnement de l'ISC en ce qui concerne le domaine mesuré par la </w:t>
      </w:r>
      <w:r w:rsidR="00487F35">
        <w:rPr>
          <w:i/>
          <w:iCs/>
          <w:lang w:val="fr-SN"/>
        </w:rPr>
        <w:t>dimension.</w:t>
      </w:r>
      <w:r w:rsidRPr="003154E1">
        <w:rPr>
          <w:i/>
          <w:iCs/>
          <w:lang w:val="fr-SN"/>
        </w:rPr>
        <w:t xml:space="preserve"> Le lecteur doit apprendre quelque chose sur l'ISC en lisant le texte. Il est également important de décrire des</w:t>
      </w:r>
      <w:r w:rsidRPr="001B2F8B">
        <w:rPr>
          <w:i/>
          <w:iCs/>
          <w:lang w:val="fr-SN"/>
        </w:rPr>
        <w:t xml:space="preserve"> éléments importants qui ne sont pas directement mesurés par les critères mais qui sont néanmoins considérés comme pertinents, par exemple tout changement en cours ou prévu qui pourrait influencer la performance.</w:t>
      </w:r>
      <w:r w:rsidRPr="001B2F8B">
        <w:rPr>
          <w:lang w:val="fr-SN"/>
        </w:rPr>
        <w:t>]</w:t>
      </w:r>
    </w:p>
    <w:p w14:paraId="626FFD84" w14:textId="77777777" w:rsidR="004C173D" w:rsidRPr="001B2F8B" w:rsidRDefault="004C173D" w:rsidP="00513C1F">
      <w:pPr>
        <w:spacing w:after="120" w:line="240" w:lineRule="auto"/>
        <w:rPr>
          <w:b/>
          <w:i/>
          <w:lang w:val="fr-SN"/>
        </w:rPr>
      </w:pPr>
    </w:p>
    <w:p w14:paraId="7D5DA683" w14:textId="6201B4E6" w:rsidR="006A7690" w:rsidRPr="001B2F8B" w:rsidRDefault="0035439D" w:rsidP="00227410">
      <w:pPr>
        <w:spacing w:line="240" w:lineRule="auto"/>
        <w:jc w:val="both"/>
        <w:rPr>
          <w:b/>
          <w:i/>
          <w:lang w:val="fr-SN"/>
        </w:rPr>
      </w:pPr>
      <w:r>
        <w:rPr>
          <w:b/>
          <w:i/>
          <w:lang w:val="fr-SN"/>
        </w:rPr>
        <w:t xml:space="preserve">Dimension </w:t>
      </w:r>
      <w:r w:rsidR="006A7690" w:rsidRPr="001B2F8B">
        <w:rPr>
          <w:b/>
          <w:i/>
          <w:lang w:val="fr-SN"/>
        </w:rPr>
        <w:t>(</w:t>
      </w:r>
      <w:r w:rsidR="007A540C">
        <w:rPr>
          <w:b/>
          <w:i/>
          <w:lang w:val="fr-SN"/>
        </w:rPr>
        <w:t>2</w:t>
      </w:r>
      <w:r w:rsidR="006A7690" w:rsidRPr="001B2F8B">
        <w:rPr>
          <w:b/>
          <w:i/>
          <w:lang w:val="fr-SN"/>
        </w:rPr>
        <w:t>)</w:t>
      </w:r>
      <w:r w:rsidR="007A540C">
        <w:rPr>
          <w:b/>
          <w:i/>
          <w:lang w:val="fr-SN"/>
        </w:rPr>
        <w:t> </w:t>
      </w:r>
      <w:r w:rsidR="006A7690" w:rsidRPr="001B2F8B">
        <w:rPr>
          <w:b/>
          <w:i/>
          <w:lang w:val="fr-SN"/>
        </w:rPr>
        <w:t xml:space="preserve">: </w:t>
      </w:r>
      <w:r w:rsidR="008A00F6" w:rsidRPr="001B2F8B">
        <w:rPr>
          <w:b/>
          <w:i/>
          <w:lang w:val="fr-SN"/>
        </w:rPr>
        <w:t>Gestion et compétences des équipes d'audit de performance</w:t>
      </w:r>
    </w:p>
    <w:p w14:paraId="0CC9EF92" w14:textId="2D8309F7" w:rsidR="004C173D" w:rsidRPr="001B2F8B" w:rsidRDefault="004C173D" w:rsidP="004C173D">
      <w:pPr>
        <w:spacing w:after="120" w:line="240" w:lineRule="auto"/>
        <w:rPr>
          <w:bCs/>
          <w:iCs/>
          <w:lang w:val="fr-SN"/>
        </w:rPr>
      </w:pPr>
      <w:r w:rsidRPr="001B2F8B">
        <w:rPr>
          <w:bCs/>
          <w:iCs/>
          <w:lang w:val="fr-SN"/>
        </w:rPr>
        <w:t>[</w:t>
      </w:r>
      <w:r w:rsidR="00FE041F" w:rsidRPr="001B2F8B">
        <w:rPr>
          <w:bCs/>
          <w:i/>
          <w:lang w:val="fr-SN"/>
        </w:rPr>
        <w:t xml:space="preserve">Inclure une description narrative </w:t>
      </w:r>
      <w:r w:rsidR="00806DDB" w:rsidRPr="001B2F8B">
        <w:rPr>
          <w:bCs/>
          <w:i/>
          <w:lang w:val="fr-SN"/>
        </w:rPr>
        <w:t>de la perfor</w:t>
      </w:r>
      <w:r w:rsidR="00806DDB" w:rsidRPr="001461C4">
        <w:rPr>
          <w:bCs/>
          <w:i/>
          <w:lang w:val="fr-SN"/>
        </w:rPr>
        <w:t>mance</w:t>
      </w:r>
      <w:r w:rsidR="00FE041F" w:rsidRPr="001461C4">
        <w:rPr>
          <w:bCs/>
          <w:i/>
          <w:lang w:val="fr-SN"/>
        </w:rPr>
        <w:t xml:space="preserve"> de l'ISC dans cette</w:t>
      </w:r>
      <w:r w:rsidR="00076235" w:rsidRPr="001461C4">
        <w:rPr>
          <w:bCs/>
          <w:lang w:val="fr-SN"/>
        </w:rPr>
        <w:t xml:space="preserve"> </w:t>
      </w:r>
      <w:r w:rsidR="00487F35">
        <w:rPr>
          <w:bCs/>
          <w:i/>
          <w:lang w:val="fr-SN"/>
        </w:rPr>
        <w:t>dimension.</w:t>
      </w:r>
      <w:r w:rsidR="00FE041F" w:rsidRPr="001461C4">
        <w:rPr>
          <w:bCs/>
          <w:i/>
          <w:lang w:val="fr-SN"/>
        </w:rPr>
        <w:t xml:space="preserve"> Des indications détaillées sont données sous la </w:t>
      </w:r>
      <w:r w:rsidR="0035439D">
        <w:rPr>
          <w:bCs/>
          <w:i/>
          <w:lang w:val="fr-SN"/>
        </w:rPr>
        <w:t xml:space="preserve">dimension </w:t>
      </w:r>
      <w:r w:rsidR="00FE041F" w:rsidRPr="001461C4">
        <w:rPr>
          <w:bCs/>
          <w:i/>
          <w:lang w:val="fr-SN"/>
        </w:rPr>
        <w:t>(</w:t>
      </w:r>
      <w:r w:rsidR="007A540C">
        <w:rPr>
          <w:bCs/>
          <w:i/>
          <w:lang w:val="fr-SN"/>
        </w:rPr>
        <w:t>1</w:t>
      </w:r>
      <w:r w:rsidR="00FE041F" w:rsidRPr="001461C4">
        <w:rPr>
          <w:bCs/>
          <w:i/>
          <w:lang w:val="fr-SN"/>
        </w:rPr>
        <w:t>)</w:t>
      </w:r>
      <w:r w:rsidRPr="001461C4">
        <w:rPr>
          <w:bCs/>
          <w:iCs/>
          <w:lang w:val="fr-SN"/>
        </w:rPr>
        <w:t>]</w:t>
      </w:r>
    </w:p>
    <w:p w14:paraId="39F870CE" w14:textId="77777777" w:rsidR="004C173D" w:rsidRPr="001B2F8B" w:rsidRDefault="004C173D" w:rsidP="00227410">
      <w:pPr>
        <w:spacing w:line="240" w:lineRule="auto"/>
        <w:jc w:val="both"/>
        <w:rPr>
          <w:b/>
          <w:i/>
          <w:lang w:val="fr-SN"/>
        </w:rPr>
      </w:pPr>
    </w:p>
    <w:p w14:paraId="0B0C7498" w14:textId="79A1C3A9" w:rsidR="006A7690" w:rsidRPr="001B2F8B" w:rsidRDefault="00076235" w:rsidP="00227410">
      <w:pPr>
        <w:spacing w:line="240" w:lineRule="auto"/>
        <w:jc w:val="both"/>
        <w:rPr>
          <w:b/>
          <w:i/>
          <w:lang w:val="fr-SN"/>
        </w:rPr>
      </w:pPr>
      <w:r w:rsidRPr="00076235">
        <w:rPr>
          <w:b/>
          <w:lang w:val="fr-SN"/>
        </w:rPr>
        <w:t xml:space="preserve"> </w:t>
      </w:r>
      <w:r w:rsidR="0035439D">
        <w:rPr>
          <w:b/>
          <w:i/>
          <w:lang w:val="fr-SN"/>
        </w:rPr>
        <w:t xml:space="preserve">Dimension </w:t>
      </w:r>
      <w:r w:rsidR="006A7690" w:rsidRPr="001B2F8B">
        <w:rPr>
          <w:b/>
          <w:i/>
          <w:lang w:val="fr-SN"/>
        </w:rPr>
        <w:t>(</w:t>
      </w:r>
      <w:r w:rsidR="007A540C">
        <w:rPr>
          <w:b/>
          <w:i/>
          <w:lang w:val="fr-SN"/>
        </w:rPr>
        <w:t>3</w:t>
      </w:r>
      <w:r w:rsidR="006A7690" w:rsidRPr="001B2F8B">
        <w:rPr>
          <w:b/>
          <w:i/>
          <w:lang w:val="fr-SN"/>
        </w:rPr>
        <w:t>)</w:t>
      </w:r>
      <w:r w:rsidR="007A540C">
        <w:rPr>
          <w:b/>
          <w:i/>
          <w:lang w:val="fr-SN"/>
        </w:rPr>
        <w:t> </w:t>
      </w:r>
      <w:r w:rsidR="006A7690" w:rsidRPr="001B2F8B">
        <w:rPr>
          <w:b/>
          <w:i/>
          <w:lang w:val="fr-SN"/>
        </w:rPr>
        <w:t xml:space="preserve">: </w:t>
      </w:r>
      <w:r w:rsidR="008A00F6" w:rsidRPr="001B2F8B">
        <w:rPr>
          <w:b/>
          <w:i/>
          <w:lang w:val="fr-SN"/>
        </w:rPr>
        <w:t>Contrôle de la qualité des audits de performance</w:t>
      </w:r>
    </w:p>
    <w:p w14:paraId="77E191F4" w14:textId="55AD06B6" w:rsidR="004C173D" w:rsidRPr="001B2F8B" w:rsidRDefault="004C173D" w:rsidP="004C173D">
      <w:pPr>
        <w:spacing w:after="120" w:line="240" w:lineRule="auto"/>
        <w:rPr>
          <w:bCs/>
          <w:i/>
          <w:lang w:val="fr-SN"/>
        </w:rPr>
      </w:pPr>
      <w:r w:rsidRPr="001B2F8B">
        <w:rPr>
          <w:bCs/>
          <w:iCs/>
          <w:lang w:val="fr-SN"/>
        </w:rPr>
        <w:t>[</w:t>
      </w:r>
      <w:r w:rsidR="00FE041F" w:rsidRPr="001B2F8B">
        <w:rPr>
          <w:bCs/>
          <w:i/>
          <w:lang w:val="fr-SN"/>
        </w:rPr>
        <w:t xml:space="preserve">Inclure une description narrative </w:t>
      </w:r>
      <w:r w:rsidR="00806DDB" w:rsidRPr="001B2F8B">
        <w:rPr>
          <w:bCs/>
          <w:i/>
          <w:lang w:val="fr-SN"/>
        </w:rPr>
        <w:t xml:space="preserve">de la </w:t>
      </w:r>
      <w:r w:rsidR="00806DDB" w:rsidRPr="001461C4">
        <w:rPr>
          <w:bCs/>
          <w:i/>
          <w:lang w:val="fr-SN"/>
        </w:rPr>
        <w:t>performance</w:t>
      </w:r>
      <w:r w:rsidR="00FE041F" w:rsidRPr="001461C4">
        <w:rPr>
          <w:bCs/>
          <w:i/>
          <w:lang w:val="fr-SN"/>
        </w:rPr>
        <w:t xml:space="preserve"> de l'ISC dans cette </w:t>
      </w:r>
      <w:r w:rsidR="00487F35">
        <w:rPr>
          <w:bCs/>
          <w:i/>
          <w:lang w:val="fr-SN"/>
        </w:rPr>
        <w:t>dimension.</w:t>
      </w:r>
      <w:r w:rsidR="00FE041F" w:rsidRPr="001461C4">
        <w:rPr>
          <w:bCs/>
          <w:i/>
          <w:lang w:val="fr-SN"/>
        </w:rPr>
        <w:t xml:space="preserve"> Des indications détaillées sont données sous la </w:t>
      </w:r>
      <w:r w:rsidR="0035439D">
        <w:rPr>
          <w:bCs/>
          <w:i/>
          <w:lang w:val="fr-SN"/>
        </w:rPr>
        <w:t xml:space="preserve">dimension </w:t>
      </w:r>
      <w:r w:rsidR="00FE041F" w:rsidRPr="001461C4">
        <w:rPr>
          <w:bCs/>
          <w:i/>
          <w:lang w:val="fr-SN"/>
        </w:rPr>
        <w:t>(</w:t>
      </w:r>
      <w:r w:rsidR="007A540C">
        <w:rPr>
          <w:bCs/>
          <w:i/>
          <w:lang w:val="fr-SN"/>
        </w:rPr>
        <w:t>1</w:t>
      </w:r>
      <w:r w:rsidR="00FE041F" w:rsidRPr="001461C4">
        <w:rPr>
          <w:bCs/>
          <w:i/>
          <w:lang w:val="fr-SN"/>
        </w:rPr>
        <w:t>)</w:t>
      </w:r>
      <w:r w:rsidRPr="001461C4">
        <w:rPr>
          <w:bCs/>
          <w:i/>
          <w:lang w:val="fr-SN"/>
        </w:rPr>
        <w:t>]</w:t>
      </w:r>
    </w:p>
    <w:p w14:paraId="23A93A53" w14:textId="77777777" w:rsidR="004C173D" w:rsidRPr="001B2F8B" w:rsidRDefault="004C173D" w:rsidP="00227410">
      <w:pPr>
        <w:spacing w:line="240" w:lineRule="auto"/>
        <w:jc w:val="both"/>
        <w:rPr>
          <w:b/>
          <w:lang w:val="fr-SN"/>
        </w:rPr>
      </w:pPr>
    </w:p>
    <w:p w14:paraId="2E2F3F38" w14:textId="77777777" w:rsidR="00572498" w:rsidRPr="001B2F8B" w:rsidRDefault="008A00F6" w:rsidP="001C650C">
      <w:pPr>
        <w:spacing w:afterLines="20" w:after="48"/>
        <w:jc w:val="both"/>
        <w:rPr>
          <w:b/>
          <w:i/>
          <w:lang w:val="fr-SN"/>
        </w:rPr>
      </w:pPr>
      <w:r w:rsidRPr="001B2F8B">
        <w:rPr>
          <w:b/>
          <w:i/>
          <w:lang w:val="fr-SN"/>
        </w:rPr>
        <w:t>Constatations de l'évaluation et observations</w:t>
      </w:r>
    </w:p>
    <w:tbl>
      <w:tblPr>
        <w:tblStyle w:val="TableGrid"/>
        <w:tblW w:w="0" w:type="auto"/>
        <w:tblLook w:val="04A0" w:firstRow="1" w:lastRow="0" w:firstColumn="1" w:lastColumn="0" w:noHBand="0" w:noVBand="1"/>
      </w:tblPr>
      <w:tblGrid>
        <w:gridCol w:w="1875"/>
        <w:gridCol w:w="5808"/>
        <w:gridCol w:w="1379"/>
      </w:tblGrid>
      <w:tr w:rsidR="006F234A" w:rsidRPr="001B2F8B" w14:paraId="407E8D5F" w14:textId="77777777" w:rsidTr="00513C1F">
        <w:tc>
          <w:tcPr>
            <w:tcW w:w="1875" w:type="dxa"/>
            <w:shd w:val="clear" w:color="auto" w:fill="8DB3E2" w:themeFill="text2" w:themeFillTint="66"/>
          </w:tcPr>
          <w:p w14:paraId="6599229B" w14:textId="684211B6" w:rsidR="006F234A" w:rsidRPr="001B2F8B" w:rsidRDefault="0035439D" w:rsidP="001C650C">
            <w:pPr>
              <w:spacing w:afterLines="20" w:after="48"/>
              <w:jc w:val="center"/>
              <w:rPr>
                <w:b/>
                <w:bCs/>
                <w:lang w:val="fr-SN"/>
              </w:rPr>
            </w:pPr>
            <w:r>
              <w:rPr>
                <w:b/>
                <w:bCs/>
                <w:lang w:val="fr-SN"/>
              </w:rPr>
              <w:t xml:space="preserve">Dimension </w:t>
            </w:r>
          </w:p>
        </w:tc>
        <w:tc>
          <w:tcPr>
            <w:tcW w:w="5808" w:type="dxa"/>
            <w:shd w:val="clear" w:color="auto" w:fill="8DB3E2" w:themeFill="text2" w:themeFillTint="66"/>
          </w:tcPr>
          <w:p w14:paraId="3ED1774A" w14:textId="77777777" w:rsidR="006F234A" w:rsidRPr="001B2F8B" w:rsidRDefault="006F234A" w:rsidP="006F234A">
            <w:pPr>
              <w:jc w:val="center"/>
              <w:rPr>
                <w:b/>
                <w:lang w:val="fr-SN"/>
              </w:rPr>
            </w:pPr>
            <w:r w:rsidRPr="001B2F8B">
              <w:rPr>
                <w:b/>
                <w:lang w:val="fr-SN"/>
              </w:rPr>
              <w:t xml:space="preserve">Constatations </w:t>
            </w:r>
          </w:p>
        </w:tc>
        <w:tc>
          <w:tcPr>
            <w:tcW w:w="1379" w:type="dxa"/>
            <w:shd w:val="clear" w:color="auto" w:fill="8DB3E2" w:themeFill="text2" w:themeFillTint="66"/>
          </w:tcPr>
          <w:p w14:paraId="04DA29B4" w14:textId="77777777" w:rsidR="006F234A" w:rsidRPr="001B2F8B" w:rsidRDefault="006F234A" w:rsidP="006F234A">
            <w:pPr>
              <w:jc w:val="center"/>
              <w:rPr>
                <w:b/>
                <w:lang w:val="fr-SN"/>
              </w:rPr>
            </w:pPr>
            <w:r w:rsidRPr="001B2F8B">
              <w:rPr>
                <w:b/>
                <w:lang w:val="fr-SN"/>
              </w:rPr>
              <w:t>Note</w:t>
            </w:r>
          </w:p>
        </w:tc>
      </w:tr>
      <w:tr w:rsidR="00572498" w:rsidRPr="009D1ED1" w14:paraId="4273E767" w14:textId="77777777" w:rsidTr="00513C1F">
        <w:trPr>
          <w:trHeight w:val="836"/>
        </w:trPr>
        <w:tc>
          <w:tcPr>
            <w:tcW w:w="1875" w:type="dxa"/>
            <w:shd w:val="clear" w:color="auto" w:fill="8DB3E2" w:themeFill="text2" w:themeFillTint="66"/>
          </w:tcPr>
          <w:p w14:paraId="52024B14" w14:textId="77777777" w:rsidR="00DE46AF" w:rsidRPr="001B2F8B" w:rsidRDefault="00DE46AF" w:rsidP="001C650C">
            <w:pPr>
              <w:spacing w:afterLines="20" w:after="48"/>
              <w:rPr>
                <w:b/>
                <w:bCs/>
                <w:lang w:val="fr-SN"/>
              </w:rPr>
            </w:pPr>
          </w:p>
          <w:p w14:paraId="3D0728BD" w14:textId="49AE58CB" w:rsidR="00572498" w:rsidRPr="001B2F8B" w:rsidRDefault="00572498" w:rsidP="001C650C">
            <w:pPr>
              <w:spacing w:afterLines="20" w:after="48"/>
              <w:rPr>
                <w:b/>
                <w:bCs/>
                <w:lang w:val="fr-SN"/>
              </w:rPr>
            </w:pPr>
            <w:r w:rsidRPr="001B2F8B">
              <w:rPr>
                <w:b/>
                <w:bCs/>
                <w:lang w:val="fr-SN"/>
              </w:rPr>
              <w:t>(</w:t>
            </w:r>
            <w:r w:rsidR="007A540C">
              <w:rPr>
                <w:b/>
                <w:bCs/>
                <w:lang w:val="fr-SN"/>
              </w:rPr>
              <w:t>1</w:t>
            </w:r>
            <w:r w:rsidRPr="001B2F8B">
              <w:rPr>
                <w:b/>
                <w:bCs/>
                <w:lang w:val="fr-SN"/>
              </w:rPr>
              <w:t xml:space="preserve">) </w:t>
            </w:r>
            <w:r w:rsidR="000D1F34" w:rsidRPr="001B2F8B">
              <w:rPr>
                <w:b/>
                <w:lang w:val="fr-SN"/>
              </w:rPr>
              <w:t>Normes et politiques d'audit de performance</w:t>
            </w:r>
          </w:p>
          <w:p w14:paraId="56B2B8C5" w14:textId="77777777" w:rsidR="00572498" w:rsidRPr="001B2F8B" w:rsidRDefault="00572498" w:rsidP="001C650C">
            <w:pPr>
              <w:spacing w:afterLines="20" w:after="48"/>
              <w:rPr>
                <w:b/>
                <w:bCs/>
                <w:lang w:val="fr-SN"/>
              </w:rPr>
            </w:pPr>
          </w:p>
        </w:tc>
        <w:tc>
          <w:tcPr>
            <w:tcW w:w="5808" w:type="dxa"/>
          </w:tcPr>
          <w:p w14:paraId="21673CCD" w14:textId="77777777" w:rsidR="00572498" w:rsidRPr="001B2F8B" w:rsidRDefault="00572498" w:rsidP="001C650C">
            <w:pPr>
              <w:tabs>
                <w:tab w:val="left" w:pos="979"/>
              </w:tabs>
              <w:spacing w:afterLines="20" w:after="48"/>
              <w:rPr>
                <w:b/>
                <w:lang w:val="fr-SN"/>
              </w:rPr>
            </w:pPr>
          </w:p>
          <w:tbl>
            <w:tblPr>
              <w:tblW w:w="0" w:type="auto"/>
              <w:tblCellMar>
                <w:left w:w="70" w:type="dxa"/>
                <w:right w:w="70" w:type="dxa"/>
              </w:tblCellMar>
              <w:tblLook w:val="04A0" w:firstRow="1" w:lastRow="0" w:firstColumn="1" w:lastColumn="0" w:noHBand="0" w:noVBand="1"/>
            </w:tblPr>
            <w:tblGrid>
              <w:gridCol w:w="3182"/>
              <w:gridCol w:w="736"/>
              <w:gridCol w:w="1664"/>
            </w:tblGrid>
            <w:tr w:rsidR="006A7690" w:rsidRPr="00683257" w14:paraId="2B1FF52C" w14:textId="77777777" w:rsidTr="00124275">
              <w:trPr>
                <w:trHeight w:val="659"/>
              </w:trPr>
              <w:tc>
                <w:tcPr>
                  <w:tcW w:w="3471" w:type="dxa"/>
                  <w:tcBorders>
                    <w:top w:val="single" w:sz="4" w:space="0" w:color="auto"/>
                    <w:left w:val="single" w:sz="4" w:space="0" w:color="auto"/>
                    <w:bottom w:val="single" w:sz="4" w:space="0" w:color="auto"/>
                    <w:right w:val="single" w:sz="4" w:space="0" w:color="auto"/>
                  </w:tcBorders>
                  <w:shd w:val="clear" w:color="auto" w:fill="auto"/>
                </w:tcPr>
                <w:p w14:paraId="10945925" w14:textId="77777777" w:rsidR="006A7690" w:rsidRPr="001B2F8B" w:rsidRDefault="000D1F34" w:rsidP="006A7690">
                  <w:pPr>
                    <w:rPr>
                      <w:lang w:val="fr-SN"/>
                    </w:rPr>
                  </w:pPr>
                  <w:r w:rsidRPr="001B2F8B">
                    <w:rPr>
                      <w:b/>
                      <w:sz w:val="18"/>
                      <w:szCs w:val="18"/>
                      <w:lang w:val="fr-SN"/>
                    </w:rPr>
                    <w:t>Critères</w:t>
                  </w:r>
                </w:p>
              </w:tc>
              <w:tc>
                <w:tcPr>
                  <w:tcW w:w="736" w:type="dxa"/>
                  <w:tcBorders>
                    <w:top w:val="single" w:sz="4" w:space="0" w:color="auto"/>
                    <w:left w:val="nil"/>
                    <w:bottom w:val="single" w:sz="4" w:space="0" w:color="auto"/>
                    <w:right w:val="single" w:sz="4" w:space="0" w:color="auto"/>
                  </w:tcBorders>
                  <w:shd w:val="clear" w:color="000000" w:fill="FFFFFF"/>
                </w:tcPr>
                <w:p w14:paraId="262C9DA9" w14:textId="77777777" w:rsidR="006A7690" w:rsidRPr="001B2F8B" w:rsidRDefault="000D1F34" w:rsidP="000D1F34">
                  <w:pPr>
                    <w:jc w:val="center"/>
                    <w:rPr>
                      <w:color w:val="000000"/>
                      <w:lang w:val="fr-SN"/>
                    </w:rPr>
                  </w:pPr>
                  <w:r w:rsidRPr="001B2F8B">
                    <w:rPr>
                      <w:b/>
                      <w:sz w:val="18"/>
                      <w:szCs w:val="18"/>
                      <w:lang w:val="fr-SN"/>
                    </w:rPr>
                    <w:t>Remplis</w:t>
                  </w:r>
                  <w:r w:rsidR="006A7690" w:rsidRPr="001B2F8B">
                    <w:rPr>
                      <w:b/>
                      <w:sz w:val="18"/>
                      <w:szCs w:val="18"/>
                      <w:lang w:val="fr-SN"/>
                    </w:rPr>
                    <w:t xml:space="preserve"> o</w:t>
                  </w:r>
                  <w:r w:rsidRPr="001B2F8B">
                    <w:rPr>
                      <w:b/>
                      <w:sz w:val="18"/>
                      <w:szCs w:val="18"/>
                      <w:lang w:val="fr-SN"/>
                    </w:rPr>
                    <w:t>u</w:t>
                  </w:r>
                  <w:r w:rsidR="006A7690" w:rsidRPr="001B2F8B">
                    <w:rPr>
                      <w:b/>
                      <w:sz w:val="18"/>
                      <w:szCs w:val="18"/>
                      <w:lang w:val="fr-SN"/>
                    </w:rPr>
                    <w:t xml:space="preserve"> No</w:t>
                  </w:r>
                  <w:r w:rsidRPr="001B2F8B">
                    <w:rPr>
                      <w:b/>
                      <w:sz w:val="18"/>
                      <w:szCs w:val="18"/>
                      <w:lang w:val="fr-SN"/>
                    </w:rPr>
                    <w:t>n</w:t>
                  </w:r>
                  <w:r w:rsidR="006A7690" w:rsidRPr="001B2F8B">
                    <w:rPr>
                      <w:b/>
                      <w:sz w:val="18"/>
                      <w:szCs w:val="18"/>
                      <w:lang w:val="fr-SN"/>
                    </w:rPr>
                    <w:t xml:space="preserve"> </w:t>
                  </w:r>
                  <w:r w:rsidRPr="001B2F8B">
                    <w:rPr>
                      <w:b/>
                      <w:sz w:val="18"/>
                      <w:szCs w:val="18"/>
                      <w:lang w:val="fr-SN"/>
                    </w:rPr>
                    <w:t>remplis</w:t>
                  </w:r>
                </w:p>
              </w:tc>
              <w:tc>
                <w:tcPr>
                  <w:tcW w:w="1664" w:type="dxa"/>
                  <w:tcBorders>
                    <w:top w:val="single" w:sz="4" w:space="0" w:color="auto"/>
                    <w:left w:val="nil"/>
                    <w:bottom w:val="single" w:sz="4" w:space="0" w:color="auto"/>
                    <w:right w:val="single" w:sz="4" w:space="0" w:color="auto"/>
                  </w:tcBorders>
                  <w:shd w:val="clear" w:color="auto" w:fill="auto"/>
                  <w:noWrap/>
                </w:tcPr>
                <w:p w14:paraId="18A91F3C" w14:textId="77777777" w:rsidR="006A7690" w:rsidRPr="001B2F8B" w:rsidRDefault="006A7690" w:rsidP="00BF0A64">
                  <w:pPr>
                    <w:spacing w:after="0"/>
                    <w:rPr>
                      <w:lang w:val="fr-SN"/>
                    </w:rPr>
                  </w:pPr>
                  <w:r w:rsidRPr="001B2F8B">
                    <w:rPr>
                      <w:b/>
                      <w:sz w:val="18"/>
                      <w:szCs w:val="18"/>
                      <w:lang w:val="fr-SN"/>
                    </w:rPr>
                    <w:t>R</w:t>
                  </w:r>
                  <w:r w:rsidR="00897797" w:rsidRPr="001B2F8B">
                    <w:rPr>
                      <w:b/>
                      <w:sz w:val="18"/>
                      <w:szCs w:val="18"/>
                      <w:lang w:val="fr-SN"/>
                    </w:rPr>
                    <w:t>é</w:t>
                  </w:r>
                  <w:r w:rsidRPr="001B2F8B">
                    <w:rPr>
                      <w:b/>
                      <w:sz w:val="18"/>
                      <w:szCs w:val="18"/>
                      <w:lang w:val="fr-SN"/>
                    </w:rPr>
                    <w:t>f</w:t>
                  </w:r>
                  <w:r w:rsidR="00897797" w:rsidRPr="001B2F8B">
                    <w:rPr>
                      <w:b/>
                      <w:sz w:val="18"/>
                      <w:szCs w:val="18"/>
                      <w:lang w:val="fr-SN"/>
                    </w:rPr>
                    <w:t>é</w:t>
                  </w:r>
                  <w:r w:rsidRPr="001B2F8B">
                    <w:rPr>
                      <w:b/>
                      <w:sz w:val="18"/>
                      <w:szCs w:val="18"/>
                      <w:lang w:val="fr-SN"/>
                    </w:rPr>
                    <w:t xml:space="preserve">rence </w:t>
                  </w:r>
                  <w:r w:rsidR="000D1F34" w:rsidRPr="001B2F8B">
                    <w:rPr>
                      <w:b/>
                      <w:sz w:val="18"/>
                      <w:szCs w:val="18"/>
                      <w:lang w:val="fr-SN"/>
                    </w:rPr>
                    <w:t>à</w:t>
                  </w:r>
                  <w:r w:rsidRPr="001B2F8B">
                    <w:rPr>
                      <w:b/>
                      <w:sz w:val="18"/>
                      <w:szCs w:val="18"/>
                      <w:lang w:val="fr-SN"/>
                    </w:rPr>
                    <w:t xml:space="preserve"> </w:t>
                  </w:r>
                  <w:r w:rsidR="004615AE" w:rsidRPr="001B2F8B">
                    <w:rPr>
                      <w:b/>
                      <w:sz w:val="18"/>
                      <w:szCs w:val="18"/>
                      <w:lang w:val="fr-SN"/>
                    </w:rPr>
                    <w:t>[</w:t>
                  </w:r>
                  <w:r w:rsidR="00897797" w:rsidRPr="001B2F8B">
                    <w:rPr>
                      <w:b/>
                      <w:i/>
                      <w:iCs/>
                      <w:sz w:val="18"/>
                      <w:szCs w:val="18"/>
                      <w:lang w:val="fr-SN"/>
                    </w:rPr>
                    <w:t xml:space="preserve">indiquer le type de preuves sur lesquelles </w:t>
                  </w:r>
                  <w:r w:rsidR="00897797" w:rsidRPr="001B2F8B">
                    <w:rPr>
                      <w:b/>
                      <w:i/>
                      <w:iCs/>
                      <w:sz w:val="18"/>
                      <w:szCs w:val="18"/>
                      <w:lang w:val="fr-SN"/>
                    </w:rPr>
                    <w:lastRenderedPageBreak/>
                    <w:t>l'évaluation est fondée</w:t>
                  </w:r>
                  <w:r w:rsidR="004615AE" w:rsidRPr="001B2F8B">
                    <w:rPr>
                      <w:b/>
                      <w:sz w:val="18"/>
                      <w:szCs w:val="18"/>
                      <w:lang w:val="fr-SN"/>
                    </w:rPr>
                    <w:t>]</w:t>
                  </w:r>
                </w:p>
              </w:tc>
            </w:tr>
            <w:tr w:rsidR="00124275" w:rsidRPr="00683257" w14:paraId="3BFCFE46" w14:textId="77777777" w:rsidTr="00BF0A64">
              <w:trPr>
                <w:trHeight w:val="274"/>
              </w:trPr>
              <w:tc>
                <w:tcPr>
                  <w:tcW w:w="3471" w:type="dxa"/>
                  <w:tcBorders>
                    <w:top w:val="single" w:sz="4" w:space="0" w:color="auto"/>
                    <w:left w:val="single" w:sz="4" w:space="0" w:color="auto"/>
                    <w:bottom w:val="single" w:sz="4" w:space="0" w:color="auto"/>
                    <w:right w:val="single" w:sz="4" w:space="0" w:color="auto"/>
                  </w:tcBorders>
                  <w:shd w:val="clear" w:color="auto" w:fill="auto"/>
                  <w:hideMark/>
                </w:tcPr>
                <w:p w14:paraId="040D718E" w14:textId="77777777" w:rsidR="00124275" w:rsidRPr="001B2F8B" w:rsidRDefault="00124275" w:rsidP="00BF0A64">
                  <w:pPr>
                    <w:numPr>
                      <w:ilvl w:val="0"/>
                      <w:numId w:val="15"/>
                    </w:numPr>
                    <w:spacing w:after="0"/>
                    <w:ind w:left="357" w:hanging="357"/>
                    <w:rPr>
                      <w:sz w:val="18"/>
                      <w:szCs w:val="18"/>
                      <w:lang w:val="fr-SN"/>
                    </w:rPr>
                  </w:pPr>
                  <w:r w:rsidRPr="001B2F8B">
                    <w:rPr>
                      <w:sz w:val="18"/>
                      <w:szCs w:val="18"/>
                      <w:lang w:val="fr-SN"/>
                    </w:rPr>
                    <w:lastRenderedPageBreak/>
                    <w:t xml:space="preserve"> Nécessité d'identifier les éléments de chaque audit de performance (auditeur, partie responsable, utilisateurs prévus, sujet et critères).</w:t>
                  </w:r>
                </w:p>
              </w:tc>
              <w:tc>
                <w:tcPr>
                  <w:tcW w:w="736" w:type="dxa"/>
                  <w:tcBorders>
                    <w:top w:val="single" w:sz="4" w:space="0" w:color="auto"/>
                    <w:left w:val="nil"/>
                    <w:bottom w:val="single" w:sz="4" w:space="0" w:color="auto"/>
                    <w:right w:val="single" w:sz="4" w:space="0" w:color="auto"/>
                  </w:tcBorders>
                  <w:shd w:val="clear" w:color="000000" w:fill="FFFFFF"/>
                  <w:hideMark/>
                </w:tcPr>
                <w:p w14:paraId="12C9FC87" w14:textId="77777777" w:rsidR="00124275" w:rsidRPr="001B2F8B" w:rsidRDefault="00124275" w:rsidP="008B09B5">
                  <w:pPr>
                    <w:rPr>
                      <w:sz w:val="18"/>
                      <w:szCs w:val="18"/>
                      <w:lang w:val="fr-SN"/>
                    </w:rPr>
                  </w:pPr>
                </w:p>
              </w:tc>
              <w:tc>
                <w:tcPr>
                  <w:tcW w:w="1664" w:type="dxa"/>
                  <w:tcBorders>
                    <w:top w:val="single" w:sz="4" w:space="0" w:color="auto"/>
                    <w:left w:val="nil"/>
                    <w:bottom w:val="single" w:sz="4" w:space="0" w:color="auto"/>
                    <w:right w:val="single" w:sz="4" w:space="0" w:color="auto"/>
                  </w:tcBorders>
                  <w:shd w:val="clear" w:color="auto" w:fill="auto"/>
                  <w:noWrap/>
                  <w:hideMark/>
                </w:tcPr>
                <w:p w14:paraId="69E97366" w14:textId="77777777" w:rsidR="00124275" w:rsidRPr="001B2F8B" w:rsidRDefault="00124275" w:rsidP="006A7690">
                  <w:pPr>
                    <w:rPr>
                      <w:sz w:val="18"/>
                      <w:szCs w:val="18"/>
                      <w:lang w:val="fr-SN"/>
                    </w:rPr>
                  </w:pPr>
                </w:p>
              </w:tc>
            </w:tr>
            <w:tr w:rsidR="00124275" w:rsidRPr="00683257" w14:paraId="0DF219E5" w14:textId="77777777" w:rsidTr="00124275">
              <w:trPr>
                <w:trHeight w:val="685"/>
              </w:trPr>
              <w:tc>
                <w:tcPr>
                  <w:tcW w:w="3471" w:type="dxa"/>
                  <w:tcBorders>
                    <w:top w:val="nil"/>
                    <w:left w:val="single" w:sz="4" w:space="0" w:color="auto"/>
                    <w:bottom w:val="single" w:sz="4" w:space="0" w:color="auto"/>
                    <w:right w:val="single" w:sz="4" w:space="0" w:color="auto"/>
                  </w:tcBorders>
                  <w:shd w:val="clear" w:color="auto" w:fill="auto"/>
                  <w:hideMark/>
                </w:tcPr>
                <w:p w14:paraId="73B3A4AF" w14:textId="77777777" w:rsidR="00124275" w:rsidRPr="001B2F8B" w:rsidRDefault="00124275" w:rsidP="00BF0A64">
                  <w:pPr>
                    <w:numPr>
                      <w:ilvl w:val="0"/>
                      <w:numId w:val="15"/>
                    </w:numPr>
                    <w:spacing w:after="0"/>
                    <w:ind w:left="357" w:hanging="357"/>
                    <w:rPr>
                      <w:sz w:val="18"/>
                      <w:szCs w:val="18"/>
                      <w:lang w:val="fr-SN"/>
                    </w:rPr>
                  </w:pPr>
                  <w:r w:rsidRPr="001B2F8B">
                    <w:rPr>
                      <w:sz w:val="18"/>
                      <w:szCs w:val="18"/>
                      <w:lang w:val="fr-SN"/>
                    </w:rPr>
                    <w:t>Nécessité de « fixer un objectif d'audit clairement défini qui se rapporte aux principes d'économie, d'efficience et d'efficacité ».</w:t>
                  </w:r>
                </w:p>
              </w:tc>
              <w:tc>
                <w:tcPr>
                  <w:tcW w:w="736" w:type="dxa"/>
                  <w:tcBorders>
                    <w:top w:val="nil"/>
                    <w:left w:val="nil"/>
                    <w:bottom w:val="single" w:sz="4" w:space="0" w:color="auto"/>
                    <w:right w:val="single" w:sz="4" w:space="0" w:color="auto"/>
                  </w:tcBorders>
                  <w:shd w:val="clear" w:color="000000" w:fill="FFFFFF"/>
                  <w:hideMark/>
                </w:tcPr>
                <w:p w14:paraId="4DC1C4EF" w14:textId="77777777" w:rsidR="00124275" w:rsidRPr="001B2F8B" w:rsidRDefault="00124275" w:rsidP="006A7690">
                  <w:pPr>
                    <w:jc w:val="center"/>
                    <w:rPr>
                      <w:sz w:val="18"/>
                      <w:szCs w:val="18"/>
                      <w:lang w:val="fr-SN"/>
                    </w:rPr>
                  </w:pPr>
                </w:p>
              </w:tc>
              <w:tc>
                <w:tcPr>
                  <w:tcW w:w="1664" w:type="dxa"/>
                  <w:tcBorders>
                    <w:top w:val="nil"/>
                    <w:left w:val="nil"/>
                    <w:bottom w:val="single" w:sz="4" w:space="0" w:color="auto"/>
                    <w:right w:val="single" w:sz="4" w:space="0" w:color="auto"/>
                  </w:tcBorders>
                  <w:shd w:val="clear" w:color="auto" w:fill="auto"/>
                  <w:hideMark/>
                </w:tcPr>
                <w:p w14:paraId="1DACEC4D" w14:textId="77777777" w:rsidR="00124275" w:rsidRPr="001B2F8B" w:rsidRDefault="00124275" w:rsidP="006A7690">
                  <w:pPr>
                    <w:rPr>
                      <w:sz w:val="18"/>
                      <w:szCs w:val="18"/>
                      <w:lang w:val="fr-SN"/>
                    </w:rPr>
                  </w:pPr>
                </w:p>
              </w:tc>
            </w:tr>
            <w:tr w:rsidR="00124275" w:rsidRPr="00683257" w14:paraId="442A815C" w14:textId="77777777" w:rsidTr="00124275">
              <w:trPr>
                <w:trHeight w:val="473"/>
              </w:trPr>
              <w:tc>
                <w:tcPr>
                  <w:tcW w:w="3471" w:type="dxa"/>
                  <w:tcBorders>
                    <w:top w:val="nil"/>
                    <w:left w:val="single" w:sz="4" w:space="0" w:color="auto"/>
                    <w:bottom w:val="single" w:sz="4" w:space="0" w:color="auto"/>
                    <w:right w:val="single" w:sz="4" w:space="0" w:color="auto"/>
                  </w:tcBorders>
                  <w:shd w:val="clear" w:color="auto" w:fill="auto"/>
                  <w:hideMark/>
                </w:tcPr>
                <w:p w14:paraId="1BD82A74" w14:textId="77777777" w:rsidR="00124275" w:rsidRPr="001B2F8B" w:rsidRDefault="00124275" w:rsidP="00F22E94">
                  <w:pPr>
                    <w:numPr>
                      <w:ilvl w:val="0"/>
                      <w:numId w:val="15"/>
                    </w:numPr>
                    <w:spacing w:after="0"/>
                    <w:ind w:left="357" w:hanging="357"/>
                    <w:rPr>
                      <w:sz w:val="18"/>
                      <w:szCs w:val="18"/>
                      <w:lang w:val="fr-SN"/>
                    </w:rPr>
                  </w:pPr>
                  <w:r w:rsidRPr="001B2F8B">
                    <w:rPr>
                      <w:sz w:val="18"/>
                      <w:szCs w:val="18"/>
                      <w:lang w:val="fr-SN"/>
                    </w:rPr>
                    <w:t>Nécessité</w:t>
                  </w:r>
                  <w:r w:rsidR="005D0571" w:rsidRPr="001B2F8B">
                    <w:rPr>
                      <w:sz w:val="18"/>
                      <w:szCs w:val="18"/>
                      <w:lang w:val="fr-SN"/>
                    </w:rPr>
                    <w:t xml:space="preserve"> </w:t>
                  </w:r>
                  <w:r w:rsidRPr="001B2F8B">
                    <w:rPr>
                      <w:sz w:val="18"/>
                      <w:szCs w:val="18"/>
                      <w:lang w:val="fr-SN"/>
                    </w:rPr>
                    <w:t xml:space="preserve">de sélectionner une </w:t>
                  </w:r>
                  <w:r w:rsidR="00F22E94" w:rsidRPr="001B2F8B">
                    <w:rPr>
                      <w:sz w:val="18"/>
                      <w:szCs w:val="18"/>
                      <w:lang w:val="fr-SN"/>
                    </w:rPr>
                    <w:t>méthode</w:t>
                  </w:r>
                  <w:r w:rsidRPr="001B2F8B">
                    <w:rPr>
                      <w:sz w:val="18"/>
                      <w:szCs w:val="18"/>
                      <w:lang w:val="fr-SN"/>
                    </w:rPr>
                    <w:t xml:space="preserve"> d'audit, afin de faciliter le bien-fondé de la conception de l'audit.</w:t>
                  </w:r>
                </w:p>
              </w:tc>
              <w:tc>
                <w:tcPr>
                  <w:tcW w:w="736" w:type="dxa"/>
                  <w:tcBorders>
                    <w:top w:val="nil"/>
                    <w:left w:val="nil"/>
                    <w:bottom w:val="single" w:sz="4" w:space="0" w:color="auto"/>
                    <w:right w:val="single" w:sz="4" w:space="0" w:color="auto"/>
                  </w:tcBorders>
                  <w:shd w:val="clear" w:color="000000" w:fill="FFFFFF"/>
                  <w:hideMark/>
                </w:tcPr>
                <w:p w14:paraId="4EE169D3" w14:textId="77777777" w:rsidR="00124275" w:rsidRPr="001B2F8B" w:rsidRDefault="00124275" w:rsidP="006A7690">
                  <w:pPr>
                    <w:jc w:val="center"/>
                    <w:rPr>
                      <w:sz w:val="18"/>
                      <w:szCs w:val="18"/>
                      <w:lang w:val="fr-SN"/>
                    </w:rPr>
                  </w:pPr>
                </w:p>
              </w:tc>
              <w:tc>
                <w:tcPr>
                  <w:tcW w:w="1664" w:type="dxa"/>
                  <w:tcBorders>
                    <w:top w:val="nil"/>
                    <w:left w:val="nil"/>
                    <w:bottom w:val="single" w:sz="4" w:space="0" w:color="auto"/>
                    <w:right w:val="single" w:sz="4" w:space="0" w:color="auto"/>
                  </w:tcBorders>
                  <w:shd w:val="clear" w:color="auto" w:fill="auto"/>
                  <w:hideMark/>
                </w:tcPr>
                <w:p w14:paraId="38A59AA5" w14:textId="77777777" w:rsidR="00124275" w:rsidRPr="001B2F8B" w:rsidRDefault="00124275" w:rsidP="006A7690">
                  <w:pPr>
                    <w:rPr>
                      <w:sz w:val="18"/>
                      <w:szCs w:val="18"/>
                      <w:lang w:val="fr-SN"/>
                    </w:rPr>
                  </w:pPr>
                </w:p>
              </w:tc>
            </w:tr>
            <w:tr w:rsidR="00124275" w:rsidRPr="00683257" w14:paraId="38CD5C36" w14:textId="77777777" w:rsidTr="00124275">
              <w:trPr>
                <w:trHeight w:val="707"/>
              </w:trPr>
              <w:tc>
                <w:tcPr>
                  <w:tcW w:w="3471" w:type="dxa"/>
                  <w:tcBorders>
                    <w:top w:val="nil"/>
                    <w:left w:val="single" w:sz="4" w:space="0" w:color="auto"/>
                    <w:bottom w:val="single" w:sz="4" w:space="0" w:color="auto"/>
                    <w:right w:val="single" w:sz="4" w:space="0" w:color="auto"/>
                  </w:tcBorders>
                  <w:shd w:val="clear" w:color="auto" w:fill="auto"/>
                  <w:hideMark/>
                </w:tcPr>
                <w:p w14:paraId="2DB182F6" w14:textId="77777777" w:rsidR="00124275" w:rsidRPr="001B2F8B" w:rsidRDefault="00124275" w:rsidP="00BF0A64">
                  <w:pPr>
                    <w:numPr>
                      <w:ilvl w:val="0"/>
                      <w:numId w:val="15"/>
                    </w:numPr>
                    <w:spacing w:after="0"/>
                    <w:ind w:left="357" w:hanging="357"/>
                    <w:rPr>
                      <w:sz w:val="18"/>
                      <w:szCs w:val="18"/>
                      <w:lang w:val="fr-SN"/>
                    </w:rPr>
                  </w:pPr>
                  <w:r w:rsidRPr="001B2F8B">
                    <w:rPr>
                      <w:sz w:val="18"/>
                      <w:szCs w:val="18"/>
                      <w:lang w:val="fr-SN"/>
                    </w:rPr>
                    <w:t>Nécessité</w:t>
                  </w:r>
                  <w:r w:rsidR="009216EA">
                    <w:rPr>
                      <w:sz w:val="18"/>
                      <w:szCs w:val="18"/>
                      <w:lang w:val="fr-SN"/>
                    </w:rPr>
                    <w:t xml:space="preserve"> </w:t>
                  </w:r>
                  <w:proofErr w:type="gramStart"/>
                  <w:r w:rsidRPr="001B2F8B">
                    <w:rPr>
                      <w:sz w:val="18"/>
                      <w:szCs w:val="18"/>
                      <w:lang w:val="fr-SN"/>
                    </w:rPr>
                    <w:t>d’ «</w:t>
                  </w:r>
                  <w:proofErr w:type="gramEnd"/>
                  <w:r w:rsidRPr="001B2F8B">
                    <w:rPr>
                      <w:sz w:val="18"/>
                      <w:szCs w:val="18"/>
                      <w:lang w:val="fr-SN"/>
                    </w:rPr>
                    <w:t>établir des critères [d'audit] appropriés qui correspondent aux questions d'audit et qui sont liés aux principes d'économie, d'efficience et d'efficacité ».</w:t>
                  </w:r>
                </w:p>
              </w:tc>
              <w:tc>
                <w:tcPr>
                  <w:tcW w:w="736" w:type="dxa"/>
                  <w:tcBorders>
                    <w:top w:val="nil"/>
                    <w:left w:val="nil"/>
                    <w:bottom w:val="single" w:sz="4" w:space="0" w:color="auto"/>
                    <w:right w:val="single" w:sz="4" w:space="0" w:color="auto"/>
                  </w:tcBorders>
                  <w:shd w:val="clear" w:color="000000" w:fill="FFFFFF"/>
                  <w:hideMark/>
                </w:tcPr>
                <w:p w14:paraId="0DF9D75C" w14:textId="77777777" w:rsidR="00124275" w:rsidRPr="001B2F8B" w:rsidRDefault="00124275" w:rsidP="008B09B5">
                  <w:pPr>
                    <w:rPr>
                      <w:sz w:val="18"/>
                      <w:szCs w:val="18"/>
                      <w:lang w:val="fr-SN"/>
                    </w:rPr>
                  </w:pPr>
                </w:p>
              </w:tc>
              <w:tc>
                <w:tcPr>
                  <w:tcW w:w="1664" w:type="dxa"/>
                  <w:tcBorders>
                    <w:top w:val="nil"/>
                    <w:left w:val="nil"/>
                    <w:bottom w:val="single" w:sz="4" w:space="0" w:color="auto"/>
                    <w:right w:val="single" w:sz="4" w:space="0" w:color="auto"/>
                  </w:tcBorders>
                  <w:shd w:val="clear" w:color="auto" w:fill="auto"/>
                  <w:hideMark/>
                </w:tcPr>
                <w:p w14:paraId="44C79C8B" w14:textId="77777777" w:rsidR="00124275" w:rsidRPr="001B2F8B" w:rsidRDefault="00124275" w:rsidP="006A7690">
                  <w:pPr>
                    <w:rPr>
                      <w:sz w:val="18"/>
                      <w:szCs w:val="18"/>
                      <w:lang w:val="fr-SN"/>
                    </w:rPr>
                  </w:pPr>
                </w:p>
              </w:tc>
            </w:tr>
            <w:tr w:rsidR="00124275" w:rsidRPr="00683257" w14:paraId="4AC8B122" w14:textId="77777777" w:rsidTr="00124275">
              <w:trPr>
                <w:trHeight w:val="830"/>
              </w:trPr>
              <w:tc>
                <w:tcPr>
                  <w:tcW w:w="3471" w:type="dxa"/>
                  <w:tcBorders>
                    <w:top w:val="nil"/>
                    <w:left w:val="single" w:sz="4" w:space="0" w:color="auto"/>
                    <w:bottom w:val="single" w:sz="4" w:space="0" w:color="auto"/>
                    <w:right w:val="single" w:sz="4" w:space="0" w:color="auto"/>
                  </w:tcBorders>
                  <w:shd w:val="clear" w:color="auto" w:fill="auto"/>
                  <w:hideMark/>
                </w:tcPr>
                <w:p w14:paraId="395743AE" w14:textId="77777777" w:rsidR="00124275" w:rsidRPr="001B2F8B" w:rsidRDefault="00124275" w:rsidP="00BF0A64">
                  <w:pPr>
                    <w:numPr>
                      <w:ilvl w:val="0"/>
                      <w:numId w:val="15"/>
                    </w:numPr>
                    <w:spacing w:after="0"/>
                    <w:ind w:left="357" w:hanging="357"/>
                    <w:rPr>
                      <w:sz w:val="18"/>
                      <w:szCs w:val="18"/>
                      <w:lang w:val="fr-SN"/>
                    </w:rPr>
                  </w:pPr>
                  <w:r w:rsidRPr="001B2F8B">
                    <w:rPr>
                      <w:sz w:val="18"/>
                      <w:szCs w:val="18"/>
                      <w:lang w:val="fr-SN"/>
                    </w:rPr>
                    <w:t>Nécessité de « gérer activement le risque d'audit, c'est-à-dire le risque d'obtenir des conclusions incorrectes ou incomplètes, de fournir des informations déséquilibrées ou de ne pas apporter de valeur ajoutée aux utilisateurs ».</w:t>
                  </w:r>
                </w:p>
              </w:tc>
              <w:tc>
                <w:tcPr>
                  <w:tcW w:w="736" w:type="dxa"/>
                  <w:tcBorders>
                    <w:top w:val="nil"/>
                    <w:left w:val="nil"/>
                    <w:bottom w:val="single" w:sz="4" w:space="0" w:color="auto"/>
                    <w:right w:val="single" w:sz="4" w:space="0" w:color="auto"/>
                  </w:tcBorders>
                  <w:shd w:val="clear" w:color="000000" w:fill="FFFFFF"/>
                  <w:hideMark/>
                </w:tcPr>
                <w:p w14:paraId="63CC4FA9" w14:textId="77777777" w:rsidR="00124275" w:rsidRPr="001B2F8B" w:rsidRDefault="00124275" w:rsidP="008B09B5">
                  <w:pPr>
                    <w:rPr>
                      <w:sz w:val="18"/>
                      <w:szCs w:val="18"/>
                      <w:lang w:val="fr-SN"/>
                    </w:rPr>
                  </w:pPr>
                </w:p>
              </w:tc>
              <w:tc>
                <w:tcPr>
                  <w:tcW w:w="1664" w:type="dxa"/>
                  <w:tcBorders>
                    <w:top w:val="nil"/>
                    <w:left w:val="nil"/>
                    <w:bottom w:val="single" w:sz="4" w:space="0" w:color="auto"/>
                    <w:right w:val="single" w:sz="4" w:space="0" w:color="auto"/>
                  </w:tcBorders>
                  <w:shd w:val="clear" w:color="auto" w:fill="auto"/>
                  <w:noWrap/>
                  <w:hideMark/>
                </w:tcPr>
                <w:p w14:paraId="3019045A" w14:textId="77777777" w:rsidR="00124275" w:rsidRPr="001B2F8B" w:rsidRDefault="00124275" w:rsidP="006A7690">
                  <w:pPr>
                    <w:rPr>
                      <w:sz w:val="18"/>
                      <w:szCs w:val="18"/>
                      <w:lang w:val="fr-SN"/>
                    </w:rPr>
                  </w:pPr>
                </w:p>
              </w:tc>
            </w:tr>
            <w:tr w:rsidR="00124275" w:rsidRPr="00683257" w14:paraId="1E619575" w14:textId="77777777" w:rsidTr="00124275">
              <w:trPr>
                <w:trHeight w:val="1056"/>
              </w:trPr>
              <w:tc>
                <w:tcPr>
                  <w:tcW w:w="3471" w:type="dxa"/>
                  <w:tcBorders>
                    <w:top w:val="nil"/>
                    <w:left w:val="single" w:sz="4" w:space="0" w:color="auto"/>
                    <w:bottom w:val="single" w:sz="4" w:space="0" w:color="auto"/>
                    <w:right w:val="single" w:sz="4" w:space="0" w:color="auto"/>
                  </w:tcBorders>
                  <w:shd w:val="clear" w:color="auto" w:fill="auto"/>
                  <w:hideMark/>
                </w:tcPr>
                <w:p w14:paraId="10404749" w14:textId="77777777" w:rsidR="00124275" w:rsidRPr="001B2F8B" w:rsidRDefault="00124275" w:rsidP="00BF0A64">
                  <w:pPr>
                    <w:numPr>
                      <w:ilvl w:val="0"/>
                      <w:numId w:val="15"/>
                    </w:numPr>
                    <w:spacing w:after="0"/>
                    <w:ind w:left="357" w:hanging="357"/>
                    <w:rPr>
                      <w:sz w:val="18"/>
                      <w:szCs w:val="18"/>
                      <w:lang w:val="fr-SN"/>
                    </w:rPr>
                  </w:pPr>
                  <w:r w:rsidRPr="001B2F8B">
                    <w:rPr>
                      <w:sz w:val="18"/>
                      <w:szCs w:val="18"/>
                      <w:lang w:val="fr-SN"/>
                    </w:rPr>
                    <w:t xml:space="preserve">Nécessité de « maintenir une communication efficace et appropriée avec les entités auditées et les parties prenantes concernées tout au long du processus d'audit et de définir le contenu, le processus et les destinataires de </w:t>
                  </w:r>
                  <w:r w:rsidR="00897F1F" w:rsidRPr="001B2F8B">
                    <w:rPr>
                      <w:sz w:val="18"/>
                      <w:szCs w:val="18"/>
                      <w:lang w:val="fr-SN"/>
                    </w:rPr>
                    <w:t xml:space="preserve">la </w:t>
                  </w:r>
                  <w:r w:rsidRPr="001B2F8B">
                    <w:rPr>
                      <w:sz w:val="18"/>
                      <w:szCs w:val="18"/>
                      <w:lang w:val="fr-SN"/>
                    </w:rPr>
                    <w:t>communication concernant chaque audit ».</w:t>
                  </w:r>
                </w:p>
              </w:tc>
              <w:tc>
                <w:tcPr>
                  <w:tcW w:w="736" w:type="dxa"/>
                  <w:tcBorders>
                    <w:top w:val="nil"/>
                    <w:left w:val="nil"/>
                    <w:bottom w:val="single" w:sz="4" w:space="0" w:color="auto"/>
                    <w:right w:val="single" w:sz="4" w:space="0" w:color="auto"/>
                  </w:tcBorders>
                  <w:shd w:val="clear" w:color="000000" w:fill="FFFFFF"/>
                  <w:hideMark/>
                </w:tcPr>
                <w:p w14:paraId="0CFB7E82" w14:textId="77777777" w:rsidR="00124275" w:rsidRPr="001B2F8B" w:rsidRDefault="00124275" w:rsidP="006A7690">
                  <w:pPr>
                    <w:jc w:val="center"/>
                    <w:rPr>
                      <w:sz w:val="18"/>
                      <w:szCs w:val="18"/>
                      <w:lang w:val="fr-SN"/>
                    </w:rPr>
                  </w:pPr>
                </w:p>
              </w:tc>
              <w:tc>
                <w:tcPr>
                  <w:tcW w:w="1664" w:type="dxa"/>
                  <w:tcBorders>
                    <w:top w:val="nil"/>
                    <w:left w:val="nil"/>
                    <w:bottom w:val="single" w:sz="4" w:space="0" w:color="auto"/>
                    <w:right w:val="single" w:sz="4" w:space="0" w:color="auto"/>
                  </w:tcBorders>
                  <w:shd w:val="clear" w:color="auto" w:fill="auto"/>
                  <w:noWrap/>
                  <w:hideMark/>
                </w:tcPr>
                <w:p w14:paraId="2731038A" w14:textId="77777777" w:rsidR="00124275" w:rsidRPr="001B2F8B" w:rsidRDefault="00124275" w:rsidP="006A7690">
                  <w:pPr>
                    <w:rPr>
                      <w:sz w:val="18"/>
                      <w:szCs w:val="18"/>
                      <w:lang w:val="fr-SN"/>
                    </w:rPr>
                  </w:pPr>
                </w:p>
              </w:tc>
            </w:tr>
            <w:tr w:rsidR="00124275" w:rsidRPr="00683257" w14:paraId="1ED26F1F" w14:textId="77777777" w:rsidTr="00124275">
              <w:trPr>
                <w:trHeight w:val="633"/>
              </w:trPr>
              <w:tc>
                <w:tcPr>
                  <w:tcW w:w="3471" w:type="dxa"/>
                  <w:tcBorders>
                    <w:top w:val="nil"/>
                    <w:left w:val="single" w:sz="4" w:space="0" w:color="auto"/>
                    <w:bottom w:val="single" w:sz="4" w:space="0" w:color="auto"/>
                    <w:right w:val="single" w:sz="4" w:space="0" w:color="auto"/>
                  </w:tcBorders>
                  <w:shd w:val="clear" w:color="auto" w:fill="auto"/>
                  <w:hideMark/>
                </w:tcPr>
                <w:p w14:paraId="20AF788E" w14:textId="77777777" w:rsidR="00124275" w:rsidRPr="001B2F8B" w:rsidRDefault="00124275" w:rsidP="00BF0A64">
                  <w:pPr>
                    <w:numPr>
                      <w:ilvl w:val="0"/>
                      <w:numId w:val="15"/>
                    </w:numPr>
                    <w:spacing w:after="0"/>
                    <w:ind w:left="357" w:hanging="357"/>
                    <w:rPr>
                      <w:sz w:val="18"/>
                      <w:szCs w:val="18"/>
                      <w:lang w:val="fr-SN"/>
                    </w:rPr>
                  </w:pPr>
                  <w:r w:rsidRPr="001B2F8B">
                    <w:rPr>
                      <w:sz w:val="18"/>
                      <w:szCs w:val="18"/>
                      <w:lang w:val="fr-SN"/>
                    </w:rPr>
                    <w:t>Nécessité pour l'équipe d'audit de « disposer des compétences professionnelles nécessaires pour effectuer l'audit ».</w:t>
                  </w:r>
                </w:p>
              </w:tc>
              <w:tc>
                <w:tcPr>
                  <w:tcW w:w="736" w:type="dxa"/>
                  <w:tcBorders>
                    <w:top w:val="nil"/>
                    <w:left w:val="nil"/>
                    <w:bottom w:val="single" w:sz="4" w:space="0" w:color="auto"/>
                    <w:right w:val="single" w:sz="4" w:space="0" w:color="auto"/>
                  </w:tcBorders>
                  <w:shd w:val="clear" w:color="000000" w:fill="FFFFFF"/>
                  <w:hideMark/>
                </w:tcPr>
                <w:p w14:paraId="06B0AB44" w14:textId="77777777" w:rsidR="00124275" w:rsidRPr="001B2F8B" w:rsidRDefault="00124275" w:rsidP="008B09B5">
                  <w:pPr>
                    <w:rPr>
                      <w:sz w:val="18"/>
                      <w:szCs w:val="18"/>
                      <w:lang w:val="fr-SN"/>
                    </w:rPr>
                  </w:pPr>
                </w:p>
              </w:tc>
              <w:tc>
                <w:tcPr>
                  <w:tcW w:w="1664" w:type="dxa"/>
                  <w:tcBorders>
                    <w:top w:val="nil"/>
                    <w:left w:val="nil"/>
                    <w:bottom w:val="single" w:sz="4" w:space="0" w:color="auto"/>
                    <w:right w:val="single" w:sz="4" w:space="0" w:color="auto"/>
                  </w:tcBorders>
                  <w:shd w:val="clear" w:color="auto" w:fill="auto"/>
                  <w:noWrap/>
                  <w:hideMark/>
                </w:tcPr>
                <w:p w14:paraId="42A714B6" w14:textId="77777777" w:rsidR="00124275" w:rsidRPr="001B2F8B" w:rsidRDefault="00124275" w:rsidP="006A7690">
                  <w:pPr>
                    <w:rPr>
                      <w:sz w:val="18"/>
                      <w:szCs w:val="18"/>
                      <w:lang w:val="fr-SN"/>
                    </w:rPr>
                  </w:pPr>
                </w:p>
              </w:tc>
            </w:tr>
            <w:tr w:rsidR="00124275" w:rsidRPr="009D1ED1" w14:paraId="3D0CD6B3" w14:textId="77777777" w:rsidTr="005571B1">
              <w:trPr>
                <w:trHeight w:val="554"/>
              </w:trPr>
              <w:tc>
                <w:tcPr>
                  <w:tcW w:w="3471" w:type="dxa"/>
                  <w:tcBorders>
                    <w:top w:val="single" w:sz="4" w:space="0" w:color="auto"/>
                    <w:left w:val="single" w:sz="4" w:space="0" w:color="auto"/>
                    <w:bottom w:val="single" w:sz="4" w:space="0" w:color="auto"/>
                    <w:right w:val="single" w:sz="4" w:space="0" w:color="auto"/>
                  </w:tcBorders>
                  <w:shd w:val="clear" w:color="auto" w:fill="auto"/>
                  <w:hideMark/>
                </w:tcPr>
                <w:p w14:paraId="09FDCC69" w14:textId="77777777" w:rsidR="00124275" w:rsidRPr="001B2F8B" w:rsidRDefault="00124275" w:rsidP="00BF0A64">
                  <w:pPr>
                    <w:numPr>
                      <w:ilvl w:val="0"/>
                      <w:numId w:val="15"/>
                    </w:numPr>
                    <w:spacing w:after="0"/>
                    <w:ind w:left="357" w:hanging="357"/>
                    <w:rPr>
                      <w:sz w:val="18"/>
                      <w:szCs w:val="18"/>
                      <w:lang w:val="fr-SN"/>
                    </w:rPr>
                  </w:pPr>
                  <w:r w:rsidRPr="001B2F8B">
                    <w:rPr>
                      <w:sz w:val="18"/>
                      <w:szCs w:val="18"/>
                      <w:lang w:val="fr-SN"/>
                    </w:rPr>
                    <w:t>Nécessité de faire preuve de jugement professionnel et de scepticisme.</w:t>
                  </w:r>
                </w:p>
              </w:tc>
              <w:tc>
                <w:tcPr>
                  <w:tcW w:w="736" w:type="dxa"/>
                  <w:tcBorders>
                    <w:top w:val="single" w:sz="4" w:space="0" w:color="auto"/>
                    <w:left w:val="nil"/>
                    <w:bottom w:val="single" w:sz="4" w:space="0" w:color="auto"/>
                    <w:right w:val="single" w:sz="4" w:space="0" w:color="auto"/>
                  </w:tcBorders>
                  <w:shd w:val="clear" w:color="000000" w:fill="FFFFFF"/>
                  <w:hideMark/>
                </w:tcPr>
                <w:p w14:paraId="68978AF2" w14:textId="77777777" w:rsidR="00124275" w:rsidRPr="001B2F8B" w:rsidRDefault="00124275" w:rsidP="008B09B5">
                  <w:pPr>
                    <w:rPr>
                      <w:sz w:val="18"/>
                      <w:szCs w:val="18"/>
                      <w:lang w:val="fr-SN"/>
                    </w:rPr>
                  </w:pPr>
                </w:p>
              </w:tc>
              <w:tc>
                <w:tcPr>
                  <w:tcW w:w="1664" w:type="dxa"/>
                  <w:tcBorders>
                    <w:top w:val="single" w:sz="4" w:space="0" w:color="auto"/>
                    <w:left w:val="nil"/>
                    <w:bottom w:val="single" w:sz="4" w:space="0" w:color="auto"/>
                    <w:right w:val="single" w:sz="4" w:space="0" w:color="auto"/>
                  </w:tcBorders>
                  <w:shd w:val="clear" w:color="auto" w:fill="auto"/>
                  <w:hideMark/>
                </w:tcPr>
                <w:p w14:paraId="18BA459A" w14:textId="77777777" w:rsidR="00124275" w:rsidRPr="001B2F8B" w:rsidRDefault="00124275" w:rsidP="006A7690">
                  <w:pPr>
                    <w:rPr>
                      <w:sz w:val="18"/>
                      <w:szCs w:val="18"/>
                      <w:lang w:val="fr-SN"/>
                    </w:rPr>
                  </w:pPr>
                </w:p>
              </w:tc>
            </w:tr>
            <w:tr w:rsidR="00124275" w:rsidRPr="00683257" w14:paraId="6DF11975" w14:textId="77777777" w:rsidTr="00124275">
              <w:trPr>
                <w:trHeight w:val="653"/>
              </w:trPr>
              <w:tc>
                <w:tcPr>
                  <w:tcW w:w="3471" w:type="dxa"/>
                  <w:tcBorders>
                    <w:top w:val="single" w:sz="4" w:space="0" w:color="auto"/>
                    <w:left w:val="single" w:sz="4" w:space="0" w:color="auto"/>
                    <w:bottom w:val="single" w:sz="4" w:space="0" w:color="auto"/>
                    <w:right w:val="single" w:sz="4" w:space="0" w:color="auto"/>
                  </w:tcBorders>
                  <w:shd w:val="clear" w:color="auto" w:fill="auto"/>
                  <w:hideMark/>
                </w:tcPr>
                <w:p w14:paraId="30955BE2" w14:textId="77777777" w:rsidR="00124275" w:rsidRPr="001B2F8B" w:rsidRDefault="00124275" w:rsidP="00BF0A64">
                  <w:pPr>
                    <w:numPr>
                      <w:ilvl w:val="0"/>
                      <w:numId w:val="15"/>
                    </w:numPr>
                    <w:spacing w:after="0"/>
                    <w:ind w:left="357" w:hanging="357"/>
                    <w:rPr>
                      <w:sz w:val="18"/>
                      <w:szCs w:val="18"/>
                      <w:lang w:val="fr-SN"/>
                    </w:rPr>
                  </w:pPr>
                  <w:r w:rsidRPr="001B2F8B">
                    <w:rPr>
                      <w:sz w:val="18"/>
                      <w:szCs w:val="18"/>
                      <w:lang w:val="fr-SN"/>
                    </w:rPr>
                    <w:t xml:space="preserve">Nécessité pour les auditeurs </w:t>
                  </w:r>
                  <w:proofErr w:type="gramStart"/>
                  <w:r w:rsidRPr="001B2F8B">
                    <w:rPr>
                      <w:sz w:val="18"/>
                      <w:szCs w:val="18"/>
                      <w:lang w:val="fr-SN"/>
                    </w:rPr>
                    <w:t>d' «</w:t>
                  </w:r>
                  <w:proofErr w:type="gramEnd"/>
                  <w:r w:rsidRPr="001B2F8B">
                    <w:rPr>
                      <w:sz w:val="18"/>
                      <w:szCs w:val="18"/>
                      <w:lang w:val="fr-SN"/>
                    </w:rPr>
                    <w:t> appliquer des procédures visant à sauvegarder la qualité, en veillant à ce que les exigences applicables soient respectées ».</w:t>
                  </w:r>
                </w:p>
              </w:tc>
              <w:tc>
                <w:tcPr>
                  <w:tcW w:w="736" w:type="dxa"/>
                  <w:tcBorders>
                    <w:top w:val="single" w:sz="4" w:space="0" w:color="auto"/>
                    <w:left w:val="nil"/>
                    <w:bottom w:val="single" w:sz="4" w:space="0" w:color="auto"/>
                    <w:right w:val="single" w:sz="4" w:space="0" w:color="auto"/>
                  </w:tcBorders>
                  <w:shd w:val="clear" w:color="000000" w:fill="FFFFFF"/>
                  <w:hideMark/>
                </w:tcPr>
                <w:p w14:paraId="6CF2B22F" w14:textId="77777777" w:rsidR="00124275" w:rsidRPr="001B2F8B" w:rsidRDefault="00124275" w:rsidP="008B09B5">
                  <w:pPr>
                    <w:rPr>
                      <w:sz w:val="18"/>
                      <w:szCs w:val="18"/>
                      <w:lang w:val="fr-SN"/>
                    </w:rPr>
                  </w:pPr>
                </w:p>
              </w:tc>
              <w:tc>
                <w:tcPr>
                  <w:tcW w:w="1664" w:type="dxa"/>
                  <w:tcBorders>
                    <w:top w:val="single" w:sz="4" w:space="0" w:color="auto"/>
                    <w:left w:val="nil"/>
                    <w:bottom w:val="single" w:sz="4" w:space="0" w:color="auto"/>
                    <w:right w:val="single" w:sz="4" w:space="0" w:color="auto"/>
                  </w:tcBorders>
                  <w:shd w:val="clear" w:color="auto" w:fill="auto"/>
                  <w:hideMark/>
                </w:tcPr>
                <w:p w14:paraId="35AAA10C" w14:textId="77777777" w:rsidR="00124275" w:rsidRPr="001B2F8B" w:rsidRDefault="00124275" w:rsidP="006A7690">
                  <w:pPr>
                    <w:rPr>
                      <w:sz w:val="18"/>
                      <w:szCs w:val="18"/>
                      <w:lang w:val="fr-SN"/>
                    </w:rPr>
                  </w:pPr>
                </w:p>
              </w:tc>
            </w:tr>
            <w:tr w:rsidR="00124275" w:rsidRPr="00683257" w14:paraId="518E3284" w14:textId="77777777" w:rsidTr="00124275">
              <w:trPr>
                <w:trHeight w:val="393"/>
              </w:trPr>
              <w:tc>
                <w:tcPr>
                  <w:tcW w:w="3471" w:type="dxa"/>
                  <w:tcBorders>
                    <w:top w:val="nil"/>
                    <w:left w:val="single" w:sz="4" w:space="0" w:color="auto"/>
                    <w:bottom w:val="single" w:sz="4" w:space="0" w:color="auto"/>
                    <w:right w:val="single" w:sz="4" w:space="0" w:color="auto"/>
                  </w:tcBorders>
                  <w:shd w:val="clear" w:color="auto" w:fill="auto"/>
                  <w:hideMark/>
                </w:tcPr>
                <w:p w14:paraId="556A7E03" w14:textId="77777777" w:rsidR="00124275" w:rsidRPr="001B2F8B" w:rsidRDefault="00124275" w:rsidP="00BF0A64">
                  <w:pPr>
                    <w:numPr>
                      <w:ilvl w:val="0"/>
                      <w:numId w:val="15"/>
                    </w:numPr>
                    <w:spacing w:after="0"/>
                    <w:ind w:left="357" w:hanging="357"/>
                    <w:rPr>
                      <w:sz w:val="18"/>
                      <w:szCs w:val="18"/>
                      <w:lang w:val="fr-SN"/>
                    </w:rPr>
                  </w:pPr>
                  <w:r w:rsidRPr="001B2F8B">
                    <w:rPr>
                      <w:sz w:val="18"/>
                      <w:szCs w:val="18"/>
                      <w:lang w:val="fr-SN"/>
                    </w:rPr>
                    <w:t xml:space="preserve">Nécessité de « prendre en compte l'importance relative à tous les stades du processus d'audit ». </w:t>
                  </w:r>
                </w:p>
              </w:tc>
              <w:tc>
                <w:tcPr>
                  <w:tcW w:w="736" w:type="dxa"/>
                  <w:tcBorders>
                    <w:top w:val="nil"/>
                    <w:left w:val="nil"/>
                    <w:bottom w:val="single" w:sz="4" w:space="0" w:color="auto"/>
                    <w:right w:val="single" w:sz="4" w:space="0" w:color="auto"/>
                  </w:tcBorders>
                  <w:shd w:val="clear" w:color="000000" w:fill="FFFFFF"/>
                  <w:hideMark/>
                </w:tcPr>
                <w:p w14:paraId="71711121" w14:textId="77777777" w:rsidR="00124275" w:rsidRPr="001B2F8B" w:rsidRDefault="00124275" w:rsidP="006A7690">
                  <w:pPr>
                    <w:jc w:val="center"/>
                    <w:rPr>
                      <w:sz w:val="18"/>
                      <w:szCs w:val="18"/>
                      <w:lang w:val="fr-SN"/>
                    </w:rPr>
                  </w:pPr>
                </w:p>
              </w:tc>
              <w:tc>
                <w:tcPr>
                  <w:tcW w:w="1664" w:type="dxa"/>
                  <w:tcBorders>
                    <w:top w:val="nil"/>
                    <w:left w:val="nil"/>
                    <w:bottom w:val="single" w:sz="4" w:space="0" w:color="auto"/>
                    <w:right w:val="single" w:sz="4" w:space="0" w:color="auto"/>
                  </w:tcBorders>
                  <w:shd w:val="clear" w:color="auto" w:fill="auto"/>
                  <w:noWrap/>
                  <w:hideMark/>
                </w:tcPr>
                <w:p w14:paraId="19AB093D" w14:textId="77777777" w:rsidR="00124275" w:rsidRPr="001B2F8B" w:rsidRDefault="00124275" w:rsidP="006A7690">
                  <w:pPr>
                    <w:rPr>
                      <w:sz w:val="18"/>
                      <w:szCs w:val="18"/>
                      <w:lang w:val="fr-SN"/>
                    </w:rPr>
                  </w:pPr>
                </w:p>
              </w:tc>
            </w:tr>
            <w:tr w:rsidR="00124275" w:rsidRPr="00683257" w14:paraId="2034EC85" w14:textId="77777777" w:rsidTr="00BF0A64">
              <w:trPr>
                <w:trHeight w:val="283"/>
              </w:trPr>
              <w:tc>
                <w:tcPr>
                  <w:tcW w:w="3471" w:type="dxa"/>
                  <w:tcBorders>
                    <w:top w:val="nil"/>
                    <w:left w:val="single" w:sz="4" w:space="0" w:color="auto"/>
                    <w:bottom w:val="single" w:sz="4" w:space="0" w:color="auto"/>
                    <w:right w:val="single" w:sz="4" w:space="0" w:color="auto"/>
                  </w:tcBorders>
                  <w:shd w:val="clear" w:color="auto" w:fill="auto"/>
                  <w:hideMark/>
                </w:tcPr>
                <w:p w14:paraId="5734C51F" w14:textId="77777777" w:rsidR="00124275" w:rsidRPr="001B2F8B" w:rsidRDefault="00124275" w:rsidP="006564E4">
                  <w:pPr>
                    <w:numPr>
                      <w:ilvl w:val="0"/>
                      <w:numId w:val="15"/>
                    </w:numPr>
                    <w:spacing w:after="0"/>
                    <w:ind w:left="357" w:hanging="357"/>
                    <w:rPr>
                      <w:sz w:val="18"/>
                      <w:szCs w:val="18"/>
                      <w:lang w:val="fr-SN"/>
                    </w:rPr>
                  </w:pPr>
                  <w:r w:rsidRPr="001B2F8B">
                    <w:rPr>
                      <w:sz w:val="18"/>
                      <w:szCs w:val="18"/>
                      <w:lang w:val="fr-SN"/>
                    </w:rPr>
                    <w:t xml:space="preserve">Nécessité de « documenter l'audit (...) » afin que « les informations </w:t>
                  </w:r>
                  <w:r w:rsidRPr="001B2F8B">
                    <w:rPr>
                      <w:sz w:val="18"/>
                      <w:szCs w:val="18"/>
                      <w:lang w:val="fr-SN"/>
                    </w:rPr>
                    <w:lastRenderedPageBreak/>
                    <w:t xml:space="preserve">[soient] suffisamment complètes et détaillées pour permettre à un auditeur expérimenté n'ayant aucun lien préalable avec l'audit de déterminer par la suite les travaux effectués </w:t>
                  </w:r>
                  <w:r w:rsidR="006564E4" w:rsidRPr="001B2F8B">
                    <w:rPr>
                      <w:sz w:val="18"/>
                      <w:szCs w:val="18"/>
                      <w:lang w:val="fr-SN"/>
                    </w:rPr>
                    <w:t>ayant</w:t>
                  </w:r>
                  <w:r w:rsidRPr="001B2F8B">
                    <w:rPr>
                      <w:sz w:val="18"/>
                      <w:szCs w:val="18"/>
                      <w:lang w:val="fr-SN"/>
                    </w:rPr>
                    <w:t xml:space="preserve"> </w:t>
                  </w:r>
                  <w:r w:rsidR="006564E4" w:rsidRPr="001B2F8B">
                    <w:rPr>
                      <w:sz w:val="18"/>
                      <w:szCs w:val="18"/>
                      <w:lang w:val="fr-SN"/>
                    </w:rPr>
                    <w:t xml:space="preserve">permis </w:t>
                  </w:r>
                  <w:r w:rsidRPr="001B2F8B">
                    <w:rPr>
                      <w:sz w:val="18"/>
                      <w:szCs w:val="18"/>
                      <w:lang w:val="fr-SN"/>
                    </w:rPr>
                    <w:t>d'aboutir aux constatations, conclusions et recommandations de l'audit ».</w:t>
                  </w:r>
                </w:p>
              </w:tc>
              <w:tc>
                <w:tcPr>
                  <w:tcW w:w="736" w:type="dxa"/>
                  <w:tcBorders>
                    <w:top w:val="nil"/>
                    <w:left w:val="nil"/>
                    <w:bottom w:val="single" w:sz="4" w:space="0" w:color="auto"/>
                    <w:right w:val="single" w:sz="4" w:space="0" w:color="auto"/>
                  </w:tcBorders>
                  <w:shd w:val="clear" w:color="000000" w:fill="FFFFFF"/>
                  <w:hideMark/>
                </w:tcPr>
                <w:p w14:paraId="1E7B27EE" w14:textId="77777777" w:rsidR="00124275" w:rsidRPr="001B2F8B" w:rsidRDefault="00124275" w:rsidP="008B09B5">
                  <w:pPr>
                    <w:rPr>
                      <w:sz w:val="18"/>
                      <w:szCs w:val="18"/>
                      <w:lang w:val="fr-SN"/>
                    </w:rPr>
                  </w:pPr>
                </w:p>
              </w:tc>
              <w:tc>
                <w:tcPr>
                  <w:tcW w:w="1664" w:type="dxa"/>
                  <w:tcBorders>
                    <w:top w:val="nil"/>
                    <w:left w:val="nil"/>
                    <w:bottom w:val="single" w:sz="4" w:space="0" w:color="auto"/>
                    <w:right w:val="single" w:sz="4" w:space="0" w:color="auto"/>
                  </w:tcBorders>
                  <w:shd w:val="clear" w:color="auto" w:fill="auto"/>
                  <w:hideMark/>
                </w:tcPr>
                <w:p w14:paraId="75B79DFD" w14:textId="77777777" w:rsidR="00124275" w:rsidRPr="001B2F8B" w:rsidRDefault="00124275" w:rsidP="006A7690">
                  <w:pPr>
                    <w:rPr>
                      <w:sz w:val="18"/>
                      <w:szCs w:val="18"/>
                      <w:lang w:val="fr-SN"/>
                    </w:rPr>
                  </w:pPr>
                </w:p>
              </w:tc>
            </w:tr>
            <w:tr w:rsidR="00124275" w:rsidRPr="00683257" w14:paraId="1F81BC1B" w14:textId="77777777" w:rsidTr="00124275">
              <w:trPr>
                <w:trHeight w:val="1120"/>
              </w:trPr>
              <w:tc>
                <w:tcPr>
                  <w:tcW w:w="3471" w:type="dxa"/>
                  <w:tcBorders>
                    <w:top w:val="nil"/>
                    <w:left w:val="single" w:sz="4" w:space="0" w:color="auto"/>
                    <w:bottom w:val="single" w:sz="4" w:space="0" w:color="auto"/>
                    <w:right w:val="single" w:sz="4" w:space="0" w:color="auto"/>
                  </w:tcBorders>
                  <w:shd w:val="clear" w:color="auto" w:fill="auto"/>
                  <w:hideMark/>
                </w:tcPr>
                <w:p w14:paraId="29627CAA" w14:textId="77777777" w:rsidR="00124275" w:rsidRPr="001B2F8B" w:rsidRDefault="00124275" w:rsidP="00BF0A64">
                  <w:pPr>
                    <w:numPr>
                      <w:ilvl w:val="0"/>
                      <w:numId w:val="15"/>
                    </w:numPr>
                    <w:spacing w:after="0"/>
                    <w:ind w:left="357" w:hanging="357"/>
                    <w:rPr>
                      <w:sz w:val="18"/>
                      <w:szCs w:val="18"/>
                      <w:lang w:val="fr-SN"/>
                    </w:rPr>
                  </w:pPr>
                  <w:r w:rsidRPr="001B2F8B">
                    <w:rPr>
                      <w:sz w:val="18"/>
                      <w:szCs w:val="18"/>
                      <w:lang w:val="fr-SN"/>
                    </w:rPr>
                    <w:t>Nécessité de « planifier l'audit de manière à contribuer à un audit de haute qualité qui sera réalisé de manière économique, efficiente, efficace et en temps voulu et conformément aux principes de bonne gestion de projet ».</w:t>
                  </w:r>
                </w:p>
              </w:tc>
              <w:tc>
                <w:tcPr>
                  <w:tcW w:w="736" w:type="dxa"/>
                  <w:tcBorders>
                    <w:top w:val="nil"/>
                    <w:left w:val="nil"/>
                    <w:bottom w:val="single" w:sz="4" w:space="0" w:color="auto"/>
                    <w:right w:val="single" w:sz="4" w:space="0" w:color="auto"/>
                  </w:tcBorders>
                  <w:shd w:val="clear" w:color="000000" w:fill="FFFFFF"/>
                  <w:hideMark/>
                </w:tcPr>
                <w:p w14:paraId="42555123" w14:textId="77777777" w:rsidR="00124275" w:rsidRPr="001B2F8B" w:rsidRDefault="00124275" w:rsidP="006A7690">
                  <w:pPr>
                    <w:jc w:val="center"/>
                    <w:rPr>
                      <w:sz w:val="18"/>
                      <w:szCs w:val="18"/>
                      <w:lang w:val="fr-SN"/>
                    </w:rPr>
                  </w:pPr>
                </w:p>
              </w:tc>
              <w:tc>
                <w:tcPr>
                  <w:tcW w:w="1664" w:type="dxa"/>
                  <w:tcBorders>
                    <w:top w:val="nil"/>
                    <w:left w:val="nil"/>
                    <w:bottom w:val="single" w:sz="4" w:space="0" w:color="auto"/>
                    <w:right w:val="single" w:sz="4" w:space="0" w:color="auto"/>
                  </w:tcBorders>
                  <w:shd w:val="clear" w:color="auto" w:fill="auto"/>
                  <w:hideMark/>
                </w:tcPr>
                <w:p w14:paraId="5E167B36" w14:textId="77777777" w:rsidR="00124275" w:rsidRPr="001B2F8B" w:rsidRDefault="00124275" w:rsidP="006A7690">
                  <w:pPr>
                    <w:rPr>
                      <w:sz w:val="18"/>
                      <w:szCs w:val="18"/>
                      <w:lang w:val="fr-SN"/>
                    </w:rPr>
                  </w:pPr>
                </w:p>
              </w:tc>
            </w:tr>
            <w:tr w:rsidR="00124275" w:rsidRPr="001B2F8B" w14:paraId="4FADD060" w14:textId="77777777" w:rsidTr="00124275">
              <w:trPr>
                <w:trHeight w:val="960"/>
              </w:trPr>
              <w:tc>
                <w:tcPr>
                  <w:tcW w:w="3471" w:type="dxa"/>
                  <w:tcBorders>
                    <w:top w:val="nil"/>
                    <w:left w:val="single" w:sz="4" w:space="0" w:color="auto"/>
                    <w:bottom w:val="single" w:sz="4" w:space="0" w:color="auto"/>
                    <w:right w:val="single" w:sz="4" w:space="0" w:color="auto"/>
                  </w:tcBorders>
                  <w:shd w:val="clear" w:color="auto" w:fill="auto"/>
                  <w:hideMark/>
                </w:tcPr>
                <w:p w14:paraId="4F1A2A74" w14:textId="77777777" w:rsidR="00124275" w:rsidRPr="001B2F8B" w:rsidRDefault="00124275" w:rsidP="00BF0A64">
                  <w:pPr>
                    <w:numPr>
                      <w:ilvl w:val="0"/>
                      <w:numId w:val="15"/>
                    </w:numPr>
                    <w:spacing w:after="0"/>
                    <w:ind w:left="357" w:hanging="357"/>
                    <w:rPr>
                      <w:sz w:val="18"/>
                      <w:szCs w:val="18"/>
                      <w:lang w:val="fr-SN"/>
                    </w:rPr>
                  </w:pPr>
                  <w:r w:rsidRPr="001B2F8B">
                    <w:rPr>
                      <w:sz w:val="18"/>
                      <w:szCs w:val="18"/>
                      <w:lang w:val="fr-SN"/>
                    </w:rPr>
                    <w:t xml:space="preserve">Nécessité pour les auditeurs « d’obtenir suffisamment d'éléments probants appropriés permettant d'établir des constatations, de tirer des conclusions en réponse aux objectifs et aux questions de l'audit et d'émettre des recommandations ». ISSAI </w:t>
                  </w:r>
                  <w:proofErr w:type="gramStart"/>
                  <w:r w:rsidRPr="001B2F8B">
                    <w:rPr>
                      <w:sz w:val="18"/>
                      <w:szCs w:val="18"/>
                      <w:lang w:val="fr-SN"/>
                    </w:rPr>
                    <w:t>300:</w:t>
                  </w:r>
                  <w:proofErr w:type="gramEnd"/>
                  <w:r w:rsidRPr="001B2F8B">
                    <w:rPr>
                      <w:sz w:val="18"/>
                      <w:szCs w:val="18"/>
                      <w:lang w:val="fr-SN"/>
                    </w:rPr>
                    <w:t>38</w:t>
                  </w:r>
                </w:p>
              </w:tc>
              <w:tc>
                <w:tcPr>
                  <w:tcW w:w="736" w:type="dxa"/>
                  <w:tcBorders>
                    <w:top w:val="nil"/>
                    <w:left w:val="nil"/>
                    <w:bottom w:val="single" w:sz="4" w:space="0" w:color="auto"/>
                    <w:right w:val="single" w:sz="4" w:space="0" w:color="auto"/>
                  </w:tcBorders>
                  <w:shd w:val="clear" w:color="000000" w:fill="FFFFFF"/>
                  <w:hideMark/>
                </w:tcPr>
                <w:p w14:paraId="39DB8B64" w14:textId="77777777" w:rsidR="00124275" w:rsidRPr="001B2F8B" w:rsidRDefault="00124275" w:rsidP="006A7690">
                  <w:pPr>
                    <w:jc w:val="center"/>
                    <w:rPr>
                      <w:sz w:val="18"/>
                      <w:szCs w:val="18"/>
                      <w:lang w:val="fr-SN"/>
                    </w:rPr>
                  </w:pPr>
                </w:p>
              </w:tc>
              <w:tc>
                <w:tcPr>
                  <w:tcW w:w="1664" w:type="dxa"/>
                  <w:tcBorders>
                    <w:top w:val="nil"/>
                    <w:left w:val="nil"/>
                    <w:bottom w:val="single" w:sz="4" w:space="0" w:color="auto"/>
                    <w:right w:val="single" w:sz="4" w:space="0" w:color="auto"/>
                  </w:tcBorders>
                  <w:shd w:val="clear" w:color="auto" w:fill="auto"/>
                  <w:hideMark/>
                </w:tcPr>
                <w:p w14:paraId="367F60B5" w14:textId="77777777" w:rsidR="00124275" w:rsidRPr="001B2F8B" w:rsidRDefault="00124275" w:rsidP="006A7690">
                  <w:pPr>
                    <w:rPr>
                      <w:sz w:val="18"/>
                      <w:szCs w:val="18"/>
                      <w:lang w:val="fr-SN"/>
                    </w:rPr>
                  </w:pPr>
                </w:p>
              </w:tc>
            </w:tr>
            <w:tr w:rsidR="00124275" w:rsidRPr="001B2F8B" w14:paraId="2F87A168" w14:textId="77777777" w:rsidTr="00124275">
              <w:trPr>
                <w:trHeight w:val="540"/>
              </w:trPr>
              <w:tc>
                <w:tcPr>
                  <w:tcW w:w="3471" w:type="dxa"/>
                  <w:tcBorders>
                    <w:top w:val="nil"/>
                    <w:left w:val="single" w:sz="4" w:space="0" w:color="auto"/>
                    <w:bottom w:val="single" w:sz="4" w:space="0" w:color="auto"/>
                    <w:right w:val="single" w:sz="4" w:space="0" w:color="auto"/>
                  </w:tcBorders>
                  <w:shd w:val="clear" w:color="auto" w:fill="auto"/>
                  <w:hideMark/>
                </w:tcPr>
                <w:p w14:paraId="5A1FDDCC" w14:textId="77777777" w:rsidR="00124275" w:rsidRPr="001B2F8B" w:rsidRDefault="00124275" w:rsidP="00BF0A64">
                  <w:pPr>
                    <w:numPr>
                      <w:ilvl w:val="0"/>
                      <w:numId w:val="15"/>
                    </w:numPr>
                    <w:spacing w:after="0"/>
                    <w:ind w:left="357" w:hanging="357"/>
                    <w:rPr>
                      <w:sz w:val="18"/>
                      <w:szCs w:val="18"/>
                      <w:lang w:val="fr-SN"/>
                    </w:rPr>
                  </w:pPr>
                  <w:r w:rsidRPr="001B2F8B">
                    <w:rPr>
                      <w:sz w:val="18"/>
                      <w:szCs w:val="18"/>
                      <w:lang w:val="fr-SN"/>
                    </w:rPr>
                    <w:t xml:space="preserve">Nécessité pour les auditeurs de « s'efforcer de fournir des rapports d'audit qui soient complets, convaincants, opportuns, faciles à lire et équilibrés ». ISSAI </w:t>
                  </w:r>
                  <w:proofErr w:type="gramStart"/>
                  <w:r w:rsidRPr="001B2F8B">
                    <w:rPr>
                      <w:sz w:val="18"/>
                      <w:szCs w:val="18"/>
                      <w:lang w:val="fr-SN"/>
                    </w:rPr>
                    <w:t>300:</w:t>
                  </w:r>
                  <w:proofErr w:type="gramEnd"/>
                  <w:r w:rsidRPr="001B2F8B">
                    <w:rPr>
                      <w:sz w:val="18"/>
                      <w:szCs w:val="18"/>
                      <w:lang w:val="fr-SN"/>
                    </w:rPr>
                    <w:t>39</w:t>
                  </w:r>
                </w:p>
              </w:tc>
              <w:tc>
                <w:tcPr>
                  <w:tcW w:w="736" w:type="dxa"/>
                  <w:tcBorders>
                    <w:top w:val="nil"/>
                    <w:left w:val="nil"/>
                    <w:bottom w:val="single" w:sz="4" w:space="0" w:color="auto"/>
                    <w:right w:val="single" w:sz="4" w:space="0" w:color="auto"/>
                  </w:tcBorders>
                  <w:shd w:val="clear" w:color="000000" w:fill="FFFFFF"/>
                  <w:hideMark/>
                </w:tcPr>
                <w:p w14:paraId="138CBCAB" w14:textId="77777777" w:rsidR="00124275" w:rsidRPr="001B2F8B" w:rsidRDefault="00124275" w:rsidP="006A7690">
                  <w:pPr>
                    <w:jc w:val="center"/>
                    <w:rPr>
                      <w:sz w:val="18"/>
                      <w:szCs w:val="18"/>
                      <w:lang w:val="fr-SN"/>
                    </w:rPr>
                  </w:pPr>
                </w:p>
              </w:tc>
              <w:tc>
                <w:tcPr>
                  <w:tcW w:w="1664" w:type="dxa"/>
                  <w:tcBorders>
                    <w:top w:val="nil"/>
                    <w:left w:val="nil"/>
                    <w:bottom w:val="single" w:sz="4" w:space="0" w:color="auto"/>
                    <w:right w:val="single" w:sz="4" w:space="0" w:color="auto"/>
                  </w:tcBorders>
                  <w:shd w:val="clear" w:color="auto" w:fill="auto"/>
                  <w:hideMark/>
                </w:tcPr>
                <w:p w14:paraId="192EB2A2" w14:textId="77777777" w:rsidR="00124275" w:rsidRPr="001B2F8B" w:rsidRDefault="00124275" w:rsidP="006A7690">
                  <w:pPr>
                    <w:rPr>
                      <w:sz w:val="18"/>
                      <w:szCs w:val="18"/>
                      <w:lang w:val="fr-SN"/>
                    </w:rPr>
                  </w:pPr>
                </w:p>
              </w:tc>
            </w:tr>
            <w:tr w:rsidR="00124275" w:rsidRPr="00683257" w14:paraId="132E7F5A" w14:textId="77777777" w:rsidTr="00BF0A64">
              <w:trPr>
                <w:trHeight w:val="739"/>
              </w:trPr>
              <w:tc>
                <w:tcPr>
                  <w:tcW w:w="3471" w:type="dxa"/>
                  <w:tcBorders>
                    <w:top w:val="nil"/>
                    <w:left w:val="single" w:sz="4" w:space="0" w:color="auto"/>
                    <w:bottom w:val="single" w:sz="4" w:space="0" w:color="auto"/>
                    <w:right w:val="single" w:sz="4" w:space="0" w:color="auto"/>
                  </w:tcBorders>
                  <w:shd w:val="clear" w:color="auto" w:fill="auto"/>
                  <w:hideMark/>
                </w:tcPr>
                <w:p w14:paraId="0147E13C" w14:textId="77777777" w:rsidR="00124275" w:rsidRPr="001B2F8B" w:rsidRDefault="00124275" w:rsidP="00BF0A64">
                  <w:pPr>
                    <w:numPr>
                      <w:ilvl w:val="0"/>
                      <w:numId w:val="15"/>
                    </w:numPr>
                    <w:spacing w:after="0"/>
                    <w:ind w:left="357" w:hanging="357"/>
                    <w:rPr>
                      <w:sz w:val="18"/>
                      <w:szCs w:val="18"/>
                      <w:lang w:val="fr-SN"/>
                    </w:rPr>
                  </w:pPr>
                  <w:r w:rsidRPr="001B2F8B">
                    <w:rPr>
                      <w:sz w:val="18"/>
                      <w:szCs w:val="18"/>
                      <w:lang w:val="fr-SN"/>
                    </w:rPr>
                    <w:t>Que l'ISC « s'efforce de rendre ses rapports largement accessibles, conformément au mandat de l'ISC ».</w:t>
                  </w:r>
                </w:p>
              </w:tc>
              <w:tc>
                <w:tcPr>
                  <w:tcW w:w="736" w:type="dxa"/>
                  <w:tcBorders>
                    <w:top w:val="nil"/>
                    <w:left w:val="nil"/>
                    <w:bottom w:val="single" w:sz="4" w:space="0" w:color="auto"/>
                    <w:right w:val="single" w:sz="4" w:space="0" w:color="auto"/>
                  </w:tcBorders>
                  <w:shd w:val="clear" w:color="000000" w:fill="FFFFFF"/>
                  <w:hideMark/>
                </w:tcPr>
                <w:p w14:paraId="3D987517" w14:textId="77777777" w:rsidR="00124275" w:rsidRPr="001B2F8B" w:rsidRDefault="00124275" w:rsidP="006A7690">
                  <w:pPr>
                    <w:jc w:val="center"/>
                    <w:rPr>
                      <w:sz w:val="18"/>
                      <w:szCs w:val="18"/>
                      <w:lang w:val="fr-SN"/>
                    </w:rPr>
                  </w:pPr>
                </w:p>
              </w:tc>
              <w:tc>
                <w:tcPr>
                  <w:tcW w:w="1664" w:type="dxa"/>
                  <w:tcBorders>
                    <w:top w:val="nil"/>
                    <w:left w:val="nil"/>
                    <w:bottom w:val="single" w:sz="4" w:space="0" w:color="auto"/>
                    <w:right w:val="single" w:sz="4" w:space="0" w:color="auto"/>
                  </w:tcBorders>
                  <w:shd w:val="clear" w:color="auto" w:fill="auto"/>
                  <w:hideMark/>
                </w:tcPr>
                <w:p w14:paraId="1CD0D956" w14:textId="77777777" w:rsidR="00124275" w:rsidRPr="001B2F8B" w:rsidRDefault="00124275" w:rsidP="006A7690">
                  <w:pPr>
                    <w:rPr>
                      <w:sz w:val="18"/>
                      <w:szCs w:val="18"/>
                      <w:lang w:val="fr-SN"/>
                    </w:rPr>
                  </w:pPr>
                </w:p>
              </w:tc>
            </w:tr>
            <w:tr w:rsidR="00124275" w:rsidRPr="00683257" w14:paraId="5230928A" w14:textId="77777777" w:rsidTr="00124275">
              <w:trPr>
                <w:trHeight w:val="633"/>
              </w:trPr>
              <w:tc>
                <w:tcPr>
                  <w:tcW w:w="3471" w:type="dxa"/>
                  <w:tcBorders>
                    <w:top w:val="nil"/>
                    <w:left w:val="single" w:sz="4" w:space="0" w:color="auto"/>
                    <w:bottom w:val="single" w:sz="4" w:space="0" w:color="auto"/>
                    <w:right w:val="single" w:sz="4" w:space="0" w:color="auto"/>
                  </w:tcBorders>
                  <w:shd w:val="clear" w:color="auto" w:fill="auto"/>
                  <w:hideMark/>
                </w:tcPr>
                <w:p w14:paraId="79D861A1" w14:textId="77777777" w:rsidR="00124275" w:rsidRPr="001B2F8B" w:rsidRDefault="00124275" w:rsidP="008B1C8E">
                  <w:pPr>
                    <w:numPr>
                      <w:ilvl w:val="0"/>
                      <w:numId w:val="15"/>
                    </w:numPr>
                    <w:spacing w:after="0"/>
                    <w:ind w:left="357" w:hanging="357"/>
                    <w:rPr>
                      <w:sz w:val="18"/>
                      <w:szCs w:val="18"/>
                      <w:lang w:val="fr-SN"/>
                    </w:rPr>
                  </w:pPr>
                  <w:r w:rsidRPr="001B2F8B">
                    <w:rPr>
                      <w:sz w:val="18"/>
                      <w:szCs w:val="18"/>
                      <w:lang w:val="fr-SN"/>
                    </w:rPr>
                    <w:t>Que l'ISC « s'efforce de fo</w:t>
                  </w:r>
                  <w:r w:rsidR="008B1C8E" w:rsidRPr="001B2F8B">
                    <w:rPr>
                      <w:sz w:val="18"/>
                      <w:szCs w:val="18"/>
                      <w:lang w:val="fr-SN"/>
                    </w:rPr>
                    <w:t>rmuler</w:t>
                  </w:r>
                  <w:r w:rsidRPr="001B2F8B">
                    <w:rPr>
                      <w:sz w:val="18"/>
                      <w:szCs w:val="18"/>
                      <w:lang w:val="fr-SN"/>
                    </w:rPr>
                    <w:t xml:space="preserve"> des recommandations constructives » si cela est pertinent et autorisé par son mandat ».</w:t>
                  </w:r>
                </w:p>
              </w:tc>
              <w:tc>
                <w:tcPr>
                  <w:tcW w:w="736" w:type="dxa"/>
                  <w:tcBorders>
                    <w:top w:val="nil"/>
                    <w:left w:val="nil"/>
                    <w:bottom w:val="single" w:sz="4" w:space="0" w:color="auto"/>
                    <w:right w:val="single" w:sz="4" w:space="0" w:color="auto"/>
                  </w:tcBorders>
                  <w:shd w:val="clear" w:color="000000" w:fill="FFFFFF"/>
                  <w:hideMark/>
                </w:tcPr>
                <w:p w14:paraId="7D2657B1" w14:textId="77777777" w:rsidR="00124275" w:rsidRPr="001B2F8B" w:rsidRDefault="00124275" w:rsidP="006A7690">
                  <w:pPr>
                    <w:jc w:val="center"/>
                    <w:rPr>
                      <w:sz w:val="18"/>
                      <w:szCs w:val="18"/>
                      <w:lang w:val="fr-SN"/>
                    </w:rPr>
                  </w:pPr>
                </w:p>
              </w:tc>
              <w:tc>
                <w:tcPr>
                  <w:tcW w:w="1664" w:type="dxa"/>
                  <w:tcBorders>
                    <w:top w:val="nil"/>
                    <w:left w:val="nil"/>
                    <w:bottom w:val="single" w:sz="4" w:space="0" w:color="auto"/>
                    <w:right w:val="single" w:sz="4" w:space="0" w:color="auto"/>
                  </w:tcBorders>
                  <w:shd w:val="clear" w:color="auto" w:fill="auto"/>
                  <w:noWrap/>
                  <w:hideMark/>
                </w:tcPr>
                <w:p w14:paraId="42FF2B65" w14:textId="77777777" w:rsidR="00124275" w:rsidRPr="001B2F8B" w:rsidRDefault="00124275" w:rsidP="006A7690">
                  <w:pPr>
                    <w:rPr>
                      <w:sz w:val="18"/>
                      <w:szCs w:val="18"/>
                      <w:lang w:val="fr-SN"/>
                    </w:rPr>
                  </w:pPr>
                </w:p>
              </w:tc>
            </w:tr>
            <w:tr w:rsidR="00124275" w:rsidRPr="00683257" w14:paraId="22320C74" w14:textId="77777777" w:rsidTr="00124275">
              <w:trPr>
                <w:trHeight w:val="373"/>
              </w:trPr>
              <w:tc>
                <w:tcPr>
                  <w:tcW w:w="3471" w:type="dxa"/>
                  <w:tcBorders>
                    <w:top w:val="nil"/>
                    <w:left w:val="single" w:sz="4" w:space="0" w:color="auto"/>
                    <w:bottom w:val="single" w:sz="4" w:space="0" w:color="auto"/>
                    <w:right w:val="single" w:sz="4" w:space="0" w:color="auto"/>
                  </w:tcBorders>
                  <w:shd w:val="clear" w:color="auto" w:fill="auto"/>
                  <w:hideMark/>
                </w:tcPr>
                <w:p w14:paraId="2C729199" w14:textId="77777777" w:rsidR="00124275" w:rsidRPr="001B2F8B" w:rsidRDefault="00124275" w:rsidP="00BF0A64">
                  <w:pPr>
                    <w:numPr>
                      <w:ilvl w:val="0"/>
                      <w:numId w:val="15"/>
                    </w:numPr>
                    <w:spacing w:after="0"/>
                    <w:ind w:left="357" w:hanging="357"/>
                    <w:rPr>
                      <w:sz w:val="18"/>
                      <w:szCs w:val="18"/>
                      <w:lang w:val="fr-SN"/>
                    </w:rPr>
                  </w:pPr>
                  <w:r w:rsidRPr="001B2F8B">
                    <w:rPr>
                      <w:sz w:val="18"/>
                      <w:szCs w:val="18"/>
                      <w:lang w:val="fr-SN"/>
                    </w:rPr>
                    <w:t>Nécessité de « donner suite aux constatations et recommandations des audits précédents, le cas échéant. »</w:t>
                  </w:r>
                </w:p>
              </w:tc>
              <w:tc>
                <w:tcPr>
                  <w:tcW w:w="736" w:type="dxa"/>
                  <w:tcBorders>
                    <w:top w:val="nil"/>
                    <w:left w:val="nil"/>
                    <w:bottom w:val="single" w:sz="4" w:space="0" w:color="auto"/>
                    <w:right w:val="single" w:sz="4" w:space="0" w:color="auto"/>
                  </w:tcBorders>
                  <w:shd w:val="clear" w:color="000000" w:fill="FFFFFF"/>
                  <w:hideMark/>
                </w:tcPr>
                <w:p w14:paraId="42486FC7" w14:textId="77777777" w:rsidR="00124275" w:rsidRPr="001B2F8B" w:rsidRDefault="00124275" w:rsidP="006A7690">
                  <w:pPr>
                    <w:jc w:val="center"/>
                    <w:rPr>
                      <w:sz w:val="18"/>
                      <w:szCs w:val="18"/>
                      <w:lang w:val="fr-SN"/>
                    </w:rPr>
                  </w:pPr>
                </w:p>
              </w:tc>
              <w:tc>
                <w:tcPr>
                  <w:tcW w:w="1664" w:type="dxa"/>
                  <w:tcBorders>
                    <w:top w:val="nil"/>
                    <w:left w:val="nil"/>
                    <w:bottom w:val="single" w:sz="4" w:space="0" w:color="auto"/>
                    <w:right w:val="single" w:sz="4" w:space="0" w:color="auto"/>
                  </w:tcBorders>
                  <w:shd w:val="clear" w:color="auto" w:fill="auto"/>
                  <w:noWrap/>
                  <w:hideMark/>
                </w:tcPr>
                <w:p w14:paraId="6FF4ECEC" w14:textId="77777777" w:rsidR="00124275" w:rsidRPr="001B2F8B" w:rsidRDefault="00124275" w:rsidP="006A7690">
                  <w:pPr>
                    <w:rPr>
                      <w:sz w:val="18"/>
                      <w:szCs w:val="18"/>
                      <w:lang w:val="fr-SN"/>
                    </w:rPr>
                  </w:pPr>
                </w:p>
              </w:tc>
            </w:tr>
            <w:tr w:rsidR="00124275" w:rsidRPr="001B2F8B" w14:paraId="43E5AD29" w14:textId="77777777" w:rsidTr="00124275">
              <w:trPr>
                <w:trHeight w:val="1344"/>
              </w:trPr>
              <w:tc>
                <w:tcPr>
                  <w:tcW w:w="3471" w:type="dxa"/>
                  <w:tcBorders>
                    <w:top w:val="nil"/>
                    <w:left w:val="single" w:sz="4" w:space="0" w:color="auto"/>
                    <w:bottom w:val="single" w:sz="4" w:space="0" w:color="auto"/>
                    <w:right w:val="single" w:sz="4" w:space="0" w:color="auto"/>
                  </w:tcBorders>
                  <w:shd w:val="clear" w:color="auto" w:fill="auto"/>
                  <w:hideMark/>
                </w:tcPr>
                <w:p w14:paraId="75147536" w14:textId="77777777" w:rsidR="00124275" w:rsidRPr="001B2F8B" w:rsidRDefault="00124275" w:rsidP="00BF0A64">
                  <w:pPr>
                    <w:numPr>
                      <w:ilvl w:val="0"/>
                      <w:numId w:val="15"/>
                    </w:numPr>
                    <w:spacing w:after="0"/>
                    <w:ind w:left="357" w:hanging="357"/>
                    <w:rPr>
                      <w:sz w:val="18"/>
                      <w:szCs w:val="18"/>
                      <w:lang w:val="fr-SN"/>
                    </w:rPr>
                  </w:pPr>
                  <w:r w:rsidRPr="001B2F8B">
                    <w:rPr>
                      <w:sz w:val="18"/>
                      <w:szCs w:val="18"/>
                      <w:lang w:val="fr-SN"/>
                    </w:rPr>
                    <w:t xml:space="preserve">Planification de l'audit, y compris la sélection des sujets d'audit. Les politiques et les procédures doivent être conçues </w:t>
                  </w:r>
                  <w:proofErr w:type="gramStart"/>
                  <w:r w:rsidRPr="001B2F8B">
                    <w:rPr>
                      <w:sz w:val="18"/>
                      <w:szCs w:val="18"/>
                      <w:lang w:val="fr-SN"/>
                    </w:rPr>
                    <w:t>de manière à ce</w:t>
                  </w:r>
                  <w:proofErr w:type="gramEnd"/>
                  <w:r w:rsidRPr="001B2F8B">
                    <w:rPr>
                      <w:sz w:val="18"/>
                      <w:szCs w:val="18"/>
                      <w:lang w:val="fr-SN"/>
                    </w:rPr>
                    <w:t xml:space="preserve"> que les auditeurs analysent et recherchent les sujets d'audit potentiels, et tiennent compte de l'importance, de la vérifiabilité et de l'impact des audits planifiés. Elles doivent permettre une certaine flexibilité dans la planification.</w:t>
                  </w:r>
                </w:p>
              </w:tc>
              <w:tc>
                <w:tcPr>
                  <w:tcW w:w="736" w:type="dxa"/>
                  <w:tcBorders>
                    <w:top w:val="nil"/>
                    <w:left w:val="nil"/>
                    <w:bottom w:val="single" w:sz="4" w:space="0" w:color="auto"/>
                    <w:right w:val="single" w:sz="4" w:space="0" w:color="auto"/>
                  </w:tcBorders>
                  <w:shd w:val="clear" w:color="000000" w:fill="FFFFFF"/>
                  <w:hideMark/>
                </w:tcPr>
                <w:p w14:paraId="2CE185DD" w14:textId="77777777" w:rsidR="00124275" w:rsidRPr="001B2F8B" w:rsidRDefault="00124275" w:rsidP="006A7690">
                  <w:pPr>
                    <w:jc w:val="center"/>
                    <w:rPr>
                      <w:sz w:val="18"/>
                      <w:szCs w:val="18"/>
                      <w:lang w:val="fr-SN"/>
                    </w:rPr>
                  </w:pPr>
                </w:p>
              </w:tc>
              <w:tc>
                <w:tcPr>
                  <w:tcW w:w="1664" w:type="dxa"/>
                  <w:tcBorders>
                    <w:top w:val="nil"/>
                    <w:left w:val="nil"/>
                    <w:bottom w:val="single" w:sz="4" w:space="0" w:color="auto"/>
                    <w:right w:val="single" w:sz="4" w:space="0" w:color="auto"/>
                  </w:tcBorders>
                  <w:shd w:val="clear" w:color="auto" w:fill="auto"/>
                  <w:noWrap/>
                  <w:hideMark/>
                </w:tcPr>
                <w:p w14:paraId="62D942D4" w14:textId="77777777" w:rsidR="00124275" w:rsidRPr="001B2F8B" w:rsidRDefault="00124275" w:rsidP="006A7690">
                  <w:pPr>
                    <w:rPr>
                      <w:sz w:val="18"/>
                      <w:szCs w:val="18"/>
                      <w:lang w:val="fr-SN"/>
                    </w:rPr>
                  </w:pPr>
                </w:p>
              </w:tc>
            </w:tr>
            <w:tr w:rsidR="00124275" w:rsidRPr="00683257" w14:paraId="046A337E" w14:textId="77777777" w:rsidTr="00124275">
              <w:trPr>
                <w:trHeight w:val="838"/>
              </w:trPr>
              <w:tc>
                <w:tcPr>
                  <w:tcW w:w="3471" w:type="dxa"/>
                  <w:tcBorders>
                    <w:top w:val="nil"/>
                    <w:left w:val="single" w:sz="4" w:space="0" w:color="auto"/>
                    <w:bottom w:val="single" w:sz="4" w:space="0" w:color="auto"/>
                    <w:right w:val="single" w:sz="4" w:space="0" w:color="auto"/>
                  </w:tcBorders>
                  <w:shd w:val="clear" w:color="auto" w:fill="auto"/>
                  <w:hideMark/>
                </w:tcPr>
                <w:p w14:paraId="5D30D82F" w14:textId="77777777" w:rsidR="00124275" w:rsidRPr="001B2F8B" w:rsidRDefault="00124275" w:rsidP="00BF0A64">
                  <w:pPr>
                    <w:numPr>
                      <w:ilvl w:val="0"/>
                      <w:numId w:val="15"/>
                    </w:numPr>
                    <w:spacing w:after="0"/>
                    <w:ind w:left="357" w:hanging="357"/>
                    <w:rPr>
                      <w:sz w:val="18"/>
                      <w:szCs w:val="18"/>
                      <w:lang w:val="fr-SN"/>
                    </w:rPr>
                  </w:pPr>
                  <w:r w:rsidRPr="001B2F8B">
                    <w:rPr>
                      <w:sz w:val="18"/>
                      <w:szCs w:val="18"/>
                      <w:lang w:val="fr-SN"/>
                    </w:rPr>
                    <w:t xml:space="preserve"> Processus analytiques qui permettent aux auditeurs d'obtenir suffisamment d`éléments probants </w:t>
                  </w:r>
                  <w:r w:rsidRPr="001B2F8B">
                    <w:rPr>
                      <w:sz w:val="18"/>
                      <w:szCs w:val="18"/>
                      <w:lang w:val="fr-SN"/>
                    </w:rPr>
                    <w:lastRenderedPageBreak/>
                    <w:t>appropriés permettant d`établir des constatations et de parvenir à des conclusions en réponse aux objectifs et aux questions d`audit.</w:t>
                  </w:r>
                </w:p>
              </w:tc>
              <w:tc>
                <w:tcPr>
                  <w:tcW w:w="736" w:type="dxa"/>
                  <w:tcBorders>
                    <w:top w:val="nil"/>
                    <w:left w:val="nil"/>
                    <w:bottom w:val="single" w:sz="4" w:space="0" w:color="auto"/>
                    <w:right w:val="single" w:sz="4" w:space="0" w:color="auto"/>
                  </w:tcBorders>
                  <w:shd w:val="clear" w:color="000000" w:fill="FFFFFF"/>
                  <w:hideMark/>
                </w:tcPr>
                <w:p w14:paraId="35E25832" w14:textId="77777777" w:rsidR="00124275" w:rsidRPr="001B2F8B" w:rsidRDefault="00124275" w:rsidP="006A7690">
                  <w:pPr>
                    <w:jc w:val="center"/>
                    <w:rPr>
                      <w:sz w:val="18"/>
                      <w:szCs w:val="18"/>
                      <w:lang w:val="fr-SN"/>
                    </w:rPr>
                  </w:pPr>
                </w:p>
              </w:tc>
              <w:tc>
                <w:tcPr>
                  <w:tcW w:w="1664" w:type="dxa"/>
                  <w:tcBorders>
                    <w:top w:val="nil"/>
                    <w:left w:val="nil"/>
                    <w:bottom w:val="single" w:sz="4" w:space="0" w:color="auto"/>
                    <w:right w:val="single" w:sz="4" w:space="0" w:color="auto"/>
                  </w:tcBorders>
                  <w:shd w:val="clear" w:color="auto" w:fill="auto"/>
                  <w:noWrap/>
                  <w:hideMark/>
                </w:tcPr>
                <w:p w14:paraId="475E36D4" w14:textId="77777777" w:rsidR="00124275" w:rsidRPr="001B2F8B" w:rsidRDefault="00124275" w:rsidP="006A7690">
                  <w:pPr>
                    <w:rPr>
                      <w:sz w:val="18"/>
                      <w:szCs w:val="18"/>
                      <w:lang w:val="fr-SN"/>
                    </w:rPr>
                  </w:pPr>
                </w:p>
              </w:tc>
            </w:tr>
            <w:tr w:rsidR="00124275" w:rsidRPr="00683257" w14:paraId="4DE2F15E" w14:textId="77777777" w:rsidTr="00124275">
              <w:trPr>
                <w:trHeight w:val="923"/>
              </w:trPr>
              <w:tc>
                <w:tcPr>
                  <w:tcW w:w="3471" w:type="dxa"/>
                  <w:tcBorders>
                    <w:top w:val="nil"/>
                    <w:left w:val="single" w:sz="4" w:space="0" w:color="auto"/>
                    <w:bottom w:val="single" w:sz="4" w:space="0" w:color="auto"/>
                    <w:right w:val="single" w:sz="4" w:space="0" w:color="auto"/>
                  </w:tcBorders>
                  <w:shd w:val="clear" w:color="auto" w:fill="auto"/>
                  <w:hideMark/>
                </w:tcPr>
                <w:p w14:paraId="79461F65" w14:textId="77777777" w:rsidR="00124275" w:rsidRPr="001B2F8B" w:rsidRDefault="00124275" w:rsidP="00BF0A64">
                  <w:pPr>
                    <w:numPr>
                      <w:ilvl w:val="0"/>
                      <w:numId w:val="15"/>
                    </w:numPr>
                    <w:spacing w:after="0"/>
                    <w:ind w:left="357" w:hanging="357"/>
                    <w:rPr>
                      <w:sz w:val="18"/>
                      <w:szCs w:val="18"/>
                      <w:lang w:val="fr-SN"/>
                    </w:rPr>
                  </w:pPr>
                  <w:r w:rsidRPr="001B2F8B">
                    <w:rPr>
                      <w:sz w:val="18"/>
                      <w:szCs w:val="18"/>
                      <w:lang w:val="fr-SN"/>
                    </w:rPr>
                    <w:t>Format du rapport d'audit, qui doit contenir des informations sur l'objectif de l'audit, les critères, la méthodologie, les sources de données et les constatations, conclusions et recommandations de l'audit.</w:t>
                  </w:r>
                </w:p>
              </w:tc>
              <w:tc>
                <w:tcPr>
                  <w:tcW w:w="736" w:type="dxa"/>
                  <w:tcBorders>
                    <w:top w:val="nil"/>
                    <w:left w:val="nil"/>
                    <w:bottom w:val="single" w:sz="4" w:space="0" w:color="auto"/>
                    <w:right w:val="single" w:sz="4" w:space="0" w:color="auto"/>
                  </w:tcBorders>
                  <w:shd w:val="clear" w:color="000000" w:fill="FFFFFF"/>
                  <w:hideMark/>
                </w:tcPr>
                <w:p w14:paraId="122F4F7E" w14:textId="77777777" w:rsidR="00124275" w:rsidRPr="001B2F8B" w:rsidRDefault="00124275" w:rsidP="006A7690">
                  <w:pPr>
                    <w:jc w:val="center"/>
                    <w:rPr>
                      <w:sz w:val="18"/>
                      <w:szCs w:val="18"/>
                      <w:lang w:val="fr-SN"/>
                    </w:rPr>
                  </w:pPr>
                </w:p>
              </w:tc>
              <w:tc>
                <w:tcPr>
                  <w:tcW w:w="1664" w:type="dxa"/>
                  <w:tcBorders>
                    <w:top w:val="nil"/>
                    <w:left w:val="nil"/>
                    <w:bottom w:val="single" w:sz="4" w:space="0" w:color="auto"/>
                    <w:right w:val="single" w:sz="4" w:space="0" w:color="auto"/>
                  </w:tcBorders>
                  <w:shd w:val="clear" w:color="auto" w:fill="auto"/>
                  <w:noWrap/>
                  <w:hideMark/>
                </w:tcPr>
                <w:p w14:paraId="3C095A88" w14:textId="77777777" w:rsidR="00124275" w:rsidRPr="001B2F8B" w:rsidRDefault="00124275" w:rsidP="006A7690">
                  <w:pPr>
                    <w:rPr>
                      <w:sz w:val="18"/>
                      <w:szCs w:val="18"/>
                      <w:lang w:val="fr-SN"/>
                    </w:rPr>
                  </w:pPr>
                </w:p>
              </w:tc>
            </w:tr>
            <w:tr w:rsidR="00124275" w:rsidRPr="00683257" w14:paraId="1FFA9D81" w14:textId="77777777" w:rsidTr="005E748D">
              <w:trPr>
                <w:trHeight w:val="552"/>
              </w:trPr>
              <w:tc>
                <w:tcPr>
                  <w:tcW w:w="3471" w:type="dxa"/>
                  <w:tcBorders>
                    <w:top w:val="nil"/>
                    <w:left w:val="single" w:sz="4" w:space="0" w:color="auto"/>
                    <w:bottom w:val="single" w:sz="4" w:space="0" w:color="auto"/>
                    <w:right w:val="single" w:sz="4" w:space="0" w:color="auto"/>
                  </w:tcBorders>
                  <w:shd w:val="clear" w:color="auto" w:fill="auto"/>
                  <w:hideMark/>
                </w:tcPr>
                <w:p w14:paraId="16527473" w14:textId="77777777" w:rsidR="00124275" w:rsidRPr="001B2F8B" w:rsidRDefault="00124275" w:rsidP="00BF0A64">
                  <w:pPr>
                    <w:numPr>
                      <w:ilvl w:val="0"/>
                      <w:numId w:val="15"/>
                    </w:numPr>
                    <w:spacing w:after="0"/>
                    <w:ind w:left="357" w:hanging="357"/>
                    <w:rPr>
                      <w:sz w:val="18"/>
                      <w:szCs w:val="18"/>
                      <w:lang w:val="fr-SN"/>
                    </w:rPr>
                  </w:pPr>
                  <w:r w:rsidRPr="001B2F8B">
                    <w:rPr>
                      <w:sz w:val="18"/>
                      <w:szCs w:val="18"/>
                      <w:lang w:val="fr-SN"/>
                    </w:rPr>
                    <w:t xml:space="preserve">Documentation d'audit : Les politiques et les procédures doivent être conçues de manière à garantir que « les informations </w:t>
                  </w:r>
                  <w:r w:rsidR="005E748D" w:rsidRPr="001B2F8B">
                    <w:rPr>
                      <w:sz w:val="18"/>
                      <w:szCs w:val="18"/>
                      <w:lang w:val="fr-SN"/>
                    </w:rPr>
                    <w:t>[sont]</w:t>
                  </w:r>
                  <w:r w:rsidRPr="001B2F8B">
                    <w:rPr>
                      <w:sz w:val="18"/>
                      <w:szCs w:val="18"/>
                      <w:lang w:val="fr-SN"/>
                    </w:rPr>
                    <w:t xml:space="preserve"> suffisamment complètes et détaillées pour permettre à un auditeur expérimenté n'ayant aucun lien préalable avec l'audit de déterminer par la suite les travaux </w:t>
                  </w:r>
                  <w:r w:rsidR="00460B31" w:rsidRPr="001B2F8B">
                    <w:rPr>
                      <w:sz w:val="18"/>
                      <w:szCs w:val="18"/>
                      <w:lang w:val="fr-SN"/>
                    </w:rPr>
                    <w:t xml:space="preserve">ayant été </w:t>
                  </w:r>
                  <w:r w:rsidRPr="001B2F8B">
                    <w:rPr>
                      <w:sz w:val="18"/>
                      <w:szCs w:val="18"/>
                      <w:lang w:val="fr-SN"/>
                    </w:rPr>
                    <w:t>effectués afin de parvenir aux constatations, conclusions et recommandations de l'audit ».</w:t>
                  </w:r>
                </w:p>
              </w:tc>
              <w:tc>
                <w:tcPr>
                  <w:tcW w:w="736" w:type="dxa"/>
                  <w:tcBorders>
                    <w:top w:val="nil"/>
                    <w:left w:val="nil"/>
                    <w:bottom w:val="single" w:sz="4" w:space="0" w:color="auto"/>
                    <w:right w:val="single" w:sz="4" w:space="0" w:color="auto"/>
                  </w:tcBorders>
                  <w:shd w:val="clear" w:color="000000" w:fill="FFFFFF"/>
                  <w:hideMark/>
                </w:tcPr>
                <w:p w14:paraId="744A1653" w14:textId="77777777" w:rsidR="00124275" w:rsidRPr="001B2F8B" w:rsidRDefault="00124275" w:rsidP="006A7690">
                  <w:pPr>
                    <w:jc w:val="center"/>
                    <w:rPr>
                      <w:sz w:val="18"/>
                      <w:szCs w:val="18"/>
                      <w:lang w:val="fr-SN"/>
                    </w:rPr>
                  </w:pPr>
                </w:p>
              </w:tc>
              <w:tc>
                <w:tcPr>
                  <w:tcW w:w="1664" w:type="dxa"/>
                  <w:tcBorders>
                    <w:top w:val="nil"/>
                    <w:left w:val="nil"/>
                    <w:bottom w:val="single" w:sz="4" w:space="0" w:color="auto"/>
                    <w:right w:val="single" w:sz="4" w:space="0" w:color="auto"/>
                  </w:tcBorders>
                  <w:shd w:val="clear" w:color="auto" w:fill="auto"/>
                  <w:noWrap/>
                  <w:hideMark/>
                </w:tcPr>
                <w:p w14:paraId="594750FB" w14:textId="77777777" w:rsidR="00124275" w:rsidRPr="001B2F8B" w:rsidRDefault="00124275" w:rsidP="006A7690">
                  <w:pPr>
                    <w:rPr>
                      <w:sz w:val="18"/>
                      <w:szCs w:val="18"/>
                      <w:lang w:val="fr-SN"/>
                    </w:rPr>
                  </w:pPr>
                </w:p>
              </w:tc>
            </w:tr>
          </w:tbl>
          <w:p w14:paraId="6C791C0D" w14:textId="77777777" w:rsidR="00572498" w:rsidRPr="001B2F8B" w:rsidRDefault="00572498" w:rsidP="001C650C">
            <w:pPr>
              <w:tabs>
                <w:tab w:val="left" w:pos="979"/>
              </w:tabs>
              <w:spacing w:afterLines="20" w:after="48"/>
              <w:rPr>
                <w:b/>
                <w:lang w:val="fr-SN"/>
              </w:rPr>
            </w:pPr>
          </w:p>
          <w:p w14:paraId="7D3615C8" w14:textId="77777777" w:rsidR="00572498" w:rsidRPr="001B2F8B" w:rsidRDefault="00572498" w:rsidP="001C650C">
            <w:pPr>
              <w:spacing w:afterLines="20" w:after="48"/>
              <w:rPr>
                <w:bCs/>
                <w:i/>
                <w:lang w:val="fr-SN"/>
              </w:rPr>
            </w:pPr>
          </w:p>
        </w:tc>
        <w:tc>
          <w:tcPr>
            <w:tcW w:w="1379" w:type="dxa"/>
            <w:shd w:val="clear" w:color="auto" w:fill="auto"/>
          </w:tcPr>
          <w:p w14:paraId="1EEE8BA0" w14:textId="77777777" w:rsidR="00572498" w:rsidRPr="001B2F8B" w:rsidRDefault="00572498" w:rsidP="002E75F6">
            <w:pPr>
              <w:jc w:val="center"/>
              <w:rPr>
                <w:b/>
                <w:lang w:val="fr-SN"/>
              </w:rPr>
            </w:pPr>
          </w:p>
          <w:p w14:paraId="406F373E" w14:textId="77777777" w:rsidR="000B583B" w:rsidRPr="001B2F8B" w:rsidRDefault="000B583B" w:rsidP="000B583B">
            <w:pPr>
              <w:jc w:val="center"/>
              <w:rPr>
                <w:b/>
                <w:lang w:val="fr-SN"/>
              </w:rPr>
            </w:pPr>
          </w:p>
          <w:p w14:paraId="05A70F42" w14:textId="21C034F7" w:rsidR="000B583B" w:rsidRPr="001B2F8B" w:rsidRDefault="000B583B" w:rsidP="001C650C">
            <w:pPr>
              <w:spacing w:afterLines="20" w:after="48" w:line="276" w:lineRule="auto"/>
              <w:jc w:val="center"/>
              <w:rPr>
                <w:bCs/>
                <w:i/>
                <w:iCs/>
                <w:lang w:val="fr-SN"/>
              </w:rPr>
            </w:pPr>
            <w:r w:rsidRPr="001B2F8B">
              <w:rPr>
                <w:bCs/>
                <w:i/>
                <w:iCs/>
                <w:lang w:val="fr-SN"/>
              </w:rPr>
              <w:lastRenderedPageBreak/>
              <w:t>[Inclu</w:t>
            </w:r>
            <w:r w:rsidR="009216EA">
              <w:rPr>
                <w:bCs/>
                <w:i/>
                <w:iCs/>
                <w:lang w:val="fr-SN"/>
              </w:rPr>
              <w:t>re la note de la</w:t>
            </w:r>
            <w:r w:rsidR="007A540C">
              <w:rPr>
                <w:i/>
                <w:iCs/>
                <w:lang w:val="fr-SN"/>
              </w:rPr>
              <w:t xml:space="preserve"> dimension</w:t>
            </w:r>
            <w:r w:rsidRPr="001461C4">
              <w:rPr>
                <w:i/>
                <w:iCs/>
                <w:lang w:val="fr-SN"/>
              </w:rPr>
              <w:t>]</w:t>
            </w:r>
          </w:p>
          <w:p w14:paraId="75010042" w14:textId="77777777" w:rsidR="00572498" w:rsidRPr="001B2F8B" w:rsidRDefault="00572498" w:rsidP="002E75F6">
            <w:pPr>
              <w:rPr>
                <w:b/>
                <w:lang w:val="fr-SN"/>
              </w:rPr>
            </w:pPr>
          </w:p>
        </w:tc>
      </w:tr>
    </w:tbl>
    <w:p w14:paraId="771AA6DB" w14:textId="77777777" w:rsidR="00750849" w:rsidRPr="001B2F8B" w:rsidRDefault="00750849" w:rsidP="001C650C">
      <w:pPr>
        <w:spacing w:afterLines="20" w:after="48"/>
        <w:jc w:val="both"/>
        <w:rPr>
          <w:b/>
          <w:bCs/>
          <w:sz w:val="24"/>
          <w:szCs w:val="24"/>
          <w:lang w:val="fr-SN"/>
        </w:rPr>
      </w:pPr>
    </w:p>
    <w:p w14:paraId="54800A55" w14:textId="0959C2EF" w:rsidR="00572498" w:rsidRPr="001B2F8B" w:rsidRDefault="00572498" w:rsidP="001C650C">
      <w:pPr>
        <w:spacing w:afterLines="20" w:after="48"/>
        <w:jc w:val="both"/>
        <w:rPr>
          <w:b/>
          <w:bCs/>
          <w:sz w:val="24"/>
          <w:szCs w:val="24"/>
          <w:lang w:val="fr-SN"/>
        </w:rPr>
      </w:pPr>
      <w:r w:rsidRPr="001B2F8B">
        <w:rPr>
          <w:b/>
          <w:bCs/>
          <w:sz w:val="24"/>
          <w:szCs w:val="24"/>
          <w:lang w:val="fr-SN"/>
        </w:rPr>
        <w:t xml:space="preserve">4.3.6 </w:t>
      </w:r>
      <w:r w:rsidR="006C05AC" w:rsidRPr="001B2F8B">
        <w:rPr>
          <w:b/>
          <w:bCs/>
          <w:sz w:val="24"/>
          <w:szCs w:val="24"/>
          <w:lang w:val="fr-SN"/>
        </w:rPr>
        <w:tab/>
      </w:r>
      <w:r w:rsidR="00C319FB" w:rsidRPr="001B2F8B">
        <w:rPr>
          <w:b/>
          <w:bCs/>
          <w:sz w:val="24"/>
          <w:szCs w:val="24"/>
          <w:lang w:val="fr-SN"/>
        </w:rPr>
        <w:t>ISC</w:t>
      </w:r>
      <w:r w:rsidRPr="001B2F8B">
        <w:rPr>
          <w:b/>
          <w:bCs/>
          <w:sz w:val="24"/>
          <w:szCs w:val="24"/>
          <w:lang w:val="fr-SN"/>
        </w:rPr>
        <w:t>-13</w:t>
      </w:r>
      <w:r w:rsidR="007A540C">
        <w:rPr>
          <w:b/>
          <w:bCs/>
          <w:sz w:val="24"/>
          <w:szCs w:val="24"/>
          <w:lang w:val="fr-SN"/>
        </w:rPr>
        <w:t> </w:t>
      </w:r>
      <w:r w:rsidRPr="001B2F8B">
        <w:rPr>
          <w:b/>
          <w:bCs/>
          <w:sz w:val="24"/>
          <w:szCs w:val="24"/>
          <w:lang w:val="fr-SN"/>
        </w:rPr>
        <w:t xml:space="preserve">: </w:t>
      </w:r>
      <w:r w:rsidR="00C319FB" w:rsidRPr="001B2F8B">
        <w:rPr>
          <w:b/>
          <w:bCs/>
          <w:sz w:val="24"/>
          <w:szCs w:val="24"/>
          <w:lang w:val="fr-SN"/>
        </w:rPr>
        <w:t>Processus d'audit de performance - Note [</w:t>
      </w:r>
      <w:r w:rsidR="00C319FB" w:rsidRPr="001B2F8B">
        <w:rPr>
          <w:b/>
          <w:bCs/>
          <w:i/>
          <w:sz w:val="24"/>
          <w:szCs w:val="24"/>
          <w:lang w:val="fr-SN"/>
        </w:rPr>
        <w:t>inclure la note de l'indicateur</w:t>
      </w:r>
      <w:r w:rsidR="004C173D" w:rsidRPr="001B2F8B">
        <w:rPr>
          <w:b/>
          <w:bCs/>
          <w:sz w:val="24"/>
          <w:szCs w:val="24"/>
          <w:lang w:val="fr-SN"/>
        </w:rPr>
        <w:t>]</w:t>
      </w:r>
    </w:p>
    <w:p w14:paraId="4F193293" w14:textId="77777777" w:rsidR="00572498" w:rsidRPr="001B2F8B" w:rsidRDefault="00B02337" w:rsidP="001C650C">
      <w:pPr>
        <w:spacing w:afterLines="20" w:after="48"/>
        <w:jc w:val="both"/>
        <w:rPr>
          <w:b/>
          <w:lang w:val="fr-SN"/>
        </w:rPr>
      </w:pPr>
      <w:r w:rsidRPr="001B2F8B">
        <w:rPr>
          <w:b/>
          <w:lang w:val="fr-SN"/>
        </w:rPr>
        <w:t>Texte narratif</w:t>
      </w:r>
    </w:p>
    <w:p w14:paraId="263C024F" w14:textId="3593AEF1" w:rsidR="00631E91" w:rsidRPr="00513C1F" w:rsidRDefault="00B02337" w:rsidP="00513C1F">
      <w:pPr>
        <w:spacing w:line="240" w:lineRule="auto"/>
        <w:jc w:val="both"/>
        <w:rPr>
          <w:b/>
          <w:lang w:val="fr-SN"/>
        </w:rPr>
      </w:pPr>
      <w:r w:rsidRPr="001B2F8B">
        <w:rPr>
          <w:lang w:val="fr-SN"/>
        </w:rPr>
        <w:t xml:space="preserve">« Cet indicateur examine la manière dont les audits de performance sont réalisés dans la pratique. Il évalue trois </w:t>
      </w:r>
      <w:r w:rsidR="00A94792">
        <w:rPr>
          <w:lang w:val="fr-SN"/>
        </w:rPr>
        <w:t>dimensions</w:t>
      </w:r>
      <w:r w:rsidRPr="001B2F8B">
        <w:rPr>
          <w:lang w:val="fr-SN"/>
        </w:rPr>
        <w:t> »</w:t>
      </w:r>
      <w:r w:rsidR="007A540C">
        <w:rPr>
          <w:lang w:val="fr-SN"/>
        </w:rPr>
        <w:t> </w:t>
      </w:r>
      <w:r w:rsidR="00631E91" w:rsidRPr="001B2F8B">
        <w:rPr>
          <w:lang w:val="fr-SN"/>
        </w:rPr>
        <w:t>:</w:t>
      </w:r>
      <w:r w:rsidR="007A540C">
        <w:rPr>
          <w:b/>
          <w:lang w:val="fr-SN"/>
        </w:rPr>
        <w:t xml:space="preserve">(1) </w:t>
      </w:r>
      <w:r w:rsidR="001520AA" w:rsidRPr="00513C1F">
        <w:rPr>
          <w:b/>
          <w:lang w:val="fr-SN"/>
        </w:rPr>
        <w:t>Planification des audits de performance</w:t>
      </w:r>
      <w:r w:rsidR="00631E91" w:rsidRPr="00513C1F">
        <w:rPr>
          <w:b/>
          <w:lang w:val="fr-SN"/>
        </w:rPr>
        <w:t>.</w:t>
      </w:r>
    </w:p>
    <w:p w14:paraId="67316691" w14:textId="1EE3357F" w:rsidR="00631E91" w:rsidRPr="001B2F8B" w:rsidRDefault="007A540C" w:rsidP="00513C1F">
      <w:pPr>
        <w:spacing w:line="240" w:lineRule="auto"/>
        <w:jc w:val="both"/>
        <w:rPr>
          <w:b/>
          <w:lang w:val="fr-SN"/>
        </w:rPr>
      </w:pPr>
      <w:r>
        <w:rPr>
          <w:b/>
          <w:lang w:val="fr-SN"/>
        </w:rPr>
        <w:t xml:space="preserve">(2) </w:t>
      </w:r>
      <w:r w:rsidR="001520AA" w:rsidRPr="001B2F8B">
        <w:rPr>
          <w:b/>
          <w:lang w:val="fr-SN"/>
        </w:rPr>
        <w:t>Mise en œuvre des audits de performance</w:t>
      </w:r>
      <w:r w:rsidR="00631E91" w:rsidRPr="001B2F8B">
        <w:rPr>
          <w:b/>
          <w:lang w:val="fr-SN"/>
        </w:rPr>
        <w:t>.</w:t>
      </w:r>
    </w:p>
    <w:p w14:paraId="6D38A8A8" w14:textId="792A6B47" w:rsidR="00631E91" w:rsidRPr="001B2F8B" w:rsidRDefault="007A540C" w:rsidP="00513C1F">
      <w:pPr>
        <w:spacing w:line="240" w:lineRule="auto"/>
        <w:jc w:val="both"/>
        <w:rPr>
          <w:b/>
          <w:lang w:val="fr-SN"/>
        </w:rPr>
      </w:pPr>
      <w:r>
        <w:rPr>
          <w:b/>
          <w:lang w:val="fr-SN"/>
        </w:rPr>
        <w:t xml:space="preserve">(3) </w:t>
      </w:r>
      <w:r w:rsidR="001520AA" w:rsidRPr="001B2F8B">
        <w:rPr>
          <w:b/>
          <w:lang w:val="fr-SN"/>
        </w:rPr>
        <w:t>Rapports sur les audits de performance</w:t>
      </w:r>
      <w:r w:rsidR="00631E91" w:rsidRPr="001B2F8B">
        <w:rPr>
          <w:b/>
          <w:lang w:val="fr-SN"/>
        </w:rPr>
        <w:t>.</w:t>
      </w:r>
    </w:p>
    <w:p w14:paraId="31AB2905" w14:textId="77777777" w:rsidR="004C173D" w:rsidRPr="001B2F8B" w:rsidRDefault="004C173D" w:rsidP="001C650C">
      <w:pPr>
        <w:spacing w:afterLines="20" w:after="48" w:line="240" w:lineRule="auto"/>
        <w:jc w:val="both"/>
        <w:rPr>
          <w:bCs/>
          <w:i/>
          <w:iCs/>
          <w:lang w:val="fr-SN"/>
        </w:rPr>
      </w:pPr>
      <w:r w:rsidRPr="001B2F8B">
        <w:rPr>
          <w:bCs/>
          <w:i/>
          <w:iCs/>
          <w:lang w:val="fr-SN"/>
        </w:rPr>
        <w:t>[</w:t>
      </w:r>
      <w:r w:rsidR="006B4875" w:rsidRPr="001B2F8B">
        <w:rPr>
          <w:bCs/>
          <w:i/>
          <w:iCs/>
          <w:lang w:val="fr-SN"/>
        </w:rPr>
        <w:t>Inclure des informations sur l'échantillon de dossiers d'audit ; l'évaluation de cet indicateur repose sur l'inclusion d'une liste des dossiers d'audit et de l'année à laquelle ils ont été prélevés</w:t>
      </w:r>
      <w:r w:rsidRPr="001B2F8B">
        <w:rPr>
          <w:bCs/>
          <w:i/>
          <w:iCs/>
          <w:lang w:val="fr-SN"/>
        </w:rPr>
        <w:t>]</w:t>
      </w:r>
    </w:p>
    <w:p w14:paraId="0E51858D" w14:textId="77777777" w:rsidR="004C173D" w:rsidRPr="001B2F8B" w:rsidRDefault="004C173D" w:rsidP="001C650C">
      <w:pPr>
        <w:spacing w:afterLines="20" w:after="48" w:line="240" w:lineRule="auto"/>
        <w:jc w:val="both"/>
        <w:rPr>
          <w:bCs/>
          <w:lang w:val="fr-SN"/>
        </w:rPr>
      </w:pPr>
    </w:p>
    <w:p w14:paraId="687D38CE" w14:textId="35E2F7CF" w:rsidR="00631E91" w:rsidRPr="001B2F8B" w:rsidRDefault="0035439D" w:rsidP="00227410">
      <w:pPr>
        <w:spacing w:line="240" w:lineRule="auto"/>
        <w:jc w:val="both"/>
        <w:rPr>
          <w:b/>
          <w:i/>
          <w:lang w:val="fr-SN"/>
        </w:rPr>
      </w:pPr>
      <w:r>
        <w:rPr>
          <w:b/>
          <w:i/>
          <w:lang w:val="fr-SN"/>
        </w:rPr>
        <w:t xml:space="preserve">Dimension </w:t>
      </w:r>
      <w:r w:rsidR="00631E91" w:rsidRPr="001B2F8B">
        <w:rPr>
          <w:b/>
          <w:i/>
          <w:lang w:val="fr-SN"/>
        </w:rPr>
        <w:t>(</w:t>
      </w:r>
      <w:r w:rsidR="007A540C">
        <w:rPr>
          <w:b/>
          <w:i/>
          <w:lang w:val="fr-SN"/>
        </w:rPr>
        <w:t>1</w:t>
      </w:r>
      <w:r w:rsidR="00631E91" w:rsidRPr="001B2F8B">
        <w:rPr>
          <w:b/>
          <w:i/>
          <w:lang w:val="fr-SN"/>
        </w:rPr>
        <w:t>)</w:t>
      </w:r>
      <w:r w:rsidR="007A540C">
        <w:rPr>
          <w:b/>
          <w:i/>
          <w:lang w:val="fr-SN"/>
        </w:rPr>
        <w:t> </w:t>
      </w:r>
      <w:r w:rsidR="00631E91" w:rsidRPr="001B2F8B">
        <w:rPr>
          <w:b/>
          <w:i/>
          <w:lang w:val="fr-SN"/>
        </w:rPr>
        <w:t xml:space="preserve">: </w:t>
      </w:r>
      <w:r w:rsidR="00E80218" w:rsidRPr="001B2F8B">
        <w:rPr>
          <w:b/>
          <w:i/>
          <w:lang w:val="fr-SN"/>
        </w:rPr>
        <w:t xml:space="preserve">Planification des audits de performance </w:t>
      </w:r>
    </w:p>
    <w:p w14:paraId="63DA9D3C" w14:textId="5A1DEFDF" w:rsidR="007A540C" w:rsidRPr="007A540C" w:rsidRDefault="007A540C" w:rsidP="00513C1F">
      <w:pPr>
        <w:rPr>
          <w:i/>
          <w:iCs/>
          <w:lang w:val="fr-SN"/>
        </w:rPr>
      </w:pPr>
      <w:r w:rsidRPr="0027478F">
        <w:rPr>
          <w:bCs/>
          <w:iCs/>
          <w:lang w:val="fr-SN"/>
        </w:rPr>
        <w:t>[</w:t>
      </w:r>
      <w:r w:rsidRPr="0027478F">
        <w:rPr>
          <w:i/>
          <w:iCs/>
          <w:lang w:val="fr-SN"/>
        </w:rPr>
        <w:t xml:space="preserve">Inclure une description narrative de la performance de l'ISC dans cette </w:t>
      </w:r>
      <w:r w:rsidR="00487F35">
        <w:rPr>
          <w:i/>
          <w:iCs/>
          <w:lang w:val="fr-SN"/>
        </w:rPr>
        <w:t>dimension]</w:t>
      </w:r>
      <w:r w:rsidRPr="0027478F">
        <w:rPr>
          <w:bCs/>
          <w:i/>
          <w:lang w:val="fr-SN"/>
        </w:rPr>
        <w:t>.</w:t>
      </w:r>
      <w:r w:rsidRPr="001B2F8B">
        <w:rPr>
          <w:bCs/>
          <w:i/>
          <w:lang w:val="fr-SN"/>
        </w:rPr>
        <w:t xml:space="preserve"> </w:t>
      </w:r>
      <w:r w:rsidRPr="005165B6">
        <w:rPr>
          <w:i/>
          <w:iCs/>
          <w:lang w:val="fr-SN"/>
        </w:rPr>
        <w:t xml:space="preserve">Si vous avez utilisé l’application en ligne e-SAI PMF pour mener votre évaluation, vous pouvez copier-coller </w:t>
      </w:r>
      <w:r>
        <w:rPr>
          <w:i/>
          <w:iCs/>
          <w:lang w:val="fr-SN"/>
        </w:rPr>
        <w:t>le résumé de la dimension</w:t>
      </w:r>
      <w:r w:rsidRPr="005165B6">
        <w:rPr>
          <w:i/>
          <w:iCs/>
          <w:lang w:val="fr-SN"/>
        </w:rPr>
        <w:t xml:space="preserve"> à partir du document Word </w:t>
      </w:r>
      <w:r>
        <w:rPr>
          <w:i/>
          <w:iCs/>
          <w:lang w:val="fr-SN"/>
        </w:rPr>
        <w:t xml:space="preserve">qui vous a permis d’exporter </w:t>
      </w:r>
      <w:r w:rsidRPr="005165B6">
        <w:rPr>
          <w:i/>
          <w:iCs/>
          <w:lang w:val="fr-SN"/>
        </w:rPr>
        <w:t>les résultats de l’évaluation. Pour plus d’indications, consultez le tutoriel vidéo « Assembler le rapport de performance sur e-SAI PMF »</w:t>
      </w:r>
      <w:r>
        <w:rPr>
          <w:i/>
          <w:iCs/>
          <w:lang w:val="fr-SN"/>
        </w:rPr>
        <w:t>, disponible depuis l’application</w:t>
      </w:r>
      <w:r w:rsidRPr="005165B6">
        <w:rPr>
          <w:i/>
          <w:iCs/>
          <w:lang w:val="fr-SN"/>
        </w:rPr>
        <w:t>.</w:t>
      </w:r>
      <w:r>
        <w:rPr>
          <w:i/>
          <w:iCs/>
          <w:lang w:val="fr-SN"/>
        </w:rPr>
        <w:t xml:space="preserve"> Notez qu’il vous faudra peut-être apporter quelques modifications directement dans le rapport afin de remplir toutes les conditions de rédaction.</w:t>
      </w:r>
    </w:p>
    <w:p w14:paraId="54CEEF9F" w14:textId="59FAAE50" w:rsidR="007A540C" w:rsidRPr="001B2F8B" w:rsidRDefault="007A540C" w:rsidP="007A540C">
      <w:pPr>
        <w:spacing w:after="120" w:line="240" w:lineRule="auto"/>
        <w:rPr>
          <w:lang w:val="fr-SN"/>
        </w:rPr>
      </w:pPr>
      <w:r w:rsidRPr="001B2F8B">
        <w:rPr>
          <w:bCs/>
          <w:i/>
          <w:lang w:val="fr-SN"/>
        </w:rPr>
        <w:t>[</w:t>
      </w:r>
      <w:r w:rsidRPr="001B2F8B">
        <w:rPr>
          <w:i/>
          <w:iCs/>
          <w:lang w:val="fr-SN"/>
        </w:rPr>
        <w:t xml:space="preserve">Expliquer plus en détail les performances de l'ISC dans ce domaine, en vous basant sur l'évaluation de chacun des critères. Il est important d'expliquer ce que fait l'ISC pour répondre aux critères qu'elle remplit et sur quelles preuves se fondent les conclusions des évaluateurs. </w:t>
      </w:r>
      <w:r>
        <w:rPr>
          <w:i/>
          <w:iCs/>
          <w:lang w:val="fr-SN"/>
        </w:rPr>
        <w:t>C</w:t>
      </w:r>
      <w:r w:rsidRPr="003154E1">
        <w:rPr>
          <w:i/>
          <w:iCs/>
          <w:lang w:val="fr-SN"/>
        </w:rPr>
        <w:t>ertains critères p</w:t>
      </w:r>
      <w:r>
        <w:rPr>
          <w:i/>
          <w:iCs/>
          <w:lang w:val="fr-SN"/>
        </w:rPr>
        <w:t>ourront</w:t>
      </w:r>
      <w:r w:rsidRPr="003154E1">
        <w:rPr>
          <w:i/>
          <w:iCs/>
          <w:lang w:val="fr-SN"/>
        </w:rPr>
        <w:t xml:space="preserve"> être abordés </w:t>
      </w:r>
      <w:r>
        <w:rPr>
          <w:i/>
          <w:iCs/>
          <w:lang w:val="fr-SN"/>
        </w:rPr>
        <w:t>de façon plus approfondie</w:t>
      </w:r>
      <w:r w:rsidRPr="003154E1">
        <w:rPr>
          <w:i/>
          <w:iCs/>
          <w:lang w:val="fr-SN"/>
        </w:rPr>
        <w:t xml:space="preserve"> que d'autres. Lorsque les critères ne sont pas remplis, il </w:t>
      </w:r>
      <w:r w:rsidRPr="003154E1">
        <w:rPr>
          <w:i/>
          <w:iCs/>
          <w:lang w:val="fr-SN"/>
        </w:rPr>
        <w:lastRenderedPageBreak/>
        <w:t xml:space="preserve">convient de noter ce que l'ISC fait à la place, plutôt que de se contenter d'indiquer que le critère n'est pas rempli. L'objectif est de permettre au lecteur de comprendre la performance et le fonctionnement de l'ISC en ce qui concerne le domaine mesuré par la </w:t>
      </w:r>
      <w:r w:rsidR="00487F35">
        <w:rPr>
          <w:i/>
          <w:iCs/>
          <w:lang w:val="fr-SN"/>
        </w:rPr>
        <w:t>dimension.</w:t>
      </w:r>
      <w:r w:rsidRPr="003154E1">
        <w:rPr>
          <w:i/>
          <w:iCs/>
          <w:lang w:val="fr-SN"/>
        </w:rPr>
        <w:t xml:space="preserve"> Le lecteur doit apprendre quelque chose sur l'ISC en lisant le texte. Il est également important de décrire des</w:t>
      </w:r>
      <w:r w:rsidRPr="001B2F8B">
        <w:rPr>
          <w:i/>
          <w:iCs/>
          <w:lang w:val="fr-SN"/>
        </w:rPr>
        <w:t xml:space="preserve"> éléments importants qui ne sont pas directement mesurés par les critères mais qui sont néanmoins considérés comme pertinents, par exemple tout changement en cours ou prévu qui pourrait influencer la performance.</w:t>
      </w:r>
      <w:r w:rsidRPr="001B2F8B">
        <w:rPr>
          <w:lang w:val="fr-SN"/>
        </w:rPr>
        <w:t>]</w:t>
      </w:r>
    </w:p>
    <w:p w14:paraId="3C9CC789" w14:textId="414BA648" w:rsidR="00994297" w:rsidRPr="001B2F8B" w:rsidRDefault="00994297" w:rsidP="001401DB">
      <w:pPr>
        <w:spacing w:after="120" w:line="240" w:lineRule="auto"/>
        <w:rPr>
          <w:lang w:val="fr-SN"/>
        </w:rPr>
      </w:pPr>
    </w:p>
    <w:p w14:paraId="659FB3CD" w14:textId="77777777" w:rsidR="004C173D" w:rsidRPr="001B2F8B" w:rsidRDefault="004C173D" w:rsidP="00227410">
      <w:pPr>
        <w:spacing w:line="240" w:lineRule="auto"/>
        <w:jc w:val="both"/>
        <w:rPr>
          <w:b/>
          <w:i/>
          <w:lang w:val="fr-SN"/>
        </w:rPr>
      </w:pPr>
    </w:p>
    <w:p w14:paraId="3AC1A1EE" w14:textId="7C688C71" w:rsidR="00631E91" w:rsidRPr="001B2F8B" w:rsidRDefault="0035439D" w:rsidP="00227410">
      <w:pPr>
        <w:spacing w:line="240" w:lineRule="auto"/>
        <w:jc w:val="both"/>
        <w:rPr>
          <w:b/>
          <w:i/>
          <w:lang w:val="fr-SN"/>
        </w:rPr>
      </w:pPr>
      <w:r>
        <w:rPr>
          <w:b/>
          <w:i/>
          <w:lang w:val="fr-SN"/>
        </w:rPr>
        <w:t xml:space="preserve">Dimension </w:t>
      </w:r>
      <w:r w:rsidR="00631E91" w:rsidRPr="001B2F8B">
        <w:rPr>
          <w:b/>
          <w:i/>
          <w:lang w:val="fr-SN"/>
        </w:rPr>
        <w:t>(</w:t>
      </w:r>
      <w:r w:rsidR="007A540C">
        <w:rPr>
          <w:b/>
          <w:i/>
          <w:lang w:val="fr-SN"/>
        </w:rPr>
        <w:t>2</w:t>
      </w:r>
      <w:r w:rsidR="00631E91" w:rsidRPr="001B2F8B">
        <w:rPr>
          <w:b/>
          <w:i/>
          <w:lang w:val="fr-SN"/>
        </w:rPr>
        <w:t>)</w:t>
      </w:r>
      <w:r w:rsidR="007A540C">
        <w:rPr>
          <w:b/>
          <w:i/>
          <w:lang w:val="fr-SN"/>
        </w:rPr>
        <w:t> </w:t>
      </w:r>
      <w:r w:rsidR="00631E91" w:rsidRPr="001B2F8B">
        <w:rPr>
          <w:b/>
          <w:i/>
          <w:lang w:val="fr-SN"/>
        </w:rPr>
        <w:t xml:space="preserve">: </w:t>
      </w:r>
      <w:r w:rsidR="00816E8E" w:rsidRPr="001B2F8B">
        <w:rPr>
          <w:b/>
          <w:i/>
          <w:lang w:val="fr-SN"/>
        </w:rPr>
        <w:t>Mise en œuvre des audits de performance</w:t>
      </w:r>
    </w:p>
    <w:p w14:paraId="316DF4DD" w14:textId="00987C79" w:rsidR="004C173D" w:rsidRPr="001B2F8B" w:rsidRDefault="004C173D" w:rsidP="004C173D">
      <w:pPr>
        <w:spacing w:after="120" w:line="240" w:lineRule="auto"/>
        <w:rPr>
          <w:bCs/>
          <w:iCs/>
          <w:lang w:val="fr-SN"/>
        </w:rPr>
      </w:pPr>
      <w:r w:rsidRPr="001B2F8B">
        <w:rPr>
          <w:bCs/>
          <w:iCs/>
          <w:lang w:val="fr-SN"/>
        </w:rPr>
        <w:t>[</w:t>
      </w:r>
      <w:r w:rsidR="00FE041F" w:rsidRPr="001B2F8B">
        <w:rPr>
          <w:bCs/>
          <w:i/>
          <w:lang w:val="fr-SN"/>
        </w:rPr>
        <w:t xml:space="preserve">Inclure une description narrative </w:t>
      </w:r>
      <w:r w:rsidR="00806DDB" w:rsidRPr="001B2F8B">
        <w:rPr>
          <w:bCs/>
          <w:i/>
          <w:lang w:val="fr-SN"/>
        </w:rPr>
        <w:t>de la performance</w:t>
      </w:r>
      <w:r w:rsidR="00FE041F" w:rsidRPr="001B2F8B">
        <w:rPr>
          <w:bCs/>
          <w:i/>
          <w:lang w:val="fr-SN"/>
        </w:rPr>
        <w:t xml:space="preserve"> de l'ISC dans cette </w:t>
      </w:r>
      <w:r w:rsidR="00487F35">
        <w:rPr>
          <w:bCs/>
          <w:i/>
          <w:lang w:val="fr-SN"/>
        </w:rPr>
        <w:t>dimension.</w:t>
      </w:r>
      <w:r w:rsidR="00FE041F" w:rsidRPr="001B2F8B">
        <w:rPr>
          <w:bCs/>
          <w:i/>
          <w:lang w:val="fr-SN"/>
        </w:rPr>
        <w:t xml:space="preserve"> Des indications détaillées sont données sous </w:t>
      </w:r>
      <w:r w:rsidR="00FE041F" w:rsidRPr="001461C4">
        <w:rPr>
          <w:bCs/>
          <w:i/>
          <w:lang w:val="fr-SN"/>
        </w:rPr>
        <w:t xml:space="preserve">la </w:t>
      </w:r>
      <w:r w:rsidR="0035439D">
        <w:rPr>
          <w:bCs/>
          <w:i/>
          <w:lang w:val="fr-SN"/>
        </w:rPr>
        <w:t xml:space="preserve">dimension </w:t>
      </w:r>
      <w:r w:rsidR="00FE041F" w:rsidRPr="001461C4">
        <w:rPr>
          <w:bCs/>
          <w:i/>
          <w:lang w:val="fr-SN"/>
        </w:rPr>
        <w:t>(</w:t>
      </w:r>
      <w:r w:rsidR="007A540C">
        <w:rPr>
          <w:bCs/>
          <w:i/>
          <w:lang w:val="fr-SN"/>
        </w:rPr>
        <w:t>1</w:t>
      </w:r>
      <w:r w:rsidR="00FE041F" w:rsidRPr="001461C4">
        <w:rPr>
          <w:bCs/>
          <w:i/>
          <w:lang w:val="fr-SN"/>
        </w:rPr>
        <w:t>)</w:t>
      </w:r>
      <w:r w:rsidRPr="001461C4">
        <w:rPr>
          <w:bCs/>
          <w:i/>
          <w:lang w:val="fr-SN"/>
        </w:rPr>
        <w:t>]</w:t>
      </w:r>
    </w:p>
    <w:p w14:paraId="62578E1C" w14:textId="77777777" w:rsidR="004C173D" w:rsidRPr="001B2F8B" w:rsidRDefault="004C173D" w:rsidP="00227410">
      <w:pPr>
        <w:spacing w:line="240" w:lineRule="auto"/>
        <w:jc w:val="both"/>
        <w:rPr>
          <w:lang w:val="fr-SN"/>
        </w:rPr>
      </w:pPr>
    </w:p>
    <w:p w14:paraId="53F3C17B" w14:textId="562B1169" w:rsidR="00631E91" w:rsidRPr="001B2F8B" w:rsidRDefault="0035439D" w:rsidP="00227410">
      <w:pPr>
        <w:spacing w:line="240" w:lineRule="auto"/>
        <w:jc w:val="both"/>
        <w:rPr>
          <w:b/>
          <w:i/>
          <w:lang w:val="fr-SN"/>
        </w:rPr>
      </w:pPr>
      <w:r>
        <w:rPr>
          <w:b/>
          <w:i/>
          <w:lang w:val="fr-SN"/>
        </w:rPr>
        <w:t xml:space="preserve">Dimension </w:t>
      </w:r>
      <w:r w:rsidR="00631E91" w:rsidRPr="001B2F8B">
        <w:rPr>
          <w:b/>
          <w:i/>
          <w:lang w:val="fr-SN"/>
        </w:rPr>
        <w:t>(</w:t>
      </w:r>
      <w:r w:rsidR="007A540C">
        <w:rPr>
          <w:b/>
          <w:i/>
          <w:lang w:val="fr-SN"/>
        </w:rPr>
        <w:t>3</w:t>
      </w:r>
      <w:r w:rsidR="00631E91" w:rsidRPr="001B2F8B">
        <w:rPr>
          <w:b/>
          <w:i/>
          <w:lang w:val="fr-SN"/>
        </w:rPr>
        <w:t>)</w:t>
      </w:r>
      <w:r w:rsidR="007A540C">
        <w:rPr>
          <w:b/>
          <w:i/>
          <w:lang w:val="fr-SN"/>
        </w:rPr>
        <w:t> </w:t>
      </w:r>
      <w:r w:rsidR="00631E91" w:rsidRPr="001B2F8B">
        <w:rPr>
          <w:b/>
          <w:i/>
          <w:lang w:val="fr-SN"/>
        </w:rPr>
        <w:t xml:space="preserve">: </w:t>
      </w:r>
      <w:r w:rsidR="00816E8E" w:rsidRPr="001B2F8B">
        <w:rPr>
          <w:b/>
          <w:i/>
          <w:lang w:val="fr-SN"/>
        </w:rPr>
        <w:t>Rapports sur les audits de performance</w:t>
      </w:r>
    </w:p>
    <w:p w14:paraId="49526872" w14:textId="46127EDB" w:rsidR="004C173D" w:rsidRPr="001B2F8B" w:rsidRDefault="004C173D" w:rsidP="004C173D">
      <w:pPr>
        <w:spacing w:after="120" w:line="240" w:lineRule="auto"/>
        <w:rPr>
          <w:bCs/>
          <w:iCs/>
          <w:lang w:val="fr-SN"/>
        </w:rPr>
      </w:pPr>
      <w:r w:rsidRPr="001B2F8B">
        <w:rPr>
          <w:bCs/>
          <w:iCs/>
          <w:lang w:val="fr-SN"/>
        </w:rPr>
        <w:t>[</w:t>
      </w:r>
      <w:r w:rsidR="00FE041F" w:rsidRPr="001B2F8B">
        <w:rPr>
          <w:bCs/>
          <w:i/>
          <w:lang w:val="fr-SN"/>
        </w:rPr>
        <w:t xml:space="preserve">Inclure une description narrative </w:t>
      </w:r>
      <w:r w:rsidR="00806DDB" w:rsidRPr="001B2F8B">
        <w:rPr>
          <w:bCs/>
          <w:i/>
          <w:lang w:val="fr-SN"/>
        </w:rPr>
        <w:t>de la performance</w:t>
      </w:r>
      <w:r w:rsidR="00FE041F" w:rsidRPr="001B2F8B">
        <w:rPr>
          <w:bCs/>
          <w:i/>
          <w:lang w:val="fr-SN"/>
        </w:rPr>
        <w:t xml:space="preserve"> de l'ISC dans cette </w:t>
      </w:r>
      <w:r w:rsidR="00487F35">
        <w:rPr>
          <w:bCs/>
          <w:i/>
          <w:lang w:val="fr-SN"/>
        </w:rPr>
        <w:t>dimension.</w:t>
      </w:r>
      <w:r w:rsidR="00FE041F" w:rsidRPr="001B2F8B">
        <w:rPr>
          <w:bCs/>
          <w:i/>
          <w:lang w:val="fr-SN"/>
        </w:rPr>
        <w:t xml:space="preserve"> Des indications détaillées sont données sous la </w:t>
      </w:r>
      <w:r w:rsidR="0035439D">
        <w:rPr>
          <w:i/>
          <w:lang w:val="fr-SN"/>
        </w:rPr>
        <w:t xml:space="preserve">dimension </w:t>
      </w:r>
      <w:r w:rsidR="00FE041F" w:rsidRPr="001461C4">
        <w:rPr>
          <w:i/>
          <w:lang w:val="fr-SN"/>
        </w:rPr>
        <w:t>(</w:t>
      </w:r>
      <w:r w:rsidR="007A540C">
        <w:rPr>
          <w:i/>
          <w:lang w:val="fr-SN"/>
        </w:rPr>
        <w:t>1</w:t>
      </w:r>
      <w:r w:rsidR="00FE041F" w:rsidRPr="001461C4">
        <w:rPr>
          <w:i/>
          <w:lang w:val="fr-SN"/>
        </w:rPr>
        <w:t>)</w:t>
      </w:r>
      <w:r w:rsidRPr="001461C4">
        <w:rPr>
          <w:i/>
          <w:lang w:val="fr-SN"/>
        </w:rPr>
        <w:t>]</w:t>
      </w:r>
    </w:p>
    <w:p w14:paraId="57499C08" w14:textId="77777777" w:rsidR="008A318A" w:rsidRPr="001B2F8B" w:rsidRDefault="008A318A" w:rsidP="001C650C">
      <w:pPr>
        <w:spacing w:afterLines="20" w:after="48"/>
        <w:jc w:val="both"/>
        <w:rPr>
          <w:b/>
          <w:bCs/>
          <w:sz w:val="24"/>
          <w:szCs w:val="24"/>
          <w:lang w:val="fr-SN"/>
        </w:rPr>
      </w:pPr>
    </w:p>
    <w:p w14:paraId="3DF3C2A3" w14:textId="1FECB8BF" w:rsidR="00572498" w:rsidRPr="001B2F8B" w:rsidRDefault="00572498" w:rsidP="001C650C">
      <w:pPr>
        <w:spacing w:afterLines="20" w:after="48"/>
        <w:jc w:val="both"/>
        <w:rPr>
          <w:b/>
          <w:bCs/>
          <w:sz w:val="24"/>
          <w:szCs w:val="24"/>
          <w:lang w:val="fr-SN"/>
        </w:rPr>
      </w:pPr>
      <w:r w:rsidRPr="001B2F8B">
        <w:rPr>
          <w:b/>
          <w:bCs/>
          <w:sz w:val="24"/>
          <w:szCs w:val="24"/>
          <w:lang w:val="fr-SN"/>
        </w:rPr>
        <w:t xml:space="preserve">4.3.7 </w:t>
      </w:r>
      <w:r w:rsidR="006C05AC" w:rsidRPr="001B2F8B">
        <w:rPr>
          <w:b/>
          <w:bCs/>
          <w:sz w:val="24"/>
          <w:szCs w:val="24"/>
          <w:lang w:val="fr-SN"/>
        </w:rPr>
        <w:tab/>
      </w:r>
      <w:r w:rsidR="00F04FE7" w:rsidRPr="001B2F8B">
        <w:rPr>
          <w:b/>
          <w:bCs/>
          <w:sz w:val="24"/>
          <w:szCs w:val="24"/>
          <w:lang w:val="fr-SN"/>
        </w:rPr>
        <w:t>ISC</w:t>
      </w:r>
      <w:r w:rsidRPr="001B2F8B">
        <w:rPr>
          <w:b/>
          <w:bCs/>
          <w:sz w:val="24"/>
          <w:szCs w:val="24"/>
          <w:lang w:val="fr-SN"/>
        </w:rPr>
        <w:t>-14</w:t>
      </w:r>
      <w:r w:rsidR="007A540C">
        <w:rPr>
          <w:b/>
          <w:bCs/>
          <w:sz w:val="24"/>
          <w:szCs w:val="24"/>
          <w:lang w:val="fr-SN"/>
        </w:rPr>
        <w:t> </w:t>
      </w:r>
      <w:r w:rsidRPr="001B2F8B">
        <w:rPr>
          <w:b/>
          <w:bCs/>
          <w:sz w:val="24"/>
          <w:szCs w:val="24"/>
          <w:lang w:val="fr-SN"/>
        </w:rPr>
        <w:t xml:space="preserve">: </w:t>
      </w:r>
      <w:r w:rsidR="00F04FE7" w:rsidRPr="001B2F8B">
        <w:rPr>
          <w:b/>
          <w:bCs/>
          <w:sz w:val="24"/>
          <w:szCs w:val="24"/>
          <w:lang w:val="fr-SN"/>
        </w:rPr>
        <w:t>Résultats de l'audit de performance - Note [inclure la note de l'indicateur</w:t>
      </w:r>
      <w:r w:rsidR="004C173D" w:rsidRPr="001B2F8B">
        <w:rPr>
          <w:b/>
          <w:bCs/>
          <w:sz w:val="24"/>
          <w:szCs w:val="24"/>
          <w:lang w:val="fr-SN"/>
        </w:rPr>
        <w:t>]</w:t>
      </w:r>
    </w:p>
    <w:p w14:paraId="4B7EB7FD" w14:textId="77777777" w:rsidR="00572498" w:rsidRPr="001B2F8B" w:rsidRDefault="001A020B" w:rsidP="001C650C">
      <w:pPr>
        <w:spacing w:afterLines="20" w:after="48"/>
        <w:jc w:val="both"/>
        <w:rPr>
          <w:b/>
          <w:lang w:val="fr-SN"/>
        </w:rPr>
      </w:pPr>
      <w:r w:rsidRPr="001B2F8B">
        <w:rPr>
          <w:b/>
          <w:lang w:val="fr-SN"/>
        </w:rPr>
        <w:t>Texte narratif</w:t>
      </w:r>
    </w:p>
    <w:p w14:paraId="529BE3A7" w14:textId="743F9967" w:rsidR="008D00BF" w:rsidRPr="001B2F8B" w:rsidRDefault="001A020B" w:rsidP="00227410">
      <w:pPr>
        <w:spacing w:line="240" w:lineRule="auto"/>
        <w:jc w:val="both"/>
        <w:rPr>
          <w:lang w:val="fr-SN"/>
        </w:rPr>
      </w:pPr>
      <w:r w:rsidRPr="001B2F8B">
        <w:rPr>
          <w:lang w:val="fr-SN"/>
        </w:rPr>
        <w:t xml:space="preserve">« Cet indicateur concerne les </w:t>
      </w:r>
      <w:r w:rsidR="00D55202" w:rsidRPr="001B2F8B">
        <w:rPr>
          <w:lang w:val="fr-SN"/>
        </w:rPr>
        <w:t xml:space="preserve">produits </w:t>
      </w:r>
      <w:r w:rsidRPr="001B2F8B">
        <w:rPr>
          <w:lang w:val="fr-SN"/>
        </w:rPr>
        <w:t xml:space="preserve">des audits de performance. Il évalue trois </w:t>
      </w:r>
      <w:r w:rsidR="00A94792">
        <w:rPr>
          <w:lang w:val="fr-SN"/>
        </w:rPr>
        <w:t>dimensions</w:t>
      </w:r>
      <w:r w:rsidRPr="001B2F8B">
        <w:rPr>
          <w:lang w:val="fr-SN"/>
        </w:rPr>
        <w:t> »</w:t>
      </w:r>
      <w:r w:rsidR="007A540C">
        <w:rPr>
          <w:lang w:val="fr-SN"/>
        </w:rPr>
        <w:t> </w:t>
      </w:r>
      <w:r w:rsidR="00C23893" w:rsidRPr="001B2F8B">
        <w:rPr>
          <w:lang w:val="fr-SN"/>
        </w:rPr>
        <w:t>:</w:t>
      </w:r>
      <w:r w:rsidR="008D00BF">
        <w:rPr>
          <w:lang w:val="fr-SN"/>
        </w:rPr>
        <w:t xml:space="preserve"> </w:t>
      </w:r>
    </w:p>
    <w:p w14:paraId="0DF20858" w14:textId="04FB07BA" w:rsidR="004313D5" w:rsidRPr="00513C1F" w:rsidRDefault="007A540C" w:rsidP="00513C1F">
      <w:pPr>
        <w:spacing w:line="240" w:lineRule="auto"/>
        <w:jc w:val="both"/>
        <w:rPr>
          <w:b/>
          <w:lang w:val="fr-SN"/>
        </w:rPr>
      </w:pPr>
      <w:r>
        <w:rPr>
          <w:b/>
          <w:lang w:val="fr-SN"/>
        </w:rPr>
        <w:t>(1)</w:t>
      </w:r>
      <w:r w:rsidR="008D00BF">
        <w:rPr>
          <w:b/>
          <w:lang w:val="fr-SN"/>
        </w:rPr>
        <w:t> </w:t>
      </w:r>
      <w:r w:rsidR="00AC3179" w:rsidRPr="00513C1F">
        <w:rPr>
          <w:b/>
          <w:lang w:val="fr-SN"/>
        </w:rPr>
        <w:t>Présentation en temps utile des rapports d'audit de performance</w:t>
      </w:r>
    </w:p>
    <w:p w14:paraId="1936C17B" w14:textId="2D641222" w:rsidR="00C23893" w:rsidRPr="00513C1F" w:rsidRDefault="007A540C" w:rsidP="00513C1F">
      <w:pPr>
        <w:spacing w:line="240" w:lineRule="auto"/>
        <w:jc w:val="both"/>
        <w:rPr>
          <w:b/>
          <w:lang w:val="fr-SN"/>
        </w:rPr>
      </w:pPr>
      <w:r>
        <w:rPr>
          <w:b/>
          <w:lang w:val="fr-SN"/>
        </w:rPr>
        <w:t xml:space="preserve">(2) </w:t>
      </w:r>
      <w:r w:rsidR="00AC3179" w:rsidRPr="00513C1F">
        <w:rPr>
          <w:b/>
          <w:lang w:val="fr-SN"/>
        </w:rPr>
        <w:t>Publication en temps utile des rapports d'audit de performance</w:t>
      </w:r>
    </w:p>
    <w:p w14:paraId="64A95749" w14:textId="0128D906" w:rsidR="004313D5" w:rsidRPr="001B2F8B" w:rsidRDefault="007A540C" w:rsidP="00513C1F">
      <w:pPr>
        <w:spacing w:line="240" w:lineRule="auto"/>
        <w:jc w:val="both"/>
        <w:rPr>
          <w:b/>
          <w:lang w:val="fr-SN"/>
        </w:rPr>
      </w:pPr>
      <w:r>
        <w:rPr>
          <w:b/>
          <w:lang w:val="fr-SN"/>
        </w:rPr>
        <w:t xml:space="preserve">(3) </w:t>
      </w:r>
      <w:r w:rsidR="00AC3179" w:rsidRPr="001B2F8B">
        <w:rPr>
          <w:b/>
          <w:lang w:val="fr-SN"/>
        </w:rPr>
        <w:t>Suivi par l'ISC de la mise en œuvre des observations et des recommandations des audits de performance</w:t>
      </w:r>
      <w:r w:rsidR="004313D5" w:rsidRPr="001B2F8B">
        <w:rPr>
          <w:b/>
          <w:lang w:val="fr-SN"/>
        </w:rPr>
        <w:t>.</w:t>
      </w:r>
    </w:p>
    <w:p w14:paraId="4F866FEC" w14:textId="77777777" w:rsidR="00F516CC" w:rsidRPr="001B2F8B" w:rsidRDefault="00F516CC" w:rsidP="00F516CC">
      <w:pPr>
        <w:spacing w:after="120" w:line="240" w:lineRule="auto"/>
        <w:rPr>
          <w:lang w:val="fr-SN"/>
        </w:rPr>
      </w:pPr>
    </w:p>
    <w:p w14:paraId="738099DB" w14:textId="77777777" w:rsidR="00F516CC" w:rsidRPr="001B2F8B" w:rsidRDefault="00F516CC" w:rsidP="00F516CC">
      <w:pPr>
        <w:spacing w:after="120" w:line="240" w:lineRule="auto"/>
        <w:rPr>
          <w:b/>
          <w:i/>
          <w:iCs/>
          <w:lang w:val="fr-SN"/>
        </w:rPr>
      </w:pPr>
      <w:r w:rsidRPr="001B2F8B">
        <w:rPr>
          <w:lang w:val="fr-SN"/>
        </w:rPr>
        <w:t>[</w:t>
      </w:r>
      <w:r w:rsidR="00EF374C" w:rsidRPr="001B2F8B">
        <w:rPr>
          <w:i/>
          <w:iCs/>
          <w:lang w:val="fr-SN"/>
        </w:rPr>
        <w:t>L'évaluation d</w:t>
      </w:r>
      <w:r w:rsidR="009B3392" w:rsidRPr="001B2F8B">
        <w:rPr>
          <w:i/>
          <w:iCs/>
          <w:lang w:val="fr-SN"/>
        </w:rPr>
        <w:t>e l'ISC-[X] est principalement fond</w:t>
      </w:r>
      <w:r w:rsidR="00EF374C" w:rsidRPr="001B2F8B">
        <w:rPr>
          <w:i/>
          <w:iCs/>
          <w:lang w:val="fr-SN"/>
        </w:rPr>
        <w:t>ée sur [inclure les principales sources de preuves utilisées</w:t>
      </w:r>
      <w:r w:rsidRPr="001B2F8B">
        <w:rPr>
          <w:i/>
          <w:iCs/>
          <w:lang w:val="fr-SN"/>
        </w:rPr>
        <w:t>].</w:t>
      </w:r>
    </w:p>
    <w:p w14:paraId="279B60B2" w14:textId="77777777" w:rsidR="004C173D" w:rsidRPr="001B2F8B" w:rsidRDefault="004C173D" w:rsidP="00F516CC">
      <w:pPr>
        <w:spacing w:line="240" w:lineRule="auto"/>
        <w:jc w:val="both"/>
        <w:rPr>
          <w:b/>
          <w:lang w:val="fr-SN"/>
        </w:rPr>
      </w:pPr>
    </w:p>
    <w:p w14:paraId="0ED94324" w14:textId="381961BF" w:rsidR="00C23893" w:rsidRPr="001B2F8B" w:rsidRDefault="0035439D" w:rsidP="00227410">
      <w:pPr>
        <w:spacing w:line="240" w:lineRule="auto"/>
        <w:jc w:val="both"/>
        <w:rPr>
          <w:b/>
          <w:i/>
          <w:lang w:val="fr-SN"/>
        </w:rPr>
      </w:pPr>
      <w:r>
        <w:rPr>
          <w:b/>
          <w:i/>
          <w:lang w:val="fr-SN"/>
        </w:rPr>
        <w:t xml:space="preserve">Dimension </w:t>
      </w:r>
      <w:r w:rsidR="00C23893" w:rsidRPr="001B2F8B">
        <w:rPr>
          <w:b/>
          <w:i/>
          <w:lang w:val="fr-SN"/>
        </w:rPr>
        <w:t>(</w:t>
      </w:r>
      <w:r w:rsidR="007A540C">
        <w:rPr>
          <w:b/>
          <w:i/>
          <w:lang w:val="fr-SN"/>
        </w:rPr>
        <w:t>1</w:t>
      </w:r>
      <w:r w:rsidR="00C23893" w:rsidRPr="001B2F8B">
        <w:rPr>
          <w:b/>
          <w:i/>
          <w:lang w:val="fr-SN"/>
        </w:rPr>
        <w:t>)</w:t>
      </w:r>
      <w:r w:rsidR="007A540C">
        <w:rPr>
          <w:b/>
          <w:i/>
          <w:lang w:val="fr-SN"/>
        </w:rPr>
        <w:t> </w:t>
      </w:r>
      <w:r w:rsidR="00C23893" w:rsidRPr="001B2F8B">
        <w:rPr>
          <w:b/>
          <w:i/>
          <w:lang w:val="fr-SN"/>
        </w:rPr>
        <w:t xml:space="preserve">: </w:t>
      </w:r>
      <w:r w:rsidR="00AC3179" w:rsidRPr="001B2F8B">
        <w:rPr>
          <w:b/>
          <w:i/>
          <w:lang w:val="fr-SN"/>
        </w:rPr>
        <w:t>Présentation en temps utile des rapports d'audit de performance</w:t>
      </w:r>
    </w:p>
    <w:p w14:paraId="3FF17194" w14:textId="33F4FF44" w:rsidR="004C173D" w:rsidRPr="001B2F8B" w:rsidRDefault="00AA4C7F" w:rsidP="004C173D">
      <w:pPr>
        <w:spacing w:after="120" w:line="240" w:lineRule="auto"/>
        <w:rPr>
          <w:bCs/>
          <w:iCs/>
          <w:lang w:val="fr-SN"/>
        </w:rPr>
      </w:pPr>
      <w:r w:rsidRPr="001B2F8B">
        <w:rPr>
          <w:b/>
          <w:iCs/>
          <w:lang w:val="fr-SN"/>
        </w:rPr>
        <w:t>[</w:t>
      </w:r>
      <w:r w:rsidR="00AC3179" w:rsidRPr="001B2F8B">
        <w:rPr>
          <w:b/>
          <w:i/>
          <w:lang w:val="fr-SN"/>
        </w:rPr>
        <w:t>REMARQUE : pour cette</w:t>
      </w:r>
      <w:r w:rsidR="008654FD">
        <w:rPr>
          <w:b/>
          <w:i/>
          <w:lang w:val="fr-SN"/>
        </w:rPr>
        <w:t xml:space="preserve"> </w:t>
      </w:r>
      <w:r w:rsidR="007A540C">
        <w:rPr>
          <w:b/>
          <w:i/>
          <w:lang w:val="fr-SN"/>
        </w:rPr>
        <w:t>dimension</w:t>
      </w:r>
      <w:r w:rsidR="00AC3179" w:rsidRPr="001B2F8B">
        <w:rPr>
          <w:b/>
          <w:i/>
          <w:lang w:val="fr-SN"/>
        </w:rPr>
        <w:t>, vous devez inclure les chiffres sur lesquels</w:t>
      </w:r>
      <w:r w:rsidR="007A540C">
        <w:rPr>
          <w:b/>
          <w:i/>
          <w:lang w:val="fr-SN"/>
        </w:rPr>
        <w:t xml:space="preserve"> repose</w:t>
      </w:r>
      <w:r w:rsidR="00AC3179" w:rsidRPr="001B2F8B">
        <w:rPr>
          <w:b/>
          <w:i/>
          <w:lang w:val="fr-SN"/>
        </w:rPr>
        <w:t xml:space="preserve"> le calcul de la couverture d'audit</w:t>
      </w:r>
      <w:r w:rsidRPr="001B2F8B">
        <w:rPr>
          <w:b/>
          <w:iCs/>
          <w:lang w:val="fr-SN"/>
        </w:rPr>
        <w:t>]</w:t>
      </w:r>
      <w:r w:rsidR="004C173D" w:rsidRPr="001B2F8B">
        <w:rPr>
          <w:b/>
          <w:iCs/>
          <w:lang w:val="fr-SN"/>
        </w:rPr>
        <w:t>.</w:t>
      </w:r>
    </w:p>
    <w:p w14:paraId="061C748A" w14:textId="231957E0" w:rsidR="007A540C" w:rsidRPr="007A540C" w:rsidRDefault="007A540C" w:rsidP="00513C1F">
      <w:pPr>
        <w:rPr>
          <w:i/>
          <w:iCs/>
          <w:lang w:val="fr-SN"/>
        </w:rPr>
      </w:pPr>
      <w:r w:rsidRPr="0027478F">
        <w:rPr>
          <w:bCs/>
          <w:iCs/>
          <w:lang w:val="fr-SN"/>
        </w:rPr>
        <w:t>[</w:t>
      </w:r>
      <w:r w:rsidRPr="0027478F">
        <w:rPr>
          <w:i/>
          <w:iCs/>
          <w:lang w:val="fr-SN"/>
        </w:rPr>
        <w:t xml:space="preserve">Inclure une description narrative de la performance de l'ISC dans cette </w:t>
      </w:r>
      <w:r w:rsidR="00487F35">
        <w:rPr>
          <w:i/>
          <w:iCs/>
          <w:lang w:val="fr-SN"/>
        </w:rPr>
        <w:t>dimension]</w:t>
      </w:r>
      <w:r w:rsidRPr="0027478F">
        <w:rPr>
          <w:bCs/>
          <w:i/>
          <w:lang w:val="fr-SN"/>
        </w:rPr>
        <w:t>.</w:t>
      </w:r>
      <w:r w:rsidRPr="001B2F8B">
        <w:rPr>
          <w:bCs/>
          <w:i/>
          <w:lang w:val="fr-SN"/>
        </w:rPr>
        <w:t xml:space="preserve"> </w:t>
      </w:r>
      <w:r w:rsidRPr="005165B6">
        <w:rPr>
          <w:i/>
          <w:iCs/>
          <w:lang w:val="fr-SN"/>
        </w:rPr>
        <w:t xml:space="preserve">Si vous avez utilisé l’application en ligne e-SAI PMF pour mener votre évaluation, vous pouvez copier-coller </w:t>
      </w:r>
      <w:r>
        <w:rPr>
          <w:i/>
          <w:iCs/>
          <w:lang w:val="fr-SN"/>
        </w:rPr>
        <w:t>le résumé de la dimension</w:t>
      </w:r>
      <w:r w:rsidRPr="005165B6">
        <w:rPr>
          <w:i/>
          <w:iCs/>
          <w:lang w:val="fr-SN"/>
        </w:rPr>
        <w:t xml:space="preserve"> à partir du document Word </w:t>
      </w:r>
      <w:r>
        <w:rPr>
          <w:i/>
          <w:iCs/>
          <w:lang w:val="fr-SN"/>
        </w:rPr>
        <w:t xml:space="preserve">qui vous a permis d’exporter </w:t>
      </w:r>
      <w:r w:rsidRPr="005165B6">
        <w:rPr>
          <w:i/>
          <w:iCs/>
          <w:lang w:val="fr-SN"/>
        </w:rPr>
        <w:t>les résultats de l’évaluation. Pour plus d’indications, consultez le tutoriel vidéo « Assembler le rapport de performance sur e-SAI PMF »</w:t>
      </w:r>
      <w:r>
        <w:rPr>
          <w:i/>
          <w:iCs/>
          <w:lang w:val="fr-SN"/>
        </w:rPr>
        <w:t>, disponible depuis l’application</w:t>
      </w:r>
      <w:r w:rsidRPr="005165B6">
        <w:rPr>
          <w:i/>
          <w:iCs/>
          <w:lang w:val="fr-SN"/>
        </w:rPr>
        <w:t>.</w:t>
      </w:r>
      <w:r>
        <w:rPr>
          <w:i/>
          <w:iCs/>
          <w:lang w:val="fr-SN"/>
        </w:rPr>
        <w:t xml:space="preserve"> Notez qu’il vous faudra peut-être apporter quelques modifications directement dans le rapport afin de remplir toutes les conditions de rédaction.</w:t>
      </w:r>
    </w:p>
    <w:p w14:paraId="0CAF96C5" w14:textId="0C31263A" w:rsidR="007A540C" w:rsidRPr="001B2F8B" w:rsidRDefault="007A540C" w:rsidP="007A540C">
      <w:pPr>
        <w:spacing w:after="120" w:line="240" w:lineRule="auto"/>
        <w:rPr>
          <w:lang w:val="fr-SN"/>
        </w:rPr>
      </w:pPr>
      <w:r w:rsidRPr="001B2F8B">
        <w:rPr>
          <w:bCs/>
          <w:i/>
          <w:lang w:val="fr-SN"/>
        </w:rPr>
        <w:t>[</w:t>
      </w:r>
      <w:r w:rsidRPr="001B2F8B">
        <w:rPr>
          <w:i/>
          <w:iCs/>
          <w:lang w:val="fr-SN"/>
        </w:rPr>
        <w:t xml:space="preserve">Expliquer plus en détail les performances de l'ISC dans ce domaine, en vous basant sur l'évaluation de chacun des critères. Il est important d'expliquer ce que fait l'ISC pour répondre aux critères qu'elle </w:t>
      </w:r>
      <w:r w:rsidRPr="001B2F8B">
        <w:rPr>
          <w:i/>
          <w:iCs/>
          <w:lang w:val="fr-SN"/>
        </w:rPr>
        <w:lastRenderedPageBreak/>
        <w:t xml:space="preserve">remplit et sur quelles preuves se fondent les conclusions des évaluateurs. </w:t>
      </w:r>
      <w:r>
        <w:rPr>
          <w:i/>
          <w:iCs/>
          <w:lang w:val="fr-SN"/>
        </w:rPr>
        <w:t>C</w:t>
      </w:r>
      <w:r w:rsidRPr="003154E1">
        <w:rPr>
          <w:i/>
          <w:iCs/>
          <w:lang w:val="fr-SN"/>
        </w:rPr>
        <w:t>ertains critères p</w:t>
      </w:r>
      <w:r>
        <w:rPr>
          <w:i/>
          <w:iCs/>
          <w:lang w:val="fr-SN"/>
        </w:rPr>
        <w:t>ourront</w:t>
      </w:r>
      <w:r w:rsidRPr="003154E1">
        <w:rPr>
          <w:i/>
          <w:iCs/>
          <w:lang w:val="fr-SN"/>
        </w:rPr>
        <w:t xml:space="preserve"> être abordés </w:t>
      </w:r>
      <w:r>
        <w:rPr>
          <w:i/>
          <w:iCs/>
          <w:lang w:val="fr-SN"/>
        </w:rPr>
        <w:t>de façon plus approfondie</w:t>
      </w:r>
      <w:r w:rsidRPr="003154E1">
        <w:rPr>
          <w:i/>
          <w:iCs/>
          <w:lang w:val="fr-SN"/>
        </w:rPr>
        <w:t xml:space="preserve"> que d'autres. Lorsque les critères ne sont pas remplis, il convient de noter ce que l'ISC fait à la place, plutôt que de se contenter d'indiquer que le critère n'est pas rempli. L'objectif est de permettre au lecteur de comprendre la performance et le fonctionnement de l'ISC en ce qui concerne le domaine mesuré par la </w:t>
      </w:r>
      <w:r w:rsidR="00487F35">
        <w:rPr>
          <w:i/>
          <w:iCs/>
          <w:lang w:val="fr-SN"/>
        </w:rPr>
        <w:t>dimension.</w:t>
      </w:r>
      <w:r w:rsidRPr="003154E1">
        <w:rPr>
          <w:i/>
          <w:iCs/>
          <w:lang w:val="fr-SN"/>
        </w:rPr>
        <w:t xml:space="preserve"> Le lecteur doit apprendre quelque chose sur l'ISC en lisant le texte. Il est également important de décrire des</w:t>
      </w:r>
      <w:r w:rsidRPr="001B2F8B">
        <w:rPr>
          <w:i/>
          <w:iCs/>
          <w:lang w:val="fr-SN"/>
        </w:rPr>
        <w:t xml:space="preserve"> éléments importants qui ne sont pas directement mesurés par les critères mais qui sont néanmoins considérés comme pertinents, par exemple tout changement en cours ou prévu qui pourrait influencer la performance.</w:t>
      </w:r>
      <w:r w:rsidRPr="001B2F8B">
        <w:rPr>
          <w:lang w:val="fr-SN"/>
        </w:rPr>
        <w:t>]</w:t>
      </w:r>
    </w:p>
    <w:p w14:paraId="6C202469" w14:textId="6E33341C" w:rsidR="00994297" w:rsidRPr="001B2F8B" w:rsidRDefault="00994297" w:rsidP="001401DB">
      <w:pPr>
        <w:spacing w:after="120" w:line="240" w:lineRule="auto"/>
        <w:rPr>
          <w:lang w:val="fr-SN"/>
        </w:rPr>
      </w:pPr>
    </w:p>
    <w:p w14:paraId="2821CEDA" w14:textId="77777777" w:rsidR="004C173D" w:rsidRPr="001B2F8B" w:rsidRDefault="004C173D" w:rsidP="00227410">
      <w:pPr>
        <w:spacing w:line="240" w:lineRule="auto"/>
        <w:jc w:val="both"/>
        <w:rPr>
          <w:lang w:val="fr-SN"/>
        </w:rPr>
      </w:pPr>
    </w:p>
    <w:p w14:paraId="34093AAB" w14:textId="599477BD" w:rsidR="00C23893" w:rsidRPr="001B2F8B" w:rsidRDefault="0035439D" w:rsidP="00227410">
      <w:pPr>
        <w:spacing w:line="240" w:lineRule="auto"/>
        <w:jc w:val="both"/>
        <w:rPr>
          <w:b/>
          <w:i/>
          <w:lang w:val="fr-SN"/>
        </w:rPr>
      </w:pPr>
      <w:r>
        <w:rPr>
          <w:b/>
          <w:i/>
          <w:lang w:val="fr-SN"/>
        </w:rPr>
        <w:t xml:space="preserve">Dimension </w:t>
      </w:r>
      <w:r w:rsidR="00C23893" w:rsidRPr="001B2F8B">
        <w:rPr>
          <w:b/>
          <w:i/>
          <w:lang w:val="fr-SN"/>
        </w:rPr>
        <w:t>(</w:t>
      </w:r>
      <w:r w:rsidR="007A540C">
        <w:rPr>
          <w:b/>
          <w:i/>
          <w:lang w:val="fr-SN"/>
        </w:rPr>
        <w:t>2</w:t>
      </w:r>
      <w:r w:rsidR="00C23893" w:rsidRPr="001B2F8B">
        <w:rPr>
          <w:b/>
          <w:i/>
          <w:lang w:val="fr-SN"/>
        </w:rPr>
        <w:t>)</w:t>
      </w:r>
      <w:r w:rsidR="007A540C">
        <w:rPr>
          <w:b/>
          <w:i/>
          <w:lang w:val="fr-SN"/>
        </w:rPr>
        <w:t> </w:t>
      </w:r>
      <w:r w:rsidR="00C23893" w:rsidRPr="001B2F8B">
        <w:rPr>
          <w:b/>
          <w:i/>
          <w:lang w:val="fr-SN"/>
        </w:rPr>
        <w:t xml:space="preserve">: </w:t>
      </w:r>
      <w:r w:rsidR="00AC3179" w:rsidRPr="001B2F8B">
        <w:rPr>
          <w:b/>
          <w:i/>
          <w:lang w:val="fr-SN"/>
        </w:rPr>
        <w:t>Publication en temps utile des rapports d'audit de performance</w:t>
      </w:r>
    </w:p>
    <w:p w14:paraId="611C71CF" w14:textId="2FC28386" w:rsidR="004C173D" w:rsidRPr="001B2F8B" w:rsidRDefault="00AA4C7F" w:rsidP="004C173D">
      <w:pPr>
        <w:spacing w:after="120" w:line="240" w:lineRule="auto"/>
        <w:rPr>
          <w:b/>
          <w:iCs/>
          <w:lang w:val="fr-SN"/>
        </w:rPr>
      </w:pPr>
      <w:r w:rsidRPr="001B2F8B">
        <w:rPr>
          <w:b/>
          <w:iCs/>
          <w:lang w:val="fr-SN"/>
        </w:rPr>
        <w:t>[</w:t>
      </w:r>
      <w:r w:rsidR="00AC3179" w:rsidRPr="001B2F8B">
        <w:rPr>
          <w:b/>
          <w:i/>
          <w:lang w:val="fr-SN"/>
        </w:rPr>
        <w:t>REMARQUE : pour cette</w:t>
      </w:r>
      <w:r w:rsidR="008654FD">
        <w:rPr>
          <w:b/>
          <w:i/>
          <w:lang w:val="fr-SN"/>
        </w:rPr>
        <w:t xml:space="preserve"> </w:t>
      </w:r>
      <w:r w:rsidR="00523D69" w:rsidRPr="00523D69">
        <w:rPr>
          <w:b/>
          <w:i/>
          <w:lang w:val="fr-SN"/>
        </w:rPr>
        <w:t>composante</w:t>
      </w:r>
      <w:r w:rsidR="00AC3179" w:rsidRPr="001B2F8B">
        <w:rPr>
          <w:b/>
          <w:i/>
          <w:lang w:val="fr-SN"/>
        </w:rPr>
        <w:t xml:space="preserve">, vous devez inclure les chiffres sur lesquels </w:t>
      </w:r>
      <w:r w:rsidR="007A540C">
        <w:rPr>
          <w:b/>
          <w:i/>
          <w:lang w:val="fr-SN"/>
        </w:rPr>
        <w:t xml:space="preserve">repose </w:t>
      </w:r>
      <w:r w:rsidR="00AC3179" w:rsidRPr="001B2F8B">
        <w:rPr>
          <w:b/>
          <w:i/>
          <w:lang w:val="fr-SN"/>
        </w:rPr>
        <w:t>le calcul de la couverture d'audit</w:t>
      </w:r>
      <w:r w:rsidRPr="001B2F8B">
        <w:rPr>
          <w:b/>
          <w:iCs/>
          <w:lang w:val="fr-SN"/>
        </w:rPr>
        <w:t>]</w:t>
      </w:r>
      <w:r w:rsidR="004C173D" w:rsidRPr="001B2F8B">
        <w:rPr>
          <w:b/>
          <w:iCs/>
          <w:lang w:val="fr-SN"/>
        </w:rPr>
        <w:t xml:space="preserve">. </w:t>
      </w:r>
    </w:p>
    <w:p w14:paraId="1B46FB2D" w14:textId="34A9F234" w:rsidR="004C173D" w:rsidRPr="001B2F8B" w:rsidRDefault="004C173D" w:rsidP="004C173D">
      <w:pPr>
        <w:spacing w:after="120" w:line="240" w:lineRule="auto"/>
        <w:rPr>
          <w:bCs/>
          <w:iCs/>
          <w:lang w:val="fr-SN"/>
        </w:rPr>
      </w:pPr>
      <w:r w:rsidRPr="001B2F8B">
        <w:rPr>
          <w:bCs/>
          <w:iCs/>
          <w:lang w:val="fr-SN"/>
        </w:rPr>
        <w:t>[</w:t>
      </w:r>
      <w:r w:rsidR="00FE041F" w:rsidRPr="001B2F8B">
        <w:rPr>
          <w:bCs/>
          <w:i/>
          <w:lang w:val="fr-SN"/>
        </w:rPr>
        <w:t xml:space="preserve">Inclure une description narrative </w:t>
      </w:r>
      <w:r w:rsidR="00806DDB" w:rsidRPr="001B2F8B">
        <w:rPr>
          <w:bCs/>
          <w:i/>
          <w:lang w:val="fr-SN"/>
        </w:rPr>
        <w:t>de la performance</w:t>
      </w:r>
      <w:r w:rsidR="00FE041F" w:rsidRPr="001B2F8B">
        <w:rPr>
          <w:bCs/>
          <w:i/>
          <w:lang w:val="fr-SN"/>
        </w:rPr>
        <w:t xml:space="preserve"> de l'ISC dans cette </w:t>
      </w:r>
      <w:r w:rsidR="00487F35">
        <w:rPr>
          <w:bCs/>
          <w:i/>
          <w:lang w:val="fr-SN"/>
        </w:rPr>
        <w:t>dimension.</w:t>
      </w:r>
      <w:r w:rsidR="00FE041F" w:rsidRPr="001B2F8B">
        <w:rPr>
          <w:bCs/>
          <w:i/>
          <w:lang w:val="fr-SN"/>
        </w:rPr>
        <w:t xml:space="preserve"> Des indications détaillées sont données sous la </w:t>
      </w:r>
      <w:r w:rsidR="0035439D">
        <w:rPr>
          <w:i/>
          <w:lang w:val="fr-SN"/>
        </w:rPr>
        <w:t xml:space="preserve">dimension </w:t>
      </w:r>
      <w:r w:rsidR="00FE041F" w:rsidRPr="008654FD">
        <w:rPr>
          <w:i/>
          <w:lang w:val="fr-SN"/>
        </w:rPr>
        <w:t>(</w:t>
      </w:r>
      <w:r w:rsidR="003D1DD8">
        <w:rPr>
          <w:i/>
          <w:lang w:val="fr-SN"/>
        </w:rPr>
        <w:t>1</w:t>
      </w:r>
      <w:r w:rsidR="00FE041F" w:rsidRPr="008654FD">
        <w:rPr>
          <w:i/>
          <w:lang w:val="fr-SN"/>
        </w:rPr>
        <w:t>)</w:t>
      </w:r>
      <w:r w:rsidRPr="008654FD">
        <w:rPr>
          <w:i/>
          <w:lang w:val="fr-SN"/>
        </w:rPr>
        <w:t>]</w:t>
      </w:r>
    </w:p>
    <w:p w14:paraId="0D1EB32F" w14:textId="77777777" w:rsidR="004C173D" w:rsidRPr="001B2F8B" w:rsidRDefault="004C173D" w:rsidP="00227410">
      <w:pPr>
        <w:spacing w:line="240" w:lineRule="auto"/>
        <w:jc w:val="both"/>
        <w:rPr>
          <w:lang w:val="fr-SN"/>
        </w:rPr>
      </w:pPr>
    </w:p>
    <w:p w14:paraId="6DCCD0A3" w14:textId="2BB9CC39" w:rsidR="00C23893" w:rsidRPr="001B2F8B" w:rsidRDefault="0035439D" w:rsidP="00227410">
      <w:pPr>
        <w:spacing w:line="240" w:lineRule="auto"/>
        <w:jc w:val="both"/>
        <w:rPr>
          <w:b/>
          <w:i/>
          <w:lang w:val="fr-SN"/>
        </w:rPr>
      </w:pPr>
      <w:r>
        <w:rPr>
          <w:b/>
          <w:i/>
          <w:lang w:val="fr-SN"/>
        </w:rPr>
        <w:t xml:space="preserve">Dimension </w:t>
      </w:r>
      <w:r w:rsidR="00C23893" w:rsidRPr="001B2F8B">
        <w:rPr>
          <w:b/>
          <w:i/>
          <w:lang w:val="fr-SN"/>
        </w:rPr>
        <w:t>(</w:t>
      </w:r>
      <w:r w:rsidR="003D1DD8">
        <w:rPr>
          <w:b/>
          <w:i/>
          <w:lang w:val="fr-SN"/>
        </w:rPr>
        <w:t>3</w:t>
      </w:r>
      <w:r w:rsidR="00C23893" w:rsidRPr="001B2F8B">
        <w:rPr>
          <w:b/>
          <w:i/>
          <w:lang w:val="fr-SN"/>
        </w:rPr>
        <w:t>)</w:t>
      </w:r>
      <w:r w:rsidR="003D1DD8">
        <w:rPr>
          <w:b/>
          <w:i/>
          <w:lang w:val="fr-SN"/>
        </w:rPr>
        <w:t> </w:t>
      </w:r>
      <w:r w:rsidR="00C23893" w:rsidRPr="001B2F8B">
        <w:rPr>
          <w:b/>
          <w:i/>
          <w:lang w:val="fr-SN"/>
        </w:rPr>
        <w:t xml:space="preserve">: </w:t>
      </w:r>
      <w:r w:rsidR="00AC3179" w:rsidRPr="001B2F8B">
        <w:rPr>
          <w:b/>
          <w:i/>
          <w:lang w:val="fr-SN"/>
        </w:rPr>
        <w:t>Suivi par l'ISC de la mise en œuvre des observations et des recommandations des audits de performance</w:t>
      </w:r>
    </w:p>
    <w:p w14:paraId="656CF0C1" w14:textId="571D6CE1" w:rsidR="004C173D" w:rsidRPr="001B2F8B" w:rsidRDefault="004C173D" w:rsidP="004C173D">
      <w:pPr>
        <w:spacing w:after="120" w:line="240" w:lineRule="auto"/>
        <w:rPr>
          <w:bCs/>
          <w:iCs/>
          <w:lang w:val="fr-SN"/>
        </w:rPr>
      </w:pPr>
      <w:r w:rsidRPr="001B2F8B">
        <w:rPr>
          <w:bCs/>
          <w:iCs/>
          <w:lang w:val="fr-SN"/>
        </w:rPr>
        <w:t>[</w:t>
      </w:r>
      <w:r w:rsidR="00FE041F" w:rsidRPr="001B2F8B">
        <w:rPr>
          <w:bCs/>
          <w:i/>
          <w:lang w:val="fr-SN"/>
        </w:rPr>
        <w:t xml:space="preserve">Inclure une description narrative </w:t>
      </w:r>
      <w:r w:rsidR="00806DDB" w:rsidRPr="001B2F8B">
        <w:rPr>
          <w:bCs/>
          <w:i/>
          <w:lang w:val="fr-SN"/>
        </w:rPr>
        <w:t>de la performance</w:t>
      </w:r>
      <w:r w:rsidR="00FE041F" w:rsidRPr="001B2F8B">
        <w:rPr>
          <w:bCs/>
          <w:i/>
          <w:lang w:val="fr-SN"/>
        </w:rPr>
        <w:t xml:space="preserve"> de l'ISC dans cette </w:t>
      </w:r>
      <w:r w:rsidR="00487F35">
        <w:rPr>
          <w:bCs/>
          <w:i/>
          <w:lang w:val="fr-SN"/>
        </w:rPr>
        <w:t>dimension.</w:t>
      </w:r>
      <w:r w:rsidR="00FE041F" w:rsidRPr="001B2F8B">
        <w:rPr>
          <w:bCs/>
          <w:i/>
          <w:lang w:val="fr-SN"/>
        </w:rPr>
        <w:t xml:space="preserve"> Des indications détaillées sont données sous la </w:t>
      </w:r>
      <w:r w:rsidR="0035439D">
        <w:rPr>
          <w:i/>
          <w:lang w:val="fr-SN"/>
        </w:rPr>
        <w:t xml:space="preserve">dimension </w:t>
      </w:r>
      <w:r w:rsidR="00FE041F" w:rsidRPr="008654FD">
        <w:rPr>
          <w:i/>
          <w:lang w:val="fr-SN"/>
        </w:rPr>
        <w:t>(</w:t>
      </w:r>
      <w:r w:rsidR="003D1DD8">
        <w:rPr>
          <w:i/>
          <w:lang w:val="fr-SN"/>
        </w:rPr>
        <w:t>1</w:t>
      </w:r>
      <w:r w:rsidR="00FE041F" w:rsidRPr="008654FD">
        <w:rPr>
          <w:i/>
          <w:lang w:val="fr-SN"/>
        </w:rPr>
        <w:t>)</w:t>
      </w:r>
      <w:r w:rsidRPr="008654FD">
        <w:rPr>
          <w:i/>
          <w:lang w:val="fr-SN"/>
        </w:rPr>
        <w:t>]</w:t>
      </w:r>
      <w:r w:rsidR="003D1DD8">
        <w:rPr>
          <w:i/>
          <w:lang w:val="fr-SN"/>
        </w:rPr>
        <w:t>.</w:t>
      </w:r>
    </w:p>
    <w:p w14:paraId="1A47A67D" w14:textId="77777777" w:rsidR="00227410" w:rsidRPr="001B2F8B" w:rsidRDefault="00227410" w:rsidP="001C650C">
      <w:pPr>
        <w:spacing w:afterLines="20" w:after="48"/>
        <w:jc w:val="both"/>
        <w:rPr>
          <w:b/>
          <w:bCs/>
          <w:sz w:val="24"/>
          <w:szCs w:val="24"/>
          <w:lang w:val="fr-SN"/>
        </w:rPr>
      </w:pPr>
    </w:p>
    <w:p w14:paraId="49CAB638" w14:textId="44D9EB73" w:rsidR="00572498" w:rsidRPr="001B2F8B" w:rsidRDefault="00572498" w:rsidP="001C650C">
      <w:pPr>
        <w:spacing w:afterLines="20" w:after="48"/>
        <w:jc w:val="both"/>
        <w:rPr>
          <w:b/>
          <w:bCs/>
          <w:sz w:val="24"/>
          <w:szCs w:val="24"/>
          <w:lang w:val="fr-SN"/>
        </w:rPr>
      </w:pPr>
      <w:r w:rsidRPr="001B2F8B">
        <w:rPr>
          <w:b/>
          <w:bCs/>
          <w:sz w:val="24"/>
          <w:szCs w:val="24"/>
          <w:lang w:val="fr-SN"/>
        </w:rPr>
        <w:t xml:space="preserve">4.3.8 </w:t>
      </w:r>
      <w:r w:rsidR="006C05AC" w:rsidRPr="001B2F8B">
        <w:rPr>
          <w:b/>
          <w:bCs/>
          <w:sz w:val="24"/>
          <w:szCs w:val="24"/>
          <w:lang w:val="fr-SN"/>
        </w:rPr>
        <w:tab/>
      </w:r>
      <w:r w:rsidR="00C8585C" w:rsidRPr="001B2F8B">
        <w:rPr>
          <w:b/>
          <w:bCs/>
          <w:sz w:val="24"/>
          <w:szCs w:val="24"/>
          <w:lang w:val="fr-SN"/>
        </w:rPr>
        <w:t>ISC</w:t>
      </w:r>
      <w:r w:rsidRPr="001B2F8B">
        <w:rPr>
          <w:b/>
          <w:bCs/>
          <w:sz w:val="24"/>
          <w:szCs w:val="24"/>
          <w:lang w:val="fr-SN"/>
        </w:rPr>
        <w:t>-15</w:t>
      </w:r>
      <w:r w:rsidR="003D1DD8">
        <w:rPr>
          <w:b/>
          <w:bCs/>
          <w:sz w:val="24"/>
          <w:szCs w:val="24"/>
          <w:lang w:val="fr-SN"/>
        </w:rPr>
        <w:t> </w:t>
      </w:r>
      <w:r w:rsidRPr="001B2F8B">
        <w:rPr>
          <w:b/>
          <w:bCs/>
          <w:sz w:val="24"/>
          <w:szCs w:val="24"/>
          <w:lang w:val="fr-SN"/>
        </w:rPr>
        <w:t xml:space="preserve">: </w:t>
      </w:r>
      <w:r w:rsidR="00C8585C" w:rsidRPr="001B2F8B">
        <w:rPr>
          <w:b/>
          <w:bCs/>
          <w:sz w:val="24"/>
          <w:szCs w:val="24"/>
          <w:lang w:val="fr-SN"/>
        </w:rPr>
        <w:t>Normes d'audit de conformité et gestion de la qualité - Note [inclure la note de l'indicateur</w:t>
      </w:r>
      <w:r w:rsidR="00F51D26" w:rsidRPr="001B2F8B">
        <w:rPr>
          <w:b/>
          <w:bCs/>
          <w:sz w:val="24"/>
          <w:szCs w:val="24"/>
          <w:lang w:val="fr-SN"/>
        </w:rPr>
        <w:t>]</w:t>
      </w:r>
    </w:p>
    <w:p w14:paraId="00BD4DA7" w14:textId="77777777" w:rsidR="00A92E16" w:rsidRPr="001B2F8B" w:rsidRDefault="00C8585C" w:rsidP="001C650C">
      <w:pPr>
        <w:spacing w:afterLines="20" w:after="48"/>
        <w:jc w:val="both"/>
        <w:rPr>
          <w:b/>
          <w:lang w:val="fr-SN"/>
        </w:rPr>
      </w:pPr>
      <w:r w:rsidRPr="001B2F8B">
        <w:rPr>
          <w:b/>
          <w:lang w:val="fr-SN"/>
        </w:rPr>
        <w:t>Texte narratif</w:t>
      </w:r>
    </w:p>
    <w:p w14:paraId="7958A1D5" w14:textId="77777777" w:rsidR="00A92E16" w:rsidRPr="001B2F8B" w:rsidRDefault="00970DE7" w:rsidP="00227410">
      <w:pPr>
        <w:spacing w:line="240" w:lineRule="auto"/>
        <w:jc w:val="both"/>
        <w:rPr>
          <w:rFonts w:ascii="Calibri" w:hAnsi="Calibri" w:cs="Calibri"/>
          <w:color w:val="000000"/>
          <w:lang w:val="fr-SN"/>
        </w:rPr>
      </w:pPr>
      <w:r w:rsidRPr="001B2F8B">
        <w:rPr>
          <w:rFonts w:ascii="Calibri" w:hAnsi="Calibri" w:cs="Calibri"/>
          <w:color w:val="000000"/>
          <w:lang w:val="fr-SN"/>
        </w:rPr>
        <w:t xml:space="preserve">« ISC 15 </w:t>
      </w:r>
      <w:r w:rsidR="00C8585C" w:rsidRPr="001B2F8B">
        <w:rPr>
          <w:rFonts w:ascii="Calibri" w:hAnsi="Calibri" w:cs="Calibri"/>
          <w:color w:val="000000"/>
          <w:lang w:val="fr-SN"/>
        </w:rPr>
        <w:t xml:space="preserve">recherche des informations sur le niveau de conformité aux normes disponibles et </w:t>
      </w:r>
      <w:r w:rsidR="00D55202" w:rsidRPr="001B2F8B">
        <w:rPr>
          <w:rFonts w:ascii="Calibri" w:hAnsi="Calibri" w:cs="Calibri"/>
          <w:color w:val="000000"/>
          <w:lang w:val="fr-SN"/>
        </w:rPr>
        <w:t>d’</w:t>
      </w:r>
      <w:r w:rsidR="00C8585C" w:rsidRPr="001B2F8B">
        <w:rPr>
          <w:rFonts w:ascii="Calibri" w:hAnsi="Calibri" w:cs="Calibri"/>
          <w:color w:val="000000"/>
          <w:lang w:val="fr-SN"/>
        </w:rPr>
        <w:t xml:space="preserve">autres orientations pertinentes.  </w:t>
      </w:r>
      <w:r w:rsidR="00D55202" w:rsidRPr="001B2F8B">
        <w:rPr>
          <w:rFonts w:ascii="Calibri" w:hAnsi="Calibri" w:cs="Calibri"/>
          <w:color w:val="000000"/>
          <w:lang w:val="fr-SN"/>
        </w:rPr>
        <w:t>Il</w:t>
      </w:r>
      <w:r w:rsidR="00C8585C" w:rsidRPr="001B2F8B">
        <w:rPr>
          <w:rFonts w:ascii="Calibri" w:hAnsi="Calibri" w:cs="Calibri"/>
          <w:color w:val="000000"/>
          <w:lang w:val="fr-SN"/>
        </w:rPr>
        <w:t xml:space="preserve"> évalue également les compétences et l'expérience du personnel chargé de ces audits</w:t>
      </w:r>
      <w:r w:rsidRPr="001B2F8B">
        <w:rPr>
          <w:rFonts w:ascii="Calibri" w:hAnsi="Calibri" w:cs="Calibri"/>
          <w:color w:val="000000"/>
          <w:lang w:val="fr-SN"/>
        </w:rPr>
        <w:t> »</w:t>
      </w:r>
      <w:r w:rsidR="00A602EA" w:rsidRPr="001B2F8B">
        <w:rPr>
          <w:rFonts w:ascii="Calibri" w:hAnsi="Calibri" w:cs="Calibri"/>
          <w:color w:val="000000"/>
          <w:lang w:val="fr-SN"/>
        </w:rPr>
        <w:t xml:space="preserve">.  </w:t>
      </w:r>
    </w:p>
    <w:p w14:paraId="78CD04CB" w14:textId="73FEE17F" w:rsidR="000265BD" w:rsidRPr="00513C1F" w:rsidRDefault="00C8585C" w:rsidP="00513C1F">
      <w:pPr>
        <w:pStyle w:val="ListParagraph"/>
        <w:numPr>
          <w:ilvl w:val="0"/>
          <w:numId w:val="41"/>
        </w:numPr>
        <w:spacing w:line="240" w:lineRule="auto"/>
        <w:jc w:val="both"/>
        <w:rPr>
          <w:rFonts w:ascii="Calibri" w:hAnsi="Calibri" w:cs="Calibri"/>
          <w:color w:val="000000"/>
          <w:lang w:val="fr-SN"/>
        </w:rPr>
      </w:pPr>
      <w:r w:rsidRPr="001B2F8B">
        <w:rPr>
          <w:rFonts w:ascii="Calibri" w:hAnsi="Calibri" w:cs="Calibri"/>
          <w:color w:val="000000"/>
          <w:lang w:val="fr-SN"/>
        </w:rPr>
        <w:t>Cet indicateur comporte 3</w:t>
      </w:r>
      <w:r w:rsidR="008654FD">
        <w:rPr>
          <w:rFonts w:ascii="Calibri" w:hAnsi="Calibri" w:cs="Calibri"/>
          <w:color w:val="000000"/>
          <w:lang w:val="fr-SN"/>
        </w:rPr>
        <w:t xml:space="preserve"> </w:t>
      </w:r>
      <w:r w:rsidR="003D1DD8">
        <w:rPr>
          <w:rFonts w:ascii="Calibri" w:hAnsi="Calibri" w:cs="Calibri"/>
          <w:bCs/>
          <w:color w:val="000000"/>
          <w:lang w:val="fr-SN"/>
        </w:rPr>
        <w:t>dimensions</w:t>
      </w:r>
      <w:proofErr w:type="gramStart"/>
      <w:r w:rsidR="003D1DD8">
        <w:rPr>
          <w:rFonts w:ascii="Calibri" w:hAnsi="Calibri" w:cs="Calibri"/>
          <w:bCs/>
          <w:color w:val="000000"/>
          <w:lang w:val="fr-SN"/>
        </w:rPr>
        <w:t xml:space="preserve"> </w:t>
      </w:r>
      <w:r w:rsidR="000265BD" w:rsidRPr="008654FD">
        <w:rPr>
          <w:rFonts w:ascii="Calibri" w:hAnsi="Calibri" w:cs="Calibri"/>
          <w:bCs/>
          <w:color w:val="000000"/>
          <w:lang w:val="fr-SN"/>
        </w:rPr>
        <w:t>:</w:t>
      </w:r>
      <w:r w:rsidRPr="00513C1F">
        <w:rPr>
          <w:rFonts w:ascii="Calibri" w:hAnsi="Calibri" w:cs="Calibri"/>
          <w:color w:val="000000"/>
          <w:lang w:val="fr-SN"/>
        </w:rPr>
        <w:t>Normes</w:t>
      </w:r>
      <w:proofErr w:type="gramEnd"/>
      <w:r w:rsidRPr="00513C1F">
        <w:rPr>
          <w:rFonts w:ascii="Calibri" w:hAnsi="Calibri" w:cs="Calibri"/>
          <w:color w:val="000000"/>
          <w:lang w:val="fr-SN"/>
        </w:rPr>
        <w:t xml:space="preserve"> et politiques d'audit de conformité</w:t>
      </w:r>
    </w:p>
    <w:p w14:paraId="225F894F" w14:textId="39DA6642" w:rsidR="008D00BF" w:rsidRPr="00513C1F" w:rsidRDefault="00970DE7" w:rsidP="00513C1F">
      <w:pPr>
        <w:pStyle w:val="ListParagraph"/>
        <w:numPr>
          <w:ilvl w:val="0"/>
          <w:numId w:val="41"/>
        </w:numPr>
        <w:spacing w:after="0" w:line="240" w:lineRule="auto"/>
        <w:jc w:val="both"/>
        <w:rPr>
          <w:rFonts w:ascii="Calibri" w:hAnsi="Calibri" w:cs="Calibri"/>
          <w:color w:val="000000"/>
          <w:lang w:val="fr-SN"/>
        </w:rPr>
      </w:pPr>
      <w:r w:rsidRPr="00513C1F">
        <w:rPr>
          <w:rFonts w:ascii="Calibri" w:hAnsi="Calibri" w:cs="Calibri"/>
          <w:color w:val="000000"/>
          <w:lang w:val="fr-SN"/>
        </w:rPr>
        <w:t>Gestion et compétences de</w:t>
      </w:r>
      <w:r w:rsidR="00226E50" w:rsidRPr="00513C1F">
        <w:rPr>
          <w:rFonts w:ascii="Calibri" w:hAnsi="Calibri" w:cs="Calibri"/>
          <w:color w:val="000000"/>
          <w:lang w:val="fr-SN"/>
        </w:rPr>
        <w:t xml:space="preserve"> l’</w:t>
      </w:r>
      <w:r w:rsidRPr="00513C1F">
        <w:rPr>
          <w:rFonts w:ascii="Calibri" w:hAnsi="Calibri" w:cs="Calibri"/>
          <w:color w:val="000000"/>
          <w:lang w:val="fr-SN"/>
        </w:rPr>
        <w:t>équipe d'audit de conformité</w:t>
      </w:r>
    </w:p>
    <w:p w14:paraId="1A7239B9" w14:textId="3176A835" w:rsidR="000265BD" w:rsidRPr="00513C1F" w:rsidRDefault="00970DE7" w:rsidP="00513C1F">
      <w:pPr>
        <w:pStyle w:val="ListParagraph"/>
        <w:numPr>
          <w:ilvl w:val="0"/>
          <w:numId w:val="41"/>
        </w:numPr>
        <w:spacing w:after="0" w:line="240" w:lineRule="auto"/>
        <w:jc w:val="both"/>
        <w:rPr>
          <w:rFonts w:ascii="Calibri" w:hAnsi="Calibri" w:cs="Calibri"/>
          <w:color w:val="000000"/>
          <w:lang w:val="fr-SN"/>
        </w:rPr>
      </w:pPr>
      <w:r w:rsidRPr="00513C1F">
        <w:rPr>
          <w:rFonts w:ascii="Calibri" w:hAnsi="Calibri" w:cs="Calibri"/>
          <w:color w:val="000000"/>
          <w:lang w:val="fr-SN"/>
        </w:rPr>
        <w:t>Contrôle de la qualité des audits de conformité</w:t>
      </w:r>
      <w:r w:rsidR="000265BD" w:rsidRPr="00513C1F">
        <w:rPr>
          <w:rFonts w:ascii="Calibri" w:hAnsi="Calibri" w:cs="Calibri"/>
          <w:color w:val="000000"/>
          <w:lang w:val="fr-SN"/>
        </w:rPr>
        <w:t>.</w:t>
      </w:r>
    </w:p>
    <w:p w14:paraId="2B1D2A60" w14:textId="77777777" w:rsidR="00F516CC" w:rsidRPr="001B2F8B" w:rsidRDefault="00F516CC" w:rsidP="00F516CC">
      <w:pPr>
        <w:spacing w:after="0" w:line="240" w:lineRule="auto"/>
        <w:jc w:val="both"/>
        <w:rPr>
          <w:rFonts w:ascii="Calibri" w:hAnsi="Calibri" w:cs="Calibri"/>
          <w:color w:val="000000"/>
          <w:highlight w:val="yellow"/>
          <w:lang w:val="fr-SN"/>
        </w:rPr>
      </w:pPr>
    </w:p>
    <w:p w14:paraId="18EF793F" w14:textId="77777777" w:rsidR="00F516CC" w:rsidRPr="001B2F8B" w:rsidRDefault="00F516CC" w:rsidP="00F516CC">
      <w:pPr>
        <w:spacing w:after="120" w:line="240" w:lineRule="auto"/>
        <w:rPr>
          <w:b/>
          <w:i/>
          <w:iCs/>
          <w:lang w:val="fr-SN"/>
        </w:rPr>
      </w:pPr>
      <w:r w:rsidRPr="001B2F8B">
        <w:rPr>
          <w:lang w:val="fr-SN"/>
        </w:rPr>
        <w:t>[</w:t>
      </w:r>
      <w:r w:rsidR="007D48AE" w:rsidRPr="001B2F8B">
        <w:rPr>
          <w:i/>
          <w:iCs/>
          <w:lang w:val="fr-SN"/>
        </w:rPr>
        <w:t>L'évaluation de</w:t>
      </w:r>
      <w:r w:rsidR="009C550D" w:rsidRPr="001B2F8B">
        <w:rPr>
          <w:i/>
          <w:iCs/>
          <w:lang w:val="fr-SN"/>
        </w:rPr>
        <w:t xml:space="preserve"> l'ISC-[X] est principalement fond</w:t>
      </w:r>
      <w:r w:rsidR="007D48AE" w:rsidRPr="001B2F8B">
        <w:rPr>
          <w:i/>
          <w:iCs/>
          <w:lang w:val="fr-SN"/>
        </w:rPr>
        <w:t>ée sur [inclure les principales sources de preuves utilisées</w:t>
      </w:r>
      <w:r w:rsidRPr="001B2F8B">
        <w:rPr>
          <w:i/>
          <w:iCs/>
          <w:lang w:val="fr-SN"/>
        </w:rPr>
        <w:t>].</w:t>
      </w:r>
    </w:p>
    <w:p w14:paraId="360B2D98" w14:textId="77777777" w:rsidR="00F516CC" w:rsidRPr="001B2F8B" w:rsidRDefault="00F516CC" w:rsidP="00F516CC">
      <w:pPr>
        <w:spacing w:after="0" w:line="240" w:lineRule="auto"/>
        <w:jc w:val="both"/>
        <w:rPr>
          <w:rFonts w:ascii="Calibri" w:hAnsi="Calibri" w:cs="Calibri"/>
          <w:color w:val="000000"/>
          <w:lang w:val="fr-SN"/>
        </w:rPr>
      </w:pPr>
    </w:p>
    <w:p w14:paraId="65E0F389" w14:textId="77777777" w:rsidR="000265BD" w:rsidRPr="001B2F8B" w:rsidRDefault="000265BD" w:rsidP="00227410">
      <w:pPr>
        <w:spacing w:after="0" w:line="240" w:lineRule="auto"/>
        <w:jc w:val="both"/>
        <w:rPr>
          <w:rFonts w:ascii="Calibri" w:hAnsi="Calibri" w:cs="Calibri"/>
          <w:color w:val="000000"/>
          <w:lang w:val="fr-SN"/>
        </w:rPr>
      </w:pPr>
    </w:p>
    <w:p w14:paraId="01EBCE60" w14:textId="07CBB727" w:rsidR="00A92E16" w:rsidRDefault="0035439D" w:rsidP="001C650C">
      <w:pPr>
        <w:spacing w:afterLines="20" w:after="48" w:line="240" w:lineRule="auto"/>
        <w:rPr>
          <w:b/>
          <w:i/>
          <w:lang w:val="fr-SN"/>
        </w:rPr>
      </w:pPr>
      <w:r>
        <w:rPr>
          <w:b/>
          <w:i/>
          <w:lang w:val="fr-SN"/>
        </w:rPr>
        <w:t xml:space="preserve">Dimension </w:t>
      </w:r>
      <w:r w:rsidR="003F013A" w:rsidRPr="001B2F8B">
        <w:rPr>
          <w:b/>
          <w:i/>
          <w:lang w:val="fr-SN"/>
        </w:rPr>
        <w:t>(</w:t>
      </w:r>
      <w:r w:rsidR="003D1DD8">
        <w:rPr>
          <w:b/>
          <w:i/>
          <w:lang w:val="fr-SN"/>
        </w:rPr>
        <w:t>1</w:t>
      </w:r>
      <w:r w:rsidR="003F013A" w:rsidRPr="001B2F8B">
        <w:rPr>
          <w:b/>
          <w:i/>
          <w:lang w:val="fr-SN"/>
        </w:rPr>
        <w:t>)</w:t>
      </w:r>
      <w:r w:rsidR="003D1DD8">
        <w:rPr>
          <w:b/>
          <w:i/>
          <w:lang w:val="fr-SN"/>
        </w:rPr>
        <w:t> </w:t>
      </w:r>
      <w:r w:rsidR="00A92E16" w:rsidRPr="001B2F8B">
        <w:rPr>
          <w:b/>
          <w:i/>
          <w:lang w:val="fr-SN"/>
        </w:rPr>
        <w:t xml:space="preserve">: </w:t>
      </w:r>
      <w:r w:rsidR="008C4F2A" w:rsidRPr="001B2F8B">
        <w:rPr>
          <w:b/>
          <w:i/>
          <w:lang w:val="fr-SN"/>
        </w:rPr>
        <w:t>Normes et politiques d'audit de conformité</w:t>
      </w:r>
    </w:p>
    <w:p w14:paraId="3F90679C" w14:textId="77777777" w:rsidR="008D00BF" w:rsidRPr="001B2F8B" w:rsidRDefault="008D00BF" w:rsidP="001C650C">
      <w:pPr>
        <w:spacing w:afterLines="20" w:after="48" w:line="240" w:lineRule="auto"/>
        <w:rPr>
          <w:b/>
          <w:i/>
          <w:lang w:val="fr-SN"/>
        </w:rPr>
      </w:pPr>
    </w:p>
    <w:p w14:paraId="4E58F92A" w14:textId="3F94997C" w:rsidR="003F013A" w:rsidRPr="001B2F8B" w:rsidRDefault="003F013A" w:rsidP="003F013A">
      <w:pPr>
        <w:spacing w:after="120" w:line="240" w:lineRule="auto"/>
        <w:rPr>
          <w:bCs/>
          <w:iCs/>
          <w:lang w:val="fr-SN"/>
        </w:rPr>
      </w:pPr>
      <w:r w:rsidRPr="001B2F8B">
        <w:rPr>
          <w:b/>
          <w:iCs/>
          <w:lang w:val="fr-SN"/>
        </w:rPr>
        <w:t>[</w:t>
      </w:r>
      <w:r w:rsidR="008C4F2A" w:rsidRPr="001B2F8B">
        <w:rPr>
          <w:b/>
          <w:i/>
          <w:lang w:val="fr-SN"/>
        </w:rPr>
        <w:t>REMARQUE : pour cette</w:t>
      </w:r>
      <w:r w:rsidR="008654FD">
        <w:rPr>
          <w:b/>
          <w:i/>
          <w:lang w:val="fr-SN"/>
        </w:rPr>
        <w:t xml:space="preserve"> </w:t>
      </w:r>
      <w:r w:rsidR="004076B0">
        <w:rPr>
          <w:b/>
          <w:i/>
          <w:lang w:val="fr-SN"/>
        </w:rPr>
        <w:t>dimension,</w:t>
      </w:r>
      <w:r w:rsidR="008C4F2A" w:rsidRPr="001B2F8B">
        <w:rPr>
          <w:b/>
          <w:i/>
          <w:lang w:val="fr-SN"/>
        </w:rPr>
        <w:t xml:space="preserve"> chaque critère doit être traité individuellement et renvoyé au paragraphe/section approprié du manuel et des normes. Utilisez le tableau ci-dessous sur les constatations et observations de l'évaluation pour documenter cela</w:t>
      </w:r>
      <w:r w:rsidRPr="001B2F8B">
        <w:rPr>
          <w:b/>
          <w:lang w:val="fr-SN"/>
        </w:rPr>
        <w:t>].</w:t>
      </w:r>
    </w:p>
    <w:p w14:paraId="465B9441" w14:textId="77777777" w:rsidR="003F013A" w:rsidRPr="001B2F8B" w:rsidRDefault="003F013A" w:rsidP="001C650C">
      <w:pPr>
        <w:spacing w:afterLines="20" w:after="48" w:line="240" w:lineRule="auto"/>
        <w:rPr>
          <w:b/>
          <w:i/>
          <w:lang w:val="fr-SN"/>
        </w:rPr>
      </w:pPr>
    </w:p>
    <w:p w14:paraId="12B9FEA3" w14:textId="68942398" w:rsidR="003D1DD8" w:rsidRPr="003D1DD8" w:rsidRDefault="003D1DD8" w:rsidP="00513C1F">
      <w:pPr>
        <w:rPr>
          <w:i/>
          <w:iCs/>
          <w:lang w:val="fr-SN"/>
        </w:rPr>
      </w:pPr>
      <w:r w:rsidRPr="0027478F">
        <w:rPr>
          <w:bCs/>
          <w:iCs/>
          <w:lang w:val="fr-SN"/>
        </w:rPr>
        <w:t>[</w:t>
      </w:r>
      <w:r w:rsidRPr="0027478F">
        <w:rPr>
          <w:i/>
          <w:iCs/>
          <w:lang w:val="fr-SN"/>
        </w:rPr>
        <w:t xml:space="preserve">Inclure une description narrative de la performance de l'ISC dans cette </w:t>
      </w:r>
      <w:r w:rsidR="00487F35">
        <w:rPr>
          <w:i/>
          <w:iCs/>
          <w:lang w:val="fr-SN"/>
        </w:rPr>
        <w:t>dimension]</w:t>
      </w:r>
      <w:r w:rsidRPr="0027478F">
        <w:rPr>
          <w:bCs/>
          <w:i/>
          <w:lang w:val="fr-SN"/>
        </w:rPr>
        <w:t>.</w:t>
      </w:r>
      <w:r w:rsidRPr="001B2F8B">
        <w:rPr>
          <w:bCs/>
          <w:i/>
          <w:lang w:val="fr-SN"/>
        </w:rPr>
        <w:t xml:space="preserve"> </w:t>
      </w:r>
      <w:r w:rsidRPr="005165B6">
        <w:rPr>
          <w:i/>
          <w:iCs/>
          <w:lang w:val="fr-SN"/>
        </w:rPr>
        <w:t xml:space="preserve">Si vous avez utilisé l’application en ligne e-SAI PMF pour mener votre évaluation, vous pouvez copier-coller </w:t>
      </w:r>
      <w:r>
        <w:rPr>
          <w:i/>
          <w:iCs/>
          <w:lang w:val="fr-SN"/>
        </w:rPr>
        <w:t xml:space="preserve">le </w:t>
      </w:r>
      <w:r>
        <w:rPr>
          <w:i/>
          <w:iCs/>
          <w:lang w:val="fr-SN"/>
        </w:rPr>
        <w:lastRenderedPageBreak/>
        <w:t>résumé de la dimension</w:t>
      </w:r>
      <w:r w:rsidRPr="005165B6">
        <w:rPr>
          <w:i/>
          <w:iCs/>
          <w:lang w:val="fr-SN"/>
        </w:rPr>
        <w:t xml:space="preserve"> à partir du document Word </w:t>
      </w:r>
      <w:r>
        <w:rPr>
          <w:i/>
          <w:iCs/>
          <w:lang w:val="fr-SN"/>
        </w:rPr>
        <w:t xml:space="preserve">qui vous a permis d’exporter </w:t>
      </w:r>
      <w:r w:rsidRPr="005165B6">
        <w:rPr>
          <w:i/>
          <w:iCs/>
          <w:lang w:val="fr-SN"/>
        </w:rPr>
        <w:t>les résultats de l’évaluation. Pour plus d’indications, consultez le tutoriel vidéo « Assembler le rapport de performance sur e-SAI PMF »</w:t>
      </w:r>
      <w:r>
        <w:rPr>
          <w:i/>
          <w:iCs/>
          <w:lang w:val="fr-SN"/>
        </w:rPr>
        <w:t>, disponible depuis l’application</w:t>
      </w:r>
      <w:r w:rsidRPr="005165B6">
        <w:rPr>
          <w:i/>
          <w:iCs/>
          <w:lang w:val="fr-SN"/>
        </w:rPr>
        <w:t>.</w:t>
      </w:r>
      <w:r>
        <w:rPr>
          <w:i/>
          <w:iCs/>
          <w:lang w:val="fr-SN"/>
        </w:rPr>
        <w:t xml:space="preserve"> Notez qu’il vous faudra peut-être apporter quelques modifications directement dans le rapport afin de remplir toutes les conditions de rédaction.</w:t>
      </w:r>
    </w:p>
    <w:p w14:paraId="046A6233" w14:textId="3D3EAD41" w:rsidR="003D1DD8" w:rsidRPr="001B2F8B" w:rsidRDefault="003D1DD8" w:rsidP="003D1DD8">
      <w:pPr>
        <w:spacing w:after="120" w:line="240" w:lineRule="auto"/>
        <w:rPr>
          <w:lang w:val="fr-SN"/>
        </w:rPr>
      </w:pPr>
      <w:r w:rsidRPr="001B2F8B">
        <w:rPr>
          <w:bCs/>
          <w:i/>
          <w:lang w:val="fr-SN"/>
        </w:rPr>
        <w:t>[</w:t>
      </w:r>
      <w:r w:rsidRPr="001B2F8B">
        <w:rPr>
          <w:i/>
          <w:iCs/>
          <w:lang w:val="fr-SN"/>
        </w:rPr>
        <w:t xml:space="preserve">Expliquer plus en détail les performances de l'ISC dans ce domaine, en vous basant sur l'évaluation de chacun des critères. Il est important d'expliquer ce que fait l'ISC pour répondre aux critères qu'elle remplit et sur quelles preuves se fondent les conclusions des évaluateurs. </w:t>
      </w:r>
      <w:r>
        <w:rPr>
          <w:i/>
          <w:iCs/>
          <w:lang w:val="fr-SN"/>
        </w:rPr>
        <w:t>C</w:t>
      </w:r>
      <w:r w:rsidRPr="003154E1">
        <w:rPr>
          <w:i/>
          <w:iCs/>
          <w:lang w:val="fr-SN"/>
        </w:rPr>
        <w:t>ertains critères p</w:t>
      </w:r>
      <w:r>
        <w:rPr>
          <w:i/>
          <w:iCs/>
          <w:lang w:val="fr-SN"/>
        </w:rPr>
        <w:t>ourront</w:t>
      </w:r>
      <w:r w:rsidRPr="003154E1">
        <w:rPr>
          <w:i/>
          <w:iCs/>
          <w:lang w:val="fr-SN"/>
        </w:rPr>
        <w:t xml:space="preserve"> être abordés </w:t>
      </w:r>
      <w:r>
        <w:rPr>
          <w:i/>
          <w:iCs/>
          <w:lang w:val="fr-SN"/>
        </w:rPr>
        <w:t>de façon plus approfondie</w:t>
      </w:r>
      <w:r w:rsidRPr="003154E1">
        <w:rPr>
          <w:i/>
          <w:iCs/>
          <w:lang w:val="fr-SN"/>
        </w:rPr>
        <w:t xml:space="preserve"> que d'autres. Lorsque les critères ne sont pas remplis, il convient de noter ce que l'ISC fait à la place, plutôt que de se contenter d'indiquer que le critère n'est pas rempli. L'objectif est de permettre au lecteur de comprendre la performance et le fonctionnement de l'ISC en ce qui concerne le domaine mesuré par la </w:t>
      </w:r>
      <w:r w:rsidR="00487F35">
        <w:rPr>
          <w:i/>
          <w:iCs/>
          <w:lang w:val="fr-SN"/>
        </w:rPr>
        <w:t>dimension.</w:t>
      </w:r>
      <w:r w:rsidRPr="003154E1">
        <w:rPr>
          <w:i/>
          <w:iCs/>
          <w:lang w:val="fr-SN"/>
        </w:rPr>
        <w:t xml:space="preserve"> Le lecteur doit apprendre quelque chose sur l'ISC en lisant le texte. Il est également important de décrire des</w:t>
      </w:r>
      <w:r w:rsidRPr="001B2F8B">
        <w:rPr>
          <w:i/>
          <w:iCs/>
          <w:lang w:val="fr-SN"/>
        </w:rPr>
        <w:t xml:space="preserve"> éléments importants qui ne sont pas directement mesurés par les critères mais qui sont néanmoins considérés comme pertinents, par exemple tout changement en cours ou prévu qui pourrait influencer la performance.</w:t>
      </w:r>
      <w:r w:rsidRPr="001B2F8B">
        <w:rPr>
          <w:lang w:val="fr-SN"/>
        </w:rPr>
        <w:t>]</w:t>
      </w:r>
    </w:p>
    <w:p w14:paraId="142A3455" w14:textId="107FB1B0" w:rsidR="00994297" w:rsidRPr="001B2F8B" w:rsidRDefault="00994297" w:rsidP="00192A7D">
      <w:pPr>
        <w:spacing w:after="120" w:line="240" w:lineRule="auto"/>
        <w:rPr>
          <w:lang w:val="fr-SN"/>
        </w:rPr>
      </w:pPr>
    </w:p>
    <w:p w14:paraId="322652B5" w14:textId="77777777" w:rsidR="00333D55" w:rsidRPr="001B2F8B" w:rsidRDefault="00333D55" w:rsidP="00227410">
      <w:pPr>
        <w:spacing w:after="0" w:line="240" w:lineRule="auto"/>
        <w:rPr>
          <w:lang w:val="fr-SN"/>
        </w:rPr>
      </w:pPr>
    </w:p>
    <w:p w14:paraId="033FBB94" w14:textId="6F080595" w:rsidR="00A92E16" w:rsidRPr="001B2F8B" w:rsidRDefault="0035439D" w:rsidP="00227410">
      <w:pPr>
        <w:spacing w:after="0" w:line="240" w:lineRule="auto"/>
        <w:rPr>
          <w:b/>
          <w:i/>
          <w:lang w:val="fr-SN"/>
        </w:rPr>
      </w:pPr>
      <w:r>
        <w:rPr>
          <w:b/>
          <w:i/>
          <w:lang w:val="fr-SN"/>
        </w:rPr>
        <w:t xml:space="preserve">Dimension </w:t>
      </w:r>
      <w:r w:rsidR="003F013A" w:rsidRPr="001B2F8B">
        <w:rPr>
          <w:b/>
          <w:i/>
          <w:lang w:val="fr-SN"/>
        </w:rPr>
        <w:t>(</w:t>
      </w:r>
      <w:r w:rsidR="003D1DD8">
        <w:rPr>
          <w:b/>
          <w:i/>
          <w:lang w:val="fr-SN"/>
        </w:rPr>
        <w:t>2</w:t>
      </w:r>
      <w:r w:rsidR="003F013A" w:rsidRPr="001B2F8B">
        <w:rPr>
          <w:b/>
          <w:i/>
          <w:lang w:val="fr-SN"/>
        </w:rPr>
        <w:t>)</w:t>
      </w:r>
      <w:r w:rsidR="003D1DD8">
        <w:rPr>
          <w:b/>
          <w:i/>
          <w:lang w:val="fr-SN"/>
        </w:rPr>
        <w:t> </w:t>
      </w:r>
      <w:r w:rsidR="00A92E16" w:rsidRPr="001B2F8B">
        <w:rPr>
          <w:b/>
          <w:i/>
          <w:lang w:val="fr-SN"/>
        </w:rPr>
        <w:t xml:space="preserve">: </w:t>
      </w:r>
      <w:r w:rsidR="008C4F2A" w:rsidRPr="001B2F8B">
        <w:rPr>
          <w:b/>
          <w:i/>
          <w:lang w:val="fr-SN"/>
        </w:rPr>
        <w:t>Gestion et compétences de l'équipe d'audit de conformité</w:t>
      </w:r>
    </w:p>
    <w:p w14:paraId="3F0BDDBB" w14:textId="3A7DA589" w:rsidR="00F51D26" w:rsidRPr="001B2F8B" w:rsidRDefault="00F51D26" w:rsidP="00F51D26">
      <w:pPr>
        <w:spacing w:after="120" w:line="240" w:lineRule="auto"/>
        <w:rPr>
          <w:bCs/>
          <w:iCs/>
          <w:lang w:val="fr-SN"/>
        </w:rPr>
      </w:pPr>
      <w:r w:rsidRPr="001B2F8B">
        <w:rPr>
          <w:bCs/>
          <w:iCs/>
          <w:lang w:val="fr-SN"/>
        </w:rPr>
        <w:t>[</w:t>
      </w:r>
      <w:r w:rsidR="00F77CCC" w:rsidRPr="001B2F8B">
        <w:rPr>
          <w:bCs/>
          <w:i/>
          <w:lang w:val="fr-SN"/>
        </w:rPr>
        <w:t xml:space="preserve">Inclure une description narrative </w:t>
      </w:r>
      <w:r w:rsidR="00806DDB" w:rsidRPr="001B2F8B">
        <w:rPr>
          <w:bCs/>
          <w:i/>
          <w:lang w:val="fr-SN"/>
        </w:rPr>
        <w:t>de la performance</w:t>
      </w:r>
      <w:r w:rsidR="00F77CCC" w:rsidRPr="001B2F8B">
        <w:rPr>
          <w:bCs/>
          <w:i/>
          <w:lang w:val="fr-SN"/>
        </w:rPr>
        <w:t xml:space="preserve"> de l'ISC dans cette </w:t>
      </w:r>
      <w:r w:rsidR="00487F35">
        <w:rPr>
          <w:bCs/>
          <w:i/>
          <w:lang w:val="fr-SN"/>
        </w:rPr>
        <w:t>dimension.</w:t>
      </w:r>
      <w:r w:rsidR="00F77CCC" w:rsidRPr="001B2F8B">
        <w:rPr>
          <w:bCs/>
          <w:i/>
          <w:lang w:val="fr-SN"/>
        </w:rPr>
        <w:t xml:space="preserve"> Des indications détaillées sont données sous la </w:t>
      </w:r>
      <w:r w:rsidR="0035439D">
        <w:rPr>
          <w:bCs/>
          <w:i/>
          <w:lang w:val="fr-SN"/>
        </w:rPr>
        <w:t xml:space="preserve">dimension </w:t>
      </w:r>
      <w:r w:rsidR="00F77CCC" w:rsidRPr="001B2F8B">
        <w:rPr>
          <w:bCs/>
          <w:i/>
          <w:lang w:val="fr-SN"/>
        </w:rPr>
        <w:t>(</w:t>
      </w:r>
      <w:r w:rsidR="003D1DD8">
        <w:rPr>
          <w:bCs/>
          <w:i/>
          <w:lang w:val="fr-SN"/>
        </w:rPr>
        <w:t>1</w:t>
      </w:r>
      <w:r w:rsidR="00F77CCC" w:rsidRPr="001B2F8B">
        <w:rPr>
          <w:bCs/>
          <w:i/>
          <w:lang w:val="fr-SN"/>
        </w:rPr>
        <w:t>)</w:t>
      </w:r>
      <w:r w:rsidRPr="001B2F8B">
        <w:rPr>
          <w:bCs/>
          <w:i/>
          <w:lang w:val="fr-SN"/>
        </w:rPr>
        <w:t>]</w:t>
      </w:r>
      <w:r w:rsidR="003D1DD8">
        <w:rPr>
          <w:bCs/>
          <w:i/>
          <w:lang w:val="fr-SN"/>
        </w:rPr>
        <w:t>.</w:t>
      </w:r>
    </w:p>
    <w:p w14:paraId="454614EB" w14:textId="77777777" w:rsidR="00F51D26" w:rsidRPr="001B2F8B" w:rsidRDefault="00F51D26" w:rsidP="00227410">
      <w:pPr>
        <w:spacing w:after="0" w:line="240" w:lineRule="auto"/>
        <w:rPr>
          <w:b/>
          <w:i/>
          <w:lang w:val="fr-SN"/>
        </w:rPr>
      </w:pPr>
    </w:p>
    <w:p w14:paraId="2C9D5EE1" w14:textId="77777777" w:rsidR="00BA6632" w:rsidRPr="001B2F8B" w:rsidRDefault="00BA6632" w:rsidP="00227410">
      <w:pPr>
        <w:spacing w:after="0" w:line="240" w:lineRule="auto"/>
        <w:rPr>
          <w:lang w:val="fr-SN"/>
        </w:rPr>
      </w:pPr>
    </w:p>
    <w:p w14:paraId="2C4D999C" w14:textId="5841339C" w:rsidR="00A92E16" w:rsidRPr="001B2F8B" w:rsidRDefault="0035439D" w:rsidP="00227410">
      <w:pPr>
        <w:spacing w:after="0" w:line="240" w:lineRule="auto"/>
        <w:rPr>
          <w:b/>
          <w:i/>
          <w:lang w:val="fr-SN"/>
        </w:rPr>
      </w:pPr>
      <w:r>
        <w:rPr>
          <w:b/>
          <w:i/>
          <w:lang w:val="fr-SN"/>
        </w:rPr>
        <w:t xml:space="preserve">Dimension </w:t>
      </w:r>
      <w:r w:rsidR="003F013A" w:rsidRPr="001B2F8B">
        <w:rPr>
          <w:b/>
          <w:i/>
          <w:lang w:val="fr-SN"/>
        </w:rPr>
        <w:t>(</w:t>
      </w:r>
      <w:r w:rsidR="003D1DD8">
        <w:rPr>
          <w:b/>
          <w:i/>
          <w:lang w:val="fr-SN"/>
        </w:rPr>
        <w:t>3</w:t>
      </w:r>
      <w:r w:rsidR="003F013A" w:rsidRPr="001B2F8B">
        <w:rPr>
          <w:b/>
          <w:i/>
          <w:lang w:val="fr-SN"/>
        </w:rPr>
        <w:t>)</w:t>
      </w:r>
      <w:r w:rsidR="003D1DD8">
        <w:rPr>
          <w:b/>
          <w:i/>
          <w:lang w:val="fr-SN"/>
        </w:rPr>
        <w:t> </w:t>
      </w:r>
      <w:r w:rsidR="00B62583" w:rsidRPr="001B2F8B">
        <w:rPr>
          <w:b/>
          <w:i/>
          <w:lang w:val="fr-SN"/>
        </w:rPr>
        <w:t>:</w:t>
      </w:r>
      <w:r w:rsidR="008C4F2A" w:rsidRPr="001B2F8B">
        <w:rPr>
          <w:lang w:val="fr-SN"/>
        </w:rPr>
        <w:t xml:space="preserve"> </w:t>
      </w:r>
      <w:r w:rsidR="008C4F2A" w:rsidRPr="001B2F8B">
        <w:rPr>
          <w:b/>
          <w:i/>
          <w:lang w:val="fr-SN"/>
        </w:rPr>
        <w:t>Contrôle de la qualité dans les audits de conformité</w:t>
      </w:r>
    </w:p>
    <w:p w14:paraId="380AAE2B" w14:textId="3CCEE203" w:rsidR="00F51D26" w:rsidRPr="001B2F8B" w:rsidRDefault="00F51D26" w:rsidP="00F51D26">
      <w:pPr>
        <w:spacing w:after="120" w:line="240" w:lineRule="auto"/>
        <w:rPr>
          <w:bCs/>
          <w:iCs/>
          <w:lang w:val="fr-SN"/>
        </w:rPr>
      </w:pPr>
      <w:r w:rsidRPr="001B2F8B">
        <w:rPr>
          <w:bCs/>
          <w:iCs/>
          <w:lang w:val="fr-SN"/>
        </w:rPr>
        <w:t>[</w:t>
      </w:r>
      <w:r w:rsidR="00F77CCC" w:rsidRPr="001B2F8B">
        <w:rPr>
          <w:bCs/>
          <w:i/>
          <w:lang w:val="fr-SN"/>
        </w:rPr>
        <w:t xml:space="preserve">Inclure une description narrative </w:t>
      </w:r>
      <w:r w:rsidR="00806DDB" w:rsidRPr="001B2F8B">
        <w:rPr>
          <w:bCs/>
          <w:i/>
          <w:lang w:val="fr-SN"/>
        </w:rPr>
        <w:t>de la performance</w:t>
      </w:r>
      <w:r w:rsidR="00F77CCC" w:rsidRPr="001B2F8B">
        <w:rPr>
          <w:bCs/>
          <w:i/>
          <w:lang w:val="fr-SN"/>
        </w:rPr>
        <w:t xml:space="preserve"> de l'ISC dans cette </w:t>
      </w:r>
      <w:r w:rsidR="00487F35">
        <w:rPr>
          <w:bCs/>
          <w:i/>
          <w:lang w:val="fr-SN"/>
        </w:rPr>
        <w:t>dimension.</w:t>
      </w:r>
      <w:r w:rsidR="00F77CCC" w:rsidRPr="001B2F8B">
        <w:rPr>
          <w:bCs/>
          <w:i/>
          <w:lang w:val="fr-SN"/>
        </w:rPr>
        <w:t xml:space="preserve"> Des indications détaillées sont données sous la </w:t>
      </w:r>
      <w:r w:rsidR="0035439D">
        <w:rPr>
          <w:bCs/>
          <w:i/>
          <w:lang w:val="fr-SN"/>
        </w:rPr>
        <w:t xml:space="preserve">dimension </w:t>
      </w:r>
      <w:r w:rsidR="00F77CCC" w:rsidRPr="001B2F8B">
        <w:rPr>
          <w:bCs/>
          <w:i/>
          <w:lang w:val="fr-SN"/>
        </w:rPr>
        <w:t>(</w:t>
      </w:r>
      <w:r w:rsidR="003D1DD8">
        <w:rPr>
          <w:bCs/>
          <w:i/>
          <w:lang w:val="fr-SN"/>
        </w:rPr>
        <w:t>1</w:t>
      </w:r>
      <w:r w:rsidR="00F77CCC" w:rsidRPr="001B2F8B">
        <w:rPr>
          <w:bCs/>
          <w:i/>
          <w:lang w:val="fr-SN"/>
        </w:rPr>
        <w:t>)</w:t>
      </w:r>
      <w:r w:rsidRPr="001B2F8B">
        <w:rPr>
          <w:bCs/>
          <w:i/>
          <w:lang w:val="fr-SN"/>
        </w:rPr>
        <w:t>]</w:t>
      </w:r>
      <w:r w:rsidR="003D1DD8">
        <w:rPr>
          <w:bCs/>
          <w:i/>
          <w:lang w:val="fr-SN"/>
        </w:rPr>
        <w:t>.</w:t>
      </w:r>
    </w:p>
    <w:p w14:paraId="0CC87FD1" w14:textId="3E41B9DB" w:rsidR="00F51D26" w:rsidRDefault="00F51D26" w:rsidP="00227410">
      <w:pPr>
        <w:spacing w:after="0" w:line="240" w:lineRule="auto"/>
        <w:rPr>
          <w:b/>
          <w:i/>
          <w:lang w:val="fr-SN"/>
        </w:rPr>
      </w:pPr>
    </w:p>
    <w:p w14:paraId="7A83D59B" w14:textId="2AACD4FE" w:rsidR="008D00BF" w:rsidRDefault="008D00BF" w:rsidP="00227410">
      <w:pPr>
        <w:spacing w:after="0" w:line="240" w:lineRule="auto"/>
        <w:rPr>
          <w:b/>
          <w:i/>
          <w:lang w:val="fr-SN"/>
        </w:rPr>
      </w:pPr>
    </w:p>
    <w:p w14:paraId="4373D0D1" w14:textId="246046C1" w:rsidR="008D00BF" w:rsidRDefault="008D00BF" w:rsidP="00227410">
      <w:pPr>
        <w:spacing w:after="0" w:line="240" w:lineRule="auto"/>
        <w:rPr>
          <w:b/>
          <w:i/>
          <w:lang w:val="fr-SN"/>
        </w:rPr>
      </w:pPr>
    </w:p>
    <w:p w14:paraId="1C872A5D" w14:textId="7553203A" w:rsidR="008D00BF" w:rsidRDefault="008D00BF" w:rsidP="00227410">
      <w:pPr>
        <w:spacing w:after="0" w:line="240" w:lineRule="auto"/>
        <w:rPr>
          <w:b/>
          <w:i/>
          <w:lang w:val="fr-SN"/>
        </w:rPr>
      </w:pPr>
    </w:p>
    <w:p w14:paraId="11084882" w14:textId="702BA337" w:rsidR="008D00BF" w:rsidRDefault="008D00BF" w:rsidP="00227410">
      <w:pPr>
        <w:spacing w:after="0" w:line="240" w:lineRule="auto"/>
        <w:rPr>
          <w:b/>
          <w:i/>
          <w:lang w:val="fr-SN"/>
        </w:rPr>
      </w:pPr>
    </w:p>
    <w:p w14:paraId="552158C9" w14:textId="77777777" w:rsidR="008D00BF" w:rsidRPr="001B2F8B" w:rsidRDefault="008D00BF" w:rsidP="00227410">
      <w:pPr>
        <w:spacing w:after="0" w:line="240" w:lineRule="auto"/>
        <w:rPr>
          <w:b/>
          <w:i/>
          <w:lang w:val="fr-SN"/>
        </w:rPr>
      </w:pPr>
    </w:p>
    <w:p w14:paraId="02DC2063" w14:textId="77777777" w:rsidR="00227410" w:rsidRPr="001B2F8B" w:rsidRDefault="00227410" w:rsidP="00227410">
      <w:pPr>
        <w:spacing w:after="0" w:line="240" w:lineRule="auto"/>
        <w:rPr>
          <w:lang w:val="fr-SN"/>
        </w:rPr>
      </w:pPr>
    </w:p>
    <w:p w14:paraId="51D336ED" w14:textId="77777777" w:rsidR="00227410" w:rsidRPr="001B2F8B" w:rsidRDefault="00127299" w:rsidP="001C650C">
      <w:pPr>
        <w:spacing w:afterLines="20" w:after="48"/>
        <w:jc w:val="both"/>
        <w:rPr>
          <w:b/>
          <w:i/>
          <w:lang w:val="fr-SN"/>
        </w:rPr>
      </w:pPr>
      <w:r w:rsidRPr="001B2F8B">
        <w:rPr>
          <w:b/>
          <w:i/>
          <w:lang w:val="fr-SN"/>
        </w:rPr>
        <w:t>Constatations de l'évaluation et observations</w:t>
      </w:r>
    </w:p>
    <w:p w14:paraId="240A0EEC" w14:textId="4EC1AD68" w:rsidR="00F51D26" w:rsidRPr="001B2F8B" w:rsidRDefault="00F51D26" w:rsidP="00513C1F">
      <w:pPr>
        <w:spacing w:after="120" w:line="240" w:lineRule="auto"/>
        <w:rPr>
          <w:b/>
          <w:i/>
          <w:lang w:val="fr-SN"/>
        </w:rPr>
      </w:pPr>
      <w:r w:rsidRPr="001B2F8B">
        <w:rPr>
          <w:bCs/>
          <w:iCs/>
          <w:lang w:val="fr-SN"/>
        </w:rPr>
        <w:t>[</w:t>
      </w:r>
      <w:r w:rsidR="00F77CCC" w:rsidRPr="001B2F8B">
        <w:rPr>
          <w:bCs/>
          <w:i/>
          <w:lang w:val="fr-SN"/>
        </w:rPr>
        <w:t xml:space="preserve">Inclure une description narrative </w:t>
      </w:r>
      <w:r w:rsidR="00806DDB" w:rsidRPr="001B2F8B">
        <w:rPr>
          <w:bCs/>
          <w:i/>
          <w:lang w:val="fr-SN"/>
        </w:rPr>
        <w:t>de la performance</w:t>
      </w:r>
      <w:r w:rsidR="00F77CCC" w:rsidRPr="001B2F8B">
        <w:rPr>
          <w:bCs/>
          <w:i/>
          <w:lang w:val="fr-SN"/>
        </w:rPr>
        <w:t xml:space="preserve"> de l'ISC dans cette </w:t>
      </w:r>
      <w:r w:rsidR="00487F35">
        <w:rPr>
          <w:bCs/>
          <w:i/>
          <w:lang w:val="fr-SN"/>
        </w:rPr>
        <w:t>dimension.</w:t>
      </w:r>
      <w:r w:rsidR="00F77CCC" w:rsidRPr="001B2F8B">
        <w:rPr>
          <w:bCs/>
          <w:i/>
          <w:lang w:val="fr-SN"/>
        </w:rPr>
        <w:t xml:space="preserve"> Des indications détaillées sont données sous la </w:t>
      </w:r>
      <w:r w:rsidR="0035439D">
        <w:rPr>
          <w:bCs/>
          <w:i/>
          <w:lang w:val="fr-SN"/>
        </w:rPr>
        <w:t xml:space="preserve">dimension </w:t>
      </w:r>
      <w:r w:rsidR="00F77CCC" w:rsidRPr="001B2F8B">
        <w:rPr>
          <w:bCs/>
          <w:i/>
          <w:lang w:val="fr-SN"/>
        </w:rPr>
        <w:t>(</w:t>
      </w:r>
      <w:r w:rsidR="003D1DD8">
        <w:rPr>
          <w:bCs/>
          <w:i/>
          <w:lang w:val="fr-SN"/>
        </w:rPr>
        <w:t>1</w:t>
      </w:r>
      <w:r w:rsidR="00F77CCC" w:rsidRPr="001B2F8B">
        <w:rPr>
          <w:bCs/>
          <w:i/>
          <w:lang w:val="fr-SN"/>
        </w:rPr>
        <w:t>)</w:t>
      </w:r>
      <w:r w:rsidRPr="001B2F8B">
        <w:rPr>
          <w:bCs/>
          <w:iCs/>
          <w:lang w:val="fr-SN"/>
        </w:rPr>
        <w:t>]</w:t>
      </w:r>
    </w:p>
    <w:p w14:paraId="30EB2F9A" w14:textId="77777777" w:rsidR="00227410" w:rsidRPr="001B2F8B" w:rsidRDefault="00227410" w:rsidP="001C650C">
      <w:pPr>
        <w:spacing w:afterLines="20" w:after="48"/>
        <w:jc w:val="both"/>
        <w:rPr>
          <w:b/>
          <w:i/>
          <w:lang w:val="fr-SN"/>
        </w:rPr>
      </w:pPr>
    </w:p>
    <w:tbl>
      <w:tblPr>
        <w:tblStyle w:val="TableGrid"/>
        <w:tblW w:w="0" w:type="auto"/>
        <w:tblLook w:val="04A0" w:firstRow="1" w:lastRow="0" w:firstColumn="1" w:lastColumn="0" w:noHBand="0" w:noVBand="1"/>
      </w:tblPr>
      <w:tblGrid>
        <w:gridCol w:w="1901"/>
        <w:gridCol w:w="5740"/>
        <w:gridCol w:w="1421"/>
      </w:tblGrid>
      <w:tr w:rsidR="00227410" w:rsidRPr="001B2F8B" w14:paraId="2534451D" w14:textId="77777777" w:rsidTr="008B09B5">
        <w:tc>
          <w:tcPr>
            <w:tcW w:w="1901" w:type="dxa"/>
            <w:shd w:val="clear" w:color="auto" w:fill="8DB3E2" w:themeFill="text2" w:themeFillTint="66"/>
          </w:tcPr>
          <w:p w14:paraId="498E05CE" w14:textId="14BF564A" w:rsidR="00227410" w:rsidRPr="001B2F8B" w:rsidRDefault="0035439D" w:rsidP="001C650C">
            <w:pPr>
              <w:spacing w:afterLines="20" w:after="48"/>
              <w:jc w:val="center"/>
              <w:rPr>
                <w:b/>
                <w:bCs/>
                <w:lang w:val="fr-SN"/>
              </w:rPr>
            </w:pPr>
            <w:r>
              <w:rPr>
                <w:b/>
                <w:bCs/>
                <w:lang w:val="fr-SN"/>
              </w:rPr>
              <w:t xml:space="preserve">Dimension </w:t>
            </w:r>
          </w:p>
        </w:tc>
        <w:tc>
          <w:tcPr>
            <w:tcW w:w="5740" w:type="dxa"/>
            <w:shd w:val="clear" w:color="auto" w:fill="8DB3E2" w:themeFill="text2" w:themeFillTint="66"/>
          </w:tcPr>
          <w:p w14:paraId="68818806" w14:textId="77777777" w:rsidR="00227410" w:rsidRPr="001B2F8B" w:rsidRDefault="009B3F26" w:rsidP="001C650C">
            <w:pPr>
              <w:spacing w:afterLines="20" w:after="48"/>
              <w:jc w:val="center"/>
              <w:rPr>
                <w:b/>
                <w:bCs/>
                <w:lang w:val="fr-SN"/>
              </w:rPr>
            </w:pPr>
            <w:r w:rsidRPr="001B2F8B">
              <w:rPr>
                <w:b/>
                <w:lang w:val="fr-SN"/>
              </w:rPr>
              <w:t>Constatations</w:t>
            </w:r>
          </w:p>
        </w:tc>
        <w:tc>
          <w:tcPr>
            <w:tcW w:w="1421" w:type="dxa"/>
            <w:shd w:val="clear" w:color="auto" w:fill="8DB3E2" w:themeFill="text2" w:themeFillTint="66"/>
          </w:tcPr>
          <w:p w14:paraId="4C4C465D" w14:textId="3014D2DF" w:rsidR="00227410" w:rsidRPr="001B2F8B" w:rsidRDefault="0035439D" w:rsidP="001C650C">
            <w:pPr>
              <w:spacing w:afterLines="20" w:after="48"/>
              <w:jc w:val="center"/>
              <w:rPr>
                <w:b/>
                <w:bCs/>
                <w:lang w:val="fr-SN"/>
              </w:rPr>
            </w:pPr>
            <w:r>
              <w:rPr>
                <w:b/>
                <w:bCs/>
                <w:lang w:val="fr-SN"/>
              </w:rPr>
              <w:t xml:space="preserve">Dimension </w:t>
            </w:r>
          </w:p>
        </w:tc>
      </w:tr>
      <w:tr w:rsidR="00227410" w:rsidRPr="009D1ED1" w14:paraId="1E3CB4A8" w14:textId="77777777" w:rsidTr="008B09B5">
        <w:tc>
          <w:tcPr>
            <w:tcW w:w="1901" w:type="dxa"/>
            <w:shd w:val="clear" w:color="auto" w:fill="8DB3E2" w:themeFill="text2" w:themeFillTint="66"/>
          </w:tcPr>
          <w:p w14:paraId="614C2F84" w14:textId="77777777" w:rsidR="00227410" w:rsidRPr="001B2F8B" w:rsidRDefault="00227410" w:rsidP="001C650C">
            <w:pPr>
              <w:spacing w:afterLines="20" w:after="48"/>
              <w:rPr>
                <w:b/>
                <w:bCs/>
                <w:lang w:val="fr-SN"/>
              </w:rPr>
            </w:pPr>
          </w:p>
          <w:p w14:paraId="42C7CDD1" w14:textId="29EA9273" w:rsidR="00227410" w:rsidRPr="001B2F8B" w:rsidRDefault="00227410" w:rsidP="001C650C">
            <w:pPr>
              <w:spacing w:afterLines="20" w:after="48"/>
              <w:rPr>
                <w:b/>
                <w:bCs/>
                <w:lang w:val="fr-SN"/>
              </w:rPr>
            </w:pPr>
            <w:r w:rsidRPr="001B2F8B">
              <w:rPr>
                <w:b/>
                <w:bCs/>
                <w:lang w:val="fr-SN"/>
              </w:rPr>
              <w:t>(</w:t>
            </w:r>
            <w:r w:rsidR="003D1DD8">
              <w:rPr>
                <w:b/>
                <w:bCs/>
                <w:lang w:val="fr-SN"/>
              </w:rPr>
              <w:t>1</w:t>
            </w:r>
            <w:r w:rsidRPr="001B2F8B">
              <w:rPr>
                <w:b/>
                <w:bCs/>
                <w:lang w:val="fr-SN"/>
              </w:rPr>
              <w:t xml:space="preserve">) </w:t>
            </w:r>
            <w:r w:rsidR="009B3F26" w:rsidRPr="001B2F8B">
              <w:rPr>
                <w:b/>
                <w:lang w:val="fr-SN"/>
              </w:rPr>
              <w:t>Normes et politiques d'audit de conformité</w:t>
            </w:r>
          </w:p>
          <w:p w14:paraId="062FB63A" w14:textId="77777777" w:rsidR="00227410" w:rsidRPr="001B2F8B" w:rsidRDefault="00227410" w:rsidP="001C650C">
            <w:pPr>
              <w:spacing w:afterLines="20" w:after="48"/>
              <w:rPr>
                <w:b/>
                <w:bCs/>
                <w:lang w:val="fr-SN"/>
              </w:rPr>
            </w:pPr>
          </w:p>
        </w:tc>
        <w:tc>
          <w:tcPr>
            <w:tcW w:w="5740" w:type="dxa"/>
          </w:tcPr>
          <w:p w14:paraId="6F6E86BD" w14:textId="77777777" w:rsidR="00227410" w:rsidRPr="001B2F8B" w:rsidRDefault="00227410" w:rsidP="001C650C">
            <w:pPr>
              <w:tabs>
                <w:tab w:val="left" w:pos="979"/>
              </w:tabs>
              <w:spacing w:afterLines="20" w:after="48"/>
              <w:rPr>
                <w:lang w:val="fr-SN"/>
              </w:rPr>
            </w:pPr>
          </w:p>
          <w:tbl>
            <w:tblPr>
              <w:tblW w:w="0" w:type="auto"/>
              <w:tblCellMar>
                <w:left w:w="70" w:type="dxa"/>
                <w:right w:w="70" w:type="dxa"/>
              </w:tblCellMar>
              <w:tblLook w:val="04A0" w:firstRow="1" w:lastRow="0" w:firstColumn="1" w:lastColumn="0" w:noHBand="0" w:noVBand="1"/>
            </w:tblPr>
            <w:tblGrid>
              <w:gridCol w:w="3114"/>
              <w:gridCol w:w="736"/>
              <w:gridCol w:w="1664"/>
            </w:tblGrid>
            <w:tr w:rsidR="00227410" w:rsidRPr="00683257" w14:paraId="17520750" w14:textId="77777777" w:rsidTr="00C852C5">
              <w:trPr>
                <w:trHeight w:val="659"/>
              </w:trPr>
              <w:tc>
                <w:tcPr>
                  <w:tcW w:w="3114" w:type="dxa"/>
                  <w:tcBorders>
                    <w:top w:val="single" w:sz="4" w:space="0" w:color="auto"/>
                    <w:left w:val="single" w:sz="4" w:space="0" w:color="auto"/>
                    <w:bottom w:val="single" w:sz="4" w:space="0" w:color="auto"/>
                    <w:right w:val="single" w:sz="4" w:space="0" w:color="auto"/>
                  </w:tcBorders>
                  <w:shd w:val="clear" w:color="auto" w:fill="auto"/>
                </w:tcPr>
                <w:p w14:paraId="7E33FF49" w14:textId="77777777" w:rsidR="00227410" w:rsidRPr="001B2F8B" w:rsidRDefault="00897797" w:rsidP="00227410">
                  <w:pPr>
                    <w:jc w:val="center"/>
                    <w:rPr>
                      <w:lang w:val="fr-SN"/>
                    </w:rPr>
                  </w:pPr>
                  <w:r w:rsidRPr="001B2F8B">
                    <w:rPr>
                      <w:b/>
                      <w:sz w:val="18"/>
                      <w:szCs w:val="18"/>
                      <w:lang w:val="fr-SN"/>
                    </w:rPr>
                    <w:t>Critères</w:t>
                  </w:r>
                </w:p>
              </w:tc>
              <w:tc>
                <w:tcPr>
                  <w:tcW w:w="736" w:type="dxa"/>
                  <w:tcBorders>
                    <w:top w:val="single" w:sz="4" w:space="0" w:color="auto"/>
                    <w:left w:val="nil"/>
                    <w:bottom w:val="single" w:sz="4" w:space="0" w:color="auto"/>
                    <w:right w:val="single" w:sz="4" w:space="0" w:color="auto"/>
                  </w:tcBorders>
                  <w:shd w:val="clear" w:color="000000" w:fill="FFFFFF"/>
                </w:tcPr>
                <w:p w14:paraId="2BD592D3" w14:textId="77777777" w:rsidR="00227410" w:rsidRPr="001B2F8B" w:rsidRDefault="00897797" w:rsidP="00897797">
                  <w:pPr>
                    <w:jc w:val="center"/>
                    <w:rPr>
                      <w:color w:val="000000"/>
                      <w:lang w:val="fr-SN"/>
                    </w:rPr>
                  </w:pPr>
                  <w:r w:rsidRPr="001B2F8B">
                    <w:rPr>
                      <w:b/>
                      <w:sz w:val="18"/>
                      <w:szCs w:val="18"/>
                      <w:lang w:val="fr-SN"/>
                    </w:rPr>
                    <w:t>Remplis</w:t>
                  </w:r>
                  <w:r w:rsidR="00227410" w:rsidRPr="001B2F8B">
                    <w:rPr>
                      <w:b/>
                      <w:sz w:val="18"/>
                      <w:szCs w:val="18"/>
                      <w:lang w:val="fr-SN"/>
                    </w:rPr>
                    <w:t xml:space="preserve"> o</w:t>
                  </w:r>
                  <w:r w:rsidRPr="001B2F8B">
                    <w:rPr>
                      <w:b/>
                      <w:sz w:val="18"/>
                      <w:szCs w:val="18"/>
                      <w:lang w:val="fr-SN"/>
                    </w:rPr>
                    <w:t>u</w:t>
                  </w:r>
                  <w:r w:rsidR="00227410" w:rsidRPr="001B2F8B">
                    <w:rPr>
                      <w:b/>
                      <w:sz w:val="18"/>
                      <w:szCs w:val="18"/>
                      <w:lang w:val="fr-SN"/>
                    </w:rPr>
                    <w:t xml:space="preserve"> No</w:t>
                  </w:r>
                  <w:r w:rsidRPr="001B2F8B">
                    <w:rPr>
                      <w:b/>
                      <w:sz w:val="18"/>
                      <w:szCs w:val="18"/>
                      <w:lang w:val="fr-SN"/>
                    </w:rPr>
                    <w:t>n</w:t>
                  </w:r>
                  <w:r w:rsidR="00227410" w:rsidRPr="001B2F8B">
                    <w:rPr>
                      <w:b/>
                      <w:sz w:val="18"/>
                      <w:szCs w:val="18"/>
                      <w:lang w:val="fr-SN"/>
                    </w:rPr>
                    <w:t xml:space="preserve"> </w:t>
                  </w:r>
                  <w:r w:rsidRPr="001B2F8B">
                    <w:rPr>
                      <w:b/>
                      <w:sz w:val="18"/>
                      <w:szCs w:val="18"/>
                      <w:lang w:val="fr-SN"/>
                    </w:rPr>
                    <w:t>remplis</w:t>
                  </w:r>
                </w:p>
              </w:tc>
              <w:tc>
                <w:tcPr>
                  <w:tcW w:w="1664" w:type="dxa"/>
                  <w:tcBorders>
                    <w:top w:val="single" w:sz="4" w:space="0" w:color="auto"/>
                    <w:left w:val="nil"/>
                    <w:bottom w:val="single" w:sz="4" w:space="0" w:color="auto"/>
                    <w:right w:val="single" w:sz="4" w:space="0" w:color="auto"/>
                  </w:tcBorders>
                  <w:shd w:val="clear" w:color="auto" w:fill="auto"/>
                  <w:noWrap/>
                </w:tcPr>
                <w:p w14:paraId="3B6E7382" w14:textId="77777777" w:rsidR="00227410" w:rsidRPr="001B2F8B" w:rsidRDefault="00227410" w:rsidP="00897797">
                  <w:pPr>
                    <w:rPr>
                      <w:lang w:val="fr-SN"/>
                    </w:rPr>
                  </w:pPr>
                  <w:r w:rsidRPr="001B2F8B">
                    <w:rPr>
                      <w:b/>
                      <w:sz w:val="18"/>
                      <w:szCs w:val="18"/>
                      <w:lang w:val="fr-SN"/>
                    </w:rPr>
                    <w:t>R</w:t>
                  </w:r>
                  <w:r w:rsidR="00897797" w:rsidRPr="001B2F8B">
                    <w:rPr>
                      <w:b/>
                      <w:sz w:val="18"/>
                      <w:szCs w:val="18"/>
                      <w:lang w:val="fr-SN"/>
                    </w:rPr>
                    <w:t>é</w:t>
                  </w:r>
                  <w:r w:rsidRPr="001B2F8B">
                    <w:rPr>
                      <w:b/>
                      <w:sz w:val="18"/>
                      <w:szCs w:val="18"/>
                      <w:lang w:val="fr-SN"/>
                    </w:rPr>
                    <w:t>f</w:t>
                  </w:r>
                  <w:r w:rsidR="00897797" w:rsidRPr="001B2F8B">
                    <w:rPr>
                      <w:b/>
                      <w:sz w:val="18"/>
                      <w:szCs w:val="18"/>
                      <w:lang w:val="fr-SN"/>
                    </w:rPr>
                    <w:t>é</w:t>
                  </w:r>
                  <w:r w:rsidRPr="001B2F8B">
                    <w:rPr>
                      <w:b/>
                      <w:sz w:val="18"/>
                      <w:szCs w:val="18"/>
                      <w:lang w:val="fr-SN"/>
                    </w:rPr>
                    <w:t xml:space="preserve">rence </w:t>
                  </w:r>
                  <w:r w:rsidR="00897797" w:rsidRPr="001B2F8B">
                    <w:rPr>
                      <w:b/>
                      <w:sz w:val="18"/>
                      <w:szCs w:val="18"/>
                      <w:lang w:val="fr-SN"/>
                    </w:rPr>
                    <w:t>à</w:t>
                  </w:r>
                  <w:r w:rsidRPr="001B2F8B">
                    <w:rPr>
                      <w:b/>
                      <w:sz w:val="18"/>
                      <w:szCs w:val="18"/>
                      <w:lang w:val="fr-SN"/>
                    </w:rPr>
                    <w:t xml:space="preserve"> </w:t>
                  </w:r>
                  <w:r w:rsidR="004615AE" w:rsidRPr="001B2F8B">
                    <w:rPr>
                      <w:b/>
                      <w:sz w:val="18"/>
                      <w:szCs w:val="18"/>
                      <w:lang w:val="fr-SN"/>
                    </w:rPr>
                    <w:t>[</w:t>
                  </w:r>
                  <w:r w:rsidR="00897797" w:rsidRPr="001B2F8B">
                    <w:rPr>
                      <w:b/>
                      <w:i/>
                      <w:iCs/>
                      <w:sz w:val="18"/>
                      <w:szCs w:val="18"/>
                      <w:lang w:val="fr-SN"/>
                    </w:rPr>
                    <w:t>indiquer le type de preuves sur lesquelles l'évaluation est fondée</w:t>
                  </w:r>
                  <w:r w:rsidR="004615AE" w:rsidRPr="001B2F8B">
                    <w:rPr>
                      <w:b/>
                      <w:sz w:val="18"/>
                      <w:szCs w:val="18"/>
                      <w:lang w:val="fr-SN"/>
                    </w:rPr>
                    <w:t>]</w:t>
                  </w:r>
                </w:p>
              </w:tc>
            </w:tr>
            <w:tr w:rsidR="00C852C5" w:rsidRPr="009D1ED1" w14:paraId="2A3F065E" w14:textId="77777777" w:rsidTr="00C852C5">
              <w:trPr>
                <w:trHeight w:val="659"/>
              </w:trPr>
              <w:tc>
                <w:tcPr>
                  <w:tcW w:w="31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EF4DAC" w14:textId="77777777" w:rsidR="00C852C5" w:rsidRPr="001B2F8B" w:rsidRDefault="00C852C5" w:rsidP="00B35658">
                  <w:pPr>
                    <w:numPr>
                      <w:ilvl w:val="0"/>
                      <w:numId w:val="19"/>
                    </w:numPr>
                    <w:rPr>
                      <w:i/>
                      <w:sz w:val="18"/>
                      <w:szCs w:val="18"/>
                      <w:lang w:val="fr-SN"/>
                    </w:rPr>
                  </w:pPr>
                  <w:r w:rsidRPr="001B2F8B">
                    <w:rPr>
                      <w:rFonts w:ascii="Calibri" w:hAnsi="Calibri" w:cs="Calibri"/>
                      <w:i/>
                      <w:color w:val="000000"/>
                      <w:sz w:val="18"/>
                      <w:lang w:val="fr-SN"/>
                    </w:rPr>
                    <w:t>« </w:t>
                  </w:r>
                  <w:r w:rsidRPr="001B2F8B">
                    <w:rPr>
                      <w:rFonts w:ascii="Calibri" w:hAnsi="Calibri" w:cs="Calibri"/>
                      <w:color w:val="000000"/>
                      <w:sz w:val="18"/>
                      <w:lang w:val="fr-SN"/>
                    </w:rPr>
                    <w:t>(...) Les éléments pertinents pour l'audit de conformité (...) doivent être identifiés par l'auditeur avant de commencer l'audit ».</w:t>
                  </w:r>
                  <w:r w:rsidRPr="001B2F8B">
                    <w:rPr>
                      <w:rFonts w:ascii="Calibri" w:hAnsi="Calibri" w:cs="Calibri"/>
                      <w:i/>
                      <w:color w:val="000000"/>
                      <w:sz w:val="18"/>
                      <w:lang w:val="fr-SN"/>
                    </w:rPr>
                    <w:t xml:space="preserve"> ISSAI </w:t>
                  </w:r>
                  <w:proofErr w:type="gramStart"/>
                  <w:r w:rsidRPr="001B2F8B">
                    <w:rPr>
                      <w:rFonts w:ascii="Calibri" w:hAnsi="Calibri" w:cs="Calibri"/>
                      <w:i/>
                      <w:color w:val="000000"/>
                      <w:sz w:val="18"/>
                      <w:lang w:val="fr-SN"/>
                    </w:rPr>
                    <w:lastRenderedPageBreak/>
                    <w:t>400:</w:t>
                  </w:r>
                  <w:proofErr w:type="gramEnd"/>
                  <w:r w:rsidRPr="001B2F8B">
                    <w:rPr>
                      <w:rFonts w:ascii="Calibri" w:hAnsi="Calibri" w:cs="Calibri"/>
                      <w:i/>
                      <w:color w:val="000000"/>
                      <w:sz w:val="18"/>
                      <w:lang w:val="fr-SN"/>
                    </w:rPr>
                    <w:t xml:space="preserve">27 (c'est-à-dire identifier les autorisations applicables couvrant les exigences en matière de régularité et, le cas échéant, de </w:t>
                  </w:r>
                  <w:r w:rsidR="00B35658" w:rsidRPr="001B2F8B">
                    <w:rPr>
                      <w:rFonts w:ascii="Calibri" w:hAnsi="Calibri" w:cs="Calibri"/>
                      <w:i/>
                      <w:color w:val="000000"/>
                      <w:sz w:val="18"/>
                      <w:lang w:val="fr-SN"/>
                    </w:rPr>
                    <w:t>convenance</w:t>
                  </w:r>
                  <w:r w:rsidRPr="001B2F8B">
                    <w:rPr>
                      <w:rFonts w:ascii="Calibri" w:hAnsi="Calibri" w:cs="Calibri"/>
                      <w:i/>
                      <w:color w:val="000000"/>
                      <w:sz w:val="18"/>
                      <w:lang w:val="fr-SN"/>
                    </w:rPr>
                    <w:t xml:space="preserve"> ; le sujet; les utilisateurs prévus du rapport ; et le niveau d'assurance à fournir, qu'il soit raisonnable ou limité) ISSAI 400:28-41</w:t>
                  </w:r>
                </w:p>
              </w:tc>
              <w:tc>
                <w:tcPr>
                  <w:tcW w:w="736" w:type="dxa"/>
                  <w:tcBorders>
                    <w:top w:val="single" w:sz="4" w:space="0" w:color="auto"/>
                    <w:left w:val="nil"/>
                    <w:bottom w:val="single" w:sz="4" w:space="0" w:color="auto"/>
                    <w:right w:val="single" w:sz="4" w:space="0" w:color="auto"/>
                  </w:tcBorders>
                  <w:shd w:val="clear" w:color="000000" w:fill="FFFFFF"/>
                  <w:hideMark/>
                </w:tcPr>
                <w:p w14:paraId="37838F82" w14:textId="77777777" w:rsidR="00C852C5" w:rsidRPr="001B2F8B" w:rsidRDefault="00C852C5" w:rsidP="008B09B5">
                  <w:pPr>
                    <w:rPr>
                      <w:sz w:val="18"/>
                      <w:szCs w:val="18"/>
                      <w:lang w:val="fr-SN"/>
                    </w:rPr>
                  </w:pPr>
                </w:p>
              </w:tc>
              <w:tc>
                <w:tcPr>
                  <w:tcW w:w="1664" w:type="dxa"/>
                  <w:tcBorders>
                    <w:top w:val="single" w:sz="4" w:space="0" w:color="auto"/>
                    <w:left w:val="nil"/>
                    <w:bottom w:val="single" w:sz="4" w:space="0" w:color="auto"/>
                    <w:right w:val="single" w:sz="4" w:space="0" w:color="auto"/>
                  </w:tcBorders>
                  <w:shd w:val="clear" w:color="auto" w:fill="auto"/>
                  <w:noWrap/>
                  <w:hideMark/>
                </w:tcPr>
                <w:p w14:paraId="4D2547C4" w14:textId="77777777" w:rsidR="00C852C5" w:rsidRPr="001B2F8B" w:rsidRDefault="00C852C5" w:rsidP="00EE58CD">
                  <w:pPr>
                    <w:rPr>
                      <w:sz w:val="18"/>
                      <w:szCs w:val="18"/>
                      <w:lang w:val="fr-SN"/>
                    </w:rPr>
                  </w:pPr>
                </w:p>
              </w:tc>
            </w:tr>
            <w:tr w:rsidR="00C852C5" w:rsidRPr="00683257" w14:paraId="54C11D1E" w14:textId="77777777" w:rsidTr="00C852C5">
              <w:trPr>
                <w:trHeight w:val="685"/>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4EE407A9" w14:textId="77777777" w:rsidR="00C852C5" w:rsidRPr="001B2F8B" w:rsidRDefault="00C852C5" w:rsidP="00E86026">
                  <w:pPr>
                    <w:numPr>
                      <w:ilvl w:val="0"/>
                      <w:numId w:val="19"/>
                    </w:numPr>
                    <w:rPr>
                      <w:sz w:val="18"/>
                      <w:szCs w:val="18"/>
                      <w:lang w:val="fr-SN"/>
                    </w:rPr>
                  </w:pPr>
                  <w:r w:rsidRPr="001B2F8B">
                    <w:rPr>
                      <w:rFonts w:ascii="Calibri" w:hAnsi="Calibri" w:cs="Calibri"/>
                      <w:color w:val="000000"/>
                      <w:sz w:val="18"/>
                      <w:lang w:val="fr-SN"/>
                    </w:rPr>
                    <w:t>« Les auditeurs doivent tenir compte du risque d'audit tout au long du processus d'audit </w:t>
                  </w:r>
                  <w:r w:rsidRPr="001B2F8B">
                    <w:rPr>
                      <w:rFonts w:ascii="Calibri" w:hAnsi="Calibri" w:cs="Calibri"/>
                      <w:i/>
                      <w:color w:val="000000"/>
                      <w:sz w:val="18"/>
                      <w:lang w:val="fr-SN"/>
                    </w:rPr>
                    <w:t xml:space="preserve">». ISSAI </w:t>
                  </w:r>
                  <w:proofErr w:type="gramStart"/>
                  <w:r w:rsidRPr="001B2F8B">
                    <w:rPr>
                      <w:rFonts w:ascii="Calibri" w:hAnsi="Calibri" w:cs="Calibri"/>
                      <w:i/>
                      <w:color w:val="000000"/>
                      <w:sz w:val="18"/>
                      <w:lang w:val="fr-SN"/>
                    </w:rPr>
                    <w:t>400:</w:t>
                  </w:r>
                  <w:proofErr w:type="gramEnd"/>
                  <w:r w:rsidRPr="001B2F8B">
                    <w:rPr>
                      <w:rFonts w:ascii="Calibri" w:hAnsi="Calibri" w:cs="Calibri"/>
                      <w:i/>
                      <w:color w:val="000000"/>
                      <w:sz w:val="18"/>
                      <w:lang w:val="fr-SN"/>
                    </w:rPr>
                    <w:t>46 (L'auditeur doit prendre en considération trois dimensions différentes du risque d'audit : le risque inhérent, le risque de contrôle et le risque de détection) ISSAI 400:46</w:t>
                  </w:r>
                </w:p>
              </w:tc>
              <w:tc>
                <w:tcPr>
                  <w:tcW w:w="736" w:type="dxa"/>
                  <w:tcBorders>
                    <w:top w:val="nil"/>
                    <w:left w:val="nil"/>
                    <w:bottom w:val="single" w:sz="4" w:space="0" w:color="auto"/>
                    <w:right w:val="single" w:sz="4" w:space="0" w:color="auto"/>
                  </w:tcBorders>
                  <w:shd w:val="clear" w:color="000000" w:fill="FFFFFF"/>
                  <w:hideMark/>
                </w:tcPr>
                <w:p w14:paraId="1D06AB20" w14:textId="77777777" w:rsidR="00C852C5" w:rsidRPr="001B2F8B" w:rsidRDefault="00C852C5" w:rsidP="008B09B5">
                  <w:pPr>
                    <w:rPr>
                      <w:sz w:val="18"/>
                      <w:szCs w:val="18"/>
                      <w:lang w:val="fr-SN"/>
                    </w:rPr>
                  </w:pPr>
                </w:p>
              </w:tc>
              <w:tc>
                <w:tcPr>
                  <w:tcW w:w="1664" w:type="dxa"/>
                  <w:tcBorders>
                    <w:top w:val="nil"/>
                    <w:left w:val="nil"/>
                    <w:bottom w:val="single" w:sz="4" w:space="0" w:color="auto"/>
                    <w:right w:val="single" w:sz="4" w:space="0" w:color="auto"/>
                  </w:tcBorders>
                  <w:shd w:val="clear" w:color="auto" w:fill="auto"/>
                  <w:hideMark/>
                </w:tcPr>
                <w:p w14:paraId="23DF9E1A" w14:textId="77777777" w:rsidR="00C852C5" w:rsidRPr="001B2F8B" w:rsidRDefault="00C852C5" w:rsidP="00EE58CD">
                  <w:pPr>
                    <w:rPr>
                      <w:sz w:val="18"/>
                      <w:szCs w:val="18"/>
                      <w:lang w:val="fr-SN"/>
                    </w:rPr>
                  </w:pPr>
                </w:p>
              </w:tc>
            </w:tr>
            <w:tr w:rsidR="00C852C5" w:rsidRPr="009D1ED1" w14:paraId="5B286B13" w14:textId="77777777" w:rsidTr="00C852C5">
              <w:trPr>
                <w:trHeight w:val="473"/>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0F86E14B" w14:textId="77777777" w:rsidR="00C852C5" w:rsidRPr="001B2F8B" w:rsidRDefault="00C852C5" w:rsidP="00E86026">
                  <w:pPr>
                    <w:numPr>
                      <w:ilvl w:val="0"/>
                      <w:numId w:val="19"/>
                    </w:numPr>
                    <w:rPr>
                      <w:sz w:val="18"/>
                      <w:szCs w:val="18"/>
                      <w:lang w:val="fr-SN"/>
                    </w:rPr>
                  </w:pPr>
                  <w:r w:rsidRPr="001B2F8B">
                    <w:rPr>
                      <w:rFonts w:ascii="Calibri" w:hAnsi="Calibri" w:cs="Calibri"/>
                      <w:color w:val="000000"/>
                      <w:sz w:val="18"/>
                      <w:lang w:val="fr-SN"/>
                    </w:rPr>
                    <w:t xml:space="preserve">« Les auditeurs doivent tenir compte de l'importance relative tout au long du processus d'audit ». </w:t>
                  </w:r>
                  <w:r w:rsidRPr="001B2F8B">
                    <w:rPr>
                      <w:rFonts w:ascii="Calibri" w:hAnsi="Calibri" w:cs="Calibri"/>
                      <w:i/>
                      <w:color w:val="000000"/>
                      <w:sz w:val="18"/>
                      <w:lang w:val="fr-SN"/>
                    </w:rPr>
                    <w:t xml:space="preserve">ISSAI </w:t>
                  </w:r>
                  <w:proofErr w:type="gramStart"/>
                  <w:r w:rsidRPr="001B2F8B">
                    <w:rPr>
                      <w:rFonts w:ascii="Calibri" w:hAnsi="Calibri" w:cs="Calibri"/>
                      <w:i/>
                      <w:color w:val="000000"/>
                      <w:sz w:val="18"/>
                      <w:lang w:val="fr-SN"/>
                    </w:rPr>
                    <w:t>400:</w:t>
                  </w:r>
                  <w:proofErr w:type="gramEnd"/>
                  <w:r w:rsidRPr="001B2F8B">
                    <w:rPr>
                      <w:rFonts w:ascii="Calibri" w:hAnsi="Calibri" w:cs="Calibri"/>
                      <w:i/>
                      <w:color w:val="000000"/>
                      <w:sz w:val="18"/>
                      <w:lang w:val="fr-SN"/>
                    </w:rPr>
                    <w:t>47. (c'est-à-dire inclure la prise en compte de l'importance relative par valeur, nature et contexte) Voir également la norme ISSAI 4000:94-99</w:t>
                  </w:r>
                  <w:r w:rsidRPr="001B2F8B">
                    <w:rPr>
                      <w:rFonts w:ascii="Calibri" w:hAnsi="Calibri" w:cs="Calibri"/>
                      <w:i/>
                      <w:iCs/>
                      <w:color w:val="000000"/>
                      <w:sz w:val="18"/>
                      <w:szCs w:val="18"/>
                      <w:lang w:val="fr-SN"/>
                    </w:rPr>
                    <w:t xml:space="preserve">. </w:t>
                  </w:r>
                </w:p>
              </w:tc>
              <w:tc>
                <w:tcPr>
                  <w:tcW w:w="736" w:type="dxa"/>
                  <w:tcBorders>
                    <w:top w:val="nil"/>
                    <w:left w:val="nil"/>
                    <w:bottom w:val="single" w:sz="4" w:space="0" w:color="auto"/>
                    <w:right w:val="single" w:sz="4" w:space="0" w:color="auto"/>
                  </w:tcBorders>
                  <w:shd w:val="clear" w:color="000000" w:fill="FFFFFF"/>
                  <w:hideMark/>
                </w:tcPr>
                <w:p w14:paraId="447DA21C" w14:textId="77777777" w:rsidR="00C852C5" w:rsidRPr="001B2F8B" w:rsidRDefault="00C852C5" w:rsidP="00EE58CD">
                  <w:pPr>
                    <w:jc w:val="center"/>
                    <w:rPr>
                      <w:sz w:val="18"/>
                      <w:szCs w:val="18"/>
                      <w:lang w:val="fr-SN"/>
                    </w:rPr>
                  </w:pPr>
                </w:p>
              </w:tc>
              <w:tc>
                <w:tcPr>
                  <w:tcW w:w="1664" w:type="dxa"/>
                  <w:tcBorders>
                    <w:top w:val="nil"/>
                    <w:left w:val="nil"/>
                    <w:bottom w:val="single" w:sz="4" w:space="0" w:color="auto"/>
                    <w:right w:val="single" w:sz="4" w:space="0" w:color="auto"/>
                  </w:tcBorders>
                  <w:shd w:val="clear" w:color="auto" w:fill="auto"/>
                  <w:hideMark/>
                </w:tcPr>
                <w:p w14:paraId="22C0D7ED" w14:textId="77777777" w:rsidR="00C852C5" w:rsidRPr="001B2F8B" w:rsidRDefault="00C852C5" w:rsidP="00EE58CD">
                  <w:pPr>
                    <w:rPr>
                      <w:sz w:val="18"/>
                      <w:szCs w:val="18"/>
                      <w:lang w:val="fr-SN"/>
                    </w:rPr>
                  </w:pPr>
                </w:p>
              </w:tc>
            </w:tr>
            <w:tr w:rsidR="00C852C5" w:rsidRPr="001B2F8B" w14:paraId="20CBF760" w14:textId="77777777" w:rsidTr="00C852C5">
              <w:trPr>
                <w:trHeight w:val="707"/>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38A098C9" w14:textId="77777777" w:rsidR="00C852C5" w:rsidRPr="001B2F8B" w:rsidRDefault="00C852C5" w:rsidP="00E86026">
                  <w:pPr>
                    <w:numPr>
                      <w:ilvl w:val="0"/>
                      <w:numId w:val="19"/>
                    </w:numPr>
                    <w:rPr>
                      <w:sz w:val="18"/>
                      <w:szCs w:val="18"/>
                      <w:lang w:val="fr-SN"/>
                    </w:rPr>
                  </w:pPr>
                  <w:r w:rsidRPr="001B2F8B">
                    <w:rPr>
                      <w:rFonts w:ascii="Calibri" w:hAnsi="Calibri" w:cs="Calibri"/>
                      <w:color w:val="000000"/>
                      <w:sz w:val="18"/>
                      <w:lang w:val="fr-SN"/>
                    </w:rPr>
                    <w:t xml:space="preserve">« Les auditeurs doivent préparer une documentation d'audit suffisante ». </w:t>
                  </w:r>
                  <w:r w:rsidRPr="001B2F8B">
                    <w:rPr>
                      <w:rFonts w:ascii="Calibri" w:hAnsi="Calibri" w:cs="Calibri"/>
                      <w:i/>
                      <w:color w:val="000000"/>
                      <w:sz w:val="18"/>
                      <w:lang w:val="fr-SN"/>
                    </w:rPr>
                    <w:t xml:space="preserve">ISSAI </w:t>
                  </w:r>
                  <w:proofErr w:type="gramStart"/>
                  <w:r w:rsidRPr="001B2F8B">
                    <w:rPr>
                      <w:rFonts w:ascii="Calibri" w:hAnsi="Calibri" w:cs="Calibri"/>
                      <w:i/>
                      <w:color w:val="000000"/>
                      <w:sz w:val="18"/>
                      <w:lang w:val="fr-SN"/>
                    </w:rPr>
                    <w:t>400:</w:t>
                  </w:r>
                  <w:proofErr w:type="gramEnd"/>
                  <w:r w:rsidRPr="001B2F8B">
                    <w:rPr>
                      <w:rFonts w:ascii="Calibri" w:hAnsi="Calibri" w:cs="Calibri"/>
                      <w:i/>
                      <w:color w:val="000000"/>
                      <w:sz w:val="18"/>
                      <w:lang w:val="fr-SN"/>
                    </w:rPr>
                    <w:t>48</w:t>
                  </w:r>
                </w:p>
              </w:tc>
              <w:tc>
                <w:tcPr>
                  <w:tcW w:w="736" w:type="dxa"/>
                  <w:tcBorders>
                    <w:top w:val="nil"/>
                    <w:left w:val="nil"/>
                    <w:bottom w:val="single" w:sz="4" w:space="0" w:color="auto"/>
                    <w:right w:val="single" w:sz="4" w:space="0" w:color="auto"/>
                  </w:tcBorders>
                  <w:shd w:val="clear" w:color="000000" w:fill="FFFFFF"/>
                  <w:hideMark/>
                </w:tcPr>
                <w:p w14:paraId="04122B8B" w14:textId="77777777" w:rsidR="00C852C5" w:rsidRPr="001B2F8B" w:rsidRDefault="00C852C5" w:rsidP="00EE58CD">
                  <w:pPr>
                    <w:jc w:val="center"/>
                    <w:rPr>
                      <w:sz w:val="18"/>
                      <w:szCs w:val="18"/>
                      <w:lang w:val="fr-SN"/>
                    </w:rPr>
                  </w:pPr>
                </w:p>
              </w:tc>
              <w:tc>
                <w:tcPr>
                  <w:tcW w:w="1664" w:type="dxa"/>
                  <w:tcBorders>
                    <w:top w:val="nil"/>
                    <w:left w:val="nil"/>
                    <w:bottom w:val="single" w:sz="4" w:space="0" w:color="auto"/>
                    <w:right w:val="single" w:sz="4" w:space="0" w:color="auto"/>
                  </w:tcBorders>
                  <w:shd w:val="clear" w:color="auto" w:fill="auto"/>
                  <w:hideMark/>
                </w:tcPr>
                <w:p w14:paraId="481D22C7" w14:textId="77777777" w:rsidR="00C852C5" w:rsidRPr="001B2F8B" w:rsidRDefault="00C852C5" w:rsidP="00EE58CD">
                  <w:pPr>
                    <w:rPr>
                      <w:sz w:val="18"/>
                      <w:szCs w:val="18"/>
                      <w:lang w:val="fr-SN"/>
                    </w:rPr>
                  </w:pPr>
                </w:p>
              </w:tc>
            </w:tr>
            <w:tr w:rsidR="00C852C5" w:rsidRPr="001B2F8B" w14:paraId="68D742C3" w14:textId="77777777" w:rsidTr="00C852C5">
              <w:trPr>
                <w:trHeight w:val="830"/>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4BDDD180" w14:textId="77777777" w:rsidR="00C852C5" w:rsidRPr="001B2F8B" w:rsidRDefault="00C852C5" w:rsidP="00E86026">
                  <w:pPr>
                    <w:numPr>
                      <w:ilvl w:val="0"/>
                      <w:numId w:val="19"/>
                    </w:numPr>
                    <w:rPr>
                      <w:sz w:val="18"/>
                      <w:szCs w:val="18"/>
                      <w:lang w:val="fr-SN"/>
                    </w:rPr>
                  </w:pPr>
                  <w:r w:rsidRPr="001B2F8B">
                    <w:rPr>
                      <w:rFonts w:ascii="Calibri" w:hAnsi="Calibri" w:cs="Calibri"/>
                      <w:color w:val="000000"/>
                      <w:sz w:val="18"/>
                      <w:lang w:val="fr-SN"/>
                    </w:rPr>
                    <w:t xml:space="preserve">« Les auditeurs doivent établir une communication efficace tout au long du processus d'audit ». </w:t>
                  </w:r>
                  <w:r w:rsidRPr="001B2F8B">
                    <w:rPr>
                      <w:rFonts w:ascii="Calibri" w:hAnsi="Calibri" w:cs="Calibri"/>
                      <w:i/>
                      <w:color w:val="000000"/>
                      <w:sz w:val="18"/>
                      <w:lang w:val="fr-SN"/>
                    </w:rPr>
                    <w:t xml:space="preserve">ISSAI </w:t>
                  </w:r>
                  <w:proofErr w:type="gramStart"/>
                  <w:r w:rsidRPr="001B2F8B">
                    <w:rPr>
                      <w:rFonts w:ascii="Calibri" w:hAnsi="Calibri" w:cs="Calibri"/>
                      <w:i/>
                      <w:color w:val="000000"/>
                      <w:sz w:val="18"/>
                      <w:lang w:val="fr-SN"/>
                    </w:rPr>
                    <w:t>400:</w:t>
                  </w:r>
                  <w:proofErr w:type="gramEnd"/>
                  <w:r w:rsidRPr="001B2F8B">
                    <w:rPr>
                      <w:rFonts w:ascii="Calibri" w:hAnsi="Calibri" w:cs="Calibri"/>
                      <w:i/>
                      <w:color w:val="000000"/>
                      <w:sz w:val="18"/>
                      <w:lang w:val="fr-SN"/>
                    </w:rPr>
                    <w:t>49</w:t>
                  </w:r>
                </w:p>
              </w:tc>
              <w:tc>
                <w:tcPr>
                  <w:tcW w:w="736" w:type="dxa"/>
                  <w:tcBorders>
                    <w:top w:val="nil"/>
                    <w:left w:val="nil"/>
                    <w:bottom w:val="single" w:sz="4" w:space="0" w:color="auto"/>
                    <w:right w:val="single" w:sz="4" w:space="0" w:color="auto"/>
                  </w:tcBorders>
                  <w:shd w:val="clear" w:color="000000" w:fill="FFFFFF"/>
                  <w:hideMark/>
                </w:tcPr>
                <w:p w14:paraId="17BAFB1C" w14:textId="77777777" w:rsidR="00C852C5" w:rsidRPr="001B2F8B" w:rsidRDefault="00C852C5" w:rsidP="008B09B5">
                  <w:pPr>
                    <w:rPr>
                      <w:sz w:val="18"/>
                      <w:szCs w:val="18"/>
                      <w:lang w:val="fr-SN"/>
                    </w:rPr>
                  </w:pPr>
                </w:p>
              </w:tc>
              <w:tc>
                <w:tcPr>
                  <w:tcW w:w="1664" w:type="dxa"/>
                  <w:tcBorders>
                    <w:top w:val="nil"/>
                    <w:left w:val="nil"/>
                    <w:bottom w:val="single" w:sz="4" w:space="0" w:color="auto"/>
                    <w:right w:val="single" w:sz="4" w:space="0" w:color="auto"/>
                  </w:tcBorders>
                  <w:shd w:val="clear" w:color="auto" w:fill="auto"/>
                  <w:noWrap/>
                  <w:hideMark/>
                </w:tcPr>
                <w:p w14:paraId="7B403251" w14:textId="77777777" w:rsidR="00C852C5" w:rsidRPr="001B2F8B" w:rsidRDefault="00C852C5" w:rsidP="00EE58CD">
                  <w:pPr>
                    <w:rPr>
                      <w:sz w:val="18"/>
                      <w:szCs w:val="18"/>
                      <w:lang w:val="fr-SN"/>
                    </w:rPr>
                  </w:pPr>
                </w:p>
              </w:tc>
            </w:tr>
            <w:tr w:rsidR="00C852C5" w:rsidRPr="001B2F8B" w14:paraId="3A751A0B" w14:textId="77777777" w:rsidTr="00C852C5">
              <w:trPr>
                <w:trHeight w:val="782"/>
              </w:trPr>
              <w:tc>
                <w:tcPr>
                  <w:tcW w:w="31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291E10" w14:textId="77777777" w:rsidR="00C852C5" w:rsidRPr="001B2F8B" w:rsidRDefault="00C852C5" w:rsidP="007A360C">
                  <w:pPr>
                    <w:numPr>
                      <w:ilvl w:val="0"/>
                      <w:numId w:val="19"/>
                    </w:numPr>
                    <w:rPr>
                      <w:sz w:val="18"/>
                      <w:szCs w:val="18"/>
                      <w:lang w:val="fr-SN"/>
                    </w:rPr>
                  </w:pPr>
                  <w:r w:rsidRPr="001B2F8B">
                    <w:rPr>
                      <w:rFonts w:ascii="Calibri" w:hAnsi="Calibri" w:cs="Calibri"/>
                      <w:color w:val="000000"/>
                      <w:sz w:val="18"/>
                      <w:lang w:val="fr-SN"/>
                    </w:rPr>
                    <w:t xml:space="preserve">« Les auditeurs doivent identifier le sujet et les critères appropriés ». </w:t>
                  </w:r>
                  <w:r w:rsidRPr="001B2F8B">
                    <w:rPr>
                      <w:rFonts w:ascii="Calibri" w:hAnsi="Calibri" w:cs="Calibri"/>
                      <w:i/>
                      <w:color w:val="000000"/>
                      <w:sz w:val="18"/>
                      <w:lang w:val="fr-SN"/>
                    </w:rPr>
                    <w:t xml:space="preserve">ISSAI </w:t>
                  </w:r>
                  <w:proofErr w:type="gramStart"/>
                  <w:r w:rsidRPr="001B2F8B">
                    <w:rPr>
                      <w:rFonts w:ascii="Calibri" w:hAnsi="Calibri" w:cs="Calibri"/>
                      <w:i/>
                      <w:color w:val="000000"/>
                      <w:sz w:val="18"/>
                      <w:lang w:val="fr-SN"/>
                    </w:rPr>
                    <w:t>400:</w:t>
                  </w:r>
                  <w:proofErr w:type="gramEnd"/>
                  <w:r w:rsidRPr="001B2F8B">
                    <w:rPr>
                      <w:rFonts w:ascii="Calibri" w:hAnsi="Calibri" w:cs="Calibri"/>
                      <w:i/>
                      <w:color w:val="000000"/>
                      <w:sz w:val="18"/>
                      <w:lang w:val="fr-SN"/>
                    </w:rPr>
                    <w:t>51</w:t>
                  </w:r>
                </w:p>
              </w:tc>
              <w:tc>
                <w:tcPr>
                  <w:tcW w:w="736" w:type="dxa"/>
                  <w:tcBorders>
                    <w:top w:val="single" w:sz="4" w:space="0" w:color="auto"/>
                    <w:left w:val="single" w:sz="4" w:space="0" w:color="auto"/>
                    <w:bottom w:val="single" w:sz="4" w:space="0" w:color="auto"/>
                    <w:right w:val="single" w:sz="4" w:space="0" w:color="auto"/>
                  </w:tcBorders>
                  <w:shd w:val="clear" w:color="000000" w:fill="FFFFFF"/>
                  <w:hideMark/>
                </w:tcPr>
                <w:p w14:paraId="357322E1" w14:textId="77777777" w:rsidR="00C852C5" w:rsidRPr="001B2F8B" w:rsidRDefault="00C852C5" w:rsidP="00EE58CD">
                  <w:pPr>
                    <w:jc w:val="center"/>
                    <w:rPr>
                      <w:sz w:val="18"/>
                      <w:szCs w:val="18"/>
                      <w:lang w:val="fr-SN"/>
                    </w:rPr>
                  </w:pPr>
                </w:p>
              </w:tc>
              <w:tc>
                <w:tcPr>
                  <w:tcW w:w="1664" w:type="dxa"/>
                  <w:tcBorders>
                    <w:top w:val="single" w:sz="4" w:space="0" w:color="auto"/>
                    <w:left w:val="single" w:sz="4" w:space="0" w:color="auto"/>
                    <w:bottom w:val="single" w:sz="4" w:space="0" w:color="auto"/>
                    <w:right w:val="single" w:sz="4" w:space="0" w:color="auto"/>
                  </w:tcBorders>
                  <w:shd w:val="clear" w:color="auto" w:fill="auto"/>
                  <w:noWrap/>
                  <w:hideMark/>
                </w:tcPr>
                <w:p w14:paraId="1D0DEE21" w14:textId="77777777" w:rsidR="00C852C5" w:rsidRPr="001B2F8B" w:rsidRDefault="00C852C5" w:rsidP="00EE58CD">
                  <w:pPr>
                    <w:rPr>
                      <w:sz w:val="18"/>
                      <w:szCs w:val="18"/>
                      <w:lang w:val="fr-SN"/>
                    </w:rPr>
                  </w:pPr>
                </w:p>
              </w:tc>
            </w:tr>
            <w:tr w:rsidR="00C852C5" w:rsidRPr="001B2F8B" w14:paraId="4C6C9FD7" w14:textId="77777777" w:rsidTr="00C852C5">
              <w:trPr>
                <w:trHeight w:val="633"/>
              </w:trPr>
              <w:tc>
                <w:tcPr>
                  <w:tcW w:w="31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74D85C" w14:textId="77777777" w:rsidR="00C852C5" w:rsidRPr="001B2F8B" w:rsidRDefault="00C852C5" w:rsidP="00E86026">
                  <w:pPr>
                    <w:numPr>
                      <w:ilvl w:val="0"/>
                      <w:numId w:val="19"/>
                    </w:numPr>
                    <w:rPr>
                      <w:sz w:val="18"/>
                      <w:szCs w:val="18"/>
                      <w:lang w:val="fr-SN"/>
                    </w:rPr>
                  </w:pPr>
                  <w:r w:rsidRPr="001B2F8B">
                    <w:rPr>
                      <w:rFonts w:ascii="Calibri" w:hAnsi="Calibri" w:cs="Calibri"/>
                      <w:color w:val="000000"/>
                      <w:sz w:val="18"/>
                      <w:lang w:val="fr-SN"/>
                    </w:rPr>
                    <w:t xml:space="preserve">« Les auditeurs doivent déterminer la portée de l'audit ». </w:t>
                  </w:r>
                  <w:r w:rsidRPr="001B2F8B">
                    <w:rPr>
                      <w:rFonts w:ascii="Calibri" w:hAnsi="Calibri" w:cs="Calibri"/>
                      <w:i/>
                      <w:color w:val="000000"/>
                      <w:sz w:val="18"/>
                      <w:lang w:val="fr-SN"/>
                    </w:rPr>
                    <w:t xml:space="preserve">ISSAI </w:t>
                  </w:r>
                  <w:proofErr w:type="gramStart"/>
                  <w:r w:rsidRPr="001B2F8B">
                    <w:rPr>
                      <w:rFonts w:ascii="Calibri" w:hAnsi="Calibri" w:cs="Calibri"/>
                      <w:i/>
                      <w:color w:val="000000"/>
                      <w:sz w:val="18"/>
                      <w:lang w:val="fr-SN"/>
                    </w:rPr>
                    <w:t>400:</w:t>
                  </w:r>
                  <w:proofErr w:type="gramEnd"/>
                  <w:r w:rsidRPr="001B2F8B">
                    <w:rPr>
                      <w:rFonts w:ascii="Calibri" w:hAnsi="Calibri" w:cs="Calibri"/>
                      <w:i/>
                      <w:color w:val="000000"/>
                      <w:sz w:val="18"/>
                      <w:lang w:val="fr-SN"/>
                    </w:rPr>
                    <w:t>50</w:t>
                  </w:r>
                </w:p>
              </w:tc>
              <w:tc>
                <w:tcPr>
                  <w:tcW w:w="736" w:type="dxa"/>
                  <w:tcBorders>
                    <w:top w:val="single" w:sz="4" w:space="0" w:color="auto"/>
                    <w:left w:val="nil"/>
                    <w:bottom w:val="single" w:sz="4" w:space="0" w:color="auto"/>
                    <w:right w:val="single" w:sz="4" w:space="0" w:color="auto"/>
                  </w:tcBorders>
                  <w:shd w:val="clear" w:color="000000" w:fill="FFFFFF"/>
                  <w:hideMark/>
                </w:tcPr>
                <w:p w14:paraId="529D1C62" w14:textId="77777777" w:rsidR="00C852C5" w:rsidRPr="001B2F8B" w:rsidRDefault="00C852C5" w:rsidP="00EE58CD">
                  <w:pPr>
                    <w:jc w:val="center"/>
                    <w:rPr>
                      <w:sz w:val="18"/>
                      <w:szCs w:val="18"/>
                      <w:lang w:val="fr-SN"/>
                    </w:rPr>
                  </w:pPr>
                </w:p>
              </w:tc>
              <w:tc>
                <w:tcPr>
                  <w:tcW w:w="1664" w:type="dxa"/>
                  <w:tcBorders>
                    <w:top w:val="single" w:sz="4" w:space="0" w:color="auto"/>
                    <w:left w:val="nil"/>
                    <w:bottom w:val="single" w:sz="4" w:space="0" w:color="auto"/>
                    <w:right w:val="single" w:sz="4" w:space="0" w:color="auto"/>
                  </w:tcBorders>
                  <w:shd w:val="clear" w:color="auto" w:fill="auto"/>
                  <w:noWrap/>
                  <w:hideMark/>
                </w:tcPr>
                <w:p w14:paraId="7056C912" w14:textId="77777777" w:rsidR="00C852C5" w:rsidRPr="001B2F8B" w:rsidRDefault="00C852C5" w:rsidP="00EE58CD">
                  <w:pPr>
                    <w:rPr>
                      <w:sz w:val="18"/>
                      <w:szCs w:val="18"/>
                      <w:lang w:val="fr-SN"/>
                    </w:rPr>
                  </w:pPr>
                </w:p>
              </w:tc>
            </w:tr>
            <w:tr w:rsidR="00C852C5" w:rsidRPr="001B2F8B" w14:paraId="275D23EC" w14:textId="77777777" w:rsidTr="00C852C5">
              <w:trPr>
                <w:trHeight w:val="702"/>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7E3CCEF2" w14:textId="77777777" w:rsidR="00C852C5" w:rsidRPr="001B2F8B" w:rsidRDefault="00C852C5" w:rsidP="00824F0D">
                  <w:pPr>
                    <w:numPr>
                      <w:ilvl w:val="0"/>
                      <w:numId w:val="19"/>
                    </w:numPr>
                    <w:rPr>
                      <w:sz w:val="18"/>
                      <w:szCs w:val="18"/>
                      <w:lang w:val="fr-SN"/>
                    </w:rPr>
                  </w:pPr>
                  <w:r w:rsidRPr="001B2F8B">
                    <w:rPr>
                      <w:rFonts w:ascii="Calibri" w:hAnsi="Calibri" w:cs="Calibri"/>
                      <w:color w:val="000000"/>
                      <w:sz w:val="18"/>
                      <w:lang w:val="fr-SN"/>
                    </w:rPr>
                    <w:t xml:space="preserve">« Les auditeurs doivent comprendre l'entité auditée à la lumière des </w:t>
                  </w:r>
                  <w:r w:rsidR="00824F0D" w:rsidRPr="001B2F8B">
                    <w:rPr>
                      <w:rFonts w:ascii="Calibri" w:hAnsi="Calibri" w:cs="Calibri"/>
                      <w:color w:val="000000"/>
                      <w:sz w:val="18"/>
                      <w:lang w:val="fr-SN"/>
                    </w:rPr>
                    <w:t xml:space="preserve">textes </w:t>
                  </w:r>
                  <w:r w:rsidRPr="001B2F8B">
                    <w:rPr>
                      <w:rFonts w:ascii="Calibri" w:hAnsi="Calibri" w:cs="Calibri"/>
                      <w:color w:val="000000"/>
                      <w:sz w:val="18"/>
                      <w:lang w:val="fr-SN"/>
                    </w:rPr>
                    <w:t xml:space="preserve">qui la gouvernent ». ISSAI </w:t>
                  </w:r>
                  <w:proofErr w:type="gramStart"/>
                  <w:r w:rsidRPr="001B2F8B">
                    <w:rPr>
                      <w:rFonts w:ascii="Calibri" w:hAnsi="Calibri" w:cs="Calibri"/>
                      <w:color w:val="000000"/>
                      <w:sz w:val="18"/>
                      <w:lang w:val="fr-SN"/>
                    </w:rPr>
                    <w:t>400:</w:t>
                  </w:r>
                  <w:proofErr w:type="gramEnd"/>
                  <w:r w:rsidRPr="001B2F8B">
                    <w:rPr>
                      <w:rFonts w:ascii="Calibri" w:hAnsi="Calibri" w:cs="Calibri"/>
                      <w:color w:val="000000"/>
                      <w:sz w:val="18"/>
                      <w:lang w:val="fr-SN"/>
                    </w:rPr>
                    <w:t>52</w:t>
                  </w:r>
                </w:p>
              </w:tc>
              <w:tc>
                <w:tcPr>
                  <w:tcW w:w="736" w:type="dxa"/>
                  <w:tcBorders>
                    <w:top w:val="single" w:sz="4" w:space="0" w:color="auto"/>
                    <w:left w:val="nil"/>
                    <w:bottom w:val="single" w:sz="4" w:space="0" w:color="auto"/>
                    <w:right w:val="single" w:sz="4" w:space="0" w:color="auto"/>
                  </w:tcBorders>
                  <w:shd w:val="clear" w:color="000000" w:fill="FFFFFF"/>
                  <w:hideMark/>
                </w:tcPr>
                <w:p w14:paraId="7DDC23EE" w14:textId="77777777" w:rsidR="00C852C5" w:rsidRPr="001B2F8B" w:rsidRDefault="00C852C5" w:rsidP="00EE58CD">
                  <w:pPr>
                    <w:jc w:val="center"/>
                    <w:rPr>
                      <w:sz w:val="18"/>
                      <w:szCs w:val="18"/>
                      <w:lang w:val="fr-SN"/>
                    </w:rPr>
                  </w:pPr>
                </w:p>
              </w:tc>
              <w:tc>
                <w:tcPr>
                  <w:tcW w:w="1664" w:type="dxa"/>
                  <w:tcBorders>
                    <w:top w:val="single" w:sz="4" w:space="0" w:color="auto"/>
                    <w:left w:val="nil"/>
                    <w:bottom w:val="single" w:sz="4" w:space="0" w:color="auto"/>
                    <w:right w:val="single" w:sz="4" w:space="0" w:color="auto"/>
                  </w:tcBorders>
                  <w:shd w:val="clear" w:color="auto" w:fill="auto"/>
                  <w:hideMark/>
                </w:tcPr>
                <w:p w14:paraId="015B51C8" w14:textId="77777777" w:rsidR="00C852C5" w:rsidRPr="001B2F8B" w:rsidRDefault="00C852C5" w:rsidP="00EE58CD">
                  <w:pPr>
                    <w:rPr>
                      <w:sz w:val="18"/>
                      <w:szCs w:val="18"/>
                      <w:lang w:val="fr-SN"/>
                    </w:rPr>
                  </w:pPr>
                </w:p>
              </w:tc>
            </w:tr>
            <w:tr w:rsidR="00C852C5" w:rsidRPr="001B2F8B" w14:paraId="776594BD" w14:textId="77777777" w:rsidTr="00C852C5">
              <w:trPr>
                <w:trHeight w:val="864"/>
              </w:trPr>
              <w:tc>
                <w:tcPr>
                  <w:tcW w:w="31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37EC67" w14:textId="77777777" w:rsidR="00C852C5" w:rsidRPr="001B2F8B" w:rsidRDefault="00C852C5" w:rsidP="00E86026">
                  <w:pPr>
                    <w:numPr>
                      <w:ilvl w:val="0"/>
                      <w:numId w:val="19"/>
                    </w:numPr>
                    <w:rPr>
                      <w:sz w:val="18"/>
                      <w:szCs w:val="18"/>
                      <w:lang w:val="fr-SN"/>
                    </w:rPr>
                  </w:pPr>
                  <w:r w:rsidRPr="001B2F8B">
                    <w:rPr>
                      <w:rFonts w:ascii="Calibri" w:hAnsi="Calibri" w:cs="Calibri"/>
                      <w:color w:val="000000"/>
                      <w:sz w:val="18"/>
                      <w:lang w:val="fr-SN"/>
                    </w:rPr>
                    <w:t xml:space="preserve">« Les auditeurs doivent comprendre l'environnement de contrôle et les contrôles internes pertinents ». </w:t>
                  </w:r>
                  <w:r w:rsidRPr="001B2F8B">
                    <w:rPr>
                      <w:rFonts w:ascii="Calibri" w:hAnsi="Calibri" w:cs="Calibri"/>
                      <w:i/>
                      <w:color w:val="000000"/>
                      <w:sz w:val="18"/>
                      <w:lang w:val="fr-SN"/>
                    </w:rPr>
                    <w:t xml:space="preserve">ISSAI </w:t>
                  </w:r>
                  <w:proofErr w:type="gramStart"/>
                  <w:r w:rsidRPr="001B2F8B">
                    <w:rPr>
                      <w:rFonts w:ascii="Calibri" w:hAnsi="Calibri" w:cs="Calibri"/>
                      <w:i/>
                      <w:color w:val="000000"/>
                      <w:sz w:val="18"/>
                      <w:lang w:val="fr-SN"/>
                    </w:rPr>
                    <w:t>400:</w:t>
                  </w:r>
                  <w:proofErr w:type="gramEnd"/>
                  <w:r w:rsidRPr="001B2F8B">
                    <w:rPr>
                      <w:rFonts w:ascii="Calibri" w:hAnsi="Calibri" w:cs="Calibri"/>
                      <w:i/>
                      <w:color w:val="000000"/>
                      <w:sz w:val="18"/>
                      <w:lang w:val="fr-SN"/>
                    </w:rPr>
                    <w:t>53</w:t>
                  </w:r>
                </w:p>
              </w:tc>
              <w:tc>
                <w:tcPr>
                  <w:tcW w:w="736" w:type="dxa"/>
                  <w:tcBorders>
                    <w:top w:val="single" w:sz="4" w:space="0" w:color="auto"/>
                    <w:left w:val="single" w:sz="4" w:space="0" w:color="auto"/>
                    <w:bottom w:val="single" w:sz="4" w:space="0" w:color="auto"/>
                    <w:right w:val="single" w:sz="4" w:space="0" w:color="auto"/>
                  </w:tcBorders>
                  <w:shd w:val="clear" w:color="000000" w:fill="FFFFFF"/>
                  <w:hideMark/>
                </w:tcPr>
                <w:p w14:paraId="6B74FE53" w14:textId="77777777" w:rsidR="00C852C5" w:rsidRPr="001B2F8B" w:rsidRDefault="00C852C5" w:rsidP="008B09B5">
                  <w:pPr>
                    <w:rPr>
                      <w:sz w:val="18"/>
                      <w:szCs w:val="18"/>
                      <w:lang w:val="fr-SN"/>
                    </w:rPr>
                  </w:pPr>
                </w:p>
              </w:tc>
              <w:tc>
                <w:tcPr>
                  <w:tcW w:w="1664" w:type="dxa"/>
                  <w:tcBorders>
                    <w:top w:val="single" w:sz="4" w:space="0" w:color="auto"/>
                    <w:left w:val="single" w:sz="4" w:space="0" w:color="auto"/>
                    <w:bottom w:val="single" w:sz="4" w:space="0" w:color="auto"/>
                    <w:right w:val="single" w:sz="4" w:space="0" w:color="auto"/>
                  </w:tcBorders>
                  <w:shd w:val="clear" w:color="auto" w:fill="auto"/>
                  <w:hideMark/>
                </w:tcPr>
                <w:p w14:paraId="024DA2A7" w14:textId="77777777" w:rsidR="00C852C5" w:rsidRPr="001B2F8B" w:rsidRDefault="00C852C5" w:rsidP="00EE58CD">
                  <w:pPr>
                    <w:rPr>
                      <w:sz w:val="18"/>
                      <w:szCs w:val="18"/>
                      <w:lang w:val="fr-SN"/>
                    </w:rPr>
                  </w:pPr>
                </w:p>
              </w:tc>
            </w:tr>
            <w:tr w:rsidR="00C852C5" w:rsidRPr="00683257" w14:paraId="69BB452E" w14:textId="77777777" w:rsidTr="00C852C5">
              <w:trPr>
                <w:trHeight w:val="393"/>
              </w:trPr>
              <w:tc>
                <w:tcPr>
                  <w:tcW w:w="311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082016" w14:textId="77777777" w:rsidR="00C852C5" w:rsidRPr="001B2F8B" w:rsidRDefault="00C852C5" w:rsidP="0066164C">
                  <w:pPr>
                    <w:numPr>
                      <w:ilvl w:val="0"/>
                      <w:numId w:val="19"/>
                    </w:numPr>
                    <w:rPr>
                      <w:sz w:val="18"/>
                      <w:szCs w:val="18"/>
                      <w:lang w:val="fr-SN"/>
                    </w:rPr>
                  </w:pPr>
                  <w:r w:rsidRPr="001B2F8B">
                    <w:rPr>
                      <w:rFonts w:ascii="Calibri" w:hAnsi="Calibri" w:cs="Calibri"/>
                      <w:color w:val="000000"/>
                      <w:sz w:val="18"/>
                      <w:lang w:val="fr-SN"/>
                    </w:rPr>
                    <w:lastRenderedPageBreak/>
                    <w:t xml:space="preserve">« Les auditeurs doivent effectuer une évaluation des risques ». </w:t>
                  </w:r>
                  <w:r w:rsidRPr="001B2F8B">
                    <w:rPr>
                      <w:rFonts w:ascii="Calibri" w:hAnsi="Calibri" w:cs="Calibri"/>
                      <w:i/>
                      <w:color w:val="000000"/>
                      <w:sz w:val="18"/>
                      <w:lang w:val="fr-SN"/>
                    </w:rPr>
                    <w:t xml:space="preserve">ISSAI </w:t>
                  </w:r>
                  <w:proofErr w:type="gramStart"/>
                  <w:r w:rsidRPr="001B2F8B">
                    <w:rPr>
                      <w:rFonts w:ascii="Calibri" w:hAnsi="Calibri" w:cs="Calibri"/>
                      <w:i/>
                      <w:color w:val="000000"/>
                      <w:sz w:val="18"/>
                      <w:lang w:val="fr-SN"/>
                    </w:rPr>
                    <w:t>400:</w:t>
                  </w:r>
                  <w:proofErr w:type="gramEnd"/>
                  <w:r w:rsidRPr="001B2F8B">
                    <w:rPr>
                      <w:rFonts w:ascii="Calibri" w:hAnsi="Calibri" w:cs="Calibri"/>
                      <w:i/>
                      <w:color w:val="000000"/>
                      <w:sz w:val="18"/>
                      <w:lang w:val="fr-SN"/>
                    </w:rPr>
                    <w:t xml:space="preserve">54(c'est-à-dire </w:t>
                  </w:r>
                  <w:r w:rsidR="0066164C" w:rsidRPr="001B2F8B">
                    <w:rPr>
                      <w:rFonts w:ascii="Calibri" w:hAnsi="Calibri" w:cs="Calibri"/>
                      <w:i/>
                      <w:color w:val="000000"/>
                      <w:sz w:val="18"/>
                      <w:lang w:val="fr-SN"/>
                    </w:rPr>
                    <w:t>pour</w:t>
                  </w:r>
                  <w:r w:rsidRPr="001B2F8B">
                    <w:rPr>
                      <w:rFonts w:ascii="Calibri" w:hAnsi="Calibri" w:cs="Calibri"/>
                      <w:i/>
                      <w:color w:val="000000"/>
                      <w:sz w:val="18"/>
                      <w:lang w:val="fr-SN"/>
                    </w:rPr>
                    <w:t xml:space="preserve"> déterminer la nature, le calendrier et l'étendue des procédures d'audit) Voir également ISSAI 4000:120).</w:t>
                  </w:r>
                </w:p>
              </w:tc>
              <w:tc>
                <w:tcPr>
                  <w:tcW w:w="736" w:type="dxa"/>
                  <w:tcBorders>
                    <w:top w:val="single" w:sz="4" w:space="0" w:color="auto"/>
                    <w:left w:val="nil"/>
                    <w:bottom w:val="single" w:sz="4" w:space="0" w:color="auto"/>
                    <w:right w:val="single" w:sz="4" w:space="0" w:color="auto"/>
                  </w:tcBorders>
                  <w:shd w:val="clear" w:color="000000" w:fill="FFFFFF"/>
                  <w:hideMark/>
                </w:tcPr>
                <w:p w14:paraId="45C39521" w14:textId="77777777" w:rsidR="00C852C5" w:rsidRPr="001B2F8B" w:rsidRDefault="00C852C5" w:rsidP="008B09B5">
                  <w:pPr>
                    <w:rPr>
                      <w:sz w:val="18"/>
                      <w:szCs w:val="18"/>
                      <w:lang w:val="fr-SN"/>
                    </w:rPr>
                  </w:pPr>
                </w:p>
              </w:tc>
              <w:tc>
                <w:tcPr>
                  <w:tcW w:w="1664" w:type="dxa"/>
                  <w:tcBorders>
                    <w:top w:val="single" w:sz="4" w:space="0" w:color="auto"/>
                    <w:left w:val="nil"/>
                    <w:bottom w:val="single" w:sz="4" w:space="0" w:color="auto"/>
                    <w:right w:val="single" w:sz="4" w:space="0" w:color="auto"/>
                  </w:tcBorders>
                  <w:shd w:val="clear" w:color="auto" w:fill="auto"/>
                  <w:noWrap/>
                  <w:hideMark/>
                </w:tcPr>
                <w:p w14:paraId="7B3CE21C" w14:textId="77777777" w:rsidR="00C852C5" w:rsidRPr="001B2F8B" w:rsidRDefault="00C852C5" w:rsidP="00EE58CD">
                  <w:pPr>
                    <w:rPr>
                      <w:sz w:val="18"/>
                      <w:szCs w:val="18"/>
                      <w:lang w:val="fr-SN"/>
                    </w:rPr>
                  </w:pPr>
                </w:p>
              </w:tc>
            </w:tr>
            <w:tr w:rsidR="00C852C5" w:rsidRPr="001B2F8B" w14:paraId="10F3D5DB" w14:textId="77777777" w:rsidTr="00C852C5">
              <w:trPr>
                <w:trHeight w:val="687"/>
              </w:trPr>
              <w:tc>
                <w:tcPr>
                  <w:tcW w:w="3114" w:type="dxa"/>
                  <w:tcBorders>
                    <w:top w:val="nil"/>
                    <w:left w:val="single" w:sz="4" w:space="0" w:color="auto"/>
                    <w:bottom w:val="single" w:sz="4" w:space="0" w:color="auto"/>
                    <w:right w:val="single" w:sz="4" w:space="0" w:color="auto"/>
                  </w:tcBorders>
                  <w:shd w:val="clear" w:color="000000" w:fill="FFFFFF"/>
                  <w:vAlign w:val="center"/>
                  <w:hideMark/>
                </w:tcPr>
                <w:p w14:paraId="5059DD09" w14:textId="77777777" w:rsidR="00C852C5" w:rsidRPr="001B2F8B" w:rsidRDefault="00C852C5" w:rsidP="00E86026">
                  <w:pPr>
                    <w:numPr>
                      <w:ilvl w:val="0"/>
                      <w:numId w:val="19"/>
                    </w:numPr>
                    <w:rPr>
                      <w:sz w:val="18"/>
                      <w:szCs w:val="18"/>
                      <w:lang w:val="fr-SN"/>
                    </w:rPr>
                  </w:pPr>
                  <w:r w:rsidRPr="001B2F8B">
                    <w:rPr>
                      <w:rFonts w:ascii="Calibri" w:hAnsi="Calibri" w:cs="Calibri"/>
                      <w:color w:val="000000"/>
                      <w:sz w:val="18"/>
                      <w:lang w:val="fr-SN"/>
                    </w:rPr>
                    <w:t xml:space="preserve">« Les auditeurs doivent tenir compte du risque de fraude ». </w:t>
                  </w:r>
                  <w:r w:rsidRPr="001B2F8B">
                    <w:rPr>
                      <w:rFonts w:ascii="Calibri" w:hAnsi="Calibri" w:cs="Calibri"/>
                      <w:i/>
                      <w:color w:val="000000"/>
                      <w:sz w:val="18"/>
                      <w:lang w:val="fr-SN"/>
                    </w:rPr>
                    <w:t xml:space="preserve">ISSAI </w:t>
                  </w:r>
                  <w:proofErr w:type="gramStart"/>
                  <w:r w:rsidRPr="001B2F8B">
                    <w:rPr>
                      <w:rFonts w:ascii="Calibri" w:hAnsi="Calibri" w:cs="Calibri"/>
                      <w:i/>
                      <w:color w:val="000000"/>
                      <w:sz w:val="18"/>
                      <w:lang w:val="fr-SN"/>
                    </w:rPr>
                    <w:t>400:</w:t>
                  </w:r>
                  <w:proofErr w:type="gramEnd"/>
                  <w:r w:rsidRPr="001B2F8B">
                    <w:rPr>
                      <w:rFonts w:ascii="Calibri" w:hAnsi="Calibri" w:cs="Calibri"/>
                      <w:i/>
                      <w:color w:val="000000"/>
                      <w:sz w:val="18"/>
                      <w:lang w:val="fr-SN"/>
                    </w:rPr>
                    <w:t>55</w:t>
                  </w:r>
                </w:p>
              </w:tc>
              <w:tc>
                <w:tcPr>
                  <w:tcW w:w="736" w:type="dxa"/>
                  <w:tcBorders>
                    <w:top w:val="nil"/>
                    <w:left w:val="nil"/>
                    <w:bottom w:val="single" w:sz="4" w:space="0" w:color="auto"/>
                    <w:right w:val="single" w:sz="4" w:space="0" w:color="auto"/>
                  </w:tcBorders>
                  <w:shd w:val="clear" w:color="000000" w:fill="FFFFFF"/>
                  <w:hideMark/>
                </w:tcPr>
                <w:p w14:paraId="22818E9E" w14:textId="77777777" w:rsidR="00C852C5" w:rsidRPr="001B2F8B" w:rsidRDefault="00C852C5" w:rsidP="008B09B5">
                  <w:pPr>
                    <w:rPr>
                      <w:sz w:val="18"/>
                      <w:szCs w:val="18"/>
                      <w:lang w:val="fr-SN"/>
                    </w:rPr>
                  </w:pPr>
                </w:p>
              </w:tc>
              <w:tc>
                <w:tcPr>
                  <w:tcW w:w="1664" w:type="dxa"/>
                  <w:tcBorders>
                    <w:top w:val="nil"/>
                    <w:left w:val="nil"/>
                    <w:bottom w:val="single" w:sz="4" w:space="0" w:color="auto"/>
                    <w:right w:val="single" w:sz="4" w:space="0" w:color="auto"/>
                  </w:tcBorders>
                  <w:shd w:val="clear" w:color="auto" w:fill="auto"/>
                  <w:hideMark/>
                </w:tcPr>
                <w:p w14:paraId="5F490FE6" w14:textId="77777777" w:rsidR="00C852C5" w:rsidRPr="001B2F8B" w:rsidRDefault="00C852C5" w:rsidP="00EE58CD">
                  <w:pPr>
                    <w:rPr>
                      <w:sz w:val="18"/>
                      <w:szCs w:val="18"/>
                      <w:lang w:val="fr-SN"/>
                    </w:rPr>
                  </w:pPr>
                </w:p>
              </w:tc>
            </w:tr>
            <w:tr w:rsidR="00C852C5" w:rsidRPr="001B2F8B" w14:paraId="4AE60CF2" w14:textId="77777777" w:rsidTr="00C852C5">
              <w:trPr>
                <w:trHeight w:val="682"/>
              </w:trPr>
              <w:tc>
                <w:tcPr>
                  <w:tcW w:w="3114" w:type="dxa"/>
                  <w:tcBorders>
                    <w:top w:val="nil"/>
                    <w:left w:val="single" w:sz="4" w:space="0" w:color="auto"/>
                    <w:bottom w:val="single" w:sz="4" w:space="0" w:color="auto"/>
                    <w:right w:val="single" w:sz="4" w:space="0" w:color="auto"/>
                  </w:tcBorders>
                  <w:shd w:val="clear" w:color="000000" w:fill="FFFFFF"/>
                  <w:vAlign w:val="center"/>
                  <w:hideMark/>
                </w:tcPr>
                <w:p w14:paraId="755FEA3A" w14:textId="77777777" w:rsidR="00C852C5" w:rsidRPr="001B2F8B" w:rsidRDefault="00C852C5" w:rsidP="00E86026">
                  <w:pPr>
                    <w:numPr>
                      <w:ilvl w:val="0"/>
                      <w:numId w:val="19"/>
                    </w:numPr>
                    <w:rPr>
                      <w:sz w:val="18"/>
                      <w:szCs w:val="18"/>
                      <w:lang w:val="fr-SN"/>
                    </w:rPr>
                  </w:pPr>
                  <w:r w:rsidRPr="001B2F8B">
                    <w:rPr>
                      <w:rFonts w:ascii="Calibri" w:hAnsi="Calibri" w:cs="Calibri"/>
                      <w:color w:val="000000"/>
                      <w:sz w:val="18"/>
                      <w:lang w:val="fr-SN"/>
                    </w:rPr>
                    <w:t xml:space="preserve">l) « Les auditeurs doivent [planifier l'audit en] élaborant une stratégie et un plan d'audit ». </w:t>
                  </w:r>
                  <w:r w:rsidRPr="001B2F8B">
                    <w:rPr>
                      <w:rFonts w:ascii="Calibri" w:hAnsi="Calibri" w:cs="Calibri"/>
                      <w:i/>
                      <w:color w:val="000000"/>
                      <w:sz w:val="18"/>
                      <w:lang w:val="fr-SN"/>
                    </w:rPr>
                    <w:t xml:space="preserve">ISSAI </w:t>
                  </w:r>
                  <w:proofErr w:type="gramStart"/>
                  <w:r w:rsidRPr="001B2F8B">
                    <w:rPr>
                      <w:rFonts w:ascii="Calibri" w:hAnsi="Calibri" w:cs="Calibri"/>
                      <w:i/>
                      <w:color w:val="000000"/>
                      <w:sz w:val="18"/>
                      <w:lang w:val="fr-SN"/>
                    </w:rPr>
                    <w:t>400:</w:t>
                  </w:r>
                  <w:proofErr w:type="gramEnd"/>
                  <w:r w:rsidRPr="001B2F8B">
                    <w:rPr>
                      <w:rFonts w:ascii="Calibri" w:hAnsi="Calibri" w:cs="Calibri"/>
                      <w:i/>
                      <w:color w:val="000000"/>
                      <w:sz w:val="18"/>
                      <w:lang w:val="fr-SN"/>
                    </w:rPr>
                    <w:t>56</w:t>
                  </w:r>
                </w:p>
              </w:tc>
              <w:tc>
                <w:tcPr>
                  <w:tcW w:w="736" w:type="dxa"/>
                  <w:tcBorders>
                    <w:top w:val="nil"/>
                    <w:left w:val="nil"/>
                    <w:bottom w:val="single" w:sz="4" w:space="0" w:color="auto"/>
                    <w:right w:val="single" w:sz="4" w:space="0" w:color="auto"/>
                  </w:tcBorders>
                  <w:shd w:val="clear" w:color="000000" w:fill="FFFFFF"/>
                  <w:hideMark/>
                </w:tcPr>
                <w:p w14:paraId="7BA9B1B2" w14:textId="77777777" w:rsidR="00C852C5" w:rsidRPr="001B2F8B" w:rsidRDefault="00C852C5" w:rsidP="00EE58CD">
                  <w:pPr>
                    <w:jc w:val="center"/>
                    <w:rPr>
                      <w:sz w:val="18"/>
                      <w:szCs w:val="18"/>
                      <w:lang w:val="fr-SN"/>
                    </w:rPr>
                  </w:pPr>
                </w:p>
              </w:tc>
              <w:tc>
                <w:tcPr>
                  <w:tcW w:w="1664" w:type="dxa"/>
                  <w:tcBorders>
                    <w:top w:val="nil"/>
                    <w:left w:val="nil"/>
                    <w:bottom w:val="single" w:sz="4" w:space="0" w:color="auto"/>
                    <w:right w:val="single" w:sz="4" w:space="0" w:color="auto"/>
                  </w:tcBorders>
                  <w:shd w:val="clear" w:color="auto" w:fill="auto"/>
                  <w:hideMark/>
                </w:tcPr>
                <w:p w14:paraId="3812F8F8" w14:textId="77777777" w:rsidR="00C852C5" w:rsidRPr="001B2F8B" w:rsidRDefault="00C852C5" w:rsidP="00EE58CD">
                  <w:pPr>
                    <w:rPr>
                      <w:sz w:val="18"/>
                      <w:szCs w:val="18"/>
                      <w:lang w:val="fr-SN"/>
                    </w:rPr>
                  </w:pPr>
                </w:p>
              </w:tc>
            </w:tr>
            <w:tr w:rsidR="00C852C5" w:rsidRPr="001B2F8B" w14:paraId="0B28E3E5" w14:textId="77777777" w:rsidTr="00C852C5">
              <w:trPr>
                <w:trHeight w:val="960"/>
              </w:trPr>
              <w:tc>
                <w:tcPr>
                  <w:tcW w:w="3114" w:type="dxa"/>
                  <w:tcBorders>
                    <w:top w:val="nil"/>
                    <w:left w:val="single" w:sz="4" w:space="0" w:color="auto"/>
                    <w:bottom w:val="single" w:sz="4" w:space="0" w:color="auto"/>
                    <w:right w:val="single" w:sz="4" w:space="0" w:color="auto"/>
                  </w:tcBorders>
                  <w:shd w:val="clear" w:color="000000" w:fill="FFFFFF"/>
                  <w:vAlign w:val="center"/>
                  <w:hideMark/>
                </w:tcPr>
                <w:p w14:paraId="768B8B5C" w14:textId="77777777" w:rsidR="00C852C5" w:rsidRPr="001B2F8B" w:rsidRDefault="00C852C5" w:rsidP="00E86026">
                  <w:pPr>
                    <w:numPr>
                      <w:ilvl w:val="0"/>
                      <w:numId w:val="19"/>
                    </w:numPr>
                    <w:rPr>
                      <w:sz w:val="18"/>
                      <w:szCs w:val="18"/>
                      <w:lang w:val="fr-SN"/>
                    </w:rPr>
                  </w:pPr>
                  <w:r w:rsidRPr="001B2F8B">
                    <w:rPr>
                      <w:rFonts w:ascii="Calibri" w:hAnsi="Calibri" w:cs="Calibri"/>
                      <w:color w:val="000000"/>
                      <w:sz w:val="18"/>
                      <w:lang w:val="fr-SN"/>
                    </w:rPr>
                    <w:t xml:space="preserve">« Les auditeurs doivent recueillir des éléments probants suffisants et appropriés permettant de couvrir la portée de l'audit ». </w:t>
                  </w:r>
                  <w:r w:rsidRPr="001B2F8B">
                    <w:rPr>
                      <w:rFonts w:ascii="Calibri" w:hAnsi="Calibri" w:cs="Calibri"/>
                      <w:i/>
                      <w:color w:val="000000"/>
                      <w:sz w:val="18"/>
                      <w:lang w:val="fr-SN"/>
                    </w:rPr>
                    <w:t xml:space="preserve">ISSAI </w:t>
                  </w:r>
                  <w:proofErr w:type="gramStart"/>
                  <w:r w:rsidRPr="001B2F8B">
                    <w:rPr>
                      <w:rFonts w:ascii="Calibri" w:hAnsi="Calibri" w:cs="Calibri"/>
                      <w:i/>
                      <w:color w:val="000000"/>
                      <w:sz w:val="18"/>
                      <w:lang w:val="fr-SN"/>
                    </w:rPr>
                    <w:t>400:</w:t>
                  </w:r>
                  <w:proofErr w:type="gramEnd"/>
                  <w:r w:rsidRPr="001B2F8B">
                    <w:rPr>
                      <w:rFonts w:ascii="Calibri" w:hAnsi="Calibri" w:cs="Calibri"/>
                      <w:i/>
                      <w:color w:val="000000"/>
                      <w:sz w:val="18"/>
                      <w:lang w:val="fr-SN"/>
                    </w:rPr>
                    <w:t>57</w:t>
                  </w:r>
                </w:p>
              </w:tc>
              <w:tc>
                <w:tcPr>
                  <w:tcW w:w="736" w:type="dxa"/>
                  <w:tcBorders>
                    <w:top w:val="nil"/>
                    <w:left w:val="nil"/>
                    <w:bottom w:val="single" w:sz="4" w:space="0" w:color="auto"/>
                    <w:right w:val="single" w:sz="4" w:space="0" w:color="auto"/>
                  </w:tcBorders>
                  <w:shd w:val="clear" w:color="000000" w:fill="FFFFFF"/>
                  <w:hideMark/>
                </w:tcPr>
                <w:p w14:paraId="626E3464" w14:textId="77777777" w:rsidR="00C852C5" w:rsidRPr="001B2F8B" w:rsidRDefault="00C852C5" w:rsidP="008B09B5">
                  <w:pPr>
                    <w:rPr>
                      <w:sz w:val="18"/>
                      <w:szCs w:val="18"/>
                      <w:lang w:val="fr-SN"/>
                    </w:rPr>
                  </w:pPr>
                </w:p>
              </w:tc>
              <w:tc>
                <w:tcPr>
                  <w:tcW w:w="1664" w:type="dxa"/>
                  <w:tcBorders>
                    <w:top w:val="nil"/>
                    <w:left w:val="nil"/>
                    <w:bottom w:val="single" w:sz="4" w:space="0" w:color="auto"/>
                    <w:right w:val="single" w:sz="4" w:space="0" w:color="auto"/>
                  </w:tcBorders>
                  <w:shd w:val="clear" w:color="auto" w:fill="auto"/>
                  <w:hideMark/>
                </w:tcPr>
                <w:p w14:paraId="38DCD6CA" w14:textId="77777777" w:rsidR="00C852C5" w:rsidRPr="001B2F8B" w:rsidRDefault="00C852C5" w:rsidP="00EE58CD">
                  <w:pPr>
                    <w:rPr>
                      <w:sz w:val="18"/>
                      <w:szCs w:val="18"/>
                      <w:lang w:val="fr-SN"/>
                    </w:rPr>
                  </w:pPr>
                </w:p>
              </w:tc>
            </w:tr>
            <w:tr w:rsidR="00C852C5" w:rsidRPr="001B2F8B" w14:paraId="173DB914" w14:textId="77777777" w:rsidTr="00C852C5">
              <w:trPr>
                <w:trHeight w:val="540"/>
              </w:trPr>
              <w:tc>
                <w:tcPr>
                  <w:tcW w:w="3114" w:type="dxa"/>
                  <w:tcBorders>
                    <w:top w:val="nil"/>
                    <w:left w:val="single" w:sz="4" w:space="0" w:color="auto"/>
                    <w:bottom w:val="single" w:sz="4" w:space="0" w:color="auto"/>
                    <w:right w:val="single" w:sz="4" w:space="0" w:color="auto"/>
                  </w:tcBorders>
                  <w:shd w:val="clear" w:color="000000" w:fill="FFFFFF"/>
                  <w:vAlign w:val="center"/>
                  <w:hideMark/>
                </w:tcPr>
                <w:p w14:paraId="3ABB79DF" w14:textId="77777777" w:rsidR="00C852C5" w:rsidRPr="001B2F8B" w:rsidRDefault="00C852C5" w:rsidP="00E86026">
                  <w:pPr>
                    <w:numPr>
                      <w:ilvl w:val="0"/>
                      <w:numId w:val="19"/>
                    </w:numPr>
                    <w:rPr>
                      <w:sz w:val="18"/>
                      <w:szCs w:val="18"/>
                      <w:lang w:val="fr-SN"/>
                    </w:rPr>
                  </w:pPr>
                  <w:r w:rsidRPr="001B2F8B">
                    <w:rPr>
                      <w:rFonts w:ascii="Calibri" w:hAnsi="Calibri" w:cs="Calibri"/>
                      <w:color w:val="000000"/>
                      <w:sz w:val="18"/>
                      <w:lang w:val="fr-SN"/>
                    </w:rPr>
                    <w:t xml:space="preserve">« Les auditeurs doivent évaluer si des éléments probants suffisants et appropriés sont obtenus et formuler des conclusions pertinentes ». ISSAI </w:t>
                  </w:r>
                  <w:proofErr w:type="gramStart"/>
                  <w:r w:rsidRPr="001B2F8B">
                    <w:rPr>
                      <w:rFonts w:ascii="Calibri" w:hAnsi="Calibri" w:cs="Calibri"/>
                      <w:color w:val="000000"/>
                      <w:sz w:val="18"/>
                      <w:lang w:val="fr-SN"/>
                    </w:rPr>
                    <w:t>400:</w:t>
                  </w:r>
                  <w:proofErr w:type="gramEnd"/>
                  <w:r w:rsidRPr="001B2F8B">
                    <w:rPr>
                      <w:rFonts w:ascii="Calibri" w:hAnsi="Calibri" w:cs="Calibri"/>
                      <w:color w:val="000000"/>
                      <w:sz w:val="18"/>
                      <w:lang w:val="fr-SN"/>
                    </w:rPr>
                    <w:t>58</w:t>
                  </w:r>
                </w:p>
              </w:tc>
              <w:tc>
                <w:tcPr>
                  <w:tcW w:w="736" w:type="dxa"/>
                  <w:tcBorders>
                    <w:top w:val="nil"/>
                    <w:left w:val="nil"/>
                    <w:bottom w:val="single" w:sz="4" w:space="0" w:color="auto"/>
                    <w:right w:val="single" w:sz="4" w:space="0" w:color="auto"/>
                  </w:tcBorders>
                  <w:shd w:val="clear" w:color="000000" w:fill="FFFFFF"/>
                  <w:hideMark/>
                </w:tcPr>
                <w:p w14:paraId="453F23E6" w14:textId="77777777" w:rsidR="00C852C5" w:rsidRPr="001B2F8B" w:rsidRDefault="00C852C5" w:rsidP="00EE58CD">
                  <w:pPr>
                    <w:jc w:val="center"/>
                    <w:rPr>
                      <w:sz w:val="18"/>
                      <w:szCs w:val="18"/>
                      <w:lang w:val="fr-SN"/>
                    </w:rPr>
                  </w:pPr>
                </w:p>
              </w:tc>
              <w:tc>
                <w:tcPr>
                  <w:tcW w:w="1664" w:type="dxa"/>
                  <w:tcBorders>
                    <w:top w:val="nil"/>
                    <w:left w:val="nil"/>
                    <w:bottom w:val="single" w:sz="4" w:space="0" w:color="auto"/>
                    <w:right w:val="single" w:sz="4" w:space="0" w:color="auto"/>
                  </w:tcBorders>
                  <w:shd w:val="clear" w:color="auto" w:fill="auto"/>
                  <w:hideMark/>
                </w:tcPr>
                <w:p w14:paraId="2250F7C3" w14:textId="77777777" w:rsidR="00C852C5" w:rsidRPr="001B2F8B" w:rsidRDefault="00C852C5" w:rsidP="00EE58CD">
                  <w:pPr>
                    <w:rPr>
                      <w:sz w:val="18"/>
                      <w:szCs w:val="18"/>
                      <w:lang w:val="fr-SN"/>
                    </w:rPr>
                  </w:pPr>
                </w:p>
              </w:tc>
            </w:tr>
            <w:tr w:rsidR="00227410" w:rsidRPr="001B2F8B" w14:paraId="3582E148" w14:textId="77777777" w:rsidTr="00C852C5">
              <w:trPr>
                <w:trHeight w:val="1140"/>
              </w:trPr>
              <w:tc>
                <w:tcPr>
                  <w:tcW w:w="3114" w:type="dxa"/>
                  <w:tcBorders>
                    <w:top w:val="nil"/>
                    <w:left w:val="single" w:sz="4" w:space="0" w:color="auto"/>
                    <w:bottom w:val="single" w:sz="4" w:space="0" w:color="auto"/>
                    <w:right w:val="single" w:sz="4" w:space="0" w:color="auto"/>
                  </w:tcBorders>
                  <w:shd w:val="clear" w:color="000000" w:fill="FFFFFF"/>
                  <w:vAlign w:val="center"/>
                  <w:hideMark/>
                </w:tcPr>
                <w:p w14:paraId="35F1E173" w14:textId="77777777" w:rsidR="00227410" w:rsidRPr="001B2F8B" w:rsidRDefault="00C852C5" w:rsidP="00E90B83">
                  <w:pPr>
                    <w:numPr>
                      <w:ilvl w:val="0"/>
                      <w:numId w:val="19"/>
                    </w:numPr>
                    <w:rPr>
                      <w:sz w:val="18"/>
                      <w:szCs w:val="18"/>
                      <w:lang w:val="fr-SN"/>
                    </w:rPr>
                  </w:pPr>
                  <w:r w:rsidRPr="001B2F8B">
                    <w:rPr>
                      <w:rFonts w:ascii="Calibri" w:hAnsi="Calibri" w:cs="Calibri"/>
                      <w:color w:val="000000"/>
                      <w:sz w:val="18"/>
                      <w:lang w:val="fr-SN"/>
                    </w:rPr>
                    <w:t xml:space="preserve">« Les auditeurs doivent préparer un rapport écrit fondé sur les principes d'exhaustivité, d'objectivité, de rapidité et </w:t>
                  </w:r>
                  <w:r w:rsidR="0066232C" w:rsidRPr="001B2F8B">
                    <w:rPr>
                      <w:rFonts w:ascii="Calibri" w:hAnsi="Calibri" w:cs="Calibri"/>
                      <w:color w:val="000000"/>
                      <w:sz w:val="18"/>
                      <w:lang w:val="fr-SN"/>
                    </w:rPr>
                    <w:t>d'un processus contradictoire</w:t>
                  </w:r>
                  <w:r w:rsidRPr="001B2F8B">
                    <w:rPr>
                      <w:rFonts w:ascii="Calibri" w:hAnsi="Calibri" w:cs="Calibri"/>
                      <w:color w:val="000000"/>
                      <w:sz w:val="18"/>
                      <w:lang w:val="fr-SN"/>
                    </w:rPr>
                    <w:t>. </w:t>
                  </w:r>
                  <w:r w:rsidRPr="001B2F8B">
                    <w:rPr>
                      <w:rFonts w:ascii="Calibri" w:hAnsi="Calibri" w:cs="Calibri"/>
                      <w:i/>
                      <w:color w:val="000000"/>
                      <w:sz w:val="18"/>
                      <w:lang w:val="fr-SN"/>
                    </w:rPr>
                    <w:t xml:space="preserve">» ISSAI </w:t>
                  </w:r>
                  <w:proofErr w:type="gramStart"/>
                  <w:r w:rsidRPr="001B2F8B">
                    <w:rPr>
                      <w:rFonts w:ascii="Calibri" w:hAnsi="Calibri" w:cs="Calibri"/>
                      <w:i/>
                      <w:color w:val="000000"/>
                      <w:sz w:val="18"/>
                      <w:lang w:val="fr-SN"/>
                    </w:rPr>
                    <w:t>400:</w:t>
                  </w:r>
                  <w:proofErr w:type="gramEnd"/>
                  <w:r w:rsidRPr="001B2F8B">
                    <w:rPr>
                      <w:rFonts w:ascii="Calibri" w:hAnsi="Calibri" w:cs="Calibri"/>
                      <w:i/>
                      <w:color w:val="000000"/>
                      <w:sz w:val="18"/>
                      <w:lang w:val="fr-SN"/>
                    </w:rPr>
                    <w:t>59. Voir également ISSAI 4000:158</w:t>
                  </w:r>
                  <w:r w:rsidRPr="001B2F8B">
                    <w:rPr>
                      <w:rFonts w:ascii="Calibri" w:hAnsi="Calibri" w:cs="Calibri"/>
                      <w:i/>
                      <w:iCs/>
                      <w:color w:val="000000"/>
                      <w:sz w:val="18"/>
                      <w:szCs w:val="18"/>
                      <w:lang w:val="fr-SN"/>
                    </w:rPr>
                    <w:t>.</w:t>
                  </w:r>
                </w:p>
              </w:tc>
              <w:tc>
                <w:tcPr>
                  <w:tcW w:w="736" w:type="dxa"/>
                  <w:tcBorders>
                    <w:top w:val="nil"/>
                    <w:left w:val="nil"/>
                    <w:bottom w:val="single" w:sz="4" w:space="0" w:color="auto"/>
                    <w:right w:val="single" w:sz="4" w:space="0" w:color="auto"/>
                  </w:tcBorders>
                  <w:shd w:val="clear" w:color="000000" w:fill="FFFFFF"/>
                  <w:hideMark/>
                </w:tcPr>
                <w:p w14:paraId="1B62C090" w14:textId="77777777" w:rsidR="00227410" w:rsidRPr="001B2F8B" w:rsidRDefault="00227410" w:rsidP="008B09B5">
                  <w:pPr>
                    <w:rPr>
                      <w:sz w:val="18"/>
                      <w:szCs w:val="18"/>
                      <w:lang w:val="fr-SN"/>
                    </w:rPr>
                  </w:pPr>
                </w:p>
              </w:tc>
              <w:tc>
                <w:tcPr>
                  <w:tcW w:w="1664" w:type="dxa"/>
                  <w:tcBorders>
                    <w:top w:val="nil"/>
                    <w:left w:val="nil"/>
                    <w:bottom w:val="single" w:sz="4" w:space="0" w:color="auto"/>
                    <w:right w:val="single" w:sz="4" w:space="0" w:color="auto"/>
                  </w:tcBorders>
                  <w:shd w:val="clear" w:color="auto" w:fill="auto"/>
                  <w:hideMark/>
                </w:tcPr>
                <w:p w14:paraId="3682083D" w14:textId="77777777" w:rsidR="00227410" w:rsidRPr="001B2F8B" w:rsidRDefault="00227410" w:rsidP="00EE58CD">
                  <w:pPr>
                    <w:rPr>
                      <w:sz w:val="18"/>
                      <w:szCs w:val="18"/>
                      <w:lang w:val="fr-SN"/>
                    </w:rPr>
                  </w:pPr>
                </w:p>
              </w:tc>
            </w:tr>
            <w:tr w:rsidR="00227410" w:rsidRPr="00683257" w14:paraId="741513C2" w14:textId="77777777" w:rsidTr="00C852C5">
              <w:trPr>
                <w:trHeight w:val="633"/>
              </w:trPr>
              <w:tc>
                <w:tcPr>
                  <w:tcW w:w="5514" w:type="dxa"/>
                  <w:gridSpan w:val="3"/>
                  <w:tcBorders>
                    <w:top w:val="nil"/>
                    <w:left w:val="single" w:sz="4" w:space="0" w:color="auto"/>
                    <w:bottom w:val="single" w:sz="4" w:space="0" w:color="auto"/>
                    <w:right w:val="single" w:sz="4" w:space="0" w:color="auto"/>
                  </w:tcBorders>
                  <w:shd w:val="clear" w:color="000000" w:fill="FFFFFF"/>
                  <w:vAlign w:val="center"/>
                  <w:hideMark/>
                </w:tcPr>
                <w:p w14:paraId="790947D1" w14:textId="77777777" w:rsidR="00227410" w:rsidRPr="001B2F8B" w:rsidRDefault="00C852C5" w:rsidP="00227410">
                  <w:pPr>
                    <w:rPr>
                      <w:sz w:val="18"/>
                      <w:szCs w:val="18"/>
                      <w:lang w:val="fr-SN"/>
                    </w:rPr>
                  </w:pPr>
                  <w:r w:rsidRPr="001B2F8B">
                    <w:rPr>
                      <w:rFonts w:ascii="Calibri" w:hAnsi="Calibri" w:cs="Calibri"/>
                      <w:i/>
                      <w:iCs/>
                      <w:color w:val="000000"/>
                      <w:sz w:val="18"/>
                      <w:lang w:val="fr-SN"/>
                    </w:rPr>
                    <w:t xml:space="preserve">L'ISC a également adopté des politiques et des procédures concernant la manière dont elle a choisi de mettre en œuvre ses normes d’audit, qui doivent couvrir les points </w:t>
                  </w:r>
                  <w:proofErr w:type="gramStart"/>
                  <w:r w:rsidRPr="001B2F8B">
                    <w:rPr>
                      <w:rFonts w:ascii="Calibri" w:hAnsi="Calibri" w:cs="Calibri"/>
                      <w:i/>
                      <w:iCs/>
                      <w:color w:val="000000"/>
                      <w:sz w:val="18"/>
                      <w:lang w:val="fr-SN"/>
                    </w:rPr>
                    <w:t>suivants</w:t>
                  </w:r>
                  <w:r w:rsidR="00227410" w:rsidRPr="001B2F8B">
                    <w:rPr>
                      <w:rFonts w:ascii="Calibri" w:hAnsi="Calibri" w:cs="Calibri"/>
                      <w:i/>
                      <w:iCs/>
                      <w:color w:val="000000"/>
                      <w:sz w:val="18"/>
                      <w:lang w:val="fr-SN"/>
                    </w:rPr>
                    <w:t>:</w:t>
                  </w:r>
                  <w:proofErr w:type="gramEnd"/>
                </w:p>
              </w:tc>
            </w:tr>
            <w:tr w:rsidR="00C852C5" w:rsidRPr="001B2F8B" w14:paraId="693F3ECF" w14:textId="77777777" w:rsidTr="00C852C5">
              <w:trPr>
                <w:trHeight w:val="1796"/>
              </w:trPr>
              <w:tc>
                <w:tcPr>
                  <w:tcW w:w="3114" w:type="dxa"/>
                  <w:tcBorders>
                    <w:top w:val="nil"/>
                    <w:left w:val="single" w:sz="4" w:space="0" w:color="auto"/>
                    <w:bottom w:val="single" w:sz="4" w:space="0" w:color="auto"/>
                    <w:right w:val="single" w:sz="4" w:space="0" w:color="auto"/>
                  </w:tcBorders>
                  <w:shd w:val="clear" w:color="000000" w:fill="FFFFFF"/>
                  <w:vAlign w:val="center"/>
                  <w:hideMark/>
                </w:tcPr>
                <w:p w14:paraId="67A3FCF9" w14:textId="77777777" w:rsidR="00C852C5" w:rsidRPr="001B2F8B" w:rsidRDefault="00C852C5" w:rsidP="00E86026">
                  <w:pPr>
                    <w:numPr>
                      <w:ilvl w:val="0"/>
                      <w:numId w:val="19"/>
                    </w:numPr>
                    <w:rPr>
                      <w:sz w:val="18"/>
                      <w:szCs w:val="18"/>
                      <w:lang w:val="fr-SN"/>
                    </w:rPr>
                  </w:pPr>
                  <w:r w:rsidRPr="001B2F8B">
                    <w:rPr>
                      <w:rFonts w:ascii="Calibri" w:hAnsi="Calibri" w:cs="Calibri"/>
                      <w:color w:val="000000"/>
                      <w:sz w:val="18"/>
                      <w:lang w:val="fr-SN"/>
                    </w:rPr>
                    <w:t>« </w:t>
                  </w:r>
                  <w:proofErr w:type="gramStart"/>
                  <w:r w:rsidRPr="001B2F8B">
                    <w:rPr>
                      <w:rFonts w:ascii="Calibri" w:hAnsi="Calibri" w:cs="Calibri"/>
                      <w:color w:val="000000"/>
                      <w:sz w:val="18"/>
                      <w:lang w:val="fr-SN"/>
                    </w:rPr>
                    <w:t>déterminer</w:t>
                  </w:r>
                  <w:proofErr w:type="gramEnd"/>
                  <w:r w:rsidRPr="001B2F8B">
                    <w:rPr>
                      <w:rFonts w:ascii="Calibri" w:hAnsi="Calibri" w:cs="Calibri"/>
                      <w:color w:val="000000"/>
                      <w:sz w:val="18"/>
                      <w:lang w:val="fr-SN"/>
                    </w:rPr>
                    <w:t xml:space="preserve"> l'importance relative [à travers] le jugement professionnel [fondé] sur l'interprétation par l'auditeur des besoins des utilisateurs (...) en termes de valeur, (...) des caractéristiques inhérentes [nature] d'un article [et] du contexte dans lequel il se trouve ». </w:t>
                  </w:r>
                  <w:r w:rsidRPr="001B2F8B">
                    <w:rPr>
                      <w:rFonts w:ascii="Calibri" w:hAnsi="Calibri" w:cs="Calibri"/>
                      <w:i/>
                      <w:color w:val="000000"/>
                      <w:sz w:val="18"/>
                      <w:lang w:val="fr-SN"/>
                    </w:rPr>
                    <w:t xml:space="preserve">ISSAI </w:t>
                  </w:r>
                  <w:proofErr w:type="gramStart"/>
                  <w:r w:rsidRPr="001B2F8B">
                    <w:rPr>
                      <w:rFonts w:ascii="Calibri" w:hAnsi="Calibri" w:cs="Calibri"/>
                      <w:i/>
                      <w:color w:val="000000"/>
                      <w:sz w:val="18"/>
                      <w:lang w:val="fr-SN"/>
                    </w:rPr>
                    <w:t>400:</w:t>
                  </w:r>
                  <w:proofErr w:type="gramEnd"/>
                  <w:r w:rsidRPr="001B2F8B">
                    <w:rPr>
                      <w:rFonts w:ascii="Calibri" w:hAnsi="Calibri" w:cs="Calibri"/>
                      <w:i/>
                      <w:color w:val="000000"/>
                      <w:sz w:val="18"/>
                      <w:lang w:val="fr-SN"/>
                    </w:rPr>
                    <w:t>47</w:t>
                  </w:r>
                </w:p>
              </w:tc>
              <w:tc>
                <w:tcPr>
                  <w:tcW w:w="736" w:type="dxa"/>
                  <w:tcBorders>
                    <w:top w:val="nil"/>
                    <w:left w:val="nil"/>
                    <w:bottom w:val="single" w:sz="4" w:space="0" w:color="auto"/>
                    <w:right w:val="single" w:sz="4" w:space="0" w:color="auto"/>
                  </w:tcBorders>
                  <w:shd w:val="clear" w:color="000000" w:fill="FFFFFF"/>
                  <w:hideMark/>
                </w:tcPr>
                <w:p w14:paraId="192CD445" w14:textId="77777777" w:rsidR="00C852C5" w:rsidRPr="001B2F8B" w:rsidRDefault="00C852C5" w:rsidP="00EE58CD">
                  <w:pPr>
                    <w:jc w:val="center"/>
                    <w:rPr>
                      <w:sz w:val="18"/>
                      <w:szCs w:val="18"/>
                      <w:lang w:val="fr-SN"/>
                    </w:rPr>
                  </w:pPr>
                </w:p>
              </w:tc>
              <w:tc>
                <w:tcPr>
                  <w:tcW w:w="1664" w:type="dxa"/>
                  <w:tcBorders>
                    <w:top w:val="nil"/>
                    <w:left w:val="nil"/>
                    <w:bottom w:val="single" w:sz="4" w:space="0" w:color="auto"/>
                    <w:right w:val="single" w:sz="4" w:space="0" w:color="auto"/>
                  </w:tcBorders>
                  <w:shd w:val="clear" w:color="auto" w:fill="auto"/>
                  <w:noWrap/>
                  <w:hideMark/>
                </w:tcPr>
                <w:p w14:paraId="67D81F8C" w14:textId="77777777" w:rsidR="00C852C5" w:rsidRPr="001B2F8B" w:rsidRDefault="00C852C5" w:rsidP="00EE58CD">
                  <w:pPr>
                    <w:rPr>
                      <w:sz w:val="18"/>
                      <w:szCs w:val="18"/>
                      <w:lang w:val="fr-SN"/>
                    </w:rPr>
                  </w:pPr>
                </w:p>
              </w:tc>
            </w:tr>
            <w:tr w:rsidR="00C852C5" w:rsidRPr="00683257" w14:paraId="0B36D374" w14:textId="77777777" w:rsidTr="00C852C5">
              <w:trPr>
                <w:trHeight w:val="1344"/>
              </w:trPr>
              <w:tc>
                <w:tcPr>
                  <w:tcW w:w="3114" w:type="dxa"/>
                  <w:tcBorders>
                    <w:top w:val="nil"/>
                    <w:left w:val="single" w:sz="4" w:space="0" w:color="auto"/>
                    <w:bottom w:val="single" w:sz="4" w:space="0" w:color="auto"/>
                    <w:right w:val="single" w:sz="4" w:space="0" w:color="auto"/>
                  </w:tcBorders>
                  <w:shd w:val="clear" w:color="000000" w:fill="FFFFFF"/>
                  <w:vAlign w:val="center"/>
                  <w:hideMark/>
                </w:tcPr>
                <w:p w14:paraId="3A597C31" w14:textId="77777777" w:rsidR="00C852C5" w:rsidRPr="001B2F8B" w:rsidRDefault="00C852C5" w:rsidP="00E86026">
                  <w:pPr>
                    <w:numPr>
                      <w:ilvl w:val="0"/>
                      <w:numId w:val="19"/>
                    </w:numPr>
                    <w:rPr>
                      <w:sz w:val="18"/>
                      <w:szCs w:val="18"/>
                      <w:lang w:val="fr-SN"/>
                    </w:rPr>
                  </w:pPr>
                  <w:proofErr w:type="gramStart"/>
                  <w:r w:rsidRPr="001B2F8B">
                    <w:rPr>
                      <w:rFonts w:ascii="Calibri" w:hAnsi="Calibri" w:cs="Calibri"/>
                      <w:color w:val="000000"/>
                      <w:sz w:val="18"/>
                      <w:lang w:val="fr-SN"/>
                    </w:rPr>
                    <w:t>les</w:t>
                  </w:r>
                  <w:proofErr w:type="gramEnd"/>
                  <w:r w:rsidRPr="001B2F8B">
                    <w:rPr>
                      <w:rFonts w:ascii="Calibri" w:hAnsi="Calibri" w:cs="Calibri"/>
                      <w:color w:val="000000"/>
                      <w:sz w:val="18"/>
                      <w:lang w:val="fr-SN"/>
                    </w:rPr>
                    <w:t xml:space="preserve"> exigences relatives à la documentation d'audit, afin de garantir que « l'auditeur doit préparer la documentation d'audit pertinente avant la publication du rapport d'audit ou du rapport du Vérificateur, et que cette documentation doit être conservée </w:t>
                  </w:r>
                  <w:r w:rsidRPr="001B2F8B">
                    <w:rPr>
                      <w:rFonts w:ascii="Calibri" w:hAnsi="Calibri" w:cs="Calibri"/>
                      <w:color w:val="000000"/>
                      <w:sz w:val="18"/>
                      <w:lang w:val="fr-SN"/>
                    </w:rPr>
                    <w:lastRenderedPageBreak/>
                    <w:t>pendant une période de temps appropriée »</w:t>
                  </w:r>
                  <w:r w:rsidRPr="001B2F8B">
                    <w:rPr>
                      <w:rFonts w:ascii="Calibri" w:hAnsi="Calibri" w:cs="Calibri"/>
                      <w:i/>
                      <w:color w:val="000000"/>
                      <w:sz w:val="18"/>
                      <w:lang w:val="fr-SN"/>
                    </w:rPr>
                    <w:t>ISSAI 400:48</w:t>
                  </w:r>
                </w:p>
              </w:tc>
              <w:tc>
                <w:tcPr>
                  <w:tcW w:w="736" w:type="dxa"/>
                  <w:tcBorders>
                    <w:top w:val="nil"/>
                    <w:left w:val="nil"/>
                    <w:bottom w:val="single" w:sz="4" w:space="0" w:color="auto"/>
                    <w:right w:val="single" w:sz="4" w:space="0" w:color="auto"/>
                  </w:tcBorders>
                  <w:shd w:val="clear" w:color="000000" w:fill="FFFFFF"/>
                  <w:hideMark/>
                </w:tcPr>
                <w:p w14:paraId="15FE3A59" w14:textId="77777777" w:rsidR="00C852C5" w:rsidRPr="001B2F8B" w:rsidRDefault="00C852C5" w:rsidP="00EE58CD">
                  <w:pPr>
                    <w:jc w:val="center"/>
                    <w:rPr>
                      <w:sz w:val="18"/>
                      <w:szCs w:val="18"/>
                      <w:lang w:val="fr-SN"/>
                    </w:rPr>
                  </w:pPr>
                </w:p>
              </w:tc>
              <w:tc>
                <w:tcPr>
                  <w:tcW w:w="1664" w:type="dxa"/>
                  <w:tcBorders>
                    <w:top w:val="nil"/>
                    <w:left w:val="nil"/>
                    <w:bottom w:val="single" w:sz="4" w:space="0" w:color="auto"/>
                    <w:right w:val="single" w:sz="4" w:space="0" w:color="auto"/>
                  </w:tcBorders>
                  <w:shd w:val="clear" w:color="auto" w:fill="auto"/>
                  <w:noWrap/>
                  <w:hideMark/>
                </w:tcPr>
                <w:p w14:paraId="551113F0" w14:textId="77777777" w:rsidR="00C852C5" w:rsidRPr="001B2F8B" w:rsidRDefault="00C852C5" w:rsidP="00EE58CD">
                  <w:pPr>
                    <w:rPr>
                      <w:sz w:val="18"/>
                      <w:szCs w:val="18"/>
                      <w:lang w:val="fr-SN"/>
                    </w:rPr>
                  </w:pPr>
                </w:p>
              </w:tc>
            </w:tr>
            <w:tr w:rsidR="00C852C5" w:rsidRPr="00683257" w14:paraId="1B20A8D7" w14:textId="77777777" w:rsidTr="00C852C5">
              <w:trPr>
                <w:trHeight w:val="838"/>
              </w:trPr>
              <w:tc>
                <w:tcPr>
                  <w:tcW w:w="3114" w:type="dxa"/>
                  <w:tcBorders>
                    <w:top w:val="nil"/>
                    <w:left w:val="single" w:sz="4" w:space="0" w:color="auto"/>
                    <w:bottom w:val="single" w:sz="4" w:space="0" w:color="auto"/>
                    <w:right w:val="single" w:sz="4" w:space="0" w:color="auto"/>
                  </w:tcBorders>
                  <w:shd w:val="clear" w:color="auto" w:fill="auto"/>
                  <w:hideMark/>
                </w:tcPr>
                <w:p w14:paraId="515AC6E1" w14:textId="77777777" w:rsidR="00C852C5" w:rsidRPr="001B2F8B" w:rsidRDefault="00C852C5" w:rsidP="00E86026">
                  <w:pPr>
                    <w:numPr>
                      <w:ilvl w:val="0"/>
                      <w:numId w:val="19"/>
                    </w:numPr>
                    <w:spacing w:after="0"/>
                    <w:rPr>
                      <w:sz w:val="18"/>
                      <w:szCs w:val="18"/>
                      <w:lang w:val="fr-SN"/>
                    </w:rPr>
                  </w:pPr>
                  <w:proofErr w:type="gramStart"/>
                  <w:r w:rsidRPr="001B2F8B">
                    <w:rPr>
                      <w:sz w:val="18"/>
                      <w:szCs w:val="18"/>
                      <w:lang w:val="fr-SN"/>
                    </w:rPr>
                    <w:t>déterminer</w:t>
                  </w:r>
                  <w:proofErr w:type="gramEnd"/>
                  <w:r w:rsidRPr="001B2F8B">
                    <w:rPr>
                      <w:sz w:val="18"/>
                      <w:szCs w:val="18"/>
                      <w:lang w:val="fr-SN"/>
                    </w:rPr>
                    <w:t xml:space="preserve"> la nature, le calendrier et l'étendue des procédures d'audit à effectuer:</w:t>
                  </w:r>
                </w:p>
                <w:p w14:paraId="228C995B" w14:textId="77777777" w:rsidR="00C852C5" w:rsidRPr="001B2F8B" w:rsidRDefault="00C852C5" w:rsidP="00E86026">
                  <w:pPr>
                    <w:spacing w:after="0"/>
                    <w:ind w:left="360"/>
                    <w:rPr>
                      <w:sz w:val="18"/>
                      <w:szCs w:val="18"/>
                      <w:lang w:val="fr-SN"/>
                    </w:rPr>
                  </w:pPr>
                  <w:r w:rsidRPr="001B2F8B">
                    <w:rPr>
                      <w:sz w:val="18"/>
                      <w:szCs w:val="18"/>
                      <w:lang w:val="fr-SN"/>
                    </w:rPr>
                    <w:t xml:space="preserve">• à la lumière des critères et de l'étendue de l'audit, des caractéristiques de l'entité auditée et des résultats de l'évaluation des risques ISSAI </w:t>
                  </w:r>
                  <w:proofErr w:type="gramStart"/>
                  <w:r w:rsidRPr="001B2F8B">
                    <w:rPr>
                      <w:sz w:val="18"/>
                      <w:szCs w:val="18"/>
                      <w:lang w:val="fr-SN"/>
                    </w:rPr>
                    <w:t>400:</w:t>
                  </w:r>
                  <w:proofErr w:type="gramEnd"/>
                  <w:r w:rsidRPr="001B2F8B">
                    <w:rPr>
                      <w:sz w:val="18"/>
                      <w:szCs w:val="18"/>
                      <w:lang w:val="fr-SN"/>
                    </w:rPr>
                    <w:t>54</w:t>
                  </w:r>
                </w:p>
                <w:p w14:paraId="06E3F5F4" w14:textId="77777777" w:rsidR="00C852C5" w:rsidRPr="001B2F8B" w:rsidRDefault="00C852C5" w:rsidP="00E86026">
                  <w:pPr>
                    <w:spacing w:after="0"/>
                    <w:ind w:left="360"/>
                    <w:rPr>
                      <w:sz w:val="18"/>
                      <w:szCs w:val="18"/>
                      <w:lang w:val="fr-SN"/>
                    </w:rPr>
                  </w:pPr>
                  <w:r w:rsidRPr="001B2F8B">
                    <w:rPr>
                      <w:sz w:val="18"/>
                      <w:szCs w:val="18"/>
                      <w:lang w:val="fr-SN"/>
                    </w:rPr>
                    <w:t xml:space="preserve">• en vue d'obtenir des éléments probants suffisants et appropriés ISSAI </w:t>
                  </w:r>
                  <w:proofErr w:type="gramStart"/>
                  <w:r w:rsidRPr="001B2F8B">
                    <w:rPr>
                      <w:sz w:val="18"/>
                      <w:szCs w:val="18"/>
                      <w:lang w:val="fr-SN"/>
                    </w:rPr>
                    <w:t>400:</w:t>
                  </w:r>
                  <w:proofErr w:type="gramEnd"/>
                  <w:r w:rsidRPr="001B2F8B">
                    <w:rPr>
                      <w:sz w:val="18"/>
                      <w:szCs w:val="18"/>
                      <w:lang w:val="fr-SN"/>
                    </w:rPr>
                    <w:t>57</w:t>
                  </w:r>
                </w:p>
                <w:p w14:paraId="725F4676" w14:textId="77777777" w:rsidR="00C852C5" w:rsidRPr="001B2F8B" w:rsidRDefault="00C852C5" w:rsidP="002C4601">
                  <w:pPr>
                    <w:spacing w:after="0"/>
                    <w:ind w:left="360"/>
                    <w:rPr>
                      <w:sz w:val="18"/>
                      <w:szCs w:val="18"/>
                      <w:lang w:val="fr-SN"/>
                    </w:rPr>
                  </w:pPr>
                  <w:r w:rsidRPr="001B2F8B">
                    <w:rPr>
                      <w:sz w:val="18"/>
                      <w:szCs w:val="18"/>
                      <w:lang w:val="fr-SN"/>
                    </w:rPr>
                    <w:t xml:space="preserve">• et évaluer si les éléments probants obtenus sont suffisants et appropriés de manière à réduire le risque d'audit à un niveau faible acceptable, y compris les considérations relatives à l'importance relative et au niveau d'assurance de l'audit ISSAI </w:t>
                  </w:r>
                  <w:proofErr w:type="gramStart"/>
                  <w:r w:rsidRPr="001B2F8B">
                    <w:rPr>
                      <w:sz w:val="18"/>
                      <w:szCs w:val="18"/>
                      <w:lang w:val="fr-SN"/>
                    </w:rPr>
                    <w:t>400:</w:t>
                  </w:r>
                  <w:proofErr w:type="gramEnd"/>
                  <w:r w:rsidRPr="001B2F8B">
                    <w:rPr>
                      <w:sz w:val="18"/>
                      <w:szCs w:val="18"/>
                      <w:lang w:val="fr-SN"/>
                    </w:rPr>
                    <w:t xml:space="preserve">58 (le cas échéant, y compris une </w:t>
                  </w:r>
                  <w:r w:rsidR="002C4601" w:rsidRPr="001B2F8B">
                    <w:rPr>
                      <w:sz w:val="18"/>
                      <w:szCs w:val="18"/>
                      <w:lang w:val="fr-SN"/>
                    </w:rPr>
                    <w:t>méthode</w:t>
                  </w:r>
                  <w:r w:rsidRPr="001B2F8B">
                    <w:rPr>
                      <w:sz w:val="18"/>
                      <w:szCs w:val="18"/>
                      <w:lang w:val="fr-SN"/>
                    </w:rPr>
                    <w:t xml:space="preserve"> permettant de calculer la taille minimale prévue des échantillons en fonction de l'importance relative, des évaluations de risque et du niveau d'assurance, sur la base d'un modèle d'audit sous-jacent.</w:t>
                  </w:r>
                </w:p>
              </w:tc>
              <w:tc>
                <w:tcPr>
                  <w:tcW w:w="736" w:type="dxa"/>
                  <w:tcBorders>
                    <w:top w:val="nil"/>
                    <w:left w:val="nil"/>
                    <w:bottom w:val="single" w:sz="4" w:space="0" w:color="auto"/>
                    <w:right w:val="single" w:sz="4" w:space="0" w:color="auto"/>
                  </w:tcBorders>
                  <w:shd w:val="clear" w:color="000000" w:fill="FFFFFF"/>
                  <w:hideMark/>
                </w:tcPr>
                <w:p w14:paraId="4C1F1F3E" w14:textId="77777777" w:rsidR="00C852C5" w:rsidRPr="001B2F8B" w:rsidRDefault="00C852C5" w:rsidP="00EE58CD">
                  <w:pPr>
                    <w:jc w:val="center"/>
                    <w:rPr>
                      <w:sz w:val="18"/>
                      <w:szCs w:val="18"/>
                      <w:lang w:val="fr-SN"/>
                    </w:rPr>
                  </w:pPr>
                </w:p>
              </w:tc>
              <w:tc>
                <w:tcPr>
                  <w:tcW w:w="1664" w:type="dxa"/>
                  <w:tcBorders>
                    <w:top w:val="nil"/>
                    <w:left w:val="nil"/>
                    <w:bottom w:val="single" w:sz="4" w:space="0" w:color="auto"/>
                    <w:right w:val="single" w:sz="4" w:space="0" w:color="auto"/>
                  </w:tcBorders>
                  <w:shd w:val="clear" w:color="auto" w:fill="auto"/>
                  <w:noWrap/>
                  <w:hideMark/>
                </w:tcPr>
                <w:p w14:paraId="60FE6975" w14:textId="77777777" w:rsidR="00C852C5" w:rsidRPr="001B2F8B" w:rsidRDefault="00C852C5" w:rsidP="00EE58CD">
                  <w:pPr>
                    <w:rPr>
                      <w:sz w:val="18"/>
                      <w:szCs w:val="18"/>
                      <w:lang w:val="fr-SN"/>
                    </w:rPr>
                  </w:pPr>
                </w:p>
              </w:tc>
            </w:tr>
          </w:tbl>
          <w:p w14:paraId="4EF9F2D5" w14:textId="77777777" w:rsidR="00227410" w:rsidRPr="001B2F8B" w:rsidRDefault="00227410" w:rsidP="001C650C">
            <w:pPr>
              <w:tabs>
                <w:tab w:val="left" w:pos="979"/>
              </w:tabs>
              <w:spacing w:afterLines="20" w:after="48"/>
              <w:rPr>
                <w:lang w:val="fr-SN"/>
              </w:rPr>
            </w:pPr>
          </w:p>
        </w:tc>
        <w:tc>
          <w:tcPr>
            <w:tcW w:w="1421" w:type="dxa"/>
            <w:shd w:val="clear" w:color="auto" w:fill="auto"/>
          </w:tcPr>
          <w:p w14:paraId="65E5AE18" w14:textId="77777777" w:rsidR="00227410" w:rsidRPr="001B2F8B" w:rsidRDefault="00227410" w:rsidP="001C650C">
            <w:pPr>
              <w:spacing w:afterLines="20" w:after="48"/>
              <w:rPr>
                <w:b/>
                <w:bCs/>
                <w:lang w:val="fr-SN"/>
              </w:rPr>
            </w:pPr>
          </w:p>
          <w:p w14:paraId="3754AAF5" w14:textId="6E4F82CA" w:rsidR="00F51D26" w:rsidRPr="001B2F8B" w:rsidRDefault="00F51D26" w:rsidP="001C650C">
            <w:pPr>
              <w:spacing w:afterLines="20" w:after="48" w:line="276" w:lineRule="auto"/>
              <w:jc w:val="center"/>
              <w:rPr>
                <w:bCs/>
                <w:i/>
                <w:iCs/>
                <w:lang w:val="fr-SN"/>
              </w:rPr>
            </w:pPr>
            <w:r w:rsidRPr="001B2F8B">
              <w:rPr>
                <w:bCs/>
                <w:i/>
                <w:iCs/>
                <w:lang w:val="fr-SN"/>
              </w:rPr>
              <w:t>[</w:t>
            </w:r>
            <w:r w:rsidR="009B3F26" w:rsidRPr="001B2F8B">
              <w:rPr>
                <w:i/>
                <w:iCs/>
                <w:lang w:val="fr-SN"/>
              </w:rPr>
              <w:t>Inclure la note de la</w:t>
            </w:r>
            <w:r w:rsidR="003D1DD8">
              <w:rPr>
                <w:bCs/>
                <w:i/>
                <w:iCs/>
                <w:lang w:val="fr-SN"/>
              </w:rPr>
              <w:t xml:space="preserve"> dimension</w:t>
            </w:r>
            <w:r w:rsidRPr="008654FD">
              <w:rPr>
                <w:bCs/>
                <w:i/>
                <w:iCs/>
                <w:lang w:val="fr-SN"/>
              </w:rPr>
              <w:t>]</w:t>
            </w:r>
          </w:p>
          <w:p w14:paraId="462F437C" w14:textId="77777777" w:rsidR="00227410" w:rsidRPr="001B2F8B" w:rsidRDefault="00227410" w:rsidP="002E75F6">
            <w:pPr>
              <w:rPr>
                <w:b/>
                <w:bCs/>
                <w:lang w:val="fr-SN"/>
              </w:rPr>
            </w:pPr>
          </w:p>
        </w:tc>
      </w:tr>
    </w:tbl>
    <w:p w14:paraId="562FA065" w14:textId="77777777" w:rsidR="003C05D0" w:rsidRPr="001B2F8B" w:rsidRDefault="003C05D0" w:rsidP="001C650C">
      <w:pPr>
        <w:spacing w:afterLines="20" w:after="48"/>
        <w:jc w:val="both"/>
        <w:rPr>
          <w:b/>
          <w:bCs/>
          <w:sz w:val="24"/>
          <w:szCs w:val="24"/>
          <w:lang w:val="fr-SN"/>
        </w:rPr>
      </w:pPr>
    </w:p>
    <w:p w14:paraId="7C291E1A" w14:textId="64D3A115" w:rsidR="00572498" w:rsidRPr="001B2F8B" w:rsidRDefault="00572498" w:rsidP="001C650C">
      <w:pPr>
        <w:spacing w:afterLines="20" w:after="48"/>
        <w:jc w:val="both"/>
        <w:rPr>
          <w:b/>
          <w:bCs/>
          <w:sz w:val="24"/>
          <w:szCs w:val="24"/>
          <w:lang w:val="fr-SN"/>
        </w:rPr>
      </w:pPr>
      <w:r w:rsidRPr="001B2F8B">
        <w:rPr>
          <w:b/>
          <w:bCs/>
          <w:sz w:val="24"/>
          <w:szCs w:val="24"/>
          <w:lang w:val="fr-SN"/>
        </w:rPr>
        <w:t xml:space="preserve">4.3.9 </w:t>
      </w:r>
      <w:r w:rsidR="006C05AC" w:rsidRPr="001B2F8B">
        <w:rPr>
          <w:b/>
          <w:bCs/>
          <w:sz w:val="24"/>
          <w:szCs w:val="24"/>
          <w:lang w:val="fr-SN"/>
        </w:rPr>
        <w:tab/>
      </w:r>
      <w:r w:rsidR="00970DE7" w:rsidRPr="001B2F8B">
        <w:rPr>
          <w:b/>
          <w:bCs/>
          <w:sz w:val="24"/>
          <w:szCs w:val="24"/>
          <w:lang w:val="fr-SN"/>
        </w:rPr>
        <w:t>ISC</w:t>
      </w:r>
      <w:r w:rsidRPr="001B2F8B">
        <w:rPr>
          <w:b/>
          <w:bCs/>
          <w:sz w:val="24"/>
          <w:szCs w:val="24"/>
          <w:lang w:val="fr-SN"/>
        </w:rPr>
        <w:t>-16</w:t>
      </w:r>
      <w:r w:rsidR="003D1DD8">
        <w:rPr>
          <w:b/>
          <w:bCs/>
          <w:sz w:val="24"/>
          <w:szCs w:val="24"/>
          <w:lang w:val="fr-SN"/>
        </w:rPr>
        <w:t> </w:t>
      </w:r>
      <w:r w:rsidRPr="001B2F8B">
        <w:rPr>
          <w:b/>
          <w:bCs/>
          <w:sz w:val="24"/>
          <w:szCs w:val="24"/>
          <w:lang w:val="fr-SN"/>
        </w:rPr>
        <w:t xml:space="preserve">: </w:t>
      </w:r>
      <w:r w:rsidR="00970DE7" w:rsidRPr="001B2F8B">
        <w:rPr>
          <w:b/>
          <w:bCs/>
          <w:sz w:val="24"/>
          <w:szCs w:val="24"/>
          <w:lang w:val="fr-SN"/>
        </w:rPr>
        <w:t>Processus d'audit de conformité -Note [inclure la note de l'indicateur</w:t>
      </w:r>
      <w:r w:rsidR="00F51D26" w:rsidRPr="001B2F8B">
        <w:rPr>
          <w:b/>
          <w:bCs/>
          <w:sz w:val="24"/>
          <w:szCs w:val="24"/>
          <w:lang w:val="fr-SN"/>
        </w:rPr>
        <w:t>]</w:t>
      </w:r>
    </w:p>
    <w:p w14:paraId="5074BC5D" w14:textId="77777777" w:rsidR="00572498" w:rsidRPr="001B2F8B" w:rsidRDefault="00970DE7" w:rsidP="001C650C">
      <w:pPr>
        <w:spacing w:afterLines="20" w:after="48"/>
        <w:jc w:val="both"/>
        <w:rPr>
          <w:b/>
          <w:lang w:val="fr-SN"/>
        </w:rPr>
      </w:pPr>
      <w:r w:rsidRPr="001B2F8B">
        <w:rPr>
          <w:b/>
          <w:lang w:val="fr-SN"/>
        </w:rPr>
        <w:t>Texte narratif</w:t>
      </w:r>
    </w:p>
    <w:p w14:paraId="296B0B70" w14:textId="2C177191" w:rsidR="00E315AA" w:rsidRDefault="00850AC1" w:rsidP="009D530A">
      <w:pPr>
        <w:spacing w:after="0"/>
        <w:jc w:val="both"/>
        <w:rPr>
          <w:rFonts w:ascii="Calibri" w:hAnsi="Calibri" w:cs="Calibri"/>
          <w:color w:val="000000"/>
          <w:lang w:val="fr-SN"/>
        </w:rPr>
      </w:pPr>
      <w:r w:rsidRPr="001B2F8B">
        <w:rPr>
          <w:rFonts w:ascii="Calibri" w:hAnsi="Calibri" w:cs="Calibri"/>
          <w:color w:val="000000"/>
          <w:lang w:val="fr-SN"/>
        </w:rPr>
        <w:t>« </w:t>
      </w:r>
      <w:r w:rsidR="00C05151" w:rsidRPr="001B2F8B">
        <w:rPr>
          <w:rFonts w:ascii="Calibri" w:hAnsi="Calibri" w:cs="Calibri"/>
          <w:color w:val="000000"/>
          <w:lang w:val="fr-SN"/>
        </w:rPr>
        <w:t>ISC</w:t>
      </w:r>
      <w:r w:rsidR="00E315AA" w:rsidRPr="001B2F8B">
        <w:rPr>
          <w:rFonts w:ascii="Calibri" w:hAnsi="Calibri" w:cs="Calibri"/>
          <w:color w:val="000000"/>
          <w:lang w:val="fr-SN"/>
        </w:rPr>
        <w:t xml:space="preserve"> 16 </w:t>
      </w:r>
      <w:r w:rsidR="00C05151" w:rsidRPr="001B2F8B">
        <w:rPr>
          <w:rFonts w:ascii="Calibri" w:hAnsi="Calibri" w:cs="Calibri"/>
          <w:color w:val="000000"/>
          <w:lang w:val="fr-SN"/>
        </w:rPr>
        <w:t>cherche à obtenir des informations sur la manière dont les audits de conformité sont réalisés dans la pratique aux stades de la planification, de la mise en œuvre et de la présentation des rapports du cycle d'audit</w:t>
      </w:r>
      <w:r w:rsidRPr="001B2F8B">
        <w:rPr>
          <w:rFonts w:ascii="Calibri" w:hAnsi="Calibri" w:cs="Calibri"/>
          <w:color w:val="000000"/>
          <w:lang w:val="fr-SN"/>
        </w:rPr>
        <w:t> »</w:t>
      </w:r>
      <w:r w:rsidR="005B5421" w:rsidRPr="001B2F8B">
        <w:rPr>
          <w:rFonts w:ascii="Calibri" w:hAnsi="Calibri" w:cs="Calibri"/>
          <w:color w:val="000000"/>
          <w:lang w:val="fr-SN"/>
        </w:rPr>
        <w:t>.</w:t>
      </w:r>
    </w:p>
    <w:p w14:paraId="1A6C8891" w14:textId="77777777" w:rsidR="008654FD" w:rsidRPr="001B2F8B" w:rsidRDefault="008654FD" w:rsidP="009D530A">
      <w:pPr>
        <w:spacing w:after="0"/>
        <w:jc w:val="both"/>
        <w:rPr>
          <w:rFonts w:ascii="Calibri" w:hAnsi="Calibri" w:cs="Calibri"/>
          <w:color w:val="000000"/>
          <w:lang w:val="fr-SN"/>
        </w:rPr>
      </w:pPr>
    </w:p>
    <w:p w14:paraId="0AA27E64" w14:textId="7625C0A6" w:rsidR="00E315AA" w:rsidRPr="001B2F8B" w:rsidRDefault="00C05151" w:rsidP="009D530A">
      <w:pPr>
        <w:spacing w:after="0"/>
        <w:jc w:val="both"/>
        <w:rPr>
          <w:rFonts w:ascii="Calibri" w:hAnsi="Calibri" w:cs="Calibri"/>
          <w:color w:val="000000"/>
          <w:lang w:val="fr-SN"/>
        </w:rPr>
      </w:pPr>
      <w:r w:rsidRPr="001B2F8B">
        <w:rPr>
          <w:rFonts w:ascii="Calibri" w:hAnsi="Calibri" w:cs="Calibri"/>
          <w:color w:val="000000"/>
          <w:lang w:val="fr-SN"/>
        </w:rPr>
        <w:t xml:space="preserve">Cet indicateur comporte trois </w:t>
      </w:r>
      <w:r w:rsidR="003D1DD8">
        <w:rPr>
          <w:rFonts w:ascii="Calibri" w:hAnsi="Calibri" w:cs="Calibri"/>
          <w:color w:val="000000"/>
          <w:lang w:val="fr-SN"/>
        </w:rPr>
        <w:t>dimensions </w:t>
      </w:r>
      <w:r w:rsidR="00E315AA" w:rsidRPr="001B2F8B">
        <w:rPr>
          <w:rFonts w:ascii="Calibri" w:hAnsi="Calibri" w:cs="Calibri"/>
          <w:color w:val="000000"/>
          <w:lang w:val="fr-SN"/>
        </w:rPr>
        <w:t>:</w:t>
      </w:r>
    </w:p>
    <w:p w14:paraId="16D7665F" w14:textId="78BD3606" w:rsidR="00E315AA" w:rsidRPr="00513C1F" w:rsidRDefault="00850AC1" w:rsidP="00513C1F">
      <w:pPr>
        <w:pStyle w:val="ListParagraph"/>
        <w:numPr>
          <w:ilvl w:val="0"/>
          <w:numId w:val="42"/>
        </w:numPr>
        <w:spacing w:after="0" w:line="240" w:lineRule="auto"/>
        <w:jc w:val="both"/>
        <w:rPr>
          <w:rFonts w:ascii="Calibri" w:hAnsi="Calibri" w:cs="Calibri"/>
          <w:b/>
          <w:bCs/>
          <w:color w:val="000000"/>
          <w:lang w:val="fr-SN"/>
        </w:rPr>
      </w:pPr>
      <w:r w:rsidRPr="00513C1F">
        <w:rPr>
          <w:rFonts w:ascii="Calibri" w:hAnsi="Calibri" w:cs="Calibri"/>
          <w:b/>
          <w:bCs/>
          <w:color w:val="000000"/>
          <w:lang w:val="fr-SN"/>
        </w:rPr>
        <w:t>Planification des audits de conformité</w:t>
      </w:r>
    </w:p>
    <w:p w14:paraId="607F0C26" w14:textId="44F069D6" w:rsidR="00E315AA" w:rsidRPr="00513C1F" w:rsidRDefault="00850AC1" w:rsidP="00513C1F">
      <w:pPr>
        <w:pStyle w:val="ListParagraph"/>
        <w:numPr>
          <w:ilvl w:val="0"/>
          <w:numId w:val="42"/>
        </w:numPr>
        <w:spacing w:after="0" w:line="240" w:lineRule="auto"/>
        <w:jc w:val="both"/>
        <w:rPr>
          <w:rFonts w:ascii="Calibri" w:hAnsi="Calibri" w:cs="Calibri"/>
          <w:b/>
          <w:bCs/>
          <w:color w:val="000000"/>
          <w:lang w:val="fr-SN"/>
        </w:rPr>
      </w:pPr>
      <w:r w:rsidRPr="00513C1F">
        <w:rPr>
          <w:rFonts w:ascii="Calibri" w:hAnsi="Calibri" w:cs="Calibri"/>
          <w:b/>
          <w:bCs/>
          <w:color w:val="000000"/>
          <w:lang w:val="fr-SN"/>
        </w:rPr>
        <w:t>Mise en œuvre de l'audit de conformité</w:t>
      </w:r>
    </w:p>
    <w:p w14:paraId="0501EC25" w14:textId="56191334" w:rsidR="00E315AA" w:rsidRPr="00513C1F" w:rsidRDefault="00C05151" w:rsidP="00513C1F">
      <w:pPr>
        <w:pStyle w:val="ListParagraph"/>
        <w:numPr>
          <w:ilvl w:val="0"/>
          <w:numId w:val="42"/>
        </w:numPr>
        <w:spacing w:after="0" w:line="240" w:lineRule="auto"/>
        <w:jc w:val="both"/>
        <w:rPr>
          <w:rFonts w:ascii="Calibri" w:hAnsi="Calibri" w:cs="Calibri"/>
          <w:b/>
          <w:bCs/>
          <w:color w:val="000000"/>
          <w:lang w:val="fr-SN"/>
        </w:rPr>
      </w:pPr>
      <w:r w:rsidRPr="00513C1F">
        <w:rPr>
          <w:rFonts w:ascii="Calibri" w:hAnsi="Calibri" w:cs="Calibri"/>
          <w:b/>
          <w:bCs/>
          <w:color w:val="000000"/>
          <w:lang w:val="fr-SN"/>
        </w:rPr>
        <w:t>Évaluation des éléments probants, conclusion et rapport des audits de conformité</w:t>
      </w:r>
      <w:r w:rsidR="00E315AA" w:rsidRPr="00513C1F">
        <w:rPr>
          <w:rFonts w:ascii="Calibri" w:hAnsi="Calibri" w:cs="Calibri"/>
          <w:b/>
          <w:bCs/>
          <w:color w:val="000000"/>
          <w:lang w:val="fr-SN"/>
        </w:rPr>
        <w:t>.</w:t>
      </w:r>
    </w:p>
    <w:p w14:paraId="35CCEEDB" w14:textId="77777777" w:rsidR="00E315AA" w:rsidRPr="001B2F8B" w:rsidRDefault="00E315AA" w:rsidP="009D530A">
      <w:pPr>
        <w:spacing w:after="0" w:line="240" w:lineRule="auto"/>
        <w:jc w:val="both"/>
        <w:rPr>
          <w:rFonts w:ascii="Calibri" w:hAnsi="Calibri" w:cs="Calibri"/>
          <w:color w:val="000000"/>
          <w:lang w:val="fr-SN"/>
        </w:rPr>
      </w:pPr>
    </w:p>
    <w:p w14:paraId="11F40FDE" w14:textId="77777777" w:rsidR="004C173D" w:rsidRPr="001B2F8B" w:rsidRDefault="004C173D" w:rsidP="001C650C">
      <w:pPr>
        <w:spacing w:afterLines="20" w:after="48" w:line="240" w:lineRule="auto"/>
        <w:jc w:val="both"/>
        <w:rPr>
          <w:bCs/>
          <w:lang w:val="fr-SN"/>
        </w:rPr>
      </w:pPr>
      <w:r w:rsidRPr="001B2F8B">
        <w:rPr>
          <w:bCs/>
          <w:lang w:val="fr-SN"/>
        </w:rPr>
        <w:t>[</w:t>
      </w:r>
      <w:r w:rsidR="00850AC1" w:rsidRPr="001B2F8B">
        <w:rPr>
          <w:bCs/>
          <w:i/>
          <w:iCs/>
          <w:lang w:val="fr-SN"/>
        </w:rPr>
        <w:t>Inclure des informations sur l'échantillon de dossiers d'audit ; l'évaluation de cet indicateur est basée sur l'inclusion d'une liste des dossiers d'audit et sur l'année de leur prélèvement</w:t>
      </w:r>
      <w:r w:rsidRPr="001B2F8B">
        <w:rPr>
          <w:bCs/>
          <w:lang w:val="fr-SN"/>
        </w:rPr>
        <w:t>]</w:t>
      </w:r>
    </w:p>
    <w:p w14:paraId="5B1175FD" w14:textId="77777777" w:rsidR="00ED4D07" w:rsidRPr="001B2F8B" w:rsidRDefault="00ED4D07" w:rsidP="001C650C">
      <w:pPr>
        <w:spacing w:afterLines="20" w:after="48"/>
        <w:jc w:val="both"/>
        <w:rPr>
          <w:b/>
          <w:i/>
          <w:lang w:val="fr-SN"/>
        </w:rPr>
      </w:pPr>
    </w:p>
    <w:p w14:paraId="47E8498B" w14:textId="77777777" w:rsidR="00ED4D07" w:rsidRPr="001B2F8B" w:rsidRDefault="00ED4D07" w:rsidP="009D530A">
      <w:pPr>
        <w:spacing w:after="0" w:line="240" w:lineRule="auto"/>
        <w:jc w:val="both"/>
        <w:rPr>
          <w:rFonts w:ascii="Calibri" w:hAnsi="Calibri" w:cs="Calibri"/>
          <w:lang w:val="fr-SN"/>
        </w:rPr>
      </w:pPr>
    </w:p>
    <w:p w14:paraId="355A4325" w14:textId="33DCED9C" w:rsidR="00BA6632" w:rsidRPr="001B2F8B" w:rsidRDefault="0035439D" w:rsidP="009D530A">
      <w:pPr>
        <w:spacing w:after="0" w:line="240" w:lineRule="auto"/>
        <w:rPr>
          <w:b/>
          <w:i/>
          <w:lang w:val="fr-SN"/>
        </w:rPr>
      </w:pPr>
      <w:r>
        <w:rPr>
          <w:b/>
          <w:i/>
          <w:lang w:val="fr-SN"/>
        </w:rPr>
        <w:t xml:space="preserve">Dimension </w:t>
      </w:r>
      <w:r w:rsidR="00A30C58" w:rsidRPr="001B2F8B">
        <w:rPr>
          <w:b/>
          <w:i/>
          <w:lang w:val="fr-SN"/>
        </w:rPr>
        <w:t>(</w:t>
      </w:r>
      <w:r w:rsidR="003D1DD8">
        <w:rPr>
          <w:b/>
          <w:i/>
          <w:lang w:val="fr-SN"/>
        </w:rPr>
        <w:t>1</w:t>
      </w:r>
      <w:r w:rsidR="00A30C58" w:rsidRPr="001B2F8B">
        <w:rPr>
          <w:b/>
          <w:i/>
          <w:lang w:val="fr-SN"/>
        </w:rPr>
        <w:t>)</w:t>
      </w:r>
      <w:r w:rsidR="003D1DD8">
        <w:rPr>
          <w:b/>
          <w:i/>
          <w:lang w:val="fr-SN"/>
        </w:rPr>
        <w:t> </w:t>
      </w:r>
      <w:r w:rsidR="00BA6632" w:rsidRPr="001B2F8B">
        <w:rPr>
          <w:b/>
          <w:i/>
          <w:lang w:val="fr-SN"/>
        </w:rPr>
        <w:t xml:space="preserve">: </w:t>
      </w:r>
      <w:r w:rsidR="005518F7" w:rsidRPr="001B2F8B">
        <w:rPr>
          <w:b/>
          <w:i/>
          <w:lang w:val="fr-SN"/>
        </w:rPr>
        <w:t>Planification des audits de conformité</w:t>
      </w:r>
    </w:p>
    <w:p w14:paraId="158756CE" w14:textId="17B74987" w:rsidR="003D1DD8" w:rsidRPr="003D1DD8" w:rsidRDefault="003D1DD8" w:rsidP="00513C1F">
      <w:pPr>
        <w:rPr>
          <w:i/>
          <w:iCs/>
          <w:lang w:val="fr-SN"/>
        </w:rPr>
      </w:pPr>
      <w:r w:rsidRPr="0027478F">
        <w:rPr>
          <w:bCs/>
          <w:iCs/>
          <w:lang w:val="fr-SN"/>
        </w:rPr>
        <w:lastRenderedPageBreak/>
        <w:t>[</w:t>
      </w:r>
      <w:r w:rsidRPr="0027478F">
        <w:rPr>
          <w:i/>
          <w:iCs/>
          <w:lang w:val="fr-SN"/>
        </w:rPr>
        <w:t xml:space="preserve">Inclure une description narrative de la performance de l'ISC dans cette </w:t>
      </w:r>
      <w:r w:rsidR="00487F35">
        <w:rPr>
          <w:i/>
          <w:iCs/>
          <w:lang w:val="fr-SN"/>
        </w:rPr>
        <w:t>dimension]</w:t>
      </w:r>
      <w:r w:rsidRPr="0027478F">
        <w:rPr>
          <w:bCs/>
          <w:i/>
          <w:lang w:val="fr-SN"/>
        </w:rPr>
        <w:t>.</w:t>
      </w:r>
      <w:r w:rsidRPr="001B2F8B">
        <w:rPr>
          <w:bCs/>
          <w:i/>
          <w:lang w:val="fr-SN"/>
        </w:rPr>
        <w:t xml:space="preserve"> </w:t>
      </w:r>
      <w:r w:rsidRPr="005165B6">
        <w:rPr>
          <w:i/>
          <w:iCs/>
          <w:lang w:val="fr-SN"/>
        </w:rPr>
        <w:t xml:space="preserve">Si vous avez utilisé l’application en ligne e-SAI PMF pour mener votre évaluation, vous pouvez copier-coller </w:t>
      </w:r>
      <w:r>
        <w:rPr>
          <w:i/>
          <w:iCs/>
          <w:lang w:val="fr-SN"/>
        </w:rPr>
        <w:t>le résumé de la dimension</w:t>
      </w:r>
      <w:r w:rsidRPr="005165B6">
        <w:rPr>
          <w:i/>
          <w:iCs/>
          <w:lang w:val="fr-SN"/>
        </w:rPr>
        <w:t xml:space="preserve"> à partir du document Word </w:t>
      </w:r>
      <w:r>
        <w:rPr>
          <w:i/>
          <w:iCs/>
          <w:lang w:val="fr-SN"/>
        </w:rPr>
        <w:t xml:space="preserve">qui vous a permis d’exporter </w:t>
      </w:r>
      <w:r w:rsidRPr="005165B6">
        <w:rPr>
          <w:i/>
          <w:iCs/>
          <w:lang w:val="fr-SN"/>
        </w:rPr>
        <w:t>les résultats de l’évaluation. Pour plus d’indications, consultez le tutoriel vidéo « Assembler le rapport de performance sur e-SAI PMF »</w:t>
      </w:r>
      <w:r>
        <w:rPr>
          <w:i/>
          <w:iCs/>
          <w:lang w:val="fr-SN"/>
        </w:rPr>
        <w:t>, disponible depuis l’application</w:t>
      </w:r>
      <w:r w:rsidRPr="005165B6">
        <w:rPr>
          <w:i/>
          <w:iCs/>
          <w:lang w:val="fr-SN"/>
        </w:rPr>
        <w:t>.</w:t>
      </w:r>
      <w:r>
        <w:rPr>
          <w:i/>
          <w:iCs/>
          <w:lang w:val="fr-SN"/>
        </w:rPr>
        <w:t xml:space="preserve"> Notez qu’il vous faudra peut-être apporter quelques modifications directement dans le rapport afin de remplir toutes les conditions de rédaction.</w:t>
      </w:r>
    </w:p>
    <w:p w14:paraId="0419E4B2" w14:textId="487CA90F" w:rsidR="003D1DD8" w:rsidRPr="001B2F8B" w:rsidRDefault="003D1DD8" w:rsidP="003D1DD8">
      <w:pPr>
        <w:spacing w:after="120" w:line="240" w:lineRule="auto"/>
        <w:rPr>
          <w:lang w:val="fr-SN"/>
        </w:rPr>
      </w:pPr>
      <w:r w:rsidRPr="001B2F8B">
        <w:rPr>
          <w:bCs/>
          <w:i/>
          <w:lang w:val="fr-SN"/>
        </w:rPr>
        <w:t>[</w:t>
      </w:r>
      <w:r w:rsidRPr="001B2F8B">
        <w:rPr>
          <w:i/>
          <w:iCs/>
          <w:lang w:val="fr-SN"/>
        </w:rPr>
        <w:t xml:space="preserve">Expliquer plus en détail les performances de l'ISC dans ce domaine, en vous basant sur l'évaluation de chacun des critères. Il est important d'expliquer ce que fait l'ISC pour répondre aux critères qu'elle remplit et sur quelles preuves se fondent les conclusions des évaluateurs. </w:t>
      </w:r>
      <w:r>
        <w:rPr>
          <w:i/>
          <w:iCs/>
          <w:lang w:val="fr-SN"/>
        </w:rPr>
        <w:t>C</w:t>
      </w:r>
      <w:r w:rsidRPr="003154E1">
        <w:rPr>
          <w:i/>
          <w:iCs/>
          <w:lang w:val="fr-SN"/>
        </w:rPr>
        <w:t>ertains critères p</w:t>
      </w:r>
      <w:r>
        <w:rPr>
          <w:i/>
          <w:iCs/>
          <w:lang w:val="fr-SN"/>
        </w:rPr>
        <w:t>ourront</w:t>
      </w:r>
      <w:r w:rsidRPr="003154E1">
        <w:rPr>
          <w:i/>
          <w:iCs/>
          <w:lang w:val="fr-SN"/>
        </w:rPr>
        <w:t xml:space="preserve"> être abordés </w:t>
      </w:r>
      <w:r>
        <w:rPr>
          <w:i/>
          <w:iCs/>
          <w:lang w:val="fr-SN"/>
        </w:rPr>
        <w:t>de façon plus approfondie</w:t>
      </w:r>
      <w:r w:rsidRPr="003154E1">
        <w:rPr>
          <w:i/>
          <w:iCs/>
          <w:lang w:val="fr-SN"/>
        </w:rPr>
        <w:t xml:space="preserve"> que d'autres. Lorsque les critères ne sont pas remplis, il convient de noter ce que l'ISC fait à la place, plutôt que de se contenter d'indiquer que le critère n'est pas rempli. L'objectif est de permettre au lecteur de comprendre la performance et le fonctionnement de l'ISC en ce qui concerne le domaine mesuré par la </w:t>
      </w:r>
      <w:r w:rsidR="00487F35">
        <w:rPr>
          <w:i/>
          <w:iCs/>
          <w:lang w:val="fr-SN"/>
        </w:rPr>
        <w:t>dimension.</w:t>
      </w:r>
      <w:r w:rsidRPr="003154E1">
        <w:rPr>
          <w:i/>
          <w:iCs/>
          <w:lang w:val="fr-SN"/>
        </w:rPr>
        <w:t xml:space="preserve"> Le lecteur doit apprendre quelque chose sur l'ISC en lisant le texte. Il est également important de décrire des</w:t>
      </w:r>
      <w:r w:rsidRPr="001B2F8B">
        <w:rPr>
          <w:i/>
          <w:iCs/>
          <w:lang w:val="fr-SN"/>
        </w:rPr>
        <w:t xml:space="preserve"> éléments importants qui ne sont pas directement mesurés par les critères mais qui sont néanmoins considérés comme pertinents, par exemple tout changement en cours ou prévu qui pourrait influencer la performance.</w:t>
      </w:r>
      <w:r w:rsidRPr="001B2F8B">
        <w:rPr>
          <w:lang w:val="fr-SN"/>
        </w:rPr>
        <w:t>]</w:t>
      </w:r>
    </w:p>
    <w:p w14:paraId="68D38710" w14:textId="77777777" w:rsidR="00BA6632" w:rsidRPr="001B2F8B" w:rsidRDefault="00BA6632" w:rsidP="009D530A">
      <w:pPr>
        <w:spacing w:after="0"/>
        <w:rPr>
          <w:rFonts w:ascii="Calibri" w:hAnsi="Calibri" w:cs="Calibri"/>
          <w:b/>
          <w:i/>
          <w:color w:val="000000"/>
          <w:lang w:val="fr-SN"/>
        </w:rPr>
      </w:pPr>
    </w:p>
    <w:p w14:paraId="15F154C5" w14:textId="540085AE" w:rsidR="00BA6632" w:rsidRPr="001B2F8B" w:rsidRDefault="0035439D" w:rsidP="009D530A">
      <w:pPr>
        <w:spacing w:after="0" w:line="240" w:lineRule="auto"/>
        <w:rPr>
          <w:b/>
          <w:i/>
          <w:lang w:val="fr-SN"/>
        </w:rPr>
      </w:pPr>
      <w:r>
        <w:rPr>
          <w:b/>
          <w:i/>
          <w:lang w:val="fr-SN"/>
        </w:rPr>
        <w:t xml:space="preserve">Dimension </w:t>
      </w:r>
      <w:r w:rsidR="00A30C58" w:rsidRPr="001B2F8B">
        <w:rPr>
          <w:b/>
          <w:i/>
          <w:lang w:val="fr-SN"/>
        </w:rPr>
        <w:t>(</w:t>
      </w:r>
      <w:r w:rsidR="003D1DD8">
        <w:rPr>
          <w:b/>
          <w:i/>
          <w:lang w:val="fr-SN"/>
        </w:rPr>
        <w:t>2</w:t>
      </w:r>
      <w:r w:rsidR="00A30C58" w:rsidRPr="001B2F8B">
        <w:rPr>
          <w:b/>
          <w:i/>
          <w:lang w:val="fr-SN"/>
        </w:rPr>
        <w:t>)</w:t>
      </w:r>
      <w:r w:rsidR="003D1DD8">
        <w:rPr>
          <w:b/>
          <w:i/>
          <w:lang w:val="fr-SN"/>
        </w:rPr>
        <w:t> </w:t>
      </w:r>
      <w:r w:rsidR="00BA6632" w:rsidRPr="001B2F8B">
        <w:rPr>
          <w:b/>
          <w:i/>
          <w:lang w:val="fr-SN"/>
        </w:rPr>
        <w:t xml:space="preserve">: </w:t>
      </w:r>
      <w:r w:rsidR="005518F7" w:rsidRPr="001B2F8B">
        <w:rPr>
          <w:b/>
          <w:i/>
          <w:lang w:val="fr-SN"/>
        </w:rPr>
        <w:t>Mise en œuvre de l'équipe d'audit de conformité</w:t>
      </w:r>
    </w:p>
    <w:p w14:paraId="664DC8E1" w14:textId="57719370" w:rsidR="00F51D26" w:rsidRPr="001B2F8B" w:rsidRDefault="00F51D26" w:rsidP="00F51D26">
      <w:pPr>
        <w:spacing w:after="120" w:line="240" w:lineRule="auto"/>
        <w:rPr>
          <w:bCs/>
          <w:iCs/>
          <w:lang w:val="fr-SN"/>
        </w:rPr>
      </w:pPr>
      <w:r w:rsidRPr="001B2F8B">
        <w:rPr>
          <w:bCs/>
          <w:iCs/>
          <w:lang w:val="fr-SN"/>
        </w:rPr>
        <w:t>[</w:t>
      </w:r>
      <w:r w:rsidR="00F77CCC" w:rsidRPr="001B2F8B">
        <w:rPr>
          <w:bCs/>
          <w:i/>
          <w:lang w:val="fr-SN"/>
        </w:rPr>
        <w:t xml:space="preserve">Inclure une description narrative </w:t>
      </w:r>
      <w:r w:rsidR="00806DDB" w:rsidRPr="001B2F8B">
        <w:rPr>
          <w:bCs/>
          <w:i/>
          <w:lang w:val="fr-SN"/>
        </w:rPr>
        <w:t>de la performance</w:t>
      </w:r>
      <w:r w:rsidR="00F77CCC" w:rsidRPr="001B2F8B">
        <w:rPr>
          <w:bCs/>
          <w:i/>
          <w:lang w:val="fr-SN"/>
        </w:rPr>
        <w:t xml:space="preserve"> de l'ISC dans cette </w:t>
      </w:r>
      <w:r w:rsidR="00487F35">
        <w:rPr>
          <w:bCs/>
          <w:i/>
          <w:lang w:val="fr-SN"/>
        </w:rPr>
        <w:t>dimension.</w:t>
      </w:r>
      <w:r w:rsidR="00F77CCC" w:rsidRPr="001B2F8B">
        <w:rPr>
          <w:bCs/>
          <w:i/>
          <w:lang w:val="fr-SN"/>
        </w:rPr>
        <w:t xml:space="preserve"> Des indications détaillées sont données sous la </w:t>
      </w:r>
      <w:r w:rsidR="0035439D">
        <w:rPr>
          <w:i/>
          <w:lang w:val="fr-SN"/>
        </w:rPr>
        <w:t xml:space="preserve">dimension </w:t>
      </w:r>
      <w:r w:rsidR="00F77CCC" w:rsidRPr="008654FD">
        <w:rPr>
          <w:i/>
          <w:lang w:val="fr-SN"/>
        </w:rPr>
        <w:t>(</w:t>
      </w:r>
      <w:r w:rsidR="003D1DD8">
        <w:rPr>
          <w:i/>
          <w:lang w:val="fr-SN"/>
        </w:rPr>
        <w:t>1</w:t>
      </w:r>
      <w:r w:rsidR="00F77CCC" w:rsidRPr="008654FD">
        <w:rPr>
          <w:i/>
          <w:lang w:val="fr-SN"/>
        </w:rPr>
        <w:t>)</w:t>
      </w:r>
      <w:r w:rsidRPr="008654FD">
        <w:rPr>
          <w:i/>
          <w:lang w:val="fr-SN"/>
        </w:rPr>
        <w:t>]</w:t>
      </w:r>
      <w:r w:rsidR="003D1DD8">
        <w:rPr>
          <w:i/>
          <w:lang w:val="fr-SN"/>
        </w:rPr>
        <w:t>.</w:t>
      </w:r>
    </w:p>
    <w:p w14:paraId="51204C3C" w14:textId="77777777" w:rsidR="00BA6632" w:rsidRPr="001B2F8B" w:rsidRDefault="00BA6632" w:rsidP="009D530A">
      <w:pPr>
        <w:spacing w:after="0" w:line="240" w:lineRule="auto"/>
        <w:rPr>
          <w:b/>
          <w:i/>
          <w:lang w:val="fr-SN"/>
        </w:rPr>
      </w:pPr>
    </w:p>
    <w:p w14:paraId="5F19743C" w14:textId="140097C1" w:rsidR="00F51D26" w:rsidRPr="001B2F8B" w:rsidRDefault="0035439D" w:rsidP="005518F7">
      <w:pPr>
        <w:spacing w:after="0" w:line="240" w:lineRule="auto"/>
        <w:rPr>
          <w:bCs/>
          <w:iCs/>
          <w:lang w:val="fr-SN"/>
        </w:rPr>
      </w:pPr>
      <w:r>
        <w:rPr>
          <w:b/>
          <w:i/>
          <w:lang w:val="fr-SN"/>
        </w:rPr>
        <w:t xml:space="preserve">Dimension </w:t>
      </w:r>
      <w:r w:rsidR="00A30C58" w:rsidRPr="001B2F8B">
        <w:rPr>
          <w:b/>
          <w:i/>
          <w:lang w:val="fr-SN"/>
        </w:rPr>
        <w:t>(</w:t>
      </w:r>
      <w:r w:rsidR="003D1DD8">
        <w:rPr>
          <w:b/>
          <w:i/>
          <w:lang w:val="fr-SN"/>
        </w:rPr>
        <w:t>3</w:t>
      </w:r>
      <w:r w:rsidR="00A30C58" w:rsidRPr="001B2F8B">
        <w:rPr>
          <w:b/>
          <w:i/>
          <w:lang w:val="fr-SN"/>
        </w:rPr>
        <w:t>)</w:t>
      </w:r>
      <w:r w:rsidR="003D1DD8">
        <w:rPr>
          <w:b/>
          <w:i/>
          <w:lang w:val="fr-SN"/>
        </w:rPr>
        <w:t> </w:t>
      </w:r>
      <w:r w:rsidR="00BA6632" w:rsidRPr="001B2F8B">
        <w:rPr>
          <w:b/>
          <w:i/>
          <w:lang w:val="fr-SN"/>
        </w:rPr>
        <w:t xml:space="preserve">: </w:t>
      </w:r>
      <w:r w:rsidR="005518F7" w:rsidRPr="001B2F8B">
        <w:rPr>
          <w:b/>
          <w:i/>
          <w:lang w:val="fr-SN"/>
        </w:rPr>
        <w:t>Évaluation des éléments probants, conclusion et rapport des audits de conformité</w:t>
      </w:r>
      <w:r w:rsidR="005518F7" w:rsidRPr="001B2F8B">
        <w:rPr>
          <w:bCs/>
          <w:iCs/>
          <w:lang w:val="fr-SN"/>
        </w:rPr>
        <w:t xml:space="preserve"> </w:t>
      </w:r>
      <w:r w:rsidR="00F51D26" w:rsidRPr="001B2F8B">
        <w:rPr>
          <w:bCs/>
          <w:iCs/>
          <w:lang w:val="fr-SN"/>
        </w:rPr>
        <w:t>[</w:t>
      </w:r>
      <w:r w:rsidR="007F5833" w:rsidRPr="001B2F8B">
        <w:rPr>
          <w:bCs/>
          <w:i/>
          <w:lang w:val="fr-SN"/>
        </w:rPr>
        <w:t xml:space="preserve">Inclure une description narrative </w:t>
      </w:r>
      <w:r w:rsidR="00806DDB" w:rsidRPr="001B2F8B">
        <w:rPr>
          <w:bCs/>
          <w:i/>
          <w:lang w:val="fr-SN"/>
        </w:rPr>
        <w:t>de la performance</w:t>
      </w:r>
      <w:r w:rsidR="007F5833" w:rsidRPr="001B2F8B">
        <w:rPr>
          <w:bCs/>
          <w:i/>
          <w:lang w:val="fr-SN"/>
        </w:rPr>
        <w:t xml:space="preserve"> de l'ISC dans cette </w:t>
      </w:r>
      <w:r w:rsidR="00487F35">
        <w:rPr>
          <w:bCs/>
          <w:i/>
          <w:lang w:val="fr-SN"/>
        </w:rPr>
        <w:t>dimension.</w:t>
      </w:r>
      <w:r w:rsidR="007F5833" w:rsidRPr="001B2F8B">
        <w:rPr>
          <w:bCs/>
          <w:i/>
          <w:lang w:val="fr-SN"/>
        </w:rPr>
        <w:t xml:space="preserve"> Des indications détaillées sont données sous </w:t>
      </w:r>
      <w:r w:rsidR="007F5833" w:rsidRPr="008654FD">
        <w:rPr>
          <w:bCs/>
          <w:i/>
          <w:lang w:val="fr-SN"/>
        </w:rPr>
        <w:t xml:space="preserve">la </w:t>
      </w:r>
      <w:r>
        <w:rPr>
          <w:bCs/>
          <w:i/>
          <w:lang w:val="fr-SN"/>
        </w:rPr>
        <w:t xml:space="preserve">dimension </w:t>
      </w:r>
      <w:r w:rsidR="007F5833" w:rsidRPr="008654FD">
        <w:rPr>
          <w:bCs/>
          <w:i/>
          <w:lang w:val="fr-SN"/>
        </w:rPr>
        <w:t>(</w:t>
      </w:r>
      <w:r w:rsidR="003D1DD8">
        <w:rPr>
          <w:bCs/>
          <w:i/>
          <w:lang w:val="fr-SN"/>
        </w:rPr>
        <w:t>1</w:t>
      </w:r>
      <w:r w:rsidR="007F5833" w:rsidRPr="008654FD">
        <w:rPr>
          <w:bCs/>
          <w:i/>
          <w:lang w:val="fr-SN"/>
        </w:rPr>
        <w:t>)</w:t>
      </w:r>
      <w:r w:rsidR="00F51D26" w:rsidRPr="008654FD">
        <w:rPr>
          <w:bCs/>
          <w:i/>
          <w:lang w:val="fr-SN"/>
        </w:rPr>
        <w:t>]</w:t>
      </w:r>
      <w:r w:rsidR="003D1DD8">
        <w:rPr>
          <w:bCs/>
          <w:i/>
          <w:lang w:val="fr-SN"/>
        </w:rPr>
        <w:t>.</w:t>
      </w:r>
    </w:p>
    <w:p w14:paraId="6E8D04D9" w14:textId="77777777" w:rsidR="00F51D26" w:rsidRPr="001B2F8B" w:rsidRDefault="00F51D26" w:rsidP="009D530A">
      <w:pPr>
        <w:spacing w:after="0" w:line="240" w:lineRule="auto"/>
        <w:rPr>
          <w:b/>
          <w:i/>
          <w:lang w:val="fr-SN"/>
        </w:rPr>
      </w:pPr>
    </w:p>
    <w:p w14:paraId="7CEA139F" w14:textId="77777777" w:rsidR="003E6A6B" w:rsidRPr="001B2F8B" w:rsidRDefault="003E6A6B" w:rsidP="001C650C">
      <w:pPr>
        <w:spacing w:afterLines="20" w:after="48"/>
        <w:jc w:val="both"/>
        <w:rPr>
          <w:b/>
          <w:bCs/>
          <w:sz w:val="24"/>
          <w:szCs w:val="24"/>
          <w:lang w:val="fr-SN"/>
        </w:rPr>
      </w:pPr>
    </w:p>
    <w:p w14:paraId="3AFFAD1A" w14:textId="1A068A98" w:rsidR="00572498" w:rsidRPr="001B2F8B" w:rsidRDefault="00572498" w:rsidP="001C650C">
      <w:pPr>
        <w:spacing w:afterLines="20" w:after="48"/>
        <w:jc w:val="both"/>
        <w:rPr>
          <w:b/>
          <w:bCs/>
          <w:sz w:val="24"/>
          <w:szCs w:val="24"/>
          <w:lang w:val="fr-SN"/>
        </w:rPr>
      </w:pPr>
      <w:r w:rsidRPr="001B2F8B">
        <w:rPr>
          <w:b/>
          <w:bCs/>
          <w:sz w:val="24"/>
          <w:szCs w:val="24"/>
          <w:lang w:val="fr-SN"/>
        </w:rPr>
        <w:t>4.3.</w:t>
      </w:r>
      <w:r w:rsidR="006C05AC" w:rsidRPr="001B2F8B">
        <w:rPr>
          <w:b/>
          <w:bCs/>
          <w:sz w:val="24"/>
          <w:szCs w:val="24"/>
          <w:lang w:val="fr-SN"/>
        </w:rPr>
        <w:t>10</w:t>
      </w:r>
      <w:r w:rsidR="006C05AC" w:rsidRPr="001B2F8B">
        <w:rPr>
          <w:b/>
          <w:bCs/>
          <w:sz w:val="24"/>
          <w:szCs w:val="24"/>
          <w:lang w:val="fr-SN"/>
        </w:rPr>
        <w:tab/>
      </w:r>
      <w:r w:rsidR="00850AC1" w:rsidRPr="001B2F8B">
        <w:rPr>
          <w:b/>
          <w:bCs/>
          <w:sz w:val="24"/>
          <w:szCs w:val="24"/>
          <w:lang w:val="fr-SN"/>
        </w:rPr>
        <w:t>ISC</w:t>
      </w:r>
      <w:r w:rsidR="006C05AC" w:rsidRPr="001B2F8B">
        <w:rPr>
          <w:b/>
          <w:bCs/>
          <w:sz w:val="24"/>
          <w:szCs w:val="24"/>
          <w:lang w:val="fr-SN"/>
        </w:rPr>
        <w:t>-17</w:t>
      </w:r>
      <w:r w:rsidR="003D1DD8">
        <w:rPr>
          <w:b/>
          <w:bCs/>
          <w:sz w:val="24"/>
          <w:szCs w:val="24"/>
          <w:lang w:val="fr-SN"/>
        </w:rPr>
        <w:t> </w:t>
      </w:r>
      <w:r w:rsidRPr="001B2F8B">
        <w:rPr>
          <w:b/>
          <w:bCs/>
          <w:sz w:val="24"/>
          <w:szCs w:val="24"/>
          <w:lang w:val="fr-SN"/>
        </w:rPr>
        <w:t xml:space="preserve">: </w:t>
      </w:r>
      <w:r w:rsidR="00850AC1" w:rsidRPr="001B2F8B">
        <w:rPr>
          <w:b/>
          <w:bCs/>
          <w:sz w:val="24"/>
          <w:szCs w:val="24"/>
          <w:lang w:val="fr-SN"/>
        </w:rPr>
        <w:t>Résultats de l'audit de conformité - Note [</w:t>
      </w:r>
      <w:r w:rsidR="00850AC1" w:rsidRPr="001B2F8B">
        <w:rPr>
          <w:b/>
          <w:bCs/>
          <w:i/>
          <w:sz w:val="24"/>
          <w:szCs w:val="24"/>
          <w:lang w:val="fr-SN"/>
        </w:rPr>
        <w:t>inclure la note de l'indicateur</w:t>
      </w:r>
      <w:r w:rsidR="00E11B1F" w:rsidRPr="001B2F8B">
        <w:rPr>
          <w:b/>
          <w:bCs/>
          <w:sz w:val="24"/>
          <w:szCs w:val="24"/>
          <w:lang w:val="fr-SN"/>
        </w:rPr>
        <w:t>]</w:t>
      </w:r>
    </w:p>
    <w:p w14:paraId="7DA09F79" w14:textId="77777777" w:rsidR="00F07A77" w:rsidRPr="001B2F8B" w:rsidRDefault="00850AC1" w:rsidP="001C650C">
      <w:pPr>
        <w:spacing w:afterLines="20" w:after="48"/>
        <w:jc w:val="both"/>
        <w:rPr>
          <w:b/>
          <w:lang w:val="fr-SN"/>
        </w:rPr>
      </w:pPr>
      <w:r w:rsidRPr="001B2F8B">
        <w:rPr>
          <w:b/>
          <w:lang w:val="fr-SN"/>
        </w:rPr>
        <w:t>Texte narratif</w:t>
      </w:r>
    </w:p>
    <w:p w14:paraId="1612EDC7" w14:textId="77777777" w:rsidR="00A92E16" w:rsidRPr="001B2F8B" w:rsidRDefault="00A92E16" w:rsidP="001C650C">
      <w:pPr>
        <w:spacing w:afterLines="20" w:after="48" w:line="240" w:lineRule="auto"/>
        <w:jc w:val="both"/>
        <w:rPr>
          <w:b/>
          <w:i/>
          <w:lang w:val="fr-SN"/>
        </w:rPr>
      </w:pPr>
    </w:p>
    <w:p w14:paraId="6F38B8D7" w14:textId="22A33E9E" w:rsidR="00227410" w:rsidRPr="001B2F8B" w:rsidRDefault="001520A5" w:rsidP="00227410">
      <w:pPr>
        <w:spacing w:line="240" w:lineRule="auto"/>
        <w:jc w:val="both"/>
        <w:rPr>
          <w:rFonts w:ascii="Calibri" w:hAnsi="Calibri" w:cs="Calibri"/>
          <w:color w:val="000000"/>
          <w:lang w:val="fr-SN"/>
        </w:rPr>
      </w:pPr>
      <w:r w:rsidRPr="001B2F8B">
        <w:rPr>
          <w:rFonts w:ascii="Calibri" w:hAnsi="Calibri" w:cs="Calibri"/>
          <w:color w:val="000000"/>
          <w:lang w:val="fr-SN"/>
        </w:rPr>
        <w:t>« ISC</w:t>
      </w:r>
      <w:r w:rsidR="00227410" w:rsidRPr="001B2F8B">
        <w:rPr>
          <w:rFonts w:ascii="Calibri" w:hAnsi="Calibri" w:cs="Calibri"/>
          <w:color w:val="000000"/>
          <w:lang w:val="fr-SN"/>
        </w:rPr>
        <w:t xml:space="preserve">-17 </w:t>
      </w:r>
      <w:r w:rsidR="00850AC1" w:rsidRPr="001B2F8B">
        <w:rPr>
          <w:rFonts w:ascii="Calibri" w:hAnsi="Calibri" w:cs="Calibri"/>
          <w:color w:val="000000"/>
          <w:lang w:val="fr-SN"/>
        </w:rPr>
        <w:t>évalue l'efficacité de l'ISC dans la présentation et la publication des rapports.  Cet</w:t>
      </w:r>
      <w:r w:rsidR="00D37DD9" w:rsidRPr="001B2F8B">
        <w:rPr>
          <w:rFonts w:ascii="Calibri" w:hAnsi="Calibri" w:cs="Calibri"/>
          <w:color w:val="000000"/>
          <w:lang w:val="fr-SN"/>
        </w:rPr>
        <w:t xml:space="preserve"> indicateur</w:t>
      </w:r>
      <w:r w:rsidR="00850AC1" w:rsidRPr="001B2F8B">
        <w:rPr>
          <w:rFonts w:ascii="Calibri" w:hAnsi="Calibri" w:cs="Calibri"/>
          <w:color w:val="000000"/>
          <w:lang w:val="fr-SN"/>
        </w:rPr>
        <w:t xml:space="preserve"> cherche à obtenir des informations sur la manière dont les audits de conformité sont réalisés dans la pratique aux stades de la planification, de la mise en œuvre et de la présentation des rapports du cycle d'audit.  Cet indicateur comporte trois</w:t>
      </w:r>
      <w:r w:rsidR="008654FD">
        <w:rPr>
          <w:rFonts w:ascii="Calibri" w:hAnsi="Calibri" w:cs="Calibri"/>
          <w:color w:val="000000"/>
          <w:lang w:val="fr-SN"/>
        </w:rPr>
        <w:t xml:space="preserve"> </w:t>
      </w:r>
      <w:r w:rsidR="0035439D">
        <w:rPr>
          <w:rFonts w:ascii="Calibri" w:hAnsi="Calibri" w:cs="Calibri"/>
          <w:bCs/>
          <w:color w:val="000000"/>
          <w:lang w:val="fr-SN"/>
        </w:rPr>
        <w:t>dimension</w:t>
      </w:r>
      <w:r w:rsidR="003D1DD8">
        <w:rPr>
          <w:rFonts w:ascii="Calibri" w:hAnsi="Calibri" w:cs="Calibri"/>
          <w:bCs/>
          <w:color w:val="000000"/>
          <w:lang w:val="fr-SN"/>
        </w:rPr>
        <w:t>s</w:t>
      </w:r>
      <w:r w:rsidR="0035439D">
        <w:rPr>
          <w:rFonts w:ascii="Calibri" w:hAnsi="Calibri" w:cs="Calibri"/>
          <w:bCs/>
          <w:color w:val="000000"/>
          <w:lang w:val="fr-SN"/>
        </w:rPr>
        <w:t xml:space="preserve"> </w:t>
      </w:r>
      <w:r w:rsidRPr="008654FD">
        <w:rPr>
          <w:rFonts w:ascii="Calibri" w:hAnsi="Calibri" w:cs="Calibri"/>
          <w:bCs/>
          <w:color w:val="000000"/>
          <w:lang w:val="fr-SN"/>
        </w:rPr>
        <w:t>»</w:t>
      </w:r>
      <w:r w:rsidR="003D1DD8">
        <w:rPr>
          <w:rFonts w:ascii="Calibri" w:hAnsi="Calibri" w:cs="Calibri"/>
          <w:bCs/>
          <w:color w:val="000000"/>
          <w:lang w:val="fr-SN"/>
        </w:rPr>
        <w:t> </w:t>
      </w:r>
      <w:r w:rsidR="00227410" w:rsidRPr="008654FD">
        <w:rPr>
          <w:rFonts w:ascii="Calibri" w:hAnsi="Calibri" w:cs="Calibri"/>
          <w:bCs/>
          <w:color w:val="000000"/>
          <w:lang w:val="fr-SN"/>
        </w:rPr>
        <w:t>:</w:t>
      </w:r>
    </w:p>
    <w:p w14:paraId="6E18103B" w14:textId="0A5923C3" w:rsidR="00227410" w:rsidRPr="00513C1F" w:rsidRDefault="003D1DD8" w:rsidP="00513C1F">
      <w:pPr>
        <w:spacing w:after="0" w:line="240" w:lineRule="auto"/>
        <w:jc w:val="both"/>
        <w:rPr>
          <w:rFonts w:ascii="Calibri" w:hAnsi="Calibri" w:cs="Calibri"/>
          <w:b/>
          <w:color w:val="000000"/>
          <w:lang w:val="fr-SN"/>
        </w:rPr>
      </w:pPr>
      <w:r>
        <w:rPr>
          <w:rFonts w:ascii="Calibri" w:hAnsi="Calibri" w:cs="Calibri"/>
          <w:b/>
          <w:color w:val="000000"/>
          <w:lang w:val="fr-SN"/>
        </w:rPr>
        <w:t xml:space="preserve">(1) </w:t>
      </w:r>
      <w:r w:rsidR="009929AB" w:rsidRPr="00513C1F">
        <w:rPr>
          <w:rFonts w:ascii="Calibri" w:hAnsi="Calibri" w:cs="Calibri"/>
          <w:b/>
          <w:color w:val="000000"/>
          <w:lang w:val="fr-SN"/>
        </w:rPr>
        <w:t>Présentation en temps utile des résultats des audits de conformité</w:t>
      </w:r>
      <w:r w:rsidR="00227410" w:rsidRPr="00513C1F">
        <w:rPr>
          <w:rFonts w:ascii="Calibri" w:hAnsi="Calibri" w:cs="Calibri"/>
          <w:b/>
          <w:color w:val="000000"/>
          <w:lang w:val="fr-SN"/>
        </w:rPr>
        <w:t>.</w:t>
      </w:r>
    </w:p>
    <w:p w14:paraId="2C3398A7" w14:textId="306D7DBD" w:rsidR="00227410" w:rsidRPr="00513C1F" w:rsidRDefault="003D1DD8" w:rsidP="00513C1F">
      <w:pPr>
        <w:spacing w:after="0" w:line="240" w:lineRule="auto"/>
        <w:jc w:val="both"/>
        <w:rPr>
          <w:rFonts w:ascii="Calibri" w:hAnsi="Calibri" w:cs="Calibri"/>
          <w:b/>
          <w:color w:val="000000"/>
          <w:lang w:val="fr-SN"/>
        </w:rPr>
      </w:pPr>
      <w:r>
        <w:rPr>
          <w:rFonts w:ascii="Calibri" w:hAnsi="Calibri" w:cs="Calibri"/>
          <w:b/>
          <w:color w:val="000000"/>
          <w:lang w:val="fr-SN"/>
        </w:rPr>
        <w:t xml:space="preserve">(2) </w:t>
      </w:r>
      <w:r w:rsidR="009929AB" w:rsidRPr="00513C1F">
        <w:rPr>
          <w:rFonts w:ascii="Calibri" w:hAnsi="Calibri" w:cs="Calibri"/>
          <w:b/>
          <w:color w:val="000000"/>
          <w:lang w:val="fr-SN"/>
        </w:rPr>
        <w:t>Publication en temps utile des résultats des audits de conformité</w:t>
      </w:r>
      <w:r w:rsidR="00227410" w:rsidRPr="00513C1F">
        <w:rPr>
          <w:rFonts w:ascii="Calibri" w:hAnsi="Calibri" w:cs="Calibri"/>
          <w:b/>
          <w:color w:val="000000"/>
          <w:lang w:val="fr-SN"/>
        </w:rPr>
        <w:t>.</w:t>
      </w:r>
    </w:p>
    <w:p w14:paraId="527403D3" w14:textId="62DB3B24" w:rsidR="00227410" w:rsidRPr="00513C1F" w:rsidRDefault="003D1DD8" w:rsidP="00513C1F">
      <w:pPr>
        <w:spacing w:after="0" w:line="240" w:lineRule="auto"/>
        <w:jc w:val="both"/>
        <w:rPr>
          <w:rFonts w:ascii="Calibri" w:hAnsi="Calibri" w:cs="Calibri"/>
          <w:b/>
          <w:color w:val="000000"/>
          <w:lang w:val="fr-SN"/>
        </w:rPr>
      </w:pPr>
      <w:r>
        <w:rPr>
          <w:rFonts w:ascii="Calibri" w:hAnsi="Calibri" w:cs="Calibri"/>
          <w:b/>
          <w:color w:val="000000"/>
          <w:lang w:val="fr-SN"/>
        </w:rPr>
        <w:t xml:space="preserve">(3) </w:t>
      </w:r>
      <w:r w:rsidR="009929AB" w:rsidRPr="00513C1F">
        <w:rPr>
          <w:rFonts w:ascii="Calibri" w:hAnsi="Calibri" w:cs="Calibri"/>
          <w:b/>
          <w:color w:val="000000"/>
          <w:lang w:val="fr-SN"/>
        </w:rPr>
        <w:t>Suivi par l'ISC de la mise en œuvre des observations et des recommandations issues des audits de conformité</w:t>
      </w:r>
      <w:r w:rsidR="00227410" w:rsidRPr="00513C1F">
        <w:rPr>
          <w:rFonts w:ascii="Calibri" w:hAnsi="Calibri" w:cs="Calibri"/>
          <w:b/>
          <w:color w:val="000000"/>
          <w:lang w:val="fr-SN"/>
        </w:rPr>
        <w:t>.</w:t>
      </w:r>
    </w:p>
    <w:p w14:paraId="47C3A898" w14:textId="77777777" w:rsidR="00227410" w:rsidRPr="001B2F8B" w:rsidRDefault="00227410" w:rsidP="00227410">
      <w:pPr>
        <w:spacing w:after="0" w:line="240" w:lineRule="auto"/>
        <w:jc w:val="both"/>
        <w:rPr>
          <w:rFonts w:ascii="Calibri" w:hAnsi="Calibri" w:cs="Calibri"/>
          <w:color w:val="000000"/>
          <w:lang w:val="fr-SN"/>
        </w:rPr>
      </w:pPr>
    </w:p>
    <w:p w14:paraId="38279B1F" w14:textId="77777777" w:rsidR="00F516CC" w:rsidRPr="001B2F8B" w:rsidRDefault="00F516CC" w:rsidP="00F516CC">
      <w:pPr>
        <w:spacing w:after="120" w:line="240" w:lineRule="auto"/>
        <w:rPr>
          <w:b/>
          <w:i/>
          <w:iCs/>
          <w:lang w:val="fr-SN"/>
        </w:rPr>
      </w:pPr>
      <w:r w:rsidRPr="001B2F8B">
        <w:rPr>
          <w:lang w:val="fr-SN"/>
        </w:rPr>
        <w:t>[</w:t>
      </w:r>
      <w:r w:rsidR="007D48AE" w:rsidRPr="001B2F8B">
        <w:rPr>
          <w:i/>
          <w:iCs/>
          <w:lang w:val="fr-SN"/>
        </w:rPr>
        <w:t>L'évaluation de l'ISC-[X] est principalement basée sur [inclure les principales sources de preuves utilisées</w:t>
      </w:r>
      <w:r w:rsidRPr="001B2F8B">
        <w:rPr>
          <w:i/>
          <w:iCs/>
          <w:lang w:val="fr-SN"/>
        </w:rPr>
        <w:t>].</w:t>
      </w:r>
    </w:p>
    <w:p w14:paraId="6276CE2D" w14:textId="77777777" w:rsidR="00F516CC" w:rsidRPr="001B2F8B" w:rsidRDefault="00F516CC" w:rsidP="001C650C">
      <w:pPr>
        <w:spacing w:afterLines="20" w:after="48" w:line="240" w:lineRule="auto"/>
        <w:rPr>
          <w:b/>
          <w:i/>
          <w:lang w:val="fr-SN"/>
        </w:rPr>
      </w:pPr>
    </w:p>
    <w:p w14:paraId="02D06CFE" w14:textId="0332A851" w:rsidR="00227410" w:rsidRPr="001B2F8B" w:rsidRDefault="0035439D" w:rsidP="001C650C">
      <w:pPr>
        <w:spacing w:afterLines="20" w:after="48" w:line="240" w:lineRule="auto"/>
        <w:rPr>
          <w:b/>
          <w:i/>
          <w:lang w:val="fr-SN"/>
        </w:rPr>
      </w:pPr>
      <w:r>
        <w:rPr>
          <w:b/>
          <w:i/>
          <w:lang w:val="fr-SN"/>
        </w:rPr>
        <w:t xml:space="preserve">Dimension </w:t>
      </w:r>
      <w:r w:rsidR="002379B1" w:rsidRPr="001B2F8B">
        <w:rPr>
          <w:b/>
          <w:i/>
          <w:lang w:val="fr-SN"/>
        </w:rPr>
        <w:t>(</w:t>
      </w:r>
      <w:r w:rsidR="003D1DD8">
        <w:rPr>
          <w:b/>
          <w:i/>
          <w:lang w:val="fr-SN"/>
        </w:rPr>
        <w:t>1</w:t>
      </w:r>
      <w:r w:rsidR="002379B1" w:rsidRPr="001B2F8B">
        <w:rPr>
          <w:b/>
          <w:i/>
          <w:lang w:val="fr-SN"/>
        </w:rPr>
        <w:t>)</w:t>
      </w:r>
      <w:r w:rsidR="003D1DD8">
        <w:rPr>
          <w:b/>
          <w:i/>
          <w:lang w:val="fr-SN"/>
        </w:rPr>
        <w:t> </w:t>
      </w:r>
      <w:r w:rsidR="00227410" w:rsidRPr="001B2F8B">
        <w:rPr>
          <w:b/>
          <w:i/>
          <w:lang w:val="fr-SN"/>
        </w:rPr>
        <w:t xml:space="preserve">: </w:t>
      </w:r>
      <w:r w:rsidR="009929AB" w:rsidRPr="001B2F8B">
        <w:rPr>
          <w:b/>
          <w:i/>
          <w:lang w:val="fr-SN"/>
        </w:rPr>
        <w:t>Présentation en temps utile des résultats des audits de conformité</w:t>
      </w:r>
    </w:p>
    <w:p w14:paraId="10F1FB2F" w14:textId="5F5D1075" w:rsidR="00E11B1F" w:rsidRPr="001B2F8B" w:rsidRDefault="00F112B7" w:rsidP="00E11B1F">
      <w:pPr>
        <w:spacing w:after="120" w:line="240" w:lineRule="auto"/>
        <w:rPr>
          <w:b/>
          <w:iCs/>
          <w:lang w:val="fr-SN"/>
        </w:rPr>
      </w:pPr>
      <w:r w:rsidRPr="001B2F8B">
        <w:rPr>
          <w:b/>
          <w:lang w:val="fr-SN"/>
        </w:rPr>
        <w:t>REMARQUE : pour cette</w:t>
      </w:r>
      <w:r w:rsidR="008654FD">
        <w:rPr>
          <w:b/>
          <w:lang w:val="fr-SN"/>
        </w:rPr>
        <w:t xml:space="preserve"> </w:t>
      </w:r>
      <w:r w:rsidR="004076B0">
        <w:rPr>
          <w:b/>
          <w:lang w:val="fr-SN"/>
        </w:rPr>
        <w:t>dimension,</w:t>
      </w:r>
      <w:r w:rsidRPr="001B2F8B">
        <w:rPr>
          <w:b/>
          <w:lang w:val="fr-SN"/>
        </w:rPr>
        <w:t xml:space="preserve"> vous devez inclure les chiffres sur lesquels</w:t>
      </w:r>
      <w:r w:rsidR="003D1DD8">
        <w:rPr>
          <w:b/>
          <w:lang w:val="fr-SN"/>
        </w:rPr>
        <w:t xml:space="preserve"> repose</w:t>
      </w:r>
      <w:r w:rsidRPr="001B2F8B">
        <w:rPr>
          <w:b/>
          <w:lang w:val="fr-SN"/>
        </w:rPr>
        <w:t xml:space="preserve"> le calcul de la couverture d'audit</w:t>
      </w:r>
      <w:r w:rsidR="00E11B1F" w:rsidRPr="001B2F8B">
        <w:rPr>
          <w:b/>
          <w:iCs/>
          <w:lang w:val="fr-SN"/>
        </w:rPr>
        <w:t xml:space="preserve">. </w:t>
      </w:r>
    </w:p>
    <w:p w14:paraId="4757C56B" w14:textId="3C5741A2" w:rsidR="003D1DD8" w:rsidRPr="003D1DD8" w:rsidRDefault="003D1DD8" w:rsidP="00513C1F">
      <w:pPr>
        <w:rPr>
          <w:i/>
          <w:iCs/>
          <w:lang w:val="fr-SN"/>
        </w:rPr>
      </w:pPr>
      <w:r w:rsidRPr="0027478F">
        <w:rPr>
          <w:bCs/>
          <w:iCs/>
          <w:lang w:val="fr-SN"/>
        </w:rPr>
        <w:lastRenderedPageBreak/>
        <w:t>[</w:t>
      </w:r>
      <w:r w:rsidRPr="0027478F">
        <w:rPr>
          <w:i/>
          <w:iCs/>
          <w:lang w:val="fr-SN"/>
        </w:rPr>
        <w:t xml:space="preserve">Inclure une description narrative de la performance de l'ISC dans cette </w:t>
      </w:r>
      <w:r w:rsidR="00487F35">
        <w:rPr>
          <w:i/>
          <w:iCs/>
          <w:lang w:val="fr-SN"/>
        </w:rPr>
        <w:t>dimension]</w:t>
      </w:r>
      <w:r w:rsidRPr="0027478F">
        <w:rPr>
          <w:bCs/>
          <w:i/>
          <w:lang w:val="fr-SN"/>
        </w:rPr>
        <w:t>.</w:t>
      </w:r>
      <w:r w:rsidRPr="001B2F8B">
        <w:rPr>
          <w:bCs/>
          <w:i/>
          <w:lang w:val="fr-SN"/>
        </w:rPr>
        <w:t xml:space="preserve"> </w:t>
      </w:r>
      <w:r w:rsidRPr="005165B6">
        <w:rPr>
          <w:i/>
          <w:iCs/>
          <w:lang w:val="fr-SN"/>
        </w:rPr>
        <w:t xml:space="preserve">Si vous avez utilisé l’application en ligne e-SAI PMF pour mener votre évaluation, vous pouvez copier-coller </w:t>
      </w:r>
      <w:r>
        <w:rPr>
          <w:i/>
          <w:iCs/>
          <w:lang w:val="fr-SN"/>
        </w:rPr>
        <w:t>le résumé de la dimension</w:t>
      </w:r>
      <w:r w:rsidRPr="005165B6">
        <w:rPr>
          <w:i/>
          <w:iCs/>
          <w:lang w:val="fr-SN"/>
        </w:rPr>
        <w:t xml:space="preserve"> à partir du document Word </w:t>
      </w:r>
      <w:r>
        <w:rPr>
          <w:i/>
          <w:iCs/>
          <w:lang w:val="fr-SN"/>
        </w:rPr>
        <w:t xml:space="preserve">qui vous a permis d’exporter </w:t>
      </w:r>
      <w:r w:rsidRPr="005165B6">
        <w:rPr>
          <w:i/>
          <w:iCs/>
          <w:lang w:val="fr-SN"/>
        </w:rPr>
        <w:t>les résultats de l’évaluation. Pour plus d’indications, consultez le tutoriel vidéo « Assembler le rapport de performance sur e-SAI PMF »</w:t>
      </w:r>
      <w:r>
        <w:rPr>
          <w:i/>
          <w:iCs/>
          <w:lang w:val="fr-SN"/>
        </w:rPr>
        <w:t>, disponible depuis l’application</w:t>
      </w:r>
      <w:r w:rsidRPr="005165B6">
        <w:rPr>
          <w:i/>
          <w:iCs/>
          <w:lang w:val="fr-SN"/>
        </w:rPr>
        <w:t>.</w:t>
      </w:r>
      <w:r>
        <w:rPr>
          <w:i/>
          <w:iCs/>
          <w:lang w:val="fr-SN"/>
        </w:rPr>
        <w:t xml:space="preserve"> Notez qu’il vous faudra peut-être apporter quelques modifications directement dans le rapport afin de remplir toutes les conditions de rédaction.</w:t>
      </w:r>
    </w:p>
    <w:p w14:paraId="0D3D62A1" w14:textId="44F24C45" w:rsidR="003D1DD8" w:rsidRPr="001B2F8B" w:rsidRDefault="003D1DD8" w:rsidP="003D1DD8">
      <w:pPr>
        <w:spacing w:after="120" w:line="240" w:lineRule="auto"/>
        <w:rPr>
          <w:lang w:val="fr-SN"/>
        </w:rPr>
      </w:pPr>
      <w:r w:rsidRPr="001B2F8B">
        <w:rPr>
          <w:bCs/>
          <w:i/>
          <w:lang w:val="fr-SN"/>
        </w:rPr>
        <w:t>[</w:t>
      </w:r>
      <w:r w:rsidRPr="001B2F8B">
        <w:rPr>
          <w:i/>
          <w:iCs/>
          <w:lang w:val="fr-SN"/>
        </w:rPr>
        <w:t xml:space="preserve">Expliquer plus en détail les performances de l'ISC dans ce domaine, en vous basant sur l'évaluation de chacun des critères. Il est important d'expliquer ce que fait l'ISC pour répondre aux critères qu'elle remplit et sur quelles preuves se fondent les conclusions des évaluateurs. </w:t>
      </w:r>
      <w:r>
        <w:rPr>
          <w:i/>
          <w:iCs/>
          <w:lang w:val="fr-SN"/>
        </w:rPr>
        <w:t>C</w:t>
      </w:r>
      <w:r w:rsidRPr="003154E1">
        <w:rPr>
          <w:i/>
          <w:iCs/>
          <w:lang w:val="fr-SN"/>
        </w:rPr>
        <w:t>ertains critères p</w:t>
      </w:r>
      <w:r>
        <w:rPr>
          <w:i/>
          <w:iCs/>
          <w:lang w:val="fr-SN"/>
        </w:rPr>
        <w:t>ourront</w:t>
      </w:r>
      <w:r w:rsidRPr="003154E1">
        <w:rPr>
          <w:i/>
          <w:iCs/>
          <w:lang w:val="fr-SN"/>
        </w:rPr>
        <w:t xml:space="preserve"> être abordés </w:t>
      </w:r>
      <w:r>
        <w:rPr>
          <w:i/>
          <w:iCs/>
          <w:lang w:val="fr-SN"/>
        </w:rPr>
        <w:t>de façon plus approfondie</w:t>
      </w:r>
      <w:r w:rsidRPr="003154E1">
        <w:rPr>
          <w:i/>
          <w:iCs/>
          <w:lang w:val="fr-SN"/>
        </w:rPr>
        <w:t xml:space="preserve"> que d'autres. Lorsque les critères ne sont pas remplis, il convient de noter ce que l'ISC fait à la place, plutôt que de se contenter d'indiquer que le critère n'est pas rempli. L'objectif est de permettre au lecteur de comprendre la performance et le fonctionnement de l'ISC en ce qui concerne le domaine mesuré par la </w:t>
      </w:r>
      <w:r w:rsidR="00487F35">
        <w:rPr>
          <w:i/>
          <w:iCs/>
          <w:lang w:val="fr-SN"/>
        </w:rPr>
        <w:t>dimension.</w:t>
      </w:r>
      <w:r w:rsidRPr="003154E1">
        <w:rPr>
          <w:i/>
          <w:iCs/>
          <w:lang w:val="fr-SN"/>
        </w:rPr>
        <w:t xml:space="preserve"> Le lecteur doit apprendre quelque chose sur l'ISC en lisant le texte. Il est également important de décrire des</w:t>
      </w:r>
      <w:r w:rsidRPr="001B2F8B">
        <w:rPr>
          <w:i/>
          <w:iCs/>
          <w:lang w:val="fr-SN"/>
        </w:rPr>
        <w:t xml:space="preserve"> éléments importants qui ne sont pas directement mesurés par les critères mais qui sont néanmoins considérés comme pertinents, par exemple tout changement en cours ou prévu qui pourrait influencer la performance.</w:t>
      </w:r>
      <w:r w:rsidRPr="001B2F8B">
        <w:rPr>
          <w:lang w:val="fr-SN"/>
        </w:rPr>
        <w:t>]</w:t>
      </w:r>
    </w:p>
    <w:p w14:paraId="171FF64D" w14:textId="6200F0B1" w:rsidR="00994297" w:rsidRPr="001B2F8B" w:rsidRDefault="00994297" w:rsidP="00192A7D">
      <w:pPr>
        <w:spacing w:after="120" w:line="240" w:lineRule="auto"/>
        <w:rPr>
          <w:lang w:val="fr-SN"/>
        </w:rPr>
      </w:pPr>
    </w:p>
    <w:p w14:paraId="40389647" w14:textId="77777777" w:rsidR="00227410" w:rsidRPr="001B2F8B" w:rsidRDefault="00227410" w:rsidP="001C650C">
      <w:pPr>
        <w:spacing w:afterLines="20" w:after="48" w:line="240" w:lineRule="auto"/>
        <w:rPr>
          <w:lang w:val="fr-SN"/>
        </w:rPr>
      </w:pPr>
    </w:p>
    <w:p w14:paraId="55EA055F" w14:textId="2BE6FE04" w:rsidR="00227410" w:rsidRPr="001B2F8B" w:rsidRDefault="0035439D" w:rsidP="001C650C">
      <w:pPr>
        <w:spacing w:afterLines="20" w:after="48" w:line="240" w:lineRule="auto"/>
        <w:rPr>
          <w:b/>
          <w:i/>
          <w:lang w:val="fr-SN"/>
        </w:rPr>
      </w:pPr>
      <w:r>
        <w:rPr>
          <w:b/>
          <w:i/>
          <w:lang w:val="fr-SN"/>
        </w:rPr>
        <w:t xml:space="preserve">Dimension </w:t>
      </w:r>
      <w:r w:rsidR="002379B1" w:rsidRPr="001B2F8B">
        <w:rPr>
          <w:b/>
          <w:i/>
          <w:lang w:val="fr-SN"/>
        </w:rPr>
        <w:t>(</w:t>
      </w:r>
      <w:r w:rsidR="003D1DD8">
        <w:rPr>
          <w:b/>
          <w:i/>
          <w:lang w:val="fr-SN"/>
        </w:rPr>
        <w:t>2</w:t>
      </w:r>
      <w:r w:rsidR="002379B1" w:rsidRPr="001B2F8B">
        <w:rPr>
          <w:b/>
          <w:i/>
          <w:lang w:val="fr-SN"/>
        </w:rPr>
        <w:t>)</w:t>
      </w:r>
      <w:r w:rsidR="003D1DD8">
        <w:rPr>
          <w:b/>
          <w:i/>
          <w:lang w:val="fr-SN"/>
        </w:rPr>
        <w:t> </w:t>
      </w:r>
      <w:r w:rsidR="00227410" w:rsidRPr="001B2F8B">
        <w:rPr>
          <w:b/>
          <w:i/>
          <w:lang w:val="fr-SN"/>
        </w:rPr>
        <w:t xml:space="preserve">: </w:t>
      </w:r>
      <w:r w:rsidR="00F112B7" w:rsidRPr="001B2F8B">
        <w:rPr>
          <w:b/>
          <w:i/>
          <w:lang w:val="fr-SN"/>
        </w:rPr>
        <w:t>Publication en temps utile des résultats des audits de conformité</w:t>
      </w:r>
    </w:p>
    <w:p w14:paraId="0DDCF6B7" w14:textId="29C7BF15" w:rsidR="00E11B1F" w:rsidRPr="001B2F8B" w:rsidRDefault="00F112B7" w:rsidP="00E11B1F">
      <w:pPr>
        <w:spacing w:after="120" w:line="240" w:lineRule="auto"/>
        <w:rPr>
          <w:b/>
          <w:iCs/>
          <w:lang w:val="fr-SN"/>
        </w:rPr>
      </w:pPr>
      <w:r w:rsidRPr="001B2F8B">
        <w:rPr>
          <w:b/>
          <w:lang w:val="fr-SN"/>
        </w:rPr>
        <w:t xml:space="preserve">REMARQUE : pour cette </w:t>
      </w:r>
      <w:r w:rsidR="004076B0">
        <w:rPr>
          <w:b/>
          <w:lang w:val="fr-SN"/>
        </w:rPr>
        <w:t>dimension,</w:t>
      </w:r>
      <w:r w:rsidRPr="001B2F8B">
        <w:rPr>
          <w:b/>
          <w:lang w:val="fr-SN"/>
        </w:rPr>
        <w:t xml:space="preserve"> vous devez inclure les chiffres sur lesquels </w:t>
      </w:r>
      <w:r w:rsidR="003D1DD8">
        <w:rPr>
          <w:b/>
          <w:lang w:val="fr-SN"/>
        </w:rPr>
        <w:t xml:space="preserve">repose </w:t>
      </w:r>
      <w:r w:rsidRPr="001B2F8B">
        <w:rPr>
          <w:b/>
          <w:lang w:val="fr-SN"/>
        </w:rPr>
        <w:t>le calcul de la couverture d'audit</w:t>
      </w:r>
      <w:r w:rsidR="00E11B1F" w:rsidRPr="001B2F8B">
        <w:rPr>
          <w:b/>
          <w:iCs/>
          <w:lang w:val="fr-SN"/>
        </w:rPr>
        <w:t xml:space="preserve">. </w:t>
      </w:r>
    </w:p>
    <w:p w14:paraId="70F17EDA" w14:textId="0FEC129A" w:rsidR="00E11B1F" w:rsidRPr="001B2F8B" w:rsidRDefault="002379B1" w:rsidP="001C650C">
      <w:pPr>
        <w:spacing w:afterLines="20" w:after="48" w:line="240" w:lineRule="auto"/>
        <w:rPr>
          <w:bCs/>
          <w:i/>
          <w:lang w:val="fr-SN"/>
        </w:rPr>
      </w:pPr>
      <w:r w:rsidRPr="001B2F8B">
        <w:rPr>
          <w:bCs/>
          <w:iCs/>
          <w:lang w:val="fr-SN"/>
        </w:rPr>
        <w:t>[</w:t>
      </w:r>
      <w:r w:rsidR="00077F70" w:rsidRPr="001B2F8B">
        <w:rPr>
          <w:bCs/>
          <w:i/>
          <w:lang w:val="fr-SN"/>
        </w:rPr>
        <w:t xml:space="preserve">Inclure une description narrative </w:t>
      </w:r>
      <w:r w:rsidR="00806DDB" w:rsidRPr="001B2F8B">
        <w:rPr>
          <w:bCs/>
          <w:i/>
          <w:lang w:val="fr-SN"/>
        </w:rPr>
        <w:t>de la performance</w:t>
      </w:r>
      <w:r w:rsidR="00077F70" w:rsidRPr="001B2F8B">
        <w:rPr>
          <w:bCs/>
          <w:i/>
          <w:lang w:val="fr-SN"/>
        </w:rPr>
        <w:t xml:space="preserve"> de l'ISC dans cette</w:t>
      </w:r>
      <w:r w:rsidR="008654FD">
        <w:rPr>
          <w:bCs/>
          <w:i/>
          <w:lang w:val="fr-SN"/>
        </w:rPr>
        <w:t xml:space="preserve"> </w:t>
      </w:r>
      <w:r w:rsidR="00487F35">
        <w:rPr>
          <w:i/>
          <w:lang w:val="fr-SN"/>
        </w:rPr>
        <w:t>Dimension.</w:t>
      </w:r>
      <w:r w:rsidR="00077F70" w:rsidRPr="008654FD">
        <w:rPr>
          <w:i/>
          <w:lang w:val="fr-SN"/>
        </w:rPr>
        <w:t xml:space="preserve"> Des</w:t>
      </w:r>
      <w:r w:rsidR="00077F70" w:rsidRPr="001B2F8B">
        <w:rPr>
          <w:bCs/>
          <w:i/>
          <w:lang w:val="fr-SN"/>
        </w:rPr>
        <w:t xml:space="preserve"> indications détaillées sont données sous la </w:t>
      </w:r>
      <w:r w:rsidR="0035439D">
        <w:rPr>
          <w:i/>
          <w:lang w:val="fr-SN"/>
        </w:rPr>
        <w:t xml:space="preserve">Dimension </w:t>
      </w:r>
      <w:r w:rsidR="00077F70" w:rsidRPr="008654FD">
        <w:rPr>
          <w:i/>
          <w:lang w:val="fr-SN"/>
        </w:rPr>
        <w:t>(</w:t>
      </w:r>
      <w:r w:rsidR="003D1DD8">
        <w:rPr>
          <w:i/>
          <w:lang w:val="fr-SN"/>
        </w:rPr>
        <w:t>1</w:t>
      </w:r>
      <w:r w:rsidR="00077F70" w:rsidRPr="008654FD">
        <w:rPr>
          <w:i/>
          <w:lang w:val="fr-SN"/>
        </w:rPr>
        <w:t>)</w:t>
      </w:r>
      <w:r w:rsidR="00E11B1F" w:rsidRPr="008654FD">
        <w:rPr>
          <w:iCs/>
          <w:lang w:val="fr-SN"/>
        </w:rPr>
        <w:t>]</w:t>
      </w:r>
      <w:r w:rsidR="003D1DD8">
        <w:rPr>
          <w:iCs/>
          <w:lang w:val="fr-SN"/>
        </w:rPr>
        <w:t>.</w:t>
      </w:r>
    </w:p>
    <w:p w14:paraId="7B9C701F" w14:textId="77777777" w:rsidR="00227410" w:rsidRPr="001B2F8B" w:rsidRDefault="00227410" w:rsidP="001C650C">
      <w:pPr>
        <w:spacing w:afterLines="20" w:after="48" w:line="240" w:lineRule="auto"/>
        <w:rPr>
          <w:lang w:val="fr-SN"/>
        </w:rPr>
      </w:pPr>
    </w:p>
    <w:p w14:paraId="3B864A13" w14:textId="4773C4A3" w:rsidR="00227410" w:rsidRPr="001B2F8B" w:rsidRDefault="0035439D" w:rsidP="00227410">
      <w:pPr>
        <w:spacing w:after="0" w:line="240" w:lineRule="auto"/>
        <w:jc w:val="both"/>
        <w:rPr>
          <w:rFonts w:ascii="Calibri" w:hAnsi="Calibri" w:cs="Calibri"/>
          <w:b/>
          <w:i/>
          <w:color w:val="000000"/>
          <w:lang w:val="fr-SN"/>
        </w:rPr>
      </w:pPr>
      <w:r>
        <w:rPr>
          <w:b/>
          <w:i/>
          <w:lang w:val="fr-SN"/>
        </w:rPr>
        <w:t xml:space="preserve">Dimension </w:t>
      </w:r>
      <w:r w:rsidR="002379B1" w:rsidRPr="001B2F8B">
        <w:rPr>
          <w:b/>
          <w:i/>
          <w:lang w:val="fr-SN"/>
        </w:rPr>
        <w:t>(</w:t>
      </w:r>
      <w:r w:rsidR="003D1DD8">
        <w:rPr>
          <w:b/>
          <w:i/>
          <w:lang w:val="fr-SN"/>
        </w:rPr>
        <w:t>3</w:t>
      </w:r>
      <w:r w:rsidR="002379B1" w:rsidRPr="001B2F8B">
        <w:rPr>
          <w:b/>
          <w:i/>
          <w:lang w:val="fr-SN"/>
        </w:rPr>
        <w:t>)</w:t>
      </w:r>
      <w:r w:rsidR="003D1DD8">
        <w:rPr>
          <w:b/>
          <w:i/>
          <w:lang w:val="fr-SN"/>
        </w:rPr>
        <w:t> </w:t>
      </w:r>
      <w:r w:rsidR="00227410" w:rsidRPr="001B2F8B">
        <w:rPr>
          <w:b/>
          <w:i/>
          <w:lang w:val="fr-SN"/>
        </w:rPr>
        <w:t xml:space="preserve">: </w:t>
      </w:r>
      <w:r w:rsidR="00F112B7" w:rsidRPr="001B2F8B">
        <w:rPr>
          <w:rFonts w:ascii="Calibri" w:hAnsi="Calibri" w:cs="Calibri"/>
          <w:b/>
          <w:i/>
          <w:color w:val="000000"/>
          <w:lang w:val="fr-SN"/>
        </w:rPr>
        <w:t>Suivi par l'ISC de la mise en œuvre des observations et des recommandations issues des audits de conformité</w:t>
      </w:r>
    </w:p>
    <w:p w14:paraId="29D49BA3" w14:textId="13378938" w:rsidR="00E11B1F" w:rsidRPr="001B2F8B" w:rsidRDefault="002379B1" w:rsidP="00227410">
      <w:pPr>
        <w:spacing w:after="0" w:line="240" w:lineRule="auto"/>
        <w:jc w:val="both"/>
        <w:rPr>
          <w:rFonts w:ascii="Calibri" w:hAnsi="Calibri" w:cs="Calibri"/>
          <w:bCs/>
          <w:i/>
          <w:color w:val="000000"/>
          <w:lang w:val="fr-SN"/>
        </w:rPr>
      </w:pPr>
      <w:r w:rsidRPr="001B2F8B">
        <w:rPr>
          <w:bCs/>
          <w:i/>
          <w:lang w:val="fr-SN"/>
        </w:rPr>
        <w:t>[</w:t>
      </w:r>
      <w:r w:rsidR="00077F70" w:rsidRPr="001B2F8B">
        <w:rPr>
          <w:bCs/>
          <w:i/>
          <w:lang w:val="fr-SN"/>
        </w:rPr>
        <w:t xml:space="preserve">Inclure une description narrative </w:t>
      </w:r>
      <w:r w:rsidR="00806DDB" w:rsidRPr="001B2F8B">
        <w:rPr>
          <w:bCs/>
          <w:i/>
          <w:lang w:val="fr-SN"/>
        </w:rPr>
        <w:t xml:space="preserve">de la </w:t>
      </w:r>
      <w:r w:rsidR="00806DDB" w:rsidRPr="008654FD">
        <w:rPr>
          <w:bCs/>
          <w:i/>
          <w:lang w:val="fr-SN"/>
        </w:rPr>
        <w:t>performance</w:t>
      </w:r>
      <w:r w:rsidR="00077F70" w:rsidRPr="008654FD">
        <w:rPr>
          <w:bCs/>
          <w:i/>
          <w:lang w:val="fr-SN"/>
        </w:rPr>
        <w:t xml:space="preserve"> de l'ISC dans cette</w:t>
      </w:r>
      <w:r w:rsidR="008654FD" w:rsidRPr="008654FD">
        <w:rPr>
          <w:bCs/>
          <w:i/>
          <w:lang w:val="fr-SN"/>
        </w:rPr>
        <w:t xml:space="preserve"> </w:t>
      </w:r>
      <w:r w:rsidR="00487F35">
        <w:rPr>
          <w:bCs/>
          <w:i/>
          <w:lang w:val="fr-SN"/>
        </w:rPr>
        <w:t>dimension.</w:t>
      </w:r>
      <w:r w:rsidR="00077F70" w:rsidRPr="008654FD">
        <w:rPr>
          <w:bCs/>
          <w:i/>
          <w:lang w:val="fr-SN"/>
        </w:rPr>
        <w:t xml:space="preserve"> Des indications détaillées sont données sous la </w:t>
      </w:r>
      <w:r w:rsidR="0035439D">
        <w:rPr>
          <w:bCs/>
          <w:i/>
          <w:lang w:val="fr-SN"/>
        </w:rPr>
        <w:t xml:space="preserve">dimension </w:t>
      </w:r>
      <w:r w:rsidR="00077F70" w:rsidRPr="008654FD">
        <w:rPr>
          <w:bCs/>
          <w:i/>
          <w:lang w:val="fr-SN"/>
        </w:rPr>
        <w:t>(</w:t>
      </w:r>
      <w:r w:rsidR="003D1DD8">
        <w:rPr>
          <w:bCs/>
          <w:i/>
          <w:lang w:val="fr-SN"/>
        </w:rPr>
        <w:t>1</w:t>
      </w:r>
      <w:r w:rsidR="00077F70" w:rsidRPr="008654FD">
        <w:rPr>
          <w:bCs/>
          <w:i/>
          <w:lang w:val="fr-SN"/>
        </w:rPr>
        <w:t>)</w:t>
      </w:r>
      <w:r w:rsidR="00E11B1F" w:rsidRPr="008654FD">
        <w:rPr>
          <w:bCs/>
          <w:i/>
          <w:lang w:val="fr-SN"/>
        </w:rPr>
        <w:t>]</w:t>
      </w:r>
      <w:r w:rsidR="003D1DD8">
        <w:rPr>
          <w:bCs/>
          <w:i/>
          <w:lang w:val="fr-SN"/>
        </w:rPr>
        <w:t>.</w:t>
      </w:r>
    </w:p>
    <w:p w14:paraId="4B3813C4" w14:textId="77777777" w:rsidR="003E1474" w:rsidRPr="001B2F8B" w:rsidRDefault="003E1474" w:rsidP="001C650C">
      <w:pPr>
        <w:spacing w:afterLines="20" w:after="48"/>
        <w:jc w:val="both"/>
        <w:rPr>
          <w:b/>
          <w:bCs/>
          <w:sz w:val="24"/>
          <w:szCs w:val="24"/>
          <w:lang w:val="fr-SN"/>
        </w:rPr>
      </w:pPr>
    </w:p>
    <w:p w14:paraId="415B321A" w14:textId="77777777" w:rsidR="008A318A" w:rsidRPr="001B2F8B" w:rsidRDefault="008A318A" w:rsidP="001C650C">
      <w:pPr>
        <w:spacing w:afterLines="20" w:after="48"/>
        <w:jc w:val="both"/>
        <w:rPr>
          <w:b/>
          <w:bCs/>
          <w:sz w:val="24"/>
          <w:szCs w:val="24"/>
          <w:lang w:val="fr-SN"/>
        </w:rPr>
      </w:pPr>
    </w:p>
    <w:p w14:paraId="629DD880" w14:textId="77777777" w:rsidR="009B46EA" w:rsidRPr="001B2F8B" w:rsidRDefault="006C05AC" w:rsidP="001C650C">
      <w:pPr>
        <w:spacing w:afterLines="20" w:after="48"/>
        <w:jc w:val="both"/>
        <w:rPr>
          <w:b/>
          <w:bCs/>
          <w:sz w:val="24"/>
          <w:szCs w:val="24"/>
          <w:lang w:val="fr-SN"/>
        </w:rPr>
      </w:pPr>
      <w:r w:rsidRPr="001B2F8B">
        <w:rPr>
          <w:b/>
          <w:bCs/>
          <w:sz w:val="24"/>
          <w:szCs w:val="24"/>
          <w:lang w:val="fr-SN"/>
        </w:rPr>
        <w:t xml:space="preserve">4.3.11 </w:t>
      </w:r>
      <w:r w:rsidRPr="001B2F8B">
        <w:rPr>
          <w:b/>
          <w:bCs/>
          <w:sz w:val="24"/>
          <w:szCs w:val="24"/>
          <w:lang w:val="fr-SN"/>
        </w:rPr>
        <w:tab/>
      </w:r>
      <w:r w:rsidR="001520A5" w:rsidRPr="001B2F8B">
        <w:rPr>
          <w:b/>
          <w:bCs/>
          <w:sz w:val="24"/>
          <w:szCs w:val="24"/>
          <w:lang w:val="fr-SN"/>
        </w:rPr>
        <w:t>ISC-18 : Normes de contrôle juridictionnel et gestion de la qualité - Note [</w:t>
      </w:r>
      <w:r w:rsidR="001520A5" w:rsidRPr="001B2F8B">
        <w:rPr>
          <w:b/>
          <w:bCs/>
          <w:i/>
          <w:sz w:val="24"/>
          <w:szCs w:val="24"/>
          <w:lang w:val="fr-SN"/>
        </w:rPr>
        <w:t>inclure la note de l'indicateur</w:t>
      </w:r>
      <w:r w:rsidR="00E11B1F" w:rsidRPr="001B2F8B">
        <w:rPr>
          <w:b/>
          <w:bCs/>
          <w:sz w:val="24"/>
          <w:szCs w:val="24"/>
          <w:lang w:val="fr-SN"/>
        </w:rPr>
        <w:t>]</w:t>
      </w:r>
    </w:p>
    <w:p w14:paraId="5C878429" w14:textId="2D6439FD" w:rsidR="00E11B1F" w:rsidRPr="001B2F8B" w:rsidRDefault="001520A5" w:rsidP="001C650C">
      <w:pPr>
        <w:spacing w:afterLines="20" w:after="48"/>
        <w:jc w:val="both"/>
        <w:rPr>
          <w:rFonts w:ascii="Calibri" w:hAnsi="Calibri" w:cs="Calibri"/>
          <w:color w:val="000000"/>
          <w:lang w:val="fr-SN"/>
        </w:rPr>
      </w:pPr>
      <w:r w:rsidRPr="001B2F8B">
        <w:rPr>
          <w:lang w:val="fr-SN"/>
        </w:rPr>
        <w:t xml:space="preserve">« Cet indicateur est spécifique aux principes fondamentaux du contrôle juridictionnel. </w:t>
      </w:r>
      <w:r w:rsidR="000939E4" w:rsidRPr="001B2F8B">
        <w:rPr>
          <w:lang w:val="fr-SN"/>
        </w:rPr>
        <w:t>ISC</w:t>
      </w:r>
      <w:r w:rsidRPr="001B2F8B">
        <w:rPr>
          <w:lang w:val="fr-SN"/>
        </w:rPr>
        <w:t>-18 examine les fondements du contrôle juridictionnel, y compris les normes et l</w:t>
      </w:r>
      <w:r w:rsidR="000939E4" w:rsidRPr="001B2F8B">
        <w:rPr>
          <w:lang w:val="fr-SN"/>
        </w:rPr>
        <w:t>a documentation</w:t>
      </w:r>
      <w:r w:rsidRPr="001B2F8B">
        <w:rPr>
          <w:lang w:val="fr-SN"/>
        </w:rPr>
        <w:t xml:space="preserve"> d'orientation du contrôle juridictionnel, ainsi que les processus de l'ISC </w:t>
      </w:r>
      <w:r w:rsidR="00E9363C" w:rsidRPr="001B2F8B">
        <w:rPr>
          <w:lang w:val="fr-SN"/>
        </w:rPr>
        <w:t>afin</w:t>
      </w:r>
      <w:r w:rsidRPr="001B2F8B">
        <w:rPr>
          <w:lang w:val="fr-SN"/>
        </w:rPr>
        <w:t xml:space="preserve"> </w:t>
      </w:r>
      <w:r w:rsidR="00E9363C" w:rsidRPr="001B2F8B">
        <w:rPr>
          <w:lang w:val="fr-SN"/>
        </w:rPr>
        <w:t>d’</w:t>
      </w:r>
      <w:r w:rsidRPr="001B2F8B">
        <w:rPr>
          <w:lang w:val="fr-SN"/>
        </w:rPr>
        <w:t>assurer la qualité des contrôles juridictionnels.</w:t>
      </w:r>
      <w:r w:rsidR="000939E4" w:rsidRPr="001B2F8B">
        <w:rPr>
          <w:lang w:val="fr-SN"/>
        </w:rPr>
        <w:t xml:space="preserve"> C</w:t>
      </w:r>
      <w:r w:rsidRPr="001B2F8B">
        <w:rPr>
          <w:lang w:val="fr-SN"/>
        </w:rPr>
        <w:t xml:space="preserve">et indicateur comporte trois </w:t>
      </w:r>
      <w:r w:rsidR="0035439D">
        <w:rPr>
          <w:lang w:val="fr-SN"/>
        </w:rPr>
        <w:t>dimension</w:t>
      </w:r>
      <w:r w:rsidR="003D1DD8">
        <w:rPr>
          <w:lang w:val="fr-SN"/>
        </w:rPr>
        <w:t>s</w:t>
      </w:r>
      <w:r w:rsidR="0035439D">
        <w:rPr>
          <w:lang w:val="fr-SN"/>
        </w:rPr>
        <w:t xml:space="preserve"> </w:t>
      </w:r>
      <w:r w:rsidRPr="001B2F8B">
        <w:rPr>
          <w:lang w:val="fr-SN"/>
        </w:rPr>
        <w:t>»</w:t>
      </w:r>
      <w:r w:rsidR="003D1DD8">
        <w:rPr>
          <w:lang w:val="fr-SN"/>
        </w:rPr>
        <w:t> </w:t>
      </w:r>
      <w:r w:rsidR="00E11B1F" w:rsidRPr="001B2F8B">
        <w:rPr>
          <w:rFonts w:ascii="Calibri" w:hAnsi="Calibri" w:cs="Calibri"/>
          <w:color w:val="000000"/>
          <w:lang w:val="fr-SN"/>
        </w:rPr>
        <w:t>:</w:t>
      </w:r>
    </w:p>
    <w:p w14:paraId="55E5F4AE" w14:textId="79117D64" w:rsidR="00E11B1F" w:rsidRPr="00513C1F" w:rsidRDefault="003D1DD8" w:rsidP="00513C1F">
      <w:pPr>
        <w:spacing w:after="0" w:line="240" w:lineRule="auto"/>
        <w:jc w:val="both"/>
        <w:rPr>
          <w:rFonts w:ascii="Calibri" w:hAnsi="Calibri" w:cs="Calibri"/>
          <w:b/>
          <w:color w:val="000000"/>
          <w:lang w:val="fr-SN"/>
        </w:rPr>
      </w:pPr>
      <w:r>
        <w:rPr>
          <w:rFonts w:ascii="Calibri" w:hAnsi="Calibri" w:cs="Calibri"/>
          <w:b/>
          <w:color w:val="000000"/>
          <w:lang w:val="fr-SN"/>
        </w:rPr>
        <w:t xml:space="preserve">(1) </w:t>
      </w:r>
      <w:r w:rsidR="0085587B" w:rsidRPr="00513C1F">
        <w:rPr>
          <w:rFonts w:ascii="Calibri" w:hAnsi="Calibri" w:cs="Calibri"/>
          <w:b/>
          <w:color w:val="000000"/>
          <w:lang w:val="fr-SN"/>
        </w:rPr>
        <w:t>Normes et politiques de contrôle juridictionnel</w:t>
      </w:r>
    </w:p>
    <w:p w14:paraId="71E8A49B" w14:textId="56850C85" w:rsidR="00E11B1F" w:rsidRPr="003D1DD8" w:rsidRDefault="003D1DD8" w:rsidP="00513C1F">
      <w:pPr>
        <w:spacing w:afterLines="20" w:after="48" w:line="240" w:lineRule="auto"/>
        <w:jc w:val="both"/>
        <w:rPr>
          <w:sz w:val="24"/>
          <w:szCs w:val="24"/>
          <w:lang w:val="fr-SN"/>
        </w:rPr>
      </w:pPr>
      <w:r>
        <w:rPr>
          <w:rFonts w:ascii="Calibri" w:hAnsi="Calibri" w:cs="Calibri"/>
          <w:b/>
          <w:color w:val="000000"/>
          <w:lang w:val="fr-SN"/>
        </w:rPr>
        <w:t xml:space="preserve">(2) </w:t>
      </w:r>
      <w:r w:rsidR="008F386F" w:rsidRPr="00513C1F">
        <w:rPr>
          <w:rFonts w:ascii="Calibri" w:hAnsi="Calibri" w:cs="Calibri"/>
          <w:b/>
          <w:color w:val="000000"/>
          <w:lang w:val="fr-SN"/>
        </w:rPr>
        <w:t>Gestion et compétences des équipes de contrôle juridictionnel</w:t>
      </w:r>
    </w:p>
    <w:p w14:paraId="04FFAFA5" w14:textId="75097AEF" w:rsidR="00E11B1F" w:rsidRPr="003D1DD8" w:rsidRDefault="003D1DD8" w:rsidP="00513C1F">
      <w:pPr>
        <w:spacing w:afterLines="20" w:after="48" w:line="240" w:lineRule="auto"/>
        <w:jc w:val="both"/>
        <w:rPr>
          <w:sz w:val="24"/>
          <w:szCs w:val="24"/>
          <w:lang w:val="fr-SN"/>
        </w:rPr>
      </w:pPr>
      <w:r>
        <w:rPr>
          <w:rFonts w:ascii="Calibri" w:hAnsi="Calibri" w:cs="Calibri"/>
          <w:b/>
          <w:color w:val="000000"/>
          <w:lang w:val="fr-SN"/>
        </w:rPr>
        <w:t xml:space="preserve">(3) </w:t>
      </w:r>
      <w:r w:rsidR="008F386F" w:rsidRPr="00513C1F">
        <w:rPr>
          <w:rFonts w:ascii="Calibri" w:hAnsi="Calibri" w:cs="Calibri"/>
          <w:b/>
          <w:color w:val="000000"/>
          <w:lang w:val="fr-SN"/>
        </w:rPr>
        <w:t>Contrôle de la qualité des contrôles juridictionnels</w:t>
      </w:r>
      <w:r>
        <w:rPr>
          <w:rFonts w:ascii="Calibri" w:hAnsi="Calibri" w:cs="Calibri"/>
          <w:b/>
          <w:color w:val="000000"/>
          <w:lang w:val="fr-SN"/>
        </w:rPr>
        <w:t>.</w:t>
      </w:r>
    </w:p>
    <w:p w14:paraId="6001FE9E" w14:textId="77777777" w:rsidR="00E11B1F" w:rsidRPr="001B2F8B" w:rsidRDefault="00E11B1F" w:rsidP="001C650C">
      <w:pPr>
        <w:spacing w:afterLines="20" w:after="48" w:line="240" w:lineRule="auto"/>
        <w:jc w:val="both"/>
        <w:rPr>
          <w:sz w:val="24"/>
          <w:szCs w:val="24"/>
          <w:lang w:val="fr-SN"/>
        </w:rPr>
      </w:pPr>
    </w:p>
    <w:p w14:paraId="4791DDA6" w14:textId="77777777" w:rsidR="00F516CC" w:rsidRPr="001B2F8B" w:rsidRDefault="00F516CC" w:rsidP="00F516CC">
      <w:pPr>
        <w:spacing w:after="120" w:line="240" w:lineRule="auto"/>
        <w:rPr>
          <w:b/>
          <w:i/>
          <w:iCs/>
          <w:lang w:val="fr-SN"/>
        </w:rPr>
      </w:pPr>
      <w:r w:rsidRPr="001B2F8B">
        <w:rPr>
          <w:lang w:val="fr-SN"/>
        </w:rPr>
        <w:t>[</w:t>
      </w:r>
      <w:r w:rsidR="007D48AE" w:rsidRPr="001B2F8B">
        <w:rPr>
          <w:i/>
          <w:iCs/>
          <w:lang w:val="fr-SN"/>
        </w:rPr>
        <w:t>L'évaluation de</w:t>
      </w:r>
      <w:r w:rsidR="004B411C" w:rsidRPr="001B2F8B">
        <w:rPr>
          <w:i/>
          <w:iCs/>
          <w:lang w:val="fr-SN"/>
        </w:rPr>
        <w:t xml:space="preserve"> l'ISC-[X] est principalement fond</w:t>
      </w:r>
      <w:r w:rsidR="007D48AE" w:rsidRPr="001B2F8B">
        <w:rPr>
          <w:i/>
          <w:iCs/>
          <w:lang w:val="fr-SN"/>
        </w:rPr>
        <w:t>ée sur [inclure les principales sources de preuves utilisées</w:t>
      </w:r>
      <w:r w:rsidRPr="001B2F8B">
        <w:rPr>
          <w:i/>
          <w:iCs/>
          <w:lang w:val="fr-SN"/>
        </w:rPr>
        <w:t>].</w:t>
      </w:r>
    </w:p>
    <w:p w14:paraId="41F0F283" w14:textId="77777777" w:rsidR="00F516CC" w:rsidRPr="001B2F8B" w:rsidRDefault="00F516CC" w:rsidP="00A818AD">
      <w:pPr>
        <w:spacing w:after="0" w:line="240" w:lineRule="auto"/>
        <w:jc w:val="both"/>
        <w:rPr>
          <w:b/>
          <w:bCs/>
          <w:lang w:val="fr-SN"/>
        </w:rPr>
      </w:pPr>
    </w:p>
    <w:p w14:paraId="539450D3" w14:textId="56FFC0D8" w:rsidR="00A818AD" w:rsidRDefault="003D1DD8" w:rsidP="00A818AD">
      <w:pPr>
        <w:spacing w:after="0" w:line="240" w:lineRule="auto"/>
        <w:jc w:val="both"/>
        <w:rPr>
          <w:rFonts w:ascii="Calibri" w:hAnsi="Calibri" w:cs="Calibri"/>
          <w:b/>
          <w:bCs/>
          <w:color w:val="000000"/>
          <w:lang w:val="fr-SN"/>
        </w:rPr>
      </w:pPr>
      <w:r>
        <w:rPr>
          <w:b/>
          <w:bCs/>
          <w:lang w:val="fr-SN"/>
        </w:rPr>
        <w:t xml:space="preserve">Dimension </w:t>
      </w:r>
      <w:r w:rsidR="00A818AD" w:rsidRPr="001B2F8B">
        <w:rPr>
          <w:b/>
          <w:bCs/>
          <w:lang w:val="fr-SN"/>
        </w:rPr>
        <w:t>(</w:t>
      </w:r>
      <w:r>
        <w:rPr>
          <w:b/>
          <w:bCs/>
          <w:lang w:val="fr-SN"/>
        </w:rPr>
        <w:t>1</w:t>
      </w:r>
      <w:r w:rsidR="00A818AD" w:rsidRPr="001B2F8B">
        <w:rPr>
          <w:b/>
          <w:bCs/>
          <w:lang w:val="fr-SN"/>
        </w:rPr>
        <w:t>)</w:t>
      </w:r>
      <w:r w:rsidR="00A818AD" w:rsidRPr="001B2F8B">
        <w:rPr>
          <w:rFonts w:ascii="Calibri" w:hAnsi="Calibri" w:cs="Calibri"/>
          <w:b/>
          <w:bCs/>
          <w:color w:val="000000"/>
          <w:lang w:val="fr-SN"/>
        </w:rPr>
        <w:t xml:space="preserve"> </w:t>
      </w:r>
      <w:r w:rsidR="008F386F" w:rsidRPr="001B2F8B">
        <w:rPr>
          <w:rFonts w:ascii="Calibri" w:hAnsi="Calibri" w:cs="Calibri"/>
          <w:b/>
          <w:bCs/>
          <w:color w:val="000000"/>
          <w:lang w:val="fr-SN"/>
        </w:rPr>
        <w:t>Normes et politiques de contrôle juridictionnel</w:t>
      </w:r>
    </w:p>
    <w:p w14:paraId="25225CDA" w14:textId="77777777" w:rsidR="003D1DD8" w:rsidRPr="001B2F8B" w:rsidRDefault="003D1DD8" w:rsidP="00A818AD">
      <w:pPr>
        <w:spacing w:after="0" w:line="240" w:lineRule="auto"/>
        <w:jc w:val="both"/>
        <w:rPr>
          <w:rFonts w:ascii="Calibri" w:hAnsi="Calibri" w:cs="Calibri"/>
          <w:b/>
          <w:bCs/>
          <w:color w:val="000000"/>
          <w:lang w:val="fr-SN"/>
        </w:rPr>
      </w:pPr>
    </w:p>
    <w:p w14:paraId="55B3C4E0" w14:textId="5B7AB715" w:rsidR="003D1DD8" w:rsidRPr="003D1DD8" w:rsidRDefault="003D1DD8" w:rsidP="00513C1F">
      <w:pPr>
        <w:rPr>
          <w:i/>
          <w:iCs/>
          <w:lang w:val="fr-SN"/>
        </w:rPr>
      </w:pPr>
      <w:r w:rsidRPr="0027478F">
        <w:rPr>
          <w:bCs/>
          <w:iCs/>
          <w:lang w:val="fr-SN"/>
        </w:rPr>
        <w:lastRenderedPageBreak/>
        <w:t>[</w:t>
      </w:r>
      <w:r w:rsidRPr="0027478F">
        <w:rPr>
          <w:i/>
          <w:iCs/>
          <w:lang w:val="fr-SN"/>
        </w:rPr>
        <w:t xml:space="preserve">Inclure une description narrative de la performance de l'ISC dans cette </w:t>
      </w:r>
      <w:r w:rsidR="00487F35">
        <w:rPr>
          <w:i/>
          <w:iCs/>
          <w:lang w:val="fr-SN"/>
        </w:rPr>
        <w:t>dimension]</w:t>
      </w:r>
      <w:r w:rsidRPr="0027478F">
        <w:rPr>
          <w:bCs/>
          <w:i/>
          <w:lang w:val="fr-SN"/>
        </w:rPr>
        <w:t>.</w:t>
      </w:r>
      <w:r w:rsidRPr="001B2F8B">
        <w:rPr>
          <w:bCs/>
          <w:i/>
          <w:lang w:val="fr-SN"/>
        </w:rPr>
        <w:t xml:space="preserve"> </w:t>
      </w:r>
      <w:r w:rsidRPr="005165B6">
        <w:rPr>
          <w:i/>
          <w:iCs/>
          <w:lang w:val="fr-SN"/>
        </w:rPr>
        <w:t xml:space="preserve">Si vous avez utilisé l’application en ligne e-SAI PMF pour mener votre évaluation, vous pouvez copier-coller </w:t>
      </w:r>
      <w:r>
        <w:rPr>
          <w:i/>
          <w:iCs/>
          <w:lang w:val="fr-SN"/>
        </w:rPr>
        <w:t>le résumé de la dimension</w:t>
      </w:r>
      <w:r w:rsidRPr="005165B6">
        <w:rPr>
          <w:i/>
          <w:iCs/>
          <w:lang w:val="fr-SN"/>
        </w:rPr>
        <w:t xml:space="preserve"> à partir du document Word </w:t>
      </w:r>
      <w:r>
        <w:rPr>
          <w:i/>
          <w:iCs/>
          <w:lang w:val="fr-SN"/>
        </w:rPr>
        <w:t xml:space="preserve">qui vous a permis d’exporter </w:t>
      </w:r>
      <w:r w:rsidRPr="005165B6">
        <w:rPr>
          <w:i/>
          <w:iCs/>
          <w:lang w:val="fr-SN"/>
        </w:rPr>
        <w:t>les résultats de l’évaluation. Pour plus d’indications, consultez le tutoriel vidéo « Assembler le rapport de performance sur e-SAI PMF »</w:t>
      </w:r>
      <w:r>
        <w:rPr>
          <w:i/>
          <w:iCs/>
          <w:lang w:val="fr-SN"/>
        </w:rPr>
        <w:t>, disponible depuis l’application</w:t>
      </w:r>
      <w:r w:rsidRPr="005165B6">
        <w:rPr>
          <w:i/>
          <w:iCs/>
          <w:lang w:val="fr-SN"/>
        </w:rPr>
        <w:t>.</w:t>
      </w:r>
      <w:r>
        <w:rPr>
          <w:i/>
          <w:iCs/>
          <w:lang w:val="fr-SN"/>
        </w:rPr>
        <w:t xml:space="preserve"> Notez qu’il vous faudra peut-être apporter quelques modifications directement dans le rapport afin de remplir toutes les conditions de rédaction.</w:t>
      </w:r>
    </w:p>
    <w:p w14:paraId="1E00FF24" w14:textId="79D22F0D" w:rsidR="00A818AD" w:rsidRPr="001B2F8B" w:rsidRDefault="003D1DD8" w:rsidP="00A818AD">
      <w:pPr>
        <w:spacing w:after="0" w:line="240" w:lineRule="auto"/>
        <w:jc w:val="both"/>
        <w:rPr>
          <w:rFonts w:ascii="Calibri" w:hAnsi="Calibri" w:cs="Calibri"/>
          <w:b/>
          <w:bCs/>
          <w:color w:val="000000"/>
          <w:lang w:val="fr-SN"/>
        </w:rPr>
      </w:pPr>
      <w:r w:rsidRPr="001B2F8B">
        <w:rPr>
          <w:bCs/>
          <w:i/>
          <w:lang w:val="fr-SN"/>
        </w:rPr>
        <w:t>[</w:t>
      </w:r>
      <w:r w:rsidRPr="001B2F8B">
        <w:rPr>
          <w:i/>
          <w:iCs/>
          <w:lang w:val="fr-SN"/>
        </w:rPr>
        <w:t xml:space="preserve">Expliquer plus en détail les performances de l'ISC dans ce domaine, en vous basant sur l'évaluation de chacun des critères. Il est important d'expliquer ce que fait l'ISC pour répondre aux critères qu'elle remplit et sur quelles preuves se fondent les conclusions des évaluateurs. </w:t>
      </w:r>
      <w:r>
        <w:rPr>
          <w:i/>
          <w:iCs/>
          <w:lang w:val="fr-SN"/>
        </w:rPr>
        <w:t>C</w:t>
      </w:r>
      <w:r w:rsidRPr="003154E1">
        <w:rPr>
          <w:i/>
          <w:iCs/>
          <w:lang w:val="fr-SN"/>
        </w:rPr>
        <w:t>ertains critères p</w:t>
      </w:r>
      <w:r>
        <w:rPr>
          <w:i/>
          <w:iCs/>
          <w:lang w:val="fr-SN"/>
        </w:rPr>
        <w:t>ourront</w:t>
      </w:r>
      <w:r w:rsidRPr="003154E1">
        <w:rPr>
          <w:i/>
          <w:iCs/>
          <w:lang w:val="fr-SN"/>
        </w:rPr>
        <w:t xml:space="preserve"> être abordés </w:t>
      </w:r>
      <w:r>
        <w:rPr>
          <w:i/>
          <w:iCs/>
          <w:lang w:val="fr-SN"/>
        </w:rPr>
        <w:t>de façon plus approfondie</w:t>
      </w:r>
      <w:r w:rsidRPr="003154E1">
        <w:rPr>
          <w:i/>
          <w:iCs/>
          <w:lang w:val="fr-SN"/>
        </w:rPr>
        <w:t xml:space="preserve"> que d'autres. Lorsque les critères ne sont pas remplis, il convient de noter ce que l'ISC fait à la place, plutôt que de se contenter d'indiquer que le critère n'est pas rempli. L'objectif est de permettre au lecteur de comprendre la performance et le fonctionnement de l'ISC en ce qui concerne le domaine mesuré par la </w:t>
      </w:r>
      <w:r w:rsidR="00487F35">
        <w:rPr>
          <w:i/>
          <w:iCs/>
          <w:lang w:val="fr-SN"/>
        </w:rPr>
        <w:t>dimension.</w:t>
      </w:r>
      <w:r w:rsidRPr="003154E1">
        <w:rPr>
          <w:i/>
          <w:iCs/>
          <w:lang w:val="fr-SN"/>
        </w:rPr>
        <w:t xml:space="preserve"> Le lecteur doit apprendre quelque chose sur l'ISC en lisant le texte. Il est également important de décrire des</w:t>
      </w:r>
      <w:r w:rsidRPr="001B2F8B">
        <w:rPr>
          <w:i/>
          <w:iCs/>
          <w:lang w:val="fr-SN"/>
        </w:rPr>
        <w:t xml:space="preserve"> éléments importants qui ne sont pas directement mesurés par les critères mais qui sont néanmoins considérés comme pertinents, par exemple tout changement en cours ou prévu qui pourrait influencer la </w:t>
      </w:r>
    </w:p>
    <w:p w14:paraId="2748C4C6" w14:textId="77777777" w:rsidR="00A818AD" w:rsidRPr="001B2F8B" w:rsidRDefault="00A818AD" w:rsidP="00A818AD">
      <w:pPr>
        <w:spacing w:after="0" w:line="240" w:lineRule="auto"/>
        <w:jc w:val="both"/>
        <w:rPr>
          <w:rFonts w:ascii="Calibri" w:hAnsi="Calibri" w:cs="Calibri"/>
          <w:b/>
          <w:bCs/>
          <w:color w:val="000000"/>
          <w:lang w:val="fr-SN"/>
        </w:rPr>
      </w:pPr>
    </w:p>
    <w:p w14:paraId="2DB1985A" w14:textId="6A458A83" w:rsidR="00A818AD" w:rsidRPr="001B2F8B" w:rsidRDefault="0035439D" w:rsidP="001C650C">
      <w:pPr>
        <w:spacing w:afterLines="20" w:after="48" w:line="240" w:lineRule="auto"/>
        <w:jc w:val="both"/>
        <w:rPr>
          <w:rFonts w:ascii="Calibri" w:hAnsi="Calibri" w:cs="Calibri"/>
          <w:b/>
          <w:color w:val="000000"/>
          <w:lang w:val="fr-SN"/>
        </w:rPr>
      </w:pPr>
      <w:r>
        <w:rPr>
          <w:rFonts w:ascii="Calibri" w:hAnsi="Calibri" w:cs="Calibri"/>
          <w:b/>
          <w:bCs/>
          <w:color w:val="000000"/>
          <w:lang w:val="fr-SN"/>
        </w:rPr>
        <w:t xml:space="preserve">Dimension </w:t>
      </w:r>
      <w:r w:rsidR="00A818AD" w:rsidRPr="001B2F8B">
        <w:rPr>
          <w:rFonts w:ascii="Calibri" w:hAnsi="Calibri" w:cs="Calibri"/>
          <w:b/>
          <w:bCs/>
          <w:color w:val="000000"/>
          <w:lang w:val="fr-SN"/>
        </w:rPr>
        <w:t>(</w:t>
      </w:r>
      <w:r w:rsidR="003D1DD8">
        <w:rPr>
          <w:rFonts w:ascii="Calibri" w:hAnsi="Calibri" w:cs="Calibri"/>
          <w:b/>
          <w:bCs/>
          <w:color w:val="000000"/>
          <w:lang w:val="fr-SN"/>
        </w:rPr>
        <w:t>2</w:t>
      </w:r>
      <w:r w:rsidR="00A818AD" w:rsidRPr="001B2F8B">
        <w:rPr>
          <w:rFonts w:ascii="Calibri" w:hAnsi="Calibri" w:cs="Calibri"/>
          <w:b/>
          <w:bCs/>
          <w:color w:val="000000"/>
          <w:lang w:val="fr-SN"/>
        </w:rPr>
        <w:t xml:space="preserve">) </w:t>
      </w:r>
      <w:r w:rsidR="008F386F" w:rsidRPr="001B2F8B">
        <w:rPr>
          <w:rFonts w:ascii="Calibri" w:hAnsi="Calibri" w:cs="Calibri"/>
          <w:b/>
          <w:color w:val="000000"/>
          <w:lang w:val="fr-SN"/>
        </w:rPr>
        <w:t>Gestion et compétences des équipes de contrôle juridictionnel</w:t>
      </w:r>
    </w:p>
    <w:p w14:paraId="112E85EC" w14:textId="29B86744" w:rsidR="00A818AD" w:rsidRPr="001B2F8B" w:rsidRDefault="00A82D5F" w:rsidP="00A818AD">
      <w:pPr>
        <w:spacing w:after="0" w:line="240" w:lineRule="auto"/>
        <w:jc w:val="both"/>
        <w:rPr>
          <w:rFonts w:ascii="Calibri" w:hAnsi="Calibri" w:cs="Calibri"/>
          <w:bCs/>
          <w:i/>
          <w:color w:val="000000"/>
          <w:lang w:val="fr-SN"/>
        </w:rPr>
      </w:pPr>
      <w:r w:rsidRPr="001B2F8B">
        <w:rPr>
          <w:bCs/>
          <w:i/>
          <w:lang w:val="fr-SN"/>
        </w:rPr>
        <w:t>[</w:t>
      </w:r>
      <w:r w:rsidR="00DE1DB5" w:rsidRPr="001B2F8B">
        <w:rPr>
          <w:bCs/>
          <w:i/>
          <w:lang w:val="fr-SN"/>
        </w:rPr>
        <w:t xml:space="preserve">Inclure une description narrative </w:t>
      </w:r>
      <w:r w:rsidR="00806DDB" w:rsidRPr="001B2F8B">
        <w:rPr>
          <w:bCs/>
          <w:i/>
          <w:lang w:val="fr-SN"/>
        </w:rPr>
        <w:t>de la performance</w:t>
      </w:r>
      <w:r w:rsidR="00DE1DB5" w:rsidRPr="001B2F8B">
        <w:rPr>
          <w:bCs/>
          <w:i/>
          <w:lang w:val="fr-SN"/>
        </w:rPr>
        <w:t xml:space="preserve"> de l'ISC dans cette </w:t>
      </w:r>
      <w:r w:rsidR="00487F35">
        <w:rPr>
          <w:bCs/>
          <w:i/>
          <w:lang w:val="fr-SN"/>
        </w:rPr>
        <w:t>dimension.</w:t>
      </w:r>
      <w:r w:rsidR="00DE1DB5" w:rsidRPr="001B2F8B">
        <w:rPr>
          <w:bCs/>
          <w:i/>
          <w:lang w:val="fr-SN"/>
        </w:rPr>
        <w:t xml:space="preserve"> Des indications détaillées sont données sous la </w:t>
      </w:r>
      <w:r w:rsidR="0035439D">
        <w:rPr>
          <w:i/>
          <w:lang w:val="fr-SN"/>
        </w:rPr>
        <w:t xml:space="preserve">dimension </w:t>
      </w:r>
      <w:r w:rsidR="00DE1DB5" w:rsidRPr="008654FD">
        <w:rPr>
          <w:i/>
          <w:lang w:val="fr-SN"/>
        </w:rPr>
        <w:t>(</w:t>
      </w:r>
      <w:r w:rsidR="003D1DD8">
        <w:rPr>
          <w:i/>
          <w:lang w:val="fr-SN"/>
        </w:rPr>
        <w:t>1</w:t>
      </w:r>
      <w:r w:rsidR="00DE1DB5" w:rsidRPr="008654FD">
        <w:rPr>
          <w:i/>
          <w:lang w:val="fr-SN"/>
        </w:rPr>
        <w:t>)</w:t>
      </w:r>
      <w:r w:rsidR="00A818AD" w:rsidRPr="008654FD">
        <w:rPr>
          <w:i/>
          <w:lang w:val="fr-SN"/>
        </w:rPr>
        <w:t>]</w:t>
      </w:r>
      <w:r w:rsidR="003D1DD8">
        <w:rPr>
          <w:i/>
          <w:lang w:val="fr-SN"/>
        </w:rPr>
        <w:t>.</w:t>
      </w:r>
    </w:p>
    <w:p w14:paraId="40D45E50" w14:textId="77777777" w:rsidR="00A818AD" w:rsidRPr="001B2F8B" w:rsidRDefault="00A818AD" w:rsidP="001C650C">
      <w:pPr>
        <w:spacing w:afterLines="20" w:after="48" w:line="240" w:lineRule="auto"/>
        <w:jc w:val="both"/>
        <w:rPr>
          <w:rFonts w:ascii="Calibri" w:hAnsi="Calibri" w:cs="Calibri"/>
          <w:b/>
          <w:color w:val="000000"/>
          <w:lang w:val="fr-SN"/>
        </w:rPr>
      </w:pPr>
    </w:p>
    <w:p w14:paraId="2E330A04" w14:textId="77777777" w:rsidR="00A818AD" w:rsidRPr="001B2F8B" w:rsidRDefault="00A818AD" w:rsidP="001C650C">
      <w:pPr>
        <w:spacing w:afterLines="20" w:after="48" w:line="240" w:lineRule="auto"/>
        <w:jc w:val="both"/>
        <w:rPr>
          <w:rFonts w:ascii="Calibri" w:hAnsi="Calibri" w:cs="Calibri"/>
          <w:b/>
          <w:color w:val="000000"/>
          <w:lang w:val="fr-SN"/>
        </w:rPr>
      </w:pPr>
    </w:p>
    <w:p w14:paraId="771404F4" w14:textId="5D204E79" w:rsidR="00A818AD" w:rsidRPr="001B2F8B" w:rsidRDefault="0035439D" w:rsidP="001C650C">
      <w:pPr>
        <w:spacing w:afterLines="20" w:after="48" w:line="240" w:lineRule="auto"/>
        <w:jc w:val="both"/>
        <w:rPr>
          <w:rFonts w:ascii="Calibri" w:hAnsi="Calibri" w:cs="Calibri"/>
          <w:b/>
          <w:color w:val="000000"/>
          <w:lang w:val="fr-SN"/>
        </w:rPr>
      </w:pPr>
      <w:r>
        <w:rPr>
          <w:rFonts w:ascii="Calibri" w:hAnsi="Calibri" w:cs="Calibri"/>
          <w:b/>
          <w:color w:val="000000"/>
          <w:lang w:val="fr-SN"/>
        </w:rPr>
        <w:t xml:space="preserve">Dimension </w:t>
      </w:r>
      <w:r w:rsidR="00A818AD" w:rsidRPr="001B2F8B">
        <w:rPr>
          <w:rFonts w:ascii="Calibri" w:hAnsi="Calibri" w:cs="Calibri"/>
          <w:b/>
          <w:color w:val="000000"/>
          <w:lang w:val="fr-SN"/>
        </w:rPr>
        <w:t>(</w:t>
      </w:r>
      <w:r w:rsidR="003D1DD8">
        <w:rPr>
          <w:rFonts w:ascii="Calibri" w:hAnsi="Calibri" w:cs="Calibri"/>
          <w:b/>
          <w:color w:val="000000"/>
          <w:lang w:val="fr-SN"/>
        </w:rPr>
        <w:t>3</w:t>
      </w:r>
      <w:r w:rsidR="00A818AD" w:rsidRPr="001B2F8B">
        <w:rPr>
          <w:rFonts w:ascii="Calibri" w:hAnsi="Calibri" w:cs="Calibri"/>
          <w:b/>
          <w:color w:val="000000"/>
          <w:lang w:val="fr-SN"/>
        </w:rPr>
        <w:t xml:space="preserve">) </w:t>
      </w:r>
      <w:r w:rsidR="008F386F" w:rsidRPr="001B2F8B">
        <w:rPr>
          <w:rFonts w:ascii="Calibri" w:hAnsi="Calibri" w:cs="Calibri"/>
          <w:b/>
          <w:color w:val="000000"/>
          <w:lang w:val="fr-SN"/>
        </w:rPr>
        <w:t>Contrôle de la qualité des contrôles juridictionnels</w:t>
      </w:r>
    </w:p>
    <w:p w14:paraId="560F0C1C" w14:textId="4C86E136" w:rsidR="00A818AD" w:rsidRPr="001B2F8B" w:rsidRDefault="00A82D5F" w:rsidP="00A818AD">
      <w:pPr>
        <w:spacing w:after="0" w:line="240" w:lineRule="auto"/>
        <w:jc w:val="both"/>
        <w:rPr>
          <w:rFonts w:ascii="Calibri" w:hAnsi="Calibri" w:cs="Calibri"/>
          <w:bCs/>
          <w:i/>
          <w:color w:val="000000"/>
          <w:lang w:val="fr-SN"/>
        </w:rPr>
      </w:pPr>
      <w:r w:rsidRPr="001B2F8B">
        <w:rPr>
          <w:bCs/>
          <w:i/>
          <w:lang w:val="fr-SN"/>
        </w:rPr>
        <w:t>[</w:t>
      </w:r>
      <w:r w:rsidR="00E048EC" w:rsidRPr="001B2F8B">
        <w:rPr>
          <w:bCs/>
          <w:i/>
          <w:lang w:val="fr-SN"/>
        </w:rPr>
        <w:t xml:space="preserve">Inclure une description narrative </w:t>
      </w:r>
      <w:r w:rsidR="00806DDB" w:rsidRPr="001B2F8B">
        <w:rPr>
          <w:bCs/>
          <w:i/>
          <w:lang w:val="fr-SN"/>
        </w:rPr>
        <w:t>de la performance</w:t>
      </w:r>
      <w:r w:rsidR="00E048EC" w:rsidRPr="001B2F8B">
        <w:rPr>
          <w:bCs/>
          <w:i/>
          <w:lang w:val="fr-SN"/>
        </w:rPr>
        <w:t xml:space="preserve"> de l'ISC dans cette </w:t>
      </w:r>
      <w:r w:rsidR="00487F35">
        <w:rPr>
          <w:bCs/>
          <w:i/>
          <w:lang w:val="fr-SN"/>
        </w:rPr>
        <w:t>dimension.</w:t>
      </w:r>
      <w:r w:rsidR="00E048EC" w:rsidRPr="001B2F8B">
        <w:rPr>
          <w:bCs/>
          <w:i/>
          <w:lang w:val="fr-SN"/>
        </w:rPr>
        <w:t xml:space="preserve"> Des indications détaillées sont données sous la </w:t>
      </w:r>
      <w:r w:rsidR="0035439D">
        <w:rPr>
          <w:i/>
          <w:lang w:val="fr-SN"/>
        </w:rPr>
        <w:t xml:space="preserve">dimension </w:t>
      </w:r>
      <w:r w:rsidR="00E048EC" w:rsidRPr="008654FD">
        <w:rPr>
          <w:i/>
          <w:lang w:val="fr-SN"/>
        </w:rPr>
        <w:t>(</w:t>
      </w:r>
      <w:r w:rsidR="003D1DD8">
        <w:rPr>
          <w:i/>
          <w:lang w:val="fr-SN"/>
        </w:rPr>
        <w:t>1</w:t>
      </w:r>
      <w:r w:rsidR="00E048EC" w:rsidRPr="008654FD">
        <w:rPr>
          <w:i/>
          <w:lang w:val="fr-SN"/>
        </w:rPr>
        <w:t>)</w:t>
      </w:r>
      <w:r w:rsidR="00A818AD" w:rsidRPr="008654FD">
        <w:rPr>
          <w:iCs/>
          <w:lang w:val="fr-SN"/>
        </w:rPr>
        <w:t>]</w:t>
      </w:r>
      <w:r w:rsidR="003D1DD8">
        <w:rPr>
          <w:iCs/>
          <w:lang w:val="fr-SN"/>
        </w:rPr>
        <w:t>.</w:t>
      </w:r>
    </w:p>
    <w:p w14:paraId="1A507799" w14:textId="77777777" w:rsidR="00A818AD" w:rsidRPr="001B2F8B" w:rsidRDefault="00A818AD" w:rsidP="001C650C">
      <w:pPr>
        <w:spacing w:afterLines="20" w:after="48" w:line="240" w:lineRule="auto"/>
        <w:jc w:val="both"/>
        <w:rPr>
          <w:sz w:val="24"/>
          <w:szCs w:val="24"/>
          <w:lang w:val="fr-SN"/>
        </w:rPr>
      </w:pPr>
    </w:p>
    <w:p w14:paraId="468E216A" w14:textId="77777777" w:rsidR="00E11B1F" w:rsidRPr="001B2F8B" w:rsidRDefault="00E11B1F" w:rsidP="001C650C">
      <w:pPr>
        <w:spacing w:afterLines="20" w:after="48" w:line="240" w:lineRule="auto"/>
        <w:jc w:val="both"/>
        <w:rPr>
          <w:lang w:val="fr-SN"/>
        </w:rPr>
      </w:pPr>
    </w:p>
    <w:p w14:paraId="55A4AD5B" w14:textId="77777777" w:rsidR="00E11B1F" w:rsidRPr="001B2F8B" w:rsidRDefault="00E11B1F" w:rsidP="001C650C">
      <w:pPr>
        <w:spacing w:afterLines="20" w:after="48"/>
        <w:jc w:val="both"/>
        <w:rPr>
          <w:b/>
          <w:bCs/>
          <w:i/>
          <w:iCs/>
          <w:sz w:val="24"/>
          <w:szCs w:val="24"/>
          <w:lang w:val="fr-SN"/>
        </w:rPr>
      </w:pPr>
      <w:r w:rsidRPr="001B2F8B">
        <w:rPr>
          <w:b/>
          <w:bCs/>
          <w:sz w:val="24"/>
          <w:szCs w:val="24"/>
          <w:lang w:val="fr-SN"/>
        </w:rPr>
        <w:t>4.3.12</w:t>
      </w:r>
      <w:r w:rsidRPr="001B2F8B">
        <w:rPr>
          <w:b/>
          <w:bCs/>
          <w:sz w:val="24"/>
          <w:szCs w:val="24"/>
          <w:lang w:val="fr-SN"/>
        </w:rPr>
        <w:tab/>
      </w:r>
      <w:r w:rsidR="00BE4AB8" w:rsidRPr="001B2F8B">
        <w:rPr>
          <w:b/>
          <w:bCs/>
          <w:sz w:val="24"/>
          <w:szCs w:val="24"/>
          <w:lang w:val="fr-SN"/>
        </w:rPr>
        <w:t>ISC-19 : Contrôles juridictionnels - Note [inclure la note de l'indicateur</w:t>
      </w:r>
      <w:r w:rsidRPr="00513C1F">
        <w:rPr>
          <w:b/>
          <w:bCs/>
          <w:sz w:val="24"/>
          <w:szCs w:val="24"/>
          <w:lang w:val="fr-SN"/>
        </w:rPr>
        <w:t>]</w:t>
      </w:r>
    </w:p>
    <w:p w14:paraId="299B71B3" w14:textId="09941238" w:rsidR="009B531C" w:rsidRPr="001B2F8B" w:rsidRDefault="000939E4" w:rsidP="001C650C">
      <w:pPr>
        <w:spacing w:afterLines="20" w:after="48"/>
        <w:jc w:val="both"/>
        <w:rPr>
          <w:rFonts w:ascii="Calibri" w:hAnsi="Calibri" w:cs="Calibri"/>
          <w:color w:val="000000"/>
          <w:lang w:val="fr-SN"/>
        </w:rPr>
      </w:pPr>
      <w:r w:rsidRPr="001B2F8B">
        <w:rPr>
          <w:lang w:val="fr-SN"/>
        </w:rPr>
        <w:t>« </w:t>
      </w:r>
      <w:r w:rsidR="00C2289E" w:rsidRPr="001B2F8B">
        <w:rPr>
          <w:lang w:val="fr-SN"/>
        </w:rPr>
        <w:t>L'indicateur examine la manière dont le contrôle juridictionnel est effectué dans la pratique. Il examine distinctement la phase de planification, la phase de mise en œuvre et la phase de décision. Cet indicateur comporte trois</w:t>
      </w:r>
      <w:r w:rsidR="008654FD" w:rsidRPr="008654FD">
        <w:rPr>
          <w:bCs/>
          <w:lang w:val="fr-SN"/>
        </w:rPr>
        <w:t xml:space="preserve"> </w:t>
      </w:r>
      <w:r w:rsidR="003D1DD8">
        <w:rPr>
          <w:bCs/>
          <w:lang w:val="fr-SN"/>
        </w:rPr>
        <w:t>d</w:t>
      </w:r>
      <w:r w:rsidR="0035439D">
        <w:rPr>
          <w:bCs/>
          <w:lang w:val="fr-SN"/>
        </w:rPr>
        <w:t>imension</w:t>
      </w:r>
      <w:r w:rsidR="003D1DD8">
        <w:rPr>
          <w:bCs/>
          <w:lang w:val="fr-SN"/>
        </w:rPr>
        <w:t>s</w:t>
      </w:r>
      <w:r w:rsidRPr="001B2F8B">
        <w:rPr>
          <w:lang w:val="fr-SN"/>
        </w:rPr>
        <w:t> »</w:t>
      </w:r>
      <w:r w:rsidR="003D1DD8">
        <w:rPr>
          <w:lang w:val="fr-SN"/>
        </w:rPr>
        <w:t> </w:t>
      </w:r>
      <w:r w:rsidR="009B531C" w:rsidRPr="001B2F8B">
        <w:rPr>
          <w:rFonts w:ascii="Calibri" w:hAnsi="Calibri" w:cs="Calibri"/>
          <w:color w:val="000000"/>
          <w:lang w:val="fr-SN"/>
        </w:rPr>
        <w:t>:</w:t>
      </w:r>
    </w:p>
    <w:p w14:paraId="4B659A3F" w14:textId="5951DC1E" w:rsidR="009B531C" w:rsidRPr="00513C1F" w:rsidRDefault="003D1DD8" w:rsidP="00513C1F">
      <w:pPr>
        <w:spacing w:after="0" w:line="240" w:lineRule="auto"/>
        <w:jc w:val="both"/>
        <w:rPr>
          <w:rFonts w:ascii="Calibri" w:hAnsi="Calibri" w:cs="Calibri"/>
          <w:b/>
          <w:color w:val="000000"/>
          <w:lang w:val="fr-SN"/>
        </w:rPr>
      </w:pPr>
      <w:r>
        <w:rPr>
          <w:rFonts w:ascii="Calibri" w:hAnsi="Calibri" w:cs="Calibri"/>
          <w:b/>
          <w:color w:val="000000"/>
          <w:lang w:val="fr-SN"/>
        </w:rPr>
        <w:t xml:space="preserve">(1) </w:t>
      </w:r>
      <w:r w:rsidR="00FA13B4" w:rsidRPr="00513C1F">
        <w:rPr>
          <w:rFonts w:ascii="Calibri" w:hAnsi="Calibri" w:cs="Calibri"/>
          <w:b/>
          <w:color w:val="000000"/>
          <w:lang w:val="fr-SN"/>
        </w:rPr>
        <w:t>Planification des contrôles juridictionnels</w:t>
      </w:r>
    </w:p>
    <w:p w14:paraId="13DB41E6" w14:textId="48C87DAE" w:rsidR="009B531C" w:rsidRPr="00513C1F" w:rsidRDefault="003D1DD8" w:rsidP="00513C1F">
      <w:pPr>
        <w:spacing w:afterLines="20" w:after="48" w:line="240" w:lineRule="auto"/>
        <w:jc w:val="both"/>
        <w:rPr>
          <w:b/>
          <w:lang w:val="fr-SN"/>
        </w:rPr>
      </w:pPr>
      <w:r>
        <w:rPr>
          <w:rFonts w:ascii="Calibri" w:hAnsi="Calibri" w:cs="Calibri"/>
          <w:b/>
          <w:color w:val="000000"/>
          <w:lang w:val="fr-SN"/>
        </w:rPr>
        <w:t xml:space="preserve">(2) </w:t>
      </w:r>
      <w:r w:rsidR="00FA13B4" w:rsidRPr="00513C1F">
        <w:rPr>
          <w:rFonts w:ascii="Calibri" w:hAnsi="Calibri" w:cs="Calibri"/>
          <w:b/>
          <w:color w:val="000000"/>
          <w:lang w:val="fr-SN"/>
        </w:rPr>
        <w:t>Mise en œuvre des contrôles juridictionnels</w:t>
      </w:r>
    </w:p>
    <w:p w14:paraId="5D7BD451" w14:textId="19382ACA" w:rsidR="009B531C" w:rsidRPr="00513C1F" w:rsidRDefault="003D1DD8" w:rsidP="00513C1F">
      <w:pPr>
        <w:spacing w:afterLines="20" w:after="48" w:line="240" w:lineRule="auto"/>
        <w:jc w:val="both"/>
        <w:rPr>
          <w:b/>
          <w:lang w:val="fr-SN"/>
        </w:rPr>
      </w:pPr>
      <w:r>
        <w:rPr>
          <w:rFonts w:ascii="Calibri" w:hAnsi="Calibri" w:cs="Calibri"/>
          <w:b/>
          <w:color w:val="000000"/>
          <w:lang w:val="fr-SN"/>
        </w:rPr>
        <w:t xml:space="preserve">(3) </w:t>
      </w:r>
      <w:r w:rsidR="00FA13B4" w:rsidRPr="00513C1F">
        <w:rPr>
          <w:rFonts w:ascii="Calibri" w:hAnsi="Calibri" w:cs="Calibri"/>
          <w:b/>
          <w:color w:val="000000"/>
          <w:lang w:val="fr-SN"/>
        </w:rPr>
        <w:t>Processus décisionnel lors des contrôles juridictionnels</w:t>
      </w:r>
    </w:p>
    <w:p w14:paraId="728D175E" w14:textId="63DAAE6F" w:rsidR="009B531C" w:rsidRPr="00513C1F" w:rsidRDefault="003D1DD8" w:rsidP="00513C1F">
      <w:pPr>
        <w:spacing w:afterLines="20" w:after="48" w:line="240" w:lineRule="auto"/>
        <w:jc w:val="both"/>
        <w:rPr>
          <w:b/>
          <w:lang w:val="fr-SN"/>
        </w:rPr>
      </w:pPr>
      <w:r>
        <w:rPr>
          <w:b/>
          <w:lang w:val="fr-SN"/>
        </w:rPr>
        <w:t xml:space="preserve">(4) </w:t>
      </w:r>
      <w:r w:rsidR="00FA13B4" w:rsidRPr="00513C1F">
        <w:rPr>
          <w:b/>
          <w:lang w:val="fr-SN"/>
        </w:rPr>
        <w:t>Décision finale des contrôles juridictionnels</w:t>
      </w:r>
      <w:r>
        <w:rPr>
          <w:b/>
          <w:lang w:val="fr-SN"/>
        </w:rPr>
        <w:t>.</w:t>
      </w:r>
    </w:p>
    <w:p w14:paraId="29C6593A" w14:textId="77777777" w:rsidR="009B531C" w:rsidRPr="001B2F8B" w:rsidRDefault="009B531C" w:rsidP="001C650C">
      <w:pPr>
        <w:spacing w:afterLines="20" w:after="48" w:line="240" w:lineRule="auto"/>
        <w:jc w:val="both"/>
        <w:rPr>
          <w:sz w:val="24"/>
          <w:szCs w:val="24"/>
          <w:lang w:val="fr-SN"/>
        </w:rPr>
      </w:pPr>
    </w:p>
    <w:p w14:paraId="3959C516" w14:textId="77777777" w:rsidR="009B531C" w:rsidRPr="001B2F8B" w:rsidRDefault="009B531C" w:rsidP="001C650C">
      <w:pPr>
        <w:spacing w:afterLines="20" w:after="48" w:line="240" w:lineRule="auto"/>
        <w:jc w:val="both"/>
        <w:rPr>
          <w:bCs/>
          <w:lang w:val="fr-SN"/>
        </w:rPr>
      </w:pPr>
      <w:r w:rsidRPr="001B2F8B">
        <w:rPr>
          <w:bCs/>
          <w:lang w:val="fr-SN"/>
        </w:rPr>
        <w:t>[</w:t>
      </w:r>
      <w:r w:rsidR="00C2289E" w:rsidRPr="001B2F8B">
        <w:rPr>
          <w:bCs/>
          <w:i/>
          <w:iCs/>
          <w:lang w:val="fr-SN"/>
        </w:rPr>
        <w:t>Inclure des informations sur l'échantillon des dossiers de contrôle juridictionnel ; l'évaluation de cet indicateur est basée sur l'inclusion d'une liste des dossiers de contrôle et sur l'année à laquelle ils ont été prélevés</w:t>
      </w:r>
      <w:r w:rsidRPr="001B2F8B">
        <w:rPr>
          <w:bCs/>
          <w:lang w:val="fr-SN"/>
        </w:rPr>
        <w:t>]</w:t>
      </w:r>
    </w:p>
    <w:p w14:paraId="43EAAD9D" w14:textId="77777777" w:rsidR="009B531C" w:rsidRPr="001B2F8B" w:rsidRDefault="009B531C" w:rsidP="001C650C">
      <w:pPr>
        <w:spacing w:afterLines="20" w:after="48" w:line="240" w:lineRule="auto"/>
        <w:jc w:val="both"/>
        <w:rPr>
          <w:sz w:val="24"/>
          <w:szCs w:val="24"/>
          <w:lang w:val="fr-SN"/>
        </w:rPr>
      </w:pPr>
    </w:p>
    <w:p w14:paraId="1D134AF6" w14:textId="2D85B754" w:rsidR="009B531C" w:rsidRDefault="0035439D" w:rsidP="009B531C">
      <w:pPr>
        <w:spacing w:after="0" w:line="240" w:lineRule="auto"/>
        <w:jc w:val="both"/>
        <w:rPr>
          <w:rFonts w:ascii="Calibri" w:hAnsi="Calibri" w:cs="Calibri"/>
          <w:b/>
          <w:color w:val="000000"/>
          <w:lang w:val="fr-SN"/>
        </w:rPr>
      </w:pPr>
      <w:r>
        <w:rPr>
          <w:b/>
          <w:bCs/>
          <w:lang w:val="fr-SN"/>
        </w:rPr>
        <w:t xml:space="preserve">Dimension </w:t>
      </w:r>
      <w:r w:rsidR="009B531C" w:rsidRPr="001B2F8B">
        <w:rPr>
          <w:b/>
          <w:bCs/>
          <w:lang w:val="fr-SN"/>
        </w:rPr>
        <w:t>(</w:t>
      </w:r>
      <w:r w:rsidR="003D1DD8">
        <w:rPr>
          <w:b/>
          <w:bCs/>
          <w:lang w:val="fr-SN"/>
        </w:rPr>
        <w:t>1</w:t>
      </w:r>
      <w:r w:rsidR="009B531C" w:rsidRPr="001B2F8B">
        <w:rPr>
          <w:b/>
          <w:bCs/>
          <w:lang w:val="fr-SN"/>
        </w:rPr>
        <w:t>)</w:t>
      </w:r>
      <w:r w:rsidR="000C54D3" w:rsidRPr="001B2F8B">
        <w:rPr>
          <w:b/>
          <w:bCs/>
          <w:lang w:val="fr-SN"/>
        </w:rPr>
        <w:t xml:space="preserve"> </w:t>
      </w:r>
      <w:r w:rsidR="000C54D3" w:rsidRPr="001B2F8B">
        <w:rPr>
          <w:rFonts w:ascii="Calibri" w:hAnsi="Calibri" w:cs="Calibri"/>
          <w:b/>
          <w:color w:val="000000"/>
          <w:lang w:val="fr-SN"/>
        </w:rPr>
        <w:t>Planification des contrôles juridictionnels</w:t>
      </w:r>
    </w:p>
    <w:p w14:paraId="1E2DD518" w14:textId="77777777" w:rsidR="003D1DD8" w:rsidRPr="001B2F8B" w:rsidRDefault="003D1DD8" w:rsidP="009B531C">
      <w:pPr>
        <w:spacing w:after="0" w:line="240" w:lineRule="auto"/>
        <w:jc w:val="both"/>
        <w:rPr>
          <w:rFonts w:ascii="Calibri" w:hAnsi="Calibri" w:cs="Calibri"/>
          <w:b/>
          <w:bCs/>
          <w:color w:val="000000"/>
          <w:lang w:val="fr-SN"/>
        </w:rPr>
      </w:pPr>
    </w:p>
    <w:p w14:paraId="14729A6D" w14:textId="0F11ADBF" w:rsidR="003D1DD8" w:rsidRPr="003D1DD8" w:rsidRDefault="003D1DD8" w:rsidP="00513C1F">
      <w:pPr>
        <w:rPr>
          <w:i/>
          <w:iCs/>
          <w:lang w:val="fr-SN"/>
        </w:rPr>
      </w:pPr>
      <w:r w:rsidRPr="0027478F">
        <w:rPr>
          <w:bCs/>
          <w:iCs/>
          <w:lang w:val="fr-SN"/>
        </w:rPr>
        <w:t>[</w:t>
      </w:r>
      <w:r w:rsidRPr="0027478F">
        <w:rPr>
          <w:i/>
          <w:iCs/>
          <w:lang w:val="fr-SN"/>
        </w:rPr>
        <w:t xml:space="preserve">Inclure une description narrative de la performance de l'ISC dans cette </w:t>
      </w:r>
      <w:r w:rsidR="00487F35">
        <w:rPr>
          <w:i/>
          <w:iCs/>
          <w:lang w:val="fr-SN"/>
        </w:rPr>
        <w:t>dimension]</w:t>
      </w:r>
      <w:r w:rsidRPr="0027478F">
        <w:rPr>
          <w:bCs/>
          <w:i/>
          <w:lang w:val="fr-SN"/>
        </w:rPr>
        <w:t>.</w:t>
      </w:r>
      <w:r w:rsidRPr="001B2F8B">
        <w:rPr>
          <w:bCs/>
          <w:i/>
          <w:lang w:val="fr-SN"/>
        </w:rPr>
        <w:t xml:space="preserve"> </w:t>
      </w:r>
      <w:r w:rsidRPr="005165B6">
        <w:rPr>
          <w:i/>
          <w:iCs/>
          <w:lang w:val="fr-SN"/>
        </w:rPr>
        <w:t xml:space="preserve">Si vous avez utilisé l’application en ligne e-SAI PMF pour mener votre évaluation, vous pouvez copier-coller </w:t>
      </w:r>
      <w:r>
        <w:rPr>
          <w:i/>
          <w:iCs/>
          <w:lang w:val="fr-SN"/>
        </w:rPr>
        <w:t>le résumé de la dimension</w:t>
      </w:r>
      <w:r w:rsidRPr="005165B6">
        <w:rPr>
          <w:i/>
          <w:iCs/>
          <w:lang w:val="fr-SN"/>
        </w:rPr>
        <w:t xml:space="preserve"> à partir du document Word </w:t>
      </w:r>
      <w:r>
        <w:rPr>
          <w:i/>
          <w:iCs/>
          <w:lang w:val="fr-SN"/>
        </w:rPr>
        <w:t xml:space="preserve">qui vous a permis d’exporter </w:t>
      </w:r>
      <w:r w:rsidRPr="005165B6">
        <w:rPr>
          <w:i/>
          <w:iCs/>
          <w:lang w:val="fr-SN"/>
        </w:rPr>
        <w:t xml:space="preserve">les résultats de l’évaluation. Pour plus d’indications, consultez le tutoriel vidéo « Assembler le rapport de performance </w:t>
      </w:r>
      <w:r w:rsidRPr="005165B6">
        <w:rPr>
          <w:i/>
          <w:iCs/>
          <w:lang w:val="fr-SN"/>
        </w:rPr>
        <w:lastRenderedPageBreak/>
        <w:t>sur e-SAI PMF »</w:t>
      </w:r>
      <w:r>
        <w:rPr>
          <w:i/>
          <w:iCs/>
          <w:lang w:val="fr-SN"/>
        </w:rPr>
        <w:t>, disponible depuis l’application</w:t>
      </w:r>
      <w:r w:rsidRPr="005165B6">
        <w:rPr>
          <w:i/>
          <w:iCs/>
          <w:lang w:val="fr-SN"/>
        </w:rPr>
        <w:t>.</w:t>
      </w:r>
      <w:r>
        <w:rPr>
          <w:i/>
          <w:iCs/>
          <w:lang w:val="fr-SN"/>
        </w:rPr>
        <w:t xml:space="preserve"> Notez qu’il vous faudra peut-être apporter quelques modifications directement dans le rapport afin de remplir toutes les conditions de rédaction.</w:t>
      </w:r>
    </w:p>
    <w:p w14:paraId="0B9B105B" w14:textId="3F500D5F" w:rsidR="003D1DD8" w:rsidRPr="001B2F8B" w:rsidRDefault="003D1DD8" w:rsidP="003D1DD8">
      <w:pPr>
        <w:spacing w:after="120" w:line="240" w:lineRule="auto"/>
        <w:rPr>
          <w:lang w:val="fr-SN"/>
        </w:rPr>
      </w:pPr>
      <w:r w:rsidRPr="001B2F8B">
        <w:rPr>
          <w:bCs/>
          <w:i/>
          <w:lang w:val="fr-SN"/>
        </w:rPr>
        <w:t>[</w:t>
      </w:r>
      <w:r w:rsidRPr="001B2F8B">
        <w:rPr>
          <w:i/>
          <w:iCs/>
          <w:lang w:val="fr-SN"/>
        </w:rPr>
        <w:t xml:space="preserve">Expliquer plus en détail les performances de l'ISC dans ce domaine, en vous basant sur l'évaluation de chacun des critères. Il est important d'expliquer ce que fait l'ISC pour répondre aux critères qu'elle remplit et sur quelles preuves se fondent les conclusions des évaluateurs. </w:t>
      </w:r>
      <w:r>
        <w:rPr>
          <w:i/>
          <w:iCs/>
          <w:lang w:val="fr-SN"/>
        </w:rPr>
        <w:t>C</w:t>
      </w:r>
      <w:r w:rsidRPr="003154E1">
        <w:rPr>
          <w:i/>
          <w:iCs/>
          <w:lang w:val="fr-SN"/>
        </w:rPr>
        <w:t>ertains critères p</w:t>
      </w:r>
      <w:r>
        <w:rPr>
          <w:i/>
          <w:iCs/>
          <w:lang w:val="fr-SN"/>
        </w:rPr>
        <w:t>ourront</w:t>
      </w:r>
      <w:r w:rsidRPr="003154E1">
        <w:rPr>
          <w:i/>
          <w:iCs/>
          <w:lang w:val="fr-SN"/>
        </w:rPr>
        <w:t xml:space="preserve"> être abordés </w:t>
      </w:r>
      <w:r>
        <w:rPr>
          <w:i/>
          <w:iCs/>
          <w:lang w:val="fr-SN"/>
        </w:rPr>
        <w:t>de façon plus approfondie</w:t>
      </w:r>
      <w:r w:rsidRPr="003154E1">
        <w:rPr>
          <w:i/>
          <w:iCs/>
          <w:lang w:val="fr-SN"/>
        </w:rPr>
        <w:t xml:space="preserve"> que d'autres. Lorsque les critères ne sont pas remplis, il convient de noter ce que l'ISC fait à la place, plutôt que de se contenter d'indiquer que le critère n'est pas rempli. L'objectif est de permettre au lecteur de comprendre la performance et le fonctionnement de l'ISC en ce qui concerne le domaine mesuré par la </w:t>
      </w:r>
      <w:r w:rsidR="00487F35">
        <w:rPr>
          <w:i/>
          <w:iCs/>
          <w:lang w:val="fr-SN"/>
        </w:rPr>
        <w:t>dimension.</w:t>
      </w:r>
      <w:r w:rsidRPr="003154E1">
        <w:rPr>
          <w:i/>
          <w:iCs/>
          <w:lang w:val="fr-SN"/>
        </w:rPr>
        <w:t xml:space="preserve"> Le lecteur doit apprendre quelque chose sur l'ISC en lisant le texte. Il est également important de décrire des</w:t>
      </w:r>
      <w:r w:rsidRPr="001B2F8B">
        <w:rPr>
          <w:i/>
          <w:iCs/>
          <w:lang w:val="fr-SN"/>
        </w:rPr>
        <w:t xml:space="preserve"> éléments importants qui ne sont pas directement mesurés par les critères mais qui sont néanmoins considérés comme pertinents, par exemple tout changement en cours ou prévu qui pourrait influencer la performance.</w:t>
      </w:r>
      <w:r w:rsidRPr="001B2F8B">
        <w:rPr>
          <w:lang w:val="fr-SN"/>
        </w:rPr>
        <w:t>]</w:t>
      </w:r>
    </w:p>
    <w:p w14:paraId="105BCB36" w14:textId="77777777" w:rsidR="009B531C" w:rsidRPr="001B2F8B" w:rsidRDefault="009B531C" w:rsidP="00513C1F">
      <w:pPr>
        <w:spacing w:after="120" w:line="240" w:lineRule="auto"/>
        <w:rPr>
          <w:rFonts w:ascii="Calibri" w:hAnsi="Calibri" w:cs="Calibri"/>
          <w:b/>
          <w:bCs/>
          <w:color w:val="000000"/>
          <w:lang w:val="fr-SN"/>
        </w:rPr>
      </w:pPr>
    </w:p>
    <w:p w14:paraId="2C8F7EB5" w14:textId="77777777" w:rsidR="009B531C" w:rsidRPr="001B2F8B" w:rsidRDefault="009B531C" w:rsidP="009B531C">
      <w:pPr>
        <w:spacing w:after="0" w:line="240" w:lineRule="auto"/>
        <w:jc w:val="both"/>
        <w:rPr>
          <w:rFonts w:ascii="Calibri" w:hAnsi="Calibri" w:cs="Calibri"/>
          <w:b/>
          <w:bCs/>
          <w:color w:val="000000"/>
          <w:lang w:val="fr-SN"/>
        </w:rPr>
      </w:pPr>
    </w:p>
    <w:p w14:paraId="17FCA00D" w14:textId="4A8B93C8" w:rsidR="009B531C" w:rsidRPr="001B2F8B" w:rsidRDefault="0035439D" w:rsidP="001C650C">
      <w:pPr>
        <w:spacing w:afterLines="20" w:after="48" w:line="240" w:lineRule="auto"/>
        <w:jc w:val="both"/>
        <w:rPr>
          <w:b/>
          <w:lang w:val="fr-SN"/>
        </w:rPr>
      </w:pPr>
      <w:r>
        <w:rPr>
          <w:rFonts w:ascii="Calibri" w:hAnsi="Calibri" w:cs="Calibri"/>
          <w:b/>
          <w:bCs/>
          <w:color w:val="000000"/>
          <w:lang w:val="fr-SN"/>
        </w:rPr>
        <w:t xml:space="preserve">Dimension </w:t>
      </w:r>
      <w:r w:rsidR="009B531C" w:rsidRPr="001B2F8B">
        <w:rPr>
          <w:rFonts w:ascii="Calibri" w:hAnsi="Calibri" w:cs="Calibri"/>
          <w:b/>
          <w:bCs/>
          <w:color w:val="000000"/>
          <w:lang w:val="fr-SN"/>
        </w:rPr>
        <w:t>(</w:t>
      </w:r>
      <w:r w:rsidR="003D1DD8">
        <w:rPr>
          <w:rFonts w:ascii="Calibri" w:hAnsi="Calibri" w:cs="Calibri"/>
          <w:b/>
          <w:bCs/>
          <w:color w:val="000000"/>
          <w:lang w:val="fr-SN"/>
        </w:rPr>
        <w:t>2</w:t>
      </w:r>
      <w:r w:rsidR="009B531C" w:rsidRPr="001B2F8B">
        <w:rPr>
          <w:rFonts w:ascii="Calibri" w:hAnsi="Calibri" w:cs="Calibri"/>
          <w:b/>
          <w:bCs/>
          <w:color w:val="000000"/>
          <w:lang w:val="fr-SN"/>
        </w:rPr>
        <w:t xml:space="preserve">) </w:t>
      </w:r>
      <w:r w:rsidR="000C54D3" w:rsidRPr="001B2F8B">
        <w:rPr>
          <w:rFonts w:ascii="Calibri" w:hAnsi="Calibri" w:cs="Calibri"/>
          <w:b/>
          <w:color w:val="000000"/>
          <w:lang w:val="fr-SN"/>
        </w:rPr>
        <w:t>Mise en œuvre des contrôles juridictionnels</w:t>
      </w:r>
    </w:p>
    <w:p w14:paraId="5194D256" w14:textId="7DBB4889" w:rsidR="009B531C" w:rsidRPr="008654FD" w:rsidRDefault="00A82D5F" w:rsidP="001C650C">
      <w:pPr>
        <w:spacing w:afterLines="20" w:after="48" w:line="240" w:lineRule="auto"/>
        <w:jc w:val="both"/>
        <w:rPr>
          <w:rFonts w:ascii="Calibri" w:hAnsi="Calibri" w:cs="Calibri"/>
          <w:i/>
          <w:color w:val="000000"/>
          <w:lang w:val="fr-SN"/>
        </w:rPr>
      </w:pPr>
      <w:r w:rsidRPr="001B2F8B">
        <w:rPr>
          <w:bCs/>
          <w:i/>
          <w:lang w:val="fr-SN"/>
        </w:rPr>
        <w:t>[</w:t>
      </w:r>
      <w:r w:rsidR="00204015" w:rsidRPr="001B2F8B">
        <w:rPr>
          <w:bCs/>
          <w:i/>
          <w:lang w:val="fr-SN"/>
        </w:rPr>
        <w:t xml:space="preserve">Inclure une description narrative </w:t>
      </w:r>
      <w:r w:rsidR="00806DDB" w:rsidRPr="001B2F8B">
        <w:rPr>
          <w:bCs/>
          <w:i/>
          <w:lang w:val="fr-SN"/>
        </w:rPr>
        <w:t>de la performance</w:t>
      </w:r>
      <w:r w:rsidR="00204015" w:rsidRPr="001B2F8B">
        <w:rPr>
          <w:bCs/>
          <w:i/>
          <w:lang w:val="fr-SN"/>
        </w:rPr>
        <w:t xml:space="preserve"> de l'ISC dans cette </w:t>
      </w:r>
      <w:r w:rsidR="00487F35">
        <w:rPr>
          <w:bCs/>
          <w:i/>
          <w:lang w:val="fr-SN"/>
        </w:rPr>
        <w:t>dimension.</w:t>
      </w:r>
      <w:r w:rsidR="00204015" w:rsidRPr="001B2F8B">
        <w:rPr>
          <w:bCs/>
          <w:i/>
          <w:lang w:val="fr-SN"/>
        </w:rPr>
        <w:t xml:space="preserve"> Des indications détaillées sont données sous la </w:t>
      </w:r>
      <w:r w:rsidR="0035439D">
        <w:rPr>
          <w:i/>
          <w:lang w:val="fr-SN"/>
        </w:rPr>
        <w:t xml:space="preserve">dimension </w:t>
      </w:r>
      <w:r w:rsidR="00204015" w:rsidRPr="008654FD">
        <w:rPr>
          <w:i/>
          <w:lang w:val="fr-SN"/>
        </w:rPr>
        <w:t>(</w:t>
      </w:r>
      <w:r w:rsidR="003D1DD8">
        <w:rPr>
          <w:i/>
          <w:lang w:val="fr-SN"/>
        </w:rPr>
        <w:t>1</w:t>
      </w:r>
      <w:r w:rsidR="00204015" w:rsidRPr="008654FD">
        <w:rPr>
          <w:i/>
          <w:lang w:val="fr-SN"/>
        </w:rPr>
        <w:t>)</w:t>
      </w:r>
      <w:r w:rsidR="009B531C" w:rsidRPr="008654FD">
        <w:rPr>
          <w:i/>
          <w:lang w:val="fr-SN"/>
        </w:rPr>
        <w:t>]</w:t>
      </w:r>
      <w:r w:rsidR="003D1DD8">
        <w:rPr>
          <w:i/>
          <w:lang w:val="fr-SN"/>
        </w:rPr>
        <w:t>.</w:t>
      </w:r>
    </w:p>
    <w:p w14:paraId="6193D434" w14:textId="77777777" w:rsidR="009B531C" w:rsidRPr="001B2F8B" w:rsidRDefault="009B531C" w:rsidP="001C650C">
      <w:pPr>
        <w:spacing w:afterLines="20" w:after="48" w:line="240" w:lineRule="auto"/>
        <w:jc w:val="both"/>
        <w:rPr>
          <w:rFonts w:ascii="Calibri" w:hAnsi="Calibri" w:cs="Calibri"/>
          <w:b/>
          <w:color w:val="000000"/>
          <w:lang w:val="fr-SN"/>
        </w:rPr>
      </w:pPr>
    </w:p>
    <w:p w14:paraId="7030ED1C" w14:textId="4225DB5D" w:rsidR="009B531C" w:rsidRPr="001B2F8B" w:rsidRDefault="0035439D" w:rsidP="001C650C">
      <w:pPr>
        <w:spacing w:afterLines="20" w:after="48" w:line="240" w:lineRule="auto"/>
        <w:jc w:val="both"/>
        <w:rPr>
          <w:rFonts w:ascii="Calibri" w:hAnsi="Calibri" w:cs="Calibri"/>
          <w:b/>
          <w:color w:val="000000"/>
          <w:lang w:val="fr-SN"/>
        </w:rPr>
      </w:pPr>
      <w:r>
        <w:rPr>
          <w:rFonts w:ascii="Calibri" w:hAnsi="Calibri" w:cs="Calibri"/>
          <w:b/>
          <w:color w:val="000000"/>
          <w:lang w:val="fr-SN"/>
        </w:rPr>
        <w:t xml:space="preserve">Dimension </w:t>
      </w:r>
      <w:r w:rsidR="009B531C" w:rsidRPr="001B2F8B">
        <w:rPr>
          <w:rFonts w:ascii="Calibri" w:hAnsi="Calibri" w:cs="Calibri"/>
          <w:b/>
          <w:color w:val="000000"/>
          <w:lang w:val="fr-SN"/>
        </w:rPr>
        <w:t>(</w:t>
      </w:r>
      <w:r w:rsidR="003D1DD8">
        <w:rPr>
          <w:rFonts w:ascii="Calibri" w:hAnsi="Calibri" w:cs="Calibri"/>
          <w:b/>
          <w:color w:val="000000"/>
          <w:lang w:val="fr-SN"/>
        </w:rPr>
        <w:t>3</w:t>
      </w:r>
      <w:r w:rsidR="009B531C" w:rsidRPr="001B2F8B">
        <w:rPr>
          <w:rFonts w:ascii="Calibri" w:hAnsi="Calibri" w:cs="Calibri"/>
          <w:b/>
          <w:color w:val="000000"/>
          <w:lang w:val="fr-SN"/>
        </w:rPr>
        <w:t xml:space="preserve">) </w:t>
      </w:r>
      <w:r w:rsidR="000C54D3" w:rsidRPr="001B2F8B">
        <w:rPr>
          <w:rFonts w:ascii="Calibri" w:hAnsi="Calibri" w:cs="Calibri"/>
          <w:b/>
          <w:color w:val="000000"/>
          <w:lang w:val="fr-SN"/>
        </w:rPr>
        <w:t>Processus décisionnel lors des contrôles juridictionnels</w:t>
      </w:r>
    </w:p>
    <w:p w14:paraId="20053D24" w14:textId="4A0C35B2" w:rsidR="009B531C" w:rsidRPr="001B2F8B" w:rsidRDefault="00A82D5F" w:rsidP="009B531C">
      <w:pPr>
        <w:spacing w:after="0" w:line="240" w:lineRule="auto"/>
        <w:jc w:val="both"/>
        <w:rPr>
          <w:rFonts w:ascii="Calibri" w:hAnsi="Calibri" w:cs="Calibri"/>
          <w:bCs/>
          <w:i/>
          <w:color w:val="000000"/>
          <w:lang w:val="fr-SN"/>
        </w:rPr>
      </w:pPr>
      <w:r w:rsidRPr="001B2F8B">
        <w:rPr>
          <w:bCs/>
          <w:iCs/>
          <w:lang w:val="fr-SN"/>
        </w:rPr>
        <w:t>[</w:t>
      </w:r>
      <w:r w:rsidR="00204015" w:rsidRPr="001B2F8B">
        <w:rPr>
          <w:bCs/>
          <w:i/>
          <w:lang w:val="fr-SN"/>
        </w:rPr>
        <w:t xml:space="preserve">Inclure une description narrative </w:t>
      </w:r>
      <w:r w:rsidR="00806DDB" w:rsidRPr="001B2F8B">
        <w:rPr>
          <w:bCs/>
          <w:i/>
          <w:lang w:val="fr-SN"/>
        </w:rPr>
        <w:t>de la performance</w:t>
      </w:r>
      <w:r w:rsidR="00204015" w:rsidRPr="001B2F8B">
        <w:rPr>
          <w:bCs/>
          <w:i/>
          <w:lang w:val="fr-SN"/>
        </w:rPr>
        <w:t xml:space="preserve"> de l'ISC dans cette </w:t>
      </w:r>
      <w:r w:rsidR="00487F35">
        <w:rPr>
          <w:bCs/>
          <w:i/>
          <w:lang w:val="fr-SN"/>
        </w:rPr>
        <w:t>dimension.</w:t>
      </w:r>
      <w:r w:rsidR="00204015" w:rsidRPr="001B2F8B">
        <w:rPr>
          <w:bCs/>
          <w:i/>
          <w:lang w:val="fr-SN"/>
        </w:rPr>
        <w:t xml:space="preserve"> Des indications détaillées sont données sous la </w:t>
      </w:r>
      <w:r w:rsidR="0035439D">
        <w:rPr>
          <w:bCs/>
          <w:i/>
          <w:lang w:val="fr-SN"/>
        </w:rPr>
        <w:t xml:space="preserve">dimension </w:t>
      </w:r>
      <w:r w:rsidR="00204015" w:rsidRPr="001B2F8B">
        <w:rPr>
          <w:bCs/>
          <w:i/>
          <w:lang w:val="fr-SN"/>
        </w:rPr>
        <w:t>(</w:t>
      </w:r>
      <w:r w:rsidR="003D1DD8">
        <w:rPr>
          <w:bCs/>
          <w:i/>
          <w:lang w:val="fr-SN"/>
        </w:rPr>
        <w:t>1</w:t>
      </w:r>
      <w:r w:rsidR="00204015" w:rsidRPr="001B2F8B">
        <w:rPr>
          <w:bCs/>
          <w:i/>
          <w:lang w:val="fr-SN"/>
        </w:rPr>
        <w:t>)</w:t>
      </w:r>
      <w:r w:rsidR="009B531C" w:rsidRPr="001B2F8B">
        <w:rPr>
          <w:bCs/>
          <w:i/>
          <w:lang w:val="fr-SN"/>
        </w:rPr>
        <w:t>]</w:t>
      </w:r>
      <w:r w:rsidR="003D1DD8">
        <w:rPr>
          <w:bCs/>
          <w:i/>
          <w:lang w:val="fr-SN"/>
        </w:rPr>
        <w:t>.</w:t>
      </w:r>
    </w:p>
    <w:p w14:paraId="04074C33" w14:textId="77777777" w:rsidR="009B531C" w:rsidRPr="001B2F8B" w:rsidRDefault="009B531C" w:rsidP="001C650C">
      <w:pPr>
        <w:spacing w:afterLines="20" w:after="48" w:line="240" w:lineRule="auto"/>
        <w:jc w:val="both"/>
        <w:rPr>
          <w:sz w:val="24"/>
          <w:szCs w:val="24"/>
          <w:lang w:val="fr-SN"/>
        </w:rPr>
      </w:pPr>
    </w:p>
    <w:p w14:paraId="2702E3E5" w14:textId="1EDCC1EA" w:rsidR="009B531C" w:rsidRPr="001B2F8B" w:rsidRDefault="0035439D" w:rsidP="001C650C">
      <w:pPr>
        <w:spacing w:afterLines="20" w:after="48" w:line="240" w:lineRule="auto"/>
        <w:jc w:val="both"/>
        <w:rPr>
          <w:b/>
          <w:lang w:val="fr-SN"/>
        </w:rPr>
      </w:pPr>
      <w:r>
        <w:rPr>
          <w:b/>
          <w:lang w:val="fr-SN"/>
        </w:rPr>
        <w:t xml:space="preserve">Dimension </w:t>
      </w:r>
      <w:r w:rsidR="009B531C" w:rsidRPr="001B2F8B">
        <w:rPr>
          <w:b/>
          <w:lang w:val="fr-SN"/>
        </w:rPr>
        <w:t>(</w:t>
      </w:r>
      <w:r w:rsidR="003D1DD8">
        <w:rPr>
          <w:b/>
          <w:lang w:val="fr-SN"/>
        </w:rPr>
        <w:t>4)</w:t>
      </w:r>
      <w:r w:rsidR="000C54D3" w:rsidRPr="001B2F8B">
        <w:rPr>
          <w:lang w:val="fr-SN"/>
        </w:rPr>
        <w:t xml:space="preserve"> </w:t>
      </w:r>
      <w:r w:rsidR="000C54D3" w:rsidRPr="001B2F8B">
        <w:rPr>
          <w:b/>
          <w:lang w:val="fr-SN"/>
        </w:rPr>
        <w:t>Décision finale des contrôles juridictionnels</w:t>
      </w:r>
    </w:p>
    <w:p w14:paraId="34ED97D7" w14:textId="52710160" w:rsidR="009B531C" w:rsidRPr="001B2F8B" w:rsidRDefault="00A82D5F" w:rsidP="009B531C">
      <w:pPr>
        <w:spacing w:after="0" w:line="240" w:lineRule="auto"/>
        <w:jc w:val="both"/>
        <w:rPr>
          <w:rFonts w:ascii="Calibri" w:hAnsi="Calibri" w:cs="Calibri"/>
          <w:bCs/>
          <w:i/>
          <w:color w:val="000000"/>
          <w:lang w:val="fr-SN"/>
        </w:rPr>
      </w:pPr>
      <w:r w:rsidRPr="001B2F8B">
        <w:rPr>
          <w:bCs/>
          <w:i/>
          <w:lang w:val="fr-SN"/>
        </w:rPr>
        <w:t>[</w:t>
      </w:r>
      <w:r w:rsidR="00204015" w:rsidRPr="001B2F8B">
        <w:rPr>
          <w:bCs/>
          <w:i/>
          <w:lang w:val="fr-SN"/>
        </w:rPr>
        <w:t xml:space="preserve">Inclure une description narrative </w:t>
      </w:r>
      <w:r w:rsidR="00806DDB" w:rsidRPr="001B2F8B">
        <w:rPr>
          <w:bCs/>
          <w:i/>
          <w:lang w:val="fr-SN"/>
        </w:rPr>
        <w:t>de la performance</w:t>
      </w:r>
      <w:r w:rsidR="00204015" w:rsidRPr="001B2F8B">
        <w:rPr>
          <w:bCs/>
          <w:i/>
          <w:lang w:val="fr-SN"/>
        </w:rPr>
        <w:t xml:space="preserve"> de l'ISC dans cette </w:t>
      </w:r>
      <w:r w:rsidR="00487F35">
        <w:rPr>
          <w:bCs/>
          <w:i/>
          <w:lang w:val="fr-SN"/>
        </w:rPr>
        <w:t>dimension.</w:t>
      </w:r>
      <w:r w:rsidR="00204015" w:rsidRPr="001B2F8B">
        <w:rPr>
          <w:bCs/>
          <w:i/>
          <w:lang w:val="fr-SN"/>
        </w:rPr>
        <w:t xml:space="preserve"> Des indications détaillées sont données sous la </w:t>
      </w:r>
      <w:r w:rsidR="0035439D">
        <w:rPr>
          <w:bCs/>
          <w:i/>
          <w:lang w:val="fr-SN"/>
        </w:rPr>
        <w:t xml:space="preserve">dimension </w:t>
      </w:r>
      <w:r w:rsidR="00204015" w:rsidRPr="001B2F8B">
        <w:rPr>
          <w:bCs/>
          <w:i/>
          <w:lang w:val="fr-SN"/>
        </w:rPr>
        <w:t>(</w:t>
      </w:r>
      <w:r w:rsidR="003D1DD8">
        <w:rPr>
          <w:bCs/>
          <w:i/>
          <w:lang w:val="fr-SN"/>
        </w:rPr>
        <w:t>1</w:t>
      </w:r>
      <w:r w:rsidR="00204015" w:rsidRPr="001B2F8B">
        <w:rPr>
          <w:bCs/>
          <w:i/>
          <w:lang w:val="fr-SN"/>
        </w:rPr>
        <w:t>)</w:t>
      </w:r>
      <w:r w:rsidR="009B531C" w:rsidRPr="001B2F8B">
        <w:rPr>
          <w:bCs/>
          <w:iCs/>
          <w:lang w:val="fr-SN"/>
        </w:rPr>
        <w:t>]</w:t>
      </w:r>
      <w:r w:rsidR="003D1DD8">
        <w:rPr>
          <w:bCs/>
          <w:iCs/>
          <w:lang w:val="fr-SN"/>
        </w:rPr>
        <w:t>.</w:t>
      </w:r>
    </w:p>
    <w:p w14:paraId="19E6F02B" w14:textId="77777777" w:rsidR="009B531C" w:rsidRPr="001B2F8B" w:rsidRDefault="009B531C" w:rsidP="001C650C">
      <w:pPr>
        <w:spacing w:afterLines="20" w:after="48" w:line="240" w:lineRule="auto"/>
        <w:jc w:val="both"/>
        <w:rPr>
          <w:sz w:val="24"/>
          <w:szCs w:val="24"/>
          <w:lang w:val="fr-SN"/>
        </w:rPr>
      </w:pPr>
    </w:p>
    <w:p w14:paraId="1BDD621B" w14:textId="77777777" w:rsidR="009B531C" w:rsidRPr="001B2F8B" w:rsidRDefault="009B531C" w:rsidP="009B531C">
      <w:pPr>
        <w:spacing w:after="0" w:line="240" w:lineRule="auto"/>
        <w:jc w:val="both"/>
        <w:rPr>
          <w:rFonts w:ascii="Calibri" w:hAnsi="Calibri" w:cs="Calibri"/>
          <w:b/>
          <w:bCs/>
          <w:color w:val="000000"/>
          <w:lang w:val="fr-SN"/>
        </w:rPr>
      </w:pPr>
    </w:p>
    <w:p w14:paraId="17096C78" w14:textId="77777777" w:rsidR="009B531C" w:rsidRPr="001B2F8B" w:rsidRDefault="009B531C" w:rsidP="001C650C">
      <w:pPr>
        <w:spacing w:afterLines="20" w:after="48" w:line="240" w:lineRule="auto"/>
        <w:jc w:val="both"/>
        <w:rPr>
          <w:lang w:val="fr-SN"/>
        </w:rPr>
      </w:pPr>
    </w:p>
    <w:p w14:paraId="5F92F615" w14:textId="77777777" w:rsidR="00E11B1F" w:rsidRPr="001B2F8B" w:rsidRDefault="00E11B1F" w:rsidP="001C650C">
      <w:pPr>
        <w:spacing w:afterLines="20" w:after="48"/>
        <w:jc w:val="both"/>
        <w:rPr>
          <w:b/>
          <w:bCs/>
          <w:sz w:val="24"/>
          <w:szCs w:val="24"/>
          <w:lang w:val="fr-SN"/>
        </w:rPr>
      </w:pPr>
    </w:p>
    <w:p w14:paraId="23F77034" w14:textId="3D71658F" w:rsidR="00E11B1F" w:rsidRPr="001B2F8B" w:rsidRDefault="00E11B1F" w:rsidP="001C650C">
      <w:pPr>
        <w:spacing w:afterLines="20" w:after="48"/>
        <w:jc w:val="both"/>
        <w:rPr>
          <w:b/>
          <w:bCs/>
          <w:sz w:val="24"/>
          <w:szCs w:val="24"/>
          <w:lang w:val="fr-SN"/>
        </w:rPr>
      </w:pPr>
      <w:r w:rsidRPr="001B2F8B">
        <w:rPr>
          <w:b/>
          <w:bCs/>
          <w:sz w:val="24"/>
          <w:szCs w:val="24"/>
          <w:lang w:val="fr-SN"/>
        </w:rPr>
        <w:t>4.3.13</w:t>
      </w:r>
      <w:r w:rsidRPr="001B2F8B">
        <w:rPr>
          <w:b/>
          <w:bCs/>
          <w:sz w:val="24"/>
          <w:szCs w:val="24"/>
          <w:lang w:val="fr-SN"/>
        </w:rPr>
        <w:tab/>
      </w:r>
      <w:r w:rsidR="00B371CD" w:rsidRPr="001B2F8B">
        <w:rPr>
          <w:b/>
          <w:bCs/>
          <w:sz w:val="24"/>
          <w:szCs w:val="24"/>
          <w:lang w:val="fr-SN"/>
        </w:rPr>
        <w:t xml:space="preserve">ISC-20 : </w:t>
      </w:r>
      <w:r w:rsidR="00C551F8">
        <w:rPr>
          <w:b/>
          <w:bCs/>
          <w:sz w:val="24"/>
          <w:szCs w:val="24"/>
          <w:lang w:val="fr-SN"/>
        </w:rPr>
        <w:t>Résultats du c</w:t>
      </w:r>
      <w:r w:rsidR="00B371CD" w:rsidRPr="001B2F8B">
        <w:rPr>
          <w:b/>
          <w:bCs/>
          <w:sz w:val="24"/>
          <w:szCs w:val="24"/>
          <w:lang w:val="fr-SN"/>
        </w:rPr>
        <w:t>ontrôle juridictionnel - Note [</w:t>
      </w:r>
      <w:r w:rsidR="00B371CD" w:rsidRPr="001B2F8B">
        <w:rPr>
          <w:b/>
          <w:bCs/>
          <w:i/>
          <w:sz w:val="24"/>
          <w:szCs w:val="24"/>
          <w:lang w:val="fr-SN"/>
        </w:rPr>
        <w:t>inclure la note de l'indicateur</w:t>
      </w:r>
      <w:r w:rsidRPr="001B2F8B">
        <w:rPr>
          <w:b/>
          <w:bCs/>
          <w:sz w:val="24"/>
          <w:szCs w:val="24"/>
          <w:lang w:val="fr-SN"/>
        </w:rPr>
        <w:t>]</w:t>
      </w:r>
    </w:p>
    <w:p w14:paraId="669835EF" w14:textId="5A27BB70" w:rsidR="009B531C" w:rsidRPr="001B2F8B" w:rsidRDefault="009B531C" w:rsidP="001C650C">
      <w:pPr>
        <w:spacing w:afterLines="20" w:after="48"/>
        <w:jc w:val="both"/>
        <w:rPr>
          <w:rFonts w:ascii="Calibri" w:hAnsi="Calibri" w:cs="Calibri"/>
          <w:color w:val="000000"/>
          <w:lang w:val="fr-SN"/>
        </w:rPr>
      </w:pPr>
      <w:r w:rsidRPr="001B2F8B">
        <w:rPr>
          <w:lang w:val="fr-SN"/>
        </w:rPr>
        <w:t>«</w:t>
      </w:r>
      <w:r w:rsidR="00C0719C">
        <w:rPr>
          <w:lang w:val="fr-SN"/>
        </w:rPr>
        <w:t> </w:t>
      </w:r>
      <w:r w:rsidR="00B371CD" w:rsidRPr="001B2F8B">
        <w:rPr>
          <w:lang w:val="fr-SN"/>
        </w:rPr>
        <w:t>Les résultats des contrôles juridictionnels sont des décisions, telles que des jugements, des ordonnances et des ordonnances légales à l'encontre des gestionnaires publics (y compris les comptables). Bien que la mise en œuvre de ces décisions ne relève pas de la compétence de l'ISC, cet indicateur évalue la manière dont l'ISC juridictionnelle gère la décision, par la notification, la publication et le suivi ultérieur des informations reçues sur la mise en œuvre</w:t>
      </w:r>
      <w:r w:rsidRPr="001B2F8B">
        <w:rPr>
          <w:lang w:val="fr-SN"/>
        </w:rPr>
        <w:t>.</w:t>
      </w:r>
      <w:r w:rsidR="00B371CD" w:rsidRPr="001B2F8B">
        <w:rPr>
          <w:lang w:val="fr-SN"/>
        </w:rPr>
        <w:t xml:space="preserve"> </w:t>
      </w:r>
      <w:r w:rsidR="00B371CD" w:rsidRPr="001B2F8B">
        <w:rPr>
          <w:rFonts w:ascii="Calibri" w:hAnsi="Calibri" w:cs="Calibri"/>
          <w:color w:val="000000"/>
          <w:lang w:val="fr-SN"/>
        </w:rPr>
        <w:t xml:space="preserve">Cet indicateur </w:t>
      </w:r>
      <w:r w:rsidR="00A0559A" w:rsidRPr="001B2F8B">
        <w:rPr>
          <w:rFonts w:ascii="Calibri" w:hAnsi="Calibri" w:cs="Calibri"/>
          <w:color w:val="000000"/>
          <w:lang w:val="fr-SN"/>
        </w:rPr>
        <w:t>comporte</w:t>
      </w:r>
      <w:r w:rsidR="00B371CD" w:rsidRPr="001B2F8B">
        <w:rPr>
          <w:rFonts w:ascii="Calibri" w:hAnsi="Calibri" w:cs="Calibri"/>
          <w:color w:val="000000"/>
          <w:lang w:val="fr-SN"/>
        </w:rPr>
        <w:t xml:space="preserve"> trois </w:t>
      </w:r>
      <w:r w:rsidR="00A94792">
        <w:rPr>
          <w:rFonts w:ascii="Calibri" w:hAnsi="Calibri" w:cs="Calibri"/>
          <w:color w:val="000000"/>
          <w:lang w:val="fr-SN"/>
        </w:rPr>
        <w:t>dimensions</w:t>
      </w:r>
      <w:r w:rsidR="00880D6C" w:rsidRPr="001B2F8B">
        <w:rPr>
          <w:rFonts w:ascii="Calibri" w:hAnsi="Calibri" w:cs="Calibri"/>
          <w:color w:val="000000"/>
          <w:lang w:val="fr-SN"/>
        </w:rPr>
        <w:t> »</w:t>
      </w:r>
      <w:r w:rsidR="00C0719C">
        <w:rPr>
          <w:rFonts w:ascii="Calibri" w:hAnsi="Calibri" w:cs="Calibri"/>
          <w:color w:val="000000"/>
          <w:lang w:val="fr-SN"/>
        </w:rPr>
        <w:t> </w:t>
      </w:r>
      <w:r w:rsidRPr="001B2F8B">
        <w:rPr>
          <w:rFonts w:ascii="Calibri" w:hAnsi="Calibri" w:cs="Calibri"/>
          <w:color w:val="000000"/>
          <w:lang w:val="fr-SN"/>
        </w:rPr>
        <w:t>:</w:t>
      </w:r>
    </w:p>
    <w:p w14:paraId="7859F0C1" w14:textId="77777777" w:rsidR="009B531C" w:rsidRPr="001B2F8B" w:rsidRDefault="004C0228" w:rsidP="001C650C">
      <w:pPr>
        <w:tabs>
          <w:tab w:val="left" w:pos="3231"/>
        </w:tabs>
        <w:spacing w:afterLines="20" w:after="48"/>
        <w:jc w:val="both"/>
        <w:rPr>
          <w:rFonts w:ascii="Calibri" w:hAnsi="Calibri" w:cs="Calibri"/>
          <w:color w:val="000000"/>
          <w:lang w:val="fr-SN"/>
        </w:rPr>
      </w:pPr>
      <w:r w:rsidRPr="001B2F8B">
        <w:rPr>
          <w:rFonts w:ascii="Calibri" w:hAnsi="Calibri" w:cs="Calibri"/>
          <w:color w:val="000000"/>
          <w:lang w:val="fr-SN"/>
        </w:rPr>
        <w:tab/>
      </w:r>
    </w:p>
    <w:p w14:paraId="2D7621A3" w14:textId="5ED46E40" w:rsidR="009B531C" w:rsidRPr="00C0719C" w:rsidRDefault="00C0719C" w:rsidP="00513C1F">
      <w:pPr>
        <w:spacing w:afterLines="20" w:after="48" w:line="240" w:lineRule="auto"/>
        <w:jc w:val="both"/>
        <w:rPr>
          <w:sz w:val="24"/>
          <w:szCs w:val="24"/>
          <w:lang w:val="fr-SN"/>
        </w:rPr>
      </w:pPr>
      <w:r>
        <w:rPr>
          <w:rFonts w:ascii="Calibri" w:hAnsi="Calibri" w:cs="Calibri"/>
          <w:b/>
          <w:color w:val="000000"/>
          <w:lang w:val="fr-SN"/>
        </w:rPr>
        <w:t xml:space="preserve">(1) </w:t>
      </w:r>
      <w:proofErr w:type="spellStart"/>
      <w:r w:rsidR="00C551F8" w:rsidRPr="00513C1F">
        <w:rPr>
          <w:rFonts w:ascii="Calibri" w:hAnsi="Calibri" w:cs="Calibri"/>
          <w:b/>
          <w:color w:val="000000"/>
          <w:lang w:val="fr-SN"/>
        </w:rPr>
        <w:t>Delais</w:t>
      </w:r>
      <w:proofErr w:type="spellEnd"/>
      <w:r w:rsidR="00C551F8" w:rsidRPr="00513C1F">
        <w:rPr>
          <w:rFonts w:ascii="Calibri" w:hAnsi="Calibri" w:cs="Calibri"/>
          <w:b/>
          <w:color w:val="000000"/>
          <w:lang w:val="fr-SN"/>
        </w:rPr>
        <w:t xml:space="preserve"> de </w:t>
      </w:r>
      <w:proofErr w:type="spellStart"/>
      <w:r w:rsidR="00C551F8" w:rsidRPr="00513C1F">
        <w:rPr>
          <w:rFonts w:ascii="Calibri" w:hAnsi="Calibri" w:cs="Calibri"/>
          <w:b/>
          <w:color w:val="000000"/>
          <w:lang w:val="fr-SN"/>
        </w:rPr>
        <w:t>presentation</w:t>
      </w:r>
      <w:proofErr w:type="spellEnd"/>
      <w:r w:rsidR="00C551F8" w:rsidRPr="00513C1F">
        <w:rPr>
          <w:rFonts w:ascii="Calibri" w:hAnsi="Calibri" w:cs="Calibri"/>
          <w:b/>
          <w:color w:val="000000"/>
          <w:lang w:val="fr-SN"/>
        </w:rPr>
        <w:t xml:space="preserve"> des </w:t>
      </w:r>
      <w:proofErr w:type="spellStart"/>
      <w:r w:rsidR="00C551F8" w:rsidRPr="00513C1F">
        <w:rPr>
          <w:rFonts w:ascii="Calibri" w:hAnsi="Calibri" w:cs="Calibri"/>
          <w:b/>
          <w:color w:val="000000"/>
          <w:lang w:val="fr-SN"/>
        </w:rPr>
        <w:t>decisions</w:t>
      </w:r>
      <w:proofErr w:type="spellEnd"/>
      <w:r w:rsidR="00C551F8" w:rsidRPr="00513C1F">
        <w:rPr>
          <w:rFonts w:ascii="Calibri" w:hAnsi="Calibri" w:cs="Calibri"/>
          <w:b/>
          <w:color w:val="000000"/>
          <w:lang w:val="fr-SN"/>
        </w:rPr>
        <w:t xml:space="preserve"> </w:t>
      </w:r>
      <w:r w:rsidR="004C0228" w:rsidRPr="00513C1F">
        <w:rPr>
          <w:rFonts w:ascii="Calibri" w:hAnsi="Calibri" w:cs="Calibri"/>
          <w:b/>
          <w:color w:val="000000"/>
          <w:lang w:val="fr-SN"/>
        </w:rPr>
        <w:t>au contrôle juridictionnel</w:t>
      </w:r>
    </w:p>
    <w:p w14:paraId="27F53811" w14:textId="13E18997" w:rsidR="009B531C" w:rsidRPr="00C0719C" w:rsidRDefault="00C0719C" w:rsidP="00513C1F">
      <w:pPr>
        <w:spacing w:afterLines="20" w:after="48" w:line="240" w:lineRule="auto"/>
        <w:jc w:val="both"/>
        <w:rPr>
          <w:sz w:val="24"/>
          <w:szCs w:val="24"/>
          <w:lang w:val="fr-SN"/>
        </w:rPr>
      </w:pPr>
      <w:r>
        <w:rPr>
          <w:rFonts w:ascii="Calibri" w:hAnsi="Calibri" w:cs="Calibri"/>
          <w:b/>
          <w:color w:val="000000"/>
          <w:lang w:val="fr-SN"/>
        </w:rPr>
        <w:t xml:space="preserve">(2) </w:t>
      </w:r>
      <w:proofErr w:type="spellStart"/>
      <w:r w:rsidR="00C551F8" w:rsidRPr="00513C1F">
        <w:rPr>
          <w:rFonts w:ascii="Calibri" w:hAnsi="Calibri" w:cs="Calibri"/>
          <w:b/>
          <w:color w:val="000000"/>
          <w:lang w:val="fr-SN"/>
        </w:rPr>
        <w:t>Delais</w:t>
      </w:r>
      <w:proofErr w:type="spellEnd"/>
      <w:r w:rsidR="00C551F8" w:rsidRPr="00513C1F">
        <w:rPr>
          <w:rFonts w:ascii="Calibri" w:hAnsi="Calibri" w:cs="Calibri"/>
          <w:b/>
          <w:color w:val="000000"/>
          <w:lang w:val="fr-SN"/>
        </w:rPr>
        <w:t xml:space="preserve"> de </w:t>
      </w:r>
      <w:r w:rsidR="004C0228" w:rsidRPr="00513C1F">
        <w:rPr>
          <w:rFonts w:ascii="Calibri" w:hAnsi="Calibri" w:cs="Calibri"/>
          <w:b/>
          <w:color w:val="000000"/>
          <w:lang w:val="fr-SN"/>
        </w:rPr>
        <w:t>Publication des décisions relatives au contrôle juridictionnel</w:t>
      </w:r>
    </w:p>
    <w:p w14:paraId="0574B374" w14:textId="59528B2D" w:rsidR="009B531C" w:rsidRPr="00C0719C" w:rsidRDefault="00C0719C" w:rsidP="00513C1F">
      <w:pPr>
        <w:spacing w:afterLines="20" w:after="48" w:line="240" w:lineRule="auto"/>
        <w:jc w:val="both"/>
        <w:rPr>
          <w:sz w:val="24"/>
          <w:szCs w:val="24"/>
          <w:lang w:val="fr-SN"/>
        </w:rPr>
      </w:pPr>
      <w:bookmarkStart w:id="34" w:name="_Hlk35340381"/>
      <w:r>
        <w:rPr>
          <w:rFonts w:ascii="Calibri" w:hAnsi="Calibri" w:cs="Calibri"/>
          <w:b/>
          <w:color w:val="000000"/>
          <w:lang w:val="fr-SN"/>
        </w:rPr>
        <w:t xml:space="preserve">(3) </w:t>
      </w:r>
      <w:r w:rsidR="004C0228" w:rsidRPr="00513C1F">
        <w:rPr>
          <w:rFonts w:ascii="Calibri" w:hAnsi="Calibri" w:cs="Calibri"/>
          <w:b/>
          <w:color w:val="000000"/>
          <w:lang w:val="fr-SN"/>
        </w:rPr>
        <w:t>Suivi par l'ISC de la mise en œuvre des décisions relatives au contrôle juridictionnel</w:t>
      </w:r>
      <w:r>
        <w:rPr>
          <w:rFonts w:ascii="Calibri" w:hAnsi="Calibri" w:cs="Calibri"/>
          <w:b/>
          <w:color w:val="000000"/>
          <w:lang w:val="fr-SN"/>
        </w:rPr>
        <w:t>.</w:t>
      </w:r>
    </w:p>
    <w:bookmarkEnd w:id="34"/>
    <w:p w14:paraId="6915235C" w14:textId="77777777" w:rsidR="009B6756" w:rsidRPr="001B2F8B" w:rsidRDefault="009B6756" w:rsidP="001C650C">
      <w:pPr>
        <w:spacing w:afterLines="20" w:after="48" w:line="240" w:lineRule="auto"/>
        <w:jc w:val="both"/>
        <w:rPr>
          <w:sz w:val="24"/>
          <w:szCs w:val="24"/>
          <w:lang w:val="fr-SN"/>
        </w:rPr>
      </w:pPr>
    </w:p>
    <w:p w14:paraId="6AFA5F6E" w14:textId="77777777" w:rsidR="00F516CC" w:rsidRPr="001B2F8B" w:rsidRDefault="00F516CC" w:rsidP="00F516CC">
      <w:pPr>
        <w:spacing w:after="120" w:line="240" w:lineRule="auto"/>
        <w:rPr>
          <w:b/>
          <w:i/>
          <w:iCs/>
          <w:lang w:val="fr-SN"/>
        </w:rPr>
      </w:pPr>
      <w:r w:rsidRPr="001B2F8B">
        <w:rPr>
          <w:lang w:val="fr-SN"/>
        </w:rPr>
        <w:t>[</w:t>
      </w:r>
      <w:r w:rsidR="007D48AE" w:rsidRPr="001B2F8B">
        <w:rPr>
          <w:i/>
          <w:iCs/>
          <w:lang w:val="fr-SN"/>
        </w:rPr>
        <w:t>L'évaluation de l'ISC-[X] est principalement basée sur [inclure les principales sources de preuves utilisées</w:t>
      </w:r>
      <w:r w:rsidRPr="001B2F8B">
        <w:rPr>
          <w:i/>
          <w:iCs/>
          <w:lang w:val="fr-SN"/>
        </w:rPr>
        <w:t>].</w:t>
      </w:r>
    </w:p>
    <w:p w14:paraId="222BE517" w14:textId="77777777" w:rsidR="00F516CC" w:rsidRPr="001B2F8B" w:rsidRDefault="00F516CC" w:rsidP="001C650C">
      <w:pPr>
        <w:spacing w:afterLines="20" w:after="48" w:line="240" w:lineRule="auto"/>
        <w:jc w:val="both"/>
        <w:rPr>
          <w:sz w:val="24"/>
          <w:szCs w:val="24"/>
          <w:lang w:val="fr-SN"/>
        </w:rPr>
      </w:pPr>
    </w:p>
    <w:p w14:paraId="09006D03" w14:textId="08273CA5" w:rsidR="009B6756" w:rsidRPr="001B2F8B" w:rsidRDefault="0035439D" w:rsidP="001C650C">
      <w:pPr>
        <w:spacing w:afterLines="20" w:after="48" w:line="240" w:lineRule="auto"/>
        <w:jc w:val="both"/>
        <w:rPr>
          <w:sz w:val="24"/>
          <w:szCs w:val="24"/>
          <w:lang w:val="fr-SN"/>
        </w:rPr>
      </w:pPr>
      <w:r>
        <w:rPr>
          <w:b/>
          <w:bCs/>
          <w:lang w:val="fr-SN"/>
        </w:rPr>
        <w:lastRenderedPageBreak/>
        <w:t xml:space="preserve">Dimension </w:t>
      </w:r>
      <w:r w:rsidR="009B531C" w:rsidRPr="001B2F8B">
        <w:rPr>
          <w:b/>
          <w:bCs/>
          <w:lang w:val="fr-SN"/>
        </w:rPr>
        <w:t>(</w:t>
      </w:r>
      <w:r w:rsidR="00C0719C">
        <w:rPr>
          <w:b/>
          <w:bCs/>
          <w:lang w:val="fr-SN"/>
        </w:rPr>
        <w:t>1</w:t>
      </w:r>
      <w:r w:rsidR="009B531C" w:rsidRPr="001B2F8B">
        <w:rPr>
          <w:b/>
          <w:bCs/>
          <w:lang w:val="fr-SN"/>
        </w:rPr>
        <w:t>)</w:t>
      </w:r>
      <w:r w:rsidR="00F31125" w:rsidRPr="001B2F8B">
        <w:rPr>
          <w:b/>
          <w:bCs/>
          <w:lang w:val="fr-SN"/>
        </w:rPr>
        <w:t xml:space="preserve"> </w:t>
      </w:r>
      <w:r w:rsidR="0094790C" w:rsidRPr="001B2F8B">
        <w:rPr>
          <w:rFonts w:ascii="Calibri" w:hAnsi="Calibri" w:cs="Calibri"/>
          <w:b/>
          <w:color w:val="000000"/>
          <w:lang w:val="fr-SN"/>
        </w:rPr>
        <w:t>Notification des décisions relatives au contrôle juridictionnel</w:t>
      </w:r>
    </w:p>
    <w:p w14:paraId="571C88A3" w14:textId="1E8B8D4E" w:rsidR="00C0719C" w:rsidRPr="00A660F2" w:rsidRDefault="00C0719C" w:rsidP="00C0719C">
      <w:pPr>
        <w:spacing w:after="160" w:line="259" w:lineRule="auto"/>
        <w:rPr>
          <w:i/>
          <w:iCs/>
          <w:lang w:val="fr-SN"/>
        </w:rPr>
      </w:pPr>
      <w:r w:rsidRPr="0027478F">
        <w:rPr>
          <w:bCs/>
          <w:iCs/>
          <w:lang w:val="fr-SN"/>
        </w:rPr>
        <w:t>[</w:t>
      </w:r>
      <w:r w:rsidRPr="0027478F">
        <w:rPr>
          <w:i/>
          <w:iCs/>
          <w:lang w:val="fr-SN"/>
        </w:rPr>
        <w:t xml:space="preserve">Inclure une description narrative de la performance de l'ISC dans cette </w:t>
      </w:r>
      <w:r w:rsidR="00487F35">
        <w:rPr>
          <w:i/>
          <w:iCs/>
          <w:lang w:val="fr-SN"/>
        </w:rPr>
        <w:t>dimension]</w:t>
      </w:r>
      <w:r w:rsidRPr="0027478F">
        <w:rPr>
          <w:bCs/>
          <w:i/>
          <w:lang w:val="fr-SN"/>
        </w:rPr>
        <w:t>.</w:t>
      </w:r>
      <w:r w:rsidRPr="001B2F8B">
        <w:rPr>
          <w:bCs/>
          <w:i/>
          <w:lang w:val="fr-SN"/>
        </w:rPr>
        <w:t xml:space="preserve"> </w:t>
      </w:r>
      <w:r w:rsidRPr="005165B6">
        <w:rPr>
          <w:i/>
          <w:iCs/>
          <w:lang w:val="fr-SN"/>
        </w:rPr>
        <w:t xml:space="preserve">Si vous avez utilisé l’application en ligne e-SAI PMF pour mener votre évaluation, vous pouvez copier-coller </w:t>
      </w:r>
      <w:r>
        <w:rPr>
          <w:i/>
          <w:iCs/>
          <w:lang w:val="fr-SN"/>
        </w:rPr>
        <w:t>le résumé de la dimension</w:t>
      </w:r>
      <w:r w:rsidRPr="005165B6">
        <w:rPr>
          <w:i/>
          <w:iCs/>
          <w:lang w:val="fr-SN"/>
        </w:rPr>
        <w:t xml:space="preserve"> à partir du document Word </w:t>
      </w:r>
      <w:r>
        <w:rPr>
          <w:i/>
          <w:iCs/>
          <w:lang w:val="fr-SN"/>
        </w:rPr>
        <w:t xml:space="preserve">qui vous a permis d’exporter </w:t>
      </w:r>
      <w:r w:rsidRPr="005165B6">
        <w:rPr>
          <w:i/>
          <w:iCs/>
          <w:lang w:val="fr-SN"/>
        </w:rPr>
        <w:t>les résultats de l’évaluation. Pour plus d’indications, consultez le tutoriel vidéo « Assembler le rapport de performance sur e-SAI PMF »</w:t>
      </w:r>
      <w:r>
        <w:rPr>
          <w:i/>
          <w:iCs/>
          <w:lang w:val="fr-SN"/>
        </w:rPr>
        <w:t>, disponible depuis l’application</w:t>
      </w:r>
      <w:r w:rsidRPr="005165B6">
        <w:rPr>
          <w:i/>
          <w:iCs/>
          <w:lang w:val="fr-SN"/>
        </w:rPr>
        <w:t>.</w:t>
      </w:r>
      <w:r>
        <w:rPr>
          <w:i/>
          <w:iCs/>
          <w:lang w:val="fr-SN"/>
        </w:rPr>
        <w:t xml:space="preserve"> Notez qu’il vous faudra peut-être apporter quelques modifications directement dans le rapport afin de remplir toutes les conditions de rédaction.</w:t>
      </w:r>
    </w:p>
    <w:p w14:paraId="7CB2AC47" w14:textId="1C38306B" w:rsidR="00C0719C" w:rsidRPr="001B2F8B" w:rsidRDefault="00C0719C" w:rsidP="00C0719C">
      <w:pPr>
        <w:spacing w:after="120" w:line="240" w:lineRule="auto"/>
        <w:rPr>
          <w:lang w:val="fr-SN"/>
        </w:rPr>
      </w:pPr>
      <w:r w:rsidRPr="001B2F8B">
        <w:rPr>
          <w:bCs/>
          <w:i/>
          <w:lang w:val="fr-SN"/>
        </w:rPr>
        <w:t>[</w:t>
      </w:r>
      <w:r w:rsidRPr="001B2F8B">
        <w:rPr>
          <w:i/>
          <w:iCs/>
          <w:lang w:val="fr-SN"/>
        </w:rPr>
        <w:t xml:space="preserve">Expliquer plus en détail les performances de l'ISC dans ce domaine, en vous basant sur l'évaluation de chacun des critères. Il est important d'expliquer ce que fait l'ISC pour répondre aux critères qu'elle remplit et sur quelles preuves se fondent les conclusions des évaluateurs. </w:t>
      </w:r>
      <w:r>
        <w:rPr>
          <w:i/>
          <w:iCs/>
          <w:lang w:val="fr-SN"/>
        </w:rPr>
        <w:t>C</w:t>
      </w:r>
      <w:r w:rsidRPr="003154E1">
        <w:rPr>
          <w:i/>
          <w:iCs/>
          <w:lang w:val="fr-SN"/>
        </w:rPr>
        <w:t>ertains critères p</w:t>
      </w:r>
      <w:r>
        <w:rPr>
          <w:i/>
          <w:iCs/>
          <w:lang w:val="fr-SN"/>
        </w:rPr>
        <w:t>ourront</w:t>
      </w:r>
      <w:r w:rsidRPr="003154E1">
        <w:rPr>
          <w:i/>
          <w:iCs/>
          <w:lang w:val="fr-SN"/>
        </w:rPr>
        <w:t xml:space="preserve"> être abordés </w:t>
      </w:r>
      <w:r>
        <w:rPr>
          <w:i/>
          <w:iCs/>
          <w:lang w:val="fr-SN"/>
        </w:rPr>
        <w:t>de façon plus approfondie</w:t>
      </w:r>
      <w:r w:rsidRPr="003154E1">
        <w:rPr>
          <w:i/>
          <w:iCs/>
          <w:lang w:val="fr-SN"/>
        </w:rPr>
        <w:t xml:space="preserve"> que d'autres. Lorsque les critères ne sont pas remplis, il convient de noter ce que l'ISC fait à la place, plutôt que de se contenter d'indiquer que le critère n'est pas rempli. L'objectif est de permettre au lecteur de comprendre la performance et le fonctionnement de l'ISC en ce qui concerne le domaine mesuré par la </w:t>
      </w:r>
      <w:r w:rsidR="00487F35">
        <w:rPr>
          <w:i/>
          <w:iCs/>
          <w:lang w:val="fr-SN"/>
        </w:rPr>
        <w:t>dimension.</w:t>
      </w:r>
      <w:r w:rsidRPr="003154E1">
        <w:rPr>
          <w:i/>
          <w:iCs/>
          <w:lang w:val="fr-SN"/>
        </w:rPr>
        <w:t xml:space="preserve"> Le lecteur doit apprendre quelque chose sur l'ISC en lisant le texte. Il est également important de décrire des</w:t>
      </w:r>
      <w:r w:rsidRPr="001B2F8B">
        <w:rPr>
          <w:i/>
          <w:iCs/>
          <w:lang w:val="fr-SN"/>
        </w:rPr>
        <w:t xml:space="preserve"> éléments importants qui ne sont pas directement mesurés par les critères mais qui sont néanmoins considérés comme pertinents, par exemple tout changement en cours ou prévu qui pourrait influencer la performance.</w:t>
      </w:r>
      <w:r w:rsidRPr="001B2F8B">
        <w:rPr>
          <w:lang w:val="fr-SN"/>
        </w:rPr>
        <w:t>]</w:t>
      </w:r>
    </w:p>
    <w:p w14:paraId="1A896AC0" w14:textId="2BD805AE" w:rsidR="00994297" w:rsidRPr="001B2F8B" w:rsidRDefault="00994297" w:rsidP="003C1A72">
      <w:pPr>
        <w:spacing w:after="120" w:line="240" w:lineRule="auto"/>
        <w:rPr>
          <w:lang w:val="fr-SN"/>
        </w:rPr>
      </w:pPr>
    </w:p>
    <w:p w14:paraId="24D111DB" w14:textId="77777777" w:rsidR="009B531C" w:rsidRPr="001B2F8B" w:rsidRDefault="009B531C" w:rsidP="009B531C">
      <w:pPr>
        <w:spacing w:after="0" w:line="240" w:lineRule="auto"/>
        <w:jc w:val="both"/>
        <w:rPr>
          <w:rFonts w:ascii="Calibri" w:hAnsi="Calibri" w:cs="Calibri"/>
          <w:b/>
          <w:bCs/>
          <w:color w:val="000000"/>
          <w:lang w:val="fr-SN"/>
        </w:rPr>
      </w:pPr>
    </w:p>
    <w:p w14:paraId="03A6CAB1" w14:textId="77777777" w:rsidR="009B531C" w:rsidRPr="001B2F8B" w:rsidRDefault="009B531C" w:rsidP="009B531C">
      <w:pPr>
        <w:spacing w:after="0" w:line="240" w:lineRule="auto"/>
        <w:jc w:val="both"/>
        <w:rPr>
          <w:rFonts w:ascii="Calibri" w:hAnsi="Calibri" w:cs="Calibri"/>
          <w:b/>
          <w:bCs/>
          <w:color w:val="000000"/>
          <w:lang w:val="fr-SN"/>
        </w:rPr>
      </w:pPr>
    </w:p>
    <w:p w14:paraId="30BA8A65" w14:textId="46E7F321" w:rsidR="009B6756" w:rsidRPr="001B2F8B" w:rsidRDefault="0035439D" w:rsidP="001C650C">
      <w:pPr>
        <w:spacing w:afterLines="20" w:after="48" w:line="240" w:lineRule="auto"/>
        <w:jc w:val="both"/>
        <w:rPr>
          <w:sz w:val="24"/>
          <w:szCs w:val="24"/>
          <w:lang w:val="fr-SN"/>
        </w:rPr>
      </w:pPr>
      <w:r>
        <w:rPr>
          <w:rFonts w:ascii="Calibri" w:hAnsi="Calibri" w:cs="Calibri"/>
          <w:b/>
          <w:bCs/>
          <w:color w:val="000000"/>
          <w:lang w:val="fr-SN"/>
        </w:rPr>
        <w:t xml:space="preserve">Dimension </w:t>
      </w:r>
      <w:r w:rsidR="009B531C" w:rsidRPr="001B2F8B">
        <w:rPr>
          <w:rFonts w:ascii="Calibri" w:hAnsi="Calibri" w:cs="Calibri"/>
          <w:b/>
          <w:bCs/>
          <w:color w:val="000000"/>
          <w:lang w:val="fr-SN"/>
        </w:rPr>
        <w:t>(</w:t>
      </w:r>
      <w:r w:rsidR="00C0719C">
        <w:rPr>
          <w:rFonts w:ascii="Calibri" w:hAnsi="Calibri" w:cs="Calibri"/>
          <w:b/>
          <w:bCs/>
          <w:color w:val="000000"/>
          <w:lang w:val="fr-SN"/>
        </w:rPr>
        <w:t>2</w:t>
      </w:r>
      <w:r w:rsidR="009B531C" w:rsidRPr="001B2F8B">
        <w:rPr>
          <w:rFonts w:ascii="Calibri" w:hAnsi="Calibri" w:cs="Calibri"/>
          <w:b/>
          <w:bCs/>
          <w:color w:val="000000"/>
          <w:lang w:val="fr-SN"/>
        </w:rPr>
        <w:t xml:space="preserve">) </w:t>
      </w:r>
      <w:r w:rsidR="0094790C" w:rsidRPr="001B2F8B">
        <w:rPr>
          <w:rFonts w:ascii="Calibri" w:hAnsi="Calibri" w:cs="Calibri"/>
          <w:b/>
          <w:color w:val="000000"/>
          <w:lang w:val="fr-SN"/>
        </w:rPr>
        <w:t>Publication des décisions relatives au contrôle juridictionnel</w:t>
      </w:r>
    </w:p>
    <w:p w14:paraId="7F5C10F7" w14:textId="77777777" w:rsidR="009B531C" w:rsidRPr="001B2F8B" w:rsidRDefault="009B531C" w:rsidP="001C650C">
      <w:pPr>
        <w:spacing w:afterLines="20" w:after="48" w:line="240" w:lineRule="auto"/>
        <w:jc w:val="both"/>
        <w:rPr>
          <w:rFonts w:ascii="Calibri" w:hAnsi="Calibri" w:cs="Calibri"/>
          <w:b/>
          <w:color w:val="000000"/>
          <w:lang w:val="fr-SN"/>
        </w:rPr>
      </w:pPr>
    </w:p>
    <w:p w14:paraId="0A03D07D" w14:textId="23D9E7E1" w:rsidR="009B531C" w:rsidRPr="008654FD" w:rsidRDefault="00330916" w:rsidP="009B531C">
      <w:pPr>
        <w:spacing w:after="0" w:line="240" w:lineRule="auto"/>
        <w:jc w:val="both"/>
        <w:rPr>
          <w:rFonts w:ascii="Calibri" w:hAnsi="Calibri" w:cs="Calibri"/>
          <w:bCs/>
          <w:i/>
          <w:color w:val="000000"/>
          <w:lang w:val="fr-SN"/>
        </w:rPr>
      </w:pPr>
      <w:r w:rsidRPr="001B2F8B">
        <w:rPr>
          <w:bCs/>
          <w:iCs/>
          <w:lang w:val="fr-SN"/>
        </w:rPr>
        <w:t>[</w:t>
      </w:r>
      <w:r w:rsidR="00F31125" w:rsidRPr="001B2F8B">
        <w:rPr>
          <w:bCs/>
          <w:i/>
          <w:lang w:val="fr-SN"/>
        </w:rPr>
        <w:t xml:space="preserve">Inclure une description narrative </w:t>
      </w:r>
      <w:r w:rsidR="00806DDB" w:rsidRPr="001B2F8B">
        <w:rPr>
          <w:bCs/>
          <w:i/>
          <w:lang w:val="fr-SN"/>
        </w:rPr>
        <w:t xml:space="preserve">de la </w:t>
      </w:r>
      <w:r w:rsidR="00806DDB" w:rsidRPr="008654FD">
        <w:rPr>
          <w:bCs/>
          <w:i/>
          <w:lang w:val="fr-SN"/>
        </w:rPr>
        <w:t>performance</w:t>
      </w:r>
      <w:r w:rsidR="00F31125" w:rsidRPr="008654FD">
        <w:rPr>
          <w:bCs/>
          <w:i/>
          <w:lang w:val="fr-SN"/>
        </w:rPr>
        <w:t xml:space="preserve"> de l'ISC dans cette</w:t>
      </w:r>
      <w:r w:rsidR="008654FD" w:rsidRPr="008654FD">
        <w:rPr>
          <w:bCs/>
          <w:i/>
          <w:lang w:val="fr-SN"/>
        </w:rPr>
        <w:t xml:space="preserve"> </w:t>
      </w:r>
      <w:r w:rsidR="00487F35">
        <w:rPr>
          <w:bCs/>
          <w:i/>
          <w:lang w:val="fr-SN"/>
        </w:rPr>
        <w:t>dimension.</w:t>
      </w:r>
      <w:r w:rsidR="00F31125" w:rsidRPr="008654FD">
        <w:rPr>
          <w:bCs/>
          <w:i/>
          <w:lang w:val="fr-SN"/>
        </w:rPr>
        <w:t xml:space="preserve"> Des indications détaillées sont données sous la </w:t>
      </w:r>
      <w:r w:rsidR="0035439D">
        <w:rPr>
          <w:bCs/>
          <w:i/>
          <w:lang w:val="fr-SN"/>
        </w:rPr>
        <w:t xml:space="preserve">dimension </w:t>
      </w:r>
      <w:r w:rsidR="00F31125" w:rsidRPr="008654FD">
        <w:rPr>
          <w:bCs/>
          <w:i/>
          <w:lang w:val="fr-SN"/>
        </w:rPr>
        <w:t>(</w:t>
      </w:r>
      <w:r w:rsidR="00C0719C">
        <w:rPr>
          <w:bCs/>
          <w:i/>
          <w:lang w:val="fr-SN"/>
        </w:rPr>
        <w:t>1</w:t>
      </w:r>
      <w:r w:rsidR="00F31125" w:rsidRPr="008654FD">
        <w:rPr>
          <w:bCs/>
          <w:i/>
          <w:lang w:val="fr-SN"/>
        </w:rPr>
        <w:t>)</w:t>
      </w:r>
      <w:r w:rsidR="009B531C" w:rsidRPr="008654FD">
        <w:rPr>
          <w:bCs/>
          <w:i/>
          <w:lang w:val="fr-SN"/>
        </w:rPr>
        <w:t>]</w:t>
      </w:r>
      <w:r w:rsidR="00C0719C">
        <w:rPr>
          <w:bCs/>
          <w:i/>
          <w:lang w:val="fr-SN"/>
        </w:rPr>
        <w:t>.</w:t>
      </w:r>
    </w:p>
    <w:p w14:paraId="4F620F85" w14:textId="77777777" w:rsidR="009B531C" w:rsidRPr="001B2F8B" w:rsidRDefault="009B531C" w:rsidP="001C650C">
      <w:pPr>
        <w:spacing w:afterLines="20" w:after="48" w:line="240" w:lineRule="auto"/>
        <w:jc w:val="both"/>
        <w:rPr>
          <w:rFonts w:ascii="Calibri" w:hAnsi="Calibri" w:cs="Calibri"/>
          <w:b/>
          <w:color w:val="000000"/>
          <w:lang w:val="fr-SN"/>
        </w:rPr>
      </w:pPr>
    </w:p>
    <w:p w14:paraId="7FFA3F6C" w14:textId="77777777" w:rsidR="009B531C" w:rsidRPr="001B2F8B" w:rsidRDefault="009B531C" w:rsidP="001C650C">
      <w:pPr>
        <w:spacing w:afterLines="20" w:after="48" w:line="240" w:lineRule="auto"/>
        <w:jc w:val="both"/>
        <w:rPr>
          <w:rFonts w:ascii="Calibri" w:hAnsi="Calibri" w:cs="Calibri"/>
          <w:b/>
          <w:color w:val="000000"/>
          <w:lang w:val="fr-SN"/>
        </w:rPr>
      </w:pPr>
    </w:p>
    <w:p w14:paraId="3E6017D5" w14:textId="35CAC53B" w:rsidR="009B531C" w:rsidRPr="001B2F8B" w:rsidRDefault="0035439D" w:rsidP="001C650C">
      <w:pPr>
        <w:spacing w:afterLines="20" w:after="48" w:line="240" w:lineRule="auto"/>
        <w:jc w:val="both"/>
        <w:rPr>
          <w:rFonts w:ascii="Calibri" w:hAnsi="Calibri" w:cs="Calibri"/>
          <w:b/>
          <w:color w:val="000000"/>
          <w:lang w:val="fr-SN"/>
        </w:rPr>
      </w:pPr>
      <w:r>
        <w:rPr>
          <w:rFonts w:ascii="Calibri" w:hAnsi="Calibri" w:cs="Calibri"/>
          <w:b/>
          <w:color w:val="000000"/>
          <w:lang w:val="fr-SN"/>
        </w:rPr>
        <w:t xml:space="preserve">Dimension </w:t>
      </w:r>
      <w:r w:rsidR="009B531C" w:rsidRPr="001B2F8B">
        <w:rPr>
          <w:rFonts w:ascii="Calibri" w:hAnsi="Calibri" w:cs="Calibri"/>
          <w:b/>
          <w:color w:val="000000"/>
          <w:lang w:val="fr-SN"/>
        </w:rPr>
        <w:t>(</w:t>
      </w:r>
      <w:r w:rsidR="00C0719C">
        <w:rPr>
          <w:rFonts w:ascii="Calibri" w:hAnsi="Calibri" w:cs="Calibri"/>
          <w:b/>
          <w:color w:val="000000"/>
          <w:lang w:val="fr-SN"/>
        </w:rPr>
        <w:t>3</w:t>
      </w:r>
      <w:r w:rsidR="009B531C" w:rsidRPr="001B2F8B">
        <w:rPr>
          <w:rFonts w:ascii="Calibri" w:hAnsi="Calibri" w:cs="Calibri"/>
          <w:b/>
          <w:color w:val="000000"/>
          <w:lang w:val="fr-SN"/>
        </w:rPr>
        <w:t xml:space="preserve">) </w:t>
      </w:r>
      <w:r w:rsidR="0094790C" w:rsidRPr="001B2F8B">
        <w:rPr>
          <w:rFonts w:ascii="Calibri" w:hAnsi="Calibri" w:cs="Calibri"/>
          <w:b/>
          <w:color w:val="000000"/>
          <w:lang w:val="fr-SN"/>
        </w:rPr>
        <w:t>Suivi par l'ISC de la mise en œuvre des décisions relatives au contrôle juridictionnel</w:t>
      </w:r>
    </w:p>
    <w:p w14:paraId="077F1B20" w14:textId="4ECB0722" w:rsidR="009B531C" w:rsidRPr="001B2F8B" w:rsidRDefault="00330916" w:rsidP="009B531C">
      <w:pPr>
        <w:spacing w:after="0" w:line="240" w:lineRule="auto"/>
        <w:jc w:val="both"/>
        <w:rPr>
          <w:rFonts w:ascii="Calibri" w:hAnsi="Calibri" w:cs="Calibri"/>
          <w:bCs/>
          <w:i/>
          <w:color w:val="000000"/>
          <w:lang w:val="fr-SN"/>
        </w:rPr>
      </w:pPr>
      <w:r w:rsidRPr="001B2F8B">
        <w:rPr>
          <w:bCs/>
          <w:i/>
          <w:lang w:val="fr-SN"/>
        </w:rPr>
        <w:t>[</w:t>
      </w:r>
      <w:r w:rsidR="00F31125" w:rsidRPr="001B2F8B">
        <w:rPr>
          <w:bCs/>
          <w:i/>
          <w:lang w:val="fr-SN"/>
        </w:rPr>
        <w:t xml:space="preserve">Inclure une description narrative </w:t>
      </w:r>
      <w:r w:rsidR="00806DDB" w:rsidRPr="001B2F8B">
        <w:rPr>
          <w:bCs/>
          <w:i/>
          <w:lang w:val="fr-SN"/>
        </w:rPr>
        <w:t xml:space="preserve">de </w:t>
      </w:r>
      <w:r w:rsidR="00806DDB" w:rsidRPr="008654FD">
        <w:rPr>
          <w:bCs/>
          <w:i/>
          <w:lang w:val="fr-SN"/>
        </w:rPr>
        <w:t>la performance</w:t>
      </w:r>
      <w:r w:rsidR="00F31125" w:rsidRPr="008654FD">
        <w:rPr>
          <w:bCs/>
          <w:i/>
          <w:lang w:val="fr-SN"/>
        </w:rPr>
        <w:t xml:space="preserve"> de l'ISC dans cette</w:t>
      </w:r>
      <w:r w:rsidR="008654FD" w:rsidRPr="008654FD">
        <w:rPr>
          <w:bCs/>
          <w:i/>
          <w:lang w:val="fr-SN"/>
        </w:rPr>
        <w:t xml:space="preserve"> </w:t>
      </w:r>
      <w:r w:rsidR="00487F35">
        <w:rPr>
          <w:bCs/>
          <w:i/>
          <w:lang w:val="fr-SN"/>
        </w:rPr>
        <w:t>dimension.</w:t>
      </w:r>
      <w:r w:rsidR="00F31125" w:rsidRPr="008654FD">
        <w:rPr>
          <w:bCs/>
          <w:i/>
          <w:lang w:val="fr-SN"/>
        </w:rPr>
        <w:t xml:space="preserve"> Des indications détaillées sont données sous la </w:t>
      </w:r>
      <w:r w:rsidR="0035439D">
        <w:rPr>
          <w:bCs/>
          <w:i/>
          <w:lang w:val="fr-SN"/>
        </w:rPr>
        <w:t xml:space="preserve">dimension </w:t>
      </w:r>
      <w:r w:rsidR="00F31125" w:rsidRPr="008654FD">
        <w:rPr>
          <w:bCs/>
          <w:i/>
          <w:lang w:val="fr-SN"/>
        </w:rPr>
        <w:t>(</w:t>
      </w:r>
      <w:r w:rsidR="00C0719C">
        <w:rPr>
          <w:bCs/>
          <w:i/>
          <w:lang w:val="fr-SN"/>
        </w:rPr>
        <w:t>1</w:t>
      </w:r>
      <w:r w:rsidR="00F31125" w:rsidRPr="008654FD">
        <w:rPr>
          <w:bCs/>
          <w:i/>
          <w:lang w:val="fr-SN"/>
        </w:rPr>
        <w:t>)</w:t>
      </w:r>
      <w:r w:rsidR="009B531C" w:rsidRPr="008654FD">
        <w:rPr>
          <w:bCs/>
          <w:i/>
          <w:lang w:val="fr-SN"/>
        </w:rPr>
        <w:t>]</w:t>
      </w:r>
      <w:r w:rsidR="00C0719C">
        <w:rPr>
          <w:bCs/>
          <w:i/>
          <w:lang w:val="fr-SN"/>
        </w:rPr>
        <w:t>.</w:t>
      </w:r>
    </w:p>
    <w:p w14:paraId="32405ED0" w14:textId="77777777" w:rsidR="009B531C" w:rsidRPr="001B2F8B" w:rsidRDefault="009B531C" w:rsidP="001C650C">
      <w:pPr>
        <w:spacing w:afterLines="20" w:after="48" w:line="240" w:lineRule="auto"/>
        <w:jc w:val="both"/>
        <w:rPr>
          <w:sz w:val="24"/>
          <w:szCs w:val="24"/>
          <w:lang w:val="fr-SN"/>
        </w:rPr>
      </w:pPr>
    </w:p>
    <w:p w14:paraId="6A821046" w14:textId="77777777" w:rsidR="009B531C" w:rsidRPr="001B2F8B" w:rsidRDefault="009B531C" w:rsidP="001C650C">
      <w:pPr>
        <w:spacing w:afterLines="20" w:after="48" w:line="240" w:lineRule="auto"/>
        <w:jc w:val="both"/>
        <w:rPr>
          <w:sz w:val="24"/>
          <w:szCs w:val="24"/>
          <w:lang w:val="fr-SN"/>
        </w:rPr>
      </w:pPr>
    </w:p>
    <w:p w14:paraId="67665260" w14:textId="77777777" w:rsidR="006C05AC" w:rsidRPr="001B2F8B" w:rsidRDefault="006C05AC" w:rsidP="001C650C">
      <w:pPr>
        <w:spacing w:afterLines="20" w:after="48"/>
        <w:rPr>
          <w:lang w:val="fr-SN"/>
        </w:rPr>
      </w:pPr>
      <w:r w:rsidRPr="001B2F8B">
        <w:rPr>
          <w:lang w:val="fr-SN"/>
        </w:rPr>
        <w:br w:type="page"/>
      </w:r>
    </w:p>
    <w:p w14:paraId="5B731134" w14:textId="77777777" w:rsidR="006C05AC" w:rsidRPr="001B2F8B" w:rsidRDefault="006C05AC" w:rsidP="001C650C">
      <w:pPr>
        <w:spacing w:afterLines="20" w:after="48"/>
        <w:jc w:val="both"/>
        <w:rPr>
          <w:lang w:val="fr-SN"/>
        </w:rPr>
      </w:pPr>
    </w:p>
    <w:p w14:paraId="6867DA0B" w14:textId="77777777" w:rsidR="006D21FD" w:rsidRPr="001B2F8B" w:rsidRDefault="006C05AC" w:rsidP="001C650C">
      <w:pPr>
        <w:pStyle w:val="Heading2"/>
        <w:pBdr>
          <w:top w:val="single" w:sz="4" w:space="1" w:color="auto"/>
          <w:bottom w:val="single" w:sz="4" w:space="1" w:color="auto"/>
        </w:pBdr>
        <w:spacing w:before="0" w:afterLines="20" w:after="48"/>
        <w:jc w:val="both"/>
        <w:rPr>
          <w:rFonts w:asciiTheme="minorHAnsi" w:hAnsiTheme="minorHAnsi"/>
          <w:color w:val="17365D" w:themeColor="text2" w:themeShade="BF"/>
          <w:sz w:val="28"/>
          <w:szCs w:val="28"/>
          <w:lang w:val="fr-SN"/>
        </w:rPr>
      </w:pPr>
      <w:bookmarkStart w:id="35" w:name="_Toc311470582"/>
      <w:bookmarkStart w:id="36" w:name="_Toc379178699"/>
      <w:bookmarkStart w:id="37" w:name="_Toc118464670"/>
      <w:r w:rsidRPr="001B2F8B">
        <w:rPr>
          <w:rFonts w:asciiTheme="minorHAnsi" w:hAnsiTheme="minorHAnsi"/>
          <w:color w:val="17365D" w:themeColor="text2" w:themeShade="BF"/>
          <w:sz w:val="28"/>
          <w:szCs w:val="28"/>
          <w:lang w:val="fr-SN"/>
        </w:rPr>
        <w:t>4</w:t>
      </w:r>
      <w:r w:rsidR="006D21FD" w:rsidRPr="001B2F8B">
        <w:rPr>
          <w:rFonts w:asciiTheme="minorHAnsi" w:hAnsiTheme="minorHAnsi"/>
          <w:color w:val="17365D" w:themeColor="text2" w:themeShade="BF"/>
          <w:sz w:val="28"/>
          <w:szCs w:val="28"/>
          <w:lang w:val="fr-SN"/>
        </w:rPr>
        <w:t>.</w:t>
      </w:r>
      <w:r w:rsidRPr="001B2F8B">
        <w:rPr>
          <w:rFonts w:asciiTheme="minorHAnsi" w:hAnsiTheme="minorHAnsi"/>
          <w:color w:val="17365D" w:themeColor="text2" w:themeShade="BF"/>
          <w:sz w:val="28"/>
          <w:szCs w:val="28"/>
          <w:lang w:val="fr-SN"/>
        </w:rPr>
        <w:t xml:space="preserve">4 </w:t>
      </w:r>
      <w:r w:rsidRPr="001B2F8B">
        <w:rPr>
          <w:rFonts w:asciiTheme="minorHAnsi" w:hAnsiTheme="minorHAnsi"/>
          <w:color w:val="17365D" w:themeColor="text2" w:themeShade="BF"/>
          <w:sz w:val="28"/>
          <w:szCs w:val="28"/>
          <w:lang w:val="fr-SN"/>
        </w:rPr>
        <w:tab/>
      </w:r>
      <w:bookmarkEnd w:id="35"/>
      <w:bookmarkEnd w:id="36"/>
      <w:r w:rsidR="00B371CD" w:rsidRPr="001B2F8B">
        <w:rPr>
          <w:rFonts w:asciiTheme="minorHAnsi" w:hAnsiTheme="minorHAnsi"/>
          <w:color w:val="17365D" w:themeColor="text2" w:themeShade="BF"/>
          <w:sz w:val="28"/>
          <w:szCs w:val="28"/>
          <w:lang w:val="fr-SN"/>
        </w:rPr>
        <w:t>Domaine D : Gestion financière, actifs et services de soutien</w:t>
      </w:r>
      <w:bookmarkEnd w:id="37"/>
    </w:p>
    <w:p w14:paraId="7324D63F" w14:textId="77777777" w:rsidR="00763F31" w:rsidRPr="001B2F8B" w:rsidRDefault="00763F31" w:rsidP="001C650C">
      <w:pPr>
        <w:spacing w:afterLines="20" w:after="48"/>
        <w:rPr>
          <w:lang w:val="fr-SN"/>
        </w:rPr>
      </w:pPr>
    </w:p>
    <w:p w14:paraId="673C318F" w14:textId="04625FE6" w:rsidR="002373A8" w:rsidRPr="001B2F8B" w:rsidRDefault="00C0719C" w:rsidP="001C650C">
      <w:pPr>
        <w:spacing w:afterLines="20" w:after="48" w:line="240" w:lineRule="auto"/>
        <w:rPr>
          <w:lang w:val="fr-SN"/>
        </w:rPr>
      </w:pPr>
      <w:r>
        <w:rPr>
          <w:lang w:val="fr-SN"/>
        </w:rPr>
        <w:t>« </w:t>
      </w:r>
      <w:r w:rsidR="00B371CD" w:rsidRPr="001B2F8B">
        <w:rPr>
          <w:lang w:val="fr-SN"/>
        </w:rPr>
        <w:t xml:space="preserve">Le Domaine D examine si l'ISC gère ses propres opérations de manière économique, efficiente et efficace et si elle se conforme aux règles et règlements applicables. Le </w:t>
      </w:r>
      <w:r w:rsidR="00A0559A" w:rsidRPr="001B2F8B">
        <w:rPr>
          <w:lang w:val="fr-SN"/>
        </w:rPr>
        <w:t>D</w:t>
      </w:r>
      <w:r w:rsidR="00B371CD" w:rsidRPr="001B2F8B">
        <w:rPr>
          <w:lang w:val="fr-SN"/>
        </w:rPr>
        <w:t>omaine D comprend un seul indicateur</w:t>
      </w:r>
      <w:r>
        <w:rPr>
          <w:lang w:val="fr-SN"/>
        </w:rPr>
        <w:t> »</w:t>
      </w:r>
      <w:r w:rsidR="002373A8" w:rsidRPr="001B2F8B">
        <w:rPr>
          <w:lang w:val="fr-SN"/>
        </w:rPr>
        <w:t xml:space="preserve">. </w:t>
      </w:r>
    </w:p>
    <w:p w14:paraId="0B4632C3" w14:textId="77777777" w:rsidR="00706D95" w:rsidRPr="001B2F8B" w:rsidRDefault="00706D95" w:rsidP="001C650C">
      <w:pPr>
        <w:spacing w:afterLines="20" w:after="48"/>
        <w:jc w:val="both"/>
        <w:rPr>
          <w:b/>
          <w:sz w:val="24"/>
          <w:szCs w:val="24"/>
          <w:lang w:val="fr-SN"/>
        </w:rPr>
      </w:pPr>
    </w:p>
    <w:tbl>
      <w:tblPr>
        <w:tblStyle w:val="TableGrid"/>
        <w:tblW w:w="5000" w:type="pct"/>
        <w:tblLayout w:type="fixed"/>
        <w:tblLook w:val="04A0" w:firstRow="1" w:lastRow="0" w:firstColumn="1" w:lastColumn="0" w:noHBand="0" w:noVBand="1"/>
      </w:tblPr>
      <w:tblGrid>
        <w:gridCol w:w="1367"/>
        <w:gridCol w:w="4270"/>
        <w:gridCol w:w="761"/>
        <w:gridCol w:w="763"/>
        <w:gridCol w:w="765"/>
        <w:gridCol w:w="1136"/>
      </w:tblGrid>
      <w:tr w:rsidR="00B52173" w:rsidRPr="001B2F8B" w14:paraId="50791136" w14:textId="77777777" w:rsidTr="002939AC">
        <w:tc>
          <w:tcPr>
            <w:tcW w:w="3110" w:type="pct"/>
            <w:gridSpan w:val="2"/>
            <w:shd w:val="clear" w:color="auto" w:fill="8DB3E2" w:themeFill="text2" w:themeFillTint="66"/>
          </w:tcPr>
          <w:p w14:paraId="1F162754" w14:textId="173F73A2" w:rsidR="00B52173" w:rsidRPr="001B2F8B" w:rsidRDefault="00B52173" w:rsidP="001C650C">
            <w:pPr>
              <w:spacing w:afterLines="20" w:after="48"/>
              <w:rPr>
                <w:b/>
                <w:lang w:val="fr-SN"/>
              </w:rPr>
            </w:pPr>
            <w:r w:rsidRPr="001B2F8B">
              <w:rPr>
                <w:b/>
                <w:lang w:val="fr-SN"/>
              </w:rPr>
              <w:t>Domain</w:t>
            </w:r>
            <w:r w:rsidR="00505697" w:rsidRPr="001B2F8B">
              <w:rPr>
                <w:b/>
                <w:lang w:val="fr-SN"/>
              </w:rPr>
              <w:t>e</w:t>
            </w:r>
            <w:r w:rsidRPr="001B2F8B">
              <w:rPr>
                <w:b/>
                <w:lang w:val="fr-SN"/>
              </w:rPr>
              <w:t xml:space="preserve"> D</w:t>
            </w:r>
            <w:r w:rsidR="00C0719C">
              <w:rPr>
                <w:b/>
                <w:lang w:val="fr-SN"/>
              </w:rPr>
              <w:t> </w:t>
            </w:r>
            <w:r w:rsidRPr="001B2F8B">
              <w:rPr>
                <w:b/>
                <w:lang w:val="fr-SN"/>
              </w:rPr>
              <w:t xml:space="preserve">: </w:t>
            </w:r>
            <w:r w:rsidR="00505697" w:rsidRPr="001B2F8B">
              <w:rPr>
                <w:b/>
                <w:lang w:val="fr-SN"/>
              </w:rPr>
              <w:t>Gestion financière, actifs et services de soutien</w:t>
            </w:r>
          </w:p>
        </w:tc>
        <w:tc>
          <w:tcPr>
            <w:tcW w:w="1262" w:type="pct"/>
            <w:gridSpan w:val="3"/>
            <w:shd w:val="clear" w:color="auto" w:fill="8DB3E2" w:themeFill="text2" w:themeFillTint="66"/>
          </w:tcPr>
          <w:p w14:paraId="2FEF75BE" w14:textId="7A8CF888" w:rsidR="00B52173" w:rsidRPr="001B2F8B" w:rsidRDefault="00C0719C" w:rsidP="001C650C">
            <w:pPr>
              <w:spacing w:afterLines="20" w:after="48"/>
              <w:jc w:val="center"/>
              <w:rPr>
                <w:b/>
                <w:lang w:val="fr-SN"/>
              </w:rPr>
            </w:pPr>
            <w:r>
              <w:rPr>
                <w:b/>
                <w:lang w:val="fr-SN"/>
              </w:rPr>
              <w:t xml:space="preserve"> </w:t>
            </w:r>
            <w:r w:rsidR="00A94792">
              <w:rPr>
                <w:b/>
                <w:lang w:val="fr-SN"/>
              </w:rPr>
              <w:t>Dimensions</w:t>
            </w:r>
            <w:r w:rsidR="00C551F8" w:rsidRPr="00C551F8" w:rsidDel="00C551F8">
              <w:rPr>
                <w:b/>
                <w:lang w:val="fr-SN"/>
              </w:rPr>
              <w:t xml:space="preserve"> </w:t>
            </w:r>
          </w:p>
        </w:tc>
        <w:tc>
          <w:tcPr>
            <w:tcW w:w="628" w:type="pct"/>
            <w:vMerge w:val="restart"/>
            <w:shd w:val="clear" w:color="auto" w:fill="8DB3E2" w:themeFill="text2" w:themeFillTint="66"/>
          </w:tcPr>
          <w:p w14:paraId="1084C4A8" w14:textId="77777777" w:rsidR="00B52173" w:rsidRPr="001B2F8B" w:rsidRDefault="00505697" w:rsidP="001C650C">
            <w:pPr>
              <w:spacing w:afterLines="20" w:after="48"/>
              <w:jc w:val="center"/>
              <w:rPr>
                <w:b/>
                <w:lang w:val="fr-SN"/>
              </w:rPr>
            </w:pPr>
            <w:r w:rsidRPr="001B2F8B">
              <w:rPr>
                <w:b/>
                <w:lang w:val="fr-SN"/>
              </w:rPr>
              <w:t>Note globale</w:t>
            </w:r>
          </w:p>
        </w:tc>
      </w:tr>
      <w:tr w:rsidR="00B52173" w:rsidRPr="001B2F8B" w14:paraId="6BC7AB57" w14:textId="77777777" w:rsidTr="002939AC">
        <w:tc>
          <w:tcPr>
            <w:tcW w:w="754" w:type="pct"/>
            <w:shd w:val="clear" w:color="auto" w:fill="8DB3E2" w:themeFill="text2" w:themeFillTint="66"/>
          </w:tcPr>
          <w:p w14:paraId="4F961697" w14:textId="77777777" w:rsidR="00B52173" w:rsidRPr="001B2F8B" w:rsidRDefault="00B52173" w:rsidP="00505697">
            <w:pPr>
              <w:spacing w:afterLines="20" w:after="48"/>
              <w:rPr>
                <w:b/>
                <w:lang w:val="fr-SN"/>
              </w:rPr>
            </w:pPr>
            <w:r w:rsidRPr="001B2F8B">
              <w:rPr>
                <w:b/>
                <w:lang w:val="fr-SN"/>
              </w:rPr>
              <w:t>Indicat</w:t>
            </w:r>
            <w:r w:rsidR="00505697" w:rsidRPr="001B2F8B">
              <w:rPr>
                <w:b/>
                <w:lang w:val="fr-SN"/>
              </w:rPr>
              <w:t>eu</w:t>
            </w:r>
            <w:r w:rsidRPr="001B2F8B">
              <w:rPr>
                <w:b/>
                <w:lang w:val="fr-SN"/>
              </w:rPr>
              <w:t>r</w:t>
            </w:r>
          </w:p>
        </w:tc>
        <w:tc>
          <w:tcPr>
            <w:tcW w:w="2356" w:type="pct"/>
            <w:shd w:val="clear" w:color="auto" w:fill="8DB3E2" w:themeFill="text2" w:themeFillTint="66"/>
          </w:tcPr>
          <w:p w14:paraId="4BED6DC1" w14:textId="77777777" w:rsidR="00B52173" w:rsidRPr="001B2F8B" w:rsidRDefault="00B52173" w:rsidP="00505697">
            <w:pPr>
              <w:spacing w:afterLines="20" w:after="48"/>
              <w:rPr>
                <w:b/>
                <w:lang w:val="fr-SN"/>
              </w:rPr>
            </w:pPr>
            <w:r w:rsidRPr="001B2F8B">
              <w:rPr>
                <w:b/>
                <w:lang w:val="fr-SN"/>
              </w:rPr>
              <w:t>N</w:t>
            </w:r>
            <w:r w:rsidR="00505697" w:rsidRPr="001B2F8B">
              <w:rPr>
                <w:b/>
                <w:lang w:val="fr-SN"/>
              </w:rPr>
              <w:t>om</w:t>
            </w:r>
          </w:p>
        </w:tc>
        <w:tc>
          <w:tcPr>
            <w:tcW w:w="420" w:type="pct"/>
            <w:shd w:val="clear" w:color="auto" w:fill="8DB3E2" w:themeFill="text2" w:themeFillTint="66"/>
          </w:tcPr>
          <w:p w14:paraId="6E986937" w14:textId="0D2780A8" w:rsidR="00B52173" w:rsidRPr="001B2F8B" w:rsidRDefault="00C0719C" w:rsidP="001C650C">
            <w:pPr>
              <w:spacing w:afterLines="20" w:after="48"/>
              <w:jc w:val="center"/>
              <w:rPr>
                <w:b/>
                <w:lang w:val="fr-SN"/>
              </w:rPr>
            </w:pPr>
            <w:r>
              <w:rPr>
                <w:b/>
                <w:lang w:val="fr-SN"/>
              </w:rPr>
              <w:t>1</w:t>
            </w:r>
          </w:p>
        </w:tc>
        <w:tc>
          <w:tcPr>
            <w:tcW w:w="420" w:type="pct"/>
            <w:shd w:val="clear" w:color="auto" w:fill="8DB3E2" w:themeFill="text2" w:themeFillTint="66"/>
          </w:tcPr>
          <w:p w14:paraId="68095698" w14:textId="3F7F5B43" w:rsidR="00B52173" w:rsidRPr="001B2F8B" w:rsidRDefault="00C0719C" w:rsidP="001C650C">
            <w:pPr>
              <w:spacing w:afterLines="20" w:after="48"/>
              <w:jc w:val="center"/>
              <w:rPr>
                <w:b/>
                <w:lang w:val="fr-SN"/>
              </w:rPr>
            </w:pPr>
            <w:r>
              <w:rPr>
                <w:b/>
                <w:lang w:val="fr-SN"/>
              </w:rPr>
              <w:t>2</w:t>
            </w:r>
          </w:p>
        </w:tc>
        <w:tc>
          <w:tcPr>
            <w:tcW w:w="422" w:type="pct"/>
            <w:shd w:val="clear" w:color="auto" w:fill="8DB3E2" w:themeFill="text2" w:themeFillTint="66"/>
          </w:tcPr>
          <w:p w14:paraId="494BE98C" w14:textId="13DCF5F4" w:rsidR="00B52173" w:rsidRPr="001B2F8B" w:rsidRDefault="00C0719C" w:rsidP="001C650C">
            <w:pPr>
              <w:spacing w:afterLines="20" w:after="48"/>
              <w:jc w:val="center"/>
              <w:rPr>
                <w:b/>
                <w:lang w:val="fr-SN"/>
              </w:rPr>
            </w:pPr>
            <w:r>
              <w:rPr>
                <w:b/>
                <w:lang w:val="fr-SN"/>
              </w:rPr>
              <w:t>3</w:t>
            </w:r>
          </w:p>
        </w:tc>
        <w:tc>
          <w:tcPr>
            <w:tcW w:w="628" w:type="pct"/>
            <w:vMerge/>
            <w:shd w:val="clear" w:color="auto" w:fill="8DB3E2" w:themeFill="text2" w:themeFillTint="66"/>
          </w:tcPr>
          <w:p w14:paraId="004B8205" w14:textId="77777777" w:rsidR="00B52173" w:rsidRPr="001B2F8B" w:rsidRDefault="00B52173" w:rsidP="001C650C">
            <w:pPr>
              <w:spacing w:afterLines="20" w:after="48"/>
              <w:jc w:val="center"/>
              <w:rPr>
                <w:b/>
                <w:lang w:val="fr-SN"/>
              </w:rPr>
            </w:pPr>
          </w:p>
        </w:tc>
      </w:tr>
      <w:tr w:rsidR="00B52173" w:rsidRPr="00683257" w14:paraId="1A4531E5" w14:textId="77777777" w:rsidTr="002939AC">
        <w:tc>
          <w:tcPr>
            <w:tcW w:w="754" w:type="pct"/>
          </w:tcPr>
          <w:p w14:paraId="66052B48" w14:textId="77777777" w:rsidR="00B52173" w:rsidRPr="001B2F8B" w:rsidRDefault="00326A35" w:rsidP="002939AC">
            <w:pPr>
              <w:rPr>
                <w:lang w:val="fr-SN"/>
              </w:rPr>
            </w:pPr>
            <w:r w:rsidRPr="001B2F8B">
              <w:rPr>
                <w:lang w:val="fr-SN"/>
              </w:rPr>
              <w:t>ISC</w:t>
            </w:r>
            <w:r w:rsidR="00B52173" w:rsidRPr="001B2F8B">
              <w:rPr>
                <w:lang w:val="fr-SN"/>
              </w:rPr>
              <w:t>-21</w:t>
            </w:r>
          </w:p>
        </w:tc>
        <w:tc>
          <w:tcPr>
            <w:tcW w:w="2356" w:type="pct"/>
          </w:tcPr>
          <w:p w14:paraId="6F5A48FD" w14:textId="77777777" w:rsidR="00B52173" w:rsidRPr="001B2F8B" w:rsidRDefault="00505697" w:rsidP="002939AC">
            <w:pPr>
              <w:rPr>
                <w:lang w:val="fr-SN"/>
              </w:rPr>
            </w:pPr>
            <w:r w:rsidRPr="001B2F8B">
              <w:rPr>
                <w:lang w:val="fr-SN"/>
              </w:rPr>
              <w:t>Gestion financière, actifs et services de soutien</w:t>
            </w:r>
          </w:p>
        </w:tc>
        <w:tc>
          <w:tcPr>
            <w:tcW w:w="420" w:type="pct"/>
          </w:tcPr>
          <w:p w14:paraId="75AEF7F6" w14:textId="77777777" w:rsidR="00B52173" w:rsidRPr="001B2F8B" w:rsidRDefault="00B52173" w:rsidP="002939AC">
            <w:pPr>
              <w:jc w:val="center"/>
              <w:rPr>
                <w:lang w:val="fr-SN"/>
              </w:rPr>
            </w:pPr>
          </w:p>
        </w:tc>
        <w:tc>
          <w:tcPr>
            <w:tcW w:w="421" w:type="pct"/>
          </w:tcPr>
          <w:p w14:paraId="546B817E" w14:textId="77777777" w:rsidR="00B52173" w:rsidRPr="001B2F8B" w:rsidRDefault="00B52173" w:rsidP="002939AC">
            <w:pPr>
              <w:jc w:val="center"/>
              <w:rPr>
                <w:lang w:val="fr-SN"/>
              </w:rPr>
            </w:pPr>
          </w:p>
        </w:tc>
        <w:tc>
          <w:tcPr>
            <w:tcW w:w="421" w:type="pct"/>
          </w:tcPr>
          <w:p w14:paraId="3B53929E" w14:textId="77777777" w:rsidR="00B52173" w:rsidRPr="001B2F8B" w:rsidRDefault="00B52173" w:rsidP="002939AC">
            <w:pPr>
              <w:jc w:val="center"/>
              <w:rPr>
                <w:lang w:val="fr-SN"/>
              </w:rPr>
            </w:pPr>
          </w:p>
        </w:tc>
        <w:tc>
          <w:tcPr>
            <w:tcW w:w="628" w:type="pct"/>
            <w:shd w:val="clear" w:color="auto" w:fill="8DB3E2" w:themeFill="text2" w:themeFillTint="66"/>
          </w:tcPr>
          <w:p w14:paraId="102C9B0E" w14:textId="77777777" w:rsidR="00B52173" w:rsidRPr="001B2F8B" w:rsidRDefault="00B52173" w:rsidP="002939AC">
            <w:pPr>
              <w:jc w:val="center"/>
              <w:rPr>
                <w:b/>
                <w:color w:val="FFFFFF" w:themeColor="background1"/>
                <w:lang w:val="fr-SN"/>
              </w:rPr>
            </w:pPr>
          </w:p>
        </w:tc>
      </w:tr>
    </w:tbl>
    <w:p w14:paraId="6B97CE71" w14:textId="77777777" w:rsidR="00B52173" w:rsidRPr="001B2F8B" w:rsidRDefault="00B52173" w:rsidP="001C650C">
      <w:pPr>
        <w:spacing w:afterLines="20" w:after="48"/>
        <w:jc w:val="both"/>
        <w:rPr>
          <w:b/>
          <w:sz w:val="24"/>
          <w:szCs w:val="24"/>
          <w:lang w:val="fr-SN"/>
        </w:rPr>
      </w:pPr>
    </w:p>
    <w:p w14:paraId="39D7C45B" w14:textId="77777777" w:rsidR="00595046" w:rsidRPr="001B2F8B" w:rsidRDefault="00595046" w:rsidP="001C650C">
      <w:pPr>
        <w:spacing w:afterLines="20" w:after="48"/>
        <w:jc w:val="both"/>
        <w:rPr>
          <w:b/>
          <w:sz w:val="24"/>
          <w:szCs w:val="24"/>
          <w:lang w:val="fr-SN"/>
        </w:rPr>
      </w:pPr>
      <w:r w:rsidRPr="001B2F8B">
        <w:rPr>
          <w:b/>
          <w:sz w:val="24"/>
          <w:szCs w:val="24"/>
          <w:lang w:val="fr-SN"/>
        </w:rPr>
        <w:t>4.4.1</w:t>
      </w:r>
      <w:r w:rsidRPr="001B2F8B">
        <w:rPr>
          <w:b/>
          <w:sz w:val="24"/>
          <w:szCs w:val="24"/>
          <w:lang w:val="fr-SN"/>
        </w:rPr>
        <w:tab/>
      </w:r>
      <w:r w:rsidR="00B371CD" w:rsidRPr="001B2F8B">
        <w:rPr>
          <w:b/>
          <w:sz w:val="24"/>
          <w:szCs w:val="24"/>
          <w:lang w:val="fr-SN"/>
        </w:rPr>
        <w:t>ISC-21 : Gestion financière, actifs et services d'appui - Note [inclure la note de l'indicateur</w:t>
      </w:r>
      <w:r w:rsidR="00706D95" w:rsidRPr="001B2F8B">
        <w:rPr>
          <w:b/>
          <w:bCs/>
          <w:sz w:val="24"/>
          <w:szCs w:val="24"/>
          <w:lang w:val="fr-SN"/>
        </w:rPr>
        <w:t>]</w:t>
      </w:r>
    </w:p>
    <w:p w14:paraId="2594A1EA" w14:textId="77777777" w:rsidR="00595046" w:rsidRPr="001B2F8B" w:rsidRDefault="00595046" w:rsidP="001C650C">
      <w:pPr>
        <w:spacing w:afterLines="20" w:after="48"/>
        <w:jc w:val="both"/>
        <w:rPr>
          <w:b/>
          <w:lang w:val="fr-SN"/>
        </w:rPr>
      </w:pPr>
    </w:p>
    <w:p w14:paraId="52145317" w14:textId="77777777" w:rsidR="00595046" w:rsidRPr="001B2F8B" w:rsidRDefault="0033295F" w:rsidP="001C650C">
      <w:pPr>
        <w:spacing w:afterLines="20" w:after="48"/>
        <w:jc w:val="both"/>
        <w:rPr>
          <w:b/>
          <w:lang w:val="fr-SN"/>
        </w:rPr>
      </w:pPr>
      <w:r w:rsidRPr="001B2F8B">
        <w:rPr>
          <w:b/>
          <w:lang w:val="fr-SN"/>
        </w:rPr>
        <w:t>Texte narratif</w:t>
      </w:r>
    </w:p>
    <w:p w14:paraId="70C48553" w14:textId="1ED4589A" w:rsidR="00DD14EB" w:rsidRPr="001B2F8B" w:rsidRDefault="0033295F" w:rsidP="001C650C">
      <w:pPr>
        <w:spacing w:afterLines="20" w:after="48" w:line="240" w:lineRule="auto"/>
        <w:jc w:val="both"/>
        <w:rPr>
          <w:lang w:val="fr-SN"/>
        </w:rPr>
      </w:pPr>
      <w:r w:rsidRPr="001B2F8B">
        <w:rPr>
          <w:lang w:val="fr-SN"/>
        </w:rPr>
        <w:t xml:space="preserve">« ISC-21 examine le système interne de gestion et de contrôle financier de l'ISC, ainsi que ses politiques et pratiques concernant les services </w:t>
      </w:r>
      <w:r w:rsidR="00A0559A" w:rsidRPr="001B2F8B">
        <w:rPr>
          <w:lang w:val="fr-SN"/>
        </w:rPr>
        <w:t xml:space="preserve">de soutien </w:t>
      </w:r>
      <w:r w:rsidRPr="001B2F8B">
        <w:rPr>
          <w:lang w:val="fr-SN"/>
        </w:rPr>
        <w:t>et les ressources dont elle a besoin. Ceux-ci comprennent l'informatique, les actifs et l'infrastructure, ainsi que le soutien administratif. Cet indicateur comporte 3</w:t>
      </w:r>
      <w:r w:rsidR="008654FD">
        <w:rPr>
          <w:lang w:val="fr-SN"/>
        </w:rPr>
        <w:t xml:space="preserve"> </w:t>
      </w:r>
      <w:r w:rsidR="00A94792">
        <w:rPr>
          <w:bCs/>
          <w:lang w:val="fr-SN"/>
        </w:rPr>
        <w:t>dimensions</w:t>
      </w:r>
      <w:r w:rsidR="00352577" w:rsidRPr="008654FD">
        <w:rPr>
          <w:bCs/>
          <w:lang w:val="fr-SN"/>
        </w:rPr>
        <w:t xml:space="preserve"> </w:t>
      </w:r>
      <w:r w:rsidRPr="008654FD">
        <w:rPr>
          <w:bCs/>
          <w:lang w:val="fr-SN"/>
        </w:rPr>
        <w:t>»</w:t>
      </w:r>
      <w:r w:rsidR="00C0719C">
        <w:rPr>
          <w:bCs/>
          <w:lang w:val="fr-SN"/>
        </w:rPr>
        <w:t> </w:t>
      </w:r>
      <w:r w:rsidR="00DD14EB" w:rsidRPr="008654FD">
        <w:rPr>
          <w:bCs/>
          <w:lang w:val="fr-SN"/>
        </w:rPr>
        <w:t>:</w:t>
      </w:r>
    </w:p>
    <w:p w14:paraId="3E3BB78A" w14:textId="77777777" w:rsidR="00F15C73" w:rsidRPr="001B2F8B" w:rsidRDefault="00F15C73" w:rsidP="001C650C">
      <w:pPr>
        <w:spacing w:afterLines="20" w:after="48" w:line="240" w:lineRule="auto"/>
        <w:jc w:val="both"/>
        <w:rPr>
          <w:lang w:val="fr-SN"/>
        </w:rPr>
      </w:pPr>
    </w:p>
    <w:p w14:paraId="13FD02AD" w14:textId="5357BFF2" w:rsidR="00F15C73" w:rsidRPr="00513C1F" w:rsidRDefault="00C0719C" w:rsidP="00513C1F">
      <w:pPr>
        <w:spacing w:afterLines="20" w:after="48" w:line="240" w:lineRule="auto"/>
        <w:jc w:val="both"/>
        <w:rPr>
          <w:b/>
          <w:lang w:val="fr-SN"/>
        </w:rPr>
      </w:pPr>
      <w:r>
        <w:rPr>
          <w:b/>
          <w:lang w:val="fr-SN"/>
        </w:rPr>
        <w:t xml:space="preserve">(1) </w:t>
      </w:r>
      <w:r w:rsidR="00C87B4E" w:rsidRPr="00513C1F">
        <w:rPr>
          <w:b/>
          <w:lang w:val="fr-SN"/>
        </w:rPr>
        <w:t>Gestion financière</w:t>
      </w:r>
    </w:p>
    <w:p w14:paraId="6C5C5CA5" w14:textId="686B8300" w:rsidR="00F15C73" w:rsidRPr="00513C1F" w:rsidRDefault="00C0719C" w:rsidP="00513C1F">
      <w:pPr>
        <w:spacing w:afterLines="20" w:after="48" w:line="240" w:lineRule="auto"/>
        <w:jc w:val="both"/>
        <w:rPr>
          <w:b/>
          <w:lang w:val="fr-SN"/>
        </w:rPr>
      </w:pPr>
      <w:r>
        <w:rPr>
          <w:b/>
          <w:lang w:val="fr-SN"/>
        </w:rPr>
        <w:t xml:space="preserve">(2) </w:t>
      </w:r>
      <w:r w:rsidR="00C87B4E" w:rsidRPr="00513C1F">
        <w:rPr>
          <w:b/>
          <w:lang w:val="fr-SN"/>
        </w:rPr>
        <w:t>Planification et utilisation efficace des actifs et des infrastructures</w:t>
      </w:r>
    </w:p>
    <w:p w14:paraId="2E5B0FD1" w14:textId="4585673A" w:rsidR="00F15C73" w:rsidRPr="00513C1F" w:rsidRDefault="00C0719C" w:rsidP="00513C1F">
      <w:pPr>
        <w:spacing w:afterLines="20" w:after="48" w:line="240" w:lineRule="auto"/>
        <w:jc w:val="both"/>
        <w:rPr>
          <w:b/>
          <w:lang w:val="fr-SN"/>
        </w:rPr>
      </w:pPr>
      <w:r>
        <w:rPr>
          <w:b/>
          <w:lang w:val="fr-SN"/>
        </w:rPr>
        <w:t xml:space="preserve">(3) </w:t>
      </w:r>
      <w:r w:rsidR="00C87B4E" w:rsidRPr="00513C1F">
        <w:rPr>
          <w:b/>
          <w:lang w:val="fr-SN"/>
        </w:rPr>
        <w:t>Services de soutien administratif</w:t>
      </w:r>
      <w:r w:rsidR="00F15C73" w:rsidRPr="00513C1F">
        <w:rPr>
          <w:b/>
          <w:lang w:val="fr-SN"/>
        </w:rPr>
        <w:t>.</w:t>
      </w:r>
    </w:p>
    <w:p w14:paraId="767A91B9" w14:textId="77777777" w:rsidR="00595046" w:rsidRPr="001B2F8B" w:rsidRDefault="00595046" w:rsidP="001C650C">
      <w:pPr>
        <w:spacing w:afterLines="20" w:after="48" w:line="240" w:lineRule="auto"/>
        <w:rPr>
          <w:lang w:val="fr-SN"/>
        </w:rPr>
      </w:pPr>
    </w:p>
    <w:p w14:paraId="57356D60" w14:textId="77777777" w:rsidR="00F516CC" w:rsidRPr="001B2F8B" w:rsidRDefault="00F516CC" w:rsidP="00F516CC">
      <w:pPr>
        <w:spacing w:after="120" w:line="240" w:lineRule="auto"/>
        <w:rPr>
          <w:b/>
          <w:i/>
          <w:iCs/>
          <w:lang w:val="fr-SN"/>
        </w:rPr>
      </w:pPr>
      <w:r w:rsidRPr="001B2F8B">
        <w:rPr>
          <w:lang w:val="fr-SN"/>
        </w:rPr>
        <w:t>[</w:t>
      </w:r>
      <w:r w:rsidR="007D48AE" w:rsidRPr="001B2F8B">
        <w:rPr>
          <w:i/>
          <w:iCs/>
          <w:lang w:val="fr-SN"/>
        </w:rPr>
        <w:t xml:space="preserve">L'évaluation de </w:t>
      </w:r>
      <w:r w:rsidR="00FE6F7C" w:rsidRPr="001B2F8B">
        <w:rPr>
          <w:i/>
          <w:iCs/>
          <w:lang w:val="fr-SN"/>
        </w:rPr>
        <w:t>l'ISC-[X] est principalement fond</w:t>
      </w:r>
      <w:r w:rsidR="007D48AE" w:rsidRPr="001B2F8B">
        <w:rPr>
          <w:i/>
          <w:iCs/>
          <w:lang w:val="fr-SN"/>
        </w:rPr>
        <w:t>ée sur [inclure les principales sources de preuves utilisées</w:t>
      </w:r>
      <w:r w:rsidRPr="001B2F8B">
        <w:rPr>
          <w:i/>
          <w:iCs/>
          <w:lang w:val="fr-SN"/>
        </w:rPr>
        <w:t>].</w:t>
      </w:r>
    </w:p>
    <w:p w14:paraId="37B1EFCA" w14:textId="77777777" w:rsidR="00595046" w:rsidRPr="001B2F8B" w:rsidRDefault="00595046" w:rsidP="001C650C">
      <w:pPr>
        <w:spacing w:afterLines="20" w:after="48" w:line="240" w:lineRule="auto"/>
        <w:jc w:val="both"/>
        <w:rPr>
          <w:b/>
          <w:i/>
          <w:lang w:val="fr-SN"/>
        </w:rPr>
      </w:pPr>
    </w:p>
    <w:p w14:paraId="4048F226" w14:textId="6AE1ED86" w:rsidR="00706D95" w:rsidRPr="001B2F8B" w:rsidRDefault="0035439D" w:rsidP="001C650C">
      <w:pPr>
        <w:spacing w:afterLines="20" w:after="48" w:line="240" w:lineRule="auto"/>
        <w:ind w:left="-90"/>
        <w:jc w:val="both"/>
        <w:rPr>
          <w:b/>
          <w:i/>
          <w:lang w:val="fr-SN"/>
        </w:rPr>
      </w:pPr>
      <w:r>
        <w:rPr>
          <w:b/>
          <w:i/>
          <w:lang w:val="fr-SN"/>
        </w:rPr>
        <w:t xml:space="preserve">Dimension </w:t>
      </w:r>
      <w:r w:rsidR="00330916" w:rsidRPr="001B2F8B">
        <w:rPr>
          <w:b/>
          <w:i/>
          <w:lang w:val="fr-SN"/>
        </w:rPr>
        <w:t>(</w:t>
      </w:r>
      <w:r w:rsidR="00C0719C">
        <w:rPr>
          <w:b/>
          <w:i/>
          <w:lang w:val="fr-SN"/>
        </w:rPr>
        <w:t>1</w:t>
      </w:r>
      <w:r w:rsidR="00330916" w:rsidRPr="001B2F8B">
        <w:rPr>
          <w:b/>
          <w:i/>
          <w:lang w:val="fr-SN"/>
        </w:rPr>
        <w:t>)</w:t>
      </w:r>
      <w:r w:rsidR="00C0719C">
        <w:rPr>
          <w:b/>
          <w:i/>
          <w:lang w:val="fr-SN"/>
        </w:rPr>
        <w:t> </w:t>
      </w:r>
      <w:r w:rsidR="00A71EFB" w:rsidRPr="001B2F8B">
        <w:rPr>
          <w:b/>
          <w:i/>
          <w:lang w:val="fr-SN"/>
        </w:rPr>
        <w:t>:</w:t>
      </w:r>
      <w:r w:rsidR="00595046" w:rsidRPr="001B2F8B">
        <w:rPr>
          <w:b/>
          <w:i/>
          <w:lang w:val="fr-SN"/>
        </w:rPr>
        <w:t xml:space="preserve"> </w:t>
      </w:r>
      <w:r w:rsidR="00C87B4E" w:rsidRPr="001B2F8B">
        <w:rPr>
          <w:b/>
          <w:i/>
          <w:lang w:val="fr-SN"/>
        </w:rPr>
        <w:t>Gestion financière</w:t>
      </w:r>
    </w:p>
    <w:p w14:paraId="497E6682" w14:textId="0BDF581C" w:rsidR="00706D95" w:rsidRPr="001B2F8B" w:rsidRDefault="00862AF2" w:rsidP="001C650C">
      <w:pPr>
        <w:spacing w:afterLines="20" w:after="48" w:line="240" w:lineRule="auto"/>
        <w:ind w:left="-90"/>
        <w:jc w:val="both"/>
        <w:rPr>
          <w:b/>
          <w:i/>
          <w:lang w:val="fr-SN"/>
        </w:rPr>
      </w:pPr>
      <w:r w:rsidRPr="001B2F8B">
        <w:rPr>
          <w:b/>
          <w:iCs/>
          <w:lang w:val="fr-SN"/>
        </w:rPr>
        <w:t>[</w:t>
      </w:r>
      <w:r w:rsidR="001C2484" w:rsidRPr="001B2F8B">
        <w:rPr>
          <w:b/>
          <w:lang w:val="fr-SN"/>
        </w:rPr>
        <w:t>REMARQUE</w:t>
      </w:r>
      <w:r w:rsidR="00C0719C">
        <w:rPr>
          <w:b/>
          <w:lang w:val="fr-SN"/>
        </w:rPr>
        <w:t> :</w:t>
      </w:r>
      <w:r w:rsidR="001C2484" w:rsidRPr="001B2F8B">
        <w:rPr>
          <w:b/>
          <w:i/>
          <w:lang w:val="fr-SN"/>
        </w:rPr>
        <w:t xml:space="preserve"> les critères </w:t>
      </w:r>
      <w:r w:rsidR="00C0719C">
        <w:rPr>
          <w:b/>
          <w:i/>
          <w:lang w:val="fr-SN"/>
        </w:rPr>
        <w:t xml:space="preserve">de toutes les dimensions </w:t>
      </w:r>
      <w:r w:rsidR="001C2484" w:rsidRPr="001B2F8B">
        <w:rPr>
          <w:b/>
          <w:i/>
          <w:lang w:val="fr-SN"/>
        </w:rPr>
        <w:t>doivent être abordés dans le texte narratif</w:t>
      </w:r>
      <w:r w:rsidRPr="001B2F8B">
        <w:rPr>
          <w:b/>
          <w:i/>
          <w:lang w:val="fr-SN"/>
        </w:rPr>
        <w:t>].</w:t>
      </w:r>
    </w:p>
    <w:p w14:paraId="112F66BE" w14:textId="77777777" w:rsidR="00862AF2" w:rsidRPr="001B2F8B" w:rsidRDefault="00862AF2" w:rsidP="001C650C">
      <w:pPr>
        <w:spacing w:afterLines="20" w:after="48" w:line="240" w:lineRule="auto"/>
        <w:ind w:left="-90"/>
        <w:jc w:val="both"/>
        <w:rPr>
          <w:b/>
          <w:i/>
          <w:lang w:val="fr-SN"/>
        </w:rPr>
      </w:pPr>
    </w:p>
    <w:p w14:paraId="79841E28" w14:textId="056F2254" w:rsidR="00C0719C" w:rsidRPr="00A660F2" w:rsidRDefault="00C0719C" w:rsidP="00C0719C">
      <w:pPr>
        <w:spacing w:after="160" w:line="259" w:lineRule="auto"/>
        <w:rPr>
          <w:i/>
          <w:iCs/>
          <w:lang w:val="fr-SN"/>
        </w:rPr>
      </w:pPr>
      <w:bookmarkStart w:id="38" w:name="_Hlk118124924"/>
      <w:r w:rsidRPr="0027478F">
        <w:rPr>
          <w:bCs/>
          <w:iCs/>
          <w:lang w:val="fr-SN"/>
        </w:rPr>
        <w:t>[</w:t>
      </w:r>
      <w:r w:rsidRPr="0027478F">
        <w:rPr>
          <w:i/>
          <w:iCs/>
          <w:lang w:val="fr-SN"/>
        </w:rPr>
        <w:t xml:space="preserve">Inclure une description narrative de la performance de l'ISC dans cette </w:t>
      </w:r>
      <w:r w:rsidR="00487F35">
        <w:rPr>
          <w:i/>
          <w:iCs/>
          <w:lang w:val="fr-SN"/>
        </w:rPr>
        <w:t>dimension]</w:t>
      </w:r>
      <w:r w:rsidRPr="0027478F">
        <w:rPr>
          <w:bCs/>
          <w:i/>
          <w:lang w:val="fr-SN"/>
        </w:rPr>
        <w:t>.</w:t>
      </w:r>
      <w:r w:rsidRPr="001B2F8B">
        <w:rPr>
          <w:bCs/>
          <w:i/>
          <w:lang w:val="fr-SN"/>
        </w:rPr>
        <w:t xml:space="preserve"> </w:t>
      </w:r>
      <w:r w:rsidRPr="005165B6">
        <w:rPr>
          <w:i/>
          <w:iCs/>
          <w:lang w:val="fr-SN"/>
        </w:rPr>
        <w:t xml:space="preserve">Si vous avez utilisé l’application en ligne e-SAI PMF pour mener votre évaluation, vous pouvez copier-coller </w:t>
      </w:r>
      <w:r>
        <w:rPr>
          <w:i/>
          <w:iCs/>
          <w:lang w:val="fr-SN"/>
        </w:rPr>
        <w:t>le résumé de la dimension</w:t>
      </w:r>
      <w:r w:rsidRPr="005165B6">
        <w:rPr>
          <w:i/>
          <w:iCs/>
          <w:lang w:val="fr-SN"/>
        </w:rPr>
        <w:t xml:space="preserve"> à partir du document Word </w:t>
      </w:r>
      <w:r>
        <w:rPr>
          <w:i/>
          <w:iCs/>
          <w:lang w:val="fr-SN"/>
        </w:rPr>
        <w:t xml:space="preserve">qui vous a permis d’exporter </w:t>
      </w:r>
      <w:r w:rsidRPr="005165B6">
        <w:rPr>
          <w:i/>
          <w:iCs/>
          <w:lang w:val="fr-SN"/>
        </w:rPr>
        <w:t>les résultats de l’évaluation. Pour plus d’indications, consultez le tutoriel vidéo « Assembler le rapport de performance sur e-SAI PMF »</w:t>
      </w:r>
      <w:r>
        <w:rPr>
          <w:i/>
          <w:iCs/>
          <w:lang w:val="fr-SN"/>
        </w:rPr>
        <w:t>, disponible depuis l’application</w:t>
      </w:r>
      <w:r w:rsidRPr="005165B6">
        <w:rPr>
          <w:i/>
          <w:iCs/>
          <w:lang w:val="fr-SN"/>
        </w:rPr>
        <w:t>.</w:t>
      </w:r>
      <w:r>
        <w:rPr>
          <w:i/>
          <w:iCs/>
          <w:lang w:val="fr-SN"/>
        </w:rPr>
        <w:t xml:space="preserve"> Notez qu’il vous faudra peut-être apporter quelques modifications directement dans le rapport afin de remplir toutes les conditions de rédaction.</w:t>
      </w:r>
    </w:p>
    <w:p w14:paraId="5C85D167" w14:textId="49C487B2" w:rsidR="00C0719C" w:rsidRPr="001B2F8B" w:rsidRDefault="00C0719C" w:rsidP="00C0719C">
      <w:pPr>
        <w:spacing w:after="120" w:line="240" w:lineRule="auto"/>
        <w:rPr>
          <w:lang w:val="fr-SN"/>
        </w:rPr>
      </w:pPr>
      <w:r w:rsidRPr="001B2F8B">
        <w:rPr>
          <w:bCs/>
          <w:i/>
          <w:lang w:val="fr-SN"/>
        </w:rPr>
        <w:t>[</w:t>
      </w:r>
      <w:r w:rsidRPr="001B2F8B">
        <w:rPr>
          <w:i/>
          <w:iCs/>
          <w:lang w:val="fr-SN"/>
        </w:rPr>
        <w:t xml:space="preserve">Expliquer plus en détail les performances de l'ISC dans ce domaine, en vous basant sur l'évaluation de chacun des critères. Il est important d'expliquer ce que fait l'ISC pour répondre aux critères qu'elle remplit et sur quelles preuves se fondent les conclusions des évaluateurs. </w:t>
      </w:r>
      <w:r>
        <w:rPr>
          <w:i/>
          <w:iCs/>
          <w:lang w:val="fr-SN"/>
        </w:rPr>
        <w:t>C</w:t>
      </w:r>
      <w:r w:rsidRPr="003154E1">
        <w:rPr>
          <w:i/>
          <w:iCs/>
          <w:lang w:val="fr-SN"/>
        </w:rPr>
        <w:t>ertains critères p</w:t>
      </w:r>
      <w:r>
        <w:rPr>
          <w:i/>
          <w:iCs/>
          <w:lang w:val="fr-SN"/>
        </w:rPr>
        <w:t>ourront</w:t>
      </w:r>
      <w:r w:rsidRPr="003154E1">
        <w:rPr>
          <w:i/>
          <w:iCs/>
          <w:lang w:val="fr-SN"/>
        </w:rPr>
        <w:t xml:space="preserve"> être abordés </w:t>
      </w:r>
      <w:r>
        <w:rPr>
          <w:i/>
          <w:iCs/>
          <w:lang w:val="fr-SN"/>
        </w:rPr>
        <w:t>de façon plus approfondie</w:t>
      </w:r>
      <w:r w:rsidRPr="003154E1">
        <w:rPr>
          <w:i/>
          <w:iCs/>
          <w:lang w:val="fr-SN"/>
        </w:rPr>
        <w:t xml:space="preserve"> que d'autres. Lorsque les critères ne sont pas remplis, il convient de noter ce que l'ISC fait à la place, plutôt que de se contenter d'indiquer que le critère n'est pas rempli. L'objectif est de permettre au lecteur de comprendre la performance et le fonctionnement </w:t>
      </w:r>
      <w:r w:rsidRPr="003154E1">
        <w:rPr>
          <w:i/>
          <w:iCs/>
          <w:lang w:val="fr-SN"/>
        </w:rPr>
        <w:lastRenderedPageBreak/>
        <w:t xml:space="preserve">de l'ISC en ce qui concerne le domaine mesuré par la </w:t>
      </w:r>
      <w:r w:rsidR="00487F35">
        <w:rPr>
          <w:i/>
          <w:iCs/>
          <w:lang w:val="fr-SN"/>
        </w:rPr>
        <w:t>dimension.</w:t>
      </w:r>
      <w:r w:rsidRPr="003154E1">
        <w:rPr>
          <w:i/>
          <w:iCs/>
          <w:lang w:val="fr-SN"/>
        </w:rPr>
        <w:t xml:space="preserve"> Le lecteur doit apprendre quelque chose sur l'ISC en lisant le texte. Il est également important de décrire des</w:t>
      </w:r>
      <w:r w:rsidRPr="001B2F8B">
        <w:rPr>
          <w:i/>
          <w:iCs/>
          <w:lang w:val="fr-SN"/>
        </w:rPr>
        <w:t xml:space="preserve"> éléments importants qui ne sont pas directement mesurés par les critères mais qui sont néanmoins considérés comme pertinents, par exemple tout changement en cours ou prévu qui pourrait influencer la performance.</w:t>
      </w:r>
      <w:r w:rsidRPr="001B2F8B">
        <w:rPr>
          <w:lang w:val="fr-SN"/>
        </w:rPr>
        <w:t>]</w:t>
      </w:r>
    </w:p>
    <w:bookmarkEnd w:id="38"/>
    <w:p w14:paraId="461DCCDE" w14:textId="77777777" w:rsidR="00862AF2" w:rsidRPr="001B2F8B" w:rsidRDefault="00862AF2" w:rsidP="001C650C">
      <w:pPr>
        <w:spacing w:afterLines="20" w:after="48" w:line="240" w:lineRule="auto"/>
        <w:ind w:left="-90"/>
        <w:jc w:val="both"/>
        <w:rPr>
          <w:i/>
          <w:iCs/>
          <w:lang w:val="fr-SN"/>
        </w:rPr>
      </w:pPr>
    </w:p>
    <w:p w14:paraId="00493FA9" w14:textId="77777777" w:rsidR="00862AF2" w:rsidRPr="001B2F8B" w:rsidRDefault="00862AF2" w:rsidP="001C650C">
      <w:pPr>
        <w:spacing w:afterLines="20" w:after="48" w:line="240" w:lineRule="auto"/>
        <w:jc w:val="both"/>
        <w:rPr>
          <w:b/>
          <w:i/>
          <w:lang w:val="fr-SN"/>
        </w:rPr>
      </w:pPr>
    </w:p>
    <w:p w14:paraId="151BF629" w14:textId="5B9364D1" w:rsidR="00862AF2" w:rsidRPr="001B2F8B" w:rsidRDefault="00862AF2" w:rsidP="00862AF2">
      <w:pPr>
        <w:spacing w:after="120" w:line="240" w:lineRule="auto"/>
        <w:rPr>
          <w:b/>
          <w:iCs/>
          <w:lang w:val="fr-SN"/>
        </w:rPr>
      </w:pPr>
      <w:r w:rsidRPr="001B2F8B">
        <w:rPr>
          <w:b/>
          <w:iCs/>
          <w:lang w:val="fr-SN"/>
        </w:rPr>
        <w:t>[</w:t>
      </w:r>
      <w:r w:rsidRPr="001B2F8B">
        <w:rPr>
          <w:b/>
          <w:i/>
          <w:lang w:val="fr-SN"/>
        </w:rPr>
        <w:t>Ex</w:t>
      </w:r>
      <w:r w:rsidR="00916369" w:rsidRPr="001B2F8B">
        <w:rPr>
          <w:b/>
          <w:i/>
          <w:lang w:val="fr-SN"/>
        </w:rPr>
        <w:t>e</w:t>
      </w:r>
      <w:r w:rsidRPr="001B2F8B">
        <w:rPr>
          <w:b/>
          <w:i/>
          <w:lang w:val="fr-SN"/>
        </w:rPr>
        <w:t xml:space="preserve">mple </w:t>
      </w:r>
      <w:r w:rsidR="00916369" w:rsidRPr="001B2F8B">
        <w:rPr>
          <w:b/>
          <w:i/>
          <w:lang w:val="fr-SN"/>
        </w:rPr>
        <w:t>de texte narratif</w:t>
      </w:r>
      <w:r w:rsidRPr="001B2F8B">
        <w:rPr>
          <w:b/>
          <w:i/>
          <w:lang w:val="fr-SN"/>
        </w:rPr>
        <w:t xml:space="preserve">, </w:t>
      </w:r>
      <w:r w:rsidR="0035439D">
        <w:rPr>
          <w:b/>
          <w:i/>
          <w:lang w:val="fr-SN"/>
        </w:rPr>
        <w:t xml:space="preserve">dimension </w:t>
      </w:r>
      <w:r w:rsidRPr="001B2F8B">
        <w:rPr>
          <w:b/>
          <w:i/>
          <w:lang w:val="fr-SN"/>
        </w:rPr>
        <w:t>(</w:t>
      </w:r>
      <w:r w:rsidR="00C0719C">
        <w:rPr>
          <w:b/>
          <w:i/>
          <w:lang w:val="fr-SN"/>
        </w:rPr>
        <w:t>1</w:t>
      </w:r>
      <w:r w:rsidRPr="001B2F8B">
        <w:rPr>
          <w:b/>
          <w:iCs/>
          <w:lang w:val="fr-SN"/>
        </w:rPr>
        <w:t>)]</w:t>
      </w:r>
      <w:r w:rsidR="00C0719C">
        <w:rPr>
          <w:b/>
          <w:iCs/>
          <w:lang w:val="fr-SN"/>
        </w:rPr>
        <w:t> </w:t>
      </w:r>
      <w:r w:rsidRPr="001B2F8B">
        <w:rPr>
          <w:b/>
          <w:iCs/>
          <w:lang w:val="fr-SN"/>
        </w:rPr>
        <w:t xml:space="preserve">: </w:t>
      </w:r>
    </w:p>
    <w:p w14:paraId="6CBF4C79" w14:textId="77777777" w:rsidR="00862AF2" w:rsidRPr="001B2F8B" w:rsidRDefault="00862AF2" w:rsidP="00862AF2">
      <w:pPr>
        <w:spacing w:after="120" w:line="240" w:lineRule="auto"/>
        <w:rPr>
          <w:b/>
          <w:iCs/>
          <w:lang w:val="fr-SN"/>
        </w:rPr>
      </w:pPr>
    </w:p>
    <w:tbl>
      <w:tblPr>
        <w:tblStyle w:val="TableGrid"/>
        <w:tblW w:w="0" w:type="auto"/>
        <w:tblLook w:val="04A0" w:firstRow="1" w:lastRow="0" w:firstColumn="1" w:lastColumn="0" w:noHBand="0" w:noVBand="1"/>
      </w:tblPr>
      <w:tblGrid>
        <w:gridCol w:w="856"/>
        <w:gridCol w:w="3960"/>
        <w:gridCol w:w="3827"/>
      </w:tblGrid>
      <w:tr w:rsidR="006B04BC" w:rsidRPr="001B2F8B" w14:paraId="02DF77C8" w14:textId="77777777" w:rsidTr="006B04BC">
        <w:tc>
          <w:tcPr>
            <w:tcW w:w="4816" w:type="dxa"/>
            <w:gridSpan w:val="2"/>
          </w:tcPr>
          <w:p w14:paraId="01E5B467" w14:textId="77777777" w:rsidR="006B04BC" w:rsidRPr="001B2F8B" w:rsidRDefault="006B04BC" w:rsidP="002807A3">
            <w:pPr>
              <w:spacing w:after="120"/>
              <w:rPr>
                <w:b/>
                <w:i/>
                <w:lang w:val="fr-SN"/>
              </w:rPr>
            </w:pPr>
            <w:r w:rsidRPr="001B2F8B">
              <w:rPr>
                <w:b/>
                <w:i/>
                <w:lang w:val="fr-SN"/>
              </w:rPr>
              <w:t>Exemple 1 Texte narratif</w:t>
            </w:r>
          </w:p>
        </w:tc>
        <w:tc>
          <w:tcPr>
            <w:tcW w:w="3827" w:type="dxa"/>
          </w:tcPr>
          <w:p w14:paraId="6446956E" w14:textId="77777777" w:rsidR="006B04BC" w:rsidRPr="001B2F8B" w:rsidRDefault="006B04BC" w:rsidP="002807A3">
            <w:pPr>
              <w:spacing w:after="120"/>
              <w:rPr>
                <w:b/>
                <w:bCs/>
                <w:i/>
                <w:lang w:val="fr-SN"/>
              </w:rPr>
            </w:pPr>
            <w:r w:rsidRPr="001B2F8B">
              <w:rPr>
                <w:b/>
                <w:bCs/>
                <w:i/>
                <w:iCs/>
                <w:lang w:val="fr-SN"/>
              </w:rPr>
              <w:t>Orientations complémentaires</w:t>
            </w:r>
          </w:p>
        </w:tc>
      </w:tr>
      <w:tr w:rsidR="00862AF2" w:rsidRPr="009D1ED1" w14:paraId="27D25D68" w14:textId="77777777" w:rsidTr="006B04BC">
        <w:tc>
          <w:tcPr>
            <w:tcW w:w="856" w:type="dxa"/>
          </w:tcPr>
          <w:p w14:paraId="5202DD77" w14:textId="77777777" w:rsidR="00862AF2" w:rsidRPr="001B2F8B" w:rsidRDefault="00862AF2" w:rsidP="003046EF">
            <w:pPr>
              <w:spacing w:after="120"/>
              <w:rPr>
                <w:b/>
                <w:iCs/>
                <w:lang w:val="fr-SN"/>
              </w:rPr>
            </w:pPr>
            <w:r w:rsidRPr="001B2F8B">
              <w:rPr>
                <w:noProof/>
                <w:lang w:val="fr-SN" w:eastAsia="fr-FR"/>
              </w:rPr>
              <w:drawing>
                <wp:inline distT="0" distB="0" distL="0" distR="0" wp14:anchorId="022282D9" wp14:editId="01027097">
                  <wp:extent cx="405892" cy="358140"/>
                  <wp:effectExtent l="0" t="0" r="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16514" cy="367513"/>
                          </a:xfrm>
                          <a:prstGeom prst="rect">
                            <a:avLst/>
                          </a:prstGeom>
                        </pic:spPr>
                      </pic:pic>
                    </a:graphicData>
                  </a:graphic>
                </wp:inline>
              </w:drawing>
            </w:r>
          </w:p>
        </w:tc>
        <w:tc>
          <w:tcPr>
            <w:tcW w:w="3960" w:type="dxa"/>
          </w:tcPr>
          <w:p w14:paraId="52F705B5" w14:textId="77777777" w:rsidR="00862AF2" w:rsidRPr="001B2F8B" w:rsidRDefault="00B77725" w:rsidP="00702FE1">
            <w:pPr>
              <w:spacing w:after="120"/>
              <w:rPr>
                <w:b/>
                <w:i/>
                <w:lang w:val="fr-SN"/>
              </w:rPr>
            </w:pPr>
            <w:r w:rsidRPr="001B2F8B">
              <w:rPr>
                <w:bCs/>
                <w:i/>
                <w:lang w:val="fr-SN"/>
              </w:rPr>
              <w:t xml:space="preserve">L'ISC a clairement attribué des responsabilités </w:t>
            </w:r>
            <w:r w:rsidR="00702FE1" w:rsidRPr="001B2F8B">
              <w:rPr>
                <w:bCs/>
                <w:i/>
                <w:lang w:val="fr-SN"/>
              </w:rPr>
              <w:t>concernant</w:t>
            </w:r>
            <w:r w:rsidRPr="001B2F8B">
              <w:rPr>
                <w:bCs/>
                <w:i/>
                <w:lang w:val="fr-SN"/>
              </w:rPr>
              <w:t xml:space="preserve"> les principales activités de gestion financière et dispose d'un système de délégation de pouvoir pour engager et approuver les dépenses au nom de l'ISC</w:t>
            </w:r>
            <w:r w:rsidR="008164EF" w:rsidRPr="001B2F8B">
              <w:rPr>
                <w:bCs/>
                <w:i/>
                <w:lang w:val="fr-SN"/>
              </w:rPr>
              <w:t>…</w:t>
            </w:r>
          </w:p>
        </w:tc>
        <w:tc>
          <w:tcPr>
            <w:tcW w:w="3827" w:type="dxa"/>
          </w:tcPr>
          <w:p w14:paraId="69A2DBAD" w14:textId="5C649107" w:rsidR="00862AF2" w:rsidRPr="001B2F8B" w:rsidRDefault="006B04BC" w:rsidP="003046EF">
            <w:pPr>
              <w:spacing w:after="120"/>
              <w:rPr>
                <w:bCs/>
                <w:i/>
                <w:lang w:val="fr-SN"/>
              </w:rPr>
            </w:pPr>
            <w:r w:rsidRPr="001B2F8B">
              <w:rPr>
                <w:i/>
                <w:iCs/>
                <w:lang w:val="fr-SN"/>
              </w:rPr>
              <w:t xml:space="preserve">L'exemple illustre un texte narratif partiel concernant la </w:t>
            </w:r>
            <w:r w:rsidR="0035439D">
              <w:rPr>
                <w:bCs/>
                <w:i/>
                <w:iCs/>
                <w:lang w:val="fr-SN"/>
              </w:rPr>
              <w:t xml:space="preserve">dimension </w:t>
            </w:r>
            <w:r w:rsidRPr="008654FD">
              <w:rPr>
                <w:bCs/>
                <w:i/>
                <w:iCs/>
                <w:lang w:val="fr-SN"/>
              </w:rPr>
              <w:t>(</w:t>
            </w:r>
            <w:r w:rsidR="00C0719C">
              <w:rPr>
                <w:bCs/>
                <w:i/>
                <w:iCs/>
                <w:lang w:val="fr-SN"/>
              </w:rPr>
              <w:t>1</w:t>
            </w:r>
            <w:r w:rsidRPr="008654FD">
              <w:rPr>
                <w:bCs/>
                <w:i/>
                <w:iCs/>
                <w:lang w:val="fr-SN"/>
              </w:rPr>
              <w:t>).</w:t>
            </w:r>
            <w:r w:rsidRPr="001B2F8B">
              <w:rPr>
                <w:i/>
                <w:iCs/>
                <w:lang w:val="fr-SN"/>
              </w:rPr>
              <w:t xml:space="preserve"> Comme vous pouvez le voir, les critères a (rempli) et b (non rempli) sont abordés, mais le texte narratif ne fait </w:t>
            </w:r>
            <w:r w:rsidRPr="001B2F8B">
              <w:rPr>
                <w:bCs/>
                <w:i/>
                <w:lang w:val="fr-SN"/>
              </w:rPr>
              <w:t>qu'énumérer la formulation des critères sans les expliquer ni fournir de preuves suffisantes</w:t>
            </w:r>
            <w:r w:rsidRPr="001B2F8B">
              <w:rPr>
                <w:i/>
                <w:iCs/>
                <w:lang w:val="fr-SN"/>
              </w:rPr>
              <w:t>. Ce n'est pas ainsi qu'il doit être rédigé. Regardez l'exemple 2 pour voir une bonne façon de rédiger</w:t>
            </w:r>
            <w:r w:rsidR="00862AF2" w:rsidRPr="001B2F8B">
              <w:rPr>
                <w:bCs/>
                <w:i/>
                <w:lang w:val="fr-SN"/>
              </w:rPr>
              <w:t>.</w:t>
            </w:r>
          </w:p>
        </w:tc>
      </w:tr>
      <w:tr w:rsidR="00862AF2" w:rsidRPr="001B2F8B" w14:paraId="23FEACED" w14:textId="77777777" w:rsidTr="006B04BC">
        <w:tc>
          <w:tcPr>
            <w:tcW w:w="4816" w:type="dxa"/>
            <w:gridSpan w:val="2"/>
          </w:tcPr>
          <w:p w14:paraId="4C56254A" w14:textId="77777777" w:rsidR="00862AF2" w:rsidRPr="001B2F8B" w:rsidRDefault="00EC5C5D" w:rsidP="003046EF">
            <w:pPr>
              <w:spacing w:after="120"/>
              <w:rPr>
                <w:b/>
                <w:i/>
                <w:lang w:val="fr-SN"/>
              </w:rPr>
            </w:pPr>
            <w:r w:rsidRPr="001B2F8B">
              <w:rPr>
                <w:b/>
                <w:i/>
                <w:lang w:val="fr-SN"/>
              </w:rPr>
              <w:t>Exe</w:t>
            </w:r>
            <w:r w:rsidR="00862AF2" w:rsidRPr="001B2F8B">
              <w:rPr>
                <w:b/>
                <w:i/>
                <w:lang w:val="fr-SN"/>
              </w:rPr>
              <w:t>mple 2</w:t>
            </w:r>
          </w:p>
        </w:tc>
        <w:tc>
          <w:tcPr>
            <w:tcW w:w="3827" w:type="dxa"/>
          </w:tcPr>
          <w:p w14:paraId="1FE15ECD" w14:textId="77777777" w:rsidR="00862AF2" w:rsidRPr="001B2F8B" w:rsidRDefault="00EC5C5D" w:rsidP="003046EF">
            <w:pPr>
              <w:spacing w:after="120"/>
              <w:rPr>
                <w:b/>
                <w:i/>
                <w:lang w:val="fr-SN"/>
              </w:rPr>
            </w:pPr>
            <w:r w:rsidRPr="001B2F8B">
              <w:rPr>
                <w:b/>
                <w:bCs/>
                <w:i/>
                <w:iCs/>
                <w:lang w:val="fr-SN"/>
              </w:rPr>
              <w:t>Orientations complémentaires</w:t>
            </w:r>
          </w:p>
        </w:tc>
      </w:tr>
      <w:tr w:rsidR="00862AF2" w:rsidRPr="00683257" w14:paraId="41F3F7CB" w14:textId="77777777" w:rsidTr="006B04BC">
        <w:tc>
          <w:tcPr>
            <w:tcW w:w="856" w:type="dxa"/>
          </w:tcPr>
          <w:p w14:paraId="7C3CBA63" w14:textId="77777777" w:rsidR="00862AF2" w:rsidRPr="001B2F8B" w:rsidRDefault="00862AF2" w:rsidP="003046EF">
            <w:pPr>
              <w:spacing w:after="120"/>
              <w:rPr>
                <w:lang w:val="fr-SN"/>
              </w:rPr>
            </w:pPr>
            <w:r w:rsidRPr="001B2F8B">
              <w:rPr>
                <w:noProof/>
                <w:lang w:val="fr-SN" w:eastAsia="fr-FR"/>
              </w:rPr>
              <w:drawing>
                <wp:inline distT="0" distB="0" distL="0" distR="0" wp14:anchorId="55A5F559" wp14:editId="5AC23369">
                  <wp:extent cx="405765" cy="409803"/>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14557" cy="418683"/>
                          </a:xfrm>
                          <a:prstGeom prst="rect">
                            <a:avLst/>
                          </a:prstGeom>
                        </pic:spPr>
                      </pic:pic>
                    </a:graphicData>
                  </a:graphic>
                </wp:inline>
              </w:drawing>
            </w:r>
          </w:p>
        </w:tc>
        <w:tc>
          <w:tcPr>
            <w:tcW w:w="3960" w:type="dxa"/>
          </w:tcPr>
          <w:p w14:paraId="40C7744E" w14:textId="77777777" w:rsidR="00862AF2" w:rsidRPr="001B2F8B" w:rsidRDefault="00B77725" w:rsidP="00EC5C5D">
            <w:pPr>
              <w:spacing w:after="120"/>
              <w:rPr>
                <w:bCs/>
                <w:i/>
                <w:lang w:val="fr-SN"/>
              </w:rPr>
            </w:pPr>
            <w:r w:rsidRPr="001B2F8B">
              <w:rPr>
                <w:bCs/>
                <w:i/>
                <w:lang w:val="fr-SN"/>
              </w:rPr>
              <w:t xml:space="preserve">La responsabilité </w:t>
            </w:r>
            <w:r w:rsidR="00702FE1" w:rsidRPr="001B2F8B">
              <w:rPr>
                <w:bCs/>
                <w:i/>
                <w:lang w:val="fr-SN"/>
              </w:rPr>
              <w:t xml:space="preserve">en matière </w:t>
            </w:r>
            <w:r w:rsidRPr="001B2F8B">
              <w:rPr>
                <w:bCs/>
                <w:i/>
                <w:lang w:val="fr-SN"/>
              </w:rPr>
              <w:t xml:space="preserve">de gestion financière incombe à la </w:t>
            </w:r>
            <w:r w:rsidR="00702FE1" w:rsidRPr="001B2F8B">
              <w:rPr>
                <w:bCs/>
                <w:i/>
                <w:lang w:val="fr-SN"/>
              </w:rPr>
              <w:t>D</w:t>
            </w:r>
            <w:r w:rsidRPr="001B2F8B">
              <w:rPr>
                <w:bCs/>
                <w:i/>
                <w:lang w:val="fr-SN"/>
              </w:rPr>
              <w:t xml:space="preserve">ivision de la comptabilité, qui est dirigée par un </w:t>
            </w:r>
            <w:r w:rsidR="00702FE1" w:rsidRPr="001B2F8B">
              <w:rPr>
                <w:bCs/>
                <w:i/>
                <w:lang w:val="fr-SN"/>
              </w:rPr>
              <w:t>C</w:t>
            </w:r>
            <w:r w:rsidRPr="001B2F8B">
              <w:rPr>
                <w:bCs/>
                <w:i/>
                <w:lang w:val="fr-SN"/>
              </w:rPr>
              <w:t xml:space="preserve">hef comptable (critère a). La division compte 45 personnes. Le </w:t>
            </w:r>
            <w:r w:rsidR="00702FE1" w:rsidRPr="001B2F8B">
              <w:rPr>
                <w:bCs/>
                <w:i/>
                <w:lang w:val="fr-SN"/>
              </w:rPr>
              <w:t>V</w:t>
            </w:r>
            <w:r w:rsidRPr="001B2F8B">
              <w:rPr>
                <w:bCs/>
                <w:i/>
                <w:lang w:val="fr-SN"/>
              </w:rPr>
              <w:t xml:space="preserve">érificateur général délègue au </w:t>
            </w:r>
            <w:r w:rsidR="00EC5C5D" w:rsidRPr="001B2F8B">
              <w:rPr>
                <w:bCs/>
                <w:i/>
                <w:lang w:val="fr-SN"/>
              </w:rPr>
              <w:t>C</w:t>
            </w:r>
            <w:r w:rsidRPr="001B2F8B">
              <w:rPr>
                <w:bCs/>
                <w:i/>
                <w:lang w:val="fr-SN"/>
              </w:rPr>
              <w:t xml:space="preserve">hef comptable le pouvoir de gestion financière, y compris l'engagement et l'approbation des dépenses. Cette procédure est consignée par écrit. Dans l'exercice de ses fonctions, ce dernier doit </w:t>
            </w:r>
            <w:r w:rsidR="00EC5C5D" w:rsidRPr="001B2F8B">
              <w:rPr>
                <w:bCs/>
                <w:i/>
                <w:lang w:val="fr-SN"/>
              </w:rPr>
              <w:t>rendre compte</w:t>
            </w:r>
            <w:r w:rsidRPr="001B2F8B">
              <w:rPr>
                <w:bCs/>
                <w:i/>
                <w:lang w:val="fr-SN"/>
              </w:rPr>
              <w:t xml:space="preserve"> à un </w:t>
            </w:r>
            <w:r w:rsidR="00EC5C5D" w:rsidRPr="001B2F8B">
              <w:rPr>
                <w:bCs/>
                <w:i/>
                <w:lang w:val="fr-SN"/>
              </w:rPr>
              <w:t>Vérificateur</w:t>
            </w:r>
            <w:r w:rsidRPr="001B2F8B">
              <w:rPr>
                <w:bCs/>
                <w:i/>
                <w:lang w:val="fr-SN"/>
              </w:rPr>
              <w:t xml:space="preserve"> général adjoint (critère b)</w:t>
            </w:r>
            <w:r w:rsidR="008164EF" w:rsidRPr="001B2F8B">
              <w:rPr>
                <w:bCs/>
                <w:i/>
                <w:lang w:val="fr-SN"/>
              </w:rPr>
              <w:t>.</w:t>
            </w:r>
          </w:p>
        </w:tc>
        <w:tc>
          <w:tcPr>
            <w:tcW w:w="3827" w:type="dxa"/>
          </w:tcPr>
          <w:p w14:paraId="3EC5B66B" w14:textId="7BE6BEE3" w:rsidR="00862AF2" w:rsidRPr="001B2F8B" w:rsidRDefault="00B77725" w:rsidP="003046EF">
            <w:pPr>
              <w:spacing w:after="120"/>
              <w:rPr>
                <w:b/>
                <w:i/>
                <w:lang w:val="fr-SN"/>
              </w:rPr>
            </w:pPr>
            <w:r w:rsidRPr="001B2F8B">
              <w:rPr>
                <w:bCs/>
                <w:i/>
                <w:lang w:val="fr-SN"/>
              </w:rPr>
              <w:t>L'exemple illustre un</w:t>
            </w:r>
            <w:r w:rsidR="006B04BC" w:rsidRPr="001B2F8B">
              <w:rPr>
                <w:i/>
                <w:iCs/>
                <w:lang w:val="fr-SN"/>
              </w:rPr>
              <w:t xml:space="preserve"> texte narratif </w:t>
            </w:r>
            <w:r w:rsidRPr="001B2F8B">
              <w:rPr>
                <w:bCs/>
                <w:i/>
                <w:lang w:val="fr-SN"/>
              </w:rPr>
              <w:t xml:space="preserve">partiel pour la </w:t>
            </w:r>
            <w:r w:rsidR="0035439D">
              <w:rPr>
                <w:i/>
                <w:lang w:val="fr-SN"/>
              </w:rPr>
              <w:t>dimension</w:t>
            </w:r>
            <w:r w:rsidR="00C0719C">
              <w:rPr>
                <w:i/>
                <w:lang w:val="fr-SN"/>
              </w:rPr>
              <w:t> </w:t>
            </w:r>
            <w:r w:rsidRPr="008654FD">
              <w:rPr>
                <w:i/>
                <w:lang w:val="fr-SN"/>
              </w:rPr>
              <w:t>(</w:t>
            </w:r>
            <w:r w:rsidR="00C0719C">
              <w:rPr>
                <w:i/>
                <w:lang w:val="fr-SN"/>
              </w:rPr>
              <w:t>2</w:t>
            </w:r>
            <w:r w:rsidRPr="008654FD">
              <w:rPr>
                <w:i/>
                <w:lang w:val="fr-SN"/>
              </w:rPr>
              <w:t>).</w:t>
            </w:r>
            <w:r w:rsidRPr="001B2F8B">
              <w:rPr>
                <w:bCs/>
                <w:i/>
                <w:lang w:val="fr-SN"/>
              </w:rPr>
              <w:t xml:space="preserve"> Comme l'exemple ci-dessus, il répond aux critères a (rempli) et b (rempli). Ici, vous pouvez voir que </w:t>
            </w:r>
            <w:r w:rsidR="006B04BC" w:rsidRPr="001B2F8B">
              <w:rPr>
                <w:i/>
                <w:iCs/>
                <w:lang w:val="fr-SN"/>
              </w:rPr>
              <w:t>le texte narratif</w:t>
            </w:r>
            <w:r w:rsidRPr="001B2F8B">
              <w:rPr>
                <w:bCs/>
                <w:i/>
                <w:lang w:val="fr-SN"/>
              </w:rPr>
              <w:t xml:space="preserve"> va au-delà de la simple énumération des formulations des critères. </w:t>
            </w:r>
            <w:r w:rsidR="006B04BC" w:rsidRPr="001B2F8B">
              <w:rPr>
                <w:i/>
                <w:iCs/>
                <w:lang w:val="fr-SN"/>
              </w:rPr>
              <w:t>Concernant</w:t>
            </w:r>
            <w:r w:rsidRPr="001B2F8B">
              <w:rPr>
                <w:bCs/>
                <w:i/>
                <w:lang w:val="fr-SN"/>
              </w:rPr>
              <w:t xml:space="preserve"> les critères a et b, une explication plus détaillée est fournie sur les raisons pour lesquelles l'équipe d'évaluation a estimé que ces critères étaient remplis</w:t>
            </w:r>
            <w:r w:rsidR="00862AF2" w:rsidRPr="001B2F8B">
              <w:rPr>
                <w:bCs/>
                <w:i/>
                <w:lang w:val="fr-SN"/>
              </w:rPr>
              <w:t xml:space="preserve">. </w:t>
            </w:r>
          </w:p>
        </w:tc>
      </w:tr>
    </w:tbl>
    <w:p w14:paraId="4776072E" w14:textId="77777777" w:rsidR="00862AF2" w:rsidRPr="001B2F8B" w:rsidRDefault="00862AF2" w:rsidP="00862AF2">
      <w:pPr>
        <w:spacing w:after="120" w:line="240" w:lineRule="auto"/>
        <w:rPr>
          <w:b/>
          <w:iCs/>
          <w:lang w:val="fr-SN"/>
        </w:rPr>
      </w:pPr>
    </w:p>
    <w:p w14:paraId="15FE40C9" w14:textId="77777777" w:rsidR="00862AF2" w:rsidRPr="001B2F8B" w:rsidRDefault="00862AF2" w:rsidP="001C650C">
      <w:pPr>
        <w:spacing w:afterLines="20" w:after="48" w:line="240" w:lineRule="auto"/>
        <w:jc w:val="both"/>
        <w:rPr>
          <w:b/>
          <w:i/>
          <w:lang w:val="fr-SN"/>
        </w:rPr>
      </w:pPr>
    </w:p>
    <w:p w14:paraId="56082706" w14:textId="364525A8" w:rsidR="00706D95" w:rsidRPr="001B2F8B" w:rsidRDefault="0035439D" w:rsidP="00706D95">
      <w:pPr>
        <w:spacing w:after="4" w:line="240" w:lineRule="auto"/>
        <w:ind w:left="-90"/>
        <w:jc w:val="both"/>
        <w:rPr>
          <w:b/>
          <w:i/>
          <w:lang w:val="fr-SN"/>
        </w:rPr>
      </w:pPr>
      <w:r>
        <w:rPr>
          <w:b/>
          <w:i/>
          <w:lang w:val="fr-SN"/>
        </w:rPr>
        <w:t xml:space="preserve">Dimension </w:t>
      </w:r>
      <w:r w:rsidR="00330916" w:rsidRPr="001B2F8B">
        <w:rPr>
          <w:b/>
          <w:i/>
          <w:lang w:val="fr-SN"/>
        </w:rPr>
        <w:t>(</w:t>
      </w:r>
      <w:r w:rsidR="00C0719C">
        <w:rPr>
          <w:b/>
          <w:i/>
          <w:lang w:val="fr-SN"/>
        </w:rPr>
        <w:t>2</w:t>
      </w:r>
      <w:r w:rsidR="00330916" w:rsidRPr="001B2F8B">
        <w:rPr>
          <w:b/>
          <w:i/>
          <w:lang w:val="fr-SN"/>
        </w:rPr>
        <w:t>)</w:t>
      </w:r>
      <w:r w:rsidR="00C0719C">
        <w:rPr>
          <w:b/>
          <w:i/>
          <w:lang w:val="fr-SN"/>
        </w:rPr>
        <w:t> </w:t>
      </w:r>
      <w:r w:rsidR="00A71EFB" w:rsidRPr="001B2F8B">
        <w:rPr>
          <w:b/>
          <w:i/>
          <w:lang w:val="fr-SN"/>
        </w:rPr>
        <w:t>:</w:t>
      </w:r>
      <w:r w:rsidR="00595046" w:rsidRPr="001B2F8B">
        <w:rPr>
          <w:b/>
          <w:i/>
          <w:lang w:val="fr-SN"/>
        </w:rPr>
        <w:t xml:space="preserve"> </w:t>
      </w:r>
      <w:r w:rsidR="00C87B4E" w:rsidRPr="001B2F8B">
        <w:rPr>
          <w:b/>
          <w:i/>
          <w:lang w:val="fr-SN"/>
        </w:rPr>
        <w:t>Planification et utilisation efficace des actifs et des infrastructures</w:t>
      </w:r>
    </w:p>
    <w:p w14:paraId="11CE0060" w14:textId="2CF5A745" w:rsidR="00706D95" w:rsidRPr="001B2F8B" w:rsidRDefault="00330916" w:rsidP="00706D95">
      <w:pPr>
        <w:spacing w:after="4" w:line="240" w:lineRule="auto"/>
        <w:ind w:left="-90"/>
        <w:jc w:val="both"/>
        <w:rPr>
          <w:bCs/>
          <w:i/>
          <w:lang w:val="fr-SN"/>
        </w:rPr>
      </w:pPr>
      <w:r w:rsidRPr="001B2F8B">
        <w:rPr>
          <w:bCs/>
          <w:i/>
          <w:lang w:val="fr-SN"/>
        </w:rPr>
        <w:t>[</w:t>
      </w:r>
      <w:r w:rsidR="00F31125" w:rsidRPr="001B2F8B">
        <w:rPr>
          <w:bCs/>
          <w:i/>
          <w:lang w:val="fr-SN"/>
        </w:rPr>
        <w:t xml:space="preserve">Inclure une description narrative </w:t>
      </w:r>
      <w:r w:rsidR="00806DDB" w:rsidRPr="001B2F8B">
        <w:rPr>
          <w:bCs/>
          <w:i/>
          <w:lang w:val="fr-SN"/>
        </w:rPr>
        <w:t>de la performance</w:t>
      </w:r>
      <w:r w:rsidR="00F31125" w:rsidRPr="001B2F8B">
        <w:rPr>
          <w:bCs/>
          <w:i/>
          <w:lang w:val="fr-SN"/>
        </w:rPr>
        <w:t xml:space="preserve"> de l'ISC dan</w:t>
      </w:r>
      <w:r w:rsidR="00F31125" w:rsidRPr="008654FD">
        <w:rPr>
          <w:bCs/>
          <w:i/>
          <w:lang w:val="fr-SN"/>
        </w:rPr>
        <w:t>s cette</w:t>
      </w:r>
      <w:r w:rsidR="008654FD" w:rsidRPr="008654FD">
        <w:rPr>
          <w:bCs/>
          <w:i/>
          <w:lang w:val="fr-SN"/>
        </w:rPr>
        <w:t xml:space="preserve"> </w:t>
      </w:r>
      <w:r w:rsidR="00487F35">
        <w:rPr>
          <w:bCs/>
          <w:i/>
          <w:lang w:val="fr-SN"/>
        </w:rPr>
        <w:t>Dimension.</w:t>
      </w:r>
      <w:r w:rsidR="00F31125" w:rsidRPr="008654FD">
        <w:rPr>
          <w:bCs/>
          <w:i/>
          <w:lang w:val="fr-SN"/>
        </w:rPr>
        <w:t xml:space="preserve"> Des indications détaillées sont données sous la </w:t>
      </w:r>
      <w:r w:rsidR="00C0719C">
        <w:rPr>
          <w:bCs/>
          <w:i/>
          <w:lang w:val="fr-SN"/>
        </w:rPr>
        <w:t>d</w:t>
      </w:r>
      <w:r w:rsidR="0035439D">
        <w:rPr>
          <w:bCs/>
          <w:i/>
          <w:lang w:val="fr-SN"/>
        </w:rPr>
        <w:t xml:space="preserve">imension </w:t>
      </w:r>
      <w:r w:rsidR="00F31125" w:rsidRPr="008654FD">
        <w:rPr>
          <w:bCs/>
          <w:i/>
          <w:lang w:val="fr-SN"/>
        </w:rPr>
        <w:t>(</w:t>
      </w:r>
      <w:r w:rsidR="00C0719C">
        <w:rPr>
          <w:bCs/>
          <w:i/>
          <w:lang w:val="fr-SN"/>
        </w:rPr>
        <w:t>1</w:t>
      </w:r>
      <w:r w:rsidR="00F31125" w:rsidRPr="008654FD">
        <w:rPr>
          <w:bCs/>
          <w:i/>
          <w:lang w:val="fr-SN"/>
        </w:rPr>
        <w:t>)</w:t>
      </w:r>
      <w:r w:rsidR="00706D95" w:rsidRPr="008654FD">
        <w:rPr>
          <w:bCs/>
          <w:i/>
          <w:lang w:val="fr-SN"/>
        </w:rPr>
        <w:t>]</w:t>
      </w:r>
      <w:r w:rsidR="00C0719C">
        <w:rPr>
          <w:bCs/>
          <w:i/>
          <w:lang w:val="fr-SN"/>
        </w:rPr>
        <w:t>.</w:t>
      </w:r>
    </w:p>
    <w:p w14:paraId="26F12BA2" w14:textId="77777777" w:rsidR="00706D95" w:rsidRPr="001B2F8B" w:rsidRDefault="00706D95" w:rsidP="00227410">
      <w:pPr>
        <w:spacing w:after="4" w:line="240" w:lineRule="auto"/>
        <w:ind w:left="-90"/>
        <w:jc w:val="both"/>
        <w:rPr>
          <w:b/>
          <w:i/>
          <w:lang w:val="fr-SN"/>
        </w:rPr>
      </w:pPr>
    </w:p>
    <w:p w14:paraId="0D23A7A4" w14:textId="77777777" w:rsidR="00595046" w:rsidRPr="001B2F8B" w:rsidRDefault="00595046" w:rsidP="00227410">
      <w:pPr>
        <w:spacing w:after="4" w:line="240" w:lineRule="auto"/>
        <w:ind w:left="-90"/>
        <w:jc w:val="both"/>
        <w:rPr>
          <w:lang w:val="fr-SN"/>
        </w:rPr>
      </w:pPr>
    </w:p>
    <w:p w14:paraId="2BE3047D" w14:textId="29CCD1D7" w:rsidR="00595046" w:rsidRPr="001B2F8B" w:rsidRDefault="0035439D" w:rsidP="00227410">
      <w:pPr>
        <w:spacing w:after="4" w:line="240" w:lineRule="auto"/>
        <w:ind w:left="-90"/>
        <w:jc w:val="both"/>
        <w:rPr>
          <w:b/>
          <w:i/>
          <w:lang w:val="fr-SN"/>
        </w:rPr>
      </w:pPr>
      <w:r>
        <w:rPr>
          <w:b/>
          <w:i/>
          <w:lang w:val="fr-SN"/>
        </w:rPr>
        <w:t xml:space="preserve">Dimension </w:t>
      </w:r>
      <w:r w:rsidR="00C0719C">
        <w:rPr>
          <w:b/>
          <w:i/>
          <w:lang w:val="fr-SN"/>
        </w:rPr>
        <w:t>(3) </w:t>
      </w:r>
      <w:r w:rsidR="00A71EFB" w:rsidRPr="001B2F8B">
        <w:rPr>
          <w:b/>
          <w:i/>
          <w:lang w:val="fr-SN"/>
        </w:rPr>
        <w:t>:</w:t>
      </w:r>
      <w:r w:rsidR="00595046" w:rsidRPr="001B2F8B">
        <w:rPr>
          <w:b/>
          <w:i/>
          <w:lang w:val="fr-SN"/>
        </w:rPr>
        <w:t xml:space="preserve"> </w:t>
      </w:r>
      <w:r w:rsidR="00916369" w:rsidRPr="001B2F8B">
        <w:rPr>
          <w:b/>
          <w:i/>
          <w:lang w:val="fr-SN"/>
        </w:rPr>
        <w:t>Services de soutien administratif</w:t>
      </w:r>
    </w:p>
    <w:p w14:paraId="3F2FF4F2" w14:textId="0349F139" w:rsidR="00706D95" w:rsidRDefault="00330916" w:rsidP="00706D95">
      <w:pPr>
        <w:spacing w:after="4" w:line="240" w:lineRule="auto"/>
        <w:ind w:left="-90"/>
        <w:jc w:val="both"/>
        <w:rPr>
          <w:bCs/>
          <w:iCs/>
          <w:lang w:val="fr-SN"/>
        </w:rPr>
      </w:pPr>
      <w:r w:rsidRPr="001B2F8B">
        <w:rPr>
          <w:bCs/>
          <w:iCs/>
          <w:lang w:val="fr-SN"/>
        </w:rPr>
        <w:t>[</w:t>
      </w:r>
      <w:r w:rsidR="00F31125" w:rsidRPr="001B2F8B">
        <w:rPr>
          <w:bCs/>
          <w:i/>
          <w:lang w:val="fr-SN"/>
        </w:rPr>
        <w:t xml:space="preserve">Inclure une description narrative </w:t>
      </w:r>
      <w:r w:rsidR="00806DDB" w:rsidRPr="001B2F8B">
        <w:rPr>
          <w:bCs/>
          <w:i/>
          <w:lang w:val="fr-SN"/>
        </w:rPr>
        <w:t xml:space="preserve">de </w:t>
      </w:r>
      <w:r w:rsidR="00806DDB" w:rsidRPr="008654FD">
        <w:rPr>
          <w:bCs/>
          <w:i/>
          <w:lang w:val="fr-SN"/>
        </w:rPr>
        <w:t>la performance</w:t>
      </w:r>
      <w:r w:rsidR="00F31125" w:rsidRPr="008654FD">
        <w:rPr>
          <w:bCs/>
          <w:i/>
          <w:lang w:val="fr-SN"/>
        </w:rPr>
        <w:t xml:space="preserve"> de l'ISC dans cette </w:t>
      </w:r>
      <w:r w:rsidR="00487F35">
        <w:rPr>
          <w:bCs/>
          <w:i/>
          <w:lang w:val="fr-SN"/>
        </w:rPr>
        <w:t>dimension.</w:t>
      </w:r>
      <w:r w:rsidR="00F31125" w:rsidRPr="008654FD">
        <w:rPr>
          <w:bCs/>
          <w:i/>
          <w:lang w:val="fr-SN"/>
        </w:rPr>
        <w:t xml:space="preserve"> Des indications détaillées sont données sous la </w:t>
      </w:r>
      <w:r w:rsidR="0035439D">
        <w:rPr>
          <w:bCs/>
          <w:i/>
          <w:lang w:val="fr-SN"/>
        </w:rPr>
        <w:t xml:space="preserve">dimension </w:t>
      </w:r>
      <w:r w:rsidR="00F31125" w:rsidRPr="008654FD">
        <w:rPr>
          <w:bCs/>
          <w:i/>
          <w:lang w:val="fr-SN"/>
        </w:rPr>
        <w:t>(</w:t>
      </w:r>
      <w:r w:rsidR="00C0719C">
        <w:rPr>
          <w:bCs/>
          <w:i/>
          <w:lang w:val="fr-SN"/>
        </w:rPr>
        <w:t>1</w:t>
      </w:r>
      <w:r w:rsidR="00F31125" w:rsidRPr="008654FD">
        <w:rPr>
          <w:bCs/>
          <w:i/>
          <w:lang w:val="fr-SN"/>
        </w:rPr>
        <w:t>)</w:t>
      </w:r>
      <w:r w:rsidR="00706D95" w:rsidRPr="008654FD">
        <w:rPr>
          <w:bCs/>
          <w:iCs/>
          <w:lang w:val="fr-SN"/>
        </w:rPr>
        <w:t>]</w:t>
      </w:r>
      <w:r w:rsidR="00C0719C">
        <w:rPr>
          <w:bCs/>
          <w:iCs/>
          <w:lang w:val="fr-SN"/>
        </w:rPr>
        <w:t>.</w:t>
      </w:r>
    </w:p>
    <w:p w14:paraId="2C85532D" w14:textId="14042476" w:rsidR="008D00BF" w:rsidRDefault="008D00BF" w:rsidP="00706D95">
      <w:pPr>
        <w:spacing w:after="4" w:line="240" w:lineRule="auto"/>
        <w:ind w:left="-90"/>
        <w:jc w:val="both"/>
        <w:rPr>
          <w:bCs/>
          <w:iCs/>
          <w:lang w:val="fr-SN"/>
        </w:rPr>
      </w:pPr>
    </w:p>
    <w:p w14:paraId="7DF78BEB" w14:textId="77777777" w:rsidR="008D00BF" w:rsidRPr="001B2F8B" w:rsidRDefault="008D00BF" w:rsidP="00706D95">
      <w:pPr>
        <w:spacing w:after="4" w:line="240" w:lineRule="auto"/>
        <w:ind w:left="-90"/>
        <w:jc w:val="both"/>
        <w:rPr>
          <w:bCs/>
          <w:i/>
          <w:lang w:val="fr-SN"/>
        </w:rPr>
      </w:pPr>
    </w:p>
    <w:p w14:paraId="2DD4B0F8" w14:textId="77777777" w:rsidR="00706D95" w:rsidRPr="001B2F8B" w:rsidRDefault="00706D95" w:rsidP="00227410">
      <w:pPr>
        <w:spacing w:after="4" w:line="240" w:lineRule="auto"/>
        <w:ind w:left="-90"/>
        <w:jc w:val="both"/>
        <w:rPr>
          <w:b/>
          <w:i/>
          <w:lang w:val="fr-SN"/>
        </w:rPr>
      </w:pPr>
    </w:p>
    <w:p w14:paraId="1A6B3150" w14:textId="77777777" w:rsidR="006C05AC" w:rsidRPr="001B2F8B" w:rsidRDefault="006C05AC" w:rsidP="001C650C">
      <w:pPr>
        <w:pStyle w:val="Heading2"/>
        <w:pBdr>
          <w:top w:val="single" w:sz="4" w:space="1" w:color="auto"/>
          <w:bottom w:val="single" w:sz="4" w:space="1" w:color="auto"/>
        </w:pBdr>
        <w:spacing w:before="0" w:afterLines="20" w:after="48"/>
        <w:jc w:val="both"/>
        <w:rPr>
          <w:rFonts w:asciiTheme="minorHAnsi" w:hAnsiTheme="minorHAnsi"/>
          <w:color w:val="17365D" w:themeColor="text2" w:themeShade="BF"/>
          <w:sz w:val="28"/>
          <w:szCs w:val="28"/>
          <w:lang w:val="fr-SN"/>
        </w:rPr>
      </w:pPr>
      <w:bookmarkStart w:id="39" w:name="_Toc379178700"/>
      <w:bookmarkStart w:id="40" w:name="_Toc118464671"/>
      <w:r w:rsidRPr="001B2F8B">
        <w:rPr>
          <w:rFonts w:asciiTheme="minorHAnsi" w:hAnsiTheme="minorHAnsi"/>
          <w:color w:val="17365D" w:themeColor="text2" w:themeShade="BF"/>
          <w:sz w:val="28"/>
          <w:szCs w:val="28"/>
          <w:lang w:val="fr-SN"/>
        </w:rPr>
        <w:lastRenderedPageBreak/>
        <w:t>4.</w:t>
      </w:r>
      <w:r w:rsidR="003A1160" w:rsidRPr="001B2F8B">
        <w:rPr>
          <w:rFonts w:asciiTheme="minorHAnsi" w:hAnsiTheme="minorHAnsi"/>
          <w:color w:val="17365D" w:themeColor="text2" w:themeShade="BF"/>
          <w:sz w:val="28"/>
          <w:szCs w:val="28"/>
          <w:lang w:val="fr-SN"/>
        </w:rPr>
        <w:t xml:space="preserve">5 </w:t>
      </w:r>
      <w:r w:rsidR="003A1160" w:rsidRPr="001B2F8B">
        <w:rPr>
          <w:rFonts w:asciiTheme="minorHAnsi" w:hAnsiTheme="minorHAnsi"/>
          <w:color w:val="17365D" w:themeColor="text2" w:themeShade="BF"/>
          <w:sz w:val="28"/>
          <w:szCs w:val="28"/>
          <w:lang w:val="fr-SN"/>
        </w:rPr>
        <w:tab/>
      </w:r>
      <w:bookmarkEnd w:id="39"/>
      <w:r w:rsidR="005014BA" w:rsidRPr="001B2F8B">
        <w:rPr>
          <w:rFonts w:asciiTheme="minorHAnsi" w:hAnsiTheme="minorHAnsi"/>
          <w:color w:val="17365D" w:themeColor="text2" w:themeShade="BF"/>
          <w:sz w:val="28"/>
          <w:szCs w:val="28"/>
          <w:lang w:val="fr-SN"/>
        </w:rPr>
        <w:t>Domaine E : Ressources humaines et formation</w:t>
      </w:r>
      <w:bookmarkEnd w:id="40"/>
    </w:p>
    <w:p w14:paraId="1D4F98D1" w14:textId="77777777" w:rsidR="00763F31" w:rsidRPr="001B2F8B" w:rsidRDefault="00763F31" w:rsidP="001C650C">
      <w:pPr>
        <w:spacing w:afterLines="20" w:after="48"/>
        <w:rPr>
          <w:lang w:val="fr-SN"/>
        </w:rPr>
      </w:pPr>
    </w:p>
    <w:p w14:paraId="11A639BC" w14:textId="77777777" w:rsidR="003A1160" w:rsidRPr="001B2F8B" w:rsidRDefault="00772B0C" w:rsidP="001C650C">
      <w:pPr>
        <w:spacing w:afterLines="20" w:after="48" w:line="240" w:lineRule="auto"/>
        <w:rPr>
          <w:lang w:val="fr-SN"/>
        </w:rPr>
      </w:pPr>
      <w:r w:rsidRPr="001B2F8B">
        <w:rPr>
          <w:lang w:val="fr-SN"/>
        </w:rPr>
        <w:t>« </w:t>
      </w:r>
      <w:r w:rsidR="005014BA" w:rsidRPr="001B2F8B">
        <w:rPr>
          <w:lang w:val="fr-SN"/>
        </w:rPr>
        <w:t>Le Domaine E évalue la manière dont l'ISC gère et développe ses ressources humaines dans la mesure où elle en a le pouvoir. Le Domaine E comprend deux indicateurs</w:t>
      </w:r>
      <w:r w:rsidRPr="001B2F8B">
        <w:rPr>
          <w:lang w:val="fr-SN"/>
        </w:rPr>
        <w:t> »</w:t>
      </w:r>
      <w:r w:rsidR="003A1160" w:rsidRPr="001B2F8B">
        <w:rPr>
          <w:lang w:val="fr-SN"/>
        </w:rPr>
        <w:t xml:space="preserve">. </w:t>
      </w:r>
    </w:p>
    <w:p w14:paraId="3101906E" w14:textId="77777777" w:rsidR="00B52173" w:rsidRPr="001B2F8B" w:rsidRDefault="00B52173" w:rsidP="001C650C">
      <w:pPr>
        <w:spacing w:afterLines="20" w:after="48" w:line="240" w:lineRule="auto"/>
        <w:rPr>
          <w:lang w:val="fr-SN"/>
        </w:rPr>
      </w:pPr>
    </w:p>
    <w:tbl>
      <w:tblPr>
        <w:tblStyle w:val="TableGrid"/>
        <w:tblW w:w="5000" w:type="pct"/>
        <w:tblLayout w:type="fixed"/>
        <w:tblLook w:val="04A0" w:firstRow="1" w:lastRow="0" w:firstColumn="1" w:lastColumn="0" w:noHBand="0" w:noVBand="1"/>
      </w:tblPr>
      <w:tblGrid>
        <w:gridCol w:w="1366"/>
        <w:gridCol w:w="4270"/>
        <w:gridCol w:w="571"/>
        <w:gridCol w:w="571"/>
        <w:gridCol w:w="571"/>
        <w:gridCol w:w="575"/>
        <w:gridCol w:w="1138"/>
      </w:tblGrid>
      <w:tr w:rsidR="00B52173" w:rsidRPr="001B2F8B" w14:paraId="50C9A2F2" w14:textId="77777777" w:rsidTr="002939AC">
        <w:tc>
          <w:tcPr>
            <w:tcW w:w="3110" w:type="pct"/>
            <w:gridSpan w:val="2"/>
            <w:shd w:val="clear" w:color="auto" w:fill="8DB3E2" w:themeFill="text2" w:themeFillTint="66"/>
          </w:tcPr>
          <w:p w14:paraId="240E891B" w14:textId="77777777" w:rsidR="00B52173" w:rsidRPr="001B2F8B" w:rsidRDefault="00B52173" w:rsidP="001C650C">
            <w:pPr>
              <w:spacing w:afterLines="20" w:after="48"/>
              <w:rPr>
                <w:b/>
                <w:lang w:val="fr-SN"/>
              </w:rPr>
            </w:pPr>
            <w:r w:rsidRPr="001B2F8B">
              <w:rPr>
                <w:b/>
                <w:lang w:val="fr-SN"/>
              </w:rPr>
              <w:t>Domain</w:t>
            </w:r>
            <w:r w:rsidR="008F2F32" w:rsidRPr="001B2F8B">
              <w:rPr>
                <w:b/>
                <w:lang w:val="fr-SN"/>
              </w:rPr>
              <w:t>e</w:t>
            </w:r>
            <w:r w:rsidRPr="001B2F8B">
              <w:rPr>
                <w:b/>
                <w:lang w:val="fr-SN"/>
              </w:rPr>
              <w:t xml:space="preserve"> </w:t>
            </w:r>
            <w:proofErr w:type="gramStart"/>
            <w:r w:rsidRPr="001B2F8B">
              <w:rPr>
                <w:b/>
                <w:lang w:val="fr-SN"/>
              </w:rPr>
              <w:t>E:</w:t>
            </w:r>
            <w:proofErr w:type="gramEnd"/>
            <w:r w:rsidRPr="001B2F8B">
              <w:rPr>
                <w:b/>
                <w:lang w:val="fr-SN"/>
              </w:rPr>
              <w:t xml:space="preserve"> </w:t>
            </w:r>
            <w:r w:rsidR="008F2F32" w:rsidRPr="001B2F8B">
              <w:rPr>
                <w:b/>
                <w:lang w:val="fr-SN"/>
              </w:rPr>
              <w:t>Ressources humaines et formation</w:t>
            </w:r>
          </w:p>
        </w:tc>
        <w:tc>
          <w:tcPr>
            <w:tcW w:w="1262" w:type="pct"/>
            <w:gridSpan w:val="4"/>
            <w:shd w:val="clear" w:color="auto" w:fill="8DB3E2" w:themeFill="text2" w:themeFillTint="66"/>
          </w:tcPr>
          <w:p w14:paraId="5CAE8CAD" w14:textId="489788D1" w:rsidR="00B52173" w:rsidRPr="001B2F8B" w:rsidRDefault="00C0719C" w:rsidP="001C650C">
            <w:pPr>
              <w:spacing w:afterLines="20" w:after="48"/>
              <w:jc w:val="center"/>
              <w:rPr>
                <w:b/>
                <w:lang w:val="fr-SN"/>
              </w:rPr>
            </w:pPr>
            <w:r>
              <w:rPr>
                <w:b/>
                <w:lang w:val="fr-SN"/>
              </w:rPr>
              <w:t xml:space="preserve"> </w:t>
            </w:r>
            <w:r w:rsidR="00A94792">
              <w:rPr>
                <w:b/>
                <w:lang w:val="fr-SN"/>
              </w:rPr>
              <w:t>Dimensions</w:t>
            </w:r>
          </w:p>
        </w:tc>
        <w:tc>
          <w:tcPr>
            <w:tcW w:w="628" w:type="pct"/>
            <w:vMerge w:val="restart"/>
            <w:shd w:val="clear" w:color="auto" w:fill="8DB3E2" w:themeFill="text2" w:themeFillTint="66"/>
          </w:tcPr>
          <w:p w14:paraId="2F57A7B5" w14:textId="77777777" w:rsidR="00B52173" w:rsidRPr="001B2F8B" w:rsidRDefault="008F2F32" w:rsidP="001C650C">
            <w:pPr>
              <w:spacing w:afterLines="20" w:after="48"/>
              <w:jc w:val="center"/>
              <w:rPr>
                <w:b/>
                <w:lang w:val="fr-SN"/>
              </w:rPr>
            </w:pPr>
            <w:r w:rsidRPr="001B2F8B">
              <w:rPr>
                <w:b/>
                <w:lang w:val="fr-SN"/>
              </w:rPr>
              <w:t>Note globale</w:t>
            </w:r>
          </w:p>
        </w:tc>
      </w:tr>
      <w:tr w:rsidR="00B52173" w:rsidRPr="001B2F8B" w14:paraId="792B8725" w14:textId="77777777" w:rsidTr="002939AC">
        <w:tc>
          <w:tcPr>
            <w:tcW w:w="754" w:type="pct"/>
            <w:shd w:val="clear" w:color="auto" w:fill="8DB3E2" w:themeFill="text2" w:themeFillTint="66"/>
          </w:tcPr>
          <w:p w14:paraId="627CEFBC" w14:textId="77777777" w:rsidR="00B52173" w:rsidRPr="001B2F8B" w:rsidRDefault="00B52173" w:rsidP="001C650C">
            <w:pPr>
              <w:spacing w:afterLines="20" w:after="48"/>
              <w:rPr>
                <w:b/>
                <w:lang w:val="fr-SN"/>
              </w:rPr>
            </w:pPr>
            <w:r w:rsidRPr="001B2F8B">
              <w:rPr>
                <w:b/>
                <w:lang w:val="fr-SN"/>
              </w:rPr>
              <w:t>Indicat</w:t>
            </w:r>
            <w:r w:rsidR="008F2F32" w:rsidRPr="001B2F8B">
              <w:rPr>
                <w:b/>
                <w:lang w:val="fr-SN"/>
              </w:rPr>
              <w:t>eu</w:t>
            </w:r>
            <w:r w:rsidRPr="001B2F8B">
              <w:rPr>
                <w:b/>
                <w:lang w:val="fr-SN"/>
              </w:rPr>
              <w:t>r</w:t>
            </w:r>
          </w:p>
        </w:tc>
        <w:tc>
          <w:tcPr>
            <w:tcW w:w="2356" w:type="pct"/>
            <w:shd w:val="clear" w:color="auto" w:fill="8DB3E2" w:themeFill="text2" w:themeFillTint="66"/>
          </w:tcPr>
          <w:p w14:paraId="6E05E69F" w14:textId="77777777" w:rsidR="00B52173" w:rsidRPr="001B2F8B" w:rsidRDefault="00B52173" w:rsidP="001C650C">
            <w:pPr>
              <w:spacing w:afterLines="20" w:after="48"/>
              <w:rPr>
                <w:b/>
                <w:lang w:val="fr-SN"/>
              </w:rPr>
            </w:pPr>
            <w:r w:rsidRPr="001B2F8B">
              <w:rPr>
                <w:b/>
                <w:lang w:val="fr-SN"/>
              </w:rPr>
              <w:t>N</w:t>
            </w:r>
            <w:r w:rsidR="008F2F32" w:rsidRPr="001B2F8B">
              <w:rPr>
                <w:b/>
                <w:lang w:val="fr-SN"/>
              </w:rPr>
              <w:t>om</w:t>
            </w:r>
          </w:p>
        </w:tc>
        <w:tc>
          <w:tcPr>
            <w:tcW w:w="315" w:type="pct"/>
            <w:shd w:val="clear" w:color="auto" w:fill="8DB3E2" w:themeFill="text2" w:themeFillTint="66"/>
          </w:tcPr>
          <w:p w14:paraId="736D4E1B" w14:textId="7868A55F" w:rsidR="00B52173" w:rsidRPr="001B2F8B" w:rsidRDefault="00C0719C" w:rsidP="001C650C">
            <w:pPr>
              <w:spacing w:afterLines="20" w:after="48"/>
              <w:jc w:val="center"/>
              <w:rPr>
                <w:b/>
                <w:lang w:val="fr-SN"/>
              </w:rPr>
            </w:pPr>
            <w:r>
              <w:rPr>
                <w:b/>
                <w:lang w:val="fr-SN"/>
              </w:rPr>
              <w:t>1</w:t>
            </w:r>
          </w:p>
        </w:tc>
        <w:tc>
          <w:tcPr>
            <w:tcW w:w="315" w:type="pct"/>
            <w:shd w:val="clear" w:color="auto" w:fill="8DB3E2" w:themeFill="text2" w:themeFillTint="66"/>
          </w:tcPr>
          <w:p w14:paraId="435A54D3" w14:textId="619D197B" w:rsidR="00B52173" w:rsidRPr="001B2F8B" w:rsidRDefault="00C0719C" w:rsidP="001C650C">
            <w:pPr>
              <w:spacing w:afterLines="20" w:after="48"/>
              <w:jc w:val="center"/>
              <w:rPr>
                <w:b/>
                <w:lang w:val="fr-SN"/>
              </w:rPr>
            </w:pPr>
            <w:r>
              <w:rPr>
                <w:b/>
                <w:lang w:val="fr-SN"/>
              </w:rPr>
              <w:t>2</w:t>
            </w:r>
          </w:p>
        </w:tc>
        <w:tc>
          <w:tcPr>
            <w:tcW w:w="315" w:type="pct"/>
            <w:shd w:val="clear" w:color="auto" w:fill="8DB3E2" w:themeFill="text2" w:themeFillTint="66"/>
          </w:tcPr>
          <w:p w14:paraId="7B74F598" w14:textId="62E77A25" w:rsidR="00B52173" w:rsidRPr="001B2F8B" w:rsidRDefault="00C0719C" w:rsidP="001C650C">
            <w:pPr>
              <w:spacing w:afterLines="20" w:after="48"/>
              <w:jc w:val="center"/>
              <w:rPr>
                <w:b/>
                <w:lang w:val="fr-SN"/>
              </w:rPr>
            </w:pPr>
            <w:r>
              <w:rPr>
                <w:b/>
                <w:lang w:val="fr-SN"/>
              </w:rPr>
              <w:t>3</w:t>
            </w:r>
          </w:p>
        </w:tc>
        <w:tc>
          <w:tcPr>
            <w:tcW w:w="317" w:type="pct"/>
            <w:shd w:val="clear" w:color="auto" w:fill="8DB3E2" w:themeFill="text2" w:themeFillTint="66"/>
          </w:tcPr>
          <w:p w14:paraId="50FECB58" w14:textId="6545BDF2" w:rsidR="00B52173" w:rsidRPr="001B2F8B" w:rsidRDefault="00C0719C" w:rsidP="001C650C">
            <w:pPr>
              <w:spacing w:afterLines="20" w:after="48"/>
              <w:jc w:val="center"/>
              <w:rPr>
                <w:b/>
                <w:lang w:val="fr-SN"/>
              </w:rPr>
            </w:pPr>
            <w:r>
              <w:rPr>
                <w:b/>
                <w:lang w:val="fr-SN"/>
              </w:rPr>
              <w:t>4</w:t>
            </w:r>
          </w:p>
        </w:tc>
        <w:tc>
          <w:tcPr>
            <w:tcW w:w="628" w:type="pct"/>
            <w:vMerge/>
            <w:shd w:val="clear" w:color="auto" w:fill="8DB3E2" w:themeFill="text2" w:themeFillTint="66"/>
          </w:tcPr>
          <w:p w14:paraId="59CBC403" w14:textId="77777777" w:rsidR="00B52173" w:rsidRPr="001B2F8B" w:rsidRDefault="00B52173" w:rsidP="001C650C">
            <w:pPr>
              <w:spacing w:afterLines="20" w:after="48"/>
              <w:jc w:val="center"/>
              <w:rPr>
                <w:lang w:val="fr-SN"/>
              </w:rPr>
            </w:pPr>
          </w:p>
        </w:tc>
      </w:tr>
      <w:tr w:rsidR="00B424FA" w:rsidRPr="001B2F8B" w14:paraId="5D20EB7A" w14:textId="77777777" w:rsidTr="002939AC">
        <w:tc>
          <w:tcPr>
            <w:tcW w:w="754" w:type="pct"/>
          </w:tcPr>
          <w:p w14:paraId="15EC9167" w14:textId="77777777" w:rsidR="00B424FA" w:rsidRPr="001B2F8B" w:rsidRDefault="00B424FA" w:rsidP="002939AC">
            <w:pPr>
              <w:rPr>
                <w:lang w:val="fr-SN"/>
              </w:rPr>
            </w:pPr>
            <w:r w:rsidRPr="001B2F8B">
              <w:rPr>
                <w:lang w:val="fr-SN"/>
              </w:rPr>
              <w:t>ISC-22</w:t>
            </w:r>
          </w:p>
        </w:tc>
        <w:tc>
          <w:tcPr>
            <w:tcW w:w="2356" w:type="pct"/>
          </w:tcPr>
          <w:p w14:paraId="2F92D2BE" w14:textId="77777777" w:rsidR="00B424FA" w:rsidRPr="001B2F8B" w:rsidRDefault="00B424FA" w:rsidP="00E86026">
            <w:pPr>
              <w:rPr>
                <w:lang w:val="fr-SN"/>
              </w:rPr>
            </w:pPr>
            <w:r w:rsidRPr="001B2F8B">
              <w:rPr>
                <w:lang w:val="fr-SN"/>
              </w:rPr>
              <w:t>Gestion des ressources humaines</w:t>
            </w:r>
          </w:p>
        </w:tc>
        <w:tc>
          <w:tcPr>
            <w:tcW w:w="315" w:type="pct"/>
          </w:tcPr>
          <w:p w14:paraId="2EAB90F3" w14:textId="77777777" w:rsidR="00B424FA" w:rsidRPr="001B2F8B" w:rsidRDefault="00B424FA" w:rsidP="00B52173">
            <w:pPr>
              <w:rPr>
                <w:lang w:val="fr-SN"/>
              </w:rPr>
            </w:pPr>
          </w:p>
        </w:tc>
        <w:tc>
          <w:tcPr>
            <w:tcW w:w="315" w:type="pct"/>
          </w:tcPr>
          <w:p w14:paraId="06E49086" w14:textId="77777777" w:rsidR="00B424FA" w:rsidRPr="001B2F8B" w:rsidRDefault="00B424FA" w:rsidP="002939AC">
            <w:pPr>
              <w:jc w:val="center"/>
              <w:rPr>
                <w:lang w:val="fr-SN"/>
              </w:rPr>
            </w:pPr>
          </w:p>
        </w:tc>
        <w:tc>
          <w:tcPr>
            <w:tcW w:w="315" w:type="pct"/>
          </w:tcPr>
          <w:p w14:paraId="09891AC8" w14:textId="77777777" w:rsidR="00B424FA" w:rsidRPr="001B2F8B" w:rsidRDefault="00B424FA" w:rsidP="00B52173">
            <w:pPr>
              <w:rPr>
                <w:lang w:val="fr-SN"/>
              </w:rPr>
            </w:pPr>
          </w:p>
        </w:tc>
        <w:tc>
          <w:tcPr>
            <w:tcW w:w="317" w:type="pct"/>
          </w:tcPr>
          <w:p w14:paraId="6BD523AD" w14:textId="77777777" w:rsidR="00B424FA" w:rsidRPr="001B2F8B" w:rsidRDefault="00B424FA" w:rsidP="00B52173">
            <w:pPr>
              <w:rPr>
                <w:lang w:val="fr-SN"/>
              </w:rPr>
            </w:pPr>
          </w:p>
        </w:tc>
        <w:tc>
          <w:tcPr>
            <w:tcW w:w="628" w:type="pct"/>
            <w:shd w:val="clear" w:color="auto" w:fill="8DB3E2" w:themeFill="text2" w:themeFillTint="66"/>
          </w:tcPr>
          <w:p w14:paraId="6AC68673" w14:textId="77777777" w:rsidR="00B424FA" w:rsidRPr="001B2F8B" w:rsidRDefault="00B424FA" w:rsidP="00B52173">
            <w:pPr>
              <w:rPr>
                <w:b/>
                <w:color w:val="FFFFFF" w:themeColor="background1"/>
                <w:lang w:val="fr-SN"/>
              </w:rPr>
            </w:pPr>
          </w:p>
        </w:tc>
      </w:tr>
      <w:tr w:rsidR="00B424FA" w:rsidRPr="001B2F8B" w14:paraId="34BE543C" w14:textId="77777777" w:rsidTr="002939AC">
        <w:tc>
          <w:tcPr>
            <w:tcW w:w="754" w:type="pct"/>
          </w:tcPr>
          <w:p w14:paraId="52F69158" w14:textId="77777777" w:rsidR="00B424FA" w:rsidRPr="001B2F8B" w:rsidRDefault="00B424FA" w:rsidP="002939AC">
            <w:pPr>
              <w:rPr>
                <w:lang w:val="fr-SN"/>
              </w:rPr>
            </w:pPr>
            <w:r w:rsidRPr="001B2F8B">
              <w:rPr>
                <w:lang w:val="fr-SN"/>
              </w:rPr>
              <w:t>ISC-23</w:t>
            </w:r>
          </w:p>
        </w:tc>
        <w:tc>
          <w:tcPr>
            <w:tcW w:w="2356" w:type="pct"/>
          </w:tcPr>
          <w:p w14:paraId="5832B7A1" w14:textId="77777777" w:rsidR="00B424FA" w:rsidRPr="001B2F8B" w:rsidRDefault="00B424FA" w:rsidP="00E86026">
            <w:pPr>
              <w:rPr>
                <w:lang w:val="fr-SN"/>
              </w:rPr>
            </w:pPr>
            <w:r w:rsidRPr="001B2F8B">
              <w:rPr>
                <w:lang w:val="fr-SN"/>
              </w:rPr>
              <w:t>Développement professionnel et formation</w:t>
            </w:r>
          </w:p>
        </w:tc>
        <w:tc>
          <w:tcPr>
            <w:tcW w:w="315" w:type="pct"/>
          </w:tcPr>
          <w:p w14:paraId="2CBB9373" w14:textId="77777777" w:rsidR="00B424FA" w:rsidRPr="001B2F8B" w:rsidRDefault="00B424FA" w:rsidP="002939AC">
            <w:pPr>
              <w:jc w:val="center"/>
              <w:rPr>
                <w:lang w:val="fr-SN"/>
              </w:rPr>
            </w:pPr>
          </w:p>
        </w:tc>
        <w:tc>
          <w:tcPr>
            <w:tcW w:w="315" w:type="pct"/>
          </w:tcPr>
          <w:p w14:paraId="33147533" w14:textId="77777777" w:rsidR="00B424FA" w:rsidRPr="001B2F8B" w:rsidRDefault="00B424FA" w:rsidP="002939AC">
            <w:pPr>
              <w:jc w:val="center"/>
              <w:rPr>
                <w:lang w:val="fr-SN"/>
              </w:rPr>
            </w:pPr>
          </w:p>
        </w:tc>
        <w:tc>
          <w:tcPr>
            <w:tcW w:w="315" w:type="pct"/>
          </w:tcPr>
          <w:p w14:paraId="32E0F7E0" w14:textId="77777777" w:rsidR="00B424FA" w:rsidRPr="001B2F8B" w:rsidRDefault="00B424FA" w:rsidP="002939AC">
            <w:pPr>
              <w:jc w:val="center"/>
              <w:rPr>
                <w:lang w:val="fr-SN"/>
              </w:rPr>
            </w:pPr>
          </w:p>
        </w:tc>
        <w:tc>
          <w:tcPr>
            <w:tcW w:w="317" w:type="pct"/>
          </w:tcPr>
          <w:p w14:paraId="7B9217C0" w14:textId="77777777" w:rsidR="00B424FA" w:rsidRPr="001B2F8B" w:rsidRDefault="00B424FA" w:rsidP="002939AC">
            <w:pPr>
              <w:jc w:val="center"/>
              <w:rPr>
                <w:lang w:val="fr-SN"/>
              </w:rPr>
            </w:pPr>
          </w:p>
        </w:tc>
        <w:tc>
          <w:tcPr>
            <w:tcW w:w="628" w:type="pct"/>
            <w:shd w:val="clear" w:color="auto" w:fill="8DB3E2" w:themeFill="text2" w:themeFillTint="66"/>
          </w:tcPr>
          <w:p w14:paraId="2EA6169D" w14:textId="77777777" w:rsidR="00B424FA" w:rsidRPr="001B2F8B" w:rsidRDefault="00B424FA" w:rsidP="002939AC">
            <w:pPr>
              <w:jc w:val="center"/>
              <w:rPr>
                <w:lang w:val="fr-SN"/>
              </w:rPr>
            </w:pPr>
          </w:p>
        </w:tc>
      </w:tr>
    </w:tbl>
    <w:p w14:paraId="04B25B6A" w14:textId="77777777" w:rsidR="00706D95" w:rsidRPr="001B2F8B" w:rsidRDefault="00706D95" w:rsidP="001C650C">
      <w:pPr>
        <w:spacing w:afterLines="20" w:after="48" w:line="240" w:lineRule="auto"/>
        <w:rPr>
          <w:b/>
          <w:sz w:val="24"/>
          <w:szCs w:val="24"/>
          <w:lang w:val="fr-SN"/>
        </w:rPr>
      </w:pPr>
    </w:p>
    <w:p w14:paraId="4969AE46" w14:textId="77777777" w:rsidR="00B52173" w:rsidRPr="001B2F8B" w:rsidRDefault="00B52173" w:rsidP="001C650C">
      <w:pPr>
        <w:spacing w:afterLines="20" w:after="48" w:line="240" w:lineRule="auto"/>
        <w:rPr>
          <w:b/>
          <w:sz w:val="24"/>
          <w:szCs w:val="24"/>
          <w:lang w:val="fr-SN"/>
        </w:rPr>
      </w:pPr>
    </w:p>
    <w:p w14:paraId="764F992E" w14:textId="77777777" w:rsidR="00560D2A" w:rsidRPr="001B2F8B" w:rsidRDefault="006C05AC" w:rsidP="001C650C">
      <w:pPr>
        <w:spacing w:afterLines="20" w:after="48"/>
        <w:jc w:val="both"/>
        <w:rPr>
          <w:b/>
          <w:sz w:val="24"/>
          <w:szCs w:val="24"/>
          <w:lang w:val="fr-SN"/>
        </w:rPr>
      </w:pPr>
      <w:r w:rsidRPr="001B2F8B">
        <w:rPr>
          <w:b/>
          <w:sz w:val="24"/>
          <w:szCs w:val="24"/>
          <w:lang w:val="fr-SN"/>
        </w:rPr>
        <w:t>4.5.1</w:t>
      </w:r>
      <w:r w:rsidRPr="001B2F8B">
        <w:rPr>
          <w:b/>
          <w:sz w:val="24"/>
          <w:szCs w:val="24"/>
          <w:lang w:val="fr-SN"/>
        </w:rPr>
        <w:tab/>
      </w:r>
      <w:r w:rsidR="005014BA" w:rsidRPr="001B2F8B">
        <w:rPr>
          <w:b/>
          <w:sz w:val="24"/>
          <w:szCs w:val="24"/>
          <w:lang w:val="fr-SN"/>
        </w:rPr>
        <w:t>ISC-22 : Gestion des ressources humaines - Note [</w:t>
      </w:r>
      <w:r w:rsidR="005014BA" w:rsidRPr="001B2F8B">
        <w:rPr>
          <w:b/>
          <w:i/>
          <w:sz w:val="24"/>
          <w:szCs w:val="24"/>
          <w:lang w:val="fr-SN"/>
        </w:rPr>
        <w:t>inclure la note de l'indicateur</w:t>
      </w:r>
      <w:r w:rsidR="00706D95" w:rsidRPr="001B2F8B">
        <w:rPr>
          <w:b/>
          <w:bCs/>
          <w:sz w:val="24"/>
          <w:szCs w:val="24"/>
          <w:lang w:val="fr-SN"/>
        </w:rPr>
        <w:t>]</w:t>
      </w:r>
    </w:p>
    <w:p w14:paraId="66B46D2C" w14:textId="77777777" w:rsidR="00CB74C0" w:rsidRPr="001B2F8B" w:rsidRDefault="005E667C" w:rsidP="001C650C">
      <w:pPr>
        <w:spacing w:afterLines="20" w:after="48"/>
        <w:jc w:val="both"/>
        <w:rPr>
          <w:b/>
          <w:lang w:val="fr-SN"/>
        </w:rPr>
      </w:pPr>
      <w:r w:rsidRPr="001B2F8B">
        <w:rPr>
          <w:b/>
          <w:lang w:val="fr-SN"/>
        </w:rPr>
        <w:t>Texte narratif</w:t>
      </w:r>
    </w:p>
    <w:p w14:paraId="32CD2DBE" w14:textId="3F94EB52" w:rsidR="006B30BD" w:rsidRPr="001B2F8B" w:rsidRDefault="00182712" w:rsidP="00227410">
      <w:pPr>
        <w:spacing w:before="240" w:line="240" w:lineRule="auto"/>
        <w:jc w:val="both"/>
        <w:rPr>
          <w:lang w:val="fr-SN"/>
        </w:rPr>
      </w:pPr>
      <w:r w:rsidRPr="001B2F8B">
        <w:rPr>
          <w:lang w:val="fr-SN"/>
        </w:rPr>
        <w:t>« </w:t>
      </w:r>
      <w:r w:rsidR="005E667C" w:rsidRPr="001B2F8B">
        <w:rPr>
          <w:lang w:val="fr-SN"/>
        </w:rPr>
        <w:t xml:space="preserve">Cet indicateur évalue les éléments de la gestion des ressources de l'ISC. L'évaluation s'appuie sur les exigences de la norme ISSAI 40 qui stipule que les politiques et procédures de l'ISC en matière de ressources humaines doivent inclure, entre autres, le recrutement, le développement professionnel, l'évaluation </w:t>
      </w:r>
      <w:r w:rsidR="00806DDB" w:rsidRPr="001B2F8B">
        <w:rPr>
          <w:lang w:val="fr-SN"/>
        </w:rPr>
        <w:t>de la performance</w:t>
      </w:r>
      <w:r w:rsidR="005E667C" w:rsidRPr="001B2F8B">
        <w:rPr>
          <w:lang w:val="fr-SN"/>
        </w:rPr>
        <w:t xml:space="preserve"> et la promotion. </w:t>
      </w:r>
      <w:r w:rsidR="00772B0C" w:rsidRPr="001B2F8B">
        <w:rPr>
          <w:lang w:val="fr-SN"/>
        </w:rPr>
        <w:t>Il</w:t>
      </w:r>
      <w:r w:rsidR="005E667C" w:rsidRPr="001B2F8B">
        <w:rPr>
          <w:lang w:val="fr-SN"/>
        </w:rPr>
        <w:t xml:space="preserve"> évalue quatre </w:t>
      </w:r>
      <w:r w:rsidR="00A94792">
        <w:rPr>
          <w:lang w:val="fr-SN"/>
        </w:rPr>
        <w:t>dimensions</w:t>
      </w:r>
      <w:r w:rsidRPr="001B2F8B">
        <w:rPr>
          <w:lang w:val="fr-SN"/>
        </w:rPr>
        <w:t> »</w:t>
      </w:r>
      <w:r w:rsidR="00C0719C">
        <w:rPr>
          <w:lang w:val="fr-SN"/>
        </w:rPr>
        <w:t> </w:t>
      </w:r>
      <w:r w:rsidR="006B30BD" w:rsidRPr="001B2F8B">
        <w:rPr>
          <w:lang w:val="fr-SN"/>
        </w:rPr>
        <w:t>:</w:t>
      </w:r>
    </w:p>
    <w:p w14:paraId="7F4FBBD5" w14:textId="57FCC555" w:rsidR="008D00BF" w:rsidRPr="00513C1F" w:rsidRDefault="008F2F32" w:rsidP="00513C1F">
      <w:pPr>
        <w:pStyle w:val="ListParagraph"/>
        <w:numPr>
          <w:ilvl w:val="0"/>
          <w:numId w:val="45"/>
        </w:numPr>
        <w:spacing w:line="240" w:lineRule="auto"/>
        <w:jc w:val="both"/>
        <w:rPr>
          <w:b/>
          <w:lang w:val="fr-SN"/>
        </w:rPr>
      </w:pPr>
      <w:r w:rsidRPr="00513C1F">
        <w:rPr>
          <w:b/>
          <w:lang w:val="fr-SN"/>
        </w:rPr>
        <w:t>Fonction ressources humaines</w:t>
      </w:r>
    </w:p>
    <w:p w14:paraId="74E37CA4" w14:textId="4822169A" w:rsidR="008D00BF" w:rsidRPr="00513C1F" w:rsidRDefault="00C0719C" w:rsidP="00513C1F">
      <w:pPr>
        <w:pStyle w:val="ListParagraph"/>
        <w:numPr>
          <w:ilvl w:val="0"/>
          <w:numId w:val="45"/>
        </w:numPr>
        <w:spacing w:line="240" w:lineRule="auto"/>
        <w:jc w:val="both"/>
        <w:rPr>
          <w:b/>
          <w:lang w:val="fr-SN"/>
        </w:rPr>
      </w:pPr>
      <w:r w:rsidRPr="00513C1F">
        <w:rPr>
          <w:b/>
          <w:lang w:val="fr-SN"/>
        </w:rPr>
        <w:t xml:space="preserve"> </w:t>
      </w:r>
      <w:r w:rsidR="008F2F32" w:rsidRPr="00513C1F">
        <w:rPr>
          <w:b/>
          <w:lang w:val="fr-SN"/>
        </w:rPr>
        <w:t>Stratégie en matière de ressources humaines</w:t>
      </w:r>
    </w:p>
    <w:p w14:paraId="6F4C59BF" w14:textId="13785ACB" w:rsidR="008D00BF" w:rsidRPr="00513C1F" w:rsidRDefault="008F2F32" w:rsidP="00513C1F">
      <w:pPr>
        <w:pStyle w:val="ListParagraph"/>
        <w:numPr>
          <w:ilvl w:val="0"/>
          <w:numId w:val="45"/>
        </w:numPr>
        <w:spacing w:line="240" w:lineRule="auto"/>
        <w:jc w:val="both"/>
        <w:rPr>
          <w:b/>
          <w:lang w:val="fr-SN"/>
        </w:rPr>
      </w:pPr>
      <w:r w:rsidRPr="00513C1F">
        <w:rPr>
          <w:b/>
          <w:lang w:val="fr-SN"/>
        </w:rPr>
        <w:t>Recrutement des ressources humaines</w:t>
      </w:r>
    </w:p>
    <w:p w14:paraId="35BD13EA" w14:textId="7501C47E" w:rsidR="006B30BD" w:rsidRPr="00513C1F" w:rsidRDefault="008F2F32" w:rsidP="00513C1F">
      <w:pPr>
        <w:pStyle w:val="ListParagraph"/>
        <w:numPr>
          <w:ilvl w:val="0"/>
          <w:numId w:val="45"/>
        </w:numPr>
        <w:spacing w:line="240" w:lineRule="auto"/>
        <w:jc w:val="both"/>
        <w:rPr>
          <w:b/>
          <w:lang w:val="fr-SN"/>
        </w:rPr>
      </w:pPr>
      <w:r w:rsidRPr="00513C1F">
        <w:rPr>
          <w:b/>
          <w:lang w:val="fr-SN"/>
        </w:rPr>
        <w:t>Rémunération, promotion et bien-être du personnel</w:t>
      </w:r>
      <w:r w:rsidR="00C0719C" w:rsidRPr="00513C1F">
        <w:rPr>
          <w:b/>
          <w:lang w:val="fr-SN"/>
        </w:rPr>
        <w:t>.</w:t>
      </w:r>
    </w:p>
    <w:p w14:paraId="31B1B8BF" w14:textId="77777777" w:rsidR="00F516CC" w:rsidRPr="001B2F8B" w:rsidRDefault="00F516CC" w:rsidP="00227410">
      <w:pPr>
        <w:spacing w:before="240" w:line="240" w:lineRule="auto"/>
        <w:jc w:val="both"/>
        <w:rPr>
          <w:b/>
          <w:i/>
          <w:lang w:val="fr-SN"/>
        </w:rPr>
      </w:pPr>
    </w:p>
    <w:p w14:paraId="0A094ED5" w14:textId="77777777" w:rsidR="00F516CC" w:rsidRPr="001B2F8B" w:rsidRDefault="00F516CC" w:rsidP="00F516CC">
      <w:pPr>
        <w:spacing w:after="120" w:line="240" w:lineRule="auto"/>
        <w:rPr>
          <w:b/>
          <w:i/>
          <w:iCs/>
          <w:lang w:val="fr-SN"/>
        </w:rPr>
      </w:pPr>
      <w:r w:rsidRPr="001B2F8B">
        <w:rPr>
          <w:lang w:val="fr-SN"/>
        </w:rPr>
        <w:t>[</w:t>
      </w:r>
      <w:r w:rsidR="008016B6" w:rsidRPr="001B2F8B">
        <w:rPr>
          <w:i/>
          <w:iCs/>
          <w:lang w:val="fr-SN"/>
        </w:rPr>
        <w:t>L'évaluation de l'ISC-[X] est principalement basée sur [inclure les principales sources de preuves utilisées</w:t>
      </w:r>
      <w:r w:rsidRPr="001B2F8B">
        <w:rPr>
          <w:i/>
          <w:iCs/>
          <w:lang w:val="fr-SN"/>
        </w:rPr>
        <w:t>].</w:t>
      </w:r>
    </w:p>
    <w:p w14:paraId="2221F3E2" w14:textId="77777777" w:rsidR="00F516CC" w:rsidRPr="001B2F8B" w:rsidRDefault="00F516CC" w:rsidP="00227410">
      <w:pPr>
        <w:spacing w:before="240" w:line="240" w:lineRule="auto"/>
        <w:jc w:val="both"/>
        <w:rPr>
          <w:b/>
          <w:i/>
          <w:lang w:val="fr-SN"/>
        </w:rPr>
      </w:pPr>
    </w:p>
    <w:p w14:paraId="0B95E8EA" w14:textId="2BC46B0F" w:rsidR="006B30BD" w:rsidRPr="001B2F8B" w:rsidRDefault="0035439D" w:rsidP="00227410">
      <w:pPr>
        <w:spacing w:before="240" w:line="240" w:lineRule="auto"/>
        <w:jc w:val="both"/>
        <w:rPr>
          <w:b/>
          <w:i/>
          <w:lang w:val="fr-SN"/>
        </w:rPr>
      </w:pPr>
      <w:r>
        <w:rPr>
          <w:b/>
          <w:i/>
          <w:lang w:val="fr-SN"/>
        </w:rPr>
        <w:t xml:space="preserve">Dimension </w:t>
      </w:r>
      <w:r w:rsidR="006B30BD" w:rsidRPr="001B2F8B">
        <w:rPr>
          <w:b/>
          <w:i/>
          <w:lang w:val="fr-SN"/>
        </w:rPr>
        <w:t>(</w:t>
      </w:r>
      <w:r w:rsidR="008D00BF">
        <w:rPr>
          <w:b/>
          <w:i/>
          <w:lang w:val="fr-SN"/>
        </w:rPr>
        <w:t>1</w:t>
      </w:r>
      <w:r w:rsidR="006B30BD" w:rsidRPr="001B2F8B">
        <w:rPr>
          <w:b/>
          <w:i/>
          <w:lang w:val="fr-SN"/>
        </w:rPr>
        <w:t>)</w:t>
      </w:r>
      <w:r w:rsidR="008D00BF">
        <w:rPr>
          <w:b/>
          <w:i/>
          <w:lang w:val="fr-SN"/>
        </w:rPr>
        <w:t> </w:t>
      </w:r>
      <w:r w:rsidR="006B30BD" w:rsidRPr="001B2F8B">
        <w:rPr>
          <w:b/>
          <w:i/>
          <w:lang w:val="fr-SN"/>
        </w:rPr>
        <w:t xml:space="preserve">: </w:t>
      </w:r>
      <w:r w:rsidR="005279DC" w:rsidRPr="001B2F8B">
        <w:rPr>
          <w:b/>
          <w:i/>
          <w:lang w:val="fr-SN"/>
        </w:rPr>
        <w:t>Fonction ressources humaines</w:t>
      </w:r>
    </w:p>
    <w:p w14:paraId="11151B3F" w14:textId="33576D2F" w:rsidR="007C553D" w:rsidRPr="001B2F8B" w:rsidRDefault="007C553D" w:rsidP="001C650C">
      <w:pPr>
        <w:spacing w:afterLines="20" w:after="48" w:line="240" w:lineRule="auto"/>
        <w:ind w:left="-90"/>
        <w:jc w:val="both"/>
        <w:rPr>
          <w:b/>
          <w:i/>
          <w:lang w:val="fr-SN"/>
        </w:rPr>
      </w:pPr>
      <w:r w:rsidRPr="001B2F8B">
        <w:rPr>
          <w:b/>
          <w:iCs/>
          <w:lang w:val="fr-SN"/>
        </w:rPr>
        <w:t>[</w:t>
      </w:r>
      <w:r w:rsidR="005279DC" w:rsidRPr="001B2F8B">
        <w:rPr>
          <w:b/>
          <w:lang w:val="fr-SN"/>
        </w:rPr>
        <w:t>REMARQUE</w:t>
      </w:r>
      <w:r w:rsidR="00C0719C">
        <w:rPr>
          <w:b/>
          <w:lang w:val="fr-SN"/>
        </w:rPr>
        <w:t xml:space="preserve"> : </w:t>
      </w:r>
      <w:r w:rsidR="005279DC" w:rsidRPr="001B2F8B">
        <w:rPr>
          <w:b/>
          <w:i/>
          <w:lang w:val="fr-SN"/>
        </w:rPr>
        <w:t xml:space="preserve"> les critères </w:t>
      </w:r>
      <w:r w:rsidR="00C0719C">
        <w:rPr>
          <w:b/>
          <w:i/>
          <w:lang w:val="fr-SN"/>
        </w:rPr>
        <w:t xml:space="preserve">de toutes les dimensions </w:t>
      </w:r>
      <w:r w:rsidR="005279DC" w:rsidRPr="001B2F8B">
        <w:rPr>
          <w:b/>
          <w:i/>
          <w:lang w:val="fr-SN"/>
        </w:rPr>
        <w:t>doivent être abordés dans le texte narratif</w:t>
      </w:r>
      <w:r w:rsidRPr="001B2F8B">
        <w:rPr>
          <w:b/>
          <w:i/>
          <w:lang w:val="fr-SN"/>
        </w:rPr>
        <w:t>].</w:t>
      </w:r>
    </w:p>
    <w:p w14:paraId="71C3093D" w14:textId="77777777" w:rsidR="007C553D" w:rsidRPr="001B2F8B" w:rsidRDefault="007C553D" w:rsidP="001C650C">
      <w:pPr>
        <w:spacing w:afterLines="20" w:after="48" w:line="240" w:lineRule="auto"/>
        <w:ind w:left="-90"/>
        <w:jc w:val="both"/>
        <w:rPr>
          <w:bCs/>
          <w:iCs/>
          <w:lang w:val="fr-SN"/>
        </w:rPr>
      </w:pPr>
    </w:p>
    <w:p w14:paraId="3CEF2C18" w14:textId="0C4F7924" w:rsidR="00C0719C" w:rsidRPr="00A660F2" w:rsidRDefault="00C0719C" w:rsidP="00C0719C">
      <w:pPr>
        <w:spacing w:after="160" w:line="259" w:lineRule="auto"/>
        <w:rPr>
          <w:i/>
          <w:iCs/>
          <w:lang w:val="fr-SN"/>
        </w:rPr>
      </w:pPr>
      <w:r w:rsidRPr="0027478F">
        <w:rPr>
          <w:bCs/>
          <w:iCs/>
          <w:lang w:val="fr-SN"/>
        </w:rPr>
        <w:t>[</w:t>
      </w:r>
      <w:r w:rsidRPr="0027478F">
        <w:rPr>
          <w:i/>
          <w:iCs/>
          <w:lang w:val="fr-SN"/>
        </w:rPr>
        <w:t xml:space="preserve">Inclure une description narrative de la performance de l'ISC dans cette </w:t>
      </w:r>
      <w:r w:rsidR="00487F35">
        <w:rPr>
          <w:i/>
          <w:iCs/>
          <w:lang w:val="fr-SN"/>
        </w:rPr>
        <w:t>dimension]</w:t>
      </w:r>
      <w:r w:rsidRPr="0027478F">
        <w:rPr>
          <w:bCs/>
          <w:i/>
          <w:lang w:val="fr-SN"/>
        </w:rPr>
        <w:t>.</w:t>
      </w:r>
      <w:r w:rsidRPr="001B2F8B">
        <w:rPr>
          <w:bCs/>
          <w:i/>
          <w:lang w:val="fr-SN"/>
        </w:rPr>
        <w:t xml:space="preserve"> </w:t>
      </w:r>
      <w:r w:rsidRPr="005165B6">
        <w:rPr>
          <w:i/>
          <w:iCs/>
          <w:lang w:val="fr-SN"/>
        </w:rPr>
        <w:t xml:space="preserve">Si vous avez utilisé l’application en ligne e-SAI PMF pour mener votre évaluation, vous pouvez copier-coller </w:t>
      </w:r>
      <w:r>
        <w:rPr>
          <w:i/>
          <w:iCs/>
          <w:lang w:val="fr-SN"/>
        </w:rPr>
        <w:t>le résumé de la dimension</w:t>
      </w:r>
      <w:r w:rsidRPr="005165B6">
        <w:rPr>
          <w:i/>
          <w:iCs/>
          <w:lang w:val="fr-SN"/>
        </w:rPr>
        <w:t xml:space="preserve"> à partir du document Word </w:t>
      </w:r>
      <w:r>
        <w:rPr>
          <w:i/>
          <w:iCs/>
          <w:lang w:val="fr-SN"/>
        </w:rPr>
        <w:t xml:space="preserve">qui vous a permis d’exporter </w:t>
      </w:r>
      <w:r w:rsidRPr="005165B6">
        <w:rPr>
          <w:i/>
          <w:iCs/>
          <w:lang w:val="fr-SN"/>
        </w:rPr>
        <w:t>les résultats de l’évaluation. Pour plus d’indications, consultez le tutoriel vidéo « Assembler le rapport de performance sur e-SAI PMF »</w:t>
      </w:r>
      <w:r>
        <w:rPr>
          <w:i/>
          <w:iCs/>
          <w:lang w:val="fr-SN"/>
        </w:rPr>
        <w:t>, disponible depuis l’application</w:t>
      </w:r>
      <w:r w:rsidRPr="005165B6">
        <w:rPr>
          <w:i/>
          <w:iCs/>
          <w:lang w:val="fr-SN"/>
        </w:rPr>
        <w:t>.</w:t>
      </w:r>
      <w:r>
        <w:rPr>
          <w:i/>
          <w:iCs/>
          <w:lang w:val="fr-SN"/>
        </w:rPr>
        <w:t xml:space="preserve"> Notez qu’il vous faudra peut-être apporter quelques modifications directement dans le rapport afin de remplir toutes les conditions de rédaction.</w:t>
      </w:r>
    </w:p>
    <w:p w14:paraId="3E7B6E69" w14:textId="02E195D9" w:rsidR="00C0719C" w:rsidRPr="001B2F8B" w:rsidRDefault="00C0719C" w:rsidP="00C0719C">
      <w:pPr>
        <w:spacing w:after="120" w:line="240" w:lineRule="auto"/>
        <w:rPr>
          <w:lang w:val="fr-SN"/>
        </w:rPr>
      </w:pPr>
      <w:r w:rsidRPr="001B2F8B">
        <w:rPr>
          <w:bCs/>
          <w:i/>
          <w:lang w:val="fr-SN"/>
        </w:rPr>
        <w:t>[</w:t>
      </w:r>
      <w:r w:rsidRPr="001B2F8B">
        <w:rPr>
          <w:i/>
          <w:iCs/>
          <w:lang w:val="fr-SN"/>
        </w:rPr>
        <w:t xml:space="preserve">Expliquer plus en détail les performances de l'ISC dans ce domaine, en vous basant sur l'évaluation de chacun des critères. Il est important d'expliquer ce que fait l'ISC pour répondre aux critères qu'elle remplit et sur quelles preuves se fondent les conclusions des évaluateurs. </w:t>
      </w:r>
      <w:r>
        <w:rPr>
          <w:i/>
          <w:iCs/>
          <w:lang w:val="fr-SN"/>
        </w:rPr>
        <w:t>C</w:t>
      </w:r>
      <w:r w:rsidRPr="003154E1">
        <w:rPr>
          <w:i/>
          <w:iCs/>
          <w:lang w:val="fr-SN"/>
        </w:rPr>
        <w:t>ertains critères p</w:t>
      </w:r>
      <w:r>
        <w:rPr>
          <w:i/>
          <w:iCs/>
          <w:lang w:val="fr-SN"/>
        </w:rPr>
        <w:t>ourront</w:t>
      </w:r>
      <w:r w:rsidRPr="003154E1">
        <w:rPr>
          <w:i/>
          <w:iCs/>
          <w:lang w:val="fr-SN"/>
        </w:rPr>
        <w:t xml:space="preserve"> être abordés </w:t>
      </w:r>
      <w:r>
        <w:rPr>
          <w:i/>
          <w:iCs/>
          <w:lang w:val="fr-SN"/>
        </w:rPr>
        <w:t>de façon plus approfondie</w:t>
      </w:r>
      <w:r w:rsidRPr="003154E1">
        <w:rPr>
          <w:i/>
          <w:iCs/>
          <w:lang w:val="fr-SN"/>
        </w:rPr>
        <w:t xml:space="preserve"> que d'autres. Lorsque les critères ne sont pas remplis, il convient de noter ce que l'ISC fait à la place, plutôt que de se contenter d'indiquer que le critère n'est pas rempli. L'objectif est de permettre au lecteur de comprendre la performance et le fonctionnement de l'ISC en ce qui concerne le domaine mesuré par la </w:t>
      </w:r>
      <w:r w:rsidR="00487F35">
        <w:rPr>
          <w:i/>
          <w:iCs/>
          <w:lang w:val="fr-SN"/>
        </w:rPr>
        <w:t>dimension.</w:t>
      </w:r>
      <w:r w:rsidRPr="003154E1">
        <w:rPr>
          <w:i/>
          <w:iCs/>
          <w:lang w:val="fr-SN"/>
        </w:rPr>
        <w:t xml:space="preserve"> Le lecteur doit apprendre quelque </w:t>
      </w:r>
      <w:r w:rsidRPr="003154E1">
        <w:rPr>
          <w:i/>
          <w:iCs/>
          <w:lang w:val="fr-SN"/>
        </w:rPr>
        <w:lastRenderedPageBreak/>
        <w:t>chose sur l'ISC en lisant le texte. Il est également important de décrire des</w:t>
      </w:r>
      <w:r w:rsidRPr="001B2F8B">
        <w:rPr>
          <w:i/>
          <w:iCs/>
          <w:lang w:val="fr-SN"/>
        </w:rPr>
        <w:t xml:space="preserve"> éléments importants qui ne sont pas directement mesurés par les critères mais qui sont néanmoins considérés comme pertinents, par exemple tout changement en cours ou prévu qui pourrait influencer la performance.</w:t>
      </w:r>
      <w:r w:rsidRPr="001B2F8B">
        <w:rPr>
          <w:lang w:val="fr-SN"/>
        </w:rPr>
        <w:t>]</w:t>
      </w:r>
    </w:p>
    <w:p w14:paraId="11D4DF5E" w14:textId="77777777" w:rsidR="007C553D" w:rsidRPr="001B2F8B" w:rsidRDefault="007C553D" w:rsidP="001C650C">
      <w:pPr>
        <w:spacing w:afterLines="20" w:after="48" w:line="240" w:lineRule="auto"/>
        <w:ind w:left="-90"/>
        <w:jc w:val="both"/>
        <w:rPr>
          <w:i/>
          <w:iCs/>
          <w:lang w:val="fr-SN"/>
        </w:rPr>
      </w:pPr>
    </w:p>
    <w:p w14:paraId="2E89E427" w14:textId="7F1FF513" w:rsidR="003B7EDB" w:rsidRPr="001B2F8B" w:rsidRDefault="003B7EDB" w:rsidP="003B7EDB">
      <w:pPr>
        <w:spacing w:after="120" w:line="240" w:lineRule="auto"/>
        <w:rPr>
          <w:b/>
          <w:iCs/>
          <w:lang w:val="fr-SN"/>
        </w:rPr>
      </w:pPr>
      <w:r w:rsidRPr="001B2F8B">
        <w:rPr>
          <w:b/>
          <w:iCs/>
          <w:lang w:val="fr-SN"/>
        </w:rPr>
        <w:t>[</w:t>
      </w:r>
      <w:r w:rsidRPr="001B2F8B">
        <w:rPr>
          <w:b/>
          <w:i/>
          <w:lang w:val="fr-SN"/>
        </w:rPr>
        <w:t>Ex</w:t>
      </w:r>
      <w:r w:rsidR="005279DC" w:rsidRPr="001B2F8B">
        <w:rPr>
          <w:b/>
          <w:i/>
          <w:lang w:val="fr-SN"/>
        </w:rPr>
        <w:t>e</w:t>
      </w:r>
      <w:r w:rsidRPr="001B2F8B">
        <w:rPr>
          <w:b/>
          <w:i/>
          <w:lang w:val="fr-SN"/>
        </w:rPr>
        <w:t xml:space="preserve">mple </w:t>
      </w:r>
      <w:r w:rsidR="005279DC" w:rsidRPr="001B2F8B">
        <w:rPr>
          <w:b/>
          <w:i/>
          <w:lang w:val="fr-SN"/>
        </w:rPr>
        <w:t xml:space="preserve">de texte </w:t>
      </w:r>
      <w:r w:rsidRPr="001B2F8B">
        <w:rPr>
          <w:b/>
          <w:i/>
          <w:lang w:val="fr-SN"/>
        </w:rPr>
        <w:t>narrati</w:t>
      </w:r>
      <w:r w:rsidR="005279DC" w:rsidRPr="001B2F8B">
        <w:rPr>
          <w:b/>
          <w:i/>
          <w:lang w:val="fr-SN"/>
        </w:rPr>
        <w:t>f</w:t>
      </w:r>
      <w:r w:rsidRPr="001B2F8B">
        <w:rPr>
          <w:b/>
          <w:i/>
          <w:lang w:val="fr-SN"/>
        </w:rPr>
        <w:t xml:space="preserve">, </w:t>
      </w:r>
      <w:r w:rsidR="00C0719C">
        <w:rPr>
          <w:b/>
          <w:i/>
          <w:lang w:val="fr-SN"/>
        </w:rPr>
        <w:t>d</w:t>
      </w:r>
      <w:r w:rsidR="0035439D">
        <w:rPr>
          <w:b/>
          <w:i/>
          <w:lang w:val="fr-SN"/>
        </w:rPr>
        <w:t xml:space="preserve">imension </w:t>
      </w:r>
      <w:r w:rsidRPr="001B2F8B">
        <w:rPr>
          <w:b/>
          <w:i/>
          <w:lang w:val="fr-SN"/>
        </w:rPr>
        <w:t>(</w:t>
      </w:r>
      <w:r w:rsidR="00C0719C">
        <w:rPr>
          <w:b/>
          <w:i/>
          <w:lang w:val="fr-SN"/>
        </w:rPr>
        <w:t>1</w:t>
      </w:r>
      <w:r w:rsidRPr="001B2F8B">
        <w:rPr>
          <w:b/>
          <w:iCs/>
          <w:lang w:val="fr-SN"/>
        </w:rPr>
        <w:t>)]</w:t>
      </w:r>
      <w:r w:rsidR="00C0719C">
        <w:rPr>
          <w:b/>
          <w:iCs/>
          <w:lang w:val="fr-SN"/>
        </w:rPr>
        <w:t> </w:t>
      </w:r>
      <w:r w:rsidRPr="001B2F8B">
        <w:rPr>
          <w:b/>
          <w:iCs/>
          <w:lang w:val="fr-SN"/>
        </w:rPr>
        <w:t xml:space="preserve">: </w:t>
      </w:r>
    </w:p>
    <w:p w14:paraId="7B027F2F" w14:textId="77777777" w:rsidR="003B7EDB" w:rsidRPr="001B2F8B" w:rsidRDefault="003B7EDB" w:rsidP="003B7EDB">
      <w:pPr>
        <w:spacing w:after="120" w:line="240" w:lineRule="auto"/>
        <w:rPr>
          <w:b/>
          <w:iCs/>
          <w:lang w:val="fr-SN"/>
        </w:rPr>
      </w:pPr>
    </w:p>
    <w:tbl>
      <w:tblPr>
        <w:tblStyle w:val="TableGrid"/>
        <w:tblW w:w="0" w:type="auto"/>
        <w:tblLook w:val="04A0" w:firstRow="1" w:lastRow="0" w:firstColumn="1" w:lastColumn="0" w:noHBand="0" w:noVBand="1"/>
      </w:tblPr>
      <w:tblGrid>
        <w:gridCol w:w="855"/>
        <w:gridCol w:w="3960"/>
        <w:gridCol w:w="3827"/>
      </w:tblGrid>
      <w:tr w:rsidR="003B7EDB" w:rsidRPr="001B2F8B" w14:paraId="1573C710" w14:textId="77777777" w:rsidTr="003046EF">
        <w:tc>
          <w:tcPr>
            <w:tcW w:w="4815" w:type="dxa"/>
            <w:gridSpan w:val="2"/>
          </w:tcPr>
          <w:p w14:paraId="29D6382B" w14:textId="77777777" w:rsidR="003B7EDB" w:rsidRPr="001B2F8B" w:rsidRDefault="00772B0C" w:rsidP="003046EF">
            <w:pPr>
              <w:spacing w:after="120"/>
              <w:rPr>
                <w:b/>
                <w:i/>
                <w:lang w:val="fr-SN"/>
              </w:rPr>
            </w:pPr>
            <w:r w:rsidRPr="001B2F8B">
              <w:rPr>
                <w:b/>
                <w:i/>
                <w:lang w:val="fr-SN"/>
              </w:rPr>
              <w:t>Exemple 1 Texte narratif</w:t>
            </w:r>
          </w:p>
        </w:tc>
        <w:tc>
          <w:tcPr>
            <w:tcW w:w="3827" w:type="dxa"/>
          </w:tcPr>
          <w:p w14:paraId="1A359A79" w14:textId="77777777" w:rsidR="003B7EDB" w:rsidRPr="001B2F8B" w:rsidRDefault="00772B0C" w:rsidP="003046EF">
            <w:pPr>
              <w:spacing w:after="120"/>
              <w:rPr>
                <w:b/>
                <w:i/>
                <w:lang w:val="fr-SN"/>
              </w:rPr>
            </w:pPr>
            <w:r w:rsidRPr="001B2F8B">
              <w:rPr>
                <w:b/>
                <w:bCs/>
                <w:i/>
                <w:iCs/>
                <w:lang w:val="fr-SN"/>
              </w:rPr>
              <w:t>Orientations complémentaires</w:t>
            </w:r>
          </w:p>
        </w:tc>
      </w:tr>
      <w:tr w:rsidR="003B7EDB" w:rsidRPr="009D1ED1" w14:paraId="2553948D" w14:textId="77777777" w:rsidTr="003046EF">
        <w:tc>
          <w:tcPr>
            <w:tcW w:w="855" w:type="dxa"/>
          </w:tcPr>
          <w:p w14:paraId="15A85FA5" w14:textId="77777777" w:rsidR="003B7EDB" w:rsidRPr="001B2F8B" w:rsidRDefault="003B7EDB" w:rsidP="003046EF">
            <w:pPr>
              <w:spacing w:after="120"/>
              <w:rPr>
                <w:b/>
                <w:iCs/>
                <w:lang w:val="fr-SN"/>
              </w:rPr>
            </w:pPr>
            <w:r w:rsidRPr="001B2F8B">
              <w:rPr>
                <w:noProof/>
                <w:lang w:val="fr-SN" w:eastAsia="fr-FR"/>
              </w:rPr>
              <w:drawing>
                <wp:inline distT="0" distB="0" distL="0" distR="0" wp14:anchorId="673B394E" wp14:editId="66125055">
                  <wp:extent cx="405892" cy="358140"/>
                  <wp:effectExtent l="0" t="0" r="0" b="381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16514" cy="367513"/>
                          </a:xfrm>
                          <a:prstGeom prst="rect">
                            <a:avLst/>
                          </a:prstGeom>
                        </pic:spPr>
                      </pic:pic>
                    </a:graphicData>
                  </a:graphic>
                </wp:inline>
              </w:drawing>
            </w:r>
          </w:p>
        </w:tc>
        <w:tc>
          <w:tcPr>
            <w:tcW w:w="3960" w:type="dxa"/>
          </w:tcPr>
          <w:p w14:paraId="776A0492" w14:textId="77777777" w:rsidR="003B7EDB" w:rsidRPr="001B2F8B" w:rsidRDefault="00105058" w:rsidP="003046EF">
            <w:pPr>
              <w:spacing w:after="120"/>
              <w:rPr>
                <w:b/>
                <w:i/>
                <w:lang w:val="fr-SN"/>
              </w:rPr>
            </w:pPr>
            <w:r w:rsidRPr="001B2F8B">
              <w:rPr>
                <w:bCs/>
                <w:i/>
                <w:lang w:val="fr-SN"/>
              </w:rPr>
              <w:t>L'ISC a confié la fonction de ressources humaines à une division distincte. L'ISC n'a pas de stratégie distincte en matière de ressources humaines, mais dispose de plus</w:t>
            </w:r>
            <w:r w:rsidR="00203895" w:rsidRPr="001B2F8B">
              <w:rPr>
                <w:bCs/>
                <w:i/>
                <w:lang w:val="fr-SN"/>
              </w:rPr>
              <w:t>ieurs politiques dans ce domaine</w:t>
            </w:r>
            <w:r w:rsidR="00A51364" w:rsidRPr="001B2F8B">
              <w:rPr>
                <w:bCs/>
                <w:i/>
                <w:lang w:val="fr-SN"/>
              </w:rPr>
              <w:t>.</w:t>
            </w:r>
          </w:p>
        </w:tc>
        <w:tc>
          <w:tcPr>
            <w:tcW w:w="3827" w:type="dxa"/>
          </w:tcPr>
          <w:p w14:paraId="393E47C1" w14:textId="7B2C848F" w:rsidR="003B7EDB" w:rsidRPr="001B2F8B" w:rsidRDefault="00A51364" w:rsidP="003046EF">
            <w:pPr>
              <w:spacing w:after="120"/>
              <w:rPr>
                <w:bCs/>
                <w:i/>
                <w:lang w:val="fr-SN"/>
              </w:rPr>
            </w:pPr>
            <w:r w:rsidRPr="001B2F8B">
              <w:rPr>
                <w:i/>
                <w:iCs/>
                <w:lang w:val="fr-SN"/>
              </w:rPr>
              <w:t xml:space="preserve">L'exemple illustre un texte narratif partiel concernant la </w:t>
            </w:r>
            <w:r w:rsidR="0035439D">
              <w:rPr>
                <w:bCs/>
                <w:i/>
                <w:iCs/>
                <w:lang w:val="fr-SN"/>
              </w:rPr>
              <w:t xml:space="preserve">dimension </w:t>
            </w:r>
            <w:r w:rsidRPr="00AF6D89">
              <w:rPr>
                <w:bCs/>
                <w:i/>
                <w:iCs/>
                <w:lang w:val="fr-SN"/>
              </w:rPr>
              <w:t>(</w:t>
            </w:r>
            <w:r w:rsidR="00C0719C">
              <w:rPr>
                <w:bCs/>
                <w:i/>
                <w:iCs/>
                <w:lang w:val="fr-SN"/>
              </w:rPr>
              <w:t>1</w:t>
            </w:r>
            <w:r w:rsidRPr="00AF6D89">
              <w:rPr>
                <w:bCs/>
                <w:i/>
                <w:iCs/>
                <w:lang w:val="fr-SN"/>
              </w:rPr>
              <w:t>).</w:t>
            </w:r>
            <w:r w:rsidRPr="001B2F8B">
              <w:rPr>
                <w:i/>
                <w:iCs/>
                <w:lang w:val="fr-SN"/>
              </w:rPr>
              <w:t xml:space="preserve"> Comme vous pouvez le voir, les critères a (rempli) et b (non rempli) sont abordés, mais le texte narratif ne fait </w:t>
            </w:r>
            <w:r w:rsidRPr="001B2F8B">
              <w:rPr>
                <w:bCs/>
                <w:i/>
                <w:lang w:val="fr-SN"/>
              </w:rPr>
              <w:t>qu'énumérer la formulation des critères sans les expliquer ni fournir de preuves suffisantes</w:t>
            </w:r>
            <w:r w:rsidRPr="001B2F8B">
              <w:rPr>
                <w:i/>
                <w:iCs/>
                <w:lang w:val="fr-SN"/>
              </w:rPr>
              <w:t>. Ce n'est pas ainsi qu'il doit être rédigé. Regardez l'exemple 2 pour voir une bonne façon de rédiger</w:t>
            </w:r>
            <w:r w:rsidR="003B7EDB" w:rsidRPr="001B2F8B">
              <w:rPr>
                <w:bCs/>
                <w:i/>
                <w:lang w:val="fr-SN"/>
              </w:rPr>
              <w:t>.</w:t>
            </w:r>
          </w:p>
        </w:tc>
      </w:tr>
      <w:tr w:rsidR="003B7EDB" w:rsidRPr="001B2F8B" w14:paraId="6178BA19" w14:textId="77777777" w:rsidTr="003046EF">
        <w:tc>
          <w:tcPr>
            <w:tcW w:w="4815" w:type="dxa"/>
            <w:gridSpan w:val="2"/>
          </w:tcPr>
          <w:p w14:paraId="1276AC1C" w14:textId="77777777" w:rsidR="003B7EDB" w:rsidRPr="001B2F8B" w:rsidRDefault="003B7EDB" w:rsidP="00772B0C">
            <w:pPr>
              <w:spacing w:after="120"/>
              <w:rPr>
                <w:b/>
                <w:i/>
                <w:lang w:val="fr-SN"/>
              </w:rPr>
            </w:pPr>
            <w:r w:rsidRPr="001B2F8B">
              <w:rPr>
                <w:b/>
                <w:i/>
                <w:lang w:val="fr-SN"/>
              </w:rPr>
              <w:t>Ex</w:t>
            </w:r>
            <w:r w:rsidR="00772B0C" w:rsidRPr="001B2F8B">
              <w:rPr>
                <w:b/>
                <w:i/>
                <w:lang w:val="fr-SN"/>
              </w:rPr>
              <w:t>e</w:t>
            </w:r>
            <w:r w:rsidRPr="001B2F8B">
              <w:rPr>
                <w:b/>
                <w:i/>
                <w:lang w:val="fr-SN"/>
              </w:rPr>
              <w:t>mple 2</w:t>
            </w:r>
          </w:p>
        </w:tc>
        <w:tc>
          <w:tcPr>
            <w:tcW w:w="3827" w:type="dxa"/>
          </w:tcPr>
          <w:p w14:paraId="6DB55B34" w14:textId="77777777" w:rsidR="003B7EDB" w:rsidRPr="001B2F8B" w:rsidRDefault="00772B0C" w:rsidP="003046EF">
            <w:pPr>
              <w:spacing w:after="120"/>
              <w:rPr>
                <w:b/>
                <w:i/>
                <w:lang w:val="fr-SN"/>
              </w:rPr>
            </w:pPr>
            <w:r w:rsidRPr="001B2F8B">
              <w:rPr>
                <w:b/>
                <w:bCs/>
                <w:i/>
                <w:iCs/>
                <w:lang w:val="fr-SN"/>
              </w:rPr>
              <w:t>Orientations complémentaires</w:t>
            </w:r>
          </w:p>
        </w:tc>
      </w:tr>
      <w:tr w:rsidR="003B7EDB" w:rsidRPr="00683257" w14:paraId="48B2B7F4" w14:textId="77777777" w:rsidTr="003046EF">
        <w:tc>
          <w:tcPr>
            <w:tcW w:w="855" w:type="dxa"/>
          </w:tcPr>
          <w:p w14:paraId="6F88339C" w14:textId="77777777" w:rsidR="003B7EDB" w:rsidRPr="001B2F8B" w:rsidRDefault="003B7EDB" w:rsidP="003046EF">
            <w:pPr>
              <w:spacing w:after="120"/>
              <w:rPr>
                <w:lang w:val="fr-SN"/>
              </w:rPr>
            </w:pPr>
            <w:r w:rsidRPr="001B2F8B">
              <w:rPr>
                <w:noProof/>
                <w:lang w:val="fr-SN" w:eastAsia="fr-FR"/>
              </w:rPr>
              <w:drawing>
                <wp:inline distT="0" distB="0" distL="0" distR="0" wp14:anchorId="67A0B567" wp14:editId="1B5C192C">
                  <wp:extent cx="405765" cy="409803"/>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14557" cy="418683"/>
                          </a:xfrm>
                          <a:prstGeom prst="rect">
                            <a:avLst/>
                          </a:prstGeom>
                        </pic:spPr>
                      </pic:pic>
                    </a:graphicData>
                  </a:graphic>
                </wp:inline>
              </w:drawing>
            </w:r>
          </w:p>
        </w:tc>
        <w:tc>
          <w:tcPr>
            <w:tcW w:w="3960" w:type="dxa"/>
          </w:tcPr>
          <w:p w14:paraId="5730E267" w14:textId="468554A2" w:rsidR="00105058" w:rsidRPr="001B2F8B" w:rsidRDefault="00105058" w:rsidP="00105058">
            <w:pPr>
              <w:spacing w:after="120"/>
              <w:rPr>
                <w:i/>
                <w:iCs/>
                <w:lang w:val="fr-SN"/>
              </w:rPr>
            </w:pPr>
            <w:r w:rsidRPr="001B2F8B">
              <w:rPr>
                <w:i/>
                <w:iCs/>
                <w:lang w:val="fr-SN"/>
              </w:rPr>
              <w:t xml:space="preserve">La responsabilité </w:t>
            </w:r>
            <w:r w:rsidR="00203895" w:rsidRPr="001B2F8B">
              <w:rPr>
                <w:i/>
                <w:iCs/>
                <w:lang w:val="fr-SN"/>
              </w:rPr>
              <w:t>en matière de</w:t>
            </w:r>
            <w:r w:rsidRPr="001B2F8B">
              <w:rPr>
                <w:i/>
                <w:iCs/>
                <w:lang w:val="fr-SN"/>
              </w:rPr>
              <w:t xml:space="preserve"> ressources humaines est confiée à une division distincte. Le personnel qui y travaille possède des compétences spécifiques dans plusieurs domaines tels que le recrutement, la manière de développer une organisation en termes de renforcement des compétences du personnel et </w:t>
            </w:r>
            <w:r w:rsidR="00203895" w:rsidRPr="001B2F8B">
              <w:rPr>
                <w:i/>
                <w:iCs/>
                <w:lang w:val="fr-SN"/>
              </w:rPr>
              <w:t>de</w:t>
            </w:r>
            <w:r w:rsidRPr="001B2F8B">
              <w:rPr>
                <w:i/>
                <w:iCs/>
                <w:lang w:val="fr-SN"/>
              </w:rPr>
              <w:t xml:space="preserve"> politiques de bien-être. Les cadres intermédiaires qui ont la responsabilité du suivi de leur personnel reçoivent le soutien de cette division selon les besoins (critère a).</w:t>
            </w:r>
          </w:p>
          <w:p w14:paraId="096A77A4" w14:textId="77777777" w:rsidR="003B7EDB" w:rsidRPr="001B2F8B" w:rsidRDefault="00105058" w:rsidP="00105058">
            <w:pPr>
              <w:spacing w:after="120"/>
              <w:rPr>
                <w:bCs/>
                <w:i/>
                <w:lang w:val="fr-SN"/>
              </w:rPr>
            </w:pPr>
            <w:r w:rsidRPr="001B2F8B">
              <w:rPr>
                <w:i/>
                <w:iCs/>
                <w:lang w:val="fr-SN"/>
              </w:rPr>
              <w:t>L'ISC n'a pas de stratégie globale mais dispose d'un certain nombre de politiques qui s'alignent sur la stratégie globale de l'ISC. Par exemple, une politique de ressources humaines, une politique de développement professionnel au niveau de l'organisation et une politique de recrutement. Il incombe à la division d'élaborer ces politiques</w:t>
            </w:r>
            <w:r w:rsidR="000D3837" w:rsidRPr="001B2F8B">
              <w:rPr>
                <w:bCs/>
                <w:i/>
                <w:iCs/>
                <w:lang w:val="fr-SN"/>
              </w:rPr>
              <w:t xml:space="preserve">. </w:t>
            </w:r>
          </w:p>
        </w:tc>
        <w:tc>
          <w:tcPr>
            <w:tcW w:w="3827" w:type="dxa"/>
          </w:tcPr>
          <w:p w14:paraId="547C8979" w14:textId="479CDA69" w:rsidR="003B7EDB" w:rsidRPr="001B2F8B" w:rsidRDefault="00105058" w:rsidP="003046EF">
            <w:pPr>
              <w:spacing w:after="120"/>
              <w:rPr>
                <w:b/>
                <w:i/>
                <w:lang w:val="fr-SN"/>
              </w:rPr>
            </w:pPr>
            <w:r w:rsidRPr="001B2F8B">
              <w:rPr>
                <w:bCs/>
                <w:i/>
                <w:lang w:val="fr-SN"/>
              </w:rPr>
              <w:t xml:space="preserve">L'exemple illustre un </w:t>
            </w:r>
            <w:r w:rsidR="00A51364" w:rsidRPr="001B2F8B">
              <w:rPr>
                <w:i/>
                <w:iCs/>
                <w:lang w:val="fr-SN"/>
              </w:rPr>
              <w:t xml:space="preserve">texte narratif </w:t>
            </w:r>
            <w:r w:rsidRPr="001B2F8B">
              <w:rPr>
                <w:bCs/>
                <w:i/>
                <w:lang w:val="fr-SN"/>
              </w:rPr>
              <w:t>partiel pour la</w:t>
            </w:r>
            <w:r w:rsidRPr="00AF6D89">
              <w:rPr>
                <w:i/>
                <w:lang w:val="fr-SN"/>
              </w:rPr>
              <w:t xml:space="preserve"> </w:t>
            </w:r>
            <w:r w:rsidR="0035439D">
              <w:rPr>
                <w:i/>
                <w:lang w:val="fr-SN"/>
              </w:rPr>
              <w:t xml:space="preserve">dimension </w:t>
            </w:r>
            <w:r w:rsidRPr="001B2F8B">
              <w:rPr>
                <w:bCs/>
                <w:i/>
                <w:lang w:val="fr-SN"/>
              </w:rPr>
              <w:t>(</w:t>
            </w:r>
            <w:r w:rsidR="00C0719C">
              <w:rPr>
                <w:bCs/>
                <w:i/>
                <w:lang w:val="fr-SN"/>
              </w:rPr>
              <w:t>2</w:t>
            </w:r>
            <w:r w:rsidRPr="001B2F8B">
              <w:rPr>
                <w:bCs/>
                <w:i/>
                <w:lang w:val="fr-SN"/>
              </w:rPr>
              <w:t xml:space="preserve">). Comme l'exemple ci-dessus, il répond aux critères a (rempli) et b (rempli). Ici, vous pouvez voir que le récit va au-delà de la simple énumération des formulations des critères. </w:t>
            </w:r>
            <w:r w:rsidR="00A51364" w:rsidRPr="001B2F8B">
              <w:rPr>
                <w:i/>
                <w:iCs/>
                <w:lang w:val="fr-SN"/>
              </w:rPr>
              <w:t>Concernant</w:t>
            </w:r>
            <w:r w:rsidR="00A51364" w:rsidRPr="001B2F8B">
              <w:rPr>
                <w:bCs/>
                <w:i/>
                <w:lang w:val="fr-SN"/>
              </w:rPr>
              <w:t xml:space="preserve"> </w:t>
            </w:r>
            <w:r w:rsidRPr="001B2F8B">
              <w:rPr>
                <w:bCs/>
                <w:i/>
                <w:lang w:val="fr-SN"/>
              </w:rPr>
              <w:t>les critères a et b, une explication plus détaillée est fournie sur les raisons pour lesquelles l'équipe d'évaluation a estimé que ces critères étaient remplis</w:t>
            </w:r>
            <w:r w:rsidR="003B7EDB" w:rsidRPr="001B2F8B">
              <w:rPr>
                <w:bCs/>
                <w:i/>
                <w:lang w:val="fr-SN"/>
              </w:rPr>
              <w:t xml:space="preserve">. </w:t>
            </w:r>
          </w:p>
        </w:tc>
      </w:tr>
    </w:tbl>
    <w:p w14:paraId="0B47F30C" w14:textId="77777777" w:rsidR="003B7EDB" w:rsidRPr="001B2F8B" w:rsidRDefault="003B7EDB" w:rsidP="003B7EDB">
      <w:pPr>
        <w:spacing w:after="120" w:line="240" w:lineRule="auto"/>
        <w:rPr>
          <w:b/>
          <w:iCs/>
          <w:lang w:val="fr-SN"/>
        </w:rPr>
      </w:pPr>
    </w:p>
    <w:p w14:paraId="6243B9F2" w14:textId="77777777" w:rsidR="003B7EDB" w:rsidRPr="001B2F8B" w:rsidRDefault="003B7EDB" w:rsidP="001C650C">
      <w:pPr>
        <w:spacing w:afterLines="20" w:after="48" w:line="240" w:lineRule="auto"/>
        <w:ind w:left="-90"/>
        <w:jc w:val="both"/>
        <w:rPr>
          <w:i/>
          <w:iCs/>
          <w:lang w:val="fr-SN"/>
        </w:rPr>
      </w:pPr>
    </w:p>
    <w:p w14:paraId="5B4167A8" w14:textId="33204B19" w:rsidR="006B30BD" w:rsidRPr="001B2F8B" w:rsidRDefault="0035439D" w:rsidP="00227410">
      <w:pPr>
        <w:spacing w:before="240" w:line="240" w:lineRule="auto"/>
        <w:jc w:val="both"/>
        <w:rPr>
          <w:b/>
          <w:i/>
          <w:lang w:val="fr-SN"/>
        </w:rPr>
      </w:pPr>
      <w:r>
        <w:rPr>
          <w:b/>
          <w:i/>
          <w:lang w:val="fr-SN"/>
        </w:rPr>
        <w:t xml:space="preserve">Dimension </w:t>
      </w:r>
      <w:r w:rsidR="006B30BD" w:rsidRPr="001B2F8B">
        <w:rPr>
          <w:b/>
          <w:i/>
          <w:lang w:val="fr-SN"/>
        </w:rPr>
        <w:t>(</w:t>
      </w:r>
      <w:r w:rsidR="00C0719C">
        <w:rPr>
          <w:b/>
          <w:i/>
          <w:lang w:val="fr-SN"/>
        </w:rPr>
        <w:t>2</w:t>
      </w:r>
      <w:r w:rsidR="006B30BD" w:rsidRPr="001B2F8B">
        <w:rPr>
          <w:b/>
          <w:i/>
          <w:lang w:val="fr-SN"/>
        </w:rPr>
        <w:t>)</w:t>
      </w:r>
      <w:r w:rsidR="00C0719C">
        <w:rPr>
          <w:b/>
          <w:i/>
          <w:lang w:val="fr-SN"/>
        </w:rPr>
        <w:t> </w:t>
      </w:r>
      <w:r w:rsidR="006B30BD" w:rsidRPr="001B2F8B">
        <w:rPr>
          <w:b/>
          <w:i/>
          <w:lang w:val="fr-SN"/>
        </w:rPr>
        <w:t xml:space="preserve">: </w:t>
      </w:r>
      <w:r w:rsidR="00575537" w:rsidRPr="001B2F8B">
        <w:rPr>
          <w:b/>
          <w:i/>
          <w:lang w:val="fr-SN"/>
        </w:rPr>
        <w:t>Stratégie en matière de ressources humaines</w:t>
      </w:r>
    </w:p>
    <w:p w14:paraId="773283B3" w14:textId="09F75BCD" w:rsidR="00706D95" w:rsidRPr="001B2F8B" w:rsidRDefault="00C3464B" w:rsidP="00706D95">
      <w:pPr>
        <w:spacing w:after="4" w:line="240" w:lineRule="auto"/>
        <w:jc w:val="both"/>
        <w:rPr>
          <w:bCs/>
          <w:i/>
          <w:lang w:val="fr-SN"/>
        </w:rPr>
      </w:pPr>
      <w:r w:rsidRPr="001B2F8B">
        <w:rPr>
          <w:bCs/>
          <w:i/>
          <w:lang w:val="fr-SN"/>
        </w:rPr>
        <w:t>[</w:t>
      </w:r>
      <w:r w:rsidR="00F31125" w:rsidRPr="001B2F8B">
        <w:rPr>
          <w:bCs/>
          <w:i/>
          <w:lang w:val="fr-SN"/>
        </w:rPr>
        <w:t xml:space="preserve">Inclure une description narrative </w:t>
      </w:r>
      <w:r w:rsidR="00806DDB" w:rsidRPr="001B2F8B">
        <w:rPr>
          <w:bCs/>
          <w:i/>
          <w:lang w:val="fr-SN"/>
        </w:rPr>
        <w:t>de la performance</w:t>
      </w:r>
      <w:r w:rsidR="00F31125" w:rsidRPr="001B2F8B">
        <w:rPr>
          <w:bCs/>
          <w:i/>
          <w:lang w:val="fr-SN"/>
        </w:rPr>
        <w:t xml:space="preserve"> de l'ISC dans cette </w:t>
      </w:r>
      <w:r w:rsidR="00487F35">
        <w:rPr>
          <w:bCs/>
          <w:i/>
          <w:lang w:val="fr-SN"/>
        </w:rPr>
        <w:t>dimension.</w:t>
      </w:r>
      <w:r w:rsidR="00F31125" w:rsidRPr="001B2F8B">
        <w:rPr>
          <w:bCs/>
          <w:i/>
          <w:lang w:val="fr-SN"/>
        </w:rPr>
        <w:t xml:space="preserve"> Des indications détaillées sont données sous la </w:t>
      </w:r>
      <w:r w:rsidR="0035439D">
        <w:rPr>
          <w:i/>
          <w:lang w:val="fr-SN"/>
        </w:rPr>
        <w:t xml:space="preserve">dimension </w:t>
      </w:r>
      <w:r w:rsidR="00F31125" w:rsidRPr="00AF6D89">
        <w:rPr>
          <w:i/>
          <w:lang w:val="fr-SN"/>
        </w:rPr>
        <w:t>(</w:t>
      </w:r>
      <w:r w:rsidR="00C0719C">
        <w:rPr>
          <w:i/>
          <w:lang w:val="fr-SN"/>
        </w:rPr>
        <w:t>1</w:t>
      </w:r>
      <w:r w:rsidR="00F31125" w:rsidRPr="00AF6D89">
        <w:rPr>
          <w:i/>
          <w:lang w:val="fr-SN"/>
        </w:rPr>
        <w:t>)</w:t>
      </w:r>
      <w:r w:rsidR="00706D95" w:rsidRPr="00AF6D89">
        <w:rPr>
          <w:i/>
          <w:lang w:val="fr-SN"/>
        </w:rPr>
        <w:t>]</w:t>
      </w:r>
      <w:r w:rsidR="00C0719C">
        <w:rPr>
          <w:i/>
          <w:lang w:val="fr-SN"/>
        </w:rPr>
        <w:t>.</w:t>
      </w:r>
    </w:p>
    <w:p w14:paraId="67F36AE7" w14:textId="77777777" w:rsidR="00706D95" w:rsidRPr="001B2F8B" w:rsidRDefault="00706D95" w:rsidP="00706D95">
      <w:pPr>
        <w:spacing w:after="4" w:line="240" w:lineRule="auto"/>
        <w:ind w:left="-90"/>
        <w:jc w:val="both"/>
        <w:rPr>
          <w:b/>
          <w:i/>
          <w:lang w:val="fr-SN"/>
        </w:rPr>
      </w:pPr>
    </w:p>
    <w:p w14:paraId="005909F2" w14:textId="43D7E2A4" w:rsidR="006B30BD" w:rsidRPr="001B2F8B" w:rsidRDefault="0035439D" w:rsidP="00706D95">
      <w:pPr>
        <w:spacing w:after="4" w:line="240" w:lineRule="auto"/>
        <w:ind w:left="-90" w:firstLine="90"/>
        <w:jc w:val="both"/>
        <w:rPr>
          <w:b/>
          <w:i/>
          <w:lang w:val="fr-SN"/>
        </w:rPr>
      </w:pPr>
      <w:r>
        <w:rPr>
          <w:b/>
          <w:i/>
          <w:lang w:val="fr-SN"/>
        </w:rPr>
        <w:lastRenderedPageBreak/>
        <w:t xml:space="preserve">Dimension </w:t>
      </w:r>
      <w:r w:rsidR="006B30BD" w:rsidRPr="001B2F8B">
        <w:rPr>
          <w:b/>
          <w:i/>
          <w:lang w:val="fr-SN"/>
        </w:rPr>
        <w:t>(</w:t>
      </w:r>
      <w:r w:rsidR="00C0719C">
        <w:rPr>
          <w:b/>
          <w:i/>
          <w:lang w:val="fr-SN"/>
        </w:rPr>
        <w:t>3</w:t>
      </w:r>
      <w:r w:rsidR="006B30BD" w:rsidRPr="001B2F8B">
        <w:rPr>
          <w:b/>
          <w:i/>
          <w:lang w:val="fr-SN"/>
        </w:rPr>
        <w:t>)</w:t>
      </w:r>
      <w:r w:rsidR="00C0719C">
        <w:rPr>
          <w:b/>
          <w:i/>
          <w:lang w:val="fr-SN"/>
        </w:rPr>
        <w:t> </w:t>
      </w:r>
      <w:r w:rsidR="006B30BD" w:rsidRPr="001B2F8B">
        <w:rPr>
          <w:b/>
          <w:i/>
          <w:lang w:val="fr-SN"/>
        </w:rPr>
        <w:t xml:space="preserve">: </w:t>
      </w:r>
      <w:r w:rsidR="00575537" w:rsidRPr="001B2F8B">
        <w:rPr>
          <w:b/>
          <w:i/>
          <w:lang w:val="fr-SN"/>
        </w:rPr>
        <w:t>Recrutement des ressources humaines</w:t>
      </w:r>
    </w:p>
    <w:p w14:paraId="72DF3D36" w14:textId="30B3DEC6" w:rsidR="00706D95" w:rsidRPr="001B2F8B" w:rsidRDefault="00C3464B" w:rsidP="00706D95">
      <w:pPr>
        <w:spacing w:after="4" w:line="240" w:lineRule="auto"/>
        <w:jc w:val="both"/>
        <w:rPr>
          <w:bCs/>
          <w:i/>
          <w:lang w:val="fr-SN"/>
        </w:rPr>
      </w:pPr>
      <w:r w:rsidRPr="001B2F8B">
        <w:rPr>
          <w:bCs/>
          <w:iCs/>
          <w:lang w:val="fr-SN"/>
        </w:rPr>
        <w:t>[</w:t>
      </w:r>
      <w:r w:rsidR="00832939" w:rsidRPr="001B2F8B">
        <w:rPr>
          <w:bCs/>
          <w:i/>
          <w:lang w:val="fr-SN"/>
        </w:rPr>
        <w:t xml:space="preserve">Inclure une description narrative </w:t>
      </w:r>
      <w:r w:rsidR="00806DDB" w:rsidRPr="001B2F8B">
        <w:rPr>
          <w:bCs/>
          <w:i/>
          <w:lang w:val="fr-SN"/>
        </w:rPr>
        <w:t>de la performance</w:t>
      </w:r>
      <w:r w:rsidR="00832939" w:rsidRPr="001B2F8B">
        <w:rPr>
          <w:bCs/>
          <w:i/>
          <w:lang w:val="fr-SN"/>
        </w:rPr>
        <w:t xml:space="preserve"> de l'ISC dans cette </w:t>
      </w:r>
      <w:r w:rsidR="00487F35">
        <w:rPr>
          <w:bCs/>
          <w:i/>
          <w:lang w:val="fr-SN"/>
        </w:rPr>
        <w:t>dimension.</w:t>
      </w:r>
      <w:r w:rsidR="00832939" w:rsidRPr="001B2F8B">
        <w:rPr>
          <w:bCs/>
          <w:i/>
          <w:lang w:val="fr-SN"/>
        </w:rPr>
        <w:t xml:space="preserve"> Des indications détaillées sont données sous la </w:t>
      </w:r>
      <w:r w:rsidR="0035439D">
        <w:rPr>
          <w:i/>
          <w:lang w:val="fr-SN"/>
        </w:rPr>
        <w:t xml:space="preserve">dimension </w:t>
      </w:r>
      <w:r w:rsidR="00832939" w:rsidRPr="00AF6D89">
        <w:rPr>
          <w:i/>
          <w:lang w:val="fr-SN"/>
        </w:rPr>
        <w:t>(</w:t>
      </w:r>
      <w:r w:rsidR="00C0719C">
        <w:rPr>
          <w:i/>
          <w:lang w:val="fr-SN"/>
        </w:rPr>
        <w:t>1</w:t>
      </w:r>
      <w:r w:rsidR="00832939" w:rsidRPr="00AF6D89">
        <w:rPr>
          <w:i/>
          <w:lang w:val="fr-SN"/>
        </w:rPr>
        <w:t>)</w:t>
      </w:r>
      <w:r w:rsidR="00706D95" w:rsidRPr="00AF6D89">
        <w:rPr>
          <w:i/>
          <w:lang w:val="fr-SN"/>
        </w:rPr>
        <w:t>]</w:t>
      </w:r>
      <w:r w:rsidR="00C0719C">
        <w:rPr>
          <w:i/>
          <w:lang w:val="fr-SN"/>
        </w:rPr>
        <w:t>.</w:t>
      </w:r>
    </w:p>
    <w:p w14:paraId="793C3893" w14:textId="73DAB653" w:rsidR="006B30BD" w:rsidRPr="001B2F8B" w:rsidRDefault="0035439D" w:rsidP="00227410">
      <w:pPr>
        <w:spacing w:before="240" w:line="240" w:lineRule="auto"/>
        <w:jc w:val="both"/>
        <w:rPr>
          <w:b/>
          <w:i/>
          <w:lang w:val="fr-SN"/>
        </w:rPr>
      </w:pPr>
      <w:r>
        <w:rPr>
          <w:b/>
          <w:i/>
          <w:lang w:val="fr-SN"/>
        </w:rPr>
        <w:t xml:space="preserve">Dimension </w:t>
      </w:r>
      <w:r w:rsidR="006B30BD" w:rsidRPr="001B2F8B">
        <w:rPr>
          <w:b/>
          <w:i/>
          <w:lang w:val="fr-SN"/>
        </w:rPr>
        <w:t>(</w:t>
      </w:r>
      <w:r w:rsidR="00C0719C">
        <w:rPr>
          <w:b/>
          <w:i/>
          <w:lang w:val="fr-SN"/>
        </w:rPr>
        <w:t>4</w:t>
      </w:r>
      <w:r w:rsidR="006B30BD" w:rsidRPr="001B2F8B">
        <w:rPr>
          <w:b/>
          <w:i/>
          <w:lang w:val="fr-SN"/>
        </w:rPr>
        <w:t>)</w:t>
      </w:r>
      <w:r w:rsidR="00C0719C">
        <w:rPr>
          <w:b/>
          <w:i/>
          <w:lang w:val="fr-SN"/>
        </w:rPr>
        <w:t> </w:t>
      </w:r>
      <w:r w:rsidR="006B30BD" w:rsidRPr="001B2F8B">
        <w:rPr>
          <w:b/>
          <w:i/>
          <w:lang w:val="fr-SN"/>
        </w:rPr>
        <w:t xml:space="preserve">: </w:t>
      </w:r>
      <w:r w:rsidR="00575537" w:rsidRPr="001B2F8B">
        <w:rPr>
          <w:b/>
          <w:i/>
          <w:lang w:val="fr-SN"/>
        </w:rPr>
        <w:t>Rémunération, promotion et bien-être du personnel</w:t>
      </w:r>
    </w:p>
    <w:p w14:paraId="165366A7" w14:textId="7DD28F26" w:rsidR="00706D95" w:rsidRPr="001B2F8B" w:rsidRDefault="00C3464B" w:rsidP="00706D95">
      <w:pPr>
        <w:spacing w:after="4" w:line="240" w:lineRule="auto"/>
        <w:jc w:val="both"/>
        <w:rPr>
          <w:bCs/>
          <w:i/>
          <w:lang w:val="fr-SN"/>
        </w:rPr>
      </w:pPr>
      <w:r w:rsidRPr="001B2F8B">
        <w:rPr>
          <w:bCs/>
          <w:iCs/>
          <w:lang w:val="fr-SN"/>
        </w:rPr>
        <w:t>[</w:t>
      </w:r>
      <w:r w:rsidR="00832939" w:rsidRPr="001B2F8B">
        <w:rPr>
          <w:bCs/>
          <w:i/>
          <w:lang w:val="fr-SN"/>
        </w:rPr>
        <w:t xml:space="preserve">Inclure une description narrative </w:t>
      </w:r>
      <w:r w:rsidR="00806DDB" w:rsidRPr="001B2F8B">
        <w:rPr>
          <w:bCs/>
          <w:i/>
          <w:lang w:val="fr-SN"/>
        </w:rPr>
        <w:t>de la performance</w:t>
      </w:r>
      <w:r w:rsidR="00832939" w:rsidRPr="001B2F8B">
        <w:rPr>
          <w:bCs/>
          <w:i/>
          <w:lang w:val="fr-SN"/>
        </w:rPr>
        <w:t xml:space="preserve"> de l'ISC dans cette</w:t>
      </w:r>
      <w:r w:rsidR="00AF6D89">
        <w:rPr>
          <w:bCs/>
          <w:i/>
          <w:lang w:val="fr-SN"/>
        </w:rPr>
        <w:t xml:space="preserve"> </w:t>
      </w:r>
      <w:r w:rsidR="00487F35">
        <w:rPr>
          <w:i/>
          <w:lang w:val="fr-SN"/>
        </w:rPr>
        <w:t>dimension.</w:t>
      </w:r>
      <w:r w:rsidR="00832939" w:rsidRPr="00AF6D89">
        <w:rPr>
          <w:i/>
          <w:lang w:val="fr-SN"/>
        </w:rPr>
        <w:t xml:space="preserve"> Des</w:t>
      </w:r>
      <w:r w:rsidR="00832939" w:rsidRPr="001B2F8B">
        <w:rPr>
          <w:bCs/>
          <w:i/>
          <w:lang w:val="fr-SN"/>
        </w:rPr>
        <w:t xml:space="preserve"> indications détaillées sont données sous la </w:t>
      </w:r>
      <w:r w:rsidR="0035439D">
        <w:rPr>
          <w:i/>
          <w:lang w:val="fr-SN"/>
        </w:rPr>
        <w:t xml:space="preserve">dimension </w:t>
      </w:r>
      <w:r w:rsidR="00832939" w:rsidRPr="00AF6D89">
        <w:rPr>
          <w:i/>
          <w:lang w:val="fr-SN"/>
        </w:rPr>
        <w:t>(</w:t>
      </w:r>
      <w:r w:rsidR="00C0719C">
        <w:rPr>
          <w:i/>
          <w:lang w:val="fr-SN"/>
        </w:rPr>
        <w:t>1</w:t>
      </w:r>
      <w:r w:rsidR="00832939" w:rsidRPr="00AF6D89">
        <w:rPr>
          <w:i/>
          <w:lang w:val="fr-SN"/>
        </w:rPr>
        <w:t>)</w:t>
      </w:r>
      <w:r w:rsidR="00706D95" w:rsidRPr="00AF6D89">
        <w:rPr>
          <w:iCs/>
          <w:lang w:val="fr-SN"/>
        </w:rPr>
        <w:t>]</w:t>
      </w:r>
      <w:r w:rsidR="00C0719C">
        <w:rPr>
          <w:iCs/>
          <w:lang w:val="fr-SN"/>
        </w:rPr>
        <w:t>.</w:t>
      </w:r>
    </w:p>
    <w:p w14:paraId="430EDE84" w14:textId="77777777" w:rsidR="00734DE5" w:rsidRPr="001B2F8B" w:rsidRDefault="00734DE5" w:rsidP="001C650C">
      <w:pPr>
        <w:spacing w:afterLines="20" w:after="48"/>
        <w:jc w:val="both"/>
        <w:rPr>
          <w:b/>
          <w:bCs/>
          <w:sz w:val="24"/>
          <w:szCs w:val="24"/>
          <w:lang w:val="fr-SN"/>
        </w:rPr>
      </w:pPr>
    </w:p>
    <w:p w14:paraId="2C7B3F40" w14:textId="77777777" w:rsidR="00DC32A2" w:rsidRPr="001B2F8B" w:rsidRDefault="006C05AC" w:rsidP="001C650C">
      <w:pPr>
        <w:spacing w:afterLines="20" w:after="48"/>
        <w:jc w:val="both"/>
        <w:rPr>
          <w:b/>
          <w:bCs/>
          <w:sz w:val="24"/>
          <w:szCs w:val="24"/>
          <w:lang w:val="fr-SN"/>
        </w:rPr>
      </w:pPr>
      <w:r w:rsidRPr="001B2F8B">
        <w:rPr>
          <w:b/>
          <w:bCs/>
          <w:sz w:val="24"/>
          <w:szCs w:val="24"/>
          <w:lang w:val="fr-SN"/>
        </w:rPr>
        <w:t>4.5.2</w:t>
      </w:r>
      <w:r w:rsidRPr="001B2F8B">
        <w:rPr>
          <w:b/>
          <w:bCs/>
          <w:sz w:val="24"/>
          <w:szCs w:val="24"/>
          <w:lang w:val="fr-SN"/>
        </w:rPr>
        <w:tab/>
      </w:r>
      <w:r w:rsidR="00E72EB8" w:rsidRPr="001B2F8B">
        <w:rPr>
          <w:b/>
          <w:bCs/>
          <w:sz w:val="24"/>
          <w:szCs w:val="24"/>
          <w:lang w:val="fr-SN"/>
        </w:rPr>
        <w:t>ISC-23 : Développement professionnel et formation - Note [</w:t>
      </w:r>
      <w:r w:rsidR="00E72EB8" w:rsidRPr="001B2F8B">
        <w:rPr>
          <w:b/>
          <w:bCs/>
          <w:i/>
          <w:sz w:val="24"/>
          <w:szCs w:val="24"/>
          <w:lang w:val="fr-SN"/>
        </w:rPr>
        <w:t>inclure la note de l'indicateur</w:t>
      </w:r>
      <w:r w:rsidR="00706D95" w:rsidRPr="001B2F8B">
        <w:rPr>
          <w:b/>
          <w:bCs/>
          <w:sz w:val="24"/>
          <w:szCs w:val="24"/>
          <w:lang w:val="fr-SN"/>
        </w:rPr>
        <w:t>]</w:t>
      </w:r>
    </w:p>
    <w:p w14:paraId="0F36572A" w14:textId="77777777" w:rsidR="00CB74C0" w:rsidRPr="001B2F8B" w:rsidRDefault="00E72EB8" w:rsidP="001C650C">
      <w:pPr>
        <w:spacing w:afterLines="20" w:after="48" w:line="240" w:lineRule="auto"/>
        <w:jc w:val="both"/>
        <w:rPr>
          <w:b/>
          <w:lang w:val="fr-SN"/>
        </w:rPr>
      </w:pPr>
      <w:r w:rsidRPr="001B2F8B">
        <w:rPr>
          <w:b/>
          <w:lang w:val="fr-SN"/>
        </w:rPr>
        <w:t>Texte narratif</w:t>
      </w:r>
    </w:p>
    <w:p w14:paraId="32BAA2BA" w14:textId="2397288F" w:rsidR="00E346F7" w:rsidRPr="001B2F8B" w:rsidRDefault="00E72EB8" w:rsidP="00227410">
      <w:pPr>
        <w:spacing w:line="240" w:lineRule="auto"/>
        <w:jc w:val="both"/>
        <w:rPr>
          <w:lang w:val="fr-SN"/>
        </w:rPr>
      </w:pPr>
      <w:r w:rsidRPr="001B2F8B">
        <w:rPr>
          <w:lang w:val="fr-SN"/>
        </w:rPr>
        <w:t>« Cet indicateur évalue la manière dont l'ISC en tant qu'organisation est en mesure de promouvoir et d'assurer le développement professionnel pour améliorer et maintenir la compétence de son personnel. Il est lié à l'ISSAI 12. Celle-ci stipule que les ISC doivent promouvoir le développement professionnel continu qui contribue à l'excellence individuelle, d'équipe et organisationnelle.  Elle évalue quatre</w:t>
      </w:r>
      <w:r w:rsidR="00AF6D89">
        <w:rPr>
          <w:lang w:val="fr-SN"/>
        </w:rPr>
        <w:t xml:space="preserve"> </w:t>
      </w:r>
      <w:r w:rsidR="00A94792">
        <w:rPr>
          <w:bCs/>
          <w:lang w:val="fr-SN"/>
        </w:rPr>
        <w:t>dimensions</w:t>
      </w:r>
      <w:r w:rsidR="00352577" w:rsidRPr="00AF6D89">
        <w:rPr>
          <w:bCs/>
          <w:lang w:val="fr-SN"/>
        </w:rPr>
        <w:t xml:space="preserve"> </w:t>
      </w:r>
      <w:r w:rsidRPr="00AF6D89">
        <w:rPr>
          <w:bCs/>
          <w:lang w:val="fr-SN"/>
        </w:rPr>
        <w:t>»</w:t>
      </w:r>
      <w:r w:rsidR="00C0719C">
        <w:rPr>
          <w:bCs/>
          <w:lang w:val="fr-SN"/>
        </w:rPr>
        <w:t> </w:t>
      </w:r>
      <w:r w:rsidR="00E346F7" w:rsidRPr="00AF6D89">
        <w:rPr>
          <w:bCs/>
          <w:lang w:val="fr-SN"/>
        </w:rPr>
        <w:t>:</w:t>
      </w:r>
    </w:p>
    <w:p w14:paraId="3D018373" w14:textId="5C9302FA" w:rsidR="00E346F7" w:rsidRPr="00513C1F" w:rsidRDefault="00C0719C" w:rsidP="00513C1F">
      <w:pPr>
        <w:spacing w:line="240" w:lineRule="auto"/>
        <w:jc w:val="both"/>
        <w:rPr>
          <w:b/>
          <w:lang w:val="fr-SN"/>
        </w:rPr>
      </w:pPr>
      <w:r>
        <w:rPr>
          <w:b/>
          <w:lang w:val="fr-SN"/>
        </w:rPr>
        <w:t xml:space="preserve">(1) </w:t>
      </w:r>
      <w:r w:rsidR="001119C5" w:rsidRPr="00513C1F">
        <w:rPr>
          <w:b/>
          <w:lang w:val="fr-SN"/>
        </w:rPr>
        <w:t>Plans et processus de développement professionnel et de formation</w:t>
      </w:r>
    </w:p>
    <w:p w14:paraId="7E1CB05C" w14:textId="7F7E7BD6" w:rsidR="00E346F7" w:rsidRPr="00513C1F" w:rsidRDefault="00C0719C" w:rsidP="00513C1F">
      <w:pPr>
        <w:spacing w:line="240" w:lineRule="auto"/>
        <w:jc w:val="both"/>
        <w:rPr>
          <w:b/>
          <w:lang w:val="fr-SN"/>
        </w:rPr>
      </w:pPr>
      <w:r>
        <w:rPr>
          <w:b/>
          <w:lang w:val="fr-SN"/>
        </w:rPr>
        <w:t xml:space="preserve">(2) </w:t>
      </w:r>
      <w:r w:rsidR="001119C5" w:rsidRPr="00513C1F">
        <w:rPr>
          <w:b/>
          <w:lang w:val="fr-SN"/>
        </w:rPr>
        <w:t>Formation et perfectionnement professionnel en matière d'audit financier</w:t>
      </w:r>
    </w:p>
    <w:p w14:paraId="2DA6B49B" w14:textId="60EB8C62" w:rsidR="00E346F7" w:rsidRPr="00513C1F" w:rsidRDefault="00C0719C" w:rsidP="00513C1F">
      <w:pPr>
        <w:spacing w:line="240" w:lineRule="auto"/>
        <w:jc w:val="both"/>
        <w:rPr>
          <w:b/>
          <w:lang w:val="fr-SN"/>
        </w:rPr>
      </w:pPr>
      <w:r>
        <w:rPr>
          <w:b/>
          <w:lang w:val="fr-SN"/>
        </w:rPr>
        <w:t xml:space="preserve">(3) </w:t>
      </w:r>
      <w:r w:rsidR="001119C5" w:rsidRPr="00513C1F">
        <w:rPr>
          <w:b/>
          <w:lang w:val="fr-SN"/>
        </w:rPr>
        <w:t>Formation et perfectionnement professionnel en matière d'audit de performance</w:t>
      </w:r>
    </w:p>
    <w:p w14:paraId="6F6B6976" w14:textId="62A3E0D2" w:rsidR="00E346F7" w:rsidRPr="00513C1F" w:rsidRDefault="00C0719C" w:rsidP="00513C1F">
      <w:pPr>
        <w:spacing w:line="240" w:lineRule="auto"/>
        <w:jc w:val="both"/>
        <w:rPr>
          <w:b/>
          <w:lang w:val="fr-SN"/>
        </w:rPr>
      </w:pPr>
      <w:r>
        <w:rPr>
          <w:b/>
          <w:lang w:val="fr-SN"/>
        </w:rPr>
        <w:t xml:space="preserve">(4) </w:t>
      </w:r>
      <w:r w:rsidR="001119C5" w:rsidRPr="00513C1F">
        <w:rPr>
          <w:b/>
          <w:lang w:val="fr-SN"/>
        </w:rPr>
        <w:t>Formation et développement professionnel en matière d'audit de conformité</w:t>
      </w:r>
    </w:p>
    <w:p w14:paraId="06B9B4D4" w14:textId="77777777" w:rsidR="00F516CC" w:rsidRPr="001B2F8B" w:rsidRDefault="00F516CC" w:rsidP="00F516CC">
      <w:pPr>
        <w:spacing w:after="120" w:line="240" w:lineRule="auto"/>
        <w:rPr>
          <w:lang w:val="fr-SN"/>
        </w:rPr>
      </w:pPr>
    </w:p>
    <w:p w14:paraId="1D5ADE4B" w14:textId="77777777" w:rsidR="00F516CC" w:rsidRPr="001B2F8B" w:rsidRDefault="00F516CC" w:rsidP="00F516CC">
      <w:pPr>
        <w:spacing w:after="120" w:line="240" w:lineRule="auto"/>
        <w:rPr>
          <w:b/>
          <w:i/>
          <w:iCs/>
          <w:lang w:val="fr-SN"/>
        </w:rPr>
      </w:pPr>
      <w:r w:rsidRPr="001B2F8B">
        <w:rPr>
          <w:lang w:val="fr-SN"/>
        </w:rPr>
        <w:t>[</w:t>
      </w:r>
      <w:r w:rsidR="00C966A6" w:rsidRPr="001B2F8B">
        <w:rPr>
          <w:i/>
          <w:iCs/>
          <w:lang w:val="fr-SN"/>
        </w:rPr>
        <w:t>L'évaluation de l'ISC-[X] est principalement basée sur [inclure les principales sources de preuves utilisées</w:t>
      </w:r>
      <w:r w:rsidRPr="001B2F8B">
        <w:rPr>
          <w:i/>
          <w:iCs/>
          <w:lang w:val="fr-SN"/>
        </w:rPr>
        <w:t>].</w:t>
      </w:r>
    </w:p>
    <w:p w14:paraId="420E9C57" w14:textId="77777777" w:rsidR="00F516CC" w:rsidRPr="001B2F8B" w:rsidRDefault="00F516CC" w:rsidP="00227410">
      <w:pPr>
        <w:spacing w:line="240" w:lineRule="auto"/>
        <w:jc w:val="both"/>
        <w:rPr>
          <w:b/>
          <w:i/>
          <w:lang w:val="fr-SN"/>
        </w:rPr>
      </w:pPr>
    </w:p>
    <w:p w14:paraId="45909F2E" w14:textId="31FA2988" w:rsidR="00E346F7" w:rsidRPr="001B2F8B" w:rsidRDefault="0035439D" w:rsidP="00227410">
      <w:pPr>
        <w:spacing w:line="240" w:lineRule="auto"/>
        <w:jc w:val="both"/>
        <w:rPr>
          <w:lang w:val="fr-SN"/>
        </w:rPr>
      </w:pPr>
      <w:r>
        <w:rPr>
          <w:b/>
          <w:i/>
          <w:lang w:val="fr-SN"/>
        </w:rPr>
        <w:t xml:space="preserve">Dimension </w:t>
      </w:r>
      <w:r w:rsidR="00E346F7" w:rsidRPr="001B2F8B">
        <w:rPr>
          <w:b/>
          <w:i/>
          <w:lang w:val="fr-SN"/>
        </w:rPr>
        <w:t>(</w:t>
      </w:r>
      <w:r w:rsidR="00C0719C">
        <w:rPr>
          <w:b/>
          <w:i/>
          <w:lang w:val="fr-SN"/>
        </w:rPr>
        <w:t>1</w:t>
      </w:r>
      <w:r w:rsidR="00E346F7" w:rsidRPr="001B2F8B">
        <w:rPr>
          <w:b/>
          <w:i/>
          <w:lang w:val="fr-SN"/>
        </w:rPr>
        <w:t>)</w:t>
      </w:r>
      <w:r w:rsidR="00C0719C">
        <w:rPr>
          <w:b/>
          <w:i/>
          <w:lang w:val="fr-SN"/>
        </w:rPr>
        <w:t> </w:t>
      </w:r>
      <w:r w:rsidR="00E346F7" w:rsidRPr="001B2F8B">
        <w:rPr>
          <w:b/>
          <w:i/>
          <w:lang w:val="fr-SN"/>
        </w:rPr>
        <w:t xml:space="preserve">: </w:t>
      </w:r>
      <w:r w:rsidR="00003492" w:rsidRPr="001B2F8B">
        <w:rPr>
          <w:b/>
          <w:i/>
          <w:lang w:val="fr-SN"/>
        </w:rPr>
        <w:t>Plans et processus de développement professionnel et de formation</w:t>
      </w:r>
      <w:r w:rsidR="00C0719C">
        <w:rPr>
          <w:b/>
          <w:i/>
          <w:lang w:val="fr-SN"/>
        </w:rPr>
        <w:t> </w:t>
      </w:r>
      <w:r w:rsidR="00E346F7" w:rsidRPr="001B2F8B">
        <w:rPr>
          <w:lang w:val="fr-SN"/>
        </w:rPr>
        <w:t>:</w:t>
      </w:r>
    </w:p>
    <w:p w14:paraId="04868311" w14:textId="2FF3F4AC" w:rsidR="00C0719C" w:rsidRPr="00A660F2" w:rsidRDefault="00C0719C" w:rsidP="00C0719C">
      <w:pPr>
        <w:spacing w:after="160" w:line="259" w:lineRule="auto"/>
        <w:rPr>
          <w:i/>
          <w:iCs/>
          <w:lang w:val="fr-SN"/>
        </w:rPr>
      </w:pPr>
      <w:r w:rsidRPr="0027478F">
        <w:rPr>
          <w:bCs/>
          <w:iCs/>
          <w:lang w:val="fr-SN"/>
        </w:rPr>
        <w:t>[</w:t>
      </w:r>
      <w:r w:rsidRPr="0027478F">
        <w:rPr>
          <w:i/>
          <w:iCs/>
          <w:lang w:val="fr-SN"/>
        </w:rPr>
        <w:t xml:space="preserve">Inclure une description narrative de la performance de l'ISC dans cette </w:t>
      </w:r>
      <w:r w:rsidR="00487F35">
        <w:rPr>
          <w:i/>
          <w:iCs/>
          <w:lang w:val="fr-SN"/>
        </w:rPr>
        <w:t>dimension]</w:t>
      </w:r>
      <w:r w:rsidRPr="0027478F">
        <w:rPr>
          <w:bCs/>
          <w:i/>
          <w:lang w:val="fr-SN"/>
        </w:rPr>
        <w:t>.</w:t>
      </w:r>
      <w:r w:rsidRPr="001B2F8B">
        <w:rPr>
          <w:bCs/>
          <w:i/>
          <w:lang w:val="fr-SN"/>
        </w:rPr>
        <w:t xml:space="preserve"> </w:t>
      </w:r>
      <w:r w:rsidRPr="005165B6">
        <w:rPr>
          <w:i/>
          <w:iCs/>
          <w:lang w:val="fr-SN"/>
        </w:rPr>
        <w:t xml:space="preserve">Si vous avez utilisé l’application en ligne e-SAI PMF pour mener votre évaluation, vous pouvez copier-coller </w:t>
      </w:r>
      <w:r>
        <w:rPr>
          <w:i/>
          <w:iCs/>
          <w:lang w:val="fr-SN"/>
        </w:rPr>
        <w:t>le résumé de la dimension</w:t>
      </w:r>
      <w:r w:rsidRPr="005165B6">
        <w:rPr>
          <w:i/>
          <w:iCs/>
          <w:lang w:val="fr-SN"/>
        </w:rPr>
        <w:t xml:space="preserve"> à partir du document Word </w:t>
      </w:r>
      <w:r>
        <w:rPr>
          <w:i/>
          <w:iCs/>
          <w:lang w:val="fr-SN"/>
        </w:rPr>
        <w:t xml:space="preserve">qui vous a permis d’exporter </w:t>
      </w:r>
      <w:r w:rsidRPr="005165B6">
        <w:rPr>
          <w:i/>
          <w:iCs/>
          <w:lang w:val="fr-SN"/>
        </w:rPr>
        <w:t>les résultats de l’évaluation. Pour plus d’indications, consultez le tutoriel vidéo « Assembler le rapport de performance sur e-SAI PMF »</w:t>
      </w:r>
      <w:r>
        <w:rPr>
          <w:i/>
          <w:iCs/>
          <w:lang w:val="fr-SN"/>
        </w:rPr>
        <w:t>, disponible depuis l’application</w:t>
      </w:r>
      <w:r w:rsidRPr="005165B6">
        <w:rPr>
          <w:i/>
          <w:iCs/>
          <w:lang w:val="fr-SN"/>
        </w:rPr>
        <w:t>.</w:t>
      </w:r>
      <w:r>
        <w:rPr>
          <w:i/>
          <w:iCs/>
          <w:lang w:val="fr-SN"/>
        </w:rPr>
        <w:t xml:space="preserve"> Notez qu’il vous faudra peut-être apporter quelques modifications directement dans le rapport afin de remplir toutes les conditions de rédaction.</w:t>
      </w:r>
    </w:p>
    <w:p w14:paraId="375ECF62" w14:textId="4932FDBB" w:rsidR="00C0719C" w:rsidRPr="001B2F8B" w:rsidRDefault="00C0719C" w:rsidP="00C0719C">
      <w:pPr>
        <w:spacing w:after="120" w:line="240" w:lineRule="auto"/>
        <w:rPr>
          <w:lang w:val="fr-SN"/>
        </w:rPr>
      </w:pPr>
      <w:r w:rsidRPr="001B2F8B">
        <w:rPr>
          <w:bCs/>
          <w:i/>
          <w:lang w:val="fr-SN"/>
        </w:rPr>
        <w:t>[</w:t>
      </w:r>
      <w:r w:rsidRPr="001B2F8B">
        <w:rPr>
          <w:i/>
          <w:iCs/>
          <w:lang w:val="fr-SN"/>
        </w:rPr>
        <w:t xml:space="preserve">Expliquer plus en détail les performances de l'ISC dans ce domaine, en vous basant sur l'évaluation de chacun des critères. Il est important d'expliquer ce que fait l'ISC pour répondre aux critères qu'elle remplit et sur quelles preuves se fondent les conclusions des évaluateurs. </w:t>
      </w:r>
      <w:r>
        <w:rPr>
          <w:i/>
          <w:iCs/>
          <w:lang w:val="fr-SN"/>
        </w:rPr>
        <w:t>C</w:t>
      </w:r>
      <w:r w:rsidRPr="003154E1">
        <w:rPr>
          <w:i/>
          <w:iCs/>
          <w:lang w:val="fr-SN"/>
        </w:rPr>
        <w:t>ertains critères p</w:t>
      </w:r>
      <w:r>
        <w:rPr>
          <w:i/>
          <w:iCs/>
          <w:lang w:val="fr-SN"/>
        </w:rPr>
        <w:t>ourront</w:t>
      </w:r>
      <w:r w:rsidRPr="003154E1">
        <w:rPr>
          <w:i/>
          <w:iCs/>
          <w:lang w:val="fr-SN"/>
        </w:rPr>
        <w:t xml:space="preserve"> être abordés </w:t>
      </w:r>
      <w:r>
        <w:rPr>
          <w:i/>
          <w:iCs/>
          <w:lang w:val="fr-SN"/>
        </w:rPr>
        <w:t>de façon plus approfondie</w:t>
      </w:r>
      <w:r w:rsidRPr="003154E1">
        <w:rPr>
          <w:i/>
          <w:iCs/>
          <w:lang w:val="fr-SN"/>
        </w:rPr>
        <w:t xml:space="preserve"> que d'autres. Lorsque les critères ne sont pas remplis, il convient de noter ce que l'ISC fait à la place, plutôt que de se contenter d'indiquer que le critère n'est pas rempli. L'objectif est de permettre au lecteur de comprendre la performance et le fonctionnement de l'ISC en ce qui concerne le domaine mesuré par la </w:t>
      </w:r>
      <w:r w:rsidR="00487F35">
        <w:rPr>
          <w:i/>
          <w:iCs/>
          <w:lang w:val="fr-SN"/>
        </w:rPr>
        <w:t>dimension.</w:t>
      </w:r>
      <w:r w:rsidRPr="003154E1">
        <w:rPr>
          <w:i/>
          <w:iCs/>
          <w:lang w:val="fr-SN"/>
        </w:rPr>
        <w:t xml:space="preserve"> Le lecteur doit apprendre quelque chose sur l'ISC en lisant le texte. Il est également important de décrire des</w:t>
      </w:r>
      <w:r w:rsidRPr="001B2F8B">
        <w:rPr>
          <w:i/>
          <w:iCs/>
          <w:lang w:val="fr-SN"/>
        </w:rPr>
        <w:t xml:space="preserve"> éléments importants qui ne sont pas directement mesurés par les critères mais qui sont néanmoins considérés comme pertinents, par exemple tout changement en cours ou prévu qui pourrait influencer la performance.</w:t>
      </w:r>
      <w:r w:rsidRPr="001B2F8B">
        <w:rPr>
          <w:lang w:val="fr-SN"/>
        </w:rPr>
        <w:t>]</w:t>
      </w:r>
    </w:p>
    <w:p w14:paraId="69A0E368" w14:textId="77777777" w:rsidR="00706D95" w:rsidRPr="001B2F8B" w:rsidRDefault="00706D95" w:rsidP="00227410">
      <w:pPr>
        <w:spacing w:line="240" w:lineRule="auto"/>
        <w:jc w:val="both"/>
        <w:rPr>
          <w:lang w:val="fr-SN"/>
        </w:rPr>
      </w:pPr>
    </w:p>
    <w:p w14:paraId="5C40F441" w14:textId="4538DC5E" w:rsidR="00E346F7" w:rsidRPr="001B2F8B" w:rsidRDefault="0035439D" w:rsidP="00227410">
      <w:pPr>
        <w:spacing w:line="240" w:lineRule="auto"/>
        <w:jc w:val="both"/>
        <w:rPr>
          <w:b/>
          <w:i/>
          <w:lang w:val="fr-SN"/>
        </w:rPr>
      </w:pPr>
      <w:r>
        <w:rPr>
          <w:b/>
          <w:i/>
          <w:lang w:val="fr-SN"/>
        </w:rPr>
        <w:lastRenderedPageBreak/>
        <w:t xml:space="preserve">Dimension </w:t>
      </w:r>
      <w:r w:rsidR="00E346F7" w:rsidRPr="001B2F8B">
        <w:rPr>
          <w:b/>
          <w:i/>
          <w:lang w:val="fr-SN"/>
        </w:rPr>
        <w:t>(</w:t>
      </w:r>
      <w:r w:rsidR="00C0719C">
        <w:rPr>
          <w:b/>
          <w:i/>
          <w:lang w:val="fr-SN"/>
        </w:rPr>
        <w:t>2</w:t>
      </w:r>
      <w:r w:rsidR="00E346F7" w:rsidRPr="001B2F8B">
        <w:rPr>
          <w:b/>
          <w:i/>
          <w:lang w:val="fr-SN"/>
        </w:rPr>
        <w:t>)</w:t>
      </w:r>
      <w:r w:rsidR="00C0719C">
        <w:rPr>
          <w:b/>
          <w:i/>
          <w:lang w:val="fr-SN"/>
        </w:rPr>
        <w:t> </w:t>
      </w:r>
      <w:r w:rsidR="00E346F7" w:rsidRPr="001B2F8B">
        <w:rPr>
          <w:b/>
          <w:i/>
          <w:lang w:val="fr-SN"/>
        </w:rPr>
        <w:t xml:space="preserve">: </w:t>
      </w:r>
      <w:r w:rsidR="00003492" w:rsidRPr="001B2F8B">
        <w:rPr>
          <w:b/>
          <w:i/>
          <w:lang w:val="fr-SN"/>
        </w:rPr>
        <w:t>Formation et perfectionnement professionnel en matière d'audit financier</w:t>
      </w:r>
    </w:p>
    <w:p w14:paraId="42E75BE5" w14:textId="62F90FFC" w:rsidR="00706D95" w:rsidRPr="001B2F8B" w:rsidRDefault="00AB2C07" w:rsidP="00706D95">
      <w:pPr>
        <w:spacing w:after="4" w:line="240" w:lineRule="auto"/>
        <w:jc w:val="both"/>
        <w:rPr>
          <w:bCs/>
          <w:i/>
          <w:lang w:val="fr-SN"/>
        </w:rPr>
      </w:pPr>
      <w:r w:rsidRPr="001B2F8B">
        <w:rPr>
          <w:bCs/>
          <w:i/>
          <w:lang w:val="fr-SN"/>
        </w:rPr>
        <w:t>[</w:t>
      </w:r>
      <w:r w:rsidR="00035A88" w:rsidRPr="001B2F8B">
        <w:rPr>
          <w:bCs/>
          <w:i/>
          <w:lang w:val="fr-SN"/>
        </w:rPr>
        <w:t xml:space="preserve">Inclure une description narrative </w:t>
      </w:r>
      <w:r w:rsidR="00806DDB" w:rsidRPr="001B2F8B">
        <w:rPr>
          <w:bCs/>
          <w:i/>
          <w:lang w:val="fr-SN"/>
        </w:rPr>
        <w:t>de la performance</w:t>
      </w:r>
      <w:r w:rsidR="00035A88" w:rsidRPr="001B2F8B">
        <w:rPr>
          <w:bCs/>
          <w:i/>
          <w:lang w:val="fr-SN"/>
        </w:rPr>
        <w:t xml:space="preserve"> de l'ISC dans cette </w:t>
      </w:r>
      <w:r w:rsidR="00487F35">
        <w:rPr>
          <w:bCs/>
          <w:i/>
          <w:lang w:val="fr-SN"/>
        </w:rPr>
        <w:t>dimension.</w:t>
      </w:r>
      <w:r w:rsidR="00035A88" w:rsidRPr="001B2F8B">
        <w:rPr>
          <w:bCs/>
          <w:i/>
          <w:lang w:val="fr-SN"/>
        </w:rPr>
        <w:t xml:space="preserve"> Des indications détaillées sont données sous la </w:t>
      </w:r>
      <w:r w:rsidR="0035439D">
        <w:rPr>
          <w:b/>
          <w:bCs/>
          <w:i/>
          <w:lang w:val="fr-SN"/>
        </w:rPr>
        <w:t xml:space="preserve">dimension </w:t>
      </w:r>
      <w:r w:rsidR="00035A88" w:rsidRPr="001B2F8B">
        <w:rPr>
          <w:bCs/>
          <w:i/>
          <w:lang w:val="fr-SN"/>
        </w:rPr>
        <w:t>(</w:t>
      </w:r>
      <w:r w:rsidR="00C0719C">
        <w:rPr>
          <w:bCs/>
          <w:i/>
          <w:lang w:val="fr-SN"/>
        </w:rPr>
        <w:t>1</w:t>
      </w:r>
      <w:r w:rsidR="00035A88" w:rsidRPr="001B2F8B">
        <w:rPr>
          <w:bCs/>
          <w:i/>
          <w:lang w:val="fr-SN"/>
        </w:rPr>
        <w:t>)</w:t>
      </w:r>
      <w:r w:rsidR="00706D95" w:rsidRPr="001B2F8B">
        <w:rPr>
          <w:bCs/>
          <w:i/>
          <w:lang w:val="fr-SN"/>
        </w:rPr>
        <w:t>]</w:t>
      </w:r>
      <w:r w:rsidR="00C0719C">
        <w:rPr>
          <w:bCs/>
          <w:i/>
          <w:lang w:val="fr-SN"/>
        </w:rPr>
        <w:t>.</w:t>
      </w:r>
    </w:p>
    <w:p w14:paraId="40BD4AD1" w14:textId="77777777" w:rsidR="00706D95" w:rsidRPr="001B2F8B" w:rsidRDefault="00706D95" w:rsidP="00227410">
      <w:pPr>
        <w:spacing w:line="240" w:lineRule="auto"/>
        <w:jc w:val="both"/>
        <w:rPr>
          <w:lang w:val="fr-SN"/>
        </w:rPr>
      </w:pPr>
    </w:p>
    <w:p w14:paraId="38EBF99C" w14:textId="26C35563" w:rsidR="00E346F7" w:rsidRPr="001B2F8B" w:rsidRDefault="0035439D" w:rsidP="00227410">
      <w:pPr>
        <w:spacing w:line="240" w:lineRule="auto"/>
        <w:jc w:val="both"/>
        <w:rPr>
          <w:b/>
          <w:i/>
          <w:lang w:val="fr-SN"/>
        </w:rPr>
      </w:pPr>
      <w:r>
        <w:rPr>
          <w:b/>
          <w:i/>
          <w:lang w:val="fr-SN"/>
        </w:rPr>
        <w:t xml:space="preserve">Dimension </w:t>
      </w:r>
      <w:r w:rsidR="00E346F7" w:rsidRPr="001B2F8B">
        <w:rPr>
          <w:b/>
          <w:i/>
          <w:lang w:val="fr-SN"/>
        </w:rPr>
        <w:t>(</w:t>
      </w:r>
      <w:r w:rsidR="00C0719C">
        <w:rPr>
          <w:b/>
          <w:i/>
          <w:lang w:val="fr-SN"/>
        </w:rPr>
        <w:t>3</w:t>
      </w:r>
      <w:r w:rsidR="00E346F7" w:rsidRPr="001B2F8B">
        <w:rPr>
          <w:b/>
          <w:i/>
          <w:lang w:val="fr-SN"/>
        </w:rPr>
        <w:t>)</w:t>
      </w:r>
      <w:r w:rsidR="00C0719C">
        <w:rPr>
          <w:b/>
          <w:i/>
          <w:lang w:val="fr-SN"/>
        </w:rPr>
        <w:t> </w:t>
      </w:r>
      <w:r w:rsidR="00E346F7" w:rsidRPr="001B2F8B">
        <w:rPr>
          <w:b/>
          <w:i/>
          <w:lang w:val="fr-SN"/>
        </w:rPr>
        <w:t xml:space="preserve">: </w:t>
      </w:r>
      <w:r w:rsidR="00003492" w:rsidRPr="001B2F8B">
        <w:rPr>
          <w:b/>
          <w:i/>
          <w:lang w:val="fr-SN"/>
        </w:rPr>
        <w:t>Formation et perfectionnement professionnel en matière d'audit de performance</w:t>
      </w:r>
    </w:p>
    <w:p w14:paraId="4FD3ACAA" w14:textId="70926C5F" w:rsidR="00706D95" w:rsidRPr="001B2F8B" w:rsidRDefault="00AB2C07" w:rsidP="00706D95">
      <w:pPr>
        <w:spacing w:after="4" w:line="240" w:lineRule="auto"/>
        <w:jc w:val="both"/>
        <w:rPr>
          <w:bCs/>
          <w:i/>
          <w:lang w:val="fr-SN"/>
        </w:rPr>
      </w:pPr>
      <w:r w:rsidRPr="001B2F8B">
        <w:rPr>
          <w:bCs/>
          <w:iCs/>
          <w:lang w:val="fr-SN"/>
        </w:rPr>
        <w:t>[</w:t>
      </w:r>
      <w:r w:rsidR="00035A88" w:rsidRPr="001B2F8B">
        <w:rPr>
          <w:bCs/>
          <w:i/>
          <w:lang w:val="fr-SN"/>
        </w:rPr>
        <w:t xml:space="preserve">Inclure une description narrative </w:t>
      </w:r>
      <w:r w:rsidR="00806DDB" w:rsidRPr="001B2F8B">
        <w:rPr>
          <w:bCs/>
          <w:i/>
          <w:lang w:val="fr-SN"/>
        </w:rPr>
        <w:t>de la performance</w:t>
      </w:r>
      <w:r w:rsidR="00035A88" w:rsidRPr="001B2F8B">
        <w:rPr>
          <w:bCs/>
          <w:i/>
          <w:lang w:val="fr-SN"/>
        </w:rPr>
        <w:t xml:space="preserve"> de l'ISC dans cette </w:t>
      </w:r>
      <w:r w:rsidR="00487F35">
        <w:rPr>
          <w:bCs/>
          <w:i/>
          <w:lang w:val="fr-SN"/>
        </w:rPr>
        <w:t>dimension.</w:t>
      </w:r>
      <w:r w:rsidR="00035A88" w:rsidRPr="001B2F8B">
        <w:rPr>
          <w:bCs/>
          <w:i/>
          <w:lang w:val="fr-SN"/>
        </w:rPr>
        <w:t xml:space="preserve"> Des indications détaillées sont données sous la </w:t>
      </w:r>
      <w:r w:rsidR="0035439D">
        <w:rPr>
          <w:b/>
          <w:bCs/>
          <w:i/>
          <w:lang w:val="fr-SN"/>
        </w:rPr>
        <w:t xml:space="preserve">dimension </w:t>
      </w:r>
      <w:r w:rsidR="00035A88" w:rsidRPr="001B2F8B">
        <w:rPr>
          <w:bCs/>
          <w:i/>
          <w:lang w:val="fr-SN"/>
        </w:rPr>
        <w:t>(</w:t>
      </w:r>
      <w:r w:rsidR="00C0719C">
        <w:rPr>
          <w:bCs/>
          <w:i/>
          <w:lang w:val="fr-SN"/>
        </w:rPr>
        <w:t>1</w:t>
      </w:r>
      <w:r w:rsidR="00035A88" w:rsidRPr="001B2F8B">
        <w:rPr>
          <w:bCs/>
          <w:i/>
          <w:lang w:val="fr-SN"/>
        </w:rPr>
        <w:t>)</w:t>
      </w:r>
      <w:r w:rsidR="00706D95" w:rsidRPr="001B2F8B">
        <w:rPr>
          <w:bCs/>
          <w:i/>
          <w:lang w:val="fr-SN"/>
        </w:rPr>
        <w:t>]</w:t>
      </w:r>
      <w:r w:rsidR="00C0719C">
        <w:rPr>
          <w:bCs/>
          <w:i/>
          <w:lang w:val="fr-SN"/>
        </w:rPr>
        <w:t>.</w:t>
      </w:r>
    </w:p>
    <w:p w14:paraId="0693CB2E" w14:textId="77777777" w:rsidR="00706D95" w:rsidRPr="001B2F8B" w:rsidRDefault="00706D95" w:rsidP="00227410">
      <w:pPr>
        <w:spacing w:line="240" w:lineRule="auto"/>
        <w:jc w:val="both"/>
        <w:rPr>
          <w:lang w:val="fr-SN"/>
        </w:rPr>
      </w:pPr>
    </w:p>
    <w:p w14:paraId="6EE659E2" w14:textId="57E8E72F" w:rsidR="007C5D5D" w:rsidRPr="001B2F8B" w:rsidRDefault="0035439D" w:rsidP="00734DE5">
      <w:pPr>
        <w:spacing w:line="240" w:lineRule="auto"/>
        <w:jc w:val="both"/>
        <w:rPr>
          <w:b/>
          <w:i/>
          <w:lang w:val="fr-SN"/>
        </w:rPr>
      </w:pPr>
      <w:r>
        <w:rPr>
          <w:b/>
          <w:i/>
          <w:lang w:val="fr-SN"/>
        </w:rPr>
        <w:t xml:space="preserve">Dimension </w:t>
      </w:r>
      <w:r w:rsidR="00E346F7" w:rsidRPr="001B2F8B">
        <w:rPr>
          <w:b/>
          <w:i/>
          <w:lang w:val="fr-SN"/>
        </w:rPr>
        <w:t>(</w:t>
      </w:r>
      <w:r w:rsidR="00C0719C">
        <w:rPr>
          <w:b/>
          <w:i/>
          <w:lang w:val="fr-SN"/>
        </w:rPr>
        <w:t>4</w:t>
      </w:r>
      <w:r w:rsidR="00E346F7" w:rsidRPr="001B2F8B">
        <w:rPr>
          <w:b/>
          <w:i/>
          <w:lang w:val="fr-SN"/>
        </w:rPr>
        <w:t>)</w:t>
      </w:r>
      <w:r w:rsidR="00C0719C">
        <w:rPr>
          <w:b/>
          <w:i/>
          <w:lang w:val="fr-SN"/>
        </w:rPr>
        <w:t> </w:t>
      </w:r>
      <w:r w:rsidR="00E346F7" w:rsidRPr="001B2F8B">
        <w:rPr>
          <w:b/>
          <w:i/>
          <w:lang w:val="fr-SN"/>
        </w:rPr>
        <w:t xml:space="preserve">: </w:t>
      </w:r>
      <w:r w:rsidR="00003492" w:rsidRPr="001B2F8B">
        <w:rPr>
          <w:b/>
          <w:i/>
          <w:lang w:val="fr-SN"/>
        </w:rPr>
        <w:t>Formation et développement professionnel en matière d'audit de conformité</w:t>
      </w:r>
    </w:p>
    <w:p w14:paraId="16131975" w14:textId="276EF22C" w:rsidR="00706D95" w:rsidRPr="001B2F8B" w:rsidRDefault="00AB2C07" w:rsidP="00706D95">
      <w:pPr>
        <w:spacing w:after="4" w:line="240" w:lineRule="auto"/>
        <w:jc w:val="both"/>
        <w:rPr>
          <w:bCs/>
          <w:i/>
          <w:lang w:val="fr-SN"/>
        </w:rPr>
      </w:pPr>
      <w:r w:rsidRPr="001B2F8B">
        <w:rPr>
          <w:bCs/>
          <w:i/>
          <w:lang w:val="fr-SN"/>
        </w:rPr>
        <w:t>[</w:t>
      </w:r>
      <w:r w:rsidR="00035A88" w:rsidRPr="001B2F8B">
        <w:rPr>
          <w:bCs/>
          <w:i/>
          <w:lang w:val="fr-SN"/>
        </w:rPr>
        <w:t xml:space="preserve">Inclure une description narrative </w:t>
      </w:r>
      <w:r w:rsidR="00806DDB" w:rsidRPr="001B2F8B">
        <w:rPr>
          <w:bCs/>
          <w:i/>
          <w:lang w:val="fr-SN"/>
        </w:rPr>
        <w:t>de la performance</w:t>
      </w:r>
      <w:r w:rsidR="00035A88" w:rsidRPr="001B2F8B">
        <w:rPr>
          <w:bCs/>
          <w:i/>
          <w:lang w:val="fr-SN"/>
        </w:rPr>
        <w:t xml:space="preserve"> de l'ISC dans cette </w:t>
      </w:r>
      <w:r w:rsidR="00487F35">
        <w:rPr>
          <w:bCs/>
          <w:i/>
          <w:lang w:val="fr-SN"/>
        </w:rPr>
        <w:t>dimension.</w:t>
      </w:r>
      <w:r w:rsidR="00035A88" w:rsidRPr="001B2F8B">
        <w:rPr>
          <w:bCs/>
          <w:i/>
          <w:lang w:val="fr-SN"/>
        </w:rPr>
        <w:t xml:space="preserve"> Des indications détaillées sont données sous la </w:t>
      </w:r>
      <w:r w:rsidR="0035439D">
        <w:rPr>
          <w:b/>
          <w:bCs/>
          <w:i/>
          <w:lang w:val="fr-SN"/>
        </w:rPr>
        <w:t xml:space="preserve">dimension </w:t>
      </w:r>
      <w:r w:rsidR="00035A88" w:rsidRPr="001B2F8B">
        <w:rPr>
          <w:bCs/>
          <w:i/>
          <w:lang w:val="fr-SN"/>
        </w:rPr>
        <w:t>(</w:t>
      </w:r>
      <w:r w:rsidR="00C0719C">
        <w:rPr>
          <w:bCs/>
          <w:i/>
          <w:lang w:val="fr-SN"/>
        </w:rPr>
        <w:t>1</w:t>
      </w:r>
      <w:r w:rsidR="00035A88" w:rsidRPr="001B2F8B">
        <w:rPr>
          <w:bCs/>
          <w:i/>
          <w:lang w:val="fr-SN"/>
        </w:rPr>
        <w:t>)</w:t>
      </w:r>
      <w:r w:rsidR="00706D95" w:rsidRPr="001B2F8B">
        <w:rPr>
          <w:bCs/>
          <w:i/>
          <w:lang w:val="fr-SN"/>
        </w:rPr>
        <w:t>]</w:t>
      </w:r>
      <w:r w:rsidR="00C0719C">
        <w:rPr>
          <w:bCs/>
          <w:i/>
          <w:lang w:val="fr-SN"/>
        </w:rPr>
        <w:t>.</w:t>
      </w:r>
    </w:p>
    <w:p w14:paraId="75C455C6" w14:textId="77777777" w:rsidR="00706D95" w:rsidRPr="001B2F8B" w:rsidRDefault="00706D95" w:rsidP="00734DE5">
      <w:pPr>
        <w:spacing w:line="240" w:lineRule="auto"/>
        <w:jc w:val="both"/>
        <w:rPr>
          <w:b/>
          <w:i/>
          <w:lang w:val="fr-SN"/>
        </w:rPr>
      </w:pPr>
    </w:p>
    <w:p w14:paraId="621E7C41" w14:textId="77777777" w:rsidR="00560D2A" w:rsidRPr="001B2F8B" w:rsidRDefault="00560D2A" w:rsidP="001C650C">
      <w:pPr>
        <w:pStyle w:val="Heading2"/>
        <w:spacing w:before="0" w:afterLines="20" w:after="48"/>
        <w:jc w:val="both"/>
        <w:rPr>
          <w:rFonts w:asciiTheme="minorHAnsi" w:hAnsiTheme="minorHAnsi"/>
          <w:color w:val="auto"/>
          <w:sz w:val="28"/>
          <w:szCs w:val="28"/>
          <w:lang w:val="fr-SN"/>
        </w:rPr>
      </w:pPr>
    </w:p>
    <w:p w14:paraId="4691ADA5" w14:textId="77777777" w:rsidR="00FE262A" w:rsidRPr="001B2F8B" w:rsidRDefault="004F7D38" w:rsidP="001C650C">
      <w:pPr>
        <w:pStyle w:val="Heading2"/>
        <w:pBdr>
          <w:top w:val="single" w:sz="4" w:space="1" w:color="auto"/>
          <w:bottom w:val="single" w:sz="4" w:space="1" w:color="auto"/>
        </w:pBdr>
        <w:spacing w:before="0" w:afterLines="20" w:after="48"/>
        <w:jc w:val="both"/>
        <w:rPr>
          <w:rFonts w:asciiTheme="minorHAnsi" w:hAnsiTheme="minorHAnsi"/>
          <w:color w:val="17365D" w:themeColor="text2" w:themeShade="BF"/>
          <w:sz w:val="28"/>
          <w:szCs w:val="28"/>
          <w:lang w:val="fr-SN"/>
        </w:rPr>
      </w:pPr>
      <w:bookmarkStart w:id="41" w:name="_Toc311470584"/>
      <w:bookmarkStart w:id="42" w:name="_Toc379178701"/>
      <w:bookmarkStart w:id="43" w:name="_Toc118464672"/>
      <w:r w:rsidRPr="001B2F8B">
        <w:rPr>
          <w:rFonts w:asciiTheme="minorHAnsi" w:hAnsiTheme="minorHAnsi"/>
          <w:color w:val="17365D" w:themeColor="text2" w:themeShade="BF"/>
          <w:sz w:val="28"/>
          <w:szCs w:val="28"/>
          <w:lang w:val="fr-SN"/>
        </w:rPr>
        <w:t xml:space="preserve">4.6 </w:t>
      </w:r>
      <w:r w:rsidRPr="001B2F8B">
        <w:rPr>
          <w:rFonts w:asciiTheme="minorHAnsi" w:hAnsiTheme="minorHAnsi"/>
          <w:color w:val="17365D" w:themeColor="text2" w:themeShade="BF"/>
          <w:sz w:val="28"/>
          <w:szCs w:val="28"/>
          <w:lang w:val="fr-SN"/>
        </w:rPr>
        <w:tab/>
      </w:r>
      <w:bookmarkEnd w:id="41"/>
      <w:bookmarkEnd w:id="42"/>
      <w:r w:rsidR="005B68FD" w:rsidRPr="001B2F8B">
        <w:rPr>
          <w:rFonts w:asciiTheme="minorHAnsi" w:hAnsiTheme="minorHAnsi"/>
          <w:color w:val="17365D" w:themeColor="text2" w:themeShade="BF"/>
          <w:sz w:val="28"/>
          <w:szCs w:val="28"/>
          <w:lang w:val="fr-SN"/>
        </w:rPr>
        <w:t>Domaine F : Communication et gestion des parties prenantes</w:t>
      </w:r>
      <w:bookmarkEnd w:id="43"/>
    </w:p>
    <w:p w14:paraId="5DBF64B0" w14:textId="77777777" w:rsidR="00763F31" w:rsidRPr="001B2F8B" w:rsidRDefault="00763F31" w:rsidP="001C650C">
      <w:pPr>
        <w:spacing w:afterLines="20" w:after="48"/>
        <w:rPr>
          <w:lang w:val="fr-SN"/>
        </w:rPr>
      </w:pPr>
    </w:p>
    <w:p w14:paraId="1286944C" w14:textId="77777777" w:rsidR="003A1160" w:rsidRPr="001B2F8B" w:rsidRDefault="005B68FD" w:rsidP="001C650C">
      <w:pPr>
        <w:spacing w:afterLines="20" w:after="48" w:line="240" w:lineRule="auto"/>
        <w:rPr>
          <w:lang w:val="fr-SN"/>
        </w:rPr>
      </w:pPr>
      <w:r w:rsidRPr="001B2F8B">
        <w:rPr>
          <w:lang w:val="fr-SN"/>
        </w:rPr>
        <w:t xml:space="preserve">Le Domaine F examine la mesure dans laquelle l'ISC a établi </w:t>
      </w:r>
      <w:r w:rsidR="00821042" w:rsidRPr="001B2F8B">
        <w:rPr>
          <w:lang w:val="fr-SN"/>
        </w:rPr>
        <w:t>une</w:t>
      </w:r>
      <w:r w:rsidRPr="001B2F8B">
        <w:rPr>
          <w:lang w:val="fr-SN"/>
        </w:rPr>
        <w:t xml:space="preserve"> communication efficace avec ses principales parties prenantes. Le Domaine F comprend deux indicateurs</w:t>
      </w:r>
      <w:r w:rsidR="003A1160" w:rsidRPr="001B2F8B">
        <w:rPr>
          <w:lang w:val="fr-SN"/>
        </w:rPr>
        <w:t xml:space="preserve">. </w:t>
      </w:r>
    </w:p>
    <w:p w14:paraId="4FF3F1B6" w14:textId="77777777" w:rsidR="00B52173" w:rsidRPr="001B2F8B" w:rsidRDefault="00B52173" w:rsidP="001C650C">
      <w:pPr>
        <w:spacing w:afterLines="20" w:after="48" w:line="240" w:lineRule="auto"/>
        <w:rPr>
          <w:lang w:val="fr-SN"/>
        </w:rPr>
      </w:pPr>
    </w:p>
    <w:tbl>
      <w:tblPr>
        <w:tblStyle w:val="TableGrid"/>
        <w:tblW w:w="5000" w:type="pct"/>
        <w:tblLayout w:type="fixed"/>
        <w:tblLook w:val="04A0" w:firstRow="1" w:lastRow="0" w:firstColumn="1" w:lastColumn="0" w:noHBand="0" w:noVBand="1"/>
      </w:tblPr>
      <w:tblGrid>
        <w:gridCol w:w="1366"/>
        <w:gridCol w:w="4270"/>
        <w:gridCol w:w="571"/>
        <w:gridCol w:w="571"/>
        <w:gridCol w:w="571"/>
        <w:gridCol w:w="575"/>
        <w:gridCol w:w="1138"/>
      </w:tblGrid>
      <w:tr w:rsidR="00B52173" w:rsidRPr="001B2F8B" w14:paraId="530E1718" w14:textId="77777777" w:rsidTr="002939AC">
        <w:tc>
          <w:tcPr>
            <w:tcW w:w="3110" w:type="pct"/>
            <w:gridSpan w:val="2"/>
            <w:shd w:val="clear" w:color="auto" w:fill="8DB3E2" w:themeFill="text2" w:themeFillTint="66"/>
          </w:tcPr>
          <w:p w14:paraId="5C8CC59B" w14:textId="6E9DA6C8" w:rsidR="00B52173" w:rsidRPr="001B2F8B" w:rsidRDefault="00B52173" w:rsidP="001C650C">
            <w:pPr>
              <w:spacing w:afterLines="20" w:after="48"/>
              <w:rPr>
                <w:b/>
                <w:lang w:val="fr-SN"/>
              </w:rPr>
            </w:pPr>
            <w:r w:rsidRPr="001B2F8B">
              <w:rPr>
                <w:b/>
                <w:lang w:val="fr-SN"/>
              </w:rPr>
              <w:t>Domain</w:t>
            </w:r>
            <w:r w:rsidR="00165CFB" w:rsidRPr="001B2F8B">
              <w:rPr>
                <w:b/>
                <w:lang w:val="fr-SN"/>
              </w:rPr>
              <w:t>e</w:t>
            </w:r>
            <w:r w:rsidRPr="001B2F8B">
              <w:rPr>
                <w:b/>
                <w:lang w:val="fr-SN"/>
              </w:rPr>
              <w:t xml:space="preserve"> F</w:t>
            </w:r>
            <w:r w:rsidR="00C0719C">
              <w:rPr>
                <w:b/>
                <w:lang w:val="fr-SN"/>
              </w:rPr>
              <w:t> </w:t>
            </w:r>
            <w:r w:rsidRPr="001B2F8B">
              <w:rPr>
                <w:b/>
                <w:lang w:val="fr-SN"/>
              </w:rPr>
              <w:t xml:space="preserve">: </w:t>
            </w:r>
            <w:r w:rsidR="00165CFB" w:rsidRPr="001B2F8B">
              <w:rPr>
                <w:b/>
                <w:lang w:val="fr-SN"/>
              </w:rPr>
              <w:t>Communication et gestion des parties prenantes</w:t>
            </w:r>
          </w:p>
        </w:tc>
        <w:tc>
          <w:tcPr>
            <w:tcW w:w="1262" w:type="pct"/>
            <w:gridSpan w:val="4"/>
            <w:shd w:val="clear" w:color="auto" w:fill="8DB3E2" w:themeFill="text2" w:themeFillTint="66"/>
          </w:tcPr>
          <w:p w14:paraId="1F85BA21" w14:textId="4E25C95C" w:rsidR="00B52173" w:rsidRPr="001B2F8B" w:rsidRDefault="00C0719C" w:rsidP="001C650C">
            <w:pPr>
              <w:spacing w:afterLines="20" w:after="48"/>
              <w:jc w:val="center"/>
              <w:rPr>
                <w:b/>
                <w:lang w:val="fr-SN"/>
              </w:rPr>
            </w:pPr>
            <w:r>
              <w:rPr>
                <w:b/>
                <w:lang w:val="fr-SN"/>
              </w:rPr>
              <w:t xml:space="preserve"> </w:t>
            </w:r>
            <w:r w:rsidR="00A94792">
              <w:rPr>
                <w:b/>
                <w:lang w:val="fr-SN"/>
              </w:rPr>
              <w:t>Dimensions</w:t>
            </w:r>
            <w:r w:rsidR="00976889" w:rsidRPr="00976889" w:rsidDel="00976889">
              <w:rPr>
                <w:b/>
                <w:lang w:val="fr-SN"/>
              </w:rPr>
              <w:t xml:space="preserve"> </w:t>
            </w:r>
          </w:p>
        </w:tc>
        <w:tc>
          <w:tcPr>
            <w:tcW w:w="628" w:type="pct"/>
            <w:vMerge w:val="restart"/>
            <w:shd w:val="clear" w:color="auto" w:fill="8DB3E2" w:themeFill="text2" w:themeFillTint="66"/>
          </w:tcPr>
          <w:p w14:paraId="68425043" w14:textId="77777777" w:rsidR="00B52173" w:rsidRPr="001B2F8B" w:rsidRDefault="00165CFB" w:rsidP="001C650C">
            <w:pPr>
              <w:spacing w:afterLines="20" w:after="48"/>
              <w:jc w:val="center"/>
              <w:rPr>
                <w:b/>
                <w:lang w:val="fr-SN"/>
              </w:rPr>
            </w:pPr>
            <w:r w:rsidRPr="001B2F8B">
              <w:rPr>
                <w:b/>
                <w:lang w:val="fr-SN"/>
              </w:rPr>
              <w:t>Note globale</w:t>
            </w:r>
          </w:p>
        </w:tc>
      </w:tr>
      <w:tr w:rsidR="00B52173" w:rsidRPr="001B2F8B" w14:paraId="3EF35303" w14:textId="77777777" w:rsidTr="002939AC">
        <w:tc>
          <w:tcPr>
            <w:tcW w:w="754" w:type="pct"/>
            <w:shd w:val="clear" w:color="auto" w:fill="8DB3E2" w:themeFill="text2" w:themeFillTint="66"/>
          </w:tcPr>
          <w:p w14:paraId="5E98DE1E" w14:textId="77777777" w:rsidR="00B52173" w:rsidRPr="001B2F8B" w:rsidRDefault="00B52173" w:rsidP="001C650C">
            <w:pPr>
              <w:spacing w:afterLines="20" w:after="48"/>
              <w:rPr>
                <w:b/>
                <w:lang w:val="fr-SN"/>
              </w:rPr>
            </w:pPr>
            <w:r w:rsidRPr="001B2F8B">
              <w:rPr>
                <w:b/>
                <w:lang w:val="fr-SN"/>
              </w:rPr>
              <w:t>Indicat</w:t>
            </w:r>
            <w:r w:rsidR="00165CFB" w:rsidRPr="001B2F8B">
              <w:rPr>
                <w:b/>
                <w:lang w:val="fr-SN"/>
              </w:rPr>
              <w:t>eu</w:t>
            </w:r>
            <w:r w:rsidRPr="001B2F8B">
              <w:rPr>
                <w:b/>
                <w:lang w:val="fr-SN"/>
              </w:rPr>
              <w:t>r</w:t>
            </w:r>
          </w:p>
        </w:tc>
        <w:tc>
          <w:tcPr>
            <w:tcW w:w="2356" w:type="pct"/>
            <w:shd w:val="clear" w:color="auto" w:fill="8DB3E2" w:themeFill="text2" w:themeFillTint="66"/>
          </w:tcPr>
          <w:p w14:paraId="298DFC0B" w14:textId="77777777" w:rsidR="00B52173" w:rsidRPr="001B2F8B" w:rsidRDefault="00B52173" w:rsidP="001C650C">
            <w:pPr>
              <w:spacing w:afterLines="20" w:after="48"/>
              <w:rPr>
                <w:b/>
                <w:lang w:val="fr-SN"/>
              </w:rPr>
            </w:pPr>
            <w:r w:rsidRPr="001B2F8B">
              <w:rPr>
                <w:b/>
                <w:lang w:val="fr-SN"/>
              </w:rPr>
              <w:t>N</w:t>
            </w:r>
            <w:r w:rsidR="00165CFB" w:rsidRPr="001B2F8B">
              <w:rPr>
                <w:b/>
                <w:lang w:val="fr-SN"/>
              </w:rPr>
              <w:t>om</w:t>
            </w:r>
          </w:p>
        </w:tc>
        <w:tc>
          <w:tcPr>
            <w:tcW w:w="315" w:type="pct"/>
            <w:shd w:val="clear" w:color="auto" w:fill="8DB3E2" w:themeFill="text2" w:themeFillTint="66"/>
          </w:tcPr>
          <w:p w14:paraId="470AEEFD" w14:textId="1AAA9BE6" w:rsidR="00B52173" w:rsidRPr="001B2F8B" w:rsidRDefault="00C0719C" w:rsidP="001C650C">
            <w:pPr>
              <w:spacing w:afterLines="20" w:after="48"/>
              <w:jc w:val="center"/>
              <w:rPr>
                <w:b/>
                <w:lang w:val="fr-SN"/>
              </w:rPr>
            </w:pPr>
            <w:r>
              <w:rPr>
                <w:b/>
                <w:lang w:val="fr-SN"/>
              </w:rPr>
              <w:t>1</w:t>
            </w:r>
          </w:p>
        </w:tc>
        <w:tc>
          <w:tcPr>
            <w:tcW w:w="315" w:type="pct"/>
            <w:shd w:val="clear" w:color="auto" w:fill="8DB3E2" w:themeFill="text2" w:themeFillTint="66"/>
          </w:tcPr>
          <w:p w14:paraId="097F3435" w14:textId="1E2B995A" w:rsidR="00B52173" w:rsidRPr="001B2F8B" w:rsidRDefault="00C0719C" w:rsidP="001C650C">
            <w:pPr>
              <w:spacing w:afterLines="20" w:after="48"/>
              <w:jc w:val="center"/>
              <w:rPr>
                <w:b/>
                <w:lang w:val="fr-SN"/>
              </w:rPr>
            </w:pPr>
            <w:r>
              <w:rPr>
                <w:b/>
                <w:lang w:val="fr-SN"/>
              </w:rPr>
              <w:t>2</w:t>
            </w:r>
          </w:p>
        </w:tc>
        <w:tc>
          <w:tcPr>
            <w:tcW w:w="315" w:type="pct"/>
            <w:shd w:val="clear" w:color="auto" w:fill="8DB3E2" w:themeFill="text2" w:themeFillTint="66"/>
          </w:tcPr>
          <w:p w14:paraId="700295FD" w14:textId="09A6E086" w:rsidR="00B52173" w:rsidRPr="001B2F8B" w:rsidRDefault="00C0719C" w:rsidP="001C650C">
            <w:pPr>
              <w:spacing w:afterLines="20" w:after="48"/>
              <w:jc w:val="center"/>
              <w:rPr>
                <w:b/>
                <w:lang w:val="fr-SN"/>
              </w:rPr>
            </w:pPr>
            <w:r>
              <w:rPr>
                <w:b/>
                <w:lang w:val="fr-SN"/>
              </w:rPr>
              <w:t>3</w:t>
            </w:r>
          </w:p>
        </w:tc>
        <w:tc>
          <w:tcPr>
            <w:tcW w:w="317" w:type="pct"/>
            <w:shd w:val="clear" w:color="auto" w:fill="8DB3E2" w:themeFill="text2" w:themeFillTint="66"/>
          </w:tcPr>
          <w:p w14:paraId="2E4108B7" w14:textId="62002B73" w:rsidR="00B52173" w:rsidRPr="001B2F8B" w:rsidRDefault="00C0719C" w:rsidP="001C650C">
            <w:pPr>
              <w:spacing w:afterLines="20" w:after="48"/>
              <w:jc w:val="center"/>
              <w:rPr>
                <w:b/>
                <w:lang w:val="fr-SN"/>
              </w:rPr>
            </w:pPr>
            <w:r>
              <w:rPr>
                <w:b/>
                <w:lang w:val="fr-SN"/>
              </w:rPr>
              <w:t>4</w:t>
            </w:r>
          </w:p>
        </w:tc>
        <w:tc>
          <w:tcPr>
            <w:tcW w:w="628" w:type="pct"/>
            <w:vMerge/>
            <w:shd w:val="clear" w:color="auto" w:fill="8DB3E2" w:themeFill="text2" w:themeFillTint="66"/>
          </w:tcPr>
          <w:p w14:paraId="0FF82D6C" w14:textId="77777777" w:rsidR="00B52173" w:rsidRPr="001B2F8B" w:rsidRDefault="00B52173" w:rsidP="001C650C">
            <w:pPr>
              <w:spacing w:afterLines="20" w:after="48"/>
              <w:jc w:val="center"/>
              <w:rPr>
                <w:lang w:val="fr-SN"/>
              </w:rPr>
            </w:pPr>
          </w:p>
        </w:tc>
      </w:tr>
      <w:tr w:rsidR="00165CFB" w:rsidRPr="00683257" w14:paraId="24860D03" w14:textId="77777777" w:rsidTr="002939AC">
        <w:tc>
          <w:tcPr>
            <w:tcW w:w="754" w:type="pct"/>
          </w:tcPr>
          <w:p w14:paraId="17C47E92" w14:textId="77777777" w:rsidR="00165CFB" w:rsidRPr="001B2F8B" w:rsidRDefault="00165CFB" w:rsidP="002939AC">
            <w:pPr>
              <w:rPr>
                <w:lang w:val="fr-SN"/>
              </w:rPr>
            </w:pPr>
            <w:r w:rsidRPr="001B2F8B">
              <w:rPr>
                <w:lang w:val="fr-SN"/>
              </w:rPr>
              <w:t>ISC-24</w:t>
            </w:r>
          </w:p>
        </w:tc>
        <w:tc>
          <w:tcPr>
            <w:tcW w:w="2356" w:type="pct"/>
          </w:tcPr>
          <w:p w14:paraId="683870C4" w14:textId="77777777" w:rsidR="00165CFB" w:rsidRPr="001B2F8B" w:rsidRDefault="00165CFB" w:rsidP="001C650C">
            <w:pPr>
              <w:rPr>
                <w:lang w:val="fr-SN"/>
              </w:rPr>
            </w:pPr>
            <w:r w:rsidRPr="001B2F8B">
              <w:rPr>
                <w:lang w:val="fr-SN"/>
              </w:rPr>
              <w:t>Communication avec le</w:t>
            </w:r>
            <w:r w:rsidR="00575537" w:rsidRPr="001B2F8B">
              <w:rPr>
                <w:lang w:val="fr-SN"/>
              </w:rPr>
              <w:t>s</w:t>
            </w:r>
            <w:r w:rsidRPr="001B2F8B">
              <w:rPr>
                <w:lang w:val="fr-SN"/>
              </w:rPr>
              <w:t xml:space="preserve"> pouvoir</w:t>
            </w:r>
            <w:r w:rsidR="00575537" w:rsidRPr="001B2F8B">
              <w:rPr>
                <w:lang w:val="fr-SN"/>
              </w:rPr>
              <w:t>s</w:t>
            </w:r>
            <w:r w:rsidRPr="001B2F8B">
              <w:rPr>
                <w:lang w:val="fr-SN"/>
              </w:rPr>
              <w:t xml:space="preserve"> législatif, exécutif et judiciaire</w:t>
            </w:r>
          </w:p>
        </w:tc>
        <w:tc>
          <w:tcPr>
            <w:tcW w:w="315" w:type="pct"/>
          </w:tcPr>
          <w:p w14:paraId="584B0537" w14:textId="77777777" w:rsidR="00165CFB" w:rsidRPr="001B2F8B" w:rsidRDefault="00165CFB" w:rsidP="002939AC">
            <w:pPr>
              <w:jc w:val="center"/>
              <w:rPr>
                <w:lang w:val="fr-SN"/>
              </w:rPr>
            </w:pPr>
          </w:p>
        </w:tc>
        <w:tc>
          <w:tcPr>
            <w:tcW w:w="315" w:type="pct"/>
          </w:tcPr>
          <w:p w14:paraId="5113EC0A" w14:textId="77777777" w:rsidR="00165CFB" w:rsidRPr="001B2F8B" w:rsidRDefault="00165CFB" w:rsidP="002939AC">
            <w:pPr>
              <w:jc w:val="center"/>
              <w:rPr>
                <w:lang w:val="fr-SN"/>
              </w:rPr>
            </w:pPr>
          </w:p>
        </w:tc>
        <w:tc>
          <w:tcPr>
            <w:tcW w:w="315" w:type="pct"/>
          </w:tcPr>
          <w:p w14:paraId="04532C67" w14:textId="77777777" w:rsidR="00165CFB" w:rsidRPr="001B2F8B" w:rsidRDefault="00165CFB" w:rsidP="002939AC">
            <w:pPr>
              <w:jc w:val="center"/>
              <w:rPr>
                <w:lang w:val="fr-SN"/>
              </w:rPr>
            </w:pPr>
          </w:p>
        </w:tc>
        <w:tc>
          <w:tcPr>
            <w:tcW w:w="317" w:type="pct"/>
          </w:tcPr>
          <w:p w14:paraId="05DB2D0F" w14:textId="77777777" w:rsidR="00165CFB" w:rsidRPr="001B2F8B" w:rsidRDefault="00165CFB" w:rsidP="002939AC">
            <w:pPr>
              <w:jc w:val="center"/>
              <w:rPr>
                <w:lang w:val="fr-SN"/>
              </w:rPr>
            </w:pPr>
          </w:p>
        </w:tc>
        <w:tc>
          <w:tcPr>
            <w:tcW w:w="628" w:type="pct"/>
            <w:shd w:val="clear" w:color="auto" w:fill="8DB3E2" w:themeFill="text2" w:themeFillTint="66"/>
          </w:tcPr>
          <w:p w14:paraId="445C506C" w14:textId="77777777" w:rsidR="00165CFB" w:rsidRPr="001B2F8B" w:rsidRDefault="00165CFB" w:rsidP="002939AC">
            <w:pPr>
              <w:jc w:val="center"/>
              <w:rPr>
                <w:b/>
                <w:color w:val="FFFFFF" w:themeColor="background1"/>
                <w:lang w:val="fr-SN"/>
              </w:rPr>
            </w:pPr>
          </w:p>
        </w:tc>
      </w:tr>
      <w:tr w:rsidR="00165CFB" w:rsidRPr="00683257" w14:paraId="3DB70C00" w14:textId="77777777" w:rsidTr="006C0597">
        <w:tc>
          <w:tcPr>
            <w:tcW w:w="754" w:type="pct"/>
          </w:tcPr>
          <w:p w14:paraId="45ADF465" w14:textId="77777777" w:rsidR="00165CFB" w:rsidRPr="001B2F8B" w:rsidRDefault="00165CFB" w:rsidP="002939AC">
            <w:pPr>
              <w:rPr>
                <w:lang w:val="fr-SN"/>
              </w:rPr>
            </w:pPr>
            <w:r w:rsidRPr="001B2F8B">
              <w:rPr>
                <w:lang w:val="fr-SN"/>
              </w:rPr>
              <w:t>ISC-25</w:t>
            </w:r>
          </w:p>
        </w:tc>
        <w:tc>
          <w:tcPr>
            <w:tcW w:w="2356" w:type="pct"/>
          </w:tcPr>
          <w:p w14:paraId="3D85AB65" w14:textId="77777777" w:rsidR="00165CFB" w:rsidRPr="001B2F8B" w:rsidRDefault="00165CFB" w:rsidP="001C650C">
            <w:pPr>
              <w:rPr>
                <w:lang w:val="fr-SN"/>
              </w:rPr>
            </w:pPr>
            <w:r w:rsidRPr="001B2F8B">
              <w:rPr>
                <w:lang w:val="fr-SN"/>
              </w:rPr>
              <w:t>Communication avec les médias, les citoyens et les organisations de la société civile</w:t>
            </w:r>
          </w:p>
        </w:tc>
        <w:tc>
          <w:tcPr>
            <w:tcW w:w="315" w:type="pct"/>
          </w:tcPr>
          <w:p w14:paraId="4C0D2053" w14:textId="77777777" w:rsidR="00165CFB" w:rsidRPr="001B2F8B" w:rsidRDefault="00165CFB" w:rsidP="002939AC">
            <w:pPr>
              <w:jc w:val="center"/>
              <w:rPr>
                <w:lang w:val="fr-SN"/>
              </w:rPr>
            </w:pPr>
          </w:p>
        </w:tc>
        <w:tc>
          <w:tcPr>
            <w:tcW w:w="315" w:type="pct"/>
          </w:tcPr>
          <w:p w14:paraId="2E9DF9CD" w14:textId="77777777" w:rsidR="00165CFB" w:rsidRPr="001B2F8B" w:rsidRDefault="00165CFB" w:rsidP="002939AC">
            <w:pPr>
              <w:jc w:val="center"/>
              <w:rPr>
                <w:lang w:val="fr-SN"/>
              </w:rPr>
            </w:pPr>
          </w:p>
        </w:tc>
        <w:tc>
          <w:tcPr>
            <w:tcW w:w="315" w:type="pct"/>
            <w:shd w:val="clear" w:color="auto" w:fill="D9D9D9" w:themeFill="background1" w:themeFillShade="D9"/>
          </w:tcPr>
          <w:p w14:paraId="7D850BA7" w14:textId="77777777" w:rsidR="00165CFB" w:rsidRPr="001B2F8B" w:rsidRDefault="00165CFB" w:rsidP="002939AC">
            <w:pPr>
              <w:jc w:val="center"/>
              <w:rPr>
                <w:lang w:val="fr-SN"/>
              </w:rPr>
            </w:pPr>
          </w:p>
        </w:tc>
        <w:tc>
          <w:tcPr>
            <w:tcW w:w="317" w:type="pct"/>
            <w:shd w:val="clear" w:color="auto" w:fill="D9D9D9" w:themeFill="background1" w:themeFillShade="D9"/>
          </w:tcPr>
          <w:p w14:paraId="741D123B" w14:textId="77777777" w:rsidR="00165CFB" w:rsidRPr="001B2F8B" w:rsidRDefault="00165CFB" w:rsidP="002939AC">
            <w:pPr>
              <w:rPr>
                <w:lang w:val="fr-SN"/>
              </w:rPr>
            </w:pPr>
          </w:p>
        </w:tc>
        <w:tc>
          <w:tcPr>
            <w:tcW w:w="628" w:type="pct"/>
            <w:shd w:val="clear" w:color="auto" w:fill="8DB3E2" w:themeFill="text2" w:themeFillTint="66"/>
          </w:tcPr>
          <w:p w14:paraId="1A515859" w14:textId="77777777" w:rsidR="00165CFB" w:rsidRPr="001B2F8B" w:rsidRDefault="00165CFB" w:rsidP="002939AC">
            <w:pPr>
              <w:jc w:val="center"/>
              <w:rPr>
                <w:b/>
                <w:color w:val="FFFFFF" w:themeColor="background1"/>
                <w:lang w:val="fr-SN"/>
              </w:rPr>
            </w:pPr>
          </w:p>
        </w:tc>
      </w:tr>
    </w:tbl>
    <w:p w14:paraId="32542249" w14:textId="77777777" w:rsidR="00B52173" w:rsidRPr="001B2F8B" w:rsidRDefault="00B52173" w:rsidP="001C650C">
      <w:pPr>
        <w:spacing w:afterLines="20" w:after="48" w:line="240" w:lineRule="auto"/>
        <w:rPr>
          <w:lang w:val="fr-SN"/>
        </w:rPr>
      </w:pPr>
    </w:p>
    <w:p w14:paraId="60B40C88" w14:textId="77777777" w:rsidR="00706D95" w:rsidRPr="001B2F8B" w:rsidRDefault="00706D95" w:rsidP="001C650C">
      <w:pPr>
        <w:spacing w:afterLines="20" w:after="48" w:line="240" w:lineRule="auto"/>
        <w:rPr>
          <w:b/>
          <w:bCs/>
          <w:sz w:val="24"/>
          <w:szCs w:val="24"/>
          <w:lang w:val="fr-SN"/>
        </w:rPr>
      </w:pPr>
    </w:p>
    <w:p w14:paraId="76519837" w14:textId="178BCF79" w:rsidR="00EC4BFA" w:rsidRPr="001B2F8B" w:rsidRDefault="004F7D38" w:rsidP="001C650C">
      <w:pPr>
        <w:spacing w:afterLines="20" w:after="48"/>
        <w:jc w:val="both"/>
        <w:rPr>
          <w:b/>
          <w:bCs/>
          <w:sz w:val="24"/>
          <w:szCs w:val="24"/>
          <w:lang w:val="fr-SN"/>
        </w:rPr>
      </w:pPr>
      <w:r w:rsidRPr="001B2F8B">
        <w:rPr>
          <w:b/>
          <w:bCs/>
          <w:sz w:val="24"/>
          <w:szCs w:val="24"/>
          <w:lang w:val="fr-SN"/>
        </w:rPr>
        <w:t>4.6.1</w:t>
      </w:r>
      <w:r w:rsidRPr="001B2F8B">
        <w:rPr>
          <w:b/>
          <w:bCs/>
          <w:sz w:val="24"/>
          <w:szCs w:val="24"/>
          <w:lang w:val="fr-SN"/>
        </w:rPr>
        <w:tab/>
      </w:r>
      <w:r w:rsidR="00BE38A3" w:rsidRPr="001B2F8B">
        <w:rPr>
          <w:b/>
          <w:bCs/>
          <w:sz w:val="24"/>
          <w:szCs w:val="24"/>
          <w:lang w:val="fr-SN"/>
        </w:rPr>
        <w:t>ISC-24 : Communication avec les pouvoirs législatif, exécutif et judiciaire -Note [inclure la note de l'indicateur</w:t>
      </w:r>
      <w:r w:rsidR="00706D95" w:rsidRPr="001B2F8B">
        <w:rPr>
          <w:b/>
          <w:bCs/>
          <w:i/>
          <w:iCs/>
          <w:sz w:val="24"/>
          <w:szCs w:val="24"/>
          <w:lang w:val="fr-SN"/>
        </w:rPr>
        <w:t>]</w:t>
      </w:r>
    </w:p>
    <w:p w14:paraId="33497BE1" w14:textId="77777777" w:rsidR="009E1D61" w:rsidRPr="001B2F8B" w:rsidRDefault="00BE38A3" w:rsidP="001C650C">
      <w:pPr>
        <w:spacing w:afterLines="20" w:after="48"/>
        <w:jc w:val="both"/>
        <w:rPr>
          <w:b/>
          <w:lang w:val="fr-SN"/>
        </w:rPr>
      </w:pPr>
      <w:r w:rsidRPr="001B2F8B">
        <w:rPr>
          <w:b/>
          <w:lang w:val="fr-SN"/>
        </w:rPr>
        <w:t>Texte narratif</w:t>
      </w:r>
    </w:p>
    <w:p w14:paraId="252230FF" w14:textId="69A30D4D" w:rsidR="009E1D61" w:rsidRPr="001B2F8B" w:rsidRDefault="00BE38A3" w:rsidP="00227410">
      <w:pPr>
        <w:spacing w:line="240" w:lineRule="auto"/>
        <w:jc w:val="both"/>
        <w:rPr>
          <w:rFonts w:ascii="Calibri" w:hAnsi="Calibri" w:cs="Calibri"/>
          <w:color w:val="000000"/>
          <w:lang w:val="fr-SN"/>
        </w:rPr>
      </w:pPr>
      <w:r w:rsidRPr="001B2F8B">
        <w:rPr>
          <w:rFonts w:ascii="Calibri" w:hAnsi="Calibri" w:cs="Calibri"/>
          <w:color w:val="000000"/>
          <w:lang w:val="fr-SN"/>
        </w:rPr>
        <w:t>« ISC 24 recherche des informations sur l'existence d'une stratégie actuelle visant à réglementer l</w:t>
      </w:r>
      <w:r w:rsidR="00284A1E" w:rsidRPr="001B2F8B">
        <w:rPr>
          <w:rFonts w:ascii="Calibri" w:hAnsi="Calibri" w:cs="Calibri"/>
          <w:color w:val="000000"/>
          <w:lang w:val="fr-SN"/>
        </w:rPr>
        <w:t>a</w:t>
      </w:r>
      <w:r w:rsidRPr="001B2F8B">
        <w:rPr>
          <w:rFonts w:ascii="Calibri" w:hAnsi="Calibri" w:cs="Calibri"/>
          <w:color w:val="000000"/>
          <w:lang w:val="fr-SN"/>
        </w:rPr>
        <w:t xml:space="preserve"> communication aux </w:t>
      </w:r>
      <w:r w:rsidR="00284A1E" w:rsidRPr="001B2F8B">
        <w:rPr>
          <w:rFonts w:ascii="Calibri" w:hAnsi="Calibri" w:cs="Calibri"/>
          <w:color w:val="000000"/>
          <w:lang w:val="fr-SN"/>
        </w:rPr>
        <w:t xml:space="preserve">différents </w:t>
      </w:r>
      <w:r w:rsidRPr="001B2F8B">
        <w:rPr>
          <w:rFonts w:ascii="Calibri" w:hAnsi="Calibri" w:cs="Calibri"/>
          <w:color w:val="000000"/>
          <w:lang w:val="fr-SN"/>
        </w:rPr>
        <w:t xml:space="preserve">niveaux de l'ISC.  Il </w:t>
      </w:r>
      <w:r w:rsidR="00284A1E" w:rsidRPr="001B2F8B">
        <w:rPr>
          <w:rFonts w:ascii="Calibri" w:hAnsi="Calibri" w:cs="Calibri"/>
          <w:color w:val="000000"/>
          <w:lang w:val="fr-SN"/>
        </w:rPr>
        <w:t>étudie</w:t>
      </w:r>
      <w:r w:rsidRPr="001B2F8B">
        <w:rPr>
          <w:rFonts w:ascii="Calibri" w:hAnsi="Calibri" w:cs="Calibri"/>
          <w:color w:val="000000"/>
          <w:lang w:val="fr-SN"/>
        </w:rPr>
        <w:t xml:space="preserve"> également le statut des canaux de communication et leur efficacité avec une </w:t>
      </w:r>
      <w:r w:rsidR="00284A1E" w:rsidRPr="001B2F8B">
        <w:rPr>
          <w:rFonts w:ascii="Calibri" w:hAnsi="Calibri" w:cs="Calibri"/>
          <w:color w:val="000000"/>
          <w:lang w:val="fr-SN"/>
        </w:rPr>
        <w:t>gamme</w:t>
      </w:r>
      <w:r w:rsidRPr="001B2F8B">
        <w:rPr>
          <w:rFonts w:ascii="Calibri" w:hAnsi="Calibri" w:cs="Calibri"/>
          <w:color w:val="000000"/>
          <w:lang w:val="fr-SN"/>
        </w:rPr>
        <w:t xml:space="preserve"> d'autres parties intéressées. Les </w:t>
      </w:r>
      <w:r w:rsidR="00284A1E" w:rsidRPr="001B2F8B">
        <w:rPr>
          <w:rFonts w:ascii="Calibri" w:hAnsi="Calibri" w:cs="Calibri"/>
          <w:color w:val="000000"/>
          <w:lang w:val="fr-SN"/>
        </w:rPr>
        <w:t>produits</w:t>
      </w:r>
      <w:r w:rsidRPr="001B2F8B">
        <w:rPr>
          <w:rFonts w:ascii="Calibri" w:hAnsi="Calibri" w:cs="Calibri"/>
          <w:color w:val="000000"/>
          <w:lang w:val="fr-SN"/>
        </w:rPr>
        <w:t xml:space="preserve"> d'une ISC sont des rapports.  Leur contenu doit être mis à la disposition, de manière cohérente, de ceux qui sont censés avoir un intérêt ou qui sont mandatés pour agir sur la base du contenu de ces rapports.  Cet indicateur </w:t>
      </w:r>
      <w:r w:rsidR="00284A1E" w:rsidRPr="001B2F8B">
        <w:rPr>
          <w:rFonts w:ascii="Calibri" w:hAnsi="Calibri" w:cs="Calibri"/>
          <w:color w:val="000000"/>
          <w:lang w:val="fr-SN"/>
        </w:rPr>
        <w:t>comporte</w:t>
      </w:r>
      <w:r w:rsidRPr="001B2F8B">
        <w:rPr>
          <w:rFonts w:ascii="Calibri" w:hAnsi="Calibri" w:cs="Calibri"/>
          <w:color w:val="000000"/>
          <w:lang w:val="fr-SN"/>
        </w:rPr>
        <w:t xml:space="preserve"> </w:t>
      </w:r>
      <w:r w:rsidRPr="00AF6D89">
        <w:rPr>
          <w:rFonts w:ascii="Calibri" w:hAnsi="Calibri" w:cs="Calibri"/>
          <w:color w:val="000000"/>
          <w:lang w:val="fr-SN"/>
        </w:rPr>
        <w:t>quatre</w:t>
      </w:r>
      <w:r w:rsidR="00AF6D89" w:rsidRPr="00AF6D89">
        <w:rPr>
          <w:rFonts w:ascii="Calibri" w:hAnsi="Calibri" w:cs="Calibri"/>
          <w:color w:val="000000"/>
          <w:lang w:val="fr-SN"/>
        </w:rPr>
        <w:t xml:space="preserve"> </w:t>
      </w:r>
      <w:r w:rsidR="0035439D">
        <w:rPr>
          <w:rFonts w:ascii="Calibri" w:hAnsi="Calibri" w:cs="Calibri"/>
          <w:color w:val="000000"/>
          <w:lang w:val="fr-SN"/>
        </w:rPr>
        <w:t>dimension</w:t>
      </w:r>
      <w:r w:rsidR="00C0719C">
        <w:rPr>
          <w:rFonts w:ascii="Calibri" w:hAnsi="Calibri" w:cs="Calibri"/>
          <w:color w:val="000000"/>
          <w:lang w:val="fr-SN"/>
        </w:rPr>
        <w:t>s</w:t>
      </w:r>
      <w:r w:rsidR="0035439D">
        <w:rPr>
          <w:rFonts w:ascii="Calibri" w:hAnsi="Calibri" w:cs="Calibri"/>
          <w:color w:val="000000"/>
          <w:lang w:val="fr-SN"/>
        </w:rPr>
        <w:t xml:space="preserve"> </w:t>
      </w:r>
      <w:r w:rsidRPr="00AF6D89">
        <w:rPr>
          <w:rFonts w:ascii="Calibri" w:hAnsi="Calibri" w:cs="Calibri"/>
          <w:color w:val="000000"/>
          <w:lang w:val="fr-SN"/>
        </w:rPr>
        <w:t>»</w:t>
      </w:r>
      <w:r w:rsidR="00C0719C">
        <w:rPr>
          <w:rFonts w:ascii="Calibri" w:hAnsi="Calibri" w:cs="Calibri"/>
          <w:color w:val="000000"/>
          <w:lang w:val="fr-SN"/>
        </w:rPr>
        <w:t> </w:t>
      </w:r>
      <w:r w:rsidR="009E1D61" w:rsidRPr="00AF6D89">
        <w:rPr>
          <w:rFonts w:ascii="Calibri" w:hAnsi="Calibri" w:cs="Calibri"/>
          <w:color w:val="000000"/>
          <w:lang w:val="fr-SN"/>
        </w:rPr>
        <w:t>:</w:t>
      </w:r>
    </w:p>
    <w:p w14:paraId="2BBE5A57" w14:textId="2F423397" w:rsidR="009E1D61" w:rsidRPr="00513C1F" w:rsidRDefault="00C0719C" w:rsidP="00513C1F">
      <w:pPr>
        <w:spacing w:after="0" w:line="240" w:lineRule="auto"/>
        <w:jc w:val="both"/>
        <w:rPr>
          <w:rFonts w:ascii="Calibri" w:hAnsi="Calibri" w:cs="Calibri"/>
          <w:b/>
          <w:color w:val="000000"/>
          <w:lang w:val="fr-SN"/>
        </w:rPr>
      </w:pPr>
      <w:r>
        <w:rPr>
          <w:rFonts w:ascii="Calibri" w:hAnsi="Calibri" w:cs="Calibri"/>
          <w:b/>
          <w:color w:val="000000"/>
          <w:lang w:val="fr-SN"/>
        </w:rPr>
        <w:t xml:space="preserve">(1) </w:t>
      </w:r>
      <w:r w:rsidR="00165CFB" w:rsidRPr="00513C1F">
        <w:rPr>
          <w:rFonts w:ascii="Calibri" w:hAnsi="Calibri" w:cs="Calibri"/>
          <w:b/>
          <w:color w:val="000000"/>
          <w:lang w:val="fr-SN"/>
        </w:rPr>
        <w:t>Stratégie de communication</w:t>
      </w:r>
    </w:p>
    <w:p w14:paraId="409C7BD2" w14:textId="19C201EC" w:rsidR="009E1D61" w:rsidRPr="00513C1F" w:rsidRDefault="00C0719C" w:rsidP="00513C1F">
      <w:pPr>
        <w:spacing w:after="0" w:line="240" w:lineRule="auto"/>
        <w:jc w:val="both"/>
        <w:rPr>
          <w:rFonts w:ascii="Calibri" w:hAnsi="Calibri" w:cs="Calibri"/>
          <w:b/>
          <w:color w:val="000000"/>
          <w:lang w:val="fr-SN"/>
        </w:rPr>
      </w:pPr>
      <w:r>
        <w:rPr>
          <w:rFonts w:ascii="Calibri" w:hAnsi="Calibri" w:cs="Calibri"/>
          <w:b/>
          <w:color w:val="000000"/>
          <w:lang w:val="fr-SN"/>
        </w:rPr>
        <w:t xml:space="preserve">(2) </w:t>
      </w:r>
      <w:r w:rsidR="002A797E" w:rsidRPr="00513C1F">
        <w:rPr>
          <w:rFonts w:ascii="Calibri" w:hAnsi="Calibri" w:cs="Calibri"/>
          <w:b/>
          <w:color w:val="000000"/>
          <w:lang w:val="fr-SN"/>
        </w:rPr>
        <w:t>Bonnes pratiques en matière de communication avec le pouvoir législatif</w:t>
      </w:r>
    </w:p>
    <w:p w14:paraId="4E46F451" w14:textId="42D07AF3" w:rsidR="00F3026A" w:rsidRPr="00513C1F" w:rsidRDefault="00C0719C" w:rsidP="00513C1F">
      <w:pPr>
        <w:spacing w:after="0" w:line="240" w:lineRule="auto"/>
        <w:jc w:val="both"/>
        <w:rPr>
          <w:rFonts w:ascii="Calibri" w:hAnsi="Calibri" w:cs="Calibri"/>
          <w:b/>
          <w:color w:val="000000"/>
          <w:lang w:val="fr-SN"/>
        </w:rPr>
      </w:pPr>
      <w:r>
        <w:rPr>
          <w:rFonts w:ascii="Calibri" w:hAnsi="Calibri" w:cs="Calibri"/>
          <w:b/>
          <w:color w:val="000000"/>
          <w:lang w:val="fr-SN"/>
        </w:rPr>
        <w:t xml:space="preserve">(3) </w:t>
      </w:r>
      <w:r w:rsidR="002A797E" w:rsidRPr="00513C1F">
        <w:rPr>
          <w:rFonts w:ascii="Calibri" w:hAnsi="Calibri" w:cs="Calibri"/>
          <w:b/>
          <w:color w:val="000000"/>
          <w:lang w:val="fr-SN"/>
        </w:rPr>
        <w:t>Bonnes pratiques de communication avec le pouvoir exécutif</w:t>
      </w:r>
    </w:p>
    <w:p w14:paraId="131796C7" w14:textId="336C721F" w:rsidR="00F3026A" w:rsidRPr="00513C1F" w:rsidRDefault="00C0719C" w:rsidP="00513C1F">
      <w:pPr>
        <w:spacing w:after="0" w:line="240" w:lineRule="auto"/>
        <w:jc w:val="both"/>
        <w:rPr>
          <w:rFonts w:ascii="Calibri" w:hAnsi="Calibri" w:cs="Calibri"/>
          <w:b/>
          <w:color w:val="000000"/>
          <w:lang w:val="fr-SN"/>
        </w:rPr>
      </w:pPr>
      <w:r>
        <w:rPr>
          <w:rFonts w:ascii="Calibri" w:hAnsi="Calibri" w:cs="Calibri"/>
          <w:b/>
          <w:color w:val="000000"/>
          <w:lang w:val="fr-SN"/>
        </w:rPr>
        <w:t xml:space="preserve">(4) </w:t>
      </w:r>
      <w:r w:rsidR="002A797E" w:rsidRPr="00513C1F">
        <w:rPr>
          <w:rFonts w:ascii="Calibri" w:hAnsi="Calibri" w:cs="Calibri"/>
          <w:b/>
          <w:color w:val="000000"/>
          <w:lang w:val="fr-SN"/>
        </w:rPr>
        <w:t>Bonnes pratiques en matière de communication avec le pouvoir judiciaire et/ou les organes de poursuite et d'enquête</w:t>
      </w:r>
      <w:r w:rsidR="00F3026A" w:rsidRPr="00513C1F">
        <w:rPr>
          <w:rFonts w:ascii="Calibri" w:hAnsi="Calibri" w:cs="Calibri"/>
          <w:b/>
          <w:color w:val="000000"/>
          <w:lang w:val="fr-SN"/>
        </w:rPr>
        <w:t>.</w:t>
      </w:r>
    </w:p>
    <w:p w14:paraId="0B00117C" w14:textId="77777777" w:rsidR="00F3026A" w:rsidRPr="001B2F8B" w:rsidRDefault="00F3026A" w:rsidP="00227410">
      <w:pPr>
        <w:spacing w:after="0" w:line="240" w:lineRule="auto"/>
        <w:jc w:val="both"/>
        <w:rPr>
          <w:rFonts w:ascii="Calibri" w:hAnsi="Calibri" w:cs="Calibri"/>
          <w:color w:val="000000"/>
          <w:lang w:val="fr-SN"/>
        </w:rPr>
      </w:pPr>
    </w:p>
    <w:p w14:paraId="1CAB7693" w14:textId="77777777" w:rsidR="00F516CC" w:rsidRPr="001B2F8B" w:rsidRDefault="00F516CC" w:rsidP="00F516CC">
      <w:pPr>
        <w:spacing w:after="120" w:line="240" w:lineRule="auto"/>
        <w:rPr>
          <w:b/>
          <w:i/>
          <w:iCs/>
          <w:lang w:val="fr-SN"/>
        </w:rPr>
      </w:pPr>
      <w:r w:rsidRPr="001B2F8B">
        <w:rPr>
          <w:lang w:val="fr-SN"/>
        </w:rPr>
        <w:lastRenderedPageBreak/>
        <w:t>[</w:t>
      </w:r>
      <w:r w:rsidR="00C966A6" w:rsidRPr="001B2F8B">
        <w:rPr>
          <w:i/>
          <w:iCs/>
          <w:lang w:val="fr-SN"/>
        </w:rPr>
        <w:t>L'évaluation de l'ISC-[X] est principalement basée sur [inclure les principales sources de preuves utilisées</w:t>
      </w:r>
      <w:r w:rsidRPr="001B2F8B">
        <w:rPr>
          <w:i/>
          <w:iCs/>
          <w:lang w:val="fr-SN"/>
        </w:rPr>
        <w:t>].</w:t>
      </w:r>
    </w:p>
    <w:p w14:paraId="78F0A58A" w14:textId="77777777" w:rsidR="00F516CC" w:rsidRPr="001B2F8B" w:rsidRDefault="00F516CC" w:rsidP="001C650C">
      <w:pPr>
        <w:spacing w:afterLines="20" w:after="48" w:line="240" w:lineRule="auto"/>
        <w:rPr>
          <w:b/>
          <w:i/>
          <w:lang w:val="fr-SN"/>
        </w:rPr>
      </w:pPr>
    </w:p>
    <w:p w14:paraId="430B8B8E" w14:textId="0988D521" w:rsidR="009E1D61" w:rsidRPr="001B2F8B" w:rsidRDefault="0035439D" w:rsidP="001C650C">
      <w:pPr>
        <w:spacing w:afterLines="20" w:after="48" w:line="240" w:lineRule="auto"/>
        <w:rPr>
          <w:b/>
          <w:i/>
          <w:lang w:val="fr-SN"/>
        </w:rPr>
      </w:pPr>
      <w:r>
        <w:rPr>
          <w:b/>
          <w:i/>
          <w:lang w:val="fr-SN"/>
        </w:rPr>
        <w:t xml:space="preserve">Dimension </w:t>
      </w:r>
      <w:r w:rsidR="00C0719C">
        <w:rPr>
          <w:b/>
          <w:i/>
          <w:lang w:val="fr-SN"/>
        </w:rPr>
        <w:t>(1) </w:t>
      </w:r>
      <w:r w:rsidR="00A71EFB" w:rsidRPr="001B2F8B">
        <w:rPr>
          <w:b/>
          <w:i/>
          <w:lang w:val="fr-SN"/>
        </w:rPr>
        <w:t>:</w:t>
      </w:r>
      <w:r w:rsidR="00284A1E" w:rsidRPr="001B2F8B">
        <w:rPr>
          <w:b/>
          <w:i/>
          <w:lang w:val="fr-SN"/>
        </w:rPr>
        <w:t xml:space="preserve"> </w:t>
      </w:r>
      <w:r w:rsidR="002A797E" w:rsidRPr="001B2F8B">
        <w:rPr>
          <w:b/>
          <w:i/>
          <w:lang w:val="fr-SN"/>
        </w:rPr>
        <w:t>Stratégie de communication</w:t>
      </w:r>
    </w:p>
    <w:p w14:paraId="2CF59A22" w14:textId="58971DE3" w:rsidR="004F6BB8" w:rsidRPr="001B2F8B" w:rsidRDefault="004F6BB8" w:rsidP="001C650C">
      <w:pPr>
        <w:spacing w:afterLines="20" w:after="48" w:line="240" w:lineRule="auto"/>
        <w:ind w:left="-90"/>
        <w:jc w:val="both"/>
        <w:rPr>
          <w:b/>
          <w:i/>
          <w:lang w:val="fr-SN"/>
        </w:rPr>
      </w:pPr>
      <w:r w:rsidRPr="001B2F8B">
        <w:rPr>
          <w:b/>
          <w:iCs/>
          <w:lang w:val="fr-SN"/>
        </w:rPr>
        <w:t>[</w:t>
      </w:r>
      <w:r w:rsidR="002A797E" w:rsidRPr="001B2F8B">
        <w:rPr>
          <w:b/>
          <w:lang w:val="fr-SN"/>
        </w:rPr>
        <w:t>REMARQUE</w:t>
      </w:r>
      <w:r w:rsidR="00C0719C">
        <w:rPr>
          <w:b/>
          <w:lang w:val="fr-SN"/>
        </w:rPr>
        <w:t> :</w:t>
      </w:r>
      <w:r w:rsidR="002A797E" w:rsidRPr="001B2F8B">
        <w:rPr>
          <w:b/>
          <w:i/>
          <w:lang w:val="fr-SN"/>
        </w:rPr>
        <w:t xml:space="preserve"> les critères </w:t>
      </w:r>
      <w:r w:rsidR="00C0719C">
        <w:rPr>
          <w:b/>
          <w:i/>
          <w:lang w:val="fr-SN"/>
        </w:rPr>
        <w:t xml:space="preserve">de toutes les dimensions </w:t>
      </w:r>
      <w:r w:rsidR="002A797E" w:rsidRPr="001B2F8B">
        <w:rPr>
          <w:b/>
          <w:i/>
          <w:lang w:val="fr-SN"/>
        </w:rPr>
        <w:t>doivent être abordés dans le texte narratif</w:t>
      </w:r>
      <w:r w:rsidRPr="001B2F8B">
        <w:rPr>
          <w:b/>
          <w:i/>
          <w:lang w:val="fr-SN"/>
        </w:rPr>
        <w:t>].</w:t>
      </w:r>
    </w:p>
    <w:p w14:paraId="6526D222" w14:textId="77777777" w:rsidR="004F6BB8" w:rsidRPr="001B2F8B" w:rsidRDefault="004F6BB8" w:rsidP="001C650C">
      <w:pPr>
        <w:spacing w:afterLines="20" w:after="48" w:line="240" w:lineRule="auto"/>
        <w:rPr>
          <w:b/>
          <w:i/>
          <w:lang w:val="fr-SN"/>
        </w:rPr>
      </w:pPr>
    </w:p>
    <w:p w14:paraId="1DEC3368" w14:textId="75589863" w:rsidR="002237C4" w:rsidRPr="00A660F2" w:rsidRDefault="002237C4" w:rsidP="002237C4">
      <w:pPr>
        <w:spacing w:after="160" w:line="259" w:lineRule="auto"/>
        <w:rPr>
          <w:i/>
          <w:iCs/>
          <w:lang w:val="fr-SN"/>
        </w:rPr>
      </w:pPr>
      <w:r w:rsidRPr="0027478F">
        <w:rPr>
          <w:bCs/>
          <w:iCs/>
          <w:lang w:val="fr-SN"/>
        </w:rPr>
        <w:t>[</w:t>
      </w:r>
      <w:r w:rsidRPr="0027478F">
        <w:rPr>
          <w:i/>
          <w:iCs/>
          <w:lang w:val="fr-SN"/>
        </w:rPr>
        <w:t xml:space="preserve">Inclure une description narrative de la performance de l'ISC dans cette </w:t>
      </w:r>
      <w:r w:rsidR="00487F35">
        <w:rPr>
          <w:i/>
          <w:iCs/>
          <w:lang w:val="fr-SN"/>
        </w:rPr>
        <w:t>dimension]</w:t>
      </w:r>
      <w:r w:rsidRPr="0027478F">
        <w:rPr>
          <w:bCs/>
          <w:i/>
          <w:lang w:val="fr-SN"/>
        </w:rPr>
        <w:t>.</w:t>
      </w:r>
      <w:r w:rsidRPr="001B2F8B">
        <w:rPr>
          <w:bCs/>
          <w:i/>
          <w:lang w:val="fr-SN"/>
        </w:rPr>
        <w:t xml:space="preserve"> </w:t>
      </w:r>
      <w:r w:rsidRPr="005165B6">
        <w:rPr>
          <w:i/>
          <w:iCs/>
          <w:lang w:val="fr-SN"/>
        </w:rPr>
        <w:t xml:space="preserve">Si vous avez utilisé l’application en ligne e-SAI PMF pour mener votre évaluation, vous pouvez copier-coller </w:t>
      </w:r>
      <w:r>
        <w:rPr>
          <w:i/>
          <w:iCs/>
          <w:lang w:val="fr-SN"/>
        </w:rPr>
        <w:t>le résumé de la dimension</w:t>
      </w:r>
      <w:r w:rsidRPr="005165B6">
        <w:rPr>
          <w:i/>
          <w:iCs/>
          <w:lang w:val="fr-SN"/>
        </w:rPr>
        <w:t xml:space="preserve"> à partir du document Word </w:t>
      </w:r>
      <w:r>
        <w:rPr>
          <w:i/>
          <w:iCs/>
          <w:lang w:val="fr-SN"/>
        </w:rPr>
        <w:t xml:space="preserve">qui vous a permis d’exporter </w:t>
      </w:r>
      <w:r w:rsidRPr="005165B6">
        <w:rPr>
          <w:i/>
          <w:iCs/>
          <w:lang w:val="fr-SN"/>
        </w:rPr>
        <w:t>les résultats de l’évaluation. Pour plus d’indications, consultez le tutoriel vidéo « Assembler le rapport de performance sur e-SAI PMF »</w:t>
      </w:r>
      <w:r>
        <w:rPr>
          <w:i/>
          <w:iCs/>
          <w:lang w:val="fr-SN"/>
        </w:rPr>
        <w:t>, disponible depuis l’application</w:t>
      </w:r>
      <w:r w:rsidRPr="005165B6">
        <w:rPr>
          <w:i/>
          <w:iCs/>
          <w:lang w:val="fr-SN"/>
        </w:rPr>
        <w:t>.</w:t>
      </w:r>
      <w:r>
        <w:rPr>
          <w:i/>
          <w:iCs/>
          <w:lang w:val="fr-SN"/>
        </w:rPr>
        <w:t xml:space="preserve"> Notez qu’il vous faudra peut-être apporter quelques modifications directement dans le rapport afin de remplir toutes les conditions de rédaction.</w:t>
      </w:r>
    </w:p>
    <w:p w14:paraId="097CF068" w14:textId="5C6ABF0A" w:rsidR="002237C4" w:rsidRPr="001B2F8B" w:rsidRDefault="002237C4" w:rsidP="002237C4">
      <w:pPr>
        <w:spacing w:after="120" w:line="240" w:lineRule="auto"/>
        <w:rPr>
          <w:lang w:val="fr-SN"/>
        </w:rPr>
      </w:pPr>
      <w:r w:rsidRPr="001B2F8B">
        <w:rPr>
          <w:bCs/>
          <w:i/>
          <w:lang w:val="fr-SN"/>
        </w:rPr>
        <w:t>[</w:t>
      </w:r>
      <w:r w:rsidRPr="001B2F8B">
        <w:rPr>
          <w:i/>
          <w:iCs/>
          <w:lang w:val="fr-SN"/>
        </w:rPr>
        <w:t xml:space="preserve">Expliquer plus en détail les performances de l'ISC dans ce domaine, en vous basant sur l'évaluation de chacun des critères. Il est important d'expliquer ce que fait l'ISC pour répondre aux critères qu'elle remplit et sur quelles preuves se fondent les conclusions des évaluateurs. </w:t>
      </w:r>
      <w:r>
        <w:rPr>
          <w:i/>
          <w:iCs/>
          <w:lang w:val="fr-SN"/>
        </w:rPr>
        <w:t>C</w:t>
      </w:r>
      <w:r w:rsidRPr="003154E1">
        <w:rPr>
          <w:i/>
          <w:iCs/>
          <w:lang w:val="fr-SN"/>
        </w:rPr>
        <w:t>ertains critères p</w:t>
      </w:r>
      <w:r>
        <w:rPr>
          <w:i/>
          <w:iCs/>
          <w:lang w:val="fr-SN"/>
        </w:rPr>
        <w:t>ourront</w:t>
      </w:r>
      <w:r w:rsidRPr="003154E1">
        <w:rPr>
          <w:i/>
          <w:iCs/>
          <w:lang w:val="fr-SN"/>
        </w:rPr>
        <w:t xml:space="preserve"> être abordés </w:t>
      </w:r>
      <w:r>
        <w:rPr>
          <w:i/>
          <w:iCs/>
          <w:lang w:val="fr-SN"/>
        </w:rPr>
        <w:t>de façon plus approfondie</w:t>
      </w:r>
      <w:r w:rsidRPr="003154E1">
        <w:rPr>
          <w:i/>
          <w:iCs/>
          <w:lang w:val="fr-SN"/>
        </w:rPr>
        <w:t xml:space="preserve"> que d'autres. Lorsque les critères ne sont pas remplis, il convient de noter ce que l'ISC fait à la place, plutôt que de se contenter d'indiquer que le critère n'est pas rempli. L'objectif est de permettre au lecteur de comprendre la performance et le fonctionnement de l'ISC en ce qui concerne le domaine mesuré par la </w:t>
      </w:r>
      <w:r w:rsidR="00487F35">
        <w:rPr>
          <w:i/>
          <w:iCs/>
          <w:lang w:val="fr-SN"/>
        </w:rPr>
        <w:t>dimension.</w:t>
      </w:r>
      <w:r w:rsidRPr="003154E1">
        <w:rPr>
          <w:i/>
          <w:iCs/>
          <w:lang w:val="fr-SN"/>
        </w:rPr>
        <w:t xml:space="preserve"> Le lecteur doit apprendre quelque chose sur l'ISC en lisant le texte. Il est également important de décrire des</w:t>
      </w:r>
      <w:r w:rsidRPr="001B2F8B">
        <w:rPr>
          <w:i/>
          <w:iCs/>
          <w:lang w:val="fr-SN"/>
        </w:rPr>
        <w:t xml:space="preserve"> éléments importants qui ne sont pas directement mesurés par les critères mais qui sont néanmoins considérés comme pertinents, par exemple tout changement en cours ou prévu qui pourrait influencer la performance.</w:t>
      </w:r>
      <w:r w:rsidRPr="001B2F8B">
        <w:rPr>
          <w:lang w:val="fr-SN"/>
        </w:rPr>
        <w:t>]</w:t>
      </w:r>
    </w:p>
    <w:p w14:paraId="5D1B34B2" w14:textId="32154473" w:rsidR="00994297" w:rsidRPr="001B2F8B" w:rsidRDefault="00994297" w:rsidP="002C5E8B">
      <w:pPr>
        <w:spacing w:after="120" w:line="240" w:lineRule="auto"/>
        <w:rPr>
          <w:lang w:val="fr-SN"/>
        </w:rPr>
      </w:pPr>
    </w:p>
    <w:p w14:paraId="77C177B0" w14:textId="77777777" w:rsidR="00706D95" w:rsidRPr="001B2F8B" w:rsidRDefault="00706D95" w:rsidP="001C650C">
      <w:pPr>
        <w:spacing w:afterLines="20" w:after="48" w:line="240" w:lineRule="auto"/>
        <w:rPr>
          <w:b/>
          <w:i/>
          <w:lang w:val="fr-SN"/>
        </w:rPr>
      </w:pPr>
    </w:p>
    <w:p w14:paraId="541991C6" w14:textId="2BDD5DAE" w:rsidR="004F6BB8" w:rsidRPr="001B2F8B" w:rsidRDefault="004F6BB8" w:rsidP="004F6BB8">
      <w:pPr>
        <w:spacing w:after="120" w:line="240" w:lineRule="auto"/>
        <w:rPr>
          <w:b/>
          <w:iCs/>
          <w:lang w:val="fr-SN"/>
        </w:rPr>
      </w:pPr>
      <w:r w:rsidRPr="001B2F8B">
        <w:rPr>
          <w:b/>
          <w:iCs/>
          <w:lang w:val="fr-SN"/>
        </w:rPr>
        <w:t>[</w:t>
      </w:r>
      <w:r w:rsidRPr="001B2F8B">
        <w:rPr>
          <w:b/>
          <w:i/>
          <w:lang w:val="fr-SN"/>
        </w:rPr>
        <w:t>Ex</w:t>
      </w:r>
      <w:r w:rsidR="002A797E" w:rsidRPr="001B2F8B">
        <w:rPr>
          <w:b/>
          <w:i/>
          <w:lang w:val="fr-SN"/>
        </w:rPr>
        <w:t>e</w:t>
      </w:r>
      <w:r w:rsidRPr="001B2F8B">
        <w:rPr>
          <w:b/>
          <w:i/>
          <w:lang w:val="fr-SN"/>
        </w:rPr>
        <w:t xml:space="preserve">mple </w:t>
      </w:r>
      <w:r w:rsidR="002A797E" w:rsidRPr="001B2F8B">
        <w:rPr>
          <w:b/>
          <w:i/>
          <w:lang w:val="fr-SN"/>
        </w:rPr>
        <w:t>de texte narratif</w:t>
      </w:r>
      <w:r w:rsidRPr="001B2F8B">
        <w:rPr>
          <w:b/>
          <w:i/>
          <w:lang w:val="fr-SN"/>
        </w:rPr>
        <w:t xml:space="preserve">, </w:t>
      </w:r>
      <w:r w:rsidR="0035439D">
        <w:rPr>
          <w:b/>
          <w:i/>
          <w:lang w:val="fr-SN"/>
        </w:rPr>
        <w:t xml:space="preserve">dimension </w:t>
      </w:r>
      <w:r w:rsidRPr="001B2F8B">
        <w:rPr>
          <w:b/>
          <w:i/>
          <w:lang w:val="fr-SN"/>
        </w:rPr>
        <w:t>(</w:t>
      </w:r>
      <w:r w:rsidR="002237C4">
        <w:rPr>
          <w:b/>
          <w:i/>
          <w:lang w:val="fr-SN"/>
        </w:rPr>
        <w:t>1</w:t>
      </w:r>
      <w:r w:rsidRPr="001B2F8B">
        <w:rPr>
          <w:b/>
          <w:iCs/>
          <w:lang w:val="fr-SN"/>
        </w:rPr>
        <w:t>)]</w:t>
      </w:r>
      <w:r w:rsidR="002237C4">
        <w:rPr>
          <w:b/>
          <w:iCs/>
          <w:lang w:val="fr-SN"/>
        </w:rPr>
        <w:t> </w:t>
      </w:r>
      <w:r w:rsidRPr="001B2F8B">
        <w:rPr>
          <w:b/>
          <w:iCs/>
          <w:lang w:val="fr-SN"/>
        </w:rPr>
        <w:t xml:space="preserve">: </w:t>
      </w:r>
    </w:p>
    <w:p w14:paraId="73FA3610" w14:textId="77777777" w:rsidR="004F6BB8" w:rsidRPr="001B2F8B" w:rsidRDefault="004F6BB8" w:rsidP="004F6BB8">
      <w:pPr>
        <w:spacing w:after="120" w:line="240" w:lineRule="auto"/>
        <w:rPr>
          <w:b/>
          <w:iCs/>
          <w:lang w:val="fr-SN"/>
        </w:rPr>
      </w:pPr>
    </w:p>
    <w:tbl>
      <w:tblPr>
        <w:tblStyle w:val="TableGrid"/>
        <w:tblW w:w="0" w:type="auto"/>
        <w:tblLook w:val="04A0" w:firstRow="1" w:lastRow="0" w:firstColumn="1" w:lastColumn="0" w:noHBand="0" w:noVBand="1"/>
      </w:tblPr>
      <w:tblGrid>
        <w:gridCol w:w="856"/>
        <w:gridCol w:w="3960"/>
        <w:gridCol w:w="3827"/>
      </w:tblGrid>
      <w:tr w:rsidR="00CC2D1C" w:rsidRPr="001B2F8B" w14:paraId="373CAA1D" w14:textId="77777777" w:rsidTr="00CC2D1C">
        <w:tc>
          <w:tcPr>
            <w:tcW w:w="4816" w:type="dxa"/>
            <w:gridSpan w:val="2"/>
          </w:tcPr>
          <w:p w14:paraId="60F8FB8C" w14:textId="77777777" w:rsidR="00CC2D1C" w:rsidRPr="001B2F8B" w:rsidRDefault="00CC2D1C" w:rsidP="002807A3">
            <w:pPr>
              <w:spacing w:after="120"/>
              <w:rPr>
                <w:b/>
                <w:i/>
                <w:lang w:val="fr-SN"/>
              </w:rPr>
            </w:pPr>
            <w:r w:rsidRPr="001B2F8B">
              <w:rPr>
                <w:b/>
                <w:i/>
                <w:lang w:val="fr-SN"/>
              </w:rPr>
              <w:t>Exemple 1 Texte narratif</w:t>
            </w:r>
          </w:p>
        </w:tc>
        <w:tc>
          <w:tcPr>
            <w:tcW w:w="3827" w:type="dxa"/>
          </w:tcPr>
          <w:p w14:paraId="4AD70DE3" w14:textId="77777777" w:rsidR="00CC2D1C" w:rsidRPr="001B2F8B" w:rsidRDefault="00CC2D1C" w:rsidP="002807A3">
            <w:pPr>
              <w:spacing w:after="120"/>
              <w:rPr>
                <w:b/>
                <w:bCs/>
                <w:i/>
                <w:lang w:val="fr-SN"/>
              </w:rPr>
            </w:pPr>
            <w:r w:rsidRPr="001B2F8B">
              <w:rPr>
                <w:b/>
                <w:bCs/>
                <w:i/>
                <w:iCs/>
                <w:lang w:val="fr-SN"/>
              </w:rPr>
              <w:t>Orientations complémentaires</w:t>
            </w:r>
          </w:p>
        </w:tc>
      </w:tr>
      <w:tr w:rsidR="004F6BB8" w:rsidRPr="009D1ED1" w14:paraId="7A1F6111" w14:textId="77777777" w:rsidTr="00CC2D1C">
        <w:tc>
          <w:tcPr>
            <w:tcW w:w="856" w:type="dxa"/>
          </w:tcPr>
          <w:p w14:paraId="2D56DC8C" w14:textId="77777777" w:rsidR="004F6BB8" w:rsidRPr="001B2F8B" w:rsidRDefault="004F6BB8" w:rsidP="003046EF">
            <w:pPr>
              <w:spacing w:after="120"/>
              <w:rPr>
                <w:b/>
                <w:iCs/>
                <w:lang w:val="fr-SN"/>
              </w:rPr>
            </w:pPr>
            <w:r w:rsidRPr="001B2F8B">
              <w:rPr>
                <w:noProof/>
                <w:lang w:val="fr-SN" w:eastAsia="fr-FR"/>
              </w:rPr>
              <w:drawing>
                <wp:inline distT="0" distB="0" distL="0" distR="0" wp14:anchorId="373E5DEA" wp14:editId="6EA5A4EF">
                  <wp:extent cx="405892" cy="358140"/>
                  <wp:effectExtent l="0" t="0" r="0" b="381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16514" cy="367513"/>
                          </a:xfrm>
                          <a:prstGeom prst="rect">
                            <a:avLst/>
                          </a:prstGeom>
                        </pic:spPr>
                      </pic:pic>
                    </a:graphicData>
                  </a:graphic>
                </wp:inline>
              </w:drawing>
            </w:r>
          </w:p>
        </w:tc>
        <w:tc>
          <w:tcPr>
            <w:tcW w:w="3960" w:type="dxa"/>
          </w:tcPr>
          <w:p w14:paraId="7857C1AB" w14:textId="77777777" w:rsidR="004F6BB8" w:rsidRPr="001B2F8B" w:rsidRDefault="00651D93" w:rsidP="00CC2D1C">
            <w:pPr>
              <w:spacing w:after="120"/>
              <w:rPr>
                <w:b/>
                <w:i/>
                <w:lang w:val="fr-SN"/>
              </w:rPr>
            </w:pPr>
            <w:r w:rsidRPr="001B2F8B">
              <w:rPr>
                <w:bCs/>
                <w:i/>
                <w:lang w:val="fr-SN"/>
              </w:rPr>
              <w:t>L'ISC a élaboré une stratégie de communication externe et d</w:t>
            </w:r>
            <w:r w:rsidR="00CC2D1C" w:rsidRPr="001B2F8B">
              <w:rPr>
                <w:bCs/>
                <w:i/>
                <w:lang w:val="fr-SN"/>
              </w:rPr>
              <w:t xml:space="preserve">e collaboration avec les </w:t>
            </w:r>
            <w:r w:rsidRPr="001B2F8B">
              <w:rPr>
                <w:bCs/>
                <w:i/>
                <w:lang w:val="fr-SN"/>
              </w:rPr>
              <w:t xml:space="preserve">parties prenantes et les principales parties prenantes sont identifiées. En revanche, l'ISC n'a pas suffisamment identifié les outils et approches appropriés </w:t>
            </w:r>
            <w:r w:rsidR="00CC2D1C" w:rsidRPr="001B2F8B">
              <w:rPr>
                <w:bCs/>
                <w:i/>
                <w:lang w:val="fr-SN"/>
              </w:rPr>
              <w:t>en matière de</w:t>
            </w:r>
            <w:r w:rsidRPr="001B2F8B">
              <w:rPr>
                <w:bCs/>
                <w:i/>
                <w:lang w:val="fr-SN"/>
              </w:rPr>
              <w:t xml:space="preserve"> communication externe</w:t>
            </w:r>
            <w:r w:rsidR="004F6BB8" w:rsidRPr="001B2F8B">
              <w:rPr>
                <w:bCs/>
                <w:i/>
                <w:lang w:val="fr-SN"/>
              </w:rPr>
              <w:t>…</w:t>
            </w:r>
          </w:p>
        </w:tc>
        <w:tc>
          <w:tcPr>
            <w:tcW w:w="3827" w:type="dxa"/>
          </w:tcPr>
          <w:p w14:paraId="59ADC304" w14:textId="7C939389" w:rsidR="004F6BB8" w:rsidRPr="001B2F8B" w:rsidRDefault="00CC2D1C" w:rsidP="003046EF">
            <w:pPr>
              <w:spacing w:after="120"/>
              <w:rPr>
                <w:bCs/>
                <w:i/>
                <w:lang w:val="fr-SN"/>
              </w:rPr>
            </w:pPr>
            <w:r w:rsidRPr="001B2F8B">
              <w:rPr>
                <w:i/>
                <w:iCs/>
                <w:lang w:val="fr-SN"/>
              </w:rPr>
              <w:t xml:space="preserve">L'exemple illustre un texte narratif partiel concernant la </w:t>
            </w:r>
            <w:r w:rsidR="0035439D">
              <w:rPr>
                <w:bCs/>
                <w:i/>
                <w:iCs/>
                <w:lang w:val="fr-SN"/>
              </w:rPr>
              <w:t xml:space="preserve">dimension </w:t>
            </w:r>
            <w:r w:rsidRPr="00AF6D89">
              <w:rPr>
                <w:bCs/>
                <w:i/>
                <w:iCs/>
                <w:lang w:val="fr-SN"/>
              </w:rPr>
              <w:t>(</w:t>
            </w:r>
            <w:r w:rsidR="002237C4">
              <w:rPr>
                <w:bCs/>
                <w:i/>
                <w:iCs/>
                <w:lang w:val="fr-SN"/>
              </w:rPr>
              <w:t>1</w:t>
            </w:r>
            <w:r w:rsidRPr="00AF6D89">
              <w:rPr>
                <w:bCs/>
                <w:i/>
                <w:iCs/>
                <w:lang w:val="fr-SN"/>
              </w:rPr>
              <w:t>).</w:t>
            </w:r>
            <w:r w:rsidRPr="001B2F8B">
              <w:rPr>
                <w:i/>
                <w:iCs/>
                <w:lang w:val="fr-SN"/>
              </w:rPr>
              <w:t xml:space="preserve"> Comme vous pouvez le voir, les critères a (rempli) et b (non rempli) sont abordés, mais le texte narratif ne fait </w:t>
            </w:r>
            <w:r w:rsidRPr="001B2F8B">
              <w:rPr>
                <w:bCs/>
                <w:i/>
                <w:lang w:val="fr-SN"/>
              </w:rPr>
              <w:t>qu'énumérer la formulation des critères sans les expliquer ni fournir de preuves suffisantes</w:t>
            </w:r>
            <w:r w:rsidRPr="001B2F8B">
              <w:rPr>
                <w:i/>
                <w:iCs/>
                <w:lang w:val="fr-SN"/>
              </w:rPr>
              <w:t>. Ce n'est pas ainsi qu'il doit être rédigé. Regardez l'exemple 2 pour voir une bonne façon de rédiger</w:t>
            </w:r>
            <w:r w:rsidR="004F6BB8" w:rsidRPr="001B2F8B">
              <w:rPr>
                <w:bCs/>
                <w:i/>
                <w:lang w:val="fr-SN"/>
              </w:rPr>
              <w:t>.</w:t>
            </w:r>
          </w:p>
        </w:tc>
      </w:tr>
      <w:tr w:rsidR="004F6BB8" w:rsidRPr="001B2F8B" w14:paraId="554A4472" w14:textId="77777777" w:rsidTr="00CC2D1C">
        <w:tc>
          <w:tcPr>
            <w:tcW w:w="4816" w:type="dxa"/>
            <w:gridSpan w:val="2"/>
          </w:tcPr>
          <w:p w14:paraId="20DBC99B" w14:textId="77777777" w:rsidR="004F6BB8" w:rsidRPr="001B2F8B" w:rsidRDefault="004F6BB8" w:rsidP="00CC2D1C">
            <w:pPr>
              <w:spacing w:after="120"/>
              <w:rPr>
                <w:b/>
                <w:i/>
                <w:lang w:val="fr-SN"/>
              </w:rPr>
            </w:pPr>
            <w:r w:rsidRPr="001B2F8B">
              <w:rPr>
                <w:b/>
                <w:i/>
                <w:lang w:val="fr-SN"/>
              </w:rPr>
              <w:t>Ex</w:t>
            </w:r>
            <w:r w:rsidR="00CC2D1C" w:rsidRPr="001B2F8B">
              <w:rPr>
                <w:b/>
                <w:i/>
                <w:lang w:val="fr-SN"/>
              </w:rPr>
              <w:t>e</w:t>
            </w:r>
            <w:r w:rsidRPr="001B2F8B">
              <w:rPr>
                <w:b/>
                <w:i/>
                <w:lang w:val="fr-SN"/>
              </w:rPr>
              <w:t>mple 2</w:t>
            </w:r>
          </w:p>
        </w:tc>
        <w:tc>
          <w:tcPr>
            <w:tcW w:w="3827" w:type="dxa"/>
          </w:tcPr>
          <w:p w14:paraId="2AD1FFAC" w14:textId="77777777" w:rsidR="004F6BB8" w:rsidRPr="001B2F8B" w:rsidRDefault="00CC2D1C" w:rsidP="003046EF">
            <w:pPr>
              <w:spacing w:after="120"/>
              <w:rPr>
                <w:b/>
                <w:i/>
                <w:lang w:val="fr-SN"/>
              </w:rPr>
            </w:pPr>
            <w:r w:rsidRPr="001B2F8B">
              <w:rPr>
                <w:b/>
                <w:bCs/>
                <w:i/>
                <w:iCs/>
                <w:lang w:val="fr-SN"/>
              </w:rPr>
              <w:t>Orientations complémentaires</w:t>
            </w:r>
          </w:p>
        </w:tc>
      </w:tr>
      <w:tr w:rsidR="004F6BB8" w:rsidRPr="00683257" w14:paraId="6FF8084F" w14:textId="77777777" w:rsidTr="00CC2D1C">
        <w:tc>
          <w:tcPr>
            <w:tcW w:w="856" w:type="dxa"/>
          </w:tcPr>
          <w:p w14:paraId="1D30B6E3" w14:textId="77777777" w:rsidR="004F6BB8" w:rsidRPr="001B2F8B" w:rsidRDefault="004F6BB8" w:rsidP="003046EF">
            <w:pPr>
              <w:spacing w:after="120"/>
              <w:rPr>
                <w:lang w:val="fr-SN"/>
              </w:rPr>
            </w:pPr>
            <w:r w:rsidRPr="001B2F8B">
              <w:rPr>
                <w:noProof/>
                <w:lang w:val="fr-SN" w:eastAsia="fr-FR"/>
              </w:rPr>
              <w:drawing>
                <wp:inline distT="0" distB="0" distL="0" distR="0" wp14:anchorId="63B5573D" wp14:editId="3EE0A716">
                  <wp:extent cx="405765" cy="409803"/>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14557" cy="418683"/>
                          </a:xfrm>
                          <a:prstGeom prst="rect">
                            <a:avLst/>
                          </a:prstGeom>
                        </pic:spPr>
                      </pic:pic>
                    </a:graphicData>
                  </a:graphic>
                </wp:inline>
              </w:drawing>
            </w:r>
          </w:p>
        </w:tc>
        <w:tc>
          <w:tcPr>
            <w:tcW w:w="3960" w:type="dxa"/>
          </w:tcPr>
          <w:p w14:paraId="70E4E466" w14:textId="77777777" w:rsidR="00651D93" w:rsidRPr="001B2F8B" w:rsidRDefault="00651D93" w:rsidP="00651D93">
            <w:pPr>
              <w:spacing w:after="120"/>
              <w:rPr>
                <w:bCs/>
                <w:i/>
                <w:lang w:val="fr-SN"/>
              </w:rPr>
            </w:pPr>
            <w:r w:rsidRPr="001B2F8B">
              <w:rPr>
                <w:bCs/>
                <w:i/>
                <w:lang w:val="fr-SN"/>
              </w:rPr>
              <w:t xml:space="preserve">L'ISC a élaboré une stratégie de communication externe et </w:t>
            </w:r>
            <w:r w:rsidR="00D35AEB" w:rsidRPr="001B2F8B">
              <w:rPr>
                <w:bCs/>
                <w:i/>
                <w:lang w:val="fr-SN"/>
              </w:rPr>
              <w:t>de collaboration avec les parties prenantes</w:t>
            </w:r>
            <w:r w:rsidRPr="001B2F8B">
              <w:rPr>
                <w:bCs/>
                <w:i/>
                <w:lang w:val="fr-SN"/>
              </w:rPr>
              <w:t xml:space="preserve"> pour la période 2018-2022 (critère a). Les principales parties prenantes ont été identifiées, telles que le Parlement, en particulier la commission des comptes publics, qui est chargée du suivi des </w:t>
            </w:r>
            <w:r w:rsidRPr="001B2F8B">
              <w:rPr>
                <w:bCs/>
                <w:i/>
                <w:lang w:val="fr-SN"/>
              </w:rPr>
              <w:lastRenderedPageBreak/>
              <w:t>rapports d'audit des ISC. En outre, l'exécutif, les médias et les partenaires de développement internationaux sont identifiés comme des parties prenantes clés (critère b).</w:t>
            </w:r>
            <w:r w:rsidR="00D35AEB" w:rsidRPr="001B2F8B">
              <w:rPr>
                <w:bCs/>
                <w:i/>
                <w:lang w:val="fr-SN"/>
              </w:rPr>
              <w:t xml:space="preserve"> </w:t>
            </w:r>
          </w:p>
          <w:p w14:paraId="181B1744" w14:textId="77777777" w:rsidR="004F6BB8" w:rsidRPr="001B2F8B" w:rsidRDefault="00651D93" w:rsidP="00651D93">
            <w:pPr>
              <w:spacing w:after="120"/>
              <w:rPr>
                <w:bCs/>
                <w:i/>
                <w:lang w:val="fr-SN"/>
              </w:rPr>
            </w:pPr>
            <w:r w:rsidRPr="001B2F8B">
              <w:rPr>
                <w:bCs/>
                <w:i/>
                <w:lang w:val="fr-SN"/>
              </w:rPr>
              <w:t>Les outils et approches appropriés n'ont pas été identifiés et documentés de manière structurée (critère d). Dans la pratique, l'ISC tient des réunions annuelles avec le CCP pour discuter de questions d'intérêt commun</w:t>
            </w:r>
            <w:r w:rsidR="00D424BC" w:rsidRPr="001B2F8B">
              <w:rPr>
                <w:bCs/>
                <w:i/>
                <w:lang w:val="fr-SN"/>
              </w:rPr>
              <w:t xml:space="preserve">. </w:t>
            </w:r>
          </w:p>
        </w:tc>
        <w:tc>
          <w:tcPr>
            <w:tcW w:w="3827" w:type="dxa"/>
          </w:tcPr>
          <w:p w14:paraId="62584911" w14:textId="5FB5E4E0" w:rsidR="004F6BB8" w:rsidRPr="001B2F8B" w:rsidRDefault="00651D93" w:rsidP="00572666">
            <w:pPr>
              <w:spacing w:after="120"/>
              <w:rPr>
                <w:b/>
                <w:i/>
                <w:lang w:val="fr-SN"/>
              </w:rPr>
            </w:pPr>
            <w:r w:rsidRPr="001B2F8B">
              <w:rPr>
                <w:bCs/>
                <w:i/>
                <w:lang w:val="fr-SN"/>
              </w:rPr>
              <w:lastRenderedPageBreak/>
              <w:t xml:space="preserve">L'exemple illustre un </w:t>
            </w:r>
            <w:r w:rsidR="00D35AEB" w:rsidRPr="001B2F8B">
              <w:rPr>
                <w:i/>
                <w:iCs/>
                <w:lang w:val="fr-SN"/>
              </w:rPr>
              <w:t>texte narratif</w:t>
            </w:r>
            <w:r w:rsidRPr="001B2F8B">
              <w:rPr>
                <w:bCs/>
                <w:i/>
                <w:lang w:val="fr-SN"/>
              </w:rPr>
              <w:t xml:space="preserve"> partiel pour la </w:t>
            </w:r>
            <w:r w:rsidR="0035439D">
              <w:rPr>
                <w:i/>
                <w:lang w:val="fr-SN"/>
              </w:rPr>
              <w:t>dimension</w:t>
            </w:r>
            <w:r w:rsidR="002237C4">
              <w:rPr>
                <w:i/>
                <w:lang w:val="fr-SN"/>
              </w:rPr>
              <w:t> </w:t>
            </w:r>
            <w:r w:rsidRPr="00AF6D89">
              <w:rPr>
                <w:i/>
                <w:lang w:val="fr-SN"/>
              </w:rPr>
              <w:t>(</w:t>
            </w:r>
            <w:r w:rsidR="002237C4">
              <w:rPr>
                <w:i/>
                <w:lang w:val="fr-SN"/>
              </w:rPr>
              <w:t>2</w:t>
            </w:r>
            <w:r w:rsidRPr="00AF6D89">
              <w:rPr>
                <w:i/>
                <w:lang w:val="fr-SN"/>
              </w:rPr>
              <w:t>).</w:t>
            </w:r>
            <w:r w:rsidRPr="001B2F8B">
              <w:rPr>
                <w:bCs/>
                <w:i/>
                <w:lang w:val="fr-SN"/>
              </w:rPr>
              <w:t xml:space="preserve"> Comme l'exemple ci-dessus, il répond aux critères a et b (rempli) et d (non rempli). Ici, vous pouvez voir que le </w:t>
            </w:r>
            <w:r w:rsidR="00CB2D76" w:rsidRPr="001B2F8B">
              <w:rPr>
                <w:i/>
                <w:iCs/>
                <w:lang w:val="fr-SN"/>
              </w:rPr>
              <w:t xml:space="preserve">texte narratif va au-delà de la simple énumération de la formulation des critères. Concernant </w:t>
            </w:r>
            <w:r w:rsidRPr="001B2F8B">
              <w:rPr>
                <w:bCs/>
                <w:i/>
                <w:lang w:val="fr-SN"/>
              </w:rPr>
              <w:t xml:space="preserve">le critère b), il décrit certaines des </w:t>
            </w:r>
            <w:r w:rsidRPr="001B2F8B">
              <w:rPr>
                <w:bCs/>
                <w:i/>
                <w:lang w:val="fr-SN"/>
              </w:rPr>
              <w:lastRenderedPageBreak/>
              <w:t xml:space="preserve">principales parties prenantes identifiées. </w:t>
            </w:r>
            <w:r w:rsidR="0011163F" w:rsidRPr="001B2F8B">
              <w:rPr>
                <w:bCs/>
                <w:i/>
                <w:lang w:val="fr-SN"/>
              </w:rPr>
              <w:t>Concernant</w:t>
            </w:r>
            <w:r w:rsidRPr="001B2F8B">
              <w:rPr>
                <w:bCs/>
                <w:i/>
                <w:lang w:val="fr-SN"/>
              </w:rPr>
              <w:t xml:space="preserve"> le critère d), l</w:t>
            </w:r>
            <w:r w:rsidR="00572666" w:rsidRPr="001B2F8B">
              <w:rPr>
                <w:bCs/>
                <w:i/>
                <w:lang w:val="fr-SN"/>
              </w:rPr>
              <w:t>e</w:t>
            </w:r>
            <w:r w:rsidR="00572666" w:rsidRPr="001B2F8B">
              <w:rPr>
                <w:i/>
                <w:iCs/>
                <w:lang w:val="fr-SN"/>
              </w:rPr>
              <w:t xml:space="preserve"> texte narratif</w:t>
            </w:r>
            <w:r w:rsidR="00572666" w:rsidRPr="001B2F8B">
              <w:rPr>
                <w:bCs/>
                <w:i/>
                <w:lang w:val="fr-SN"/>
              </w:rPr>
              <w:t xml:space="preserve"> </w:t>
            </w:r>
            <w:r w:rsidRPr="001B2F8B">
              <w:rPr>
                <w:bCs/>
                <w:i/>
                <w:lang w:val="fr-SN"/>
              </w:rPr>
              <w:t xml:space="preserve">explique ce que l'ISC fait réellement, même si le critère est noté </w:t>
            </w:r>
            <w:r w:rsidR="00572666" w:rsidRPr="001B2F8B">
              <w:rPr>
                <w:bCs/>
                <w:i/>
                <w:lang w:val="fr-SN"/>
              </w:rPr>
              <w:t>« </w:t>
            </w:r>
            <w:r w:rsidRPr="001B2F8B">
              <w:rPr>
                <w:bCs/>
                <w:i/>
                <w:lang w:val="fr-SN"/>
              </w:rPr>
              <w:t>non rempli</w:t>
            </w:r>
            <w:r w:rsidR="00572666" w:rsidRPr="001B2F8B">
              <w:rPr>
                <w:bCs/>
                <w:i/>
                <w:lang w:val="fr-SN"/>
              </w:rPr>
              <w:t> »</w:t>
            </w:r>
            <w:r w:rsidR="00EE3934" w:rsidRPr="001B2F8B">
              <w:rPr>
                <w:bCs/>
                <w:i/>
                <w:lang w:val="fr-SN"/>
              </w:rPr>
              <w:t>.</w:t>
            </w:r>
          </w:p>
        </w:tc>
      </w:tr>
    </w:tbl>
    <w:p w14:paraId="2185C257" w14:textId="77777777" w:rsidR="004F6BB8" w:rsidRPr="001B2F8B" w:rsidRDefault="004F6BB8" w:rsidP="00513C1F">
      <w:pPr>
        <w:spacing w:afterLines="20" w:after="48" w:line="240" w:lineRule="auto"/>
        <w:jc w:val="both"/>
        <w:rPr>
          <w:i/>
          <w:iCs/>
          <w:lang w:val="fr-SN"/>
        </w:rPr>
      </w:pPr>
    </w:p>
    <w:p w14:paraId="237D51D5" w14:textId="77777777" w:rsidR="006A1B30" w:rsidRPr="001B2F8B" w:rsidRDefault="006A1B30" w:rsidP="001C650C">
      <w:pPr>
        <w:spacing w:afterLines="20" w:after="48" w:line="240" w:lineRule="auto"/>
        <w:rPr>
          <w:b/>
          <w:i/>
          <w:lang w:val="fr-SN"/>
        </w:rPr>
      </w:pPr>
    </w:p>
    <w:p w14:paraId="19B92422" w14:textId="0DE32214" w:rsidR="009E1D61" w:rsidRPr="001B2F8B" w:rsidRDefault="0035439D" w:rsidP="001C650C">
      <w:pPr>
        <w:spacing w:afterLines="20" w:after="48" w:line="240" w:lineRule="auto"/>
        <w:rPr>
          <w:b/>
          <w:i/>
          <w:lang w:val="fr-SN"/>
        </w:rPr>
      </w:pPr>
      <w:r>
        <w:rPr>
          <w:b/>
          <w:i/>
          <w:lang w:val="fr-SN"/>
        </w:rPr>
        <w:t xml:space="preserve">Dimension </w:t>
      </w:r>
      <w:r w:rsidR="002237C4">
        <w:rPr>
          <w:b/>
          <w:i/>
          <w:lang w:val="fr-SN"/>
        </w:rPr>
        <w:t>(2) </w:t>
      </w:r>
      <w:r w:rsidR="009E1D61" w:rsidRPr="001B2F8B">
        <w:rPr>
          <w:b/>
          <w:i/>
          <w:lang w:val="fr-SN"/>
        </w:rPr>
        <w:t xml:space="preserve">: </w:t>
      </w:r>
      <w:r w:rsidR="002A797E" w:rsidRPr="001B2F8B">
        <w:rPr>
          <w:b/>
          <w:i/>
          <w:lang w:val="fr-SN"/>
        </w:rPr>
        <w:t>Bonnes pratiques en matière de communication avec le pouvoir législatif</w:t>
      </w:r>
    </w:p>
    <w:p w14:paraId="6EABF854" w14:textId="56C3FDFC" w:rsidR="00706D95" w:rsidRPr="001B2F8B" w:rsidRDefault="00BF52CE" w:rsidP="00706D95">
      <w:pPr>
        <w:spacing w:after="4" w:line="240" w:lineRule="auto"/>
        <w:jc w:val="both"/>
        <w:rPr>
          <w:bCs/>
          <w:i/>
          <w:lang w:val="fr-SN"/>
        </w:rPr>
      </w:pPr>
      <w:r w:rsidRPr="001B2F8B">
        <w:rPr>
          <w:bCs/>
          <w:i/>
          <w:lang w:val="fr-SN"/>
        </w:rPr>
        <w:t>[</w:t>
      </w:r>
      <w:r w:rsidR="00FD2ACC" w:rsidRPr="001B2F8B">
        <w:rPr>
          <w:bCs/>
          <w:i/>
          <w:lang w:val="fr-SN"/>
        </w:rPr>
        <w:t xml:space="preserve">Inclure une description narrative </w:t>
      </w:r>
      <w:r w:rsidR="00806DDB" w:rsidRPr="001B2F8B">
        <w:rPr>
          <w:bCs/>
          <w:i/>
          <w:lang w:val="fr-SN"/>
        </w:rPr>
        <w:t>de la performance</w:t>
      </w:r>
      <w:r w:rsidR="00FD2ACC" w:rsidRPr="001B2F8B">
        <w:rPr>
          <w:bCs/>
          <w:i/>
          <w:lang w:val="fr-SN"/>
        </w:rPr>
        <w:t xml:space="preserve"> de l'ISC dans cette</w:t>
      </w:r>
      <w:r w:rsidR="00AF6D89">
        <w:rPr>
          <w:bCs/>
          <w:i/>
          <w:lang w:val="fr-SN"/>
        </w:rPr>
        <w:t xml:space="preserve"> </w:t>
      </w:r>
      <w:r w:rsidR="00487F35">
        <w:rPr>
          <w:i/>
          <w:lang w:val="fr-SN"/>
        </w:rPr>
        <w:t>dimension.</w:t>
      </w:r>
      <w:r w:rsidR="00FD2ACC" w:rsidRPr="00AF6D89">
        <w:rPr>
          <w:i/>
          <w:lang w:val="fr-SN"/>
        </w:rPr>
        <w:t xml:space="preserve"> Des</w:t>
      </w:r>
      <w:r w:rsidR="00FD2ACC" w:rsidRPr="001B2F8B">
        <w:rPr>
          <w:bCs/>
          <w:i/>
          <w:lang w:val="fr-SN"/>
        </w:rPr>
        <w:t xml:space="preserve"> indications détaillées sont données sous la</w:t>
      </w:r>
      <w:r w:rsidR="002237C4">
        <w:rPr>
          <w:bCs/>
          <w:i/>
          <w:lang w:val="fr-SN"/>
        </w:rPr>
        <w:t xml:space="preserve"> dimension</w:t>
      </w:r>
      <w:r w:rsidR="00FD2ACC" w:rsidRPr="001B2F8B">
        <w:rPr>
          <w:bCs/>
          <w:i/>
          <w:lang w:val="fr-SN"/>
        </w:rPr>
        <w:t xml:space="preserve"> (</w:t>
      </w:r>
      <w:r w:rsidR="002237C4">
        <w:rPr>
          <w:bCs/>
          <w:i/>
          <w:lang w:val="fr-SN"/>
        </w:rPr>
        <w:t>1</w:t>
      </w:r>
      <w:r w:rsidR="00FD2ACC" w:rsidRPr="001B2F8B">
        <w:rPr>
          <w:bCs/>
          <w:i/>
          <w:lang w:val="fr-SN"/>
        </w:rPr>
        <w:t>)</w:t>
      </w:r>
      <w:r w:rsidR="00706D95" w:rsidRPr="001B2F8B">
        <w:rPr>
          <w:bCs/>
          <w:i/>
          <w:lang w:val="fr-SN"/>
        </w:rPr>
        <w:t>]</w:t>
      </w:r>
      <w:r w:rsidR="002237C4">
        <w:rPr>
          <w:bCs/>
          <w:i/>
          <w:lang w:val="fr-SN"/>
        </w:rPr>
        <w:t>.</w:t>
      </w:r>
    </w:p>
    <w:p w14:paraId="56628F66" w14:textId="77777777" w:rsidR="00706D95" w:rsidRPr="001B2F8B" w:rsidRDefault="00706D95" w:rsidP="001C650C">
      <w:pPr>
        <w:spacing w:afterLines="20" w:after="48" w:line="240" w:lineRule="auto"/>
        <w:rPr>
          <w:b/>
          <w:i/>
          <w:lang w:val="fr-SN"/>
        </w:rPr>
      </w:pPr>
    </w:p>
    <w:p w14:paraId="1E2410A7" w14:textId="5C976C3F" w:rsidR="008F3B8D" w:rsidRPr="001B2F8B" w:rsidRDefault="0035439D" w:rsidP="001C650C">
      <w:pPr>
        <w:spacing w:afterLines="20" w:after="48" w:line="240" w:lineRule="auto"/>
        <w:rPr>
          <w:b/>
          <w:i/>
          <w:lang w:val="fr-SN"/>
        </w:rPr>
      </w:pPr>
      <w:r>
        <w:rPr>
          <w:b/>
          <w:i/>
          <w:lang w:val="fr-SN"/>
        </w:rPr>
        <w:t xml:space="preserve">Dimension </w:t>
      </w:r>
      <w:r w:rsidR="002237C4">
        <w:rPr>
          <w:b/>
          <w:i/>
          <w:lang w:val="fr-SN"/>
        </w:rPr>
        <w:t>(3) </w:t>
      </w:r>
      <w:r w:rsidR="00A71EFB" w:rsidRPr="001B2F8B">
        <w:rPr>
          <w:b/>
          <w:i/>
          <w:lang w:val="fr-SN"/>
        </w:rPr>
        <w:t>:</w:t>
      </w:r>
      <w:r w:rsidR="00453F6A" w:rsidRPr="001B2F8B">
        <w:rPr>
          <w:b/>
          <w:i/>
          <w:lang w:val="fr-SN"/>
        </w:rPr>
        <w:t xml:space="preserve"> </w:t>
      </w:r>
      <w:r w:rsidR="002A797E" w:rsidRPr="001B2F8B">
        <w:rPr>
          <w:b/>
          <w:i/>
          <w:lang w:val="fr-SN"/>
        </w:rPr>
        <w:t>Bonnes pratiques de communication avec le pouvoir exécutif</w:t>
      </w:r>
    </w:p>
    <w:p w14:paraId="689F8CEA" w14:textId="565CE112" w:rsidR="00706D95" w:rsidRPr="001B2F8B" w:rsidRDefault="00BF52CE" w:rsidP="00706D95">
      <w:pPr>
        <w:spacing w:after="4" w:line="240" w:lineRule="auto"/>
        <w:jc w:val="both"/>
        <w:rPr>
          <w:bCs/>
          <w:i/>
          <w:lang w:val="fr-SN"/>
        </w:rPr>
      </w:pPr>
      <w:r w:rsidRPr="001B2F8B">
        <w:rPr>
          <w:bCs/>
          <w:iCs/>
          <w:lang w:val="fr-SN"/>
        </w:rPr>
        <w:t>[</w:t>
      </w:r>
      <w:r w:rsidR="00FD2ACC" w:rsidRPr="001B2F8B">
        <w:rPr>
          <w:bCs/>
          <w:i/>
          <w:lang w:val="fr-SN"/>
        </w:rPr>
        <w:t xml:space="preserve">Inclure une description narrative </w:t>
      </w:r>
      <w:r w:rsidR="00806DDB" w:rsidRPr="001B2F8B">
        <w:rPr>
          <w:bCs/>
          <w:i/>
          <w:lang w:val="fr-SN"/>
        </w:rPr>
        <w:t>de la performance</w:t>
      </w:r>
      <w:r w:rsidR="00FD2ACC" w:rsidRPr="001B2F8B">
        <w:rPr>
          <w:bCs/>
          <w:i/>
          <w:lang w:val="fr-SN"/>
        </w:rPr>
        <w:t xml:space="preserve"> de l'ISC dans cette</w:t>
      </w:r>
      <w:r w:rsidR="00AF6D89">
        <w:rPr>
          <w:bCs/>
          <w:i/>
          <w:lang w:val="fr-SN"/>
        </w:rPr>
        <w:t xml:space="preserve"> </w:t>
      </w:r>
      <w:r w:rsidR="00487F35">
        <w:rPr>
          <w:i/>
          <w:lang w:val="fr-SN"/>
        </w:rPr>
        <w:t>dimension.</w:t>
      </w:r>
      <w:r w:rsidR="00FD2ACC" w:rsidRPr="00AF6D89">
        <w:rPr>
          <w:i/>
          <w:lang w:val="fr-SN"/>
        </w:rPr>
        <w:t xml:space="preserve"> Des</w:t>
      </w:r>
      <w:r w:rsidR="00FD2ACC" w:rsidRPr="001B2F8B">
        <w:rPr>
          <w:bCs/>
          <w:i/>
          <w:lang w:val="fr-SN"/>
        </w:rPr>
        <w:t xml:space="preserve"> indications détaillées sont données sous la </w:t>
      </w:r>
      <w:r w:rsidR="002237C4">
        <w:rPr>
          <w:bCs/>
          <w:i/>
          <w:lang w:val="fr-SN"/>
        </w:rPr>
        <w:t>dimension </w:t>
      </w:r>
      <w:r w:rsidR="00FD2ACC" w:rsidRPr="001B2F8B">
        <w:rPr>
          <w:bCs/>
          <w:i/>
          <w:lang w:val="fr-SN"/>
        </w:rPr>
        <w:t>(</w:t>
      </w:r>
      <w:r w:rsidR="002237C4">
        <w:rPr>
          <w:bCs/>
          <w:i/>
          <w:lang w:val="fr-SN"/>
        </w:rPr>
        <w:t>1</w:t>
      </w:r>
      <w:r w:rsidR="00FD2ACC" w:rsidRPr="001B2F8B">
        <w:rPr>
          <w:bCs/>
          <w:i/>
          <w:lang w:val="fr-SN"/>
        </w:rPr>
        <w:t>)</w:t>
      </w:r>
      <w:r w:rsidR="00706D95" w:rsidRPr="001B2F8B">
        <w:rPr>
          <w:bCs/>
          <w:iCs/>
          <w:lang w:val="fr-SN"/>
        </w:rPr>
        <w:t>]</w:t>
      </w:r>
      <w:r w:rsidR="002237C4">
        <w:rPr>
          <w:bCs/>
          <w:iCs/>
          <w:lang w:val="fr-SN"/>
        </w:rPr>
        <w:t>.</w:t>
      </w:r>
    </w:p>
    <w:p w14:paraId="4BEDDA54" w14:textId="77777777" w:rsidR="008F3B8D" w:rsidRPr="001B2F8B" w:rsidRDefault="008F3B8D" w:rsidP="00227410">
      <w:pPr>
        <w:spacing w:after="0" w:line="240" w:lineRule="auto"/>
        <w:jc w:val="both"/>
        <w:rPr>
          <w:b/>
          <w:i/>
          <w:lang w:val="fr-SN"/>
        </w:rPr>
      </w:pPr>
    </w:p>
    <w:p w14:paraId="7EDDA2E0" w14:textId="76C8CCC7" w:rsidR="00453F6A" w:rsidRPr="001B2F8B" w:rsidRDefault="0035439D" w:rsidP="00227410">
      <w:pPr>
        <w:spacing w:after="0" w:line="240" w:lineRule="auto"/>
        <w:jc w:val="both"/>
        <w:rPr>
          <w:rFonts w:ascii="Calibri" w:hAnsi="Calibri" w:cs="Calibri"/>
          <w:b/>
          <w:i/>
          <w:color w:val="000000"/>
          <w:lang w:val="fr-SN"/>
        </w:rPr>
      </w:pPr>
      <w:r>
        <w:rPr>
          <w:b/>
          <w:i/>
          <w:lang w:val="fr-SN"/>
        </w:rPr>
        <w:t xml:space="preserve">Dimension </w:t>
      </w:r>
      <w:r w:rsidR="002237C4">
        <w:rPr>
          <w:b/>
          <w:i/>
          <w:lang w:val="fr-SN"/>
        </w:rPr>
        <w:t>(4) </w:t>
      </w:r>
      <w:r w:rsidR="00453F6A" w:rsidRPr="001B2F8B">
        <w:rPr>
          <w:b/>
          <w:i/>
          <w:lang w:val="fr-SN"/>
        </w:rPr>
        <w:t xml:space="preserve">: </w:t>
      </w:r>
      <w:r w:rsidR="00327358" w:rsidRPr="001B2F8B">
        <w:rPr>
          <w:rFonts w:ascii="Calibri" w:hAnsi="Calibri" w:cs="Calibri"/>
          <w:b/>
          <w:i/>
          <w:color w:val="000000"/>
          <w:lang w:val="fr-SN"/>
        </w:rPr>
        <w:t>Bonnes pratiques en matière de communication avec le pouvoir judiciaire et/ou les organes de poursuite et d'enquête</w:t>
      </w:r>
      <w:r w:rsidR="00453F6A" w:rsidRPr="001B2F8B">
        <w:rPr>
          <w:rFonts w:ascii="Calibri" w:hAnsi="Calibri" w:cs="Calibri"/>
          <w:b/>
          <w:i/>
          <w:color w:val="000000"/>
          <w:lang w:val="fr-SN"/>
        </w:rPr>
        <w:t>.</w:t>
      </w:r>
    </w:p>
    <w:p w14:paraId="17BE6DD4" w14:textId="1CF1B181" w:rsidR="00706D95" w:rsidRPr="001B2F8B" w:rsidRDefault="00BF52CE" w:rsidP="00706D95">
      <w:pPr>
        <w:spacing w:after="4" w:line="240" w:lineRule="auto"/>
        <w:jc w:val="both"/>
        <w:rPr>
          <w:bCs/>
          <w:i/>
          <w:lang w:val="fr-SN"/>
        </w:rPr>
      </w:pPr>
      <w:r w:rsidRPr="001B2F8B">
        <w:rPr>
          <w:bCs/>
          <w:iCs/>
          <w:lang w:val="fr-SN"/>
        </w:rPr>
        <w:t>[</w:t>
      </w:r>
      <w:r w:rsidR="00FD2ACC" w:rsidRPr="001B2F8B">
        <w:rPr>
          <w:bCs/>
          <w:i/>
          <w:lang w:val="fr-SN"/>
        </w:rPr>
        <w:t xml:space="preserve">Inclure une description narrative </w:t>
      </w:r>
      <w:r w:rsidR="00806DDB" w:rsidRPr="001B2F8B">
        <w:rPr>
          <w:bCs/>
          <w:i/>
          <w:lang w:val="fr-SN"/>
        </w:rPr>
        <w:t>de la performance</w:t>
      </w:r>
      <w:r w:rsidR="00FD2ACC" w:rsidRPr="001B2F8B">
        <w:rPr>
          <w:bCs/>
          <w:i/>
          <w:lang w:val="fr-SN"/>
        </w:rPr>
        <w:t xml:space="preserve"> de l'ISC dans cette</w:t>
      </w:r>
      <w:r w:rsidR="00AF6D89">
        <w:rPr>
          <w:bCs/>
          <w:i/>
          <w:lang w:val="fr-SN"/>
        </w:rPr>
        <w:t xml:space="preserve"> </w:t>
      </w:r>
      <w:r w:rsidR="00487F35">
        <w:rPr>
          <w:i/>
          <w:lang w:val="fr-SN"/>
        </w:rPr>
        <w:t>dimension.</w:t>
      </w:r>
      <w:r w:rsidR="00FD2ACC" w:rsidRPr="00AF6D89">
        <w:rPr>
          <w:i/>
          <w:lang w:val="fr-SN"/>
        </w:rPr>
        <w:t xml:space="preserve"> Des</w:t>
      </w:r>
      <w:r w:rsidR="00FD2ACC" w:rsidRPr="001B2F8B">
        <w:rPr>
          <w:bCs/>
          <w:i/>
          <w:lang w:val="fr-SN"/>
        </w:rPr>
        <w:t xml:space="preserve"> indications détaillées sont données sous la</w:t>
      </w:r>
      <w:r w:rsidR="002237C4">
        <w:rPr>
          <w:bCs/>
          <w:i/>
          <w:lang w:val="fr-SN"/>
        </w:rPr>
        <w:t xml:space="preserve"> dimension</w:t>
      </w:r>
      <w:r w:rsidR="00FD2ACC" w:rsidRPr="001B2F8B">
        <w:rPr>
          <w:bCs/>
          <w:i/>
          <w:lang w:val="fr-SN"/>
        </w:rPr>
        <w:t xml:space="preserve"> (</w:t>
      </w:r>
      <w:r w:rsidR="002237C4">
        <w:rPr>
          <w:bCs/>
          <w:i/>
          <w:lang w:val="fr-SN"/>
        </w:rPr>
        <w:t>1</w:t>
      </w:r>
      <w:r w:rsidR="00FD2ACC" w:rsidRPr="001B2F8B">
        <w:rPr>
          <w:bCs/>
          <w:i/>
          <w:lang w:val="fr-SN"/>
        </w:rPr>
        <w:t>)</w:t>
      </w:r>
      <w:r w:rsidR="00706D95" w:rsidRPr="001B2F8B">
        <w:rPr>
          <w:bCs/>
          <w:i/>
          <w:lang w:val="fr-SN"/>
        </w:rPr>
        <w:t>]</w:t>
      </w:r>
      <w:r w:rsidR="002237C4">
        <w:rPr>
          <w:bCs/>
          <w:i/>
          <w:lang w:val="fr-SN"/>
        </w:rPr>
        <w:t>.</w:t>
      </w:r>
    </w:p>
    <w:p w14:paraId="7F881AA1" w14:textId="77777777" w:rsidR="00706D95" w:rsidRPr="001B2F8B" w:rsidRDefault="00706D95" w:rsidP="00227410">
      <w:pPr>
        <w:spacing w:after="0" w:line="240" w:lineRule="auto"/>
        <w:jc w:val="both"/>
        <w:rPr>
          <w:rFonts w:ascii="Calibri" w:hAnsi="Calibri" w:cs="Calibri"/>
          <w:b/>
          <w:i/>
          <w:color w:val="000000"/>
          <w:lang w:val="fr-SN"/>
        </w:rPr>
      </w:pPr>
    </w:p>
    <w:p w14:paraId="53A77FA6" w14:textId="77777777" w:rsidR="00453F6A" w:rsidRPr="001B2F8B" w:rsidRDefault="00453F6A" w:rsidP="001C650C">
      <w:pPr>
        <w:spacing w:afterLines="20" w:after="48"/>
        <w:jc w:val="both"/>
        <w:rPr>
          <w:b/>
          <w:sz w:val="24"/>
          <w:szCs w:val="24"/>
          <w:lang w:val="fr-SN"/>
        </w:rPr>
      </w:pPr>
    </w:p>
    <w:p w14:paraId="5BD8F7BE" w14:textId="2D31A0FB" w:rsidR="00EC4BFA" w:rsidRPr="001B2F8B" w:rsidRDefault="001D439B" w:rsidP="001C650C">
      <w:pPr>
        <w:spacing w:afterLines="20" w:after="48"/>
        <w:jc w:val="both"/>
        <w:rPr>
          <w:b/>
          <w:bCs/>
          <w:sz w:val="24"/>
          <w:szCs w:val="24"/>
          <w:lang w:val="fr-SN"/>
        </w:rPr>
      </w:pPr>
      <w:r w:rsidRPr="001B2F8B">
        <w:rPr>
          <w:b/>
          <w:sz w:val="24"/>
          <w:szCs w:val="24"/>
          <w:lang w:val="fr-SN"/>
        </w:rPr>
        <w:t>4.6.2</w:t>
      </w:r>
      <w:r w:rsidRPr="001B2F8B">
        <w:rPr>
          <w:b/>
          <w:sz w:val="24"/>
          <w:szCs w:val="24"/>
          <w:lang w:val="fr-SN"/>
        </w:rPr>
        <w:tab/>
      </w:r>
      <w:r w:rsidR="00CB2A58" w:rsidRPr="001B2F8B">
        <w:rPr>
          <w:b/>
          <w:bCs/>
          <w:sz w:val="24"/>
          <w:szCs w:val="24"/>
          <w:lang w:val="fr-SN"/>
        </w:rPr>
        <w:t>ISC-</w:t>
      </w:r>
      <w:r w:rsidRPr="001B2F8B">
        <w:rPr>
          <w:b/>
          <w:bCs/>
          <w:sz w:val="24"/>
          <w:szCs w:val="24"/>
          <w:lang w:val="fr-SN"/>
        </w:rPr>
        <w:t>25</w:t>
      </w:r>
      <w:r w:rsidR="002237C4">
        <w:rPr>
          <w:b/>
          <w:bCs/>
          <w:sz w:val="24"/>
          <w:szCs w:val="24"/>
          <w:lang w:val="fr-SN"/>
        </w:rPr>
        <w:t> </w:t>
      </w:r>
      <w:r w:rsidR="00EC4BFA" w:rsidRPr="001B2F8B">
        <w:rPr>
          <w:b/>
          <w:bCs/>
          <w:sz w:val="24"/>
          <w:szCs w:val="24"/>
          <w:lang w:val="fr-SN"/>
        </w:rPr>
        <w:t xml:space="preserve">: </w:t>
      </w:r>
      <w:r w:rsidR="00BE38A3" w:rsidRPr="001B2F8B">
        <w:rPr>
          <w:b/>
          <w:sz w:val="24"/>
          <w:szCs w:val="24"/>
          <w:lang w:val="fr-SN"/>
        </w:rPr>
        <w:t>Communication avec les médias, les citoyens et les organisations de la société civile - [inclure la note de l'indicateur</w:t>
      </w:r>
      <w:r w:rsidR="00706D95" w:rsidRPr="001B2F8B">
        <w:rPr>
          <w:b/>
          <w:bCs/>
          <w:sz w:val="24"/>
          <w:szCs w:val="24"/>
          <w:lang w:val="fr-SN"/>
        </w:rPr>
        <w:t>]</w:t>
      </w:r>
    </w:p>
    <w:p w14:paraId="2DA51834" w14:textId="77777777" w:rsidR="00BF52CE" w:rsidRPr="001B2F8B" w:rsidRDefault="00BF52CE" w:rsidP="001C650C">
      <w:pPr>
        <w:spacing w:afterLines="20" w:after="48"/>
        <w:jc w:val="both"/>
        <w:rPr>
          <w:b/>
          <w:sz w:val="24"/>
          <w:szCs w:val="24"/>
          <w:lang w:val="fr-SN"/>
        </w:rPr>
      </w:pPr>
    </w:p>
    <w:p w14:paraId="319E571C" w14:textId="77777777" w:rsidR="00ED34B1" w:rsidRPr="001B2F8B" w:rsidRDefault="00CB2A58" w:rsidP="001C650C">
      <w:pPr>
        <w:spacing w:afterLines="20" w:after="48"/>
        <w:jc w:val="both"/>
        <w:rPr>
          <w:b/>
          <w:lang w:val="fr-SN"/>
        </w:rPr>
      </w:pPr>
      <w:r w:rsidRPr="001B2F8B">
        <w:rPr>
          <w:b/>
          <w:lang w:val="fr-SN"/>
        </w:rPr>
        <w:t>Texte narratif</w:t>
      </w:r>
    </w:p>
    <w:p w14:paraId="2280AD4F" w14:textId="5F377238" w:rsidR="006E2816" w:rsidRPr="001B2F8B" w:rsidRDefault="00572666" w:rsidP="00227410">
      <w:pPr>
        <w:spacing w:line="240" w:lineRule="auto"/>
        <w:jc w:val="both"/>
        <w:rPr>
          <w:rFonts w:ascii="Calibri" w:hAnsi="Calibri" w:cs="Calibri"/>
          <w:color w:val="000000"/>
          <w:lang w:val="fr-SN"/>
        </w:rPr>
      </w:pPr>
      <w:r w:rsidRPr="001B2F8B">
        <w:rPr>
          <w:rFonts w:ascii="Calibri" w:hAnsi="Calibri" w:cs="Calibri"/>
          <w:color w:val="000000"/>
          <w:lang w:val="fr-SN"/>
        </w:rPr>
        <w:t>« </w:t>
      </w:r>
      <w:r w:rsidR="00CB2A58" w:rsidRPr="001B2F8B">
        <w:rPr>
          <w:rFonts w:ascii="Calibri" w:hAnsi="Calibri" w:cs="Calibri"/>
          <w:color w:val="000000"/>
          <w:lang w:val="fr-SN"/>
        </w:rPr>
        <w:t xml:space="preserve">Cet indicateur évalue la mesure dans laquelle l'ISC s'adresse au grand public par le biais des médias et de la société civile pour l'informer de son rôle et des résultats de ses travaux. Il comporte deux </w:t>
      </w:r>
      <w:r w:rsidR="00A94792">
        <w:rPr>
          <w:rFonts w:ascii="Calibri" w:hAnsi="Calibri" w:cs="Calibri"/>
          <w:color w:val="000000"/>
          <w:lang w:val="fr-SN"/>
        </w:rPr>
        <w:t>dimensions</w:t>
      </w:r>
      <w:r w:rsidRPr="001B2F8B">
        <w:rPr>
          <w:rFonts w:ascii="Calibri" w:hAnsi="Calibri" w:cs="Calibri"/>
          <w:color w:val="000000"/>
          <w:lang w:val="fr-SN"/>
        </w:rPr>
        <w:t> »</w:t>
      </w:r>
      <w:r w:rsidR="002237C4">
        <w:rPr>
          <w:rFonts w:ascii="Calibri" w:hAnsi="Calibri" w:cs="Calibri"/>
          <w:color w:val="000000"/>
          <w:lang w:val="fr-SN"/>
        </w:rPr>
        <w:t> </w:t>
      </w:r>
      <w:r w:rsidR="006E2816" w:rsidRPr="001B2F8B">
        <w:rPr>
          <w:rFonts w:ascii="Calibri" w:hAnsi="Calibri" w:cs="Calibri"/>
          <w:color w:val="000000"/>
          <w:lang w:val="fr-SN"/>
        </w:rPr>
        <w:t>:</w:t>
      </w:r>
    </w:p>
    <w:p w14:paraId="3D8564E6" w14:textId="68B60A7E" w:rsidR="00BB46F4" w:rsidRPr="00513C1F" w:rsidRDefault="00F95AC3" w:rsidP="00513C1F">
      <w:pPr>
        <w:pStyle w:val="ListParagraph"/>
        <w:numPr>
          <w:ilvl w:val="0"/>
          <w:numId w:val="44"/>
        </w:numPr>
        <w:spacing w:afterLines="20" w:after="48" w:line="240" w:lineRule="auto"/>
        <w:rPr>
          <w:b/>
          <w:lang w:val="fr-SN"/>
        </w:rPr>
      </w:pPr>
      <w:r w:rsidRPr="00513C1F">
        <w:rPr>
          <w:b/>
          <w:lang w:val="fr-SN"/>
        </w:rPr>
        <w:t>Bonnes pratiques en matière de communication avec les médias</w:t>
      </w:r>
    </w:p>
    <w:p w14:paraId="417CA40C" w14:textId="436300A8" w:rsidR="006E2816" w:rsidRPr="00513C1F" w:rsidRDefault="00F95AC3" w:rsidP="00513C1F">
      <w:pPr>
        <w:pStyle w:val="ListParagraph"/>
        <w:numPr>
          <w:ilvl w:val="0"/>
          <w:numId w:val="44"/>
        </w:numPr>
        <w:spacing w:after="0" w:line="240" w:lineRule="auto"/>
        <w:jc w:val="both"/>
        <w:rPr>
          <w:rFonts w:ascii="Calibri" w:hAnsi="Calibri" w:cs="Calibri"/>
          <w:b/>
          <w:color w:val="000000"/>
          <w:lang w:val="fr-SN"/>
        </w:rPr>
      </w:pPr>
      <w:r w:rsidRPr="00513C1F">
        <w:rPr>
          <w:rFonts w:ascii="Calibri" w:hAnsi="Calibri" w:cs="Calibri"/>
          <w:b/>
          <w:color w:val="000000"/>
          <w:lang w:val="fr-SN"/>
        </w:rPr>
        <w:t xml:space="preserve">Bonnes pratiques </w:t>
      </w:r>
      <w:r w:rsidRPr="00513C1F">
        <w:rPr>
          <w:b/>
          <w:lang w:val="fr-SN"/>
        </w:rPr>
        <w:t xml:space="preserve">en matière de </w:t>
      </w:r>
      <w:r w:rsidRPr="00513C1F">
        <w:rPr>
          <w:rFonts w:ascii="Calibri" w:hAnsi="Calibri" w:cs="Calibri"/>
          <w:b/>
          <w:color w:val="000000"/>
          <w:lang w:val="fr-SN"/>
        </w:rPr>
        <w:t>communication avec les citoyens et les organisations de la société civile</w:t>
      </w:r>
      <w:r w:rsidR="0061228D" w:rsidRPr="00513C1F">
        <w:rPr>
          <w:rFonts w:ascii="Calibri" w:hAnsi="Calibri" w:cs="Calibri"/>
          <w:b/>
          <w:color w:val="000000"/>
          <w:lang w:val="fr-SN"/>
        </w:rPr>
        <w:t>.</w:t>
      </w:r>
    </w:p>
    <w:p w14:paraId="65AE27B0" w14:textId="77777777" w:rsidR="006E2816" w:rsidRPr="001B2F8B" w:rsidRDefault="006E2816" w:rsidP="00227410">
      <w:pPr>
        <w:spacing w:after="0" w:line="240" w:lineRule="auto"/>
        <w:jc w:val="both"/>
        <w:rPr>
          <w:rFonts w:ascii="Calibri" w:hAnsi="Calibri" w:cs="Calibri"/>
          <w:color w:val="000000"/>
          <w:lang w:val="fr-SN"/>
        </w:rPr>
      </w:pPr>
    </w:p>
    <w:p w14:paraId="65358824" w14:textId="77777777" w:rsidR="00F516CC" w:rsidRPr="001B2F8B" w:rsidRDefault="00F516CC" w:rsidP="00F516CC">
      <w:pPr>
        <w:spacing w:after="120" w:line="240" w:lineRule="auto"/>
        <w:rPr>
          <w:b/>
          <w:i/>
          <w:iCs/>
          <w:lang w:val="fr-SN"/>
        </w:rPr>
      </w:pPr>
      <w:r w:rsidRPr="001B2F8B">
        <w:rPr>
          <w:lang w:val="fr-SN"/>
        </w:rPr>
        <w:t>[</w:t>
      </w:r>
      <w:r w:rsidR="00C966A6" w:rsidRPr="001B2F8B">
        <w:rPr>
          <w:i/>
          <w:iCs/>
          <w:lang w:val="fr-SN"/>
        </w:rPr>
        <w:t>L'évaluation de l'ISC-[X] est principalement basée sur [inclure les principales sources de preuves utilisées</w:t>
      </w:r>
      <w:r w:rsidRPr="001B2F8B">
        <w:rPr>
          <w:i/>
          <w:iCs/>
          <w:lang w:val="fr-SN"/>
        </w:rPr>
        <w:t>].</w:t>
      </w:r>
    </w:p>
    <w:p w14:paraId="51B4BAEC" w14:textId="77777777" w:rsidR="00F516CC" w:rsidRPr="001B2F8B" w:rsidRDefault="00F516CC" w:rsidP="003A5A83">
      <w:pPr>
        <w:spacing w:after="0" w:line="240" w:lineRule="auto"/>
        <w:rPr>
          <w:b/>
          <w:i/>
          <w:lang w:val="fr-SN"/>
        </w:rPr>
      </w:pPr>
    </w:p>
    <w:p w14:paraId="1D73D484" w14:textId="75BF117A" w:rsidR="0061228D" w:rsidRPr="001B2F8B" w:rsidRDefault="0035439D" w:rsidP="003A5A83">
      <w:pPr>
        <w:spacing w:after="0" w:line="240" w:lineRule="auto"/>
        <w:rPr>
          <w:b/>
          <w:i/>
          <w:lang w:val="fr-SN"/>
        </w:rPr>
      </w:pPr>
      <w:r>
        <w:rPr>
          <w:b/>
          <w:i/>
          <w:lang w:val="fr-SN"/>
        </w:rPr>
        <w:t xml:space="preserve">Dimension </w:t>
      </w:r>
      <w:r w:rsidR="00BF52CE" w:rsidRPr="001B2F8B">
        <w:rPr>
          <w:b/>
          <w:i/>
          <w:lang w:val="fr-SN"/>
        </w:rPr>
        <w:t>(</w:t>
      </w:r>
      <w:r w:rsidR="002237C4">
        <w:rPr>
          <w:b/>
          <w:i/>
          <w:lang w:val="fr-SN"/>
        </w:rPr>
        <w:t>1</w:t>
      </w:r>
      <w:r w:rsidR="00BF52CE" w:rsidRPr="001B2F8B">
        <w:rPr>
          <w:b/>
          <w:i/>
          <w:lang w:val="fr-SN"/>
        </w:rPr>
        <w:t>)</w:t>
      </w:r>
      <w:r w:rsidR="002237C4">
        <w:rPr>
          <w:b/>
          <w:i/>
          <w:lang w:val="fr-SN"/>
        </w:rPr>
        <w:t> </w:t>
      </w:r>
      <w:r w:rsidR="004A05D1" w:rsidRPr="001B2F8B">
        <w:rPr>
          <w:b/>
          <w:i/>
          <w:lang w:val="fr-SN"/>
        </w:rPr>
        <w:t xml:space="preserve">: </w:t>
      </w:r>
      <w:r w:rsidR="00F95AC3" w:rsidRPr="001B2F8B">
        <w:rPr>
          <w:b/>
          <w:i/>
          <w:lang w:val="fr-SN"/>
        </w:rPr>
        <w:t>Bonnes pratiques en matière de communication avec les médias</w:t>
      </w:r>
    </w:p>
    <w:p w14:paraId="7FAC8B30" w14:textId="77777777" w:rsidR="006A1B30" w:rsidRPr="001B2F8B" w:rsidRDefault="006A1B30" w:rsidP="003A5A83">
      <w:pPr>
        <w:spacing w:after="0" w:line="240" w:lineRule="auto"/>
        <w:rPr>
          <w:lang w:val="fr-SN"/>
        </w:rPr>
      </w:pPr>
    </w:p>
    <w:p w14:paraId="139D40E1" w14:textId="789A6F2D" w:rsidR="002237C4" w:rsidRPr="00A660F2" w:rsidRDefault="002237C4" w:rsidP="002237C4">
      <w:pPr>
        <w:spacing w:after="160" w:line="259" w:lineRule="auto"/>
        <w:rPr>
          <w:i/>
          <w:iCs/>
          <w:lang w:val="fr-SN"/>
        </w:rPr>
      </w:pPr>
      <w:r w:rsidRPr="0027478F">
        <w:rPr>
          <w:bCs/>
          <w:iCs/>
          <w:lang w:val="fr-SN"/>
        </w:rPr>
        <w:t>[</w:t>
      </w:r>
      <w:r w:rsidRPr="0027478F">
        <w:rPr>
          <w:i/>
          <w:iCs/>
          <w:lang w:val="fr-SN"/>
        </w:rPr>
        <w:t xml:space="preserve">Inclure une description narrative de la performance de l'ISC dans cette </w:t>
      </w:r>
      <w:r w:rsidR="00487F35">
        <w:rPr>
          <w:i/>
          <w:iCs/>
          <w:lang w:val="fr-SN"/>
        </w:rPr>
        <w:t>dimension]</w:t>
      </w:r>
      <w:r w:rsidRPr="0027478F">
        <w:rPr>
          <w:bCs/>
          <w:i/>
          <w:lang w:val="fr-SN"/>
        </w:rPr>
        <w:t>.</w:t>
      </w:r>
      <w:r w:rsidRPr="001B2F8B">
        <w:rPr>
          <w:bCs/>
          <w:i/>
          <w:lang w:val="fr-SN"/>
        </w:rPr>
        <w:t xml:space="preserve"> </w:t>
      </w:r>
      <w:r w:rsidRPr="005165B6">
        <w:rPr>
          <w:i/>
          <w:iCs/>
          <w:lang w:val="fr-SN"/>
        </w:rPr>
        <w:t xml:space="preserve">Si vous avez utilisé l’application en ligne e-SAI PMF pour mener votre évaluation, vous pouvez copier-coller </w:t>
      </w:r>
      <w:r>
        <w:rPr>
          <w:i/>
          <w:iCs/>
          <w:lang w:val="fr-SN"/>
        </w:rPr>
        <w:t>le résumé de la dimension</w:t>
      </w:r>
      <w:r w:rsidRPr="005165B6">
        <w:rPr>
          <w:i/>
          <w:iCs/>
          <w:lang w:val="fr-SN"/>
        </w:rPr>
        <w:t xml:space="preserve"> à partir du document Word </w:t>
      </w:r>
      <w:r>
        <w:rPr>
          <w:i/>
          <w:iCs/>
          <w:lang w:val="fr-SN"/>
        </w:rPr>
        <w:t xml:space="preserve">qui vous a permis d’exporter </w:t>
      </w:r>
      <w:r w:rsidRPr="005165B6">
        <w:rPr>
          <w:i/>
          <w:iCs/>
          <w:lang w:val="fr-SN"/>
        </w:rPr>
        <w:t xml:space="preserve">les résultats de </w:t>
      </w:r>
      <w:r w:rsidRPr="005165B6">
        <w:rPr>
          <w:i/>
          <w:iCs/>
          <w:lang w:val="fr-SN"/>
        </w:rPr>
        <w:lastRenderedPageBreak/>
        <w:t>l’évaluation. Pour plus d’indications, consultez le tutoriel vidéo « Assembler le rapport de performance sur e-SAI PMF »</w:t>
      </w:r>
      <w:r>
        <w:rPr>
          <w:i/>
          <w:iCs/>
          <w:lang w:val="fr-SN"/>
        </w:rPr>
        <w:t>, disponible depuis l’application</w:t>
      </w:r>
      <w:r w:rsidRPr="005165B6">
        <w:rPr>
          <w:i/>
          <w:iCs/>
          <w:lang w:val="fr-SN"/>
        </w:rPr>
        <w:t>.</w:t>
      </w:r>
      <w:r>
        <w:rPr>
          <w:i/>
          <w:iCs/>
          <w:lang w:val="fr-SN"/>
        </w:rPr>
        <w:t xml:space="preserve"> Notez qu’il vous faudra peut-être apporter quelques modifications directement dans le rapport afin de remplir toutes les conditions de rédaction.</w:t>
      </w:r>
    </w:p>
    <w:p w14:paraId="4899C126" w14:textId="6CC61E44" w:rsidR="00994297" w:rsidRPr="001B2F8B" w:rsidRDefault="002237C4" w:rsidP="002C5E8B">
      <w:pPr>
        <w:spacing w:after="120" w:line="240" w:lineRule="auto"/>
        <w:rPr>
          <w:lang w:val="fr-SN"/>
        </w:rPr>
      </w:pPr>
      <w:r w:rsidRPr="001B2F8B">
        <w:rPr>
          <w:bCs/>
          <w:i/>
          <w:lang w:val="fr-SN"/>
        </w:rPr>
        <w:t>[</w:t>
      </w:r>
      <w:r w:rsidRPr="001B2F8B">
        <w:rPr>
          <w:i/>
          <w:iCs/>
          <w:lang w:val="fr-SN"/>
        </w:rPr>
        <w:t xml:space="preserve">Expliquer plus en détail les performances de l'ISC dans ce domaine, en vous basant sur l'évaluation de chacun des critères. Il est important d'expliquer ce que fait l'ISC pour répondre aux critères qu'elle remplit et sur quelles preuves se fondent les conclusions des évaluateurs. </w:t>
      </w:r>
      <w:r>
        <w:rPr>
          <w:i/>
          <w:iCs/>
          <w:lang w:val="fr-SN"/>
        </w:rPr>
        <w:t>C</w:t>
      </w:r>
      <w:r w:rsidRPr="003154E1">
        <w:rPr>
          <w:i/>
          <w:iCs/>
          <w:lang w:val="fr-SN"/>
        </w:rPr>
        <w:t>ertains critères p</w:t>
      </w:r>
      <w:r>
        <w:rPr>
          <w:i/>
          <w:iCs/>
          <w:lang w:val="fr-SN"/>
        </w:rPr>
        <w:t>ourront</w:t>
      </w:r>
      <w:r w:rsidRPr="003154E1">
        <w:rPr>
          <w:i/>
          <w:iCs/>
          <w:lang w:val="fr-SN"/>
        </w:rPr>
        <w:t xml:space="preserve"> être abordés </w:t>
      </w:r>
      <w:r>
        <w:rPr>
          <w:i/>
          <w:iCs/>
          <w:lang w:val="fr-SN"/>
        </w:rPr>
        <w:t>de façon plus approfondie</w:t>
      </w:r>
      <w:r w:rsidRPr="003154E1">
        <w:rPr>
          <w:i/>
          <w:iCs/>
          <w:lang w:val="fr-SN"/>
        </w:rPr>
        <w:t xml:space="preserve"> que d'autres. Lorsque les critères ne sont pas remplis, il convient de noter ce que l'ISC fait à la place, plutôt que de se contenter d'indiquer que le critère n'est pas rempli. L'objectif est de permettre au lecteur de comprendre la performance et le fonctionnement de l'ISC en ce qui concerne le domaine mesuré par la </w:t>
      </w:r>
      <w:r w:rsidR="00487F35">
        <w:rPr>
          <w:i/>
          <w:iCs/>
          <w:lang w:val="fr-SN"/>
        </w:rPr>
        <w:t>dimension.</w:t>
      </w:r>
      <w:r w:rsidRPr="003154E1">
        <w:rPr>
          <w:i/>
          <w:iCs/>
          <w:lang w:val="fr-SN"/>
        </w:rPr>
        <w:t xml:space="preserve"> Le lecteur doit apprendre quelque chose sur l'ISC en lisant le texte. Il est également important de décrire des</w:t>
      </w:r>
      <w:r w:rsidRPr="001B2F8B">
        <w:rPr>
          <w:i/>
          <w:iCs/>
          <w:lang w:val="fr-SN"/>
        </w:rPr>
        <w:t xml:space="preserve"> éléments importants qui ne sont pas directement mesurés par les critères mais qui sont néanmoins considérés comme pertinents, par exemple tout changement en cours ou prévu qui pourrait influencer la performance.</w:t>
      </w:r>
      <w:r w:rsidRPr="001B2F8B">
        <w:rPr>
          <w:lang w:val="fr-SN"/>
        </w:rPr>
        <w:t>]</w:t>
      </w:r>
    </w:p>
    <w:p w14:paraId="4D93B874" w14:textId="77777777" w:rsidR="00F63EE6" w:rsidRPr="001B2F8B" w:rsidRDefault="00F63EE6" w:rsidP="003A5A83">
      <w:pPr>
        <w:spacing w:after="0" w:line="240" w:lineRule="auto"/>
        <w:rPr>
          <w:lang w:val="fr-SN"/>
        </w:rPr>
      </w:pPr>
    </w:p>
    <w:p w14:paraId="37181854" w14:textId="45174C21" w:rsidR="001D439B" w:rsidRPr="001B2F8B" w:rsidRDefault="0035439D" w:rsidP="003A5A83">
      <w:pPr>
        <w:spacing w:after="0" w:line="240" w:lineRule="auto"/>
        <w:rPr>
          <w:b/>
          <w:i/>
          <w:lang w:val="fr-SN"/>
        </w:rPr>
      </w:pPr>
      <w:r>
        <w:rPr>
          <w:b/>
          <w:i/>
          <w:lang w:val="fr-SN"/>
        </w:rPr>
        <w:t xml:space="preserve">Dimension </w:t>
      </w:r>
      <w:r w:rsidR="00BF52CE" w:rsidRPr="001B2F8B">
        <w:rPr>
          <w:b/>
          <w:i/>
          <w:lang w:val="fr-SN"/>
        </w:rPr>
        <w:t>(</w:t>
      </w:r>
      <w:r w:rsidR="002237C4">
        <w:rPr>
          <w:b/>
          <w:i/>
          <w:lang w:val="fr-SN"/>
        </w:rPr>
        <w:t>2</w:t>
      </w:r>
      <w:r w:rsidR="00BF52CE" w:rsidRPr="001B2F8B">
        <w:rPr>
          <w:b/>
          <w:i/>
          <w:lang w:val="fr-SN"/>
        </w:rPr>
        <w:t>)</w:t>
      </w:r>
      <w:r w:rsidR="002237C4">
        <w:rPr>
          <w:b/>
          <w:i/>
          <w:lang w:val="fr-SN"/>
        </w:rPr>
        <w:t> </w:t>
      </w:r>
      <w:r w:rsidR="004A05D1" w:rsidRPr="001B2F8B">
        <w:rPr>
          <w:b/>
          <w:i/>
          <w:lang w:val="fr-SN"/>
        </w:rPr>
        <w:t xml:space="preserve">: </w:t>
      </w:r>
      <w:r w:rsidR="00F95AC3" w:rsidRPr="001B2F8B">
        <w:rPr>
          <w:b/>
          <w:i/>
          <w:lang w:val="fr-SN"/>
        </w:rPr>
        <w:t>Bonnes pratiques en matière de communication avec les citoyens et les organisations de la société civile</w:t>
      </w:r>
    </w:p>
    <w:p w14:paraId="326A0E5B" w14:textId="094A238E" w:rsidR="00D64317" w:rsidRPr="001B2F8B" w:rsidRDefault="00BF52CE" w:rsidP="00D64317">
      <w:pPr>
        <w:spacing w:after="4" w:line="240" w:lineRule="auto"/>
        <w:jc w:val="both"/>
        <w:rPr>
          <w:bCs/>
          <w:i/>
          <w:lang w:val="fr-SN"/>
        </w:rPr>
      </w:pPr>
      <w:r w:rsidRPr="001B2F8B">
        <w:rPr>
          <w:bCs/>
          <w:iCs/>
          <w:lang w:val="fr-SN"/>
        </w:rPr>
        <w:t>[</w:t>
      </w:r>
      <w:r w:rsidR="00FD2ACC" w:rsidRPr="001B2F8B">
        <w:rPr>
          <w:bCs/>
          <w:i/>
          <w:lang w:val="fr-SN"/>
        </w:rPr>
        <w:t xml:space="preserve">Inclure une description narrative </w:t>
      </w:r>
      <w:r w:rsidR="00806DDB" w:rsidRPr="001B2F8B">
        <w:rPr>
          <w:bCs/>
          <w:i/>
          <w:lang w:val="fr-SN"/>
        </w:rPr>
        <w:t>de la performance</w:t>
      </w:r>
      <w:r w:rsidR="00FD2ACC" w:rsidRPr="001B2F8B">
        <w:rPr>
          <w:bCs/>
          <w:i/>
          <w:lang w:val="fr-SN"/>
        </w:rPr>
        <w:t xml:space="preserve"> de l'ISC dans cette </w:t>
      </w:r>
      <w:r w:rsidR="00487F35">
        <w:rPr>
          <w:bCs/>
          <w:i/>
          <w:lang w:val="fr-SN"/>
        </w:rPr>
        <w:t>dimension.</w:t>
      </w:r>
      <w:r w:rsidR="00FD2ACC" w:rsidRPr="001B2F8B">
        <w:rPr>
          <w:bCs/>
          <w:i/>
          <w:lang w:val="fr-SN"/>
        </w:rPr>
        <w:t xml:space="preserve"> Des indications détaillées sont données sous la </w:t>
      </w:r>
      <w:r w:rsidR="0035439D">
        <w:rPr>
          <w:i/>
          <w:lang w:val="fr-SN"/>
        </w:rPr>
        <w:t xml:space="preserve">dimension </w:t>
      </w:r>
      <w:r w:rsidR="00FD2ACC" w:rsidRPr="00AF6D89">
        <w:rPr>
          <w:i/>
          <w:lang w:val="fr-SN"/>
        </w:rPr>
        <w:t>(</w:t>
      </w:r>
      <w:r w:rsidR="002237C4">
        <w:rPr>
          <w:i/>
          <w:lang w:val="fr-SN"/>
        </w:rPr>
        <w:t>1</w:t>
      </w:r>
      <w:r w:rsidR="00FD2ACC" w:rsidRPr="00AF6D89">
        <w:rPr>
          <w:i/>
          <w:lang w:val="fr-SN"/>
        </w:rPr>
        <w:t>)</w:t>
      </w:r>
      <w:r w:rsidR="00D64317" w:rsidRPr="00AF6D89">
        <w:rPr>
          <w:iCs/>
          <w:lang w:val="fr-SN"/>
        </w:rPr>
        <w:t>]</w:t>
      </w:r>
      <w:r w:rsidR="002237C4">
        <w:rPr>
          <w:iCs/>
          <w:lang w:val="fr-SN"/>
        </w:rPr>
        <w:t>.</w:t>
      </w:r>
    </w:p>
    <w:p w14:paraId="29B5899C" w14:textId="77777777" w:rsidR="00D64317" w:rsidRPr="001B2F8B" w:rsidRDefault="00D64317" w:rsidP="003A5A83">
      <w:pPr>
        <w:spacing w:after="0" w:line="240" w:lineRule="auto"/>
        <w:rPr>
          <w:lang w:val="fr-SN"/>
        </w:rPr>
      </w:pPr>
    </w:p>
    <w:p w14:paraId="25B0A9F0" w14:textId="77777777" w:rsidR="00CA1F1B" w:rsidRPr="001B2F8B" w:rsidRDefault="00CA1F1B" w:rsidP="001C650C">
      <w:pPr>
        <w:spacing w:afterLines="20" w:after="48"/>
        <w:jc w:val="both"/>
        <w:rPr>
          <w:lang w:val="fr-SN"/>
        </w:rPr>
      </w:pPr>
    </w:p>
    <w:p w14:paraId="23B2E2EF" w14:textId="77777777" w:rsidR="00086808" w:rsidRPr="001B2F8B" w:rsidRDefault="00FE7875" w:rsidP="001E1CD0">
      <w:pPr>
        <w:pStyle w:val="Heading1"/>
        <w:rPr>
          <w:lang w:val="fr-SN"/>
        </w:rPr>
      </w:pPr>
      <w:bookmarkStart w:id="44" w:name="_Toc118464673"/>
      <w:r w:rsidRPr="001B2F8B">
        <w:rPr>
          <w:lang w:val="fr-SN"/>
        </w:rPr>
        <w:t>Chapitre 5 : Processus de développement des capacités des ISC</w:t>
      </w:r>
      <w:bookmarkEnd w:id="44"/>
    </w:p>
    <w:p w14:paraId="20B8B06F" w14:textId="77777777" w:rsidR="00A60CE6" w:rsidRPr="001B2F8B" w:rsidRDefault="00A60CE6" w:rsidP="00A60CE6">
      <w:pPr>
        <w:rPr>
          <w:lang w:val="fr-SN"/>
        </w:rPr>
      </w:pPr>
    </w:p>
    <w:p w14:paraId="68556258" w14:textId="77777777" w:rsidR="00AF30D9" w:rsidRPr="001B2F8B" w:rsidRDefault="001D439B" w:rsidP="001E1CD0">
      <w:pPr>
        <w:pStyle w:val="Heading2"/>
        <w:rPr>
          <w:lang w:val="fr-SN"/>
        </w:rPr>
      </w:pPr>
      <w:bookmarkStart w:id="45" w:name="_Toc311470586"/>
      <w:bookmarkStart w:id="46" w:name="_Toc379178703"/>
      <w:bookmarkStart w:id="47" w:name="_Toc118464674"/>
      <w:r w:rsidRPr="001B2F8B">
        <w:rPr>
          <w:lang w:val="fr-SN"/>
        </w:rPr>
        <w:t>5</w:t>
      </w:r>
      <w:r w:rsidR="00C9454A" w:rsidRPr="001B2F8B">
        <w:rPr>
          <w:lang w:val="fr-SN"/>
        </w:rPr>
        <w:t>.1</w:t>
      </w:r>
      <w:r w:rsidRPr="001B2F8B">
        <w:rPr>
          <w:lang w:val="fr-SN"/>
        </w:rPr>
        <w:tab/>
      </w:r>
      <w:r w:rsidR="00C9454A" w:rsidRPr="001B2F8B">
        <w:rPr>
          <w:lang w:val="fr-SN"/>
        </w:rPr>
        <w:t xml:space="preserve"> </w:t>
      </w:r>
      <w:bookmarkEnd w:id="45"/>
      <w:bookmarkEnd w:id="46"/>
      <w:r w:rsidR="00FE7875" w:rsidRPr="001B2F8B">
        <w:rPr>
          <w:lang w:val="fr-SN"/>
        </w:rPr>
        <w:t>Réformes récentes et en cours</w:t>
      </w:r>
      <w:bookmarkEnd w:id="47"/>
    </w:p>
    <w:p w14:paraId="2EAAC9DF" w14:textId="77777777" w:rsidR="00C6593D" w:rsidRPr="001B2F8B" w:rsidRDefault="00FA31D6" w:rsidP="001C650C">
      <w:pPr>
        <w:spacing w:afterLines="20" w:after="48"/>
        <w:rPr>
          <w:i/>
          <w:iCs/>
          <w:lang w:val="fr-SN"/>
        </w:rPr>
      </w:pPr>
      <w:r w:rsidRPr="001B2F8B">
        <w:rPr>
          <w:lang w:val="fr-SN"/>
        </w:rPr>
        <w:t>[</w:t>
      </w:r>
      <w:r w:rsidR="00C6593D" w:rsidRPr="001B2F8B">
        <w:rPr>
          <w:i/>
          <w:iCs/>
          <w:lang w:val="fr-SN"/>
        </w:rPr>
        <w:t>Réformes récentes et en cours</w:t>
      </w:r>
    </w:p>
    <w:p w14:paraId="690F4C2C" w14:textId="22AD42A8" w:rsidR="001D439B" w:rsidRPr="001B2F8B" w:rsidRDefault="00C6593D" w:rsidP="001C650C">
      <w:pPr>
        <w:spacing w:afterLines="20" w:after="48"/>
        <w:rPr>
          <w:i/>
          <w:iCs/>
          <w:lang w:val="fr-SN"/>
        </w:rPr>
      </w:pPr>
      <w:r w:rsidRPr="001B2F8B">
        <w:rPr>
          <w:i/>
          <w:iCs/>
          <w:lang w:val="fr-SN"/>
        </w:rPr>
        <w:t xml:space="preserve">[Vous devez résumer les principales réformes récentes, en cours et prévues afin de donner un aperçu des progrès réalisés par l'ISC en matière de développement de ses capacités. Il doit inclure les différentes formes de soutien fournies et leurs modalités de financement (y compris les programmes mondiaux et régionaux de l'INTOSAI, le soutien </w:t>
      </w:r>
      <w:r w:rsidR="00976889">
        <w:rPr>
          <w:i/>
          <w:iCs/>
          <w:lang w:val="fr-SN"/>
        </w:rPr>
        <w:t xml:space="preserve">des </w:t>
      </w:r>
      <w:r w:rsidRPr="001B2F8B">
        <w:rPr>
          <w:i/>
          <w:iCs/>
          <w:lang w:val="fr-SN"/>
        </w:rPr>
        <w:t>pairs de l'ISC et les programmes soutenus par les donateurs). Enfin, il devrait décrire le calendrier du soutien apporté</w:t>
      </w:r>
      <w:r w:rsidR="00FA31D6" w:rsidRPr="001B2F8B">
        <w:rPr>
          <w:lang w:val="fr-SN"/>
        </w:rPr>
        <w:t>].</w:t>
      </w:r>
    </w:p>
    <w:p w14:paraId="0AEA1DDD" w14:textId="77777777" w:rsidR="001D439B" w:rsidRPr="001B2F8B" w:rsidRDefault="001D439B" w:rsidP="001C650C">
      <w:pPr>
        <w:spacing w:afterLines="20" w:after="48"/>
        <w:rPr>
          <w:lang w:val="fr-SN"/>
        </w:rPr>
      </w:pPr>
    </w:p>
    <w:p w14:paraId="52884DA6" w14:textId="77777777" w:rsidR="00DF1E3D" w:rsidRPr="001B2F8B" w:rsidRDefault="001D439B" w:rsidP="001E1CD0">
      <w:pPr>
        <w:pStyle w:val="Heading2"/>
        <w:rPr>
          <w:lang w:val="fr-SN"/>
        </w:rPr>
      </w:pPr>
      <w:bookmarkStart w:id="48" w:name="_Toc311470587"/>
      <w:bookmarkStart w:id="49" w:name="_Toc379178704"/>
      <w:bookmarkStart w:id="50" w:name="_Toc118464675"/>
      <w:r w:rsidRPr="001B2F8B">
        <w:rPr>
          <w:lang w:val="fr-SN"/>
        </w:rPr>
        <w:t>5</w:t>
      </w:r>
      <w:r w:rsidR="00DF1E3D" w:rsidRPr="001B2F8B">
        <w:rPr>
          <w:lang w:val="fr-SN"/>
        </w:rPr>
        <w:t xml:space="preserve">.2 </w:t>
      </w:r>
      <w:r w:rsidRPr="001B2F8B">
        <w:rPr>
          <w:lang w:val="fr-SN"/>
        </w:rPr>
        <w:tab/>
      </w:r>
      <w:bookmarkEnd w:id="48"/>
      <w:bookmarkEnd w:id="49"/>
      <w:r w:rsidR="00FE7875" w:rsidRPr="001B2F8B">
        <w:rPr>
          <w:lang w:val="fr-SN"/>
        </w:rPr>
        <w:t>Utilisation des résultats des ISC par les fournisseurs externes de soutien financier</w:t>
      </w:r>
      <w:bookmarkEnd w:id="50"/>
    </w:p>
    <w:p w14:paraId="5217B325" w14:textId="2BF46A34" w:rsidR="001D439B" w:rsidRPr="001B2F8B" w:rsidRDefault="00FA31D6" w:rsidP="001C650C">
      <w:pPr>
        <w:spacing w:afterLines="20" w:after="48"/>
        <w:rPr>
          <w:i/>
          <w:iCs/>
          <w:lang w:val="fr-SN"/>
        </w:rPr>
      </w:pPr>
      <w:bookmarkStart w:id="51" w:name="_Toc311470569"/>
      <w:r w:rsidRPr="001B2F8B">
        <w:rPr>
          <w:lang w:val="fr-SN"/>
        </w:rPr>
        <w:t>[</w:t>
      </w:r>
      <w:r w:rsidR="00C6593D" w:rsidRPr="001B2F8B">
        <w:rPr>
          <w:i/>
          <w:iCs/>
          <w:lang w:val="fr-SN"/>
        </w:rPr>
        <w:t>Cette section doit fournir une évaluation qualitative de la manière dont les fournisseurs externes de soutien financier utilisent les résultats des audits de l'ISC pour informer, évaluer et développer leurs propres programmes et projets, et si cela renforce la crédibilité, la capacité et l'indépendance de l'ISC. Elle d</w:t>
      </w:r>
      <w:r w:rsidR="00BD5AEA" w:rsidRPr="001B2F8B">
        <w:rPr>
          <w:i/>
          <w:iCs/>
          <w:lang w:val="fr-SN"/>
        </w:rPr>
        <w:t>oit</w:t>
      </w:r>
      <w:r w:rsidR="00C6593D" w:rsidRPr="001B2F8B">
        <w:rPr>
          <w:i/>
          <w:iCs/>
          <w:lang w:val="fr-SN"/>
        </w:rPr>
        <w:t xml:space="preserve"> également examiner si et comment les fournisseurs de soutien utilisent l'ISC pour contrôler les projets et programmes qu'ils financent, si cela tient compte des contraintes de capacité de l'ISC et si cela est fait de manière à soutenir le développement ultérieur de l'ISC (comme les audits conjoints). Elle d</w:t>
      </w:r>
      <w:r w:rsidR="00BD5AEA" w:rsidRPr="001B2F8B">
        <w:rPr>
          <w:i/>
          <w:iCs/>
          <w:lang w:val="fr-SN"/>
        </w:rPr>
        <w:t xml:space="preserve">oit </w:t>
      </w:r>
      <w:r w:rsidR="00C6593D" w:rsidRPr="001B2F8B">
        <w:rPr>
          <w:i/>
          <w:iCs/>
          <w:lang w:val="fr-SN"/>
        </w:rPr>
        <w:t xml:space="preserve">également examiner les mécanismes mis en place </w:t>
      </w:r>
      <w:r w:rsidR="001F3B5D" w:rsidRPr="001B2F8B">
        <w:rPr>
          <w:i/>
          <w:iCs/>
          <w:lang w:val="fr-SN"/>
        </w:rPr>
        <w:t>afin de</w:t>
      </w:r>
      <w:r w:rsidR="00C6593D" w:rsidRPr="001B2F8B">
        <w:rPr>
          <w:i/>
          <w:iCs/>
          <w:lang w:val="fr-SN"/>
        </w:rPr>
        <w:t xml:space="preserve"> garantir que le contrôle des projets et programmes financés par des sources extérieures ne se fasse pas au détriment de l'ISC qui s'acquitte de son mandat de contrôle principal</w:t>
      </w:r>
      <w:r w:rsidRPr="001B2F8B">
        <w:rPr>
          <w:lang w:val="fr-SN"/>
        </w:rPr>
        <w:t>].</w:t>
      </w:r>
      <w:r w:rsidR="001D439B" w:rsidRPr="001B2F8B">
        <w:rPr>
          <w:lang w:val="fr-SN"/>
        </w:rPr>
        <w:br w:type="page"/>
      </w:r>
    </w:p>
    <w:p w14:paraId="7240641C" w14:textId="765E0493" w:rsidR="00346719" w:rsidRDefault="00F653D4" w:rsidP="001C650C">
      <w:pPr>
        <w:pStyle w:val="Heading2"/>
        <w:pBdr>
          <w:top w:val="single" w:sz="4" w:space="1" w:color="auto"/>
          <w:bottom w:val="single" w:sz="4" w:space="1" w:color="auto"/>
        </w:pBdr>
        <w:spacing w:before="0" w:afterLines="20" w:after="48"/>
        <w:rPr>
          <w:rFonts w:asciiTheme="minorHAnsi" w:hAnsiTheme="minorHAnsi"/>
          <w:color w:val="17365D" w:themeColor="text2" w:themeShade="BF"/>
          <w:sz w:val="32"/>
          <w:szCs w:val="32"/>
          <w:lang w:val="fr-SN"/>
        </w:rPr>
      </w:pPr>
      <w:bookmarkStart w:id="52" w:name="_Toc379178705"/>
      <w:bookmarkStart w:id="53" w:name="_Toc118464676"/>
      <w:bookmarkEnd w:id="51"/>
      <w:r w:rsidRPr="001B2F8B">
        <w:rPr>
          <w:rFonts w:asciiTheme="minorHAnsi" w:hAnsiTheme="minorHAnsi"/>
          <w:color w:val="17365D" w:themeColor="text2" w:themeShade="BF"/>
          <w:sz w:val="32"/>
          <w:szCs w:val="32"/>
          <w:lang w:val="fr-SN"/>
        </w:rPr>
        <w:lastRenderedPageBreak/>
        <w:t>Annex</w:t>
      </w:r>
      <w:r w:rsidR="0005053A" w:rsidRPr="001B2F8B">
        <w:rPr>
          <w:rFonts w:asciiTheme="minorHAnsi" w:hAnsiTheme="minorHAnsi"/>
          <w:color w:val="17365D" w:themeColor="text2" w:themeShade="BF"/>
          <w:sz w:val="32"/>
          <w:szCs w:val="32"/>
          <w:lang w:val="fr-SN"/>
        </w:rPr>
        <w:t>e</w:t>
      </w:r>
      <w:r w:rsidRPr="001B2F8B">
        <w:rPr>
          <w:rFonts w:asciiTheme="minorHAnsi" w:hAnsiTheme="minorHAnsi"/>
          <w:color w:val="17365D" w:themeColor="text2" w:themeShade="BF"/>
          <w:sz w:val="32"/>
          <w:szCs w:val="32"/>
          <w:lang w:val="fr-SN"/>
        </w:rPr>
        <w:t xml:space="preserve"> 1</w:t>
      </w:r>
      <w:r w:rsidR="002237C4">
        <w:rPr>
          <w:rFonts w:asciiTheme="minorHAnsi" w:hAnsiTheme="minorHAnsi"/>
          <w:color w:val="17365D" w:themeColor="text2" w:themeShade="BF"/>
          <w:sz w:val="32"/>
          <w:szCs w:val="32"/>
          <w:lang w:val="fr-SN"/>
        </w:rPr>
        <w:t> </w:t>
      </w:r>
      <w:r w:rsidRPr="001B2F8B">
        <w:rPr>
          <w:rFonts w:asciiTheme="minorHAnsi" w:hAnsiTheme="minorHAnsi"/>
          <w:color w:val="17365D" w:themeColor="text2" w:themeShade="BF"/>
          <w:sz w:val="32"/>
          <w:szCs w:val="32"/>
          <w:lang w:val="fr-SN"/>
        </w:rPr>
        <w:t xml:space="preserve">: </w:t>
      </w:r>
      <w:bookmarkEnd w:id="52"/>
      <w:r w:rsidR="0005053A" w:rsidRPr="001B2F8B">
        <w:rPr>
          <w:rFonts w:asciiTheme="minorHAnsi" w:hAnsiTheme="minorHAnsi"/>
          <w:color w:val="17365D" w:themeColor="text2" w:themeShade="BF"/>
          <w:sz w:val="32"/>
          <w:szCs w:val="32"/>
          <w:lang w:val="fr-SN"/>
        </w:rPr>
        <w:t>Résumé des indicateurs de performance</w:t>
      </w:r>
      <w:bookmarkEnd w:id="53"/>
    </w:p>
    <w:p w14:paraId="1B818D54" w14:textId="2DAE43C6" w:rsidR="002237C4" w:rsidRPr="00513C1F" w:rsidRDefault="002237C4" w:rsidP="00513C1F">
      <w:pPr>
        <w:rPr>
          <w:lang w:val="fr-SN"/>
        </w:rPr>
      </w:pPr>
      <w:r>
        <w:rPr>
          <w:lang w:val="fr-SN"/>
        </w:rPr>
        <w:t>L’intégration du tableau ci-après, qui fournit une synthèse de haut-niveau, est optionnelle et à votre appréciation. Le tableau détaillé en Annexe 2 devrait en revanche, lui, figurer dans le rapport.</w:t>
      </w:r>
    </w:p>
    <w:tbl>
      <w:tblPr>
        <w:tblStyle w:val="TableGrid"/>
        <w:tblW w:w="0" w:type="auto"/>
        <w:tblLook w:val="04A0" w:firstRow="1" w:lastRow="0" w:firstColumn="1" w:lastColumn="0" w:noHBand="0" w:noVBand="1"/>
      </w:tblPr>
      <w:tblGrid>
        <w:gridCol w:w="1221"/>
        <w:gridCol w:w="4245"/>
        <w:gridCol w:w="571"/>
        <w:gridCol w:w="465"/>
        <w:gridCol w:w="571"/>
        <w:gridCol w:w="571"/>
        <w:gridCol w:w="885"/>
      </w:tblGrid>
      <w:tr w:rsidR="00346719" w:rsidRPr="001B2F8B" w14:paraId="1C7A9CFA" w14:textId="77777777" w:rsidTr="00163F56">
        <w:tc>
          <w:tcPr>
            <w:tcW w:w="1221" w:type="dxa"/>
            <w:shd w:val="clear" w:color="auto" w:fill="8DB3E2" w:themeFill="text2" w:themeFillTint="66"/>
          </w:tcPr>
          <w:p w14:paraId="2B4D85ED" w14:textId="77777777" w:rsidR="00346719" w:rsidRPr="001B2F8B" w:rsidRDefault="00346719" w:rsidP="0005053A">
            <w:pPr>
              <w:spacing w:line="276" w:lineRule="auto"/>
              <w:jc w:val="center"/>
              <w:rPr>
                <w:b/>
                <w:lang w:val="fr-SN"/>
              </w:rPr>
            </w:pPr>
            <w:r w:rsidRPr="001B2F8B">
              <w:rPr>
                <w:b/>
                <w:lang w:val="fr-SN"/>
              </w:rPr>
              <w:t>Indicat</w:t>
            </w:r>
            <w:r w:rsidR="0005053A" w:rsidRPr="001B2F8B">
              <w:rPr>
                <w:b/>
                <w:lang w:val="fr-SN"/>
              </w:rPr>
              <w:t>eu</w:t>
            </w:r>
            <w:r w:rsidRPr="001B2F8B">
              <w:rPr>
                <w:b/>
                <w:lang w:val="fr-SN"/>
              </w:rPr>
              <w:t>r</w:t>
            </w:r>
          </w:p>
        </w:tc>
        <w:tc>
          <w:tcPr>
            <w:tcW w:w="4245" w:type="dxa"/>
            <w:shd w:val="clear" w:color="auto" w:fill="8DB3E2" w:themeFill="text2" w:themeFillTint="66"/>
          </w:tcPr>
          <w:p w14:paraId="5817A366" w14:textId="77777777" w:rsidR="00346719" w:rsidRPr="001B2F8B" w:rsidRDefault="0005053A" w:rsidP="0005053A">
            <w:pPr>
              <w:spacing w:line="276" w:lineRule="auto"/>
              <w:jc w:val="center"/>
              <w:rPr>
                <w:b/>
                <w:lang w:val="fr-SN"/>
              </w:rPr>
            </w:pPr>
            <w:r w:rsidRPr="001B2F8B">
              <w:rPr>
                <w:b/>
                <w:lang w:val="fr-SN"/>
              </w:rPr>
              <w:t>Nom de l’</w:t>
            </w:r>
            <w:r w:rsidR="00AC3A96" w:rsidRPr="001B2F8B">
              <w:rPr>
                <w:b/>
                <w:lang w:val="fr-SN"/>
              </w:rPr>
              <w:t>indicateur</w:t>
            </w:r>
            <w:r w:rsidR="00346719" w:rsidRPr="001B2F8B">
              <w:rPr>
                <w:b/>
                <w:lang w:val="fr-SN"/>
              </w:rPr>
              <w:t xml:space="preserve"> </w:t>
            </w:r>
          </w:p>
        </w:tc>
        <w:tc>
          <w:tcPr>
            <w:tcW w:w="571" w:type="dxa"/>
            <w:shd w:val="clear" w:color="auto" w:fill="8DB3E2" w:themeFill="text2" w:themeFillTint="66"/>
          </w:tcPr>
          <w:p w14:paraId="1DE452C7" w14:textId="4D496F6F" w:rsidR="00346719" w:rsidRPr="001B2F8B" w:rsidRDefault="00346719" w:rsidP="00EE58CD">
            <w:pPr>
              <w:spacing w:line="276" w:lineRule="auto"/>
              <w:jc w:val="center"/>
              <w:rPr>
                <w:b/>
                <w:lang w:val="fr-SN"/>
              </w:rPr>
            </w:pPr>
            <w:r w:rsidRPr="001B2F8B">
              <w:rPr>
                <w:b/>
                <w:lang w:val="fr-SN"/>
              </w:rPr>
              <w:t>(</w:t>
            </w:r>
            <w:r w:rsidR="00CA1F1B">
              <w:rPr>
                <w:b/>
                <w:lang w:val="fr-SN"/>
              </w:rPr>
              <w:t>1</w:t>
            </w:r>
            <w:r w:rsidRPr="001B2F8B">
              <w:rPr>
                <w:b/>
                <w:lang w:val="fr-SN"/>
              </w:rPr>
              <w:t>)</w:t>
            </w:r>
          </w:p>
        </w:tc>
        <w:tc>
          <w:tcPr>
            <w:tcW w:w="462" w:type="dxa"/>
            <w:shd w:val="clear" w:color="auto" w:fill="8DB3E2" w:themeFill="text2" w:themeFillTint="66"/>
          </w:tcPr>
          <w:p w14:paraId="5B486426" w14:textId="1544D90F" w:rsidR="00346719" w:rsidRPr="001B2F8B" w:rsidRDefault="00346719" w:rsidP="00EE58CD">
            <w:pPr>
              <w:spacing w:line="276" w:lineRule="auto"/>
              <w:jc w:val="center"/>
              <w:rPr>
                <w:b/>
                <w:lang w:val="fr-SN"/>
              </w:rPr>
            </w:pPr>
            <w:r w:rsidRPr="001B2F8B">
              <w:rPr>
                <w:b/>
                <w:lang w:val="fr-SN"/>
              </w:rPr>
              <w:t>(</w:t>
            </w:r>
            <w:r w:rsidR="00CA1F1B">
              <w:rPr>
                <w:b/>
                <w:lang w:val="fr-SN"/>
              </w:rPr>
              <w:t>2</w:t>
            </w:r>
            <w:r w:rsidRPr="001B2F8B">
              <w:rPr>
                <w:b/>
                <w:lang w:val="fr-SN"/>
              </w:rPr>
              <w:t>)</w:t>
            </w:r>
          </w:p>
        </w:tc>
        <w:tc>
          <w:tcPr>
            <w:tcW w:w="571" w:type="dxa"/>
            <w:shd w:val="clear" w:color="auto" w:fill="8DB3E2" w:themeFill="text2" w:themeFillTint="66"/>
          </w:tcPr>
          <w:p w14:paraId="0336E711" w14:textId="0D47BEDD" w:rsidR="00346719" w:rsidRPr="001B2F8B" w:rsidRDefault="00346719" w:rsidP="00EE58CD">
            <w:pPr>
              <w:spacing w:line="276" w:lineRule="auto"/>
              <w:jc w:val="center"/>
              <w:rPr>
                <w:b/>
                <w:lang w:val="fr-SN"/>
              </w:rPr>
            </w:pPr>
            <w:r w:rsidRPr="001B2F8B">
              <w:rPr>
                <w:b/>
                <w:lang w:val="fr-SN"/>
              </w:rPr>
              <w:t>(</w:t>
            </w:r>
            <w:r w:rsidR="00CA1F1B">
              <w:rPr>
                <w:b/>
                <w:lang w:val="fr-SN"/>
              </w:rPr>
              <w:t>3</w:t>
            </w:r>
            <w:r w:rsidRPr="001B2F8B">
              <w:rPr>
                <w:b/>
                <w:lang w:val="fr-SN"/>
              </w:rPr>
              <w:t>)</w:t>
            </w:r>
          </w:p>
        </w:tc>
        <w:tc>
          <w:tcPr>
            <w:tcW w:w="571" w:type="dxa"/>
            <w:shd w:val="clear" w:color="auto" w:fill="8DB3E2" w:themeFill="text2" w:themeFillTint="66"/>
          </w:tcPr>
          <w:p w14:paraId="6C4B21CF" w14:textId="1471D06C" w:rsidR="00346719" w:rsidRPr="001B2F8B" w:rsidRDefault="00346719" w:rsidP="00EE58CD">
            <w:pPr>
              <w:spacing w:line="276" w:lineRule="auto"/>
              <w:jc w:val="center"/>
              <w:rPr>
                <w:b/>
                <w:lang w:val="fr-SN"/>
              </w:rPr>
            </w:pPr>
            <w:r w:rsidRPr="001B2F8B">
              <w:rPr>
                <w:b/>
                <w:lang w:val="fr-SN"/>
              </w:rPr>
              <w:t>(</w:t>
            </w:r>
            <w:r w:rsidR="00CA1F1B">
              <w:rPr>
                <w:b/>
                <w:lang w:val="fr-SN"/>
              </w:rPr>
              <w:t>4</w:t>
            </w:r>
            <w:r w:rsidRPr="001B2F8B">
              <w:rPr>
                <w:b/>
                <w:lang w:val="fr-SN"/>
              </w:rPr>
              <w:t>)</w:t>
            </w:r>
          </w:p>
        </w:tc>
        <w:tc>
          <w:tcPr>
            <w:tcW w:w="885" w:type="dxa"/>
            <w:shd w:val="clear" w:color="auto" w:fill="8DB3E2" w:themeFill="text2" w:themeFillTint="66"/>
          </w:tcPr>
          <w:p w14:paraId="195CE99B" w14:textId="77777777" w:rsidR="00346719" w:rsidRPr="001B2F8B" w:rsidRDefault="0005053A" w:rsidP="00EE58CD">
            <w:pPr>
              <w:spacing w:line="276" w:lineRule="auto"/>
              <w:jc w:val="center"/>
              <w:rPr>
                <w:b/>
                <w:lang w:val="fr-SN"/>
              </w:rPr>
            </w:pPr>
            <w:r w:rsidRPr="001B2F8B">
              <w:rPr>
                <w:b/>
                <w:lang w:val="fr-SN"/>
              </w:rPr>
              <w:t>Note globale</w:t>
            </w:r>
          </w:p>
        </w:tc>
      </w:tr>
      <w:tr w:rsidR="00346719" w:rsidRPr="00683257" w14:paraId="4C876DFA" w14:textId="77777777" w:rsidTr="00163F56">
        <w:tc>
          <w:tcPr>
            <w:tcW w:w="1221" w:type="dxa"/>
            <w:shd w:val="clear" w:color="auto" w:fill="8DB3E2" w:themeFill="text2" w:themeFillTint="66"/>
          </w:tcPr>
          <w:p w14:paraId="26E4E91B" w14:textId="77777777" w:rsidR="00346719" w:rsidRPr="001B2F8B" w:rsidRDefault="00346719" w:rsidP="00EE58CD">
            <w:pPr>
              <w:spacing w:line="276" w:lineRule="auto"/>
              <w:rPr>
                <w:b/>
                <w:lang w:val="fr-SN"/>
              </w:rPr>
            </w:pPr>
            <w:r w:rsidRPr="001B2F8B">
              <w:rPr>
                <w:b/>
                <w:lang w:val="fr-SN"/>
              </w:rPr>
              <w:t>Domain</w:t>
            </w:r>
            <w:r w:rsidR="0005053A" w:rsidRPr="001B2F8B">
              <w:rPr>
                <w:b/>
                <w:lang w:val="fr-SN"/>
              </w:rPr>
              <w:t>e</w:t>
            </w:r>
            <w:r w:rsidRPr="001B2F8B">
              <w:rPr>
                <w:b/>
                <w:lang w:val="fr-SN"/>
              </w:rPr>
              <w:t xml:space="preserve"> A</w:t>
            </w:r>
          </w:p>
        </w:tc>
        <w:tc>
          <w:tcPr>
            <w:tcW w:w="6420" w:type="dxa"/>
            <w:gridSpan w:val="5"/>
            <w:shd w:val="clear" w:color="auto" w:fill="D9D9D9" w:themeFill="background1" w:themeFillShade="D9"/>
          </w:tcPr>
          <w:p w14:paraId="36CF72D2" w14:textId="77777777" w:rsidR="00346719" w:rsidRPr="001B2F8B" w:rsidRDefault="00163F56" w:rsidP="00EE58CD">
            <w:pPr>
              <w:spacing w:line="276" w:lineRule="auto"/>
              <w:rPr>
                <w:b/>
                <w:lang w:val="fr-SN"/>
              </w:rPr>
            </w:pPr>
            <w:r w:rsidRPr="001B2F8B">
              <w:rPr>
                <w:b/>
                <w:lang w:val="fr-SN"/>
              </w:rPr>
              <w:t>Indépendance des ISC et cadre juridique</w:t>
            </w:r>
          </w:p>
        </w:tc>
        <w:tc>
          <w:tcPr>
            <w:tcW w:w="885" w:type="dxa"/>
            <w:shd w:val="clear" w:color="auto" w:fill="D9D9D9" w:themeFill="background1" w:themeFillShade="D9"/>
          </w:tcPr>
          <w:p w14:paraId="4F74BD1A" w14:textId="77777777" w:rsidR="00346719" w:rsidRPr="001B2F8B" w:rsidRDefault="00346719" w:rsidP="00EE58CD">
            <w:pPr>
              <w:spacing w:line="276" w:lineRule="auto"/>
              <w:jc w:val="center"/>
              <w:rPr>
                <w:b/>
                <w:lang w:val="fr-SN"/>
              </w:rPr>
            </w:pPr>
          </w:p>
        </w:tc>
      </w:tr>
      <w:tr w:rsidR="00163F56" w:rsidRPr="001B2F8B" w14:paraId="1CA111A9" w14:textId="77777777" w:rsidTr="00163F56">
        <w:tc>
          <w:tcPr>
            <w:tcW w:w="1221" w:type="dxa"/>
            <w:shd w:val="clear" w:color="auto" w:fill="8DB3E2" w:themeFill="text2" w:themeFillTint="66"/>
          </w:tcPr>
          <w:p w14:paraId="0293005E" w14:textId="77777777" w:rsidR="00163F56" w:rsidRPr="001B2F8B" w:rsidRDefault="00163F56" w:rsidP="00EE58CD">
            <w:pPr>
              <w:keepNext/>
              <w:keepLines/>
              <w:spacing w:line="276" w:lineRule="auto"/>
              <w:outlineLvl w:val="8"/>
              <w:rPr>
                <w:lang w:val="fr-SN"/>
              </w:rPr>
            </w:pPr>
            <w:r w:rsidRPr="001B2F8B">
              <w:rPr>
                <w:lang w:val="fr-SN"/>
              </w:rPr>
              <w:t>ISC-1</w:t>
            </w:r>
          </w:p>
        </w:tc>
        <w:tc>
          <w:tcPr>
            <w:tcW w:w="4245" w:type="dxa"/>
          </w:tcPr>
          <w:p w14:paraId="5C81C2E1" w14:textId="77777777" w:rsidR="00163F56" w:rsidRPr="001B2F8B" w:rsidRDefault="00163F56" w:rsidP="001C650C">
            <w:pPr>
              <w:rPr>
                <w:lang w:val="fr-SN"/>
              </w:rPr>
            </w:pPr>
            <w:r w:rsidRPr="001B2F8B">
              <w:rPr>
                <w:lang w:val="fr-SN"/>
              </w:rPr>
              <w:t>Indépendance de l'ISC</w:t>
            </w:r>
          </w:p>
        </w:tc>
        <w:tc>
          <w:tcPr>
            <w:tcW w:w="571" w:type="dxa"/>
          </w:tcPr>
          <w:p w14:paraId="791E1C6F" w14:textId="77777777" w:rsidR="00163F56" w:rsidRPr="001B2F8B" w:rsidRDefault="00163F56" w:rsidP="00EE58CD">
            <w:pPr>
              <w:keepNext/>
              <w:keepLines/>
              <w:spacing w:line="276" w:lineRule="auto"/>
              <w:outlineLvl w:val="8"/>
              <w:rPr>
                <w:lang w:val="fr-SN"/>
              </w:rPr>
            </w:pPr>
          </w:p>
        </w:tc>
        <w:tc>
          <w:tcPr>
            <w:tcW w:w="462" w:type="dxa"/>
          </w:tcPr>
          <w:p w14:paraId="1335D858" w14:textId="77777777" w:rsidR="00163F56" w:rsidRPr="001B2F8B" w:rsidRDefault="00163F56" w:rsidP="00EE58CD">
            <w:pPr>
              <w:keepNext/>
              <w:keepLines/>
              <w:spacing w:line="276" w:lineRule="auto"/>
              <w:outlineLvl w:val="8"/>
              <w:rPr>
                <w:lang w:val="fr-SN"/>
              </w:rPr>
            </w:pPr>
          </w:p>
        </w:tc>
        <w:tc>
          <w:tcPr>
            <w:tcW w:w="571" w:type="dxa"/>
          </w:tcPr>
          <w:p w14:paraId="13B971ED" w14:textId="77777777" w:rsidR="00163F56" w:rsidRPr="001B2F8B" w:rsidRDefault="00163F56" w:rsidP="00EE58CD">
            <w:pPr>
              <w:keepNext/>
              <w:keepLines/>
              <w:spacing w:line="276" w:lineRule="auto"/>
              <w:outlineLvl w:val="8"/>
              <w:rPr>
                <w:lang w:val="fr-SN"/>
              </w:rPr>
            </w:pPr>
          </w:p>
        </w:tc>
        <w:tc>
          <w:tcPr>
            <w:tcW w:w="571" w:type="dxa"/>
          </w:tcPr>
          <w:p w14:paraId="4C544F4A" w14:textId="77777777" w:rsidR="00163F56" w:rsidRPr="001B2F8B" w:rsidRDefault="00163F56" w:rsidP="00EE58CD">
            <w:pPr>
              <w:keepNext/>
              <w:keepLines/>
              <w:spacing w:line="276" w:lineRule="auto"/>
              <w:outlineLvl w:val="8"/>
              <w:rPr>
                <w:lang w:val="fr-SN"/>
              </w:rPr>
            </w:pPr>
          </w:p>
        </w:tc>
        <w:tc>
          <w:tcPr>
            <w:tcW w:w="885" w:type="dxa"/>
            <w:shd w:val="clear" w:color="auto" w:fill="8DB3E2" w:themeFill="text2" w:themeFillTint="66"/>
          </w:tcPr>
          <w:p w14:paraId="59729A94" w14:textId="77777777" w:rsidR="00163F56" w:rsidRPr="001B2F8B" w:rsidRDefault="00163F56" w:rsidP="00EE58CD">
            <w:pPr>
              <w:spacing w:line="276" w:lineRule="auto"/>
              <w:jc w:val="center"/>
              <w:rPr>
                <w:b/>
                <w:lang w:val="fr-SN"/>
              </w:rPr>
            </w:pPr>
          </w:p>
        </w:tc>
      </w:tr>
      <w:tr w:rsidR="00163F56" w:rsidRPr="001B2F8B" w14:paraId="5A41AC02" w14:textId="77777777" w:rsidTr="00163F56">
        <w:tc>
          <w:tcPr>
            <w:tcW w:w="1221" w:type="dxa"/>
            <w:shd w:val="clear" w:color="auto" w:fill="8DB3E2" w:themeFill="text2" w:themeFillTint="66"/>
          </w:tcPr>
          <w:p w14:paraId="6A2F3777" w14:textId="77777777" w:rsidR="00163F56" w:rsidRPr="001B2F8B" w:rsidRDefault="00163F56" w:rsidP="00EE58CD">
            <w:pPr>
              <w:keepNext/>
              <w:keepLines/>
              <w:spacing w:line="276" w:lineRule="auto"/>
              <w:outlineLvl w:val="8"/>
              <w:rPr>
                <w:lang w:val="fr-SN"/>
              </w:rPr>
            </w:pPr>
            <w:r w:rsidRPr="001B2F8B">
              <w:rPr>
                <w:lang w:val="fr-SN"/>
              </w:rPr>
              <w:t>ISC-2</w:t>
            </w:r>
          </w:p>
        </w:tc>
        <w:tc>
          <w:tcPr>
            <w:tcW w:w="4245" w:type="dxa"/>
          </w:tcPr>
          <w:p w14:paraId="306FBD7A" w14:textId="77777777" w:rsidR="00163F56" w:rsidRPr="001B2F8B" w:rsidRDefault="00163F56" w:rsidP="001C650C">
            <w:pPr>
              <w:rPr>
                <w:lang w:val="fr-SN"/>
              </w:rPr>
            </w:pPr>
            <w:r w:rsidRPr="001B2F8B">
              <w:rPr>
                <w:lang w:val="fr-SN"/>
              </w:rPr>
              <w:t>Mandat de l'ISC</w:t>
            </w:r>
          </w:p>
        </w:tc>
        <w:tc>
          <w:tcPr>
            <w:tcW w:w="571" w:type="dxa"/>
          </w:tcPr>
          <w:p w14:paraId="49C4C4B7" w14:textId="77777777" w:rsidR="00163F56" w:rsidRPr="001B2F8B" w:rsidRDefault="00163F56" w:rsidP="00EE58CD">
            <w:pPr>
              <w:keepNext/>
              <w:keepLines/>
              <w:spacing w:line="276" w:lineRule="auto"/>
              <w:outlineLvl w:val="8"/>
              <w:rPr>
                <w:lang w:val="fr-SN"/>
              </w:rPr>
            </w:pPr>
          </w:p>
        </w:tc>
        <w:tc>
          <w:tcPr>
            <w:tcW w:w="462" w:type="dxa"/>
          </w:tcPr>
          <w:p w14:paraId="1CBB80B1" w14:textId="77777777" w:rsidR="00163F56" w:rsidRPr="001B2F8B" w:rsidRDefault="00163F56" w:rsidP="00EE58CD">
            <w:pPr>
              <w:keepNext/>
              <w:keepLines/>
              <w:spacing w:line="276" w:lineRule="auto"/>
              <w:outlineLvl w:val="8"/>
              <w:rPr>
                <w:lang w:val="fr-SN"/>
              </w:rPr>
            </w:pPr>
          </w:p>
        </w:tc>
        <w:tc>
          <w:tcPr>
            <w:tcW w:w="571" w:type="dxa"/>
          </w:tcPr>
          <w:p w14:paraId="6044C277" w14:textId="77777777" w:rsidR="00163F56" w:rsidRPr="001B2F8B" w:rsidRDefault="00163F56" w:rsidP="00EE58CD">
            <w:pPr>
              <w:keepNext/>
              <w:keepLines/>
              <w:spacing w:line="276" w:lineRule="auto"/>
              <w:outlineLvl w:val="8"/>
              <w:rPr>
                <w:lang w:val="fr-SN"/>
              </w:rPr>
            </w:pPr>
          </w:p>
        </w:tc>
        <w:tc>
          <w:tcPr>
            <w:tcW w:w="571" w:type="dxa"/>
            <w:shd w:val="clear" w:color="auto" w:fill="D9D9D9" w:themeFill="background1" w:themeFillShade="D9"/>
          </w:tcPr>
          <w:p w14:paraId="48E549F6" w14:textId="77777777" w:rsidR="00163F56" w:rsidRPr="001B2F8B" w:rsidRDefault="00163F56" w:rsidP="00EE58CD">
            <w:pPr>
              <w:spacing w:line="276" w:lineRule="auto"/>
              <w:rPr>
                <w:lang w:val="fr-SN"/>
              </w:rPr>
            </w:pPr>
          </w:p>
        </w:tc>
        <w:tc>
          <w:tcPr>
            <w:tcW w:w="885" w:type="dxa"/>
            <w:shd w:val="clear" w:color="auto" w:fill="8DB3E2" w:themeFill="text2" w:themeFillTint="66"/>
          </w:tcPr>
          <w:p w14:paraId="1F535070" w14:textId="77777777" w:rsidR="00163F56" w:rsidRPr="001B2F8B" w:rsidRDefault="00163F56" w:rsidP="00EE58CD">
            <w:pPr>
              <w:spacing w:line="276" w:lineRule="auto"/>
              <w:jc w:val="center"/>
              <w:rPr>
                <w:b/>
                <w:lang w:val="fr-SN"/>
              </w:rPr>
            </w:pPr>
          </w:p>
        </w:tc>
      </w:tr>
      <w:tr w:rsidR="00346719" w:rsidRPr="001B2F8B" w14:paraId="3A822ED0" w14:textId="77777777" w:rsidTr="00163F56">
        <w:tc>
          <w:tcPr>
            <w:tcW w:w="1221" w:type="dxa"/>
            <w:shd w:val="clear" w:color="auto" w:fill="8DB3E2" w:themeFill="text2" w:themeFillTint="66"/>
          </w:tcPr>
          <w:p w14:paraId="2470A1F8" w14:textId="77777777" w:rsidR="00346719" w:rsidRPr="001B2F8B" w:rsidRDefault="00346719" w:rsidP="00EE58CD">
            <w:pPr>
              <w:spacing w:line="276" w:lineRule="auto"/>
              <w:rPr>
                <w:b/>
                <w:lang w:val="fr-SN"/>
              </w:rPr>
            </w:pPr>
            <w:r w:rsidRPr="001B2F8B">
              <w:rPr>
                <w:b/>
                <w:lang w:val="fr-SN"/>
              </w:rPr>
              <w:t>Domain</w:t>
            </w:r>
            <w:r w:rsidR="0005053A" w:rsidRPr="001B2F8B">
              <w:rPr>
                <w:b/>
                <w:lang w:val="fr-SN"/>
              </w:rPr>
              <w:t>e</w:t>
            </w:r>
            <w:r w:rsidRPr="001B2F8B">
              <w:rPr>
                <w:b/>
                <w:lang w:val="fr-SN"/>
              </w:rPr>
              <w:t xml:space="preserve"> B</w:t>
            </w:r>
          </w:p>
        </w:tc>
        <w:tc>
          <w:tcPr>
            <w:tcW w:w="6420" w:type="dxa"/>
            <w:gridSpan w:val="5"/>
            <w:shd w:val="clear" w:color="auto" w:fill="D9D9D9" w:themeFill="background1" w:themeFillShade="D9"/>
          </w:tcPr>
          <w:p w14:paraId="10026763" w14:textId="77777777" w:rsidR="00346719" w:rsidRPr="001B2F8B" w:rsidRDefault="00163F56" w:rsidP="00EE58CD">
            <w:pPr>
              <w:spacing w:line="276" w:lineRule="auto"/>
              <w:rPr>
                <w:b/>
                <w:lang w:val="fr-SN"/>
              </w:rPr>
            </w:pPr>
            <w:r w:rsidRPr="001B2F8B">
              <w:rPr>
                <w:b/>
                <w:lang w:val="fr-SN"/>
              </w:rPr>
              <w:t>Gouvernance interne et éthique</w:t>
            </w:r>
          </w:p>
        </w:tc>
        <w:tc>
          <w:tcPr>
            <w:tcW w:w="885" w:type="dxa"/>
            <w:shd w:val="clear" w:color="auto" w:fill="D9D9D9" w:themeFill="background1" w:themeFillShade="D9"/>
          </w:tcPr>
          <w:p w14:paraId="4744EE99" w14:textId="77777777" w:rsidR="00346719" w:rsidRPr="001B2F8B" w:rsidRDefault="00346719" w:rsidP="00EE58CD">
            <w:pPr>
              <w:spacing w:line="276" w:lineRule="auto"/>
              <w:jc w:val="center"/>
              <w:rPr>
                <w:b/>
                <w:lang w:val="fr-SN"/>
              </w:rPr>
            </w:pPr>
          </w:p>
        </w:tc>
      </w:tr>
      <w:tr w:rsidR="00163F56" w:rsidRPr="001B2F8B" w14:paraId="7D8F7AD7" w14:textId="77777777" w:rsidTr="00163F56">
        <w:tc>
          <w:tcPr>
            <w:tcW w:w="1221" w:type="dxa"/>
            <w:shd w:val="clear" w:color="auto" w:fill="8DB3E2" w:themeFill="text2" w:themeFillTint="66"/>
          </w:tcPr>
          <w:p w14:paraId="2F4AA320" w14:textId="77777777" w:rsidR="00163F56" w:rsidRPr="001B2F8B" w:rsidRDefault="00163F56" w:rsidP="00EE58CD">
            <w:pPr>
              <w:keepNext/>
              <w:keepLines/>
              <w:spacing w:line="276" w:lineRule="auto"/>
              <w:outlineLvl w:val="8"/>
              <w:rPr>
                <w:lang w:val="fr-SN"/>
              </w:rPr>
            </w:pPr>
            <w:r w:rsidRPr="001B2F8B">
              <w:rPr>
                <w:lang w:val="fr-SN"/>
              </w:rPr>
              <w:t>ISC-3</w:t>
            </w:r>
          </w:p>
        </w:tc>
        <w:tc>
          <w:tcPr>
            <w:tcW w:w="4245" w:type="dxa"/>
          </w:tcPr>
          <w:p w14:paraId="5D60D9FD" w14:textId="77777777" w:rsidR="00163F56" w:rsidRPr="001B2F8B" w:rsidRDefault="00163F56" w:rsidP="001C650C">
            <w:pPr>
              <w:rPr>
                <w:lang w:val="fr-SN"/>
              </w:rPr>
            </w:pPr>
            <w:r w:rsidRPr="001B2F8B">
              <w:rPr>
                <w:lang w:val="fr-SN"/>
              </w:rPr>
              <w:t>Cycle de planification stratégique</w:t>
            </w:r>
          </w:p>
        </w:tc>
        <w:tc>
          <w:tcPr>
            <w:tcW w:w="571" w:type="dxa"/>
          </w:tcPr>
          <w:p w14:paraId="6797B72B" w14:textId="77777777" w:rsidR="00163F56" w:rsidRPr="001B2F8B" w:rsidRDefault="00163F56" w:rsidP="00EE58CD">
            <w:pPr>
              <w:keepNext/>
              <w:keepLines/>
              <w:spacing w:line="276" w:lineRule="auto"/>
              <w:outlineLvl w:val="8"/>
              <w:rPr>
                <w:lang w:val="fr-SN"/>
              </w:rPr>
            </w:pPr>
          </w:p>
        </w:tc>
        <w:tc>
          <w:tcPr>
            <w:tcW w:w="462" w:type="dxa"/>
          </w:tcPr>
          <w:p w14:paraId="425ADAEA" w14:textId="77777777" w:rsidR="00163F56" w:rsidRPr="001B2F8B" w:rsidRDefault="00163F56" w:rsidP="00EE58CD">
            <w:pPr>
              <w:keepNext/>
              <w:keepLines/>
              <w:spacing w:line="276" w:lineRule="auto"/>
              <w:outlineLvl w:val="8"/>
              <w:rPr>
                <w:lang w:val="fr-SN"/>
              </w:rPr>
            </w:pPr>
          </w:p>
        </w:tc>
        <w:tc>
          <w:tcPr>
            <w:tcW w:w="571" w:type="dxa"/>
          </w:tcPr>
          <w:p w14:paraId="328D2B3C" w14:textId="77777777" w:rsidR="00163F56" w:rsidRPr="001B2F8B" w:rsidRDefault="00163F56" w:rsidP="00EE58CD">
            <w:pPr>
              <w:keepNext/>
              <w:keepLines/>
              <w:spacing w:line="276" w:lineRule="auto"/>
              <w:outlineLvl w:val="8"/>
              <w:rPr>
                <w:lang w:val="fr-SN"/>
              </w:rPr>
            </w:pPr>
          </w:p>
        </w:tc>
        <w:tc>
          <w:tcPr>
            <w:tcW w:w="571" w:type="dxa"/>
          </w:tcPr>
          <w:p w14:paraId="6CC069AC" w14:textId="77777777" w:rsidR="00163F56" w:rsidRPr="001B2F8B" w:rsidRDefault="00163F56" w:rsidP="00EE58CD">
            <w:pPr>
              <w:keepNext/>
              <w:keepLines/>
              <w:spacing w:line="276" w:lineRule="auto"/>
              <w:outlineLvl w:val="8"/>
              <w:rPr>
                <w:lang w:val="fr-SN"/>
              </w:rPr>
            </w:pPr>
          </w:p>
        </w:tc>
        <w:tc>
          <w:tcPr>
            <w:tcW w:w="885" w:type="dxa"/>
            <w:shd w:val="clear" w:color="auto" w:fill="8DB3E2" w:themeFill="text2" w:themeFillTint="66"/>
          </w:tcPr>
          <w:p w14:paraId="2CA2D343" w14:textId="77777777" w:rsidR="00163F56" w:rsidRPr="001B2F8B" w:rsidRDefault="00163F56" w:rsidP="00EE58CD">
            <w:pPr>
              <w:spacing w:line="276" w:lineRule="auto"/>
              <w:jc w:val="center"/>
              <w:rPr>
                <w:b/>
                <w:lang w:val="fr-SN"/>
              </w:rPr>
            </w:pPr>
          </w:p>
        </w:tc>
      </w:tr>
      <w:tr w:rsidR="00163F56" w:rsidRPr="001B2F8B" w14:paraId="3BEEBCA1" w14:textId="77777777" w:rsidTr="00163F56">
        <w:tc>
          <w:tcPr>
            <w:tcW w:w="1221" w:type="dxa"/>
            <w:shd w:val="clear" w:color="auto" w:fill="8DB3E2" w:themeFill="text2" w:themeFillTint="66"/>
          </w:tcPr>
          <w:p w14:paraId="04689194" w14:textId="77777777" w:rsidR="00163F56" w:rsidRPr="001B2F8B" w:rsidRDefault="00163F56" w:rsidP="00EE58CD">
            <w:pPr>
              <w:keepNext/>
              <w:keepLines/>
              <w:spacing w:line="276" w:lineRule="auto"/>
              <w:outlineLvl w:val="8"/>
              <w:rPr>
                <w:lang w:val="fr-SN"/>
              </w:rPr>
            </w:pPr>
            <w:r w:rsidRPr="001B2F8B">
              <w:rPr>
                <w:lang w:val="fr-SN"/>
              </w:rPr>
              <w:t>ISC-4</w:t>
            </w:r>
          </w:p>
        </w:tc>
        <w:tc>
          <w:tcPr>
            <w:tcW w:w="4245" w:type="dxa"/>
          </w:tcPr>
          <w:p w14:paraId="3AA59DD4" w14:textId="77777777" w:rsidR="00163F56" w:rsidRPr="001B2F8B" w:rsidRDefault="00163F56" w:rsidP="001C650C">
            <w:pPr>
              <w:rPr>
                <w:lang w:val="fr-SN"/>
              </w:rPr>
            </w:pPr>
            <w:r w:rsidRPr="001B2F8B">
              <w:rPr>
                <w:lang w:val="fr-SN"/>
              </w:rPr>
              <w:t>Environnement de contrôle organisationnel</w:t>
            </w:r>
          </w:p>
        </w:tc>
        <w:tc>
          <w:tcPr>
            <w:tcW w:w="571" w:type="dxa"/>
          </w:tcPr>
          <w:p w14:paraId="7EA4974B" w14:textId="77777777" w:rsidR="00163F56" w:rsidRPr="001B2F8B" w:rsidRDefault="00163F56" w:rsidP="00EE58CD">
            <w:pPr>
              <w:keepNext/>
              <w:keepLines/>
              <w:spacing w:line="276" w:lineRule="auto"/>
              <w:outlineLvl w:val="8"/>
              <w:rPr>
                <w:lang w:val="fr-SN"/>
              </w:rPr>
            </w:pPr>
          </w:p>
        </w:tc>
        <w:tc>
          <w:tcPr>
            <w:tcW w:w="462" w:type="dxa"/>
          </w:tcPr>
          <w:p w14:paraId="0B4D0AD1" w14:textId="77777777" w:rsidR="00163F56" w:rsidRPr="001B2F8B" w:rsidRDefault="00163F56" w:rsidP="00EE58CD">
            <w:pPr>
              <w:keepNext/>
              <w:keepLines/>
              <w:spacing w:line="276" w:lineRule="auto"/>
              <w:outlineLvl w:val="8"/>
              <w:rPr>
                <w:lang w:val="fr-SN"/>
              </w:rPr>
            </w:pPr>
          </w:p>
        </w:tc>
        <w:tc>
          <w:tcPr>
            <w:tcW w:w="571" w:type="dxa"/>
          </w:tcPr>
          <w:p w14:paraId="25A49D10" w14:textId="77777777" w:rsidR="00163F56" w:rsidRPr="001B2F8B" w:rsidRDefault="00163F56" w:rsidP="00EE58CD">
            <w:pPr>
              <w:keepNext/>
              <w:keepLines/>
              <w:spacing w:line="276" w:lineRule="auto"/>
              <w:outlineLvl w:val="8"/>
              <w:rPr>
                <w:lang w:val="fr-SN"/>
              </w:rPr>
            </w:pPr>
          </w:p>
        </w:tc>
        <w:tc>
          <w:tcPr>
            <w:tcW w:w="571" w:type="dxa"/>
          </w:tcPr>
          <w:p w14:paraId="372A3DF0" w14:textId="77777777" w:rsidR="00163F56" w:rsidRPr="001B2F8B" w:rsidRDefault="00163F56" w:rsidP="00EE58CD">
            <w:pPr>
              <w:keepNext/>
              <w:keepLines/>
              <w:spacing w:line="276" w:lineRule="auto"/>
              <w:outlineLvl w:val="8"/>
              <w:rPr>
                <w:lang w:val="fr-SN"/>
              </w:rPr>
            </w:pPr>
          </w:p>
        </w:tc>
        <w:tc>
          <w:tcPr>
            <w:tcW w:w="885" w:type="dxa"/>
            <w:shd w:val="clear" w:color="auto" w:fill="8DB3E2" w:themeFill="text2" w:themeFillTint="66"/>
          </w:tcPr>
          <w:p w14:paraId="6A96F2D5" w14:textId="77777777" w:rsidR="00163F56" w:rsidRPr="001B2F8B" w:rsidRDefault="00163F56" w:rsidP="00EE58CD">
            <w:pPr>
              <w:spacing w:line="276" w:lineRule="auto"/>
              <w:jc w:val="center"/>
              <w:rPr>
                <w:b/>
                <w:lang w:val="fr-SN"/>
              </w:rPr>
            </w:pPr>
          </w:p>
        </w:tc>
      </w:tr>
      <w:tr w:rsidR="00163F56" w:rsidRPr="001B2F8B" w14:paraId="2CB14E59" w14:textId="77777777" w:rsidTr="00163F56">
        <w:tc>
          <w:tcPr>
            <w:tcW w:w="1221" w:type="dxa"/>
            <w:shd w:val="clear" w:color="auto" w:fill="8DB3E2" w:themeFill="text2" w:themeFillTint="66"/>
          </w:tcPr>
          <w:p w14:paraId="50C751DE" w14:textId="77777777" w:rsidR="00163F56" w:rsidRPr="001B2F8B" w:rsidRDefault="00163F56" w:rsidP="00EE58CD">
            <w:pPr>
              <w:keepNext/>
              <w:keepLines/>
              <w:spacing w:line="276" w:lineRule="auto"/>
              <w:outlineLvl w:val="8"/>
              <w:rPr>
                <w:lang w:val="fr-SN"/>
              </w:rPr>
            </w:pPr>
            <w:r w:rsidRPr="001B2F8B">
              <w:rPr>
                <w:lang w:val="fr-SN"/>
              </w:rPr>
              <w:t>ISC-5</w:t>
            </w:r>
          </w:p>
        </w:tc>
        <w:tc>
          <w:tcPr>
            <w:tcW w:w="4245" w:type="dxa"/>
          </w:tcPr>
          <w:p w14:paraId="099C8246" w14:textId="77777777" w:rsidR="00163F56" w:rsidRPr="001B2F8B" w:rsidRDefault="00163F56" w:rsidP="001C650C">
            <w:pPr>
              <w:rPr>
                <w:lang w:val="fr-SN"/>
              </w:rPr>
            </w:pPr>
            <w:r w:rsidRPr="001B2F8B">
              <w:rPr>
                <w:lang w:val="fr-SN"/>
              </w:rPr>
              <w:t>Audits externalisés</w:t>
            </w:r>
          </w:p>
        </w:tc>
        <w:tc>
          <w:tcPr>
            <w:tcW w:w="571" w:type="dxa"/>
          </w:tcPr>
          <w:p w14:paraId="543E7BFD" w14:textId="77777777" w:rsidR="00163F56" w:rsidRPr="001B2F8B" w:rsidRDefault="00163F56" w:rsidP="00EE58CD">
            <w:pPr>
              <w:keepNext/>
              <w:keepLines/>
              <w:spacing w:line="276" w:lineRule="auto"/>
              <w:outlineLvl w:val="8"/>
              <w:rPr>
                <w:lang w:val="fr-SN"/>
              </w:rPr>
            </w:pPr>
          </w:p>
        </w:tc>
        <w:tc>
          <w:tcPr>
            <w:tcW w:w="462" w:type="dxa"/>
          </w:tcPr>
          <w:p w14:paraId="7C277A77" w14:textId="77777777" w:rsidR="00163F56" w:rsidRPr="001B2F8B" w:rsidRDefault="00163F56" w:rsidP="00EE58CD">
            <w:pPr>
              <w:keepNext/>
              <w:keepLines/>
              <w:spacing w:line="276" w:lineRule="auto"/>
              <w:outlineLvl w:val="8"/>
              <w:rPr>
                <w:lang w:val="fr-SN"/>
              </w:rPr>
            </w:pPr>
          </w:p>
        </w:tc>
        <w:tc>
          <w:tcPr>
            <w:tcW w:w="571" w:type="dxa"/>
          </w:tcPr>
          <w:p w14:paraId="1192141B" w14:textId="77777777" w:rsidR="00163F56" w:rsidRPr="001B2F8B" w:rsidRDefault="00163F56" w:rsidP="00EE58CD">
            <w:pPr>
              <w:keepNext/>
              <w:keepLines/>
              <w:spacing w:line="276" w:lineRule="auto"/>
              <w:outlineLvl w:val="8"/>
              <w:rPr>
                <w:lang w:val="fr-SN"/>
              </w:rPr>
            </w:pPr>
          </w:p>
        </w:tc>
        <w:tc>
          <w:tcPr>
            <w:tcW w:w="571" w:type="dxa"/>
            <w:shd w:val="clear" w:color="auto" w:fill="D9D9D9" w:themeFill="background1" w:themeFillShade="D9"/>
          </w:tcPr>
          <w:p w14:paraId="2C1A0070" w14:textId="77777777" w:rsidR="00163F56" w:rsidRPr="001B2F8B" w:rsidRDefault="00163F56" w:rsidP="00EE58CD">
            <w:pPr>
              <w:spacing w:line="276" w:lineRule="auto"/>
              <w:rPr>
                <w:lang w:val="fr-SN"/>
              </w:rPr>
            </w:pPr>
          </w:p>
        </w:tc>
        <w:tc>
          <w:tcPr>
            <w:tcW w:w="885" w:type="dxa"/>
            <w:shd w:val="clear" w:color="auto" w:fill="8DB3E2" w:themeFill="text2" w:themeFillTint="66"/>
          </w:tcPr>
          <w:p w14:paraId="7C8F9E1A" w14:textId="77777777" w:rsidR="00163F56" w:rsidRPr="001B2F8B" w:rsidRDefault="00163F56" w:rsidP="00EE58CD">
            <w:pPr>
              <w:spacing w:line="276" w:lineRule="auto"/>
              <w:jc w:val="center"/>
              <w:rPr>
                <w:b/>
                <w:lang w:val="fr-SN"/>
              </w:rPr>
            </w:pPr>
          </w:p>
        </w:tc>
      </w:tr>
      <w:tr w:rsidR="00163F56" w:rsidRPr="001B2F8B" w14:paraId="34B993B8" w14:textId="77777777" w:rsidTr="00163F56">
        <w:tc>
          <w:tcPr>
            <w:tcW w:w="1221" w:type="dxa"/>
            <w:shd w:val="clear" w:color="auto" w:fill="8DB3E2" w:themeFill="text2" w:themeFillTint="66"/>
          </w:tcPr>
          <w:p w14:paraId="29176C66" w14:textId="77777777" w:rsidR="00163F56" w:rsidRPr="001B2F8B" w:rsidRDefault="00163F56" w:rsidP="00EE58CD">
            <w:pPr>
              <w:keepNext/>
              <w:keepLines/>
              <w:spacing w:line="276" w:lineRule="auto"/>
              <w:outlineLvl w:val="8"/>
              <w:rPr>
                <w:lang w:val="fr-SN"/>
              </w:rPr>
            </w:pPr>
            <w:r w:rsidRPr="001B2F8B">
              <w:rPr>
                <w:lang w:val="fr-SN"/>
              </w:rPr>
              <w:t>ISC-6</w:t>
            </w:r>
          </w:p>
        </w:tc>
        <w:tc>
          <w:tcPr>
            <w:tcW w:w="4245" w:type="dxa"/>
          </w:tcPr>
          <w:p w14:paraId="02A64426" w14:textId="77777777" w:rsidR="00163F56" w:rsidRPr="001B2F8B" w:rsidRDefault="00163F56" w:rsidP="001C650C">
            <w:pPr>
              <w:rPr>
                <w:lang w:val="fr-SN"/>
              </w:rPr>
            </w:pPr>
            <w:r w:rsidRPr="001B2F8B">
              <w:rPr>
                <w:lang w:val="fr-SN"/>
              </w:rPr>
              <w:t>Leadership et communication interne</w:t>
            </w:r>
          </w:p>
        </w:tc>
        <w:tc>
          <w:tcPr>
            <w:tcW w:w="571" w:type="dxa"/>
          </w:tcPr>
          <w:p w14:paraId="3F911708" w14:textId="77777777" w:rsidR="00163F56" w:rsidRPr="001B2F8B" w:rsidRDefault="00163F56" w:rsidP="00EE58CD">
            <w:pPr>
              <w:keepNext/>
              <w:keepLines/>
              <w:spacing w:line="276" w:lineRule="auto"/>
              <w:outlineLvl w:val="8"/>
              <w:rPr>
                <w:lang w:val="fr-SN"/>
              </w:rPr>
            </w:pPr>
          </w:p>
        </w:tc>
        <w:tc>
          <w:tcPr>
            <w:tcW w:w="462" w:type="dxa"/>
          </w:tcPr>
          <w:p w14:paraId="3C2D74B6" w14:textId="77777777" w:rsidR="00163F56" w:rsidRPr="001B2F8B" w:rsidRDefault="00163F56" w:rsidP="00EE58CD">
            <w:pPr>
              <w:keepNext/>
              <w:keepLines/>
              <w:spacing w:line="276" w:lineRule="auto"/>
              <w:outlineLvl w:val="8"/>
              <w:rPr>
                <w:lang w:val="fr-SN"/>
              </w:rPr>
            </w:pPr>
          </w:p>
        </w:tc>
        <w:tc>
          <w:tcPr>
            <w:tcW w:w="571" w:type="dxa"/>
            <w:shd w:val="clear" w:color="auto" w:fill="D9D9D9" w:themeFill="background1" w:themeFillShade="D9"/>
          </w:tcPr>
          <w:p w14:paraId="36E33CB0" w14:textId="77777777" w:rsidR="00163F56" w:rsidRPr="001B2F8B" w:rsidRDefault="00163F56" w:rsidP="00EE58CD">
            <w:pPr>
              <w:spacing w:line="276" w:lineRule="auto"/>
              <w:rPr>
                <w:lang w:val="fr-SN"/>
              </w:rPr>
            </w:pPr>
          </w:p>
        </w:tc>
        <w:tc>
          <w:tcPr>
            <w:tcW w:w="571" w:type="dxa"/>
            <w:shd w:val="clear" w:color="auto" w:fill="D9D9D9" w:themeFill="background1" w:themeFillShade="D9"/>
          </w:tcPr>
          <w:p w14:paraId="469C0C38" w14:textId="77777777" w:rsidR="00163F56" w:rsidRPr="001B2F8B" w:rsidRDefault="00163F56" w:rsidP="00EE58CD">
            <w:pPr>
              <w:spacing w:line="276" w:lineRule="auto"/>
              <w:rPr>
                <w:lang w:val="fr-SN"/>
              </w:rPr>
            </w:pPr>
          </w:p>
        </w:tc>
        <w:tc>
          <w:tcPr>
            <w:tcW w:w="885" w:type="dxa"/>
            <w:shd w:val="clear" w:color="auto" w:fill="8DB3E2" w:themeFill="text2" w:themeFillTint="66"/>
          </w:tcPr>
          <w:p w14:paraId="6B8DA9D7" w14:textId="77777777" w:rsidR="00163F56" w:rsidRPr="001B2F8B" w:rsidRDefault="00163F56" w:rsidP="00EE58CD">
            <w:pPr>
              <w:spacing w:line="276" w:lineRule="auto"/>
              <w:jc w:val="center"/>
              <w:rPr>
                <w:b/>
                <w:lang w:val="fr-SN"/>
              </w:rPr>
            </w:pPr>
          </w:p>
        </w:tc>
      </w:tr>
      <w:tr w:rsidR="00163F56" w:rsidRPr="001B2F8B" w14:paraId="119521E9" w14:textId="77777777" w:rsidTr="00163F56">
        <w:tc>
          <w:tcPr>
            <w:tcW w:w="1221" w:type="dxa"/>
            <w:shd w:val="clear" w:color="auto" w:fill="8DB3E2" w:themeFill="text2" w:themeFillTint="66"/>
          </w:tcPr>
          <w:p w14:paraId="4E64C200" w14:textId="77777777" w:rsidR="00163F56" w:rsidRPr="001B2F8B" w:rsidRDefault="00163F56" w:rsidP="00EE58CD">
            <w:pPr>
              <w:keepNext/>
              <w:keepLines/>
              <w:spacing w:line="276" w:lineRule="auto"/>
              <w:outlineLvl w:val="8"/>
              <w:rPr>
                <w:lang w:val="fr-SN"/>
              </w:rPr>
            </w:pPr>
            <w:r w:rsidRPr="001B2F8B">
              <w:rPr>
                <w:lang w:val="fr-SN"/>
              </w:rPr>
              <w:t>ISC-7</w:t>
            </w:r>
          </w:p>
        </w:tc>
        <w:tc>
          <w:tcPr>
            <w:tcW w:w="4245" w:type="dxa"/>
          </w:tcPr>
          <w:p w14:paraId="0A7350C5" w14:textId="77777777" w:rsidR="00163F56" w:rsidRPr="001B2F8B" w:rsidRDefault="00163F56" w:rsidP="001C650C">
            <w:pPr>
              <w:rPr>
                <w:lang w:val="fr-SN"/>
              </w:rPr>
            </w:pPr>
            <w:r w:rsidRPr="001B2F8B">
              <w:rPr>
                <w:lang w:val="fr-SN"/>
              </w:rPr>
              <w:t>Planification générale de l'audit</w:t>
            </w:r>
          </w:p>
        </w:tc>
        <w:tc>
          <w:tcPr>
            <w:tcW w:w="571" w:type="dxa"/>
          </w:tcPr>
          <w:p w14:paraId="04EE5615" w14:textId="77777777" w:rsidR="00163F56" w:rsidRPr="001B2F8B" w:rsidRDefault="00163F56" w:rsidP="00EE58CD">
            <w:pPr>
              <w:keepNext/>
              <w:keepLines/>
              <w:spacing w:line="276" w:lineRule="auto"/>
              <w:outlineLvl w:val="8"/>
              <w:rPr>
                <w:lang w:val="fr-SN"/>
              </w:rPr>
            </w:pPr>
          </w:p>
        </w:tc>
        <w:tc>
          <w:tcPr>
            <w:tcW w:w="462" w:type="dxa"/>
          </w:tcPr>
          <w:p w14:paraId="4669262A" w14:textId="77777777" w:rsidR="00163F56" w:rsidRPr="001B2F8B" w:rsidRDefault="00163F56" w:rsidP="00EE58CD">
            <w:pPr>
              <w:keepNext/>
              <w:keepLines/>
              <w:spacing w:line="276" w:lineRule="auto"/>
              <w:outlineLvl w:val="8"/>
              <w:rPr>
                <w:lang w:val="fr-SN"/>
              </w:rPr>
            </w:pPr>
          </w:p>
        </w:tc>
        <w:tc>
          <w:tcPr>
            <w:tcW w:w="571" w:type="dxa"/>
            <w:shd w:val="clear" w:color="auto" w:fill="D9D9D9" w:themeFill="background1" w:themeFillShade="D9"/>
          </w:tcPr>
          <w:p w14:paraId="4AE9FE7C" w14:textId="77777777" w:rsidR="00163F56" w:rsidRPr="001B2F8B" w:rsidRDefault="00163F56" w:rsidP="00EE58CD">
            <w:pPr>
              <w:spacing w:line="276" w:lineRule="auto"/>
              <w:rPr>
                <w:lang w:val="fr-SN"/>
              </w:rPr>
            </w:pPr>
          </w:p>
        </w:tc>
        <w:tc>
          <w:tcPr>
            <w:tcW w:w="571" w:type="dxa"/>
            <w:shd w:val="clear" w:color="auto" w:fill="D9D9D9" w:themeFill="background1" w:themeFillShade="D9"/>
          </w:tcPr>
          <w:p w14:paraId="0DD4C41A" w14:textId="77777777" w:rsidR="00163F56" w:rsidRPr="001B2F8B" w:rsidRDefault="00163F56" w:rsidP="00EE58CD">
            <w:pPr>
              <w:spacing w:line="276" w:lineRule="auto"/>
              <w:rPr>
                <w:lang w:val="fr-SN"/>
              </w:rPr>
            </w:pPr>
          </w:p>
        </w:tc>
        <w:tc>
          <w:tcPr>
            <w:tcW w:w="885" w:type="dxa"/>
            <w:shd w:val="clear" w:color="auto" w:fill="8DB3E2" w:themeFill="text2" w:themeFillTint="66"/>
          </w:tcPr>
          <w:p w14:paraId="3673BFE2" w14:textId="77777777" w:rsidR="00163F56" w:rsidRPr="001B2F8B" w:rsidRDefault="00163F56" w:rsidP="00EE58CD">
            <w:pPr>
              <w:spacing w:line="276" w:lineRule="auto"/>
              <w:jc w:val="center"/>
              <w:rPr>
                <w:b/>
                <w:lang w:val="fr-SN"/>
              </w:rPr>
            </w:pPr>
          </w:p>
        </w:tc>
      </w:tr>
      <w:tr w:rsidR="00346719" w:rsidRPr="00683257" w14:paraId="4FF481C5" w14:textId="77777777" w:rsidTr="00163F56">
        <w:tc>
          <w:tcPr>
            <w:tcW w:w="1221" w:type="dxa"/>
            <w:shd w:val="clear" w:color="auto" w:fill="8DB3E2" w:themeFill="text2" w:themeFillTint="66"/>
          </w:tcPr>
          <w:p w14:paraId="2142B533" w14:textId="77777777" w:rsidR="00346719" w:rsidRPr="001B2F8B" w:rsidRDefault="00346719" w:rsidP="00EE58CD">
            <w:pPr>
              <w:spacing w:line="276" w:lineRule="auto"/>
              <w:rPr>
                <w:b/>
                <w:lang w:val="fr-SN"/>
              </w:rPr>
            </w:pPr>
            <w:r w:rsidRPr="001B2F8B">
              <w:rPr>
                <w:b/>
                <w:lang w:val="fr-SN"/>
              </w:rPr>
              <w:t>Domain</w:t>
            </w:r>
            <w:r w:rsidR="0005053A" w:rsidRPr="001B2F8B">
              <w:rPr>
                <w:b/>
                <w:lang w:val="fr-SN"/>
              </w:rPr>
              <w:t>e</w:t>
            </w:r>
            <w:r w:rsidRPr="001B2F8B">
              <w:rPr>
                <w:b/>
                <w:lang w:val="fr-SN"/>
              </w:rPr>
              <w:t xml:space="preserve"> C</w:t>
            </w:r>
          </w:p>
        </w:tc>
        <w:tc>
          <w:tcPr>
            <w:tcW w:w="6420" w:type="dxa"/>
            <w:gridSpan w:val="5"/>
            <w:shd w:val="clear" w:color="auto" w:fill="D9D9D9" w:themeFill="background1" w:themeFillShade="D9"/>
          </w:tcPr>
          <w:p w14:paraId="172E18EE" w14:textId="77777777" w:rsidR="00346719" w:rsidRPr="001B2F8B" w:rsidRDefault="00163F56" w:rsidP="00163F56">
            <w:pPr>
              <w:keepNext/>
              <w:keepLines/>
              <w:spacing w:line="276" w:lineRule="auto"/>
              <w:outlineLvl w:val="8"/>
              <w:rPr>
                <w:lang w:val="fr-SN"/>
              </w:rPr>
            </w:pPr>
            <w:r w:rsidRPr="001B2F8B">
              <w:rPr>
                <w:b/>
                <w:lang w:val="fr-SN"/>
              </w:rPr>
              <w:t xml:space="preserve">Qualité et rapports concernant les audits </w:t>
            </w:r>
          </w:p>
        </w:tc>
        <w:tc>
          <w:tcPr>
            <w:tcW w:w="885" w:type="dxa"/>
            <w:shd w:val="clear" w:color="auto" w:fill="D9D9D9" w:themeFill="background1" w:themeFillShade="D9"/>
          </w:tcPr>
          <w:p w14:paraId="5E7F2D2A" w14:textId="77777777" w:rsidR="00346719" w:rsidRPr="001B2F8B" w:rsidRDefault="00346719" w:rsidP="00EE58CD">
            <w:pPr>
              <w:spacing w:line="276" w:lineRule="auto"/>
              <w:jc w:val="center"/>
              <w:rPr>
                <w:b/>
                <w:lang w:val="fr-SN"/>
              </w:rPr>
            </w:pPr>
          </w:p>
        </w:tc>
      </w:tr>
      <w:tr w:rsidR="00163F56" w:rsidRPr="001B2F8B" w14:paraId="1978AC0E" w14:textId="77777777" w:rsidTr="00163F56">
        <w:tc>
          <w:tcPr>
            <w:tcW w:w="1221" w:type="dxa"/>
            <w:shd w:val="clear" w:color="auto" w:fill="8DB3E2" w:themeFill="text2" w:themeFillTint="66"/>
          </w:tcPr>
          <w:p w14:paraId="7223306A" w14:textId="77777777" w:rsidR="00163F56" w:rsidRPr="001B2F8B" w:rsidRDefault="00163F56" w:rsidP="00EE58CD">
            <w:pPr>
              <w:keepNext/>
              <w:keepLines/>
              <w:spacing w:line="276" w:lineRule="auto"/>
              <w:outlineLvl w:val="8"/>
              <w:rPr>
                <w:lang w:val="fr-SN"/>
              </w:rPr>
            </w:pPr>
            <w:r w:rsidRPr="001B2F8B">
              <w:rPr>
                <w:lang w:val="fr-SN"/>
              </w:rPr>
              <w:t>ISC-8</w:t>
            </w:r>
          </w:p>
        </w:tc>
        <w:tc>
          <w:tcPr>
            <w:tcW w:w="4245" w:type="dxa"/>
          </w:tcPr>
          <w:p w14:paraId="4B054825" w14:textId="77777777" w:rsidR="00163F56" w:rsidRPr="001B2F8B" w:rsidRDefault="00163F56" w:rsidP="001C650C">
            <w:pPr>
              <w:rPr>
                <w:lang w:val="fr-SN"/>
              </w:rPr>
            </w:pPr>
            <w:r w:rsidRPr="001B2F8B">
              <w:rPr>
                <w:lang w:val="fr-SN"/>
              </w:rPr>
              <w:t>Couverture de l'audit</w:t>
            </w:r>
          </w:p>
        </w:tc>
        <w:tc>
          <w:tcPr>
            <w:tcW w:w="571" w:type="dxa"/>
          </w:tcPr>
          <w:p w14:paraId="24AD942D" w14:textId="77777777" w:rsidR="00163F56" w:rsidRPr="001B2F8B" w:rsidRDefault="00163F56" w:rsidP="00EE58CD">
            <w:pPr>
              <w:keepNext/>
              <w:keepLines/>
              <w:spacing w:line="276" w:lineRule="auto"/>
              <w:outlineLvl w:val="8"/>
              <w:rPr>
                <w:lang w:val="fr-SN"/>
              </w:rPr>
            </w:pPr>
          </w:p>
        </w:tc>
        <w:tc>
          <w:tcPr>
            <w:tcW w:w="462" w:type="dxa"/>
          </w:tcPr>
          <w:p w14:paraId="321A48EE" w14:textId="77777777" w:rsidR="00163F56" w:rsidRPr="001B2F8B" w:rsidRDefault="00163F56" w:rsidP="00EE58CD">
            <w:pPr>
              <w:keepNext/>
              <w:keepLines/>
              <w:spacing w:line="276" w:lineRule="auto"/>
              <w:outlineLvl w:val="8"/>
              <w:rPr>
                <w:lang w:val="fr-SN"/>
              </w:rPr>
            </w:pPr>
          </w:p>
        </w:tc>
        <w:tc>
          <w:tcPr>
            <w:tcW w:w="571" w:type="dxa"/>
          </w:tcPr>
          <w:p w14:paraId="356CB059" w14:textId="77777777" w:rsidR="00163F56" w:rsidRPr="001B2F8B" w:rsidRDefault="00163F56" w:rsidP="00EE58CD">
            <w:pPr>
              <w:keepNext/>
              <w:keepLines/>
              <w:spacing w:line="276" w:lineRule="auto"/>
              <w:outlineLvl w:val="8"/>
              <w:rPr>
                <w:lang w:val="fr-SN"/>
              </w:rPr>
            </w:pPr>
          </w:p>
        </w:tc>
        <w:tc>
          <w:tcPr>
            <w:tcW w:w="571" w:type="dxa"/>
          </w:tcPr>
          <w:p w14:paraId="25B610AA" w14:textId="77777777" w:rsidR="00163F56" w:rsidRPr="001B2F8B" w:rsidRDefault="00163F56" w:rsidP="00EE58CD">
            <w:pPr>
              <w:keepNext/>
              <w:keepLines/>
              <w:spacing w:line="276" w:lineRule="auto"/>
              <w:outlineLvl w:val="8"/>
              <w:rPr>
                <w:lang w:val="fr-SN"/>
              </w:rPr>
            </w:pPr>
          </w:p>
        </w:tc>
        <w:tc>
          <w:tcPr>
            <w:tcW w:w="885" w:type="dxa"/>
            <w:shd w:val="clear" w:color="auto" w:fill="8DB3E2" w:themeFill="text2" w:themeFillTint="66"/>
          </w:tcPr>
          <w:p w14:paraId="54AA046D" w14:textId="77777777" w:rsidR="00163F56" w:rsidRPr="001B2F8B" w:rsidRDefault="00163F56" w:rsidP="00EE58CD">
            <w:pPr>
              <w:spacing w:line="276" w:lineRule="auto"/>
              <w:jc w:val="center"/>
              <w:rPr>
                <w:b/>
                <w:lang w:val="fr-SN"/>
              </w:rPr>
            </w:pPr>
          </w:p>
        </w:tc>
      </w:tr>
      <w:tr w:rsidR="00163F56" w:rsidRPr="00683257" w14:paraId="107B489E" w14:textId="77777777" w:rsidTr="00163F56">
        <w:tc>
          <w:tcPr>
            <w:tcW w:w="1221" w:type="dxa"/>
            <w:shd w:val="clear" w:color="auto" w:fill="8DB3E2" w:themeFill="text2" w:themeFillTint="66"/>
          </w:tcPr>
          <w:p w14:paraId="456D627D" w14:textId="77777777" w:rsidR="00163F56" w:rsidRPr="001B2F8B" w:rsidRDefault="00163F56" w:rsidP="00EE58CD">
            <w:pPr>
              <w:keepNext/>
              <w:keepLines/>
              <w:spacing w:line="276" w:lineRule="auto"/>
              <w:outlineLvl w:val="8"/>
              <w:rPr>
                <w:lang w:val="fr-SN"/>
              </w:rPr>
            </w:pPr>
            <w:r w:rsidRPr="001B2F8B">
              <w:rPr>
                <w:lang w:val="fr-SN"/>
              </w:rPr>
              <w:t>ISC-9</w:t>
            </w:r>
          </w:p>
        </w:tc>
        <w:tc>
          <w:tcPr>
            <w:tcW w:w="4245" w:type="dxa"/>
          </w:tcPr>
          <w:p w14:paraId="1068213E" w14:textId="77777777" w:rsidR="00163F56" w:rsidRPr="001B2F8B" w:rsidRDefault="00163F56" w:rsidP="001C650C">
            <w:pPr>
              <w:rPr>
                <w:lang w:val="fr-SN"/>
              </w:rPr>
            </w:pPr>
            <w:r w:rsidRPr="001B2F8B">
              <w:rPr>
                <w:lang w:val="fr-SN"/>
              </w:rPr>
              <w:t>Normes d'audit financier et gestion de la qualité</w:t>
            </w:r>
          </w:p>
        </w:tc>
        <w:tc>
          <w:tcPr>
            <w:tcW w:w="571" w:type="dxa"/>
          </w:tcPr>
          <w:p w14:paraId="05CFF41C" w14:textId="77777777" w:rsidR="00163F56" w:rsidRPr="001B2F8B" w:rsidRDefault="00163F56" w:rsidP="00EE58CD">
            <w:pPr>
              <w:keepNext/>
              <w:keepLines/>
              <w:spacing w:line="276" w:lineRule="auto"/>
              <w:outlineLvl w:val="8"/>
              <w:rPr>
                <w:lang w:val="fr-SN"/>
              </w:rPr>
            </w:pPr>
          </w:p>
        </w:tc>
        <w:tc>
          <w:tcPr>
            <w:tcW w:w="462" w:type="dxa"/>
          </w:tcPr>
          <w:p w14:paraId="15D48C93" w14:textId="77777777" w:rsidR="00163F56" w:rsidRPr="001B2F8B" w:rsidRDefault="00163F56" w:rsidP="00EE58CD">
            <w:pPr>
              <w:keepNext/>
              <w:keepLines/>
              <w:spacing w:line="276" w:lineRule="auto"/>
              <w:outlineLvl w:val="8"/>
              <w:rPr>
                <w:lang w:val="fr-SN"/>
              </w:rPr>
            </w:pPr>
          </w:p>
        </w:tc>
        <w:tc>
          <w:tcPr>
            <w:tcW w:w="571" w:type="dxa"/>
            <w:shd w:val="clear" w:color="auto" w:fill="auto"/>
          </w:tcPr>
          <w:p w14:paraId="162191F0" w14:textId="77777777" w:rsidR="00163F56" w:rsidRPr="001B2F8B" w:rsidRDefault="00163F56" w:rsidP="00EE58CD">
            <w:pPr>
              <w:spacing w:line="276" w:lineRule="auto"/>
              <w:rPr>
                <w:lang w:val="fr-SN"/>
              </w:rPr>
            </w:pPr>
          </w:p>
        </w:tc>
        <w:tc>
          <w:tcPr>
            <w:tcW w:w="571" w:type="dxa"/>
            <w:shd w:val="clear" w:color="auto" w:fill="D9D9D9" w:themeFill="background1" w:themeFillShade="D9"/>
          </w:tcPr>
          <w:p w14:paraId="20E84FF3" w14:textId="77777777" w:rsidR="00163F56" w:rsidRPr="001B2F8B" w:rsidRDefault="00163F56" w:rsidP="00EE58CD">
            <w:pPr>
              <w:spacing w:line="276" w:lineRule="auto"/>
              <w:rPr>
                <w:lang w:val="fr-SN"/>
              </w:rPr>
            </w:pPr>
          </w:p>
        </w:tc>
        <w:tc>
          <w:tcPr>
            <w:tcW w:w="885" w:type="dxa"/>
            <w:shd w:val="clear" w:color="auto" w:fill="8DB3E2" w:themeFill="text2" w:themeFillTint="66"/>
          </w:tcPr>
          <w:p w14:paraId="0B4FD3C1" w14:textId="77777777" w:rsidR="00163F56" w:rsidRPr="001B2F8B" w:rsidRDefault="00163F56" w:rsidP="00EE58CD">
            <w:pPr>
              <w:spacing w:line="276" w:lineRule="auto"/>
              <w:jc w:val="center"/>
              <w:rPr>
                <w:b/>
                <w:lang w:val="fr-SN"/>
              </w:rPr>
            </w:pPr>
          </w:p>
        </w:tc>
      </w:tr>
      <w:tr w:rsidR="00163F56" w:rsidRPr="001B2F8B" w14:paraId="346CCE02" w14:textId="77777777" w:rsidTr="00163F56">
        <w:tc>
          <w:tcPr>
            <w:tcW w:w="1221" w:type="dxa"/>
            <w:shd w:val="clear" w:color="auto" w:fill="8DB3E2" w:themeFill="text2" w:themeFillTint="66"/>
          </w:tcPr>
          <w:p w14:paraId="649D7D09" w14:textId="77777777" w:rsidR="00163F56" w:rsidRPr="001B2F8B" w:rsidRDefault="00163F56" w:rsidP="00EE58CD">
            <w:pPr>
              <w:keepNext/>
              <w:keepLines/>
              <w:spacing w:line="276" w:lineRule="auto"/>
              <w:outlineLvl w:val="8"/>
              <w:rPr>
                <w:lang w:val="fr-SN"/>
              </w:rPr>
            </w:pPr>
            <w:r w:rsidRPr="001B2F8B">
              <w:rPr>
                <w:lang w:val="fr-SN"/>
              </w:rPr>
              <w:t>ISC-10</w:t>
            </w:r>
          </w:p>
        </w:tc>
        <w:tc>
          <w:tcPr>
            <w:tcW w:w="4245" w:type="dxa"/>
          </w:tcPr>
          <w:p w14:paraId="08D29F7C" w14:textId="77777777" w:rsidR="00163F56" w:rsidRPr="001B2F8B" w:rsidRDefault="00163F56" w:rsidP="001C650C">
            <w:pPr>
              <w:rPr>
                <w:lang w:val="fr-SN"/>
              </w:rPr>
            </w:pPr>
            <w:r w:rsidRPr="001B2F8B">
              <w:rPr>
                <w:lang w:val="fr-SN"/>
              </w:rPr>
              <w:t>Processus d'audit financier</w:t>
            </w:r>
          </w:p>
        </w:tc>
        <w:tc>
          <w:tcPr>
            <w:tcW w:w="571" w:type="dxa"/>
          </w:tcPr>
          <w:p w14:paraId="133D0A07" w14:textId="77777777" w:rsidR="00163F56" w:rsidRPr="001B2F8B" w:rsidRDefault="00163F56" w:rsidP="00EE58CD">
            <w:pPr>
              <w:keepNext/>
              <w:keepLines/>
              <w:spacing w:line="276" w:lineRule="auto"/>
              <w:outlineLvl w:val="8"/>
              <w:rPr>
                <w:lang w:val="fr-SN"/>
              </w:rPr>
            </w:pPr>
          </w:p>
        </w:tc>
        <w:tc>
          <w:tcPr>
            <w:tcW w:w="462" w:type="dxa"/>
          </w:tcPr>
          <w:p w14:paraId="27B667F1" w14:textId="77777777" w:rsidR="00163F56" w:rsidRPr="001B2F8B" w:rsidRDefault="00163F56" w:rsidP="00EE58CD">
            <w:pPr>
              <w:keepNext/>
              <w:keepLines/>
              <w:spacing w:line="276" w:lineRule="auto"/>
              <w:outlineLvl w:val="8"/>
              <w:rPr>
                <w:lang w:val="fr-SN"/>
              </w:rPr>
            </w:pPr>
          </w:p>
        </w:tc>
        <w:tc>
          <w:tcPr>
            <w:tcW w:w="571" w:type="dxa"/>
          </w:tcPr>
          <w:p w14:paraId="1BBE4146" w14:textId="77777777" w:rsidR="00163F56" w:rsidRPr="001B2F8B" w:rsidRDefault="00163F56" w:rsidP="00EE58CD">
            <w:pPr>
              <w:spacing w:line="276" w:lineRule="auto"/>
              <w:rPr>
                <w:lang w:val="fr-SN"/>
              </w:rPr>
            </w:pPr>
          </w:p>
        </w:tc>
        <w:tc>
          <w:tcPr>
            <w:tcW w:w="571" w:type="dxa"/>
            <w:shd w:val="clear" w:color="auto" w:fill="D9D9D9" w:themeFill="background1" w:themeFillShade="D9"/>
          </w:tcPr>
          <w:p w14:paraId="6CDAE129" w14:textId="77777777" w:rsidR="00163F56" w:rsidRPr="001B2F8B" w:rsidRDefault="00163F56" w:rsidP="00EE58CD">
            <w:pPr>
              <w:spacing w:line="276" w:lineRule="auto"/>
              <w:rPr>
                <w:lang w:val="fr-SN"/>
              </w:rPr>
            </w:pPr>
          </w:p>
        </w:tc>
        <w:tc>
          <w:tcPr>
            <w:tcW w:w="885" w:type="dxa"/>
            <w:shd w:val="clear" w:color="auto" w:fill="8DB3E2" w:themeFill="text2" w:themeFillTint="66"/>
          </w:tcPr>
          <w:p w14:paraId="23FCCDB8" w14:textId="77777777" w:rsidR="00163F56" w:rsidRPr="001B2F8B" w:rsidRDefault="00163F56" w:rsidP="00EE58CD">
            <w:pPr>
              <w:spacing w:line="276" w:lineRule="auto"/>
              <w:jc w:val="center"/>
              <w:rPr>
                <w:b/>
                <w:lang w:val="fr-SN"/>
              </w:rPr>
            </w:pPr>
          </w:p>
        </w:tc>
      </w:tr>
      <w:tr w:rsidR="00163F56" w:rsidRPr="001B2F8B" w14:paraId="407E375F" w14:textId="77777777" w:rsidTr="00163F56">
        <w:tc>
          <w:tcPr>
            <w:tcW w:w="1221" w:type="dxa"/>
            <w:shd w:val="clear" w:color="auto" w:fill="8DB3E2" w:themeFill="text2" w:themeFillTint="66"/>
          </w:tcPr>
          <w:p w14:paraId="4D27E51D" w14:textId="77777777" w:rsidR="00163F56" w:rsidRPr="001B2F8B" w:rsidRDefault="00163F56" w:rsidP="00EE58CD">
            <w:pPr>
              <w:keepNext/>
              <w:keepLines/>
              <w:spacing w:line="276" w:lineRule="auto"/>
              <w:outlineLvl w:val="8"/>
              <w:rPr>
                <w:lang w:val="fr-SN"/>
              </w:rPr>
            </w:pPr>
            <w:r w:rsidRPr="001B2F8B">
              <w:rPr>
                <w:lang w:val="fr-SN"/>
              </w:rPr>
              <w:t>ISC-11</w:t>
            </w:r>
          </w:p>
        </w:tc>
        <w:tc>
          <w:tcPr>
            <w:tcW w:w="4245" w:type="dxa"/>
          </w:tcPr>
          <w:p w14:paraId="0E8D60D4" w14:textId="77777777" w:rsidR="00163F56" w:rsidRPr="001B2F8B" w:rsidRDefault="00163F56" w:rsidP="001C650C">
            <w:pPr>
              <w:rPr>
                <w:lang w:val="fr-SN"/>
              </w:rPr>
            </w:pPr>
            <w:r w:rsidRPr="001B2F8B">
              <w:rPr>
                <w:lang w:val="fr-SN"/>
              </w:rPr>
              <w:t>Résultats de l'audit financier</w:t>
            </w:r>
          </w:p>
        </w:tc>
        <w:tc>
          <w:tcPr>
            <w:tcW w:w="571" w:type="dxa"/>
          </w:tcPr>
          <w:p w14:paraId="60C86FF1" w14:textId="77777777" w:rsidR="00163F56" w:rsidRPr="001B2F8B" w:rsidRDefault="00163F56" w:rsidP="00EE58CD">
            <w:pPr>
              <w:keepNext/>
              <w:keepLines/>
              <w:spacing w:line="276" w:lineRule="auto"/>
              <w:outlineLvl w:val="8"/>
              <w:rPr>
                <w:lang w:val="fr-SN"/>
              </w:rPr>
            </w:pPr>
          </w:p>
        </w:tc>
        <w:tc>
          <w:tcPr>
            <w:tcW w:w="462" w:type="dxa"/>
          </w:tcPr>
          <w:p w14:paraId="047B62F8" w14:textId="77777777" w:rsidR="00163F56" w:rsidRPr="001B2F8B" w:rsidRDefault="00163F56" w:rsidP="00EE58CD">
            <w:pPr>
              <w:keepNext/>
              <w:keepLines/>
              <w:spacing w:line="276" w:lineRule="auto"/>
              <w:outlineLvl w:val="8"/>
              <w:rPr>
                <w:lang w:val="fr-SN"/>
              </w:rPr>
            </w:pPr>
          </w:p>
        </w:tc>
        <w:tc>
          <w:tcPr>
            <w:tcW w:w="571" w:type="dxa"/>
          </w:tcPr>
          <w:p w14:paraId="0C908596" w14:textId="77777777" w:rsidR="00163F56" w:rsidRPr="001B2F8B" w:rsidRDefault="00163F56" w:rsidP="00EE58CD">
            <w:pPr>
              <w:keepNext/>
              <w:keepLines/>
              <w:spacing w:line="276" w:lineRule="auto"/>
              <w:outlineLvl w:val="8"/>
              <w:rPr>
                <w:lang w:val="fr-SN"/>
              </w:rPr>
            </w:pPr>
          </w:p>
        </w:tc>
        <w:tc>
          <w:tcPr>
            <w:tcW w:w="571" w:type="dxa"/>
            <w:shd w:val="clear" w:color="auto" w:fill="D9D9D9" w:themeFill="background1" w:themeFillShade="D9"/>
          </w:tcPr>
          <w:p w14:paraId="1F617587" w14:textId="77777777" w:rsidR="00163F56" w:rsidRPr="001B2F8B" w:rsidRDefault="00163F56" w:rsidP="00EE58CD">
            <w:pPr>
              <w:spacing w:line="276" w:lineRule="auto"/>
              <w:rPr>
                <w:lang w:val="fr-SN"/>
              </w:rPr>
            </w:pPr>
          </w:p>
        </w:tc>
        <w:tc>
          <w:tcPr>
            <w:tcW w:w="885" w:type="dxa"/>
            <w:shd w:val="clear" w:color="auto" w:fill="8DB3E2" w:themeFill="text2" w:themeFillTint="66"/>
          </w:tcPr>
          <w:p w14:paraId="78E6920F" w14:textId="77777777" w:rsidR="00163F56" w:rsidRPr="001B2F8B" w:rsidRDefault="00163F56" w:rsidP="00EE58CD">
            <w:pPr>
              <w:spacing w:line="276" w:lineRule="auto"/>
              <w:jc w:val="center"/>
              <w:rPr>
                <w:b/>
                <w:lang w:val="fr-SN"/>
              </w:rPr>
            </w:pPr>
          </w:p>
        </w:tc>
      </w:tr>
      <w:tr w:rsidR="00163F56" w:rsidRPr="00683257" w14:paraId="60760E98" w14:textId="77777777" w:rsidTr="00163F56">
        <w:tc>
          <w:tcPr>
            <w:tcW w:w="1221" w:type="dxa"/>
            <w:shd w:val="clear" w:color="auto" w:fill="8DB3E2" w:themeFill="text2" w:themeFillTint="66"/>
          </w:tcPr>
          <w:p w14:paraId="451EFCF8" w14:textId="77777777" w:rsidR="00163F56" w:rsidRPr="001B2F8B" w:rsidRDefault="00163F56" w:rsidP="00EE58CD">
            <w:pPr>
              <w:keepNext/>
              <w:keepLines/>
              <w:spacing w:line="276" w:lineRule="auto"/>
              <w:outlineLvl w:val="8"/>
              <w:rPr>
                <w:lang w:val="fr-SN"/>
              </w:rPr>
            </w:pPr>
            <w:r w:rsidRPr="001B2F8B">
              <w:rPr>
                <w:lang w:val="fr-SN"/>
              </w:rPr>
              <w:t>SAI-12</w:t>
            </w:r>
          </w:p>
        </w:tc>
        <w:tc>
          <w:tcPr>
            <w:tcW w:w="4245" w:type="dxa"/>
          </w:tcPr>
          <w:p w14:paraId="50DB9E8B" w14:textId="77777777" w:rsidR="00163F56" w:rsidRPr="001B2F8B" w:rsidRDefault="00163F56" w:rsidP="001C650C">
            <w:pPr>
              <w:rPr>
                <w:lang w:val="fr-SN"/>
              </w:rPr>
            </w:pPr>
            <w:r w:rsidRPr="001B2F8B">
              <w:rPr>
                <w:lang w:val="fr-SN"/>
              </w:rPr>
              <w:t>Normes d'audit de performance et gestion de la qualité</w:t>
            </w:r>
          </w:p>
        </w:tc>
        <w:tc>
          <w:tcPr>
            <w:tcW w:w="571" w:type="dxa"/>
          </w:tcPr>
          <w:p w14:paraId="145E1C48" w14:textId="77777777" w:rsidR="00163F56" w:rsidRPr="001B2F8B" w:rsidRDefault="00163F56" w:rsidP="00EE58CD">
            <w:pPr>
              <w:keepNext/>
              <w:keepLines/>
              <w:spacing w:line="276" w:lineRule="auto"/>
              <w:outlineLvl w:val="8"/>
              <w:rPr>
                <w:lang w:val="fr-SN"/>
              </w:rPr>
            </w:pPr>
          </w:p>
        </w:tc>
        <w:tc>
          <w:tcPr>
            <w:tcW w:w="462" w:type="dxa"/>
          </w:tcPr>
          <w:p w14:paraId="796FAB34" w14:textId="77777777" w:rsidR="00163F56" w:rsidRPr="001B2F8B" w:rsidRDefault="00163F56" w:rsidP="00EE58CD">
            <w:pPr>
              <w:keepNext/>
              <w:keepLines/>
              <w:spacing w:line="276" w:lineRule="auto"/>
              <w:outlineLvl w:val="8"/>
              <w:rPr>
                <w:lang w:val="fr-SN"/>
              </w:rPr>
            </w:pPr>
          </w:p>
        </w:tc>
        <w:tc>
          <w:tcPr>
            <w:tcW w:w="571" w:type="dxa"/>
          </w:tcPr>
          <w:p w14:paraId="4C07DACF" w14:textId="77777777" w:rsidR="00163F56" w:rsidRPr="001B2F8B" w:rsidRDefault="00163F56" w:rsidP="00EE58CD">
            <w:pPr>
              <w:keepNext/>
              <w:keepLines/>
              <w:spacing w:line="276" w:lineRule="auto"/>
              <w:outlineLvl w:val="8"/>
              <w:rPr>
                <w:lang w:val="fr-SN"/>
              </w:rPr>
            </w:pPr>
          </w:p>
        </w:tc>
        <w:tc>
          <w:tcPr>
            <w:tcW w:w="571" w:type="dxa"/>
            <w:shd w:val="clear" w:color="auto" w:fill="D9D9D9" w:themeFill="background1" w:themeFillShade="D9"/>
          </w:tcPr>
          <w:p w14:paraId="646206D9" w14:textId="77777777" w:rsidR="00163F56" w:rsidRPr="001B2F8B" w:rsidRDefault="00163F56" w:rsidP="00EE58CD">
            <w:pPr>
              <w:spacing w:line="276" w:lineRule="auto"/>
              <w:rPr>
                <w:lang w:val="fr-SN"/>
              </w:rPr>
            </w:pPr>
          </w:p>
        </w:tc>
        <w:tc>
          <w:tcPr>
            <w:tcW w:w="885" w:type="dxa"/>
            <w:shd w:val="clear" w:color="auto" w:fill="8DB3E2" w:themeFill="text2" w:themeFillTint="66"/>
          </w:tcPr>
          <w:p w14:paraId="1FAD8FE5" w14:textId="77777777" w:rsidR="00163F56" w:rsidRPr="001B2F8B" w:rsidRDefault="00163F56" w:rsidP="00EE58CD">
            <w:pPr>
              <w:spacing w:line="276" w:lineRule="auto"/>
              <w:jc w:val="center"/>
              <w:rPr>
                <w:b/>
                <w:lang w:val="fr-SN"/>
              </w:rPr>
            </w:pPr>
          </w:p>
        </w:tc>
      </w:tr>
      <w:tr w:rsidR="00163F56" w:rsidRPr="001B2F8B" w14:paraId="12FDCD62" w14:textId="77777777" w:rsidTr="00163F56">
        <w:tc>
          <w:tcPr>
            <w:tcW w:w="1221" w:type="dxa"/>
            <w:shd w:val="clear" w:color="auto" w:fill="8DB3E2" w:themeFill="text2" w:themeFillTint="66"/>
          </w:tcPr>
          <w:p w14:paraId="2C1AC539" w14:textId="77777777" w:rsidR="00163F56" w:rsidRPr="001B2F8B" w:rsidRDefault="00163F56" w:rsidP="00EE58CD">
            <w:pPr>
              <w:keepNext/>
              <w:keepLines/>
              <w:spacing w:line="276" w:lineRule="auto"/>
              <w:outlineLvl w:val="8"/>
              <w:rPr>
                <w:lang w:val="fr-SN"/>
              </w:rPr>
            </w:pPr>
            <w:r w:rsidRPr="001B2F8B">
              <w:rPr>
                <w:lang w:val="fr-SN"/>
              </w:rPr>
              <w:t>ISC-13</w:t>
            </w:r>
          </w:p>
        </w:tc>
        <w:tc>
          <w:tcPr>
            <w:tcW w:w="4245" w:type="dxa"/>
          </w:tcPr>
          <w:p w14:paraId="1A0CD3AE" w14:textId="77777777" w:rsidR="00163F56" w:rsidRPr="001B2F8B" w:rsidRDefault="00163F56" w:rsidP="001C650C">
            <w:pPr>
              <w:rPr>
                <w:lang w:val="fr-SN"/>
              </w:rPr>
            </w:pPr>
            <w:r w:rsidRPr="001B2F8B">
              <w:rPr>
                <w:lang w:val="fr-SN"/>
              </w:rPr>
              <w:t>Processus d'audit de performance</w:t>
            </w:r>
          </w:p>
        </w:tc>
        <w:tc>
          <w:tcPr>
            <w:tcW w:w="571" w:type="dxa"/>
          </w:tcPr>
          <w:p w14:paraId="792187FC" w14:textId="77777777" w:rsidR="00163F56" w:rsidRPr="001B2F8B" w:rsidRDefault="00163F56" w:rsidP="00EE58CD">
            <w:pPr>
              <w:keepNext/>
              <w:keepLines/>
              <w:spacing w:line="276" w:lineRule="auto"/>
              <w:outlineLvl w:val="8"/>
              <w:rPr>
                <w:lang w:val="fr-SN"/>
              </w:rPr>
            </w:pPr>
          </w:p>
        </w:tc>
        <w:tc>
          <w:tcPr>
            <w:tcW w:w="462" w:type="dxa"/>
          </w:tcPr>
          <w:p w14:paraId="166ABD38" w14:textId="77777777" w:rsidR="00163F56" w:rsidRPr="001B2F8B" w:rsidRDefault="00163F56" w:rsidP="00EE58CD">
            <w:pPr>
              <w:keepNext/>
              <w:keepLines/>
              <w:spacing w:line="276" w:lineRule="auto"/>
              <w:outlineLvl w:val="8"/>
              <w:rPr>
                <w:lang w:val="fr-SN"/>
              </w:rPr>
            </w:pPr>
          </w:p>
        </w:tc>
        <w:tc>
          <w:tcPr>
            <w:tcW w:w="571" w:type="dxa"/>
          </w:tcPr>
          <w:p w14:paraId="17E9CBC3" w14:textId="77777777" w:rsidR="00163F56" w:rsidRPr="001B2F8B" w:rsidRDefault="00163F56" w:rsidP="00EE58CD">
            <w:pPr>
              <w:keepNext/>
              <w:keepLines/>
              <w:spacing w:line="276" w:lineRule="auto"/>
              <w:outlineLvl w:val="8"/>
              <w:rPr>
                <w:lang w:val="fr-SN"/>
              </w:rPr>
            </w:pPr>
          </w:p>
        </w:tc>
        <w:tc>
          <w:tcPr>
            <w:tcW w:w="571" w:type="dxa"/>
            <w:shd w:val="clear" w:color="auto" w:fill="D9D9D9" w:themeFill="background1" w:themeFillShade="D9"/>
          </w:tcPr>
          <w:p w14:paraId="7F3AB713" w14:textId="77777777" w:rsidR="00163F56" w:rsidRPr="001B2F8B" w:rsidRDefault="00163F56" w:rsidP="00EE58CD">
            <w:pPr>
              <w:spacing w:line="276" w:lineRule="auto"/>
              <w:rPr>
                <w:lang w:val="fr-SN"/>
              </w:rPr>
            </w:pPr>
          </w:p>
        </w:tc>
        <w:tc>
          <w:tcPr>
            <w:tcW w:w="885" w:type="dxa"/>
            <w:shd w:val="clear" w:color="auto" w:fill="8DB3E2" w:themeFill="text2" w:themeFillTint="66"/>
          </w:tcPr>
          <w:p w14:paraId="0A8E5FCC" w14:textId="77777777" w:rsidR="00163F56" w:rsidRPr="001B2F8B" w:rsidRDefault="00163F56" w:rsidP="00EE58CD">
            <w:pPr>
              <w:spacing w:line="276" w:lineRule="auto"/>
              <w:jc w:val="center"/>
              <w:rPr>
                <w:b/>
                <w:lang w:val="fr-SN"/>
              </w:rPr>
            </w:pPr>
          </w:p>
        </w:tc>
      </w:tr>
      <w:tr w:rsidR="00163F56" w:rsidRPr="00683257" w14:paraId="7E43EDD1" w14:textId="77777777" w:rsidTr="00163F56">
        <w:tc>
          <w:tcPr>
            <w:tcW w:w="1221" w:type="dxa"/>
            <w:shd w:val="clear" w:color="auto" w:fill="8DB3E2" w:themeFill="text2" w:themeFillTint="66"/>
          </w:tcPr>
          <w:p w14:paraId="2DBCEBE3" w14:textId="77777777" w:rsidR="00163F56" w:rsidRPr="001B2F8B" w:rsidRDefault="00163F56" w:rsidP="00EE58CD">
            <w:pPr>
              <w:spacing w:line="276" w:lineRule="auto"/>
              <w:rPr>
                <w:lang w:val="fr-SN"/>
              </w:rPr>
            </w:pPr>
            <w:r w:rsidRPr="001B2F8B">
              <w:rPr>
                <w:lang w:val="fr-SN"/>
              </w:rPr>
              <w:t>ISC-14</w:t>
            </w:r>
          </w:p>
        </w:tc>
        <w:tc>
          <w:tcPr>
            <w:tcW w:w="4245" w:type="dxa"/>
          </w:tcPr>
          <w:p w14:paraId="43B241A6" w14:textId="77777777" w:rsidR="00163F56" w:rsidRPr="001B2F8B" w:rsidRDefault="00163F56" w:rsidP="001C650C">
            <w:pPr>
              <w:rPr>
                <w:lang w:val="fr-SN"/>
              </w:rPr>
            </w:pPr>
            <w:r w:rsidRPr="001B2F8B">
              <w:rPr>
                <w:lang w:val="fr-SN"/>
              </w:rPr>
              <w:t>Résultats des audits de performance</w:t>
            </w:r>
          </w:p>
        </w:tc>
        <w:tc>
          <w:tcPr>
            <w:tcW w:w="571" w:type="dxa"/>
          </w:tcPr>
          <w:p w14:paraId="288D6382" w14:textId="77777777" w:rsidR="00163F56" w:rsidRPr="001B2F8B" w:rsidRDefault="00163F56" w:rsidP="00EE58CD">
            <w:pPr>
              <w:keepNext/>
              <w:keepLines/>
              <w:spacing w:line="276" w:lineRule="auto"/>
              <w:outlineLvl w:val="8"/>
              <w:rPr>
                <w:lang w:val="fr-SN"/>
              </w:rPr>
            </w:pPr>
          </w:p>
        </w:tc>
        <w:tc>
          <w:tcPr>
            <w:tcW w:w="462" w:type="dxa"/>
          </w:tcPr>
          <w:p w14:paraId="532F42C6" w14:textId="77777777" w:rsidR="00163F56" w:rsidRPr="001B2F8B" w:rsidRDefault="00163F56" w:rsidP="00EE58CD">
            <w:pPr>
              <w:keepNext/>
              <w:keepLines/>
              <w:spacing w:line="276" w:lineRule="auto"/>
              <w:outlineLvl w:val="8"/>
              <w:rPr>
                <w:lang w:val="fr-SN"/>
              </w:rPr>
            </w:pPr>
          </w:p>
        </w:tc>
        <w:tc>
          <w:tcPr>
            <w:tcW w:w="571" w:type="dxa"/>
          </w:tcPr>
          <w:p w14:paraId="572189E2" w14:textId="77777777" w:rsidR="00163F56" w:rsidRPr="001B2F8B" w:rsidRDefault="00163F56" w:rsidP="00EE58CD">
            <w:pPr>
              <w:keepNext/>
              <w:keepLines/>
              <w:spacing w:line="276" w:lineRule="auto"/>
              <w:outlineLvl w:val="8"/>
              <w:rPr>
                <w:lang w:val="fr-SN"/>
              </w:rPr>
            </w:pPr>
          </w:p>
        </w:tc>
        <w:tc>
          <w:tcPr>
            <w:tcW w:w="571" w:type="dxa"/>
            <w:shd w:val="clear" w:color="auto" w:fill="D9D9D9" w:themeFill="background1" w:themeFillShade="D9"/>
          </w:tcPr>
          <w:p w14:paraId="3CB388C8" w14:textId="77777777" w:rsidR="00163F56" w:rsidRPr="001B2F8B" w:rsidRDefault="00163F56" w:rsidP="00EE58CD">
            <w:pPr>
              <w:spacing w:line="276" w:lineRule="auto"/>
              <w:rPr>
                <w:lang w:val="fr-SN"/>
              </w:rPr>
            </w:pPr>
          </w:p>
        </w:tc>
        <w:tc>
          <w:tcPr>
            <w:tcW w:w="885" w:type="dxa"/>
            <w:shd w:val="clear" w:color="auto" w:fill="8DB3E2" w:themeFill="text2" w:themeFillTint="66"/>
          </w:tcPr>
          <w:p w14:paraId="4E9326CA" w14:textId="77777777" w:rsidR="00163F56" w:rsidRPr="001B2F8B" w:rsidRDefault="00163F56" w:rsidP="00EE58CD">
            <w:pPr>
              <w:spacing w:line="276" w:lineRule="auto"/>
              <w:jc w:val="center"/>
              <w:rPr>
                <w:b/>
                <w:lang w:val="fr-SN"/>
              </w:rPr>
            </w:pPr>
          </w:p>
        </w:tc>
      </w:tr>
      <w:tr w:rsidR="00163F56" w:rsidRPr="00683257" w14:paraId="3FCCBBF7" w14:textId="77777777" w:rsidTr="00163F56">
        <w:tc>
          <w:tcPr>
            <w:tcW w:w="1221" w:type="dxa"/>
            <w:shd w:val="clear" w:color="auto" w:fill="8DB3E2" w:themeFill="text2" w:themeFillTint="66"/>
          </w:tcPr>
          <w:p w14:paraId="0F077459" w14:textId="77777777" w:rsidR="00163F56" w:rsidRPr="001B2F8B" w:rsidRDefault="00163F56" w:rsidP="00EE58CD">
            <w:pPr>
              <w:keepNext/>
              <w:keepLines/>
              <w:spacing w:line="276" w:lineRule="auto"/>
              <w:outlineLvl w:val="8"/>
              <w:rPr>
                <w:lang w:val="fr-SN"/>
              </w:rPr>
            </w:pPr>
            <w:r w:rsidRPr="001B2F8B">
              <w:rPr>
                <w:lang w:val="fr-SN"/>
              </w:rPr>
              <w:t>ISC-15</w:t>
            </w:r>
          </w:p>
        </w:tc>
        <w:tc>
          <w:tcPr>
            <w:tcW w:w="4245" w:type="dxa"/>
          </w:tcPr>
          <w:p w14:paraId="2C0732E8" w14:textId="77777777" w:rsidR="00163F56" w:rsidRPr="001B2F8B" w:rsidRDefault="00163F56" w:rsidP="001C650C">
            <w:pPr>
              <w:rPr>
                <w:lang w:val="fr-SN"/>
              </w:rPr>
            </w:pPr>
            <w:r w:rsidRPr="001B2F8B">
              <w:rPr>
                <w:lang w:val="fr-SN"/>
              </w:rPr>
              <w:t>Normes d'audit de conformité et gestion de la qualité</w:t>
            </w:r>
          </w:p>
        </w:tc>
        <w:tc>
          <w:tcPr>
            <w:tcW w:w="571" w:type="dxa"/>
          </w:tcPr>
          <w:p w14:paraId="2B38A714" w14:textId="77777777" w:rsidR="00163F56" w:rsidRPr="001B2F8B" w:rsidRDefault="00163F56" w:rsidP="00EE58CD">
            <w:pPr>
              <w:keepNext/>
              <w:keepLines/>
              <w:spacing w:line="276" w:lineRule="auto"/>
              <w:outlineLvl w:val="8"/>
              <w:rPr>
                <w:lang w:val="fr-SN"/>
              </w:rPr>
            </w:pPr>
          </w:p>
        </w:tc>
        <w:tc>
          <w:tcPr>
            <w:tcW w:w="462" w:type="dxa"/>
          </w:tcPr>
          <w:p w14:paraId="376E77F8" w14:textId="77777777" w:rsidR="00163F56" w:rsidRPr="001B2F8B" w:rsidRDefault="00163F56" w:rsidP="00EE58CD">
            <w:pPr>
              <w:keepNext/>
              <w:keepLines/>
              <w:spacing w:line="276" w:lineRule="auto"/>
              <w:outlineLvl w:val="8"/>
              <w:rPr>
                <w:lang w:val="fr-SN"/>
              </w:rPr>
            </w:pPr>
          </w:p>
        </w:tc>
        <w:tc>
          <w:tcPr>
            <w:tcW w:w="571" w:type="dxa"/>
          </w:tcPr>
          <w:p w14:paraId="23FD266F" w14:textId="77777777" w:rsidR="00163F56" w:rsidRPr="001B2F8B" w:rsidRDefault="00163F56" w:rsidP="00EE58CD">
            <w:pPr>
              <w:keepNext/>
              <w:keepLines/>
              <w:spacing w:line="276" w:lineRule="auto"/>
              <w:outlineLvl w:val="8"/>
              <w:rPr>
                <w:lang w:val="fr-SN"/>
              </w:rPr>
            </w:pPr>
          </w:p>
        </w:tc>
        <w:tc>
          <w:tcPr>
            <w:tcW w:w="571" w:type="dxa"/>
            <w:shd w:val="clear" w:color="auto" w:fill="D9D9D9" w:themeFill="background1" w:themeFillShade="D9"/>
          </w:tcPr>
          <w:p w14:paraId="41B832C9" w14:textId="77777777" w:rsidR="00163F56" w:rsidRPr="001B2F8B" w:rsidRDefault="00163F56" w:rsidP="00EE58CD">
            <w:pPr>
              <w:spacing w:line="276" w:lineRule="auto"/>
              <w:rPr>
                <w:lang w:val="fr-SN"/>
              </w:rPr>
            </w:pPr>
          </w:p>
        </w:tc>
        <w:tc>
          <w:tcPr>
            <w:tcW w:w="885" w:type="dxa"/>
            <w:shd w:val="clear" w:color="auto" w:fill="8DB3E2" w:themeFill="text2" w:themeFillTint="66"/>
          </w:tcPr>
          <w:p w14:paraId="52812747" w14:textId="77777777" w:rsidR="00163F56" w:rsidRPr="001B2F8B" w:rsidRDefault="00163F56" w:rsidP="00EE58CD">
            <w:pPr>
              <w:spacing w:line="276" w:lineRule="auto"/>
              <w:jc w:val="center"/>
              <w:rPr>
                <w:b/>
                <w:lang w:val="fr-SN"/>
              </w:rPr>
            </w:pPr>
          </w:p>
        </w:tc>
      </w:tr>
      <w:tr w:rsidR="00163F56" w:rsidRPr="001B2F8B" w14:paraId="07FDFA19" w14:textId="77777777" w:rsidTr="00163F56">
        <w:tc>
          <w:tcPr>
            <w:tcW w:w="1221" w:type="dxa"/>
            <w:shd w:val="clear" w:color="auto" w:fill="8DB3E2" w:themeFill="text2" w:themeFillTint="66"/>
          </w:tcPr>
          <w:p w14:paraId="2C53BF29" w14:textId="77777777" w:rsidR="00163F56" w:rsidRPr="001B2F8B" w:rsidRDefault="00163F56" w:rsidP="00EE58CD">
            <w:pPr>
              <w:keepNext/>
              <w:keepLines/>
              <w:spacing w:line="276" w:lineRule="auto"/>
              <w:outlineLvl w:val="8"/>
              <w:rPr>
                <w:lang w:val="fr-SN"/>
              </w:rPr>
            </w:pPr>
            <w:r w:rsidRPr="001B2F8B">
              <w:rPr>
                <w:lang w:val="fr-SN"/>
              </w:rPr>
              <w:t>ISC-16</w:t>
            </w:r>
          </w:p>
        </w:tc>
        <w:tc>
          <w:tcPr>
            <w:tcW w:w="4245" w:type="dxa"/>
          </w:tcPr>
          <w:p w14:paraId="23D945DD" w14:textId="77777777" w:rsidR="00163F56" w:rsidRPr="001B2F8B" w:rsidRDefault="00163F56" w:rsidP="001C650C">
            <w:pPr>
              <w:rPr>
                <w:lang w:val="fr-SN"/>
              </w:rPr>
            </w:pPr>
            <w:r w:rsidRPr="001B2F8B">
              <w:rPr>
                <w:lang w:val="fr-SN"/>
              </w:rPr>
              <w:t>Processus d'audit de conformité</w:t>
            </w:r>
          </w:p>
        </w:tc>
        <w:tc>
          <w:tcPr>
            <w:tcW w:w="571" w:type="dxa"/>
          </w:tcPr>
          <w:p w14:paraId="6159EB14" w14:textId="77777777" w:rsidR="00163F56" w:rsidRPr="001B2F8B" w:rsidRDefault="00163F56" w:rsidP="00EE58CD">
            <w:pPr>
              <w:keepNext/>
              <w:keepLines/>
              <w:spacing w:line="276" w:lineRule="auto"/>
              <w:outlineLvl w:val="8"/>
              <w:rPr>
                <w:lang w:val="fr-SN"/>
              </w:rPr>
            </w:pPr>
          </w:p>
        </w:tc>
        <w:tc>
          <w:tcPr>
            <w:tcW w:w="462" w:type="dxa"/>
          </w:tcPr>
          <w:p w14:paraId="519C3628" w14:textId="77777777" w:rsidR="00163F56" w:rsidRPr="001B2F8B" w:rsidRDefault="00163F56" w:rsidP="00EE58CD">
            <w:pPr>
              <w:keepNext/>
              <w:keepLines/>
              <w:spacing w:line="276" w:lineRule="auto"/>
              <w:outlineLvl w:val="8"/>
              <w:rPr>
                <w:lang w:val="fr-SN"/>
              </w:rPr>
            </w:pPr>
          </w:p>
        </w:tc>
        <w:tc>
          <w:tcPr>
            <w:tcW w:w="571" w:type="dxa"/>
            <w:shd w:val="clear" w:color="auto" w:fill="auto"/>
          </w:tcPr>
          <w:p w14:paraId="70D678D7" w14:textId="77777777" w:rsidR="00163F56" w:rsidRPr="001B2F8B" w:rsidRDefault="00163F56" w:rsidP="00EE58CD">
            <w:pPr>
              <w:keepNext/>
              <w:keepLines/>
              <w:spacing w:line="276" w:lineRule="auto"/>
              <w:outlineLvl w:val="8"/>
              <w:rPr>
                <w:lang w:val="fr-SN"/>
              </w:rPr>
            </w:pPr>
          </w:p>
        </w:tc>
        <w:tc>
          <w:tcPr>
            <w:tcW w:w="571" w:type="dxa"/>
            <w:shd w:val="clear" w:color="auto" w:fill="D9D9D9" w:themeFill="background1" w:themeFillShade="D9"/>
          </w:tcPr>
          <w:p w14:paraId="6EE6C7EA" w14:textId="77777777" w:rsidR="00163F56" w:rsidRPr="001B2F8B" w:rsidRDefault="00163F56" w:rsidP="00EE58CD">
            <w:pPr>
              <w:spacing w:line="276" w:lineRule="auto"/>
              <w:rPr>
                <w:lang w:val="fr-SN"/>
              </w:rPr>
            </w:pPr>
          </w:p>
        </w:tc>
        <w:tc>
          <w:tcPr>
            <w:tcW w:w="885" w:type="dxa"/>
            <w:shd w:val="clear" w:color="auto" w:fill="8DB3E2" w:themeFill="text2" w:themeFillTint="66"/>
          </w:tcPr>
          <w:p w14:paraId="269046EF" w14:textId="77777777" w:rsidR="00163F56" w:rsidRPr="001B2F8B" w:rsidRDefault="00163F56" w:rsidP="00EE58CD">
            <w:pPr>
              <w:spacing w:line="276" w:lineRule="auto"/>
              <w:jc w:val="center"/>
              <w:rPr>
                <w:b/>
                <w:lang w:val="fr-SN"/>
              </w:rPr>
            </w:pPr>
          </w:p>
        </w:tc>
      </w:tr>
      <w:tr w:rsidR="00163F56" w:rsidRPr="00683257" w14:paraId="2EB379D3" w14:textId="77777777" w:rsidTr="00163F56">
        <w:tc>
          <w:tcPr>
            <w:tcW w:w="1221" w:type="dxa"/>
            <w:shd w:val="clear" w:color="auto" w:fill="8DB3E2" w:themeFill="text2" w:themeFillTint="66"/>
          </w:tcPr>
          <w:p w14:paraId="35703832" w14:textId="77777777" w:rsidR="00163F56" w:rsidRPr="001B2F8B" w:rsidRDefault="00163F56" w:rsidP="00EE58CD">
            <w:pPr>
              <w:keepNext/>
              <w:keepLines/>
              <w:spacing w:line="276" w:lineRule="auto"/>
              <w:outlineLvl w:val="8"/>
              <w:rPr>
                <w:lang w:val="fr-SN"/>
              </w:rPr>
            </w:pPr>
            <w:r w:rsidRPr="001B2F8B">
              <w:rPr>
                <w:lang w:val="fr-SN"/>
              </w:rPr>
              <w:t>ISC-17</w:t>
            </w:r>
          </w:p>
        </w:tc>
        <w:tc>
          <w:tcPr>
            <w:tcW w:w="4245" w:type="dxa"/>
          </w:tcPr>
          <w:p w14:paraId="2D28A8F6" w14:textId="77777777" w:rsidR="00163F56" w:rsidRPr="001B2F8B" w:rsidRDefault="00163F56" w:rsidP="001C650C">
            <w:pPr>
              <w:rPr>
                <w:lang w:val="fr-SN"/>
              </w:rPr>
            </w:pPr>
            <w:r w:rsidRPr="001B2F8B">
              <w:rPr>
                <w:lang w:val="fr-SN"/>
              </w:rPr>
              <w:t>Résultats des audits de conformité</w:t>
            </w:r>
          </w:p>
        </w:tc>
        <w:tc>
          <w:tcPr>
            <w:tcW w:w="571" w:type="dxa"/>
          </w:tcPr>
          <w:p w14:paraId="0BE6B432" w14:textId="77777777" w:rsidR="00163F56" w:rsidRPr="001B2F8B" w:rsidRDefault="00163F56" w:rsidP="00EE58CD">
            <w:pPr>
              <w:keepNext/>
              <w:keepLines/>
              <w:spacing w:line="276" w:lineRule="auto"/>
              <w:outlineLvl w:val="8"/>
              <w:rPr>
                <w:lang w:val="fr-SN"/>
              </w:rPr>
            </w:pPr>
          </w:p>
        </w:tc>
        <w:tc>
          <w:tcPr>
            <w:tcW w:w="462" w:type="dxa"/>
          </w:tcPr>
          <w:p w14:paraId="2C9B98F0" w14:textId="77777777" w:rsidR="00163F56" w:rsidRPr="001B2F8B" w:rsidRDefault="00163F56" w:rsidP="00EE58CD">
            <w:pPr>
              <w:keepNext/>
              <w:keepLines/>
              <w:spacing w:line="276" w:lineRule="auto"/>
              <w:outlineLvl w:val="8"/>
              <w:rPr>
                <w:lang w:val="fr-SN"/>
              </w:rPr>
            </w:pPr>
          </w:p>
        </w:tc>
        <w:tc>
          <w:tcPr>
            <w:tcW w:w="571" w:type="dxa"/>
            <w:shd w:val="clear" w:color="auto" w:fill="auto"/>
          </w:tcPr>
          <w:p w14:paraId="6847008F" w14:textId="77777777" w:rsidR="00163F56" w:rsidRPr="001B2F8B" w:rsidRDefault="00163F56" w:rsidP="00EE58CD">
            <w:pPr>
              <w:keepNext/>
              <w:keepLines/>
              <w:spacing w:line="276" w:lineRule="auto"/>
              <w:outlineLvl w:val="8"/>
              <w:rPr>
                <w:lang w:val="fr-SN"/>
              </w:rPr>
            </w:pPr>
          </w:p>
        </w:tc>
        <w:tc>
          <w:tcPr>
            <w:tcW w:w="571" w:type="dxa"/>
            <w:shd w:val="clear" w:color="auto" w:fill="D9D9D9" w:themeFill="background1" w:themeFillShade="D9"/>
          </w:tcPr>
          <w:p w14:paraId="06ED51D5" w14:textId="77777777" w:rsidR="00163F56" w:rsidRPr="001B2F8B" w:rsidRDefault="00163F56" w:rsidP="00EE58CD">
            <w:pPr>
              <w:spacing w:line="276" w:lineRule="auto"/>
              <w:rPr>
                <w:lang w:val="fr-SN"/>
              </w:rPr>
            </w:pPr>
          </w:p>
        </w:tc>
        <w:tc>
          <w:tcPr>
            <w:tcW w:w="885" w:type="dxa"/>
            <w:shd w:val="clear" w:color="auto" w:fill="8DB3E2" w:themeFill="text2" w:themeFillTint="66"/>
          </w:tcPr>
          <w:p w14:paraId="596910B9" w14:textId="77777777" w:rsidR="00163F56" w:rsidRPr="001B2F8B" w:rsidRDefault="00163F56" w:rsidP="00EE58CD">
            <w:pPr>
              <w:spacing w:line="276" w:lineRule="auto"/>
              <w:jc w:val="center"/>
              <w:rPr>
                <w:b/>
                <w:lang w:val="fr-SN"/>
              </w:rPr>
            </w:pPr>
          </w:p>
        </w:tc>
      </w:tr>
      <w:tr w:rsidR="00163F56" w:rsidRPr="00683257" w14:paraId="385C0DF2" w14:textId="77777777" w:rsidTr="00163F56">
        <w:tc>
          <w:tcPr>
            <w:tcW w:w="1221" w:type="dxa"/>
            <w:shd w:val="clear" w:color="auto" w:fill="8DB3E2" w:themeFill="text2" w:themeFillTint="66"/>
          </w:tcPr>
          <w:p w14:paraId="36556DB8" w14:textId="77777777" w:rsidR="00163F56" w:rsidRPr="001B2F8B" w:rsidRDefault="00163F56" w:rsidP="00EE58CD">
            <w:pPr>
              <w:keepNext/>
              <w:keepLines/>
              <w:spacing w:line="276" w:lineRule="auto"/>
              <w:outlineLvl w:val="8"/>
              <w:rPr>
                <w:lang w:val="fr-SN"/>
              </w:rPr>
            </w:pPr>
            <w:r w:rsidRPr="001B2F8B">
              <w:rPr>
                <w:lang w:val="fr-SN"/>
              </w:rPr>
              <w:t>ISC-18</w:t>
            </w:r>
          </w:p>
        </w:tc>
        <w:tc>
          <w:tcPr>
            <w:tcW w:w="4245" w:type="dxa"/>
          </w:tcPr>
          <w:p w14:paraId="065EEC10" w14:textId="77777777" w:rsidR="00163F56" w:rsidRPr="001B2F8B" w:rsidRDefault="00163F56" w:rsidP="001C650C">
            <w:pPr>
              <w:rPr>
                <w:lang w:val="fr-SN"/>
              </w:rPr>
            </w:pPr>
            <w:r w:rsidRPr="001B2F8B">
              <w:rPr>
                <w:lang w:val="fr-SN"/>
              </w:rPr>
              <w:t>Normes de contrôle juridictionnel et gestion de la qualité</w:t>
            </w:r>
          </w:p>
        </w:tc>
        <w:tc>
          <w:tcPr>
            <w:tcW w:w="571" w:type="dxa"/>
          </w:tcPr>
          <w:p w14:paraId="0292C87B" w14:textId="77777777" w:rsidR="00163F56" w:rsidRPr="001B2F8B" w:rsidRDefault="00163F56" w:rsidP="00EE58CD">
            <w:pPr>
              <w:keepNext/>
              <w:keepLines/>
              <w:jc w:val="center"/>
              <w:outlineLvl w:val="8"/>
              <w:rPr>
                <w:lang w:val="fr-SN"/>
              </w:rPr>
            </w:pPr>
          </w:p>
        </w:tc>
        <w:tc>
          <w:tcPr>
            <w:tcW w:w="462" w:type="dxa"/>
          </w:tcPr>
          <w:p w14:paraId="5421BFAB" w14:textId="77777777" w:rsidR="00163F56" w:rsidRPr="001B2F8B" w:rsidRDefault="00163F56" w:rsidP="00EE58CD">
            <w:pPr>
              <w:keepNext/>
              <w:keepLines/>
              <w:jc w:val="center"/>
              <w:outlineLvl w:val="8"/>
              <w:rPr>
                <w:lang w:val="fr-SN"/>
              </w:rPr>
            </w:pPr>
          </w:p>
        </w:tc>
        <w:tc>
          <w:tcPr>
            <w:tcW w:w="571" w:type="dxa"/>
          </w:tcPr>
          <w:p w14:paraId="2DC2EAAD" w14:textId="77777777" w:rsidR="00163F56" w:rsidRPr="001B2F8B" w:rsidRDefault="00163F56" w:rsidP="00EE58CD">
            <w:pPr>
              <w:keepNext/>
              <w:keepLines/>
              <w:jc w:val="center"/>
              <w:outlineLvl w:val="8"/>
              <w:rPr>
                <w:lang w:val="fr-SN"/>
              </w:rPr>
            </w:pPr>
          </w:p>
        </w:tc>
        <w:tc>
          <w:tcPr>
            <w:tcW w:w="571" w:type="dxa"/>
            <w:shd w:val="clear" w:color="auto" w:fill="D9D9D9" w:themeFill="background1" w:themeFillShade="D9"/>
          </w:tcPr>
          <w:p w14:paraId="29B1BA61" w14:textId="77777777" w:rsidR="00163F56" w:rsidRPr="001B2F8B" w:rsidRDefault="00163F56" w:rsidP="00EE58CD">
            <w:pPr>
              <w:keepNext/>
              <w:keepLines/>
              <w:spacing w:line="276" w:lineRule="auto"/>
              <w:jc w:val="center"/>
              <w:outlineLvl w:val="8"/>
              <w:rPr>
                <w:lang w:val="fr-SN"/>
              </w:rPr>
            </w:pPr>
          </w:p>
        </w:tc>
        <w:tc>
          <w:tcPr>
            <w:tcW w:w="885" w:type="dxa"/>
            <w:shd w:val="clear" w:color="auto" w:fill="8DB3E2" w:themeFill="text2" w:themeFillTint="66"/>
          </w:tcPr>
          <w:p w14:paraId="2247D250" w14:textId="77777777" w:rsidR="00163F56" w:rsidRPr="001B2F8B" w:rsidRDefault="00163F56" w:rsidP="00EE58CD">
            <w:pPr>
              <w:spacing w:line="276" w:lineRule="auto"/>
              <w:jc w:val="center"/>
              <w:rPr>
                <w:b/>
                <w:lang w:val="fr-SN"/>
              </w:rPr>
            </w:pPr>
          </w:p>
        </w:tc>
      </w:tr>
      <w:tr w:rsidR="00163F56" w:rsidRPr="001B2F8B" w14:paraId="713E42D9" w14:textId="77777777" w:rsidTr="00163F56">
        <w:tc>
          <w:tcPr>
            <w:tcW w:w="1221" w:type="dxa"/>
            <w:shd w:val="clear" w:color="auto" w:fill="8DB3E2" w:themeFill="text2" w:themeFillTint="66"/>
          </w:tcPr>
          <w:p w14:paraId="3E8FD04F" w14:textId="77777777" w:rsidR="00163F56" w:rsidRPr="001B2F8B" w:rsidRDefault="00163F56" w:rsidP="00EE58CD">
            <w:pPr>
              <w:keepNext/>
              <w:keepLines/>
              <w:spacing w:line="276" w:lineRule="auto"/>
              <w:outlineLvl w:val="8"/>
              <w:rPr>
                <w:lang w:val="fr-SN"/>
              </w:rPr>
            </w:pPr>
            <w:r w:rsidRPr="001B2F8B">
              <w:rPr>
                <w:lang w:val="fr-SN"/>
              </w:rPr>
              <w:t>ISC-19</w:t>
            </w:r>
          </w:p>
        </w:tc>
        <w:tc>
          <w:tcPr>
            <w:tcW w:w="4245" w:type="dxa"/>
          </w:tcPr>
          <w:p w14:paraId="2E3746E9" w14:textId="77777777" w:rsidR="00163F56" w:rsidRPr="001B2F8B" w:rsidRDefault="00163F56" w:rsidP="001C650C">
            <w:pPr>
              <w:rPr>
                <w:lang w:val="fr-SN"/>
              </w:rPr>
            </w:pPr>
            <w:r w:rsidRPr="001B2F8B">
              <w:rPr>
                <w:lang w:val="fr-SN"/>
              </w:rPr>
              <w:t>Processus de contrôle juridictionnel</w:t>
            </w:r>
          </w:p>
        </w:tc>
        <w:tc>
          <w:tcPr>
            <w:tcW w:w="571" w:type="dxa"/>
          </w:tcPr>
          <w:p w14:paraId="19A814D1" w14:textId="77777777" w:rsidR="00163F56" w:rsidRPr="001B2F8B" w:rsidRDefault="00163F56" w:rsidP="00EE58CD">
            <w:pPr>
              <w:jc w:val="center"/>
              <w:rPr>
                <w:lang w:val="fr-SN"/>
              </w:rPr>
            </w:pPr>
          </w:p>
        </w:tc>
        <w:tc>
          <w:tcPr>
            <w:tcW w:w="462" w:type="dxa"/>
          </w:tcPr>
          <w:p w14:paraId="603343EE" w14:textId="77777777" w:rsidR="00163F56" w:rsidRPr="001B2F8B" w:rsidRDefault="00163F56" w:rsidP="00EE58CD">
            <w:pPr>
              <w:jc w:val="center"/>
              <w:rPr>
                <w:lang w:val="fr-SN"/>
              </w:rPr>
            </w:pPr>
          </w:p>
        </w:tc>
        <w:tc>
          <w:tcPr>
            <w:tcW w:w="571" w:type="dxa"/>
          </w:tcPr>
          <w:p w14:paraId="29C1EF88" w14:textId="77777777" w:rsidR="00163F56" w:rsidRPr="001B2F8B" w:rsidRDefault="00163F56" w:rsidP="00EE58CD">
            <w:pPr>
              <w:jc w:val="center"/>
              <w:rPr>
                <w:lang w:val="fr-SN"/>
              </w:rPr>
            </w:pPr>
          </w:p>
        </w:tc>
        <w:tc>
          <w:tcPr>
            <w:tcW w:w="571" w:type="dxa"/>
          </w:tcPr>
          <w:p w14:paraId="100F07BB" w14:textId="77777777" w:rsidR="00163F56" w:rsidRPr="001B2F8B" w:rsidRDefault="00163F56" w:rsidP="00EE58CD">
            <w:pPr>
              <w:spacing w:line="276" w:lineRule="auto"/>
              <w:jc w:val="center"/>
              <w:rPr>
                <w:lang w:val="fr-SN"/>
              </w:rPr>
            </w:pPr>
          </w:p>
        </w:tc>
        <w:tc>
          <w:tcPr>
            <w:tcW w:w="885" w:type="dxa"/>
            <w:shd w:val="clear" w:color="auto" w:fill="8DB3E2" w:themeFill="text2" w:themeFillTint="66"/>
          </w:tcPr>
          <w:p w14:paraId="2BA843D0" w14:textId="77777777" w:rsidR="00163F56" w:rsidRPr="001B2F8B" w:rsidRDefault="00163F56" w:rsidP="00EE58CD">
            <w:pPr>
              <w:spacing w:line="276" w:lineRule="auto"/>
              <w:jc w:val="center"/>
              <w:rPr>
                <w:b/>
                <w:lang w:val="fr-SN"/>
              </w:rPr>
            </w:pPr>
          </w:p>
        </w:tc>
      </w:tr>
      <w:tr w:rsidR="00163F56" w:rsidRPr="001B2F8B" w14:paraId="2CCB72F2" w14:textId="77777777" w:rsidTr="00163F56">
        <w:tc>
          <w:tcPr>
            <w:tcW w:w="1221" w:type="dxa"/>
            <w:shd w:val="clear" w:color="auto" w:fill="8DB3E2" w:themeFill="text2" w:themeFillTint="66"/>
          </w:tcPr>
          <w:p w14:paraId="7C977930" w14:textId="77777777" w:rsidR="00163F56" w:rsidRPr="001B2F8B" w:rsidRDefault="00163F56" w:rsidP="00EE58CD">
            <w:pPr>
              <w:keepNext/>
              <w:keepLines/>
              <w:spacing w:line="276" w:lineRule="auto"/>
              <w:outlineLvl w:val="8"/>
              <w:rPr>
                <w:lang w:val="fr-SN"/>
              </w:rPr>
            </w:pPr>
            <w:r w:rsidRPr="001B2F8B">
              <w:rPr>
                <w:lang w:val="fr-SN"/>
              </w:rPr>
              <w:t>ISC-20</w:t>
            </w:r>
          </w:p>
        </w:tc>
        <w:tc>
          <w:tcPr>
            <w:tcW w:w="4245" w:type="dxa"/>
          </w:tcPr>
          <w:p w14:paraId="5A11181A" w14:textId="77777777" w:rsidR="00163F56" w:rsidRPr="001B2F8B" w:rsidRDefault="00163F56" w:rsidP="001C650C">
            <w:pPr>
              <w:rPr>
                <w:lang w:val="fr-SN"/>
              </w:rPr>
            </w:pPr>
            <w:r w:rsidRPr="001B2F8B">
              <w:rPr>
                <w:lang w:val="fr-SN"/>
              </w:rPr>
              <w:t>Résultats des contrôles juridictionnels</w:t>
            </w:r>
          </w:p>
        </w:tc>
        <w:tc>
          <w:tcPr>
            <w:tcW w:w="571" w:type="dxa"/>
            <w:shd w:val="clear" w:color="auto" w:fill="auto"/>
          </w:tcPr>
          <w:p w14:paraId="5CD68C6A" w14:textId="77777777" w:rsidR="00163F56" w:rsidRPr="001B2F8B" w:rsidRDefault="00163F56" w:rsidP="00EE58CD">
            <w:pPr>
              <w:keepNext/>
              <w:keepLines/>
              <w:jc w:val="center"/>
              <w:outlineLvl w:val="8"/>
              <w:rPr>
                <w:lang w:val="fr-SN"/>
              </w:rPr>
            </w:pPr>
          </w:p>
        </w:tc>
        <w:tc>
          <w:tcPr>
            <w:tcW w:w="462" w:type="dxa"/>
            <w:shd w:val="clear" w:color="auto" w:fill="auto"/>
          </w:tcPr>
          <w:p w14:paraId="2DD598B9" w14:textId="77777777" w:rsidR="00163F56" w:rsidRPr="001B2F8B" w:rsidRDefault="00163F56" w:rsidP="00EE58CD">
            <w:pPr>
              <w:keepNext/>
              <w:keepLines/>
              <w:jc w:val="center"/>
              <w:outlineLvl w:val="8"/>
              <w:rPr>
                <w:lang w:val="fr-SN"/>
              </w:rPr>
            </w:pPr>
          </w:p>
        </w:tc>
        <w:tc>
          <w:tcPr>
            <w:tcW w:w="571" w:type="dxa"/>
            <w:shd w:val="clear" w:color="auto" w:fill="auto"/>
          </w:tcPr>
          <w:p w14:paraId="7650BF5B" w14:textId="77777777" w:rsidR="00163F56" w:rsidRPr="001B2F8B" w:rsidRDefault="00163F56" w:rsidP="00EE58CD">
            <w:pPr>
              <w:keepNext/>
              <w:keepLines/>
              <w:jc w:val="center"/>
              <w:outlineLvl w:val="8"/>
              <w:rPr>
                <w:lang w:val="fr-SN"/>
              </w:rPr>
            </w:pPr>
          </w:p>
        </w:tc>
        <w:tc>
          <w:tcPr>
            <w:tcW w:w="571" w:type="dxa"/>
            <w:shd w:val="clear" w:color="auto" w:fill="D9D9D9" w:themeFill="background1" w:themeFillShade="D9"/>
          </w:tcPr>
          <w:p w14:paraId="12C9F136" w14:textId="77777777" w:rsidR="00163F56" w:rsidRPr="001B2F8B" w:rsidRDefault="00163F56" w:rsidP="00EE58CD">
            <w:pPr>
              <w:keepNext/>
              <w:keepLines/>
              <w:spacing w:line="276" w:lineRule="auto"/>
              <w:jc w:val="center"/>
              <w:outlineLvl w:val="8"/>
              <w:rPr>
                <w:lang w:val="fr-SN"/>
              </w:rPr>
            </w:pPr>
          </w:p>
        </w:tc>
        <w:tc>
          <w:tcPr>
            <w:tcW w:w="885" w:type="dxa"/>
            <w:shd w:val="clear" w:color="auto" w:fill="8DB3E2" w:themeFill="text2" w:themeFillTint="66"/>
          </w:tcPr>
          <w:p w14:paraId="68374E80" w14:textId="77777777" w:rsidR="00163F56" w:rsidRPr="001B2F8B" w:rsidRDefault="00163F56" w:rsidP="00EE58CD">
            <w:pPr>
              <w:spacing w:line="276" w:lineRule="auto"/>
              <w:jc w:val="center"/>
              <w:rPr>
                <w:b/>
                <w:lang w:val="fr-SN"/>
              </w:rPr>
            </w:pPr>
          </w:p>
        </w:tc>
      </w:tr>
      <w:tr w:rsidR="00346719" w:rsidRPr="00683257" w14:paraId="4278AF33" w14:textId="77777777" w:rsidTr="00163F56">
        <w:tc>
          <w:tcPr>
            <w:tcW w:w="1221" w:type="dxa"/>
            <w:shd w:val="clear" w:color="auto" w:fill="8DB3E2" w:themeFill="text2" w:themeFillTint="66"/>
          </w:tcPr>
          <w:p w14:paraId="14057DB7" w14:textId="77777777" w:rsidR="00346719" w:rsidRPr="001B2F8B" w:rsidRDefault="00346719" w:rsidP="00EE58CD">
            <w:pPr>
              <w:spacing w:line="276" w:lineRule="auto"/>
              <w:rPr>
                <w:b/>
                <w:lang w:val="fr-SN"/>
              </w:rPr>
            </w:pPr>
            <w:r w:rsidRPr="001B2F8B">
              <w:rPr>
                <w:b/>
                <w:lang w:val="fr-SN"/>
              </w:rPr>
              <w:t>Domain</w:t>
            </w:r>
            <w:r w:rsidR="0005053A" w:rsidRPr="001B2F8B">
              <w:rPr>
                <w:b/>
                <w:lang w:val="fr-SN"/>
              </w:rPr>
              <w:t>e</w:t>
            </w:r>
            <w:r w:rsidRPr="001B2F8B">
              <w:rPr>
                <w:b/>
                <w:lang w:val="fr-SN"/>
              </w:rPr>
              <w:t xml:space="preserve"> D</w:t>
            </w:r>
          </w:p>
        </w:tc>
        <w:tc>
          <w:tcPr>
            <w:tcW w:w="6420" w:type="dxa"/>
            <w:gridSpan w:val="5"/>
            <w:shd w:val="clear" w:color="auto" w:fill="D9D9D9" w:themeFill="background1" w:themeFillShade="D9"/>
          </w:tcPr>
          <w:p w14:paraId="31B49A1E" w14:textId="77777777" w:rsidR="00346719" w:rsidRPr="001B2F8B" w:rsidRDefault="00163F56" w:rsidP="00EE58CD">
            <w:pPr>
              <w:keepNext/>
              <w:keepLines/>
              <w:spacing w:line="276" w:lineRule="auto"/>
              <w:outlineLvl w:val="8"/>
              <w:rPr>
                <w:lang w:val="fr-SN"/>
              </w:rPr>
            </w:pPr>
            <w:r w:rsidRPr="001B2F8B">
              <w:rPr>
                <w:b/>
                <w:lang w:val="fr-SN"/>
              </w:rPr>
              <w:t>Gestion financière, actifs et services de soutien</w:t>
            </w:r>
          </w:p>
        </w:tc>
        <w:tc>
          <w:tcPr>
            <w:tcW w:w="885" w:type="dxa"/>
            <w:shd w:val="clear" w:color="auto" w:fill="D9D9D9" w:themeFill="background1" w:themeFillShade="D9"/>
          </w:tcPr>
          <w:p w14:paraId="7889330F" w14:textId="77777777" w:rsidR="00346719" w:rsidRPr="001B2F8B" w:rsidRDefault="00346719" w:rsidP="00EE58CD">
            <w:pPr>
              <w:spacing w:line="276" w:lineRule="auto"/>
              <w:jc w:val="center"/>
              <w:rPr>
                <w:b/>
                <w:lang w:val="fr-SN"/>
              </w:rPr>
            </w:pPr>
          </w:p>
        </w:tc>
      </w:tr>
      <w:tr w:rsidR="00346719" w:rsidRPr="00683257" w14:paraId="3935FE94" w14:textId="77777777" w:rsidTr="00163F56">
        <w:tc>
          <w:tcPr>
            <w:tcW w:w="1221" w:type="dxa"/>
            <w:shd w:val="clear" w:color="auto" w:fill="8DB3E2" w:themeFill="text2" w:themeFillTint="66"/>
          </w:tcPr>
          <w:p w14:paraId="2AE60EF8" w14:textId="77777777" w:rsidR="00346719" w:rsidRPr="001B2F8B" w:rsidRDefault="0005053A" w:rsidP="00EE58CD">
            <w:pPr>
              <w:keepNext/>
              <w:keepLines/>
              <w:spacing w:line="276" w:lineRule="auto"/>
              <w:outlineLvl w:val="8"/>
              <w:rPr>
                <w:lang w:val="fr-SN"/>
              </w:rPr>
            </w:pPr>
            <w:r w:rsidRPr="001B2F8B">
              <w:rPr>
                <w:lang w:val="fr-SN"/>
              </w:rPr>
              <w:t>ISC-</w:t>
            </w:r>
            <w:r w:rsidR="00346719" w:rsidRPr="001B2F8B">
              <w:rPr>
                <w:lang w:val="fr-SN"/>
              </w:rPr>
              <w:t>21</w:t>
            </w:r>
          </w:p>
        </w:tc>
        <w:tc>
          <w:tcPr>
            <w:tcW w:w="4245" w:type="dxa"/>
          </w:tcPr>
          <w:p w14:paraId="56D918F5" w14:textId="77777777" w:rsidR="00346719" w:rsidRPr="001B2F8B" w:rsidRDefault="000D185A" w:rsidP="00EE58CD">
            <w:pPr>
              <w:keepNext/>
              <w:keepLines/>
              <w:spacing w:line="276" w:lineRule="auto"/>
              <w:outlineLvl w:val="8"/>
              <w:rPr>
                <w:lang w:val="fr-SN"/>
              </w:rPr>
            </w:pPr>
            <w:r w:rsidRPr="001B2F8B">
              <w:rPr>
                <w:lang w:val="fr-SN"/>
              </w:rPr>
              <w:t>Gestion financière, actifs et services de soutien</w:t>
            </w:r>
          </w:p>
        </w:tc>
        <w:tc>
          <w:tcPr>
            <w:tcW w:w="571" w:type="dxa"/>
          </w:tcPr>
          <w:p w14:paraId="619F592D" w14:textId="77777777" w:rsidR="00346719" w:rsidRPr="001B2F8B" w:rsidRDefault="00346719" w:rsidP="00EE58CD">
            <w:pPr>
              <w:keepNext/>
              <w:keepLines/>
              <w:spacing w:line="276" w:lineRule="auto"/>
              <w:outlineLvl w:val="8"/>
              <w:rPr>
                <w:lang w:val="fr-SN"/>
              </w:rPr>
            </w:pPr>
          </w:p>
        </w:tc>
        <w:tc>
          <w:tcPr>
            <w:tcW w:w="462" w:type="dxa"/>
            <w:shd w:val="clear" w:color="auto" w:fill="auto"/>
          </w:tcPr>
          <w:p w14:paraId="392CFBF3" w14:textId="77777777" w:rsidR="00346719" w:rsidRPr="001B2F8B" w:rsidRDefault="00346719" w:rsidP="00EE58CD">
            <w:pPr>
              <w:keepNext/>
              <w:keepLines/>
              <w:spacing w:line="276" w:lineRule="auto"/>
              <w:outlineLvl w:val="8"/>
              <w:rPr>
                <w:lang w:val="fr-SN"/>
              </w:rPr>
            </w:pPr>
          </w:p>
        </w:tc>
        <w:tc>
          <w:tcPr>
            <w:tcW w:w="571" w:type="dxa"/>
            <w:shd w:val="clear" w:color="auto" w:fill="auto"/>
          </w:tcPr>
          <w:p w14:paraId="0DCA62A3" w14:textId="77777777" w:rsidR="00346719" w:rsidRPr="001B2F8B" w:rsidRDefault="00346719" w:rsidP="00EE58CD">
            <w:pPr>
              <w:keepNext/>
              <w:keepLines/>
              <w:spacing w:line="276" w:lineRule="auto"/>
              <w:outlineLvl w:val="8"/>
              <w:rPr>
                <w:lang w:val="fr-SN"/>
              </w:rPr>
            </w:pPr>
          </w:p>
        </w:tc>
        <w:tc>
          <w:tcPr>
            <w:tcW w:w="571" w:type="dxa"/>
            <w:shd w:val="clear" w:color="auto" w:fill="D9D9D9" w:themeFill="background1" w:themeFillShade="D9"/>
          </w:tcPr>
          <w:p w14:paraId="2836B406" w14:textId="77777777" w:rsidR="00346719" w:rsidRPr="001B2F8B" w:rsidRDefault="00346719" w:rsidP="00EE58CD">
            <w:pPr>
              <w:spacing w:line="276" w:lineRule="auto"/>
              <w:rPr>
                <w:lang w:val="fr-SN"/>
              </w:rPr>
            </w:pPr>
          </w:p>
        </w:tc>
        <w:tc>
          <w:tcPr>
            <w:tcW w:w="885" w:type="dxa"/>
            <w:shd w:val="clear" w:color="auto" w:fill="8DB3E2" w:themeFill="text2" w:themeFillTint="66"/>
          </w:tcPr>
          <w:p w14:paraId="55A5157B" w14:textId="77777777" w:rsidR="00346719" w:rsidRPr="001B2F8B" w:rsidRDefault="00346719" w:rsidP="00734DE5">
            <w:pPr>
              <w:spacing w:line="276" w:lineRule="auto"/>
              <w:rPr>
                <w:b/>
                <w:lang w:val="fr-SN"/>
              </w:rPr>
            </w:pPr>
          </w:p>
        </w:tc>
      </w:tr>
      <w:tr w:rsidR="00346719" w:rsidRPr="001B2F8B" w14:paraId="509945DC" w14:textId="77777777" w:rsidTr="00163F56">
        <w:tc>
          <w:tcPr>
            <w:tcW w:w="1221" w:type="dxa"/>
            <w:shd w:val="clear" w:color="auto" w:fill="8DB3E2" w:themeFill="text2" w:themeFillTint="66"/>
          </w:tcPr>
          <w:p w14:paraId="67744702" w14:textId="77777777" w:rsidR="00346719" w:rsidRPr="001B2F8B" w:rsidRDefault="00346719" w:rsidP="00EE58CD">
            <w:pPr>
              <w:spacing w:line="276" w:lineRule="auto"/>
              <w:rPr>
                <w:b/>
                <w:lang w:val="fr-SN"/>
              </w:rPr>
            </w:pPr>
            <w:r w:rsidRPr="001B2F8B">
              <w:rPr>
                <w:b/>
                <w:lang w:val="fr-SN"/>
              </w:rPr>
              <w:t>Domain</w:t>
            </w:r>
            <w:r w:rsidR="0005053A" w:rsidRPr="001B2F8B">
              <w:rPr>
                <w:b/>
                <w:lang w:val="fr-SN"/>
              </w:rPr>
              <w:t>e</w:t>
            </w:r>
            <w:r w:rsidRPr="001B2F8B">
              <w:rPr>
                <w:b/>
                <w:lang w:val="fr-SN"/>
              </w:rPr>
              <w:t xml:space="preserve"> E</w:t>
            </w:r>
          </w:p>
        </w:tc>
        <w:tc>
          <w:tcPr>
            <w:tcW w:w="6420" w:type="dxa"/>
            <w:gridSpan w:val="5"/>
            <w:shd w:val="clear" w:color="auto" w:fill="D9D9D9" w:themeFill="background1" w:themeFillShade="D9"/>
          </w:tcPr>
          <w:p w14:paraId="72D5105C" w14:textId="77777777" w:rsidR="00346719" w:rsidRPr="001B2F8B" w:rsidRDefault="000D185A" w:rsidP="00EE58CD">
            <w:pPr>
              <w:keepNext/>
              <w:keepLines/>
              <w:spacing w:line="276" w:lineRule="auto"/>
              <w:outlineLvl w:val="8"/>
              <w:rPr>
                <w:lang w:val="fr-SN"/>
              </w:rPr>
            </w:pPr>
            <w:r w:rsidRPr="001B2F8B">
              <w:rPr>
                <w:b/>
                <w:lang w:val="fr-SN"/>
              </w:rPr>
              <w:t>Ressources humaines et formation</w:t>
            </w:r>
          </w:p>
        </w:tc>
        <w:tc>
          <w:tcPr>
            <w:tcW w:w="885" w:type="dxa"/>
            <w:shd w:val="clear" w:color="auto" w:fill="D9D9D9" w:themeFill="background1" w:themeFillShade="D9"/>
          </w:tcPr>
          <w:p w14:paraId="72E18431" w14:textId="77777777" w:rsidR="00346719" w:rsidRPr="001B2F8B" w:rsidRDefault="00346719" w:rsidP="00EE58CD">
            <w:pPr>
              <w:spacing w:line="276" w:lineRule="auto"/>
              <w:jc w:val="center"/>
              <w:rPr>
                <w:b/>
                <w:lang w:val="fr-SN"/>
              </w:rPr>
            </w:pPr>
          </w:p>
        </w:tc>
      </w:tr>
      <w:tr w:rsidR="000D185A" w:rsidRPr="001B2F8B" w14:paraId="7F3B7A8D" w14:textId="77777777" w:rsidTr="00163F56">
        <w:tc>
          <w:tcPr>
            <w:tcW w:w="1221" w:type="dxa"/>
            <w:shd w:val="clear" w:color="auto" w:fill="8DB3E2" w:themeFill="text2" w:themeFillTint="66"/>
          </w:tcPr>
          <w:p w14:paraId="2319DEB8" w14:textId="77777777" w:rsidR="000D185A" w:rsidRPr="001B2F8B" w:rsidRDefault="000D185A" w:rsidP="00EE58CD">
            <w:pPr>
              <w:keepNext/>
              <w:keepLines/>
              <w:spacing w:line="276" w:lineRule="auto"/>
              <w:outlineLvl w:val="8"/>
              <w:rPr>
                <w:lang w:val="fr-SN"/>
              </w:rPr>
            </w:pPr>
            <w:r w:rsidRPr="001B2F8B">
              <w:rPr>
                <w:lang w:val="fr-SN"/>
              </w:rPr>
              <w:t>ISC-22</w:t>
            </w:r>
          </w:p>
        </w:tc>
        <w:tc>
          <w:tcPr>
            <w:tcW w:w="4245" w:type="dxa"/>
          </w:tcPr>
          <w:p w14:paraId="3281EB7F" w14:textId="77777777" w:rsidR="000D185A" w:rsidRPr="001B2F8B" w:rsidRDefault="000D185A" w:rsidP="001C650C">
            <w:pPr>
              <w:rPr>
                <w:lang w:val="fr-SN"/>
              </w:rPr>
            </w:pPr>
            <w:r w:rsidRPr="001B2F8B">
              <w:rPr>
                <w:lang w:val="fr-SN"/>
              </w:rPr>
              <w:t>Gestion des ressources humaines</w:t>
            </w:r>
          </w:p>
        </w:tc>
        <w:tc>
          <w:tcPr>
            <w:tcW w:w="571" w:type="dxa"/>
          </w:tcPr>
          <w:p w14:paraId="3D3438E2" w14:textId="77777777" w:rsidR="000D185A" w:rsidRPr="001B2F8B" w:rsidRDefault="000D185A" w:rsidP="00EE58CD">
            <w:pPr>
              <w:keepNext/>
              <w:keepLines/>
              <w:spacing w:line="276" w:lineRule="auto"/>
              <w:outlineLvl w:val="8"/>
              <w:rPr>
                <w:lang w:val="fr-SN"/>
              </w:rPr>
            </w:pPr>
          </w:p>
        </w:tc>
        <w:tc>
          <w:tcPr>
            <w:tcW w:w="462" w:type="dxa"/>
          </w:tcPr>
          <w:p w14:paraId="17771676" w14:textId="77777777" w:rsidR="000D185A" w:rsidRPr="001B2F8B" w:rsidRDefault="000D185A" w:rsidP="00EE58CD">
            <w:pPr>
              <w:keepNext/>
              <w:keepLines/>
              <w:spacing w:line="276" w:lineRule="auto"/>
              <w:outlineLvl w:val="8"/>
              <w:rPr>
                <w:lang w:val="fr-SN"/>
              </w:rPr>
            </w:pPr>
          </w:p>
        </w:tc>
        <w:tc>
          <w:tcPr>
            <w:tcW w:w="571" w:type="dxa"/>
            <w:shd w:val="clear" w:color="auto" w:fill="auto"/>
          </w:tcPr>
          <w:p w14:paraId="4EA576F8" w14:textId="77777777" w:rsidR="000D185A" w:rsidRPr="001B2F8B" w:rsidRDefault="000D185A" w:rsidP="00EE58CD">
            <w:pPr>
              <w:keepNext/>
              <w:keepLines/>
              <w:spacing w:line="276" w:lineRule="auto"/>
              <w:outlineLvl w:val="8"/>
              <w:rPr>
                <w:lang w:val="fr-SN"/>
              </w:rPr>
            </w:pPr>
          </w:p>
        </w:tc>
        <w:tc>
          <w:tcPr>
            <w:tcW w:w="571" w:type="dxa"/>
            <w:shd w:val="clear" w:color="auto" w:fill="auto"/>
          </w:tcPr>
          <w:p w14:paraId="3CD1FA96" w14:textId="77777777" w:rsidR="000D185A" w:rsidRPr="001B2F8B" w:rsidRDefault="000D185A" w:rsidP="00EE58CD">
            <w:pPr>
              <w:keepNext/>
              <w:keepLines/>
              <w:spacing w:line="276" w:lineRule="auto"/>
              <w:outlineLvl w:val="8"/>
              <w:rPr>
                <w:lang w:val="fr-SN"/>
              </w:rPr>
            </w:pPr>
          </w:p>
        </w:tc>
        <w:tc>
          <w:tcPr>
            <w:tcW w:w="885" w:type="dxa"/>
            <w:shd w:val="clear" w:color="auto" w:fill="8DB3E2" w:themeFill="text2" w:themeFillTint="66"/>
          </w:tcPr>
          <w:p w14:paraId="5E8714F2" w14:textId="77777777" w:rsidR="000D185A" w:rsidRPr="001B2F8B" w:rsidRDefault="000D185A" w:rsidP="00EE58CD">
            <w:pPr>
              <w:spacing w:line="276" w:lineRule="auto"/>
              <w:jc w:val="center"/>
              <w:rPr>
                <w:b/>
                <w:lang w:val="fr-SN"/>
              </w:rPr>
            </w:pPr>
          </w:p>
        </w:tc>
      </w:tr>
      <w:tr w:rsidR="000D185A" w:rsidRPr="001B2F8B" w14:paraId="6328F60A" w14:textId="77777777" w:rsidTr="00163F56">
        <w:tc>
          <w:tcPr>
            <w:tcW w:w="1221" w:type="dxa"/>
            <w:shd w:val="clear" w:color="auto" w:fill="8DB3E2" w:themeFill="text2" w:themeFillTint="66"/>
          </w:tcPr>
          <w:p w14:paraId="27D96FFB" w14:textId="77777777" w:rsidR="000D185A" w:rsidRPr="001B2F8B" w:rsidRDefault="000D185A" w:rsidP="00EE58CD">
            <w:pPr>
              <w:keepNext/>
              <w:keepLines/>
              <w:spacing w:line="276" w:lineRule="auto"/>
              <w:outlineLvl w:val="8"/>
              <w:rPr>
                <w:lang w:val="fr-SN"/>
              </w:rPr>
            </w:pPr>
            <w:r w:rsidRPr="001B2F8B">
              <w:rPr>
                <w:lang w:val="fr-SN"/>
              </w:rPr>
              <w:t>ISC-23</w:t>
            </w:r>
          </w:p>
        </w:tc>
        <w:tc>
          <w:tcPr>
            <w:tcW w:w="4245" w:type="dxa"/>
          </w:tcPr>
          <w:p w14:paraId="5BA9B44B" w14:textId="77777777" w:rsidR="000D185A" w:rsidRPr="001B2F8B" w:rsidRDefault="000D185A" w:rsidP="001C650C">
            <w:pPr>
              <w:rPr>
                <w:lang w:val="fr-SN"/>
              </w:rPr>
            </w:pPr>
            <w:r w:rsidRPr="001B2F8B">
              <w:rPr>
                <w:lang w:val="fr-SN"/>
              </w:rPr>
              <w:t>Développement professionnel et formation</w:t>
            </w:r>
          </w:p>
        </w:tc>
        <w:tc>
          <w:tcPr>
            <w:tcW w:w="571" w:type="dxa"/>
          </w:tcPr>
          <w:p w14:paraId="18767F5C" w14:textId="77777777" w:rsidR="000D185A" w:rsidRPr="001B2F8B" w:rsidRDefault="000D185A" w:rsidP="00EE58CD">
            <w:pPr>
              <w:keepNext/>
              <w:keepLines/>
              <w:spacing w:line="276" w:lineRule="auto"/>
              <w:outlineLvl w:val="8"/>
              <w:rPr>
                <w:lang w:val="fr-SN"/>
              </w:rPr>
            </w:pPr>
          </w:p>
        </w:tc>
        <w:tc>
          <w:tcPr>
            <w:tcW w:w="462" w:type="dxa"/>
          </w:tcPr>
          <w:p w14:paraId="1500A54C" w14:textId="77777777" w:rsidR="000D185A" w:rsidRPr="001B2F8B" w:rsidRDefault="000D185A" w:rsidP="00EE58CD">
            <w:pPr>
              <w:keepNext/>
              <w:keepLines/>
              <w:spacing w:line="276" w:lineRule="auto"/>
              <w:outlineLvl w:val="8"/>
              <w:rPr>
                <w:lang w:val="fr-SN"/>
              </w:rPr>
            </w:pPr>
          </w:p>
        </w:tc>
        <w:tc>
          <w:tcPr>
            <w:tcW w:w="571" w:type="dxa"/>
            <w:shd w:val="clear" w:color="auto" w:fill="auto"/>
          </w:tcPr>
          <w:p w14:paraId="54D202EA" w14:textId="77777777" w:rsidR="000D185A" w:rsidRPr="001B2F8B" w:rsidRDefault="000D185A" w:rsidP="00EE58CD">
            <w:pPr>
              <w:keepNext/>
              <w:keepLines/>
              <w:spacing w:line="276" w:lineRule="auto"/>
              <w:outlineLvl w:val="8"/>
              <w:rPr>
                <w:lang w:val="fr-SN"/>
              </w:rPr>
            </w:pPr>
          </w:p>
        </w:tc>
        <w:tc>
          <w:tcPr>
            <w:tcW w:w="571" w:type="dxa"/>
            <w:shd w:val="clear" w:color="auto" w:fill="auto"/>
          </w:tcPr>
          <w:p w14:paraId="17C6AE97" w14:textId="77777777" w:rsidR="000D185A" w:rsidRPr="001B2F8B" w:rsidRDefault="000D185A" w:rsidP="00EE58CD">
            <w:pPr>
              <w:keepNext/>
              <w:keepLines/>
              <w:spacing w:line="276" w:lineRule="auto"/>
              <w:outlineLvl w:val="8"/>
              <w:rPr>
                <w:lang w:val="fr-SN"/>
              </w:rPr>
            </w:pPr>
          </w:p>
        </w:tc>
        <w:tc>
          <w:tcPr>
            <w:tcW w:w="885" w:type="dxa"/>
            <w:shd w:val="clear" w:color="auto" w:fill="8DB3E2" w:themeFill="text2" w:themeFillTint="66"/>
          </w:tcPr>
          <w:p w14:paraId="3C2499B1" w14:textId="77777777" w:rsidR="000D185A" w:rsidRPr="001B2F8B" w:rsidRDefault="000D185A" w:rsidP="00EE58CD">
            <w:pPr>
              <w:spacing w:line="276" w:lineRule="auto"/>
              <w:jc w:val="center"/>
              <w:rPr>
                <w:b/>
                <w:lang w:val="fr-SN"/>
              </w:rPr>
            </w:pPr>
          </w:p>
        </w:tc>
      </w:tr>
      <w:tr w:rsidR="00346719" w:rsidRPr="00683257" w14:paraId="75700583" w14:textId="77777777" w:rsidTr="00163F56">
        <w:tc>
          <w:tcPr>
            <w:tcW w:w="1221" w:type="dxa"/>
            <w:shd w:val="clear" w:color="auto" w:fill="8DB3E2" w:themeFill="text2" w:themeFillTint="66"/>
          </w:tcPr>
          <w:p w14:paraId="3573B633" w14:textId="77777777" w:rsidR="00346719" w:rsidRPr="001B2F8B" w:rsidRDefault="00346719" w:rsidP="00EE58CD">
            <w:pPr>
              <w:spacing w:line="276" w:lineRule="auto"/>
              <w:rPr>
                <w:b/>
                <w:lang w:val="fr-SN"/>
              </w:rPr>
            </w:pPr>
            <w:r w:rsidRPr="001B2F8B">
              <w:rPr>
                <w:b/>
                <w:lang w:val="fr-SN"/>
              </w:rPr>
              <w:t>Domain</w:t>
            </w:r>
            <w:r w:rsidR="0005053A" w:rsidRPr="001B2F8B">
              <w:rPr>
                <w:b/>
                <w:lang w:val="fr-SN"/>
              </w:rPr>
              <w:t>e</w:t>
            </w:r>
            <w:r w:rsidRPr="001B2F8B">
              <w:rPr>
                <w:b/>
                <w:lang w:val="fr-SN"/>
              </w:rPr>
              <w:t xml:space="preserve"> F</w:t>
            </w:r>
          </w:p>
        </w:tc>
        <w:tc>
          <w:tcPr>
            <w:tcW w:w="6420" w:type="dxa"/>
            <w:gridSpan w:val="5"/>
            <w:shd w:val="clear" w:color="auto" w:fill="D9D9D9" w:themeFill="background1" w:themeFillShade="D9"/>
          </w:tcPr>
          <w:p w14:paraId="332190D4" w14:textId="77777777" w:rsidR="00346719" w:rsidRPr="001B2F8B" w:rsidRDefault="000D185A" w:rsidP="00EE58CD">
            <w:pPr>
              <w:keepNext/>
              <w:keepLines/>
              <w:spacing w:line="276" w:lineRule="auto"/>
              <w:outlineLvl w:val="8"/>
              <w:rPr>
                <w:lang w:val="fr-SN"/>
              </w:rPr>
            </w:pPr>
            <w:r w:rsidRPr="001B2F8B">
              <w:rPr>
                <w:b/>
                <w:lang w:val="fr-SN"/>
              </w:rPr>
              <w:t>Communication et gestion des parties prenantes</w:t>
            </w:r>
          </w:p>
        </w:tc>
        <w:tc>
          <w:tcPr>
            <w:tcW w:w="885" w:type="dxa"/>
            <w:shd w:val="clear" w:color="auto" w:fill="D9D9D9" w:themeFill="background1" w:themeFillShade="D9"/>
          </w:tcPr>
          <w:p w14:paraId="29BDE7BD" w14:textId="77777777" w:rsidR="00346719" w:rsidRPr="001B2F8B" w:rsidRDefault="00346719" w:rsidP="00EE58CD">
            <w:pPr>
              <w:spacing w:line="276" w:lineRule="auto"/>
              <w:jc w:val="center"/>
              <w:rPr>
                <w:b/>
                <w:lang w:val="fr-SN"/>
              </w:rPr>
            </w:pPr>
          </w:p>
        </w:tc>
      </w:tr>
      <w:tr w:rsidR="000D185A" w:rsidRPr="00683257" w14:paraId="26C405BD" w14:textId="77777777" w:rsidTr="00163F56">
        <w:tc>
          <w:tcPr>
            <w:tcW w:w="1221" w:type="dxa"/>
            <w:shd w:val="clear" w:color="auto" w:fill="8DB3E2" w:themeFill="text2" w:themeFillTint="66"/>
          </w:tcPr>
          <w:p w14:paraId="65907A35" w14:textId="77777777" w:rsidR="000D185A" w:rsidRPr="001B2F8B" w:rsidRDefault="000D185A" w:rsidP="00EE58CD">
            <w:pPr>
              <w:keepNext/>
              <w:keepLines/>
              <w:spacing w:line="276" w:lineRule="auto"/>
              <w:outlineLvl w:val="8"/>
              <w:rPr>
                <w:lang w:val="fr-SN"/>
              </w:rPr>
            </w:pPr>
            <w:r w:rsidRPr="001B2F8B">
              <w:rPr>
                <w:lang w:val="fr-SN"/>
              </w:rPr>
              <w:lastRenderedPageBreak/>
              <w:t>ISC-24</w:t>
            </w:r>
          </w:p>
        </w:tc>
        <w:tc>
          <w:tcPr>
            <w:tcW w:w="4245" w:type="dxa"/>
          </w:tcPr>
          <w:p w14:paraId="72AD3AC3" w14:textId="77777777" w:rsidR="000D185A" w:rsidRPr="001B2F8B" w:rsidRDefault="000D185A" w:rsidP="001C650C">
            <w:pPr>
              <w:rPr>
                <w:lang w:val="fr-SN"/>
              </w:rPr>
            </w:pPr>
            <w:r w:rsidRPr="001B2F8B">
              <w:rPr>
                <w:lang w:val="fr-SN"/>
              </w:rPr>
              <w:t xml:space="preserve">Communication avec le pouvoir législatif, exécutif et judiciaire </w:t>
            </w:r>
          </w:p>
        </w:tc>
        <w:tc>
          <w:tcPr>
            <w:tcW w:w="571" w:type="dxa"/>
          </w:tcPr>
          <w:p w14:paraId="7AB4402D" w14:textId="77777777" w:rsidR="000D185A" w:rsidRPr="001B2F8B" w:rsidRDefault="000D185A" w:rsidP="00EE58CD">
            <w:pPr>
              <w:keepNext/>
              <w:keepLines/>
              <w:spacing w:line="276" w:lineRule="auto"/>
              <w:outlineLvl w:val="8"/>
              <w:rPr>
                <w:lang w:val="fr-SN"/>
              </w:rPr>
            </w:pPr>
          </w:p>
        </w:tc>
        <w:tc>
          <w:tcPr>
            <w:tcW w:w="462" w:type="dxa"/>
          </w:tcPr>
          <w:p w14:paraId="700EE991" w14:textId="77777777" w:rsidR="000D185A" w:rsidRPr="001B2F8B" w:rsidRDefault="000D185A" w:rsidP="00EE58CD">
            <w:pPr>
              <w:keepNext/>
              <w:keepLines/>
              <w:spacing w:line="276" w:lineRule="auto"/>
              <w:outlineLvl w:val="8"/>
              <w:rPr>
                <w:lang w:val="fr-SN"/>
              </w:rPr>
            </w:pPr>
          </w:p>
        </w:tc>
        <w:tc>
          <w:tcPr>
            <w:tcW w:w="571" w:type="dxa"/>
            <w:shd w:val="clear" w:color="auto" w:fill="auto"/>
          </w:tcPr>
          <w:p w14:paraId="07235D2F" w14:textId="77777777" w:rsidR="000D185A" w:rsidRPr="001B2F8B" w:rsidRDefault="000D185A" w:rsidP="00EE58CD">
            <w:pPr>
              <w:keepNext/>
              <w:keepLines/>
              <w:spacing w:line="276" w:lineRule="auto"/>
              <w:outlineLvl w:val="8"/>
              <w:rPr>
                <w:lang w:val="fr-SN"/>
              </w:rPr>
            </w:pPr>
          </w:p>
        </w:tc>
        <w:tc>
          <w:tcPr>
            <w:tcW w:w="571" w:type="dxa"/>
            <w:shd w:val="clear" w:color="auto" w:fill="auto"/>
          </w:tcPr>
          <w:p w14:paraId="72BA9123" w14:textId="77777777" w:rsidR="000D185A" w:rsidRPr="001B2F8B" w:rsidRDefault="000D185A" w:rsidP="00EE58CD">
            <w:pPr>
              <w:keepNext/>
              <w:keepLines/>
              <w:spacing w:line="276" w:lineRule="auto"/>
              <w:outlineLvl w:val="8"/>
              <w:rPr>
                <w:lang w:val="fr-SN"/>
              </w:rPr>
            </w:pPr>
          </w:p>
        </w:tc>
        <w:tc>
          <w:tcPr>
            <w:tcW w:w="885" w:type="dxa"/>
            <w:shd w:val="clear" w:color="auto" w:fill="8DB3E2" w:themeFill="text2" w:themeFillTint="66"/>
          </w:tcPr>
          <w:p w14:paraId="7A5EED56" w14:textId="77777777" w:rsidR="000D185A" w:rsidRPr="001B2F8B" w:rsidRDefault="000D185A" w:rsidP="00EE58CD">
            <w:pPr>
              <w:spacing w:line="276" w:lineRule="auto"/>
              <w:jc w:val="center"/>
              <w:rPr>
                <w:b/>
                <w:lang w:val="fr-SN"/>
              </w:rPr>
            </w:pPr>
          </w:p>
        </w:tc>
      </w:tr>
      <w:tr w:rsidR="000D185A" w:rsidRPr="00683257" w14:paraId="5C9E8B57" w14:textId="77777777" w:rsidTr="00163F56">
        <w:tc>
          <w:tcPr>
            <w:tcW w:w="1221" w:type="dxa"/>
            <w:shd w:val="clear" w:color="auto" w:fill="8DB3E2" w:themeFill="text2" w:themeFillTint="66"/>
          </w:tcPr>
          <w:p w14:paraId="491CE320" w14:textId="77777777" w:rsidR="000D185A" w:rsidRPr="001B2F8B" w:rsidRDefault="000D185A" w:rsidP="00EE58CD">
            <w:pPr>
              <w:keepNext/>
              <w:keepLines/>
              <w:spacing w:line="276" w:lineRule="auto"/>
              <w:outlineLvl w:val="8"/>
              <w:rPr>
                <w:lang w:val="fr-SN"/>
              </w:rPr>
            </w:pPr>
            <w:r w:rsidRPr="001B2F8B">
              <w:rPr>
                <w:lang w:val="fr-SN"/>
              </w:rPr>
              <w:t>ISC-25</w:t>
            </w:r>
          </w:p>
        </w:tc>
        <w:tc>
          <w:tcPr>
            <w:tcW w:w="4245" w:type="dxa"/>
          </w:tcPr>
          <w:p w14:paraId="744216B1" w14:textId="77777777" w:rsidR="000D185A" w:rsidRPr="001B2F8B" w:rsidRDefault="000D185A" w:rsidP="001C650C">
            <w:pPr>
              <w:rPr>
                <w:lang w:val="fr-SN"/>
              </w:rPr>
            </w:pPr>
            <w:r w:rsidRPr="001B2F8B">
              <w:rPr>
                <w:lang w:val="fr-SN"/>
              </w:rPr>
              <w:t>Communication avec les médias, les citoyens et les organisations de la société civile</w:t>
            </w:r>
          </w:p>
        </w:tc>
        <w:tc>
          <w:tcPr>
            <w:tcW w:w="571" w:type="dxa"/>
          </w:tcPr>
          <w:p w14:paraId="266D7CDD" w14:textId="77777777" w:rsidR="000D185A" w:rsidRPr="001B2F8B" w:rsidRDefault="000D185A" w:rsidP="00EE58CD">
            <w:pPr>
              <w:keepNext/>
              <w:keepLines/>
              <w:spacing w:line="276" w:lineRule="auto"/>
              <w:outlineLvl w:val="8"/>
              <w:rPr>
                <w:lang w:val="fr-SN"/>
              </w:rPr>
            </w:pPr>
          </w:p>
        </w:tc>
        <w:tc>
          <w:tcPr>
            <w:tcW w:w="462" w:type="dxa"/>
          </w:tcPr>
          <w:p w14:paraId="515BE7CD" w14:textId="77777777" w:rsidR="000D185A" w:rsidRPr="001B2F8B" w:rsidRDefault="000D185A" w:rsidP="00EE58CD">
            <w:pPr>
              <w:keepNext/>
              <w:keepLines/>
              <w:spacing w:line="276" w:lineRule="auto"/>
              <w:outlineLvl w:val="8"/>
              <w:rPr>
                <w:lang w:val="fr-SN"/>
              </w:rPr>
            </w:pPr>
          </w:p>
        </w:tc>
        <w:tc>
          <w:tcPr>
            <w:tcW w:w="571" w:type="dxa"/>
            <w:shd w:val="clear" w:color="auto" w:fill="D9D9D9" w:themeFill="background1" w:themeFillShade="D9"/>
          </w:tcPr>
          <w:p w14:paraId="4DD8822E" w14:textId="77777777" w:rsidR="000D185A" w:rsidRPr="001B2F8B" w:rsidRDefault="000D185A" w:rsidP="00EE58CD">
            <w:pPr>
              <w:spacing w:line="276" w:lineRule="auto"/>
              <w:rPr>
                <w:lang w:val="fr-SN"/>
              </w:rPr>
            </w:pPr>
          </w:p>
        </w:tc>
        <w:tc>
          <w:tcPr>
            <w:tcW w:w="571" w:type="dxa"/>
            <w:shd w:val="clear" w:color="auto" w:fill="D9D9D9" w:themeFill="background1" w:themeFillShade="D9"/>
          </w:tcPr>
          <w:p w14:paraId="06070F55" w14:textId="77777777" w:rsidR="000D185A" w:rsidRPr="001B2F8B" w:rsidRDefault="000D185A" w:rsidP="00EE58CD">
            <w:pPr>
              <w:spacing w:line="276" w:lineRule="auto"/>
              <w:rPr>
                <w:lang w:val="fr-SN"/>
              </w:rPr>
            </w:pPr>
          </w:p>
        </w:tc>
        <w:tc>
          <w:tcPr>
            <w:tcW w:w="885" w:type="dxa"/>
            <w:shd w:val="clear" w:color="auto" w:fill="8DB3E2" w:themeFill="text2" w:themeFillTint="66"/>
          </w:tcPr>
          <w:p w14:paraId="57E3E394" w14:textId="77777777" w:rsidR="000D185A" w:rsidRPr="001B2F8B" w:rsidRDefault="000D185A" w:rsidP="00EE58CD">
            <w:pPr>
              <w:spacing w:line="276" w:lineRule="auto"/>
              <w:jc w:val="center"/>
              <w:rPr>
                <w:b/>
                <w:lang w:val="fr-SN"/>
              </w:rPr>
            </w:pPr>
          </w:p>
        </w:tc>
      </w:tr>
    </w:tbl>
    <w:p w14:paraId="49547BFF" w14:textId="77777777" w:rsidR="00346719" w:rsidRPr="001B2F8B" w:rsidRDefault="00346719" w:rsidP="001C650C">
      <w:pPr>
        <w:spacing w:afterLines="20" w:after="48"/>
        <w:jc w:val="both"/>
        <w:rPr>
          <w:lang w:val="fr-SN"/>
        </w:rPr>
      </w:pPr>
    </w:p>
    <w:p w14:paraId="2FAE5262" w14:textId="77777777" w:rsidR="00885BFE" w:rsidRDefault="00885BFE" w:rsidP="001C650C">
      <w:pPr>
        <w:spacing w:afterLines="20" w:after="48"/>
        <w:jc w:val="both"/>
        <w:rPr>
          <w:lang w:val="fr-SN"/>
        </w:rPr>
      </w:pPr>
    </w:p>
    <w:p w14:paraId="02C982E3" w14:textId="77777777" w:rsidR="001D1E10" w:rsidRDefault="001D1E10" w:rsidP="001C650C">
      <w:pPr>
        <w:spacing w:afterLines="20" w:after="48"/>
        <w:jc w:val="both"/>
        <w:rPr>
          <w:lang w:val="fr-SN"/>
        </w:rPr>
      </w:pPr>
    </w:p>
    <w:p w14:paraId="5A7F3F03" w14:textId="77777777" w:rsidR="001D1E10" w:rsidRDefault="001D1E10" w:rsidP="001C650C">
      <w:pPr>
        <w:spacing w:afterLines="20" w:after="48"/>
        <w:jc w:val="both"/>
        <w:rPr>
          <w:lang w:val="fr-SN"/>
        </w:rPr>
      </w:pPr>
    </w:p>
    <w:p w14:paraId="6B81130C" w14:textId="77777777" w:rsidR="001D1E10" w:rsidRDefault="001D1E10" w:rsidP="001C650C">
      <w:pPr>
        <w:spacing w:afterLines="20" w:after="48"/>
        <w:jc w:val="both"/>
        <w:rPr>
          <w:lang w:val="fr-SN"/>
        </w:rPr>
      </w:pPr>
    </w:p>
    <w:p w14:paraId="7E18DBDF" w14:textId="77777777" w:rsidR="001D1E10" w:rsidRDefault="001D1E10" w:rsidP="001C650C">
      <w:pPr>
        <w:spacing w:afterLines="20" w:after="48"/>
        <w:jc w:val="both"/>
        <w:rPr>
          <w:lang w:val="fr-SN"/>
        </w:rPr>
      </w:pPr>
    </w:p>
    <w:p w14:paraId="1F5A3DE7" w14:textId="77777777" w:rsidR="001D1E10" w:rsidRDefault="001D1E10" w:rsidP="001C650C">
      <w:pPr>
        <w:spacing w:afterLines="20" w:after="48"/>
        <w:jc w:val="both"/>
        <w:rPr>
          <w:lang w:val="fr-SN"/>
        </w:rPr>
      </w:pPr>
    </w:p>
    <w:p w14:paraId="463A2C8E" w14:textId="77777777" w:rsidR="001D1E10" w:rsidRDefault="001D1E10" w:rsidP="001C650C">
      <w:pPr>
        <w:spacing w:afterLines="20" w:after="48"/>
        <w:jc w:val="both"/>
        <w:rPr>
          <w:lang w:val="fr-SN"/>
        </w:rPr>
      </w:pPr>
    </w:p>
    <w:p w14:paraId="71669235" w14:textId="77777777" w:rsidR="001D1E10" w:rsidRDefault="001D1E10" w:rsidP="001C650C">
      <w:pPr>
        <w:spacing w:afterLines="20" w:after="48"/>
        <w:jc w:val="both"/>
        <w:rPr>
          <w:lang w:val="fr-SN"/>
        </w:rPr>
      </w:pPr>
    </w:p>
    <w:p w14:paraId="3C8543D7" w14:textId="77777777" w:rsidR="001D1E10" w:rsidRDefault="001D1E10" w:rsidP="001C650C">
      <w:pPr>
        <w:spacing w:afterLines="20" w:after="48"/>
        <w:jc w:val="both"/>
        <w:rPr>
          <w:lang w:val="fr-SN"/>
        </w:rPr>
      </w:pPr>
    </w:p>
    <w:p w14:paraId="0B94271A" w14:textId="77777777" w:rsidR="001D1E10" w:rsidRDefault="001D1E10" w:rsidP="001C650C">
      <w:pPr>
        <w:spacing w:afterLines="20" w:after="48"/>
        <w:jc w:val="both"/>
        <w:rPr>
          <w:lang w:val="fr-SN"/>
        </w:rPr>
      </w:pPr>
    </w:p>
    <w:p w14:paraId="7A99C73C" w14:textId="77777777" w:rsidR="001D1E10" w:rsidRDefault="001D1E10" w:rsidP="001C650C">
      <w:pPr>
        <w:spacing w:afterLines="20" w:after="48"/>
        <w:jc w:val="both"/>
        <w:rPr>
          <w:lang w:val="fr-SN"/>
        </w:rPr>
      </w:pPr>
    </w:p>
    <w:p w14:paraId="79F8F039" w14:textId="77777777" w:rsidR="001D1E10" w:rsidRDefault="001D1E10" w:rsidP="001C650C">
      <w:pPr>
        <w:spacing w:afterLines="20" w:after="48"/>
        <w:jc w:val="both"/>
        <w:rPr>
          <w:lang w:val="fr-SN"/>
        </w:rPr>
      </w:pPr>
    </w:p>
    <w:p w14:paraId="416B56AB" w14:textId="77777777" w:rsidR="001D1E10" w:rsidRDefault="001D1E10" w:rsidP="001C650C">
      <w:pPr>
        <w:spacing w:afterLines="20" w:after="48"/>
        <w:jc w:val="both"/>
        <w:rPr>
          <w:lang w:val="fr-SN"/>
        </w:rPr>
      </w:pPr>
    </w:p>
    <w:p w14:paraId="74284710" w14:textId="77777777" w:rsidR="001D1E10" w:rsidRDefault="001D1E10" w:rsidP="001C650C">
      <w:pPr>
        <w:spacing w:afterLines="20" w:after="48"/>
        <w:jc w:val="both"/>
        <w:rPr>
          <w:lang w:val="fr-SN"/>
        </w:rPr>
      </w:pPr>
    </w:p>
    <w:p w14:paraId="1F0E3812" w14:textId="77777777" w:rsidR="001D1E10" w:rsidRDefault="001D1E10" w:rsidP="001C650C">
      <w:pPr>
        <w:spacing w:afterLines="20" w:after="48"/>
        <w:jc w:val="both"/>
        <w:rPr>
          <w:lang w:val="fr-SN"/>
        </w:rPr>
      </w:pPr>
    </w:p>
    <w:p w14:paraId="654AEE98" w14:textId="77777777" w:rsidR="001D1E10" w:rsidRDefault="001D1E10" w:rsidP="001C650C">
      <w:pPr>
        <w:spacing w:afterLines="20" w:after="48"/>
        <w:jc w:val="both"/>
        <w:rPr>
          <w:lang w:val="fr-SN"/>
        </w:rPr>
      </w:pPr>
    </w:p>
    <w:p w14:paraId="2E3797B0" w14:textId="77777777" w:rsidR="001D1E10" w:rsidRDefault="001D1E10" w:rsidP="001C650C">
      <w:pPr>
        <w:spacing w:afterLines="20" w:after="48"/>
        <w:jc w:val="both"/>
        <w:rPr>
          <w:lang w:val="fr-SN"/>
        </w:rPr>
      </w:pPr>
    </w:p>
    <w:p w14:paraId="4817E6EE" w14:textId="77777777" w:rsidR="001D1E10" w:rsidRDefault="001D1E10" w:rsidP="001C650C">
      <w:pPr>
        <w:spacing w:afterLines="20" w:after="48"/>
        <w:jc w:val="both"/>
        <w:rPr>
          <w:lang w:val="fr-SN"/>
        </w:rPr>
      </w:pPr>
    </w:p>
    <w:p w14:paraId="099F9D1D" w14:textId="77777777" w:rsidR="001D1E10" w:rsidRDefault="001D1E10" w:rsidP="001C650C">
      <w:pPr>
        <w:spacing w:afterLines="20" w:after="48"/>
        <w:jc w:val="both"/>
        <w:rPr>
          <w:lang w:val="fr-SN"/>
        </w:rPr>
      </w:pPr>
    </w:p>
    <w:p w14:paraId="7FAC6C7C" w14:textId="77777777" w:rsidR="001D1E10" w:rsidRDefault="001D1E10" w:rsidP="001C650C">
      <w:pPr>
        <w:spacing w:afterLines="20" w:after="48"/>
        <w:jc w:val="both"/>
        <w:rPr>
          <w:lang w:val="fr-SN"/>
        </w:rPr>
      </w:pPr>
    </w:p>
    <w:p w14:paraId="4157B231" w14:textId="77777777" w:rsidR="001D1E10" w:rsidRDefault="001D1E10" w:rsidP="001C650C">
      <w:pPr>
        <w:spacing w:afterLines="20" w:after="48"/>
        <w:jc w:val="both"/>
        <w:rPr>
          <w:lang w:val="fr-SN"/>
        </w:rPr>
      </w:pPr>
    </w:p>
    <w:p w14:paraId="48A76F8A" w14:textId="77777777" w:rsidR="001D1E10" w:rsidRDefault="001D1E10" w:rsidP="001C650C">
      <w:pPr>
        <w:spacing w:afterLines="20" w:after="48"/>
        <w:jc w:val="both"/>
        <w:rPr>
          <w:lang w:val="fr-SN"/>
        </w:rPr>
      </w:pPr>
    </w:p>
    <w:p w14:paraId="67D68B04" w14:textId="77777777" w:rsidR="001D1E10" w:rsidRDefault="001D1E10" w:rsidP="001C650C">
      <w:pPr>
        <w:spacing w:afterLines="20" w:after="48"/>
        <w:jc w:val="both"/>
        <w:rPr>
          <w:lang w:val="fr-SN"/>
        </w:rPr>
      </w:pPr>
    </w:p>
    <w:p w14:paraId="14E19694" w14:textId="77777777" w:rsidR="001D1E10" w:rsidRDefault="001D1E10" w:rsidP="001C650C">
      <w:pPr>
        <w:spacing w:afterLines="20" w:after="48"/>
        <w:jc w:val="both"/>
        <w:rPr>
          <w:lang w:val="fr-SN"/>
        </w:rPr>
      </w:pPr>
    </w:p>
    <w:p w14:paraId="7E554715" w14:textId="77777777" w:rsidR="001D1E10" w:rsidRDefault="001D1E10" w:rsidP="001C650C">
      <w:pPr>
        <w:spacing w:afterLines="20" w:after="48"/>
        <w:jc w:val="both"/>
        <w:rPr>
          <w:lang w:val="fr-SN"/>
        </w:rPr>
      </w:pPr>
    </w:p>
    <w:p w14:paraId="72446B71" w14:textId="77777777" w:rsidR="001D1E10" w:rsidRDefault="001D1E10" w:rsidP="001C650C">
      <w:pPr>
        <w:spacing w:afterLines="20" w:after="48"/>
        <w:jc w:val="both"/>
        <w:rPr>
          <w:lang w:val="fr-SN"/>
        </w:rPr>
      </w:pPr>
    </w:p>
    <w:p w14:paraId="71BDB842" w14:textId="77777777" w:rsidR="001D1E10" w:rsidRDefault="001D1E10" w:rsidP="001C650C">
      <w:pPr>
        <w:spacing w:afterLines="20" w:after="48"/>
        <w:jc w:val="both"/>
        <w:rPr>
          <w:lang w:val="fr-SN"/>
        </w:rPr>
      </w:pPr>
    </w:p>
    <w:p w14:paraId="7C8EBF1C" w14:textId="77777777" w:rsidR="001D1E10" w:rsidRDefault="001D1E10" w:rsidP="001C650C">
      <w:pPr>
        <w:spacing w:afterLines="20" w:after="48"/>
        <w:jc w:val="both"/>
        <w:rPr>
          <w:lang w:val="fr-SN"/>
        </w:rPr>
      </w:pPr>
    </w:p>
    <w:p w14:paraId="2E646F9F" w14:textId="77777777" w:rsidR="001D1E10" w:rsidRDefault="001D1E10" w:rsidP="001C650C">
      <w:pPr>
        <w:spacing w:afterLines="20" w:after="48"/>
        <w:jc w:val="both"/>
        <w:rPr>
          <w:lang w:val="fr-SN"/>
        </w:rPr>
      </w:pPr>
    </w:p>
    <w:p w14:paraId="48F0B3C9" w14:textId="77777777" w:rsidR="001D1E10" w:rsidRDefault="001D1E10" w:rsidP="001C650C">
      <w:pPr>
        <w:spacing w:afterLines="20" w:after="48"/>
        <w:jc w:val="both"/>
        <w:rPr>
          <w:lang w:val="fr-SN"/>
        </w:rPr>
      </w:pPr>
    </w:p>
    <w:p w14:paraId="62AEB638" w14:textId="77777777" w:rsidR="001D1E10" w:rsidRDefault="001D1E10" w:rsidP="001C650C">
      <w:pPr>
        <w:spacing w:afterLines="20" w:after="48"/>
        <w:jc w:val="both"/>
        <w:rPr>
          <w:lang w:val="fr-SN"/>
        </w:rPr>
      </w:pPr>
    </w:p>
    <w:p w14:paraId="5CDD4DF9" w14:textId="77777777" w:rsidR="001D1E10" w:rsidRDefault="001D1E10" w:rsidP="001C650C">
      <w:pPr>
        <w:spacing w:afterLines="20" w:after="48"/>
        <w:jc w:val="both"/>
        <w:rPr>
          <w:lang w:val="fr-SN"/>
        </w:rPr>
      </w:pPr>
    </w:p>
    <w:p w14:paraId="29609E46" w14:textId="77777777" w:rsidR="002237C4" w:rsidRDefault="002237C4" w:rsidP="001C650C">
      <w:pPr>
        <w:spacing w:afterLines="20" w:after="48"/>
        <w:jc w:val="both"/>
        <w:rPr>
          <w:lang w:val="fr-SN"/>
        </w:rPr>
      </w:pPr>
    </w:p>
    <w:p w14:paraId="2E33C372" w14:textId="4C734E16" w:rsidR="002237C4" w:rsidRDefault="002237C4" w:rsidP="002237C4">
      <w:pPr>
        <w:pStyle w:val="Heading2"/>
        <w:pBdr>
          <w:top w:val="single" w:sz="4" w:space="1" w:color="auto"/>
          <w:bottom w:val="single" w:sz="4" w:space="1" w:color="auto"/>
        </w:pBdr>
        <w:spacing w:before="0" w:afterLines="20" w:after="48"/>
        <w:rPr>
          <w:rFonts w:asciiTheme="minorHAnsi" w:hAnsiTheme="minorHAnsi"/>
          <w:color w:val="17365D" w:themeColor="text2" w:themeShade="BF"/>
          <w:sz w:val="32"/>
          <w:szCs w:val="32"/>
          <w:lang w:val="fr-SN"/>
        </w:rPr>
      </w:pPr>
      <w:bookmarkStart w:id="54" w:name="_Toc118464677"/>
      <w:r w:rsidRPr="001B2F8B">
        <w:rPr>
          <w:rFonts w:asciiTheme="minorHAnsi" w:hAnsiTheme="minorHAnsi"/>
          <w:color w:val="17365D" w:themeColor="text2" w:themeShade="BF"/>
          <w:sz w:val="32"/>
          <w:szCs w:val="32"/>
          <w:lang w:val="fr-SN"/>
        </w:rPr>
        <w:lastRenderedPageBreak/>
        <w:t xml:space="preserve">Annexe </w:t>
      </w:r>
      <w:r>
        <w:rPr>
          <w:rFonts w:asciiTheme="minorHAnsi" w:hAnsiTheme="minorHAnsi"/>
          <w:color w:val="17365D" w:themeColor="text2" w:themeShade="BF"/>
          <w:sz w:val="32"/>
          <w:szCs w:val="32"/>
          <w:lang w:val="fr-SN"/>
        </w:rPr>
        <w:t>2 </w:t>
      </w:r>
      <w:r w:rsidRPr="001B2F8B">
        <w:rPr>
          <w:rFonts w:asciiTheme="minorHAnsi" w:hAnsiTheme="minorHAnsi"/>
          <w:color w:val="17365D" w:themeColor="text2" w:themeShade="BF"/>
          <w:sz w:val="32"/>
          <w:szCs w:val="32"/>
          <w:lang w:val="fr-SN"/>
        </w:rPr>
        <w:t xml:space="preserve">: </w:t>
      </w:r>
      <w:r w:rsidR="009C6615">
        <w:rPr>
          <w:rFonts w:asciiTheme="minorHAnsi" w:hAnsiTheme="minorHAnsi"/>
          <w:color w:val="17365D" w:themeColor="text2" w:themeShade="BF"/>
          <w:sz w:val="32"/>
          <w:szCs w:val="32"/>
          <w:lang w:val="fr-SN"/>
        </w:rPr>
        <w:t>Aperçu détaillé des notes d’évaluation</w:t>
      </w:r>
      <w:bookmarkEnd w:id="54"/>
    </w:p>
    <w:p w14:paraId="4D75CA03" w14:textId="3AA2D3DB" w:rsidR="009C6615" w:rsidRDefault="009C6615" w:rsidP="002237C4">
      <w:pPr>
        <w:spacing w:afterLines="20" w:after="48"/>
        <w:jc w:val="both"/>
        <w:rPr>
          <w:i/>
          <w:iCs/>
          <w:lang w:val="fr-SN"/>
        </w:rPr>
      </w:pPr>
      <w:r w:rsidRPr="00513C1F">
        <w:rPr>
          <w:i/>
          <w:iCs/>
          <w:lang w:val="fr-SN"/>
        </w:rPr>
        <w:t>[Ce tableau fournit un aperçu détaillé des résultats d’évaluation, indiquant notamment les critères atteints, ce qui ne l’ont pas été ou n’étaient pas applicables.</w:t>
      </w:r>
      <w:r>
        <w:rPr>
          <w:lang w:val="fr-SN"/>
        </w:rPr>
        <w:t xml:space="preserve"> </w:t>
      </w:r>
      <w:r w:rsidRPr="005165B6">
        <w:rPr>
          <w:i/>
          <w:iCs/>
          <w:lang w:val="fr-SN"/>
        </w:rPr>
        <w:t xml:space="preserve">Si vous avez utilisé l’application en ligne e-SAI PMF pour mener votre évaluation, vous pouvez copier-coller </w:t>
      </w:r>
      <w:r>
        <w:rPr>
          <w:i/>
          <w:iCs/>
          <w:lang w:val="fr-SN"/>
        </w:rPr>
        <w:t xml:space="preserve">le tableau </w:t>
      </w:r>
      <w:r w:rsidRPr="005165B6">
        <w:rPr>
          <w:i/>
          <w:iCs/>
          <w:lang w:val="fr-SN"/>
        </w:rPr>
        <w:t xml:space="preserve">à partir du document Word </w:t>
      </w:r>
      <w:r>
        <w:rPr>
          <w:i/>
          <w:iCs/>
          <w:lang w:val="fr-SN"/>
        </w:rPr>
        <w:t xml:space="preserve">qui vous a permis d’exporter </w:t>
      </w:r>
      <w:r w:rsidRPr="005165B6">
        <w:rPr>
          <w:i/>
          <w:iCs/>
          <w:lang w:val="fr-SN"/>
        </w:rPr>
        <w:t>les résultats de l’évaluation. Pour plus d’indications</w:t>
      </w:r>
      <w:r>
        <w:rPr>
          <w:i/>
          <w:iCs/>
          <w:lang w:val="fr-SN"/>
        </w:rPr>
        <w:t xml:space="preserve"> sur la marche à suivre</w:t>
      </w:r>
      <w:r w:rsidRPr="005165B6">
        <w:rPr>
          <w:i/>
          <w:iCs/>
          <w:lang w:val="fr-SN"/>
        </w:rPr>
        <w:t>, consultez le tutoriel vidéo « Assembler le rapport de performance sur e-SAI PMF »</w:t>
      </w:r>
      <w:r>
        <w:rPr>
          <w:i/>
          <w:iCs/>
          <w:lang w:val="fr-SN"/>
        </w:rPr>
        <w:t>, disponible depuis l’application</w:t>
      </w:r>
      <w:r w:rsidRPr="005165B6">
        <w:rPr>
          <w:i/>
          <w:iCs/>
          <w:lang w:val="fr-SN"/>
        </w:rPr>
        <w:t>.</w:t>
      </w:r>
      <w:r>
        <w:rPr>
          <w:i/>
          <w:iCs/>
          <w:lang w:val="fr-SN"/>
        </w:rPr>
        <w:t xml:space="preserve"> Si vous n’avez pas utilisé l’application e-SAI PMF, créez manuellement votre tableau.</w:t>
      </w:r>
    </w:p>
    <w:p w14:paraId="11D63084" w14:textId="77777777" w:rsidR="009C6615" w:rsidRDefault="009C6615" w:rsidP="002237C4">
      <w:pPr>
        <w:spacing w:afterLines="20" w:after="48"/>
        <w:jc w:val="both"/>
        <w:rPr>
          <w:i/>
          <w:iCs/>
          <w:lang w:val="fr-SN"/>
        </w:rPr>
      </w:pPr>
    </w:p>
    <w:p w14:paraId="730658B0" w14:textId="17BB13DD" w:rsidR="009C6615" w:rsidRDefault="009C6615" w:rsidP="002237C4">
      <w:pPr>
        <w:spacing w:afterLines="20" w:after="48"/>
        <w:jc w:val="both"/>
        <w:rPr>
          <w:i/>
          <w:iCs/>
          <w:lang w:val="fr-SN"/>
        </w:rPr>
      </w:pPr>
      <w:r>
        <w:rPr>
          <w:i/>
          <w:iCs/>
          <w:lang w:val="fr-SN"/>
        </w:rPr>
        <w:t>Nous vous donnons ci-dessous un aperçu de ce à quoi devrait ressembler ce tableau. Il s’agit d’un extrait de tableau provenant de l’application e-SAI PMF.</w:t>
      </w:r>
    </w:p>
    <w:p w14:paraId="3B8CCA59" w14:textId="77777777" w:rsidR="009C6615" w:rsidRDefault="009C6615" w:rsidP="002237C4">
      <w:pPr>
        <w:spacing w:afterLines="20" w:after="48"/>
        <w:jc w:val="both"/>
        <w:rPr>
          <w:i/>
          <w:iCs/>
          <w:lang w:val="fr-SN"/>
        </w:rPr>
      </w:pPr>
    </w:p>
    <w:p w14:paraId="317A9A7E" w14:textId="77777777" w:rsidR="009C6615" w:rsidRDefault="009C6615" w:rsidP="002237C4">
      <w:pPr>
        <w:spacing w:afterLines="20" w:after="48"/>
        <w:jc w:val="both"/>
        <w:rPr>
          <w:lang w:val="fr-SN"/>
        </w:rPr>
      </w:pPr>
      <w:r>
        <w:rPr>
          <w:noProof/>
        </w:rPr>
        <w:drawing>
          <wp:inline distT="0" distB="0" distL="0" distR="0" wp14:anchorId="53821E9C" wp14:editId="20BE5680">
            <wp:extent cx="5760720" cy="4267200"/>
            <wp:effectExtent l="0" t="0" r="0" b="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60720" cy="4267200"/>
                    </a:xfrm>
                    <a:prstGeom prst="rect">
                      <a:avLst/>
                    </a:prstGeom>
                  </pic:spPr>
                </pic:pic>
              </a:graphicData>
            </a:graphic>
          </wp:inline>
        </w:drawing>
      </w:r>
    </w:p>
    <w:p w14:paraId="6C42EA26" w14:textId="77777777" w:rsidR="001D1E10" w:rsidRDefault="001D1E10" w:rsidP="002237C4">
      <w:pPr>
        <w:spacing w:afterLines="20" w:after="48"/>
        <w:jc w:val="both"/>
        <w:rPr>
          <w:lang w:val="fr-SN"/>
        </w:rPr>
      </w:pPr>
    </w:p>
    <w:p w14:paraId="307C1158" w14:textId="77777777" w:rsidR="001D1E10" w:rsidRDefault="001D1E10" w:rsidP="002237C4">
      <w:pPr>
        <w:spacing w:afterLines="20" w:after="48"/>
        <w:jc w:val="both"/>
        <w:rPr>
          <w:lang w:val="fr-SN"/>
        </w:rPr>
      </w:pPr>
    </w:p>
    <w:p w14:paraId="42D43DA7" w14:textId="5E1D98CE" w:rsidR="001D1E10" w:rsidRDefault="001D1E10" w:rsidP="002237C4">
      <w:pPr>
        <w:spacing w:afterLines="20" w:after="48"/>
        <w:jc w:val="both"/>
        <w:rPr>
          <w:lang w:val="fr-SN"/>
        </w:rPr>
        <w:sectPr w:rsidR="001D1E10" w:rsidSect="0087268A">
          <w:headerReference w:type="default" r:id="rId16"/>
          <w:footerReference w:type="default" r:id="rId17"/>
          <w:type w:val="continuous"/>
          <w:pgSz w:w="11906" w:h="16838"/>
          <w:pgMar w:top="1417" w:right="1417" w:bottom="1417" w:left="1417" w:header="708" w:footer="708" w:gutter="0"/>
          <w:pgNumType w:start="1"/>
          <w:cols w:space="708"/>
          <w:docGrid w:linePitch="360"/>
        </w:sectPr>
      </w:pPr>
    </w:p>
    <w:p w14:paraId="4925B4FC" w14:textId="1172CD7F" w:rsidR="00346719" w:rsidRDefault="009C6615" w:rsidP="001C650C">
      <w:pPr>
        <w:spacing w:afterLines="20" w:after="48"/>
        <w:jc w:val="both"/>
        <w:rPr>
          <w:lang w:val="fr-SN"/>
        </w:rPr>
      </w:pPr>
      <w:r>
        <w:rPr>
          <w:lang w:val="fr-SN"/>
        </w:rPr>
        <w:lastRenderedPageBreak/>
        <w:t>Tableau manuel :</w:t>
      </w:r>
    </w:p>
    <w:p w14:paraId="7C4232F6" w14:textId="29E7672C" w:rsidR="009C6615" w:rsidRDefault="009C6615" w:rsidP="001C650C">
      <w:pPr>
        <w:spacing w:afterLines="20" w:after="48"/>
        <w:jc w:val="both"/>
        <w:rPr>
          <w:lang w:val="fr-SN"/>
        </w:rPr>
      </w:pPr>
    </w:p>
    <w:tbl>
      <w:tblPr>
        <w:tblStyle w:val="TableGrid"/>
        <w:tblW w:w="0" w:type="auto"/>
        <w:tblLook w:val="04A0" w:firstRow="1" w:lastRow="0" w:firstColumn="1" w:lastColumn="0" w:noHBand="0" w:noVBand="1"/>
      </w:tblPr>
      <w:tblGrid>
        <w:gridCol w:w="704"/>
        <w:gridCol w:w="4820"/>
        <w:gridCol w:w="2758"/>
        <w:gridCol w:w="780"/>
      </w:tblGrid>
      <w:tr w:rsidR="009C6615" w:rsidRPr="007A6084" w14:paraId="46152371" w14:textId="77777777" w:rsidTr="005165B6">
        <w:tc>
          <w:tcPr>
            <w:tcW w:w="5524" w:type="dxa"/>
            <w:gridSpan w:val="2"/>
          </w:tcPr>
          <w:p w14:paraId="2D2DE1B5" w14:textId="07F03059" w:rsidR="009C6615" w:rsidRPr="007A6084" w:rsidRDefault="009C6615" w:rsidP="005165B6">
            <w:pPr>
              <w:spacing w:afterLines="20" w:after="48"/>
              <w:jc w:val="both"/>
              <w:rPr>
                <w:b/>
                <w:bCs/>
              </w:rPr>
            </w:pPr>
            <w:proofErr w:type="spellStart"/>
            <w:r w:rsidRPr="007A6084">
              <w:rPr>
                <w:b/>
                <w:bCs/>
              </w:rPr>
              <w:t>Indicat</w:t>
            </w:r>
            <w:r>
              <w:rPr>
                <w:b/>
                <w:bCs/>
              </w:rPr>
              <w:t>eu</w:t>
            </w:r>
            <w:r w:rsidRPr="007A6084">
              <w:rPr>
                <w:b/>
                <w:bCs/>
              </w:rPr>
              <w:t>r</w:t>
            </w:r>
            <w:proofErr w:type="spellEnd"/>
            <w:r w:rsidRPr="007A6084">
              <w:rPr>
                <w:b/>
                <w:bCs/>
              </w:rPr>
              <w:t>/dimension</w:t>
            </w:r>
          </w:p>
        </w:tc>
        <w:tc>
          <w:tcPr>
            <w:tcW w:w="2758" w:type="dxa"/>
          </w:tcPr>
          <w:p w14:paraId="5438A3EF" w14:textId="2E5CEC1F" w:rsidR="009C6615" w:rsidRPr="007A6084" w:rsidRDefault="009C6615" w:rsidP="005165B6">
            <w:pPr>
              <w:spacing w:afterLines="20" w:after="48"/>
              <w:jc w:val="both"/>
              <w:rPr>
                <w:b/>
                <w:bCs/>
              </w:rPr>
            </w:pPr>
            <w:r>
              <w:rPr>
                <w:b/>
                <w:bCs/>
              </w:rPr>
              <w:t>Conclusions</w:t>
            </w:r>
          </w:p>
        </w:tc>
        <w:tc>
          <w:tcPr>
            <w:tcW w:w="780" w:type="dxa"/>
          </w:tcPr>
          <w:p w14:paraId="1BF5F718" w14:textId="29EACB58" w:rsidR="009C6615" w:rsidRPr="007A6084" w:rsidRDefault="009C6615" w:rsidP="005165B6">
            <w:pPr>
              <w:spacing w:afterLines="20" w:after="48"/>
              <w:jc w:val="both"/>
              <w:rPr>
                <w:b/>
                <w:bCs/>
              </w:rPr>
            </w:pPr>
            <w:r>
              <w:rPr>
                <w:b/>
                <w:bCs/>
              </w:rPr>
              <w:t>Note</w:t>
            </w:r>
          </w:p>
        </w:tc>
      </w:tr>
      <w:tr w:rsidR="009C6615" w14:paraId="64B0DE05" w14:textId="77777777" w:rsidTr="005165B6">
        <w:tc>
          <w:tcPr>
            <w:tcW w:w="704" w:type="dxa"/>
          </w:tcPr>
          <w:p w14:paraId="33FD8A15" w14:textId="4623E137" w:rsidR="009C6615" w:rsidRDefault="009C6615" w:rsidP="005165B6">
            <w:pPr>
              <w:spacing w:afterLines="20" w:after="48"/>
              <w:jc w:val="both"/>
            </w:pPr>
            <w:r>
              <w:t>ISC-1</w:t>
            </w:r>
          </w:p>
        </w:tc>
        <w:tc>
          <w:tcPr>
            <w:tcW w:w="4820" w:type="dxa"/>
          </w:tcPr>
          <w:p w14:paraId="20A70DEA" w14:textId="39CD7774" w:rsidR="009C6615" w:rsidRDefault="009C6615" w:rsidP="005165B6">
            <w:pPr>
              <w:spacing w:afterLines="20" w:after="48"/>
              <w:jc w:val="both"/>
            </w:pPr>
            <w:proofErr w:type="spellStart"/>
            <w:r>
              <w:t>Indépandence</w:t>
            </w:r>
            <w:proofErr w:type="spellEnd"/>
            <w:r>
              <w:t xml:space="preserve"> de </w:t>
            </w:r>
            <w:proofErr w:type="spellStart"/>
            <w:r>
              <w:t>l’ISC</w:t>
            </w:r>
            <w:proofErr w:type="spellEnd"/>
          </w:p>
        </w:tc>
        <w:tc>
          <w:tcPr>
            <w:tcW w:w="2758" w:type="dxa"/>
          </w:tcPr>
          <w:p w14:paraId="43CD8C05" w14:textId="77777777" w:rsidR="009C6615" w:rsidRDefault="009C6615" w:rsidP="005165B6">
            <w:pPr>
              <w:spacing w:afterLines="20" w:after="48"/>
              <w:jc w:val="both"/>
            </w:pPr>
          </w:p>
        </w:tc>
        <w:tc>
          <w:tcPr>
            <w:tcW w:w="780" w:type="dxa"/>
          </w:tcPr>
          <w:p w14:paraId="3F8176A1" w14:textId="77777777" w:rsidR="009C6615" w:rsidRDefault="009C6615" w:rsidP="005165B6">
            <w:pPr>
              <w:spacing w:afterLines="20" w:after="48"/>
              <w:jc w:val="both"/>
            </w:pPr>
          </w:p>
        </w:tc>
      </w:tr>
      <w:tr w:rsidR="009C6615" w:rsidRPr="00683257" w14:paraId="3DAC318D" w14:textId="77777777" w:rsidTr="005165B6">
        <w:tc>
          <w:tcPr>
            <w:tcW w:w="704" w:type="dxa"/>
          </w:tcPr>
          <w:p w14:paraId="7042565B" w14:textId="77777777" w:rsidR="009C6615" w:rsidRDefault="009C6615" w:rsidP="005165B6">
            <w:pPr>
              <w:pStyle w:val="ListParagraph"/>
              <w:spacing w:afterLines="20" w:after="48"/>
              <w:ind w:left="708"/>
              <w:jc w:val="both"/>
            </w:pPr>
          </w:p>
        </w:tc>
        <w:tc>
          <w:tcPr>
            <w:tcW w:w="4820" w:type="dxa"/>
          </w:tcPr>
          <w:p w14:paraId="3BF7DA85" w14:textId="34528A37" w:rsidR="009C6615" w:rsidRPr="00513C1F" w:rsidRDefault="009C6615" w:rsidP="005165B6">
            <w:pPr>
              <w:spacing w:afterLines="20" w:after="48"/>
              <w:rPr>
                <w:lang w:val="fr-FR"/>
              </w:rPr>
            </w:pPr>
            <w:r w:rsidRPr="00513C1F">
              <w:rPr>
                <w:lang w:val="fr-FR"/>
              </w:rPr>
              <w:t xml:space="preserve">Dim (1) </w:t>
            </w:r>
            <w:r w:rsidR="001D6468" w:rsidRPr="00513C1F">
              <w:rPr>
                <w:rFonts w:cs="Arial"/>
                <w:bCs/>
                <w:lang w:val="fr-FR"/>
              </w:rPr>
              <w:t>Cadre juridique et constitutionnel approprié et efficace</w:t>
            </w:r>
            <w:r w:rsidR="001D6468" w:rsidRPr="005165B6">
              <w:rPr>
                <w:rFonts w:cs="Arial"/>
                <w:b/>
                <w:lang w:val="fr-FR"/>
              </w:rPr>
              <w:t> </w:t>
            </w:r>
          </w:p>
        </w:tc>
        <w:tc>
          <w:tcPr>
            <w:tcW w:w="2758" w:type="dxa"/>
          </w:tcPr>
          <w:p w14:paraId="2E86E4BA" w14:textId="77777777" w:rsidR="009C6615" w:rsidRPr="00513C1F" w:rsidRDefault="009C6615" w:rsidP="005165B6">
            <w:pPr>
              <w:spacing w:afterLines="20" w:after="48"/>
              <w:jc w:val="both"/>
              <w:rPr>
                <w:lang w:val="fr-FR"/>
              </w:rPr>
            </w:pPr>
          </w:p>
        </w:tc>
        <w:tc>
          <w:tcPr>
            <w:tcW w:w="780" w:type="dxa"/>
          </w:tcPr>
          <w:p w14:paraId="08018732" w14:textId="77777777" w:rsidR="009C6615" w:rsidRPr="00513C1F" w:rsidRDefault="009C6615" w:rsidP="005165B6">
            <w:pPr>
              <w:spacing w:afterLines="20" w:after="48"/>
              <w:jc w:val="both"/>
              <w:rPr>
                <w:lang w:val="fr-FR"/>
              </w:rPr>
            </w:pPr>
          </w:p>
        </w:tc>
      </w:tr>
      <w:tr w:rsidR="009C6615" w14:paraId="72B1DAAD" w14:textId="77777777" w:rsidTr="005165B6">
        <w:tc>
          <w:tcPr>
            <w:tcW w:w="704" w:type="dxa"/>
          </w:tcPr>
          <w:p w14:paraId="11F5C465" w14:textId="77777777" w:rsidR="009C6615" w:rsidRPr="00513C1F" w:rsidRDefault="009C6615" w:rsidP="005165B6">
            <w:pPr>
              <w:spacing w:afterLines="20" w:after="48"/>
              <w:jc w:val="both"/>
              <w:rPr>
                <w:lang w:val="fr-FR"/>
              </w:rPr>
            </w:pPr>
          </w:p>
        </w:tc>
        <w:tc>
          <w:tcPr>
            <w:tcW w:w="4820" w:type="dxa"/>
          </w:tcPr>
          <w:p w14:paraId="1C7C05D3" w14:textId="415DCD97" w:rsidR="009C6615" w:rsidRDefault="009C6615" w:rsidP="005165B6">
            <w:pPr>
              <w:spacing w:afterLines="20" w:after="48"/>
              <w:jc w:val="both"/>
            </w:pPr>
            <w:r>
              <w:t xml:space="preserve">Dim (2) </w:t>
            </w:r>
            <w:r w:rsidR="001D6468" w:rsidRPr="00513C1F">
              <w:rPr>
                <w:rFonts w:cs="Arial"/>
                <w:bCs/>
                <w:lang w:val="fr-FR"/>
              </w:rPr>
              <w:t>Indépendance/autonomie financière</w:t>
            </w:r>
            <w:r w:rsidR="001D6468" w:rsidRPr="009F2FC6">
              <w:rPr>
                <w:rFonts w:cs="Arial"/>
                <w:b/>
                <w:lang w:val="fr-FR"/>
              </w:rPr>
              <w:t> </w:t>
            </w:r>
          </w:p>
        </w:tc>
        <w:tc>
          <w:tcPr>
            <w:tcW w:w="2758" w:type="dxa"/>
          </w:tcPr>
          <w:p w14:paraId="5CF82CCB" w14:textId="77777777" w:rsidR="009C6615" w:rsidRDefault="009C6615" w:rsidP="005165B6">
            <w:pPr>
              <w:spacing w:afterLines="20" w:after="48"/>
              <w:jc w:val="both"/>
            </w:pPr>
          </w:p>
        </w:tc>
        <w:tc>
          <w:tcPr>
            <w:tcW w:w="780" w:type="dxa"/>
          </w:tcPr>
          <w:p w14:paraId="3642C18F" w14:textId="77777777" w:rsidR="009C6615" w:rsidRDefault="009C6615" w:rsidP="005165B6">
            <w:pPr>
              <w:spacing w:afterLines="20" w:after="48"/>
              <w:jc w:val="both"/>
            </w:pPr>
          </w:p>
          <w:p w14:paraId="37DB49FA" w14:textId="1441AAD1" w:rsidR="0087268A" w:rsidRPr="0087268A" w:rsidRDefault="0087268A" w:rsidP="0087268A"/>
        </w:tc>
      </w:tr>
      <w:tr w:rsidR="009C6615" w:rsidRPr="001D6468" w14:paraId="3CD4B165" w14:textId="77777777" w:rsidTr="005165B6">
        <w:tc>
          <w:tcPr>
            <w:tcW w:w="704" w:type="dxa"/>
          </w:tcPr>
          <w:p w14:paraId="2C1F1D67" w14:textId="77777777" w:rsidR="009C6615" w:rsidRDefault="009C6615" w:rsidP="005165B6">
            <w:pPr>
              <w:spacing w:afterLines="20" w:after="48"/>
              <w:jc w:val="both"/>
            </w:pPr>
          </w:p>
        </w:tc>
        <w:tc>
          <w:tcPr>
            <w:tcW w:w="4820" w:type="dxa"/>
          </w:tcPr>
          <w:p w14:paraId="40B7CA51" w14:textId="293FB389" w:rsidR="009C6615" w:rsidRPr="00513C1F" w:rsidRDefault="009C6615" w:rsidP="00513C1F">
            <w:pPr>
              <w:spacing w:afterLines="20" w:after="48"/>
              <w:rPr>
                <w:lang w:val="fr-FR"/>
              </w:rPr>
            </w:pPr>
            <w:r w:rsidRPr="00513C1F">
              <w:rPr>
                <w:lang w:val="fr-FR"/>
              </w:rPr>
              <w:t xml:space="preserve">Dim (3) </w:t>
            </w:r>
            <w:r w:rsidR="001D6468" w:rsidRPr="00E32297">
              <w:rPr>
                <w:lang w:val="fr-FR"/>
              </w:rPr>
              <w:t>Indépendance/autonomie organisationnelle</w:t>
            </w:r>
          </w:p>
        </w:tc>
        <w:tc>
          <w:tcPr>
            <w:tcW w:w="2758" w:type="dxa"/>
          </w:tcPr>
          <w:p w14:paraId="65D94D5B" w14:textId="77777777" w:rsidR="009C6615" w:rsidRPr="00513C1F" w:rsidRDefault="009C6615" w:rsidP="005165B6">
            <w:pPr>
              <w:spacing w:afterLines="20" w:after="48"/>
              <w:jc w:val="both"/>
              <w:rPr>
                <w:lang w:val="fr-FR"/>
              </w:rPr>
            </w:pPr>
          </w:p>
        </w:tc>
        <w:tc>
          <w:tcPr>
            <w:tcW w:w="780" w:type="dxa"/>
          </w:tcPr>
          <w:p w14:paraId="5C798448" w14:textId="77777777" w:rsidR="009C6615" w:rsidRPr="00513C1F" w:rsidRDefault="009C6615" w:rsidP="005165B6">
            <w:pPr>
              <w:spacing w:afterLines="20" w:after="48"/>
              <w:jc w:val="both"/>
              <w:rPr>
                <w:lang w:val="fr-FR"/>
              </w:rPr>
            </w:pPr>
          </w:p>
        </w:tc>
      </w:tr>
      <w:tr w:rsidR="009C6615" w:rsidRPr="00683257" w14:paraId="3B8B693C" w14:textId="77777777" w:rsidTr="005165B6">
        <w:tc>
          <w:tcPr>
            <w:tcW w:w="704" w:type="dxa"/>
          </w:tcPr>
          <w:p w14:paraId="46A65778" w14:textId="77777777" w:rsidR="009C6615" w:rsidRPr="00513C1F" w:rsidRDefault="009C6615" w:rsidP="005165B6">
            <w:pPr>
              <w:spacing w:afterLines="20" w:after="48"/>
              <w:jc w:val="both"/>
              <w:rPr>
                <w:lang w:val="fr-FR"/>
              </w:rPr>
            </w:pPr>
          </w:p>
        </w:tc>
        <w:tc>
          <w:tcPr>
            <w:tcW w:w="4820" w:type="dxa"/>
          </w:tcPr>
          <w:p w14:paraId="76766005" w14:textId="5ADB496E" w:rsidR="009C6615" w:rsidRPr="00513C1F" w:rsidRDefault="009C6615" w:rsidP="005165B6">
            <w:pPr>
              <w:spacing w:afterLines="20" w:after="48"/>
              <w:jc w:val="both"/>
              <w:rPr>
                <w:lang w:val="fr-FR"/>
              </w:rPr>
            </w:pPr>
            <w:r w:rsidRPr="00513C1F">
              <w:rPr>
                <w:lang w:val="fr-FR"/>
              </w:rPr>
              <w:t xml:space="preserve">Dim (4) </w:t>
            </w:r>
            <w:r w:rsidR="001D6468" w:rsidRPr="005165B6">
              <w:rPr>
                <w:rFonts w:cs="Arial"/>
                <w:bCs/>
                <w:lang w:val="fr-FR"/>
              </w:rPr>
              <w:t>Indépendance du dirigeant de l’ISC et de ses collaborateurs</w:t>
            </w:r>
          </w:p>
        </w:tc>
        <w:tc>
          <w:tcPr>
            <w:tcW w:w="2758" w:type="dxa"/>
          </w:tcPr>
          <w:p w14:paraId="364EA052" w14:textId="77777777" w:rsidR="009C6615" w:rsidRPr="00513C1F" w:rsidRDefault="009C6615" w:rsidP="005165B6">
            <w:pPr>
              <w:spacing w:afterLines="20" w:after="48"/>
              <w:jc w:val="both"/>
              <w:rPr>
                <w:lang w:val="fr-FR"/>
              </w:rPr>
            </w:pPr>
          </w:p>
        </w:tc>
        <w:tc>
          <w:tcPr>
            <w:tcW w:w="780" w:type="dxa"/>
          </w:tcPr>
          <w:p w14:paraId="0169310D" w14:textId="77777777" w:rsidR="009C6615" w:rsidRPr="00513C1F" w:rsidRDefault="009C6615" w:rsidP="005165B6">
            <w:pPr>
              <w:spacing w:afterLines="20" w:after="48"/>
              <w:jc w:val="both"/>
              <w:rPr>
                <w:lang w:val="fr-FR"/>
              </w:rPr>
            </w:pPr>
          </w:p>
        </w:tc>
      </w:tr>
      <w:tr w:rsidR="009C6615" w14:paraId="6F7AA593" w14:textId="77777777" w:rsidTr="005165B6">
        <w:tc>
          <w:tcPr>
            <w:tcW w:w="704" w:type="dxa"/>
          </w:tcPr>
          <w:p w14:paraId="6E50EE66" w14:textId="65F52F70" w:rsidR="009C6615" w:rsidRDefault="009C6615" w:rsidP="005165B6">
            <w:pPr>
              <w:spacing w:afterLines="20" w:after="48"/>
              <w:jc w:val="both"/>
            </w:pPr>
            <w:r>
              <w:t>I</w:t>
            </w:r>
            <w:r w:rsidR="001D6468">
              <w:t>SC</w:t>
            </w:r>
            <w:r>
              <w:t>-2</w:t>
            </w:r>
          </w:p>
        </w:tc>
        <w:tc>
          <w:tcPr>
            <w:tcW w:w="4820" w:type="dxa"/>
          </w:tcPr>
          <w:p w14:paraId="31D6AEEC" w14:textId="4E7B59E5" w:rsidR="009C6615" w:rsidRDefault="009C6615" w:rsidP="005165B6">
            <w:pPr>
              <w:spacing w:afterLines="20" w:after="48"/>
              <w:jc w:val="both"/>
            </w:pPr>
            <w:r>
              <w:t>Dim (1)</w:t>
            </w:r>
            <w:r w:rsidR="008D00BF">
              <w:t xml:space="preserve"> </w:t>
            </w:r>
            <w:r>
              <w:t>…</w:t>
            </w:r>
          </w:p>
        </w:tc>
        <w:tc>
          <w:tcPr>
            <w:tcW w:w="2758" w:type="dxa"/>
          </w:tcPr>
          <w:p w14:paraId="140174EB" w14:textId="77777777" w:rsidR="009C6615" w:rsidRDefault="009C6615" w:rsidP="005165B6">
            <w:pPr>
              <w:spacing w:afterLines="20" w:after="48"/>
              <w:jc w:val="both"/>
            </w:pPr>
          </w:p>
        </w:tc>
        <w:tc>
          <w:tcPr>
            <w:tcW w:w="780" w:type="dxa"/>
          </w:tcPr>
          <w:p w14:paraId="16EF2567" w14:textId="77777777" w:rsidR="009C6615" w:rsidRDefault="009C6615" w:rsidP="005165B6">
            <w:pPr>
              <w:spacing w:afterLines="20" w:after="48"/>
              <w:jc w:val="both"/>
            </w:pPr>
          </w:p>
        </w:tc>
      </w:tr>
      <w:tr w:rsidR="009C6615" w14:paraId="05F75A6A" w14:textId="77777777" w:rsidTr="005165B6">
        <w:tc>
          <w:tcPr>
            <w:tcW w:w="704" w:type="dxa"/>
          </w:tcPr>
          <w:p w14:paraId="4F2EEB57" w14:textId="77777777" w:rsidR="009C6615" w:rsidRDefault="009C6615" w:rsidP="005165B6">
            <w:pPr>
              <w:spacing w:afterLines="20" w:after="48"/>
              <w:jc w:val="both"/>
            </w:pPr>
          </w:p>
        </w:tc>
        <w:tc>
          <w:tcPr>
            <w:tcW w:w="4820" w:type="dxa"/>
          </w:tcPr>
          <w:p w14:paraId="56075B05" w14:textId="77777777" w:rsidR="009C6615" w:rsidRDefault="009C6615" w:rsidP="005165B6">
            <w:pPr>
              <w:spacing w:afterLines="20" w:after="48"/>
              <w:jc w:val="both"/>
            </w:pPr>
            <w:r>
              <w:t>Etc…</w:t>
            </w:r>
          </w:p>
        </w:tc>
        <w:tc>
          <w:tcPr>
            <w:tcW w:w="2758" w:type="dxa"/>
          </w:tcPr>
          <w:p w14:paraId="733BB6AA" w14:textId="77777777" w:rsidR="009C6615" w:rsidRDefault="009C6615" w:rsidP="005165B6">
            <w:pPr>
              <w:spacing w:afterLines="20" w:after="48"/>
              <w:jc w:val="both"/>
            </w:pPr>
          </w:p>
        </w:tc>
        <w:tc>
          <w:tcPr>
            <w:tcW w:w="780" w:type="dxa"/>
          </w:tcPr>
          <w:p w14:paraId="54DB8E85" w14:textId="77777777" w:rsidR="009C6615" w:rsidRDefault="009C6615" w:rsidP="005165B6">
            <w:pPr>
              <w:spacing w:afterLines="20" w:after="48"/>
              <w:jc w:val="both"/>
            </w:pPr>
          </w:p>
        </w:tc>
      </w:tr>
    </w:tbl>
    <w:p w14:paraId="551EABAA" w14:textId="432391E6" w:rsidR="00CA1F1B" w:rsidRDefault="00CA1F1B" w:rsidP="001C650C">
      <w:pPr>
        <w:spacing w:afterLines="20" w:after="48"/>
        <w:jc w:val="both"/>
        <w:rPr>
          <w:lang w:val="fr-SN"/>
        </w:rPr>
      </w:pPr>
    </w:p>
    <w:p w14:paraId="46A10164" w14:textId="6873FA32" w:rsidR="00CA1F1B" w:rsidRDefault="00CA1F1B" w:rsidP="001C650C">
      <w:pPr>
        <w:spacing w:afterLines="20" w:after="48"/>
        <w:jc w:val="both"/>
        <w:rPr>
          <w:lang w:val="fr-SN"/>
        </w:rPr>
      </w:pPr>
    </w:p>
    <w:p w14:paraId="1DC7E522" w14:textId="77777777" w:rsidR="00A81141" w:rsidRDefault="00A81141" w:rsidP="001C650C">
      <w:pPr>
        <w:spacing w:afterLines="20" w:after="48"/>
        <w:jc w:val="both"/>
        <w:rPr>
          <w:lang w:val="fr-SN"/>
        </w:rPr>
      </w:pPr>
    </w:p>
    <w:p w14:paraId="6A74ECE3" w14:textId="77777777" w:rsidR="00A81141" w:rsidRDefault="00A81141" w:rsidP="001C650C">
      <w:pPr>
        <w:spacing w:afterLines="20" w:after="48"/>
        <w:jc w:val="both"/>
        <w:rPr>
          <w:lang w:val="fr-SN"/>
        </w:rPr>
      </w:pPr>
    </w:p>
    <w:p w14:paraId="6DD72017" w14:textId="77777777" w:rsidR="00A81141" w:rsidRDefault="00A81141" w:rsidP="001C650C">
      <w:pPr>
        <w:spacing w:afterLines="20" w:after="48"/>
        <w:jc w:val="both"/>
        <w:rPr>
          <w:lang w:val="fr-SN"/>
        </w:rPr>
      </w:pPr>
    </w:p>
    <w:p w14:paraId="4E5F6E6D" w14:textId="77777777" w:rsidR="00A81141" w:rsidRDefault="00A81141" w:rsidP="001C650C">
      <w:pPr>
        <w:spacing w:afterLines="20" w:after="48"/>
        <w:jc w:val="both"/>
        <w:rPr>
          <w:lang w:val="fr-SN"/>
        </w:rPr>
      </w:pPr>
    </w:p>
    <w:p w14:paraId="56FDA091" w14:textId="77777777" w:rsidR="00A81141" w:rsidRDefault="00A81141" w:rsidP="001C650C">
      <w:pPr>
        <w:spacing w:afterLines="20" w:after="48"/>
        <w:jc w:val="both"/>
        <w:rPr>
          <w:lang w:val="fr-SN"/>
        </w:rPr>
      </w:pPr>
    </w:p>
    <w:p w14:paraId="0866158A" w14:textId="77777777" w:rsidR="00A81141" w:rsidRDefault="00A81141" w:rsidP="001C650C">
      <w:pPr>
        <w:spacing w:afterLines="20" w:after="48"/>
        <w:jc w:val="both"/>
        <w:rPr>
          <w:lang w:val="fr-SN"/>
        </w:rPr>
      </w:pPr>
    </w:p>
    <w:p w14:paraId="0986010A" w14:textId="77777777" w:rsidR="00A81141" w:rsidRDefault="00A81141" w:rsidP="001C650C">
      <w:pPr>
        <w:spacing w:afterLines="20" w:after="48"/>
        <w:jc w:val="both"/>
        <w:rPr>
          <w:lang w:val="fr-SN"/>
        </w:rPr>
      </w:pPr>
    </w:p>
    <w:p w14:paraId="716E1644" w14:textId="77777777" w:rsidR="0087268A" w:rsidRDefault="0087268A" w:rsidP="001C650C">
      <w:pPr>
        <w:spacing w:afterLines="20" w:after="48"/>
        <w:jc w:val="both"/>
        <w:rPr>
          <w:lang w:val="fr-SN"/>
        </w:rPr>
      </w:pPr>
    </w:p>
    <w:p w14:paraId="5830E1D4" w14:textId="77777777" w:rsidR="0087268A" w:rsidRDefault="0087268A" w:rsidP="001C650C">
      <w:pPr>
        <w:spacing w:afterLines="20" w:after="48"/>
        <w:jc w:val="both"/>
        <w:rPr>
          <w:lang w:val="fr-SN"/>
        </w:rPr>
      </w:pPr>
    </w:p>
    <w:p w14:paraId="4DBC2D93" w14:textId="77777777" w:rsidR="0087268A" w:rsidRDefault="0087268A" w:rsidP="001C650C">
      <w:pPr>
        <w:spacing w:afterLines="20" w:after="48"/>
        <w:jc w:val="both"/>
        <w:rPr>
          <w:lang w:val="fr-SN"/>
        </w:rPr>
      </w:pPr>
    </w:p>
    <w:p w14:paraId="2DD2662E" w14:textId="77777777" w:rsidR="0087268A" w:rsidRDefault="0087268A" w:rsidP="001C650C">
      <w:pPr>
        <w:spacing w:afterLines="20" w:after="48"/>
        <w:jc w:val="both"/>
        <w:rPr>
          <w:lang w:val="fr-SN"/>
        </w:rPr>
      </w:pPr>
    </w:p>
    <w:p w14:paraId="45253B62" w14:textId="77777777" w:rsidR="0087268A" w:rsidRDefault="0087268A" w:rsidP="001C650C">
      <w:pPr>
        <w:spacing w:afterLines="20" w:after="48"/>
        <w:jc w:val="both"/>
        <w:rPr>
          <w:lang w:val="fr-SN"/>
        </w:rPr>
      </w:pPr>
    </w:p>
    <w:p w14:paraId="55EE5C58" w14:textId="77777777" w:rsidR="0087268A" w:rsidRDefault="0087268A" w:rsidP="001C650C">
      <w:pPr>
        <w:spacing w:afterLines="20" w:after="48"/>
        <w:jc w:val="both"/>
        <w:rPr>
          <w:lang w:val="fr-SN"/>
        </w:rPr>
      </w:pPr>
    </w:p>
    <w:p w14:paraId="67039821" w14:textId="77777777" w:rsidR="0087268A" w:rsidRDefault="0087268A" w:rsidP="001C650C">
      <w:pPr>
        <w:spacing w:afterLines="20" w:after="48"/>
        <w:jc w:val="both"/>
        <w:rPr>
          <w:lang w:val="fr-SN"/>
        </w:rPr>
      </w:pPr>
    </w:p>
    <w:p w14:paraId="06FAA03E" w14:textId="77777777" w:rsidR="0087268A" w:rsidRDefault="0087268A" w:rsidP="001C650C">
      <w:pPr>
        <w:spacing w:afterLines="20" w:after="48"/>
        <w:jc w:val="both"/>
        <w:rPr>
          <w:lang w:val="fr-SN"/>
        </w:rPr>
      </w:pPr>
    </w:p>
    <w:p w14:paraId="179783D5" w14:textId="77777777" w:rsidR="0087268A" w:rsidRDefault="0087268A" w:rsidP="001C650C">
      <w:pPr>
        <w:spacing w:afterLines="20" w:after="48"/>
        <w:jc w:val="both"/>
        <w:rPr>
          <w:lang w:val="fr-SN"/>
        </w:rPr>
      </w:pPr>
    </w:p>
    <w:p w14:paraId="39025E8A" w14:textId="77777777" w:rsidR="0087268A" w:rsidRDefault="0087268A" w:rsidP="001C650C">
      <w:pPr>
        <w:spacing w:afterLines="20" w:after="48"/>
        <w:jc w:val="both"/>
        <w:rPr>
          <w:lang w:val="fr-SN"/>
        </w:rPr>
      </w:pPr>
    </w:p>
    <w:p w14:paraId="162D29CD" w14:textId="77777777" w:rsidR="0087268A" w:rsidRDefault="0087268A" w:rsidP="001C650C">
      <w:pPr>
        <w:spacing w:afterLines="20" w:after="48"/>
        <w:jc w:val="both"/>
        <w:rPr>
          <w:lang w:val="fr-SN"/>
        </w:rPr>
      </w:pPr>
    </w:p>
    <w:p w14:paraId="46FD24A2" w14:textId="77777777" w:rsidR="0087268A" w:rsidRDefault="0087268A" w:rsidP="001C650C">
      <w:pPr>
        <w:spacing w:afterLines="20" w:after="48"/>
        <w:jc w:val="both"/>
        <w:rPr>
          <w:lang w:val="fr-SN"/>
        </w:rPr>
      </w:pPr>
    </w:p>
    <w:p w14:paraId="78A1E5FC" w14:textId="77777777" w:rsidR="0087268A" w:rsidRDefault="0087268A" w:rsidP="001C650C">
      <w:pPr>
        <w:spacing w:afterLines="20" w:after="48"/>
        <w:jc w:val="both"/>
        <w:rPr>
          <w:lang w:val="fr-SN"/>
        </w:rPr>
      </w:pPr>
    </w:p>
    <w:p w14:paraId="1C27CD9B" w14:textId="77777777" w:rsidR="0087268A" w:rsidRDefault="0087268A" w:rsidP="001C650C">
      <w:pPr>
        <w:spacing w:afterLines="20" w:after="48"/>
        <w:jc w:val="both"/>
        <w:rPr>
          <w:lang w:val="fr-SN"/>
        </w:rPr>
      </w:pPr>
    </w:p>
    <w:p w14:paraId="3E3570BA" w14:textId="77777777" w:rsidR="0087268A" w:rsidRDefault="0087268A" w:rsidP="001C650C">
      <w:pPr>
        <w:spacing w:afterLines="20" w:after="48"/>
        <w:jc w:val="both"/>
        <w:rPr>
          <w:lang w:val="fr-SN"/>
        </w:rPr>
      </w:pPr>
    </w:p>
    <w:p w14:paraId="5C7C1B6C" w14:textId="77777777" w:rsidR="0087268A" w:rsidRDefault="0087268A" w:rsidP="001C650C">
      <w:pPr>
        <w:spacing w:afterLines="20" w:after="48"/>
        <w:jc w:val="both"/>
        <w:rPr>
          <w:lang w:val="fr-SN"/>
        </w:rPr>
      </w:pPr>
    </w:p>
    <w:p w14:paraId="2A73F2FC" w14:textId="77777777" w:rsidR="0087268A" w:rsidRDefault="0087268A" w:rsidP="001C650C">
      <w:pPr>
        <w:spacing w:afterLines="20" w:after="48"/>
        <w:jc w:val="both"/>
        <w:rPr>
          <w:lang w:val="fr-SN"/>
        </w:rPr>
      </w:pPr>
    </w:p>
    <w:p w14:paraId="79609696" w14:textId="77777777" w:rsidR="0087268A" w:rsidRDefault="0087268A" w:rsidP="001C650C">
      <w:pPr>
        <w:spacing w:afterLines="20" w:after="48"/>
        <w:jc w:val="both"/>
        <w:rPr>
          <w:lang w:val="fr-SN"/>
        </w:rPr>
      </w:pPr>
    </w:p>
    <w:p w14:paraId="4E2387D7" w14:textId="77777777" w:rsidR="00535B85" w:rsidRDefault="00535B85" w:rsidP="001C650C">
      <w:pPr>
        <w:spacing w:afterLines="20" w:after="48"/>
        <w:jc w:val="both"/>
        <w:rPr>
          <w:lang w:val="fr-SN"/>
        </w:rPr>
        <w:sectPr w:rsidR="00535B85" w:rsidSect="003661B3">
          <w:pgSz w:w="11906" w:h="16838"/>
          <w:pgMar w:top="1417" w:right="1417" w:bottom="1417" w:left="1417" w:header="708" w:footer="708" w:gutter="0"/>
          <w:cols w:space="708"/>
          <w:docGrid w:linePitch="360"/>
        </w:sectPr>
      </w:pPr>
    </w:p>
    <w:p w14:paraId="3FE0203D" w14:textId="77777777" w:rsidR="0087268A" w:rsidRDefault="0087268A" w:rsidP="001C650C">
      <w:pPr>
        <w:spacing w:afterLines="20" w:after="48"/>
        <w:jc w:val="both"/>
        <w:rPr>
          <w:lang w:val="fr-SN"/>
        </w:rPr>
      </w:pPr>
    </w:p>
    <w:p w14:paraId="6FA4121C" w14:textId="207F8ED1" w:rsidR="00665699" w:rsidRPr="00FC0513" w:rsidRDefault="009E07BE" w:rsidP="00665699">
      <w:pPr>
        <w:pBdr>
          <w:top w:val="single" w:sz="6" w:space="1" w:color="000000"/>
          <w:bottom w:val="single" w:sz="6" w:space="1" w:color="000000"/>
        </w:pBdr>
        <w:spacing w:after="48" w:line="368" w:lineRule="atLeast"/>
        <w:outlineLvl w:val="1"/>
        <w:rPr>
          <w:rFonts w:ascii="Times New Roman" w:eastAsia="Times New Roman" w:hAnsi="Times New Roman" w:cs="Times New Roman"/>
          <w:color w:val="000000"/>
          <w:sz w:val="32"/>
          <w:szCs w:val="32"/>
          <w:lang w:val="fr-FR" w:eastAsia="fr-FR"/>
        </w:rPr>
      </w:pPr>
      <w:bookmarkStart w:id="55" w:name="_Toc118464678"/>
      <w:r>
        <w:rPr>
          <w:rFonts w:ascii="Calibri" w:eastAsia="Times New Roman" w:hAnsi="Calibri" w:cs="Calibri"/>
          <w:color w:val="323E4F"/>
          <w:sz w:val="32"/>
          <w:szCs w:val="32"/>
          <w:lang w:val="fr-FR" w:eastAsia="fr-FR"/>
        </w:rPr>
        <w:t>A</w:t>
      </w:r>
      <w:r w:rsidR="00665699" w:rsidRPr="00FC0513">
        <w:rPr>
          <w:rFonts w:ascii="Calibri" w:eastAsia="Times New Roman" w:hAnsi="Calibri" w:cs="Calibri"/>
          <w:color w:val="323E4F"/>
          <w:sz w:val="32"/>
          <w:szCs w:val="32"/>
          <w:lang w:val="fr-FR" w:eastAsia="fr-FR"/>
        </w:rPr>
        <w:t>nnexe </w:t>
      </w:r>
      <w:r w:rsidR="00CA1F1B">
        <w:rPr>
          <w:rFonts w:ascii="Calibri" w:eastAsia="Times New Roman" w:hAnsi="Calibri" w:cs="Calibri"/>
          <w:color w:val="323E4F"/>
          <w:sz w:val="32"/>
          <w:szCs w:val="32"/>
          <w:lang w:val="fr-FR" w:eastAsia="fr-FR"/>
        </w:rPr>
        <w:t>3</w:t>
      </w:r>
      <w:r w:rsidR="00665699" w:rsidRPr="00FC0513">
        <w:rPr>
          <w:rFonts w:ascii="Calibri" w:eastAsia="Times New Roman" w:hAnsi="Calibri" w:cs="Calibri"/>
          <w:color w:val="323E4F"/>
          <w:sz w:val="32"/>
          <w:szCs w:val="32"/>
          <w:lang w:val="fr-FR" w:eastAsia="fr-FR"/>
        </w:rPr>
        <w:t>a</w:t>
      </w:r>
      <w:r w:rsidR="00CA1F1B">
        <w:rPr>
          <w:rFonts w:ascii="Calibri" w:eastAsia="Times New Roman" w:hAnsi="Calibri" w:cs="Calibri"/>
          <w:color w:val="323E4F"/>
          <w:sz w:val="32"/>
          <w:szCs w:val="32"/>
          <w:lang w:val="fr-FR" w:eastAsia="fr-FR"/>
        </w:rPr>
        <w:t> </w:t>
      </w:r>
      <w:r w:rsidR="00665699" w:rsidRPr="00FC0513">
        <w:rPr>
          <w:rFonts w:ascii="Calibri" w:eastAsia="Times New Roman" w:hAnsi="Calibri" w:cs="Calibri"/>
          <w:color w:val="323E4F"/>
          <w:sz w:val="32"/>
          <w:szCs w:val="32"/>
          <w:lang w:val="fr-FR" w:eastAsia="fr-FR"/>
        </w:rPr>
        <w:t>: Suivi de l’évolution de la performance</w:t>
      </w:r>
      <w:bookmarkEnd w:id="55"/>
    </w:p>
    <w:p w14:paraId="5CBF5DDE" w14:textId="2D7DE586" w:rsidR="001F242A" w:rsidRPr="00FC0513" w:rsidRDefault="00665699" w:rsidP="001F242A">
      <w:pPr>
        <w:spacing w:line="238" w:lineRule="atLeast"/>
        <w:rPr>
          <w:rFonts w:ascii="Times New Roman" w:eastAsia="Times New Roman" w:hAnsi="Times New Roman" w:cs="Times New Roman"/>
          <w:color w:val="000000"/>
          <w:lang w:val="fr-FR" w:eastAsia="fr-FR"/>
        </w:rPr>
      </w:pPr>
      <w:r w:rsidRPr="00FC0513">
        <w:rPr>
          <w:rFonts w:ascii="Calibri" w:eastAsia="Times New Roman" w:hAnsi="Calibri" w:cs="Calibri"/>
          <w:i/>
          <w:iCs/>
          <w:color w:val="000000"/>
          <w:lang w:val="fr-FR" w:eastAsia="fr-FR"/>
        </w:rPr>
        <w:t> </w:t>
      </w:r>
      <w:r w:rsidR="001F242A" w:rsidRPr="00FC0513">
        <w:rPr>
          <w:rFonts w:ascii="Calibri" w:eastAsia="Times New Roman" w:hAnsi="Calibri" w:cs="Calibri"/>
          <w:b/>
          <w:bCs/>
          <w:color w:val="000000"/>
          <w:lang w:val="fr-FR" w:eastAsia="fr-FR"/>
        </w:rPr>
        <w:t>NC = non comparable</w:t>
      </w:r>
    </w:p>
    <w:p w14:paraId="3480F799" w14:textId="004EC5CF" w:rsidR="001F242A" w:rsidRPr="00FC0513" w:rsidRDefault="001F242A" w:rsidP="001F242A">
      <w:pPr>
        <w:spacing w:line="238" w:lineRule="atLeast"/>
        <w:rPr>
          <w:rFonts w:ascii="Times New Roman" w:eastAsia="Times New Roman" w:hAnsi="Times New Roman" w:cs="Times New Roman"/>
          <w:color w:val="000000"/>
          <w:lang w:val="fr-FR" w:eastAsia="fr-FR"/>
        </w:rPr>
      </w:pPr>
      <w:r w:rsidRPr="00FC0513">
        <w:rPr>
          <w:rFonts w:ascii="Calibri" w:eastAsia="Times New Roman" w:hAnsi="Calibri" w:cs="Calibri"/>
          <w:i/>
          <w:iCs/>
          <w:color w:val="000000"/>
          <w:lang w:val="fr-FR" w:eastAsia="fr-FR"/>
        </w:rPr>
        <w:t xml:space="preserve">[Ce tableau doit être utilisé lorsque la version pilote du cadre de CMP d’'ISC a été utilisée pour la première évaluation et la version 2016 du cadre a été utilisée pour l’évaluation </w:t>
      </w:r>
      <w:r w:rsidR="002A21A7">
        <w:rPr>
          <w:rFonts w:ascii="Calibri" w:eastAsia="Times New Roman" w:hAnsi="Calibri" w:cs="Calibri"/>
          <w:i/>
          <w:iCs/>
          <w:color w:val="000000"/>
          <w:lang w:val="fr-FR" w:eastAsia="fr-FR"/>
        </w:rPr>
        <w:t>de suivi</w:t>
      </w:r>
      <w:r w:rsidRPr="00FC0513">
        <w:rPr>
          <w:rFonts w:ascii="Calibri" w:eastAsia="Times New Roman" w:hAnsi="Calibri" w:cs="Calibri"/>
          <w:i/>
          <w:iCs/>
          <w:color w:val="000000"/>
          <w:lang w:val="fr-FR" w:eastAsia="fr-FR"/>
        </w:rPr>
        <w:t xml:space="preserve">. Vous devez inclure la note de la dimension pour toutes les dimensions dans l'évaluation </w:t>
      </w:r>
      <w:r w:rsidR="00321AA0">
        <w:rPr>
          <w:rFonts w:ascii="Calibri" w:eastAsia="Times New Roman" w:hAnsi="Calibri" w:cs="Calibri"/>
          <w:i/>
          <w:iCs/>
          <w:color w:val="000000"/>
          <w:lang w:val="fr-FR" w:eastAsia="fr-FR"/>
        </w:rPr>
        <w:t>de suivi (ou évaluation « répétée »)</w:t>
      </w:r>
      <w:r w:rsidRPr="00FC0513">
        <w:rPr>
          <w:rFonts w:ascii="Calibri" w:eastAsia="Times New Roman" w:hAnsi="Calibri" w:cs="Calibri"/>
          <w:i/>
          <w:iCs/>
          <w:color w:val="000000"/>
          <w:lang w:val="fr-FR" w:eastAsia="fr-FR"/>
        </w:rPr>
        <w:t>. Nous avons enregistré NC lorsqu'il n'est pas possible de comparer directement la note de l'indicateur et celle de la dimension. Lorsque NC n'est pas inclus, vous devez également inclure la note de la dimension pour la première évaluation].</w:t>
      </w:r>
    </w:p>
    <w:p w14:paraId="52A77C47" w14:textId="57C1E219" w:rsidR="001F242A" w:rsidRPr="00FC0513" w:rsidRDefault="001F242A" w:rsidP="001F242A">
      <w:pPr>
        <w:spacing w:line="238" w:lineRule="atLeast"/>
        <w:rPr>
          <w:rFonts w:ascii="Times New Roman" w:eastAsia="Times New Roman" w:hAnsi="Times New Roman" w:cs="Times New Roman"/>
          <w:color w:val="000000"/>
          <w:lang w:val="fr-FR" w:eastAsia="fr-FR"/>
        </w:rPr>
      </w:pPr>
      <w:r w:rsidRPr="00FC0513">
        <w:rPr>
          <w:rFonts w:ascii="Calibri" w:eastAsia="Times New Roman" w:hAnsi="Calibri" w:cs="Calibri"/>
          <w:i/>
          <w:iCs/>
          <w:color w:val="000000"/>
          <w:lang w:val="fr-FR" w:eastAsia="fr-FR"/>
        </w:rPr>
        <w:t xml:space="preserve">[Si la version 2016 du cadre de CMP d’'ISC a été utilisée à la fois pour la première évaluation et l’évaluation </w:t>
      </w:r>
      <w:r w:rsidR="00321AA0">
        <w:rPr>
          <w:rFonts w:ascii="Calibri" w:eastAsia="Times New Roman" w:hAnsi="Calibri" w:cs="Calibri"/>
          <w:i/>
          <w:iCs/>
          <w:color w:val="000000"/>
          <w:lang w:val="fr-FR" w:eastAsia="fr-FR"/>
        </w:rPr>
        <w:t>de suivi</w:t>
      </w:r>
      <w:r w:rsidRPr="00FC0513">
        <w:rPr>
          <w:rFonts w:ascii="Calibri" w:eastAsia="Times New Roman" w:hAnsi="Calibri" w:cs="Calibri"/>
          <w:i/>
          <w:iCs/>
          <w:color w:val="000000"/>
          <w:lang w:val="fr-FR" w:eastAsia="fr-FR"/>
        </w:rPr>
        <w:t xml:space="preserve">, vous devez utiliser le tableau ci-dessous à l'Annexe 2 b. Les informations fournies doivent être fondées sur une comparaison détaillée de l'évolution de la performance et des résultats entre les deux évaluations. Des feuilles Excel pouvant être utilisées à cette fin et des conseils pour la réalisation d'évaluations </w:t>
      </w:r>
      <w:r w:rsidR="00321AA0">
        <w:rPr>
          <w:rFonts w:ascii="Calibri" w:eastAsia="Times New Roman" w:hAnsi="Calibri" w:cs="Calibri"/>
          <w:i/>
          <w:iCs/>
          <w:color w:val="000000"/>
          <w:lang w:val="fr-FR" w:eastAsia="fr-FR"/>
        </w:rPr>
        <w:t>de suivi</w:t>
      </w:r>
      <w:r w:rsidR="00321AA0" w:rsidRPr="00FC0513">
        <w:rPr>
          <w:rFonts w:ascii="Calibri" w:eastAsia="Times New Roman" w:hAnsi="Calibri" w:cs="Calibri"/>
          <w:i/>
          <w:iCs/>
          <w:color w:val="000000"/>
          <w:lang w:val="fr-FR" w:eastAsia="fr-FR"/>
        </w:rPr>
        <w:t xml:space="preserve"> </w:t>
      </w:r>
      <w:r w:rsidRPr="00FC0513">
        <w:rPr>
          <w:rFonts w:ascii="Calibri" w:eastAsia="Times New Roman" w:hAnsi="Calibri" w:cs="Calibri"/>
          <w:i/>
          <w:iCs/>
          <w:color w:val="000000"/>
          <w:lang w:val="fr-FR" w:eastAsia="fr-FR"/>
        </w:rPr>
        <w:t xml:space="preserve">sont disponibles sur le site Web de </w:t>
      </w:r>
      <w:proofErr w:type="gramStart"/>
      <w:r w:rsidRPr="00FC0513">
        <w:rPr>
          <w:rFonts w:ascii="Calibri" w:eastAsia="Times New Roman" w:hAnsi="Calibri" w:cs="Calibri"/>
          <w:i/>
          <w:iCs/>
          <w:color w:val="000000"/>
          <w:lang w:val="fr-FR" w:eastAsia="fr-FR"/>
        </w:rPr>
        <w:t>l'IDI:</w:t>
      </w:r>
      <w:proofErr w:type="gramEnd"/>
      <w:r w:rsidRPr="00FC0513">
        <w:rPr>
          <w:rFonts w:ascii="Calibri" w:eastAsia="Times New Roman" w:hAnsi="Calibri" w:cs="Calibri"/>
          <w:i/>
          <w:iCs/>
          <w:color w:val="000000"/>
          <w:lang w:val="fr-FR" w:eastAsia="fr-FR"/>
        </w:rPr>
        <w:t> </w:t>
      </w:r>
      <w:hyperlink r:id="rId18" w:history="1">
        <w:r w:rsidRPr="00FC0513">
          <w:rPr>
            <w:rFonts w:ascii="Calibri" w:eastAsia="Times New Roman" w:hAnsi="Calibri" w:cs="Calibri"/>
            <w:i/>
            <w:iCs/>
            <w:color w:val="0563C1"/>
            <w:u w:val="single"/>
            <w:lang w:val="fr-FR" w:eastAsia="fr-FR"/>
          </w:rPr>
          <w:t>https://idi.no/work-streams/well-governed-ISCs/ISC-pmf/resources</w:t>
        </w:r>
      </w:hyperlink>
      <w:r w:rsidRPr="00FC0513">
        <w:rPr>
          <w:rFonts w:ascii="Calibri" w:eastAsia="Times New Roman" w:hAnsi="Calibri" w:cs="Calibri"/>
          <w:i/>
          <w:iCs/>
          <w:color w:val="000000"/>
          <w:lang w:val="fr-FR" w:eastAsia="fr-FR"/>
        </w:rPr>
        <w:t> ]</w:t>
      </w:r>
    </w:p>
    <w:p w14:paraId="7E578582" w14:textId="77777777" w:rsidR="001F242A" w:rsidRPr="00FC0513" w:rsidRDefault="001F242A" w:rsidP="001F242A">
      <w:pPr>
        <w:spacing w:line="238" w:lineRule="atLeast"/>
        <w:rPr>
          <w:rFonts w:ascii="Times New Roman" w:eastAsia="Times New Roman" w:hAnsi="Times New Roman" w:cs="Times New Roman"/>
          <w:color w:val="000000"/>
          <w:lang w:val="fr-FR" w:eastAsia="fr-FR"/>
        </w:rPr>
      </w:pPr>
      <w:r w:rsidRPr="00FC0513">
        <w:rPr>
          <w:rFonts w:ascii="Calibri" w:eastAsia="Times New Roman" w:hAnsi="Calibri" w:cs="Calibri"/>
          <w:i/>
          <w:iCs/>
          <w:color w:val="000000"/>
          <w:lang w:val="fr-FR" w:eastAsia="fr-FR"/>
        </w:rPr>
        <w:t> </w:t>
      </w:r>
    </w:p>
    <w:tbl>
      <w:tblPr>
        <w:tblW w:w="12611" w:type="dxa"/>
        <w:tblCellMar>
          <w:left w:w="0" w:type="dxa"/>
          <w:right w:w="0" w:type="dxa"/>
        </w:tblCellMar>
        <w:tblLook w:val="04A0" w:firstRow="1" w:lastRow="0" w:firstColumn="1" w:lastColumn="0" w:noHBand="0" w:noVBand="1"/>
      </w:tblPr>
      <w:tblGrid>
        <w:gridCol w:w="2380"/>
        <w:gridCol w:w="1191"/>
        <w:gridCol w:w="2225"/>
        <w:gridCol w:w="1128"/>
        <w:gridCol w:w="5687"/>
      </w:tblGrid>
      <w:tr w:rsidR="001F242A" w:rsidRPr="00683257" w14:paraId="53D4F824" w14:textId="77777777" w:rsidTr="007B5186">
        <w:tc>
          <w:tcPr>
            <w:tcW w:w="3500" w:type="dxa"/>
            <w:gridSpan w:val="2"/>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7EA9C4A2" w14:textId="440BB9E4"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 xml:space="preserve">ÉVALUATION </w:t>
            </w:r>
            <w:r w:rsidR="00CA1F1B">
              <w:rPr>
                <w:rFonts w:ascii="Calibri" w:eastAsia="Times New Roman" w:hAnsi="Calibri" w:cs="Calibri"/>
                <w:b/>
                <w:bCs/>
                <w:sz w:val="20"/>
                <w:szCs w:val="20"/>
                <w:lang w:val="fr-FR" w:eastAsia="fr-FR"/>
              </w:rPr>
              <w:t>DE SUIVI</w:t>
            </w:r>
            <w:r w:rsidR="00CA1F1B" w:rsidRPr="00FC0513">
              <w:rPr>
                <w:rFonts w:ascii="Calibri" w:eastAsia="Times New Roman" w:hAnsi="Calibri" w:cs="Calibri"/>
                <w:b/>
                <w:bCs/>
                <w:sz w:val="20"/>
                <w:szCs w:val="20"/>
                <w:lang w:val="fr-FR" w:eastAsia="fr-FR"/>
              </w:rPr>
              <w:t xml:space="preserve"> </w:t>
            </w:r>
            <w:r w:rsidRPr="00FC0513">
              <w:rPr>
                <w:rFonts w:ascii="Calibri" w:eastAsia="Times New Roman" w:hAnsi="Calibri" w:cs="Calibri"/>
                <w:b/>
                <w:bCs/>
                <w:sz w:val="20"/>
                <w:szCs w:val="20"/>
                <w:lang w:val="fr-FR" w:eastAsia="fr-FR"/>
              </w:rPr>
              <w:t>(VERSION 2016</w:t>
            </w:r>
          </w:p>
          <w:p w14:paraId="51E97728"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i/>
                <w:iCs/>
                <w:sz w:val="20"/>
                <w:szCs w:val="20"/>
                <w:lang w:val="fr-FR" w:eastAsia="fr-FR"/>
              </w:rPr>
              <w:t>[Inclure la date de l'évaluation]</w:t>
            </w:r>
          </w:p>
        </w:tc>
        <w:tc>
          <w:tcPr>
            <w:tcW w:w="3341" w:type="dxa"/>
            <w:gridSpan w:val="2"/>
            <w:tcBorders>
              <w:top w:val="single" w:sz="6" w:space="0" w:color="000000"/>
              <w:left w:val="single" w:sz="6" w:space="0" w:color="000000"/>
              <w:bottom w:val="single" w:sz="6" w:space="0" w:color="000000"/>
              <w:right w:val="single" w:sz="6" w:space="0" w:color="000000"/>
            </w:tcBorders>
            <w:shd w:val="clear" w:color="auto" w:fill="D9E2F3"/>
            <w:tcMar>
              <w:top w:w="0" w:type="dxa"/>
              <w:left w:w="108" w:type="dxa"/>
              <w:bottom w:w="0" w:type="dxa"/>
              <w:right w:w="108" w:type="dxa"/>
            </w:tcMar>
            <w:hideMark/>
          </w:tcPr>
          <w:p w14:paraId="048D2090"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PREMIÈRE ÉVALUATION (VERSION PILOTE)</w:t>
            </w:r>
          </w:p>
          <w:p w14:paraId="3526DE6C"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i/>
                <w:iCs/>
                <w:sz w:val="20"/>
                <w:szCs w:val="20"/>
                <w:lang w:val="fr-FR" w:eastAsia="fr-FR"/>
              </w:rPr>
              <w:t>[Inclure la date de l'évaluation]</w:t>
            </w:r>
          </w:p>
        </w:tc>
        <w:tc>
          <w:tcPr>
            <w:tcW w:w="57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F2FB239" w14:textId="77777777" w:rsidR="001F242A" w:rsidRPr="00FC0513" w:rsidRDefault="001F242A" w:rsidP="007B5186">
            <w:pPr>
              <w:spacing w:after="0" w:line="240" w:lineRule="auto"/>
              <w:jc w:val="center"/>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EVOLUTION DE LA PERFORMANCE - DESCRIPTION</w:t>
            </w:r>
            <w:r w:rsidRPr="00FC0513">
              <w:rPr>
                <w:rFonts w:ascii="Times New Roman" w:eastAsia="Times New Roman" w:hAnsi="Times New Roman" w:cs="Times New Roman"/>
                <w:sz w:val="24"/>
                <w:szCs w:val="24"/>
                <w:lang w:val="fr-FR" w:eastAsia="fr-FR"/>
              </w:rPr>
              <w:br/>
            </w:r>
            <w:r w:rsidRPr="00FC0513">
              <w:rPr>
                <w:rFonts w:ascii="Calibri" w:eastAsia="Times New Roman" w:hAnsi="Calibri" w:cs="Calibri"/>
                <w:i/>
                <w:iCs/>
                <w:sz w:val="20"/>
                <w:szCs w:val="20"/>
                <w:lang w:val="fr-FR" w:eastAsia="fr-FR"/>
              </w:rPr>
              <w:t>[Restez à un niveau élevé en vous concentrant sur les aspects clés de l’évolution de la performance. Quelques exemples sont fournis ci-dessous pour illustrer le niveau de détail]</w:t>
            </w:r>
          </w:p>
        </w:tc>
      </w:tr>
      <w:tr w:rsidR="001F242A" w:rsidRPr="00683257" w14:paraId="1FF637B6" w14:textId="77777777" w:rsidTr="007B5186">
        <w:trPr>
          <w:trHeight w:val="741"/>
        </w:trPr>
        <w:tc>
          <w:tcPr>
            <w:tcW w:w="3500" w:type="dxa"/>
            <w:gridSpan w:val="2"/>
            <w:tcBorders>
              <w:top w:val="single" w:sz="6" w:space="0" w:color="000000"/>
              <w:left w:val="single" w:sz="6" w:space="0" w:color="000000"/>
              <w:bottom w:val="single" w:sz="6" w:space="0" w:color="000000"/>
              <w:right w:val="single" w:sz="6" w:space="0" w:color="000000"/>
            </w:tcBorders>
            <w:shd w:val="clear" w:color="auto" w:fill="BFBFBF"/>
            <w:tcMar>
              <w:top w:w="0" w:type="dxa"/>
              <w:left w:w="108" w:type="dxa"/>
              <w:bottom w:w="0" w:type="dxa"/>
              <w:right w:w="108" w:type="dxa"/>
            </w:tcMar>
            <w:hideMark/>
          </w:tcPr>
          <w:p w14:paraId="2C406934"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DOMAINE A INDÉPENDANCE ET CADRE JURIDIQUE</w:t>
            </w:r>
          </w:p>
        </w:tc>
        <w:tc>
          <w:tcPr>
            <w:tcW w:w="9111" w:type="dxa"/>
            <w:gridSpan w:val="3"/>
            <w:tcBorders>
              <w:top w:val="single" w:sz="6" w:space="0" w:color="000000"/>
              <w:left w:val="single" w:sz="6" w:space="0" w:color="000000"/>
              <w:bottom w:val="single" w:sz="6" w:space="0" w:color="000000"/>
              <w:right w:val="single" w:sz="6" w:space="0" w:color="000000"/>
            </w:tcBorders>
            <w:shd w:val="clear" w:color="auto" w:fill="BFBFBF"/>
            <w:tcMar>
              <w:top w:w="0" w:type="dxa"/>
              <w:left w:w="108" w:type="dxa"/>
              <w:bottom w:w="0" w:type="dxa"/>
              <w:right w:w="108" w:type="dxa"/>
            </w:tcMar>
            <w:hideMark/>
          </w:tcPr>
          <w:p w14:paraId="3E10A77D" w14:textId="77777777" w:rsidR="001F242A" w:rsidRPr="00FC0513" w:rsidRDefault="001F242A" w:rsidP="007B5186">
            <w:pPr>
              <w:spacing w:after="0" w:line="240" w:lineRule="auto"/>
              <w:jc w:val="center"/>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 </w:t>
            </w:r>
          </w:p>
        </w:tc>
      </w:tr>
      <w:tr w:rsidR="001F242A" w:rsidRPr="009D1ED1" w14:paraId="163DBBB5" w14:textId="77777777" w:rsidTr="007B5186">
        <w:tc>
          <w:tcPr>
            <w:tcW w:w="2394"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43C3F7AA" w14:textId="77777777" w:rsidR="001F242A" w:rsidRPr="00EB1D24" w:rsidRDefault="001F242A" w:rsidP="007B5186">
            <w:pPr>
              <w:spacing w:after="0" w:line="240" w:lineRule="auto"/>
              <w:rPr>
                <w:rFonts w:ascii="Times New Roman" w:eastAsia="Times New Roman" w:hAnsi="Times New Roman" w:cs="Times New Roman"/>
                <w:sz w:val="24"/>
                <w:szCs w:val="24"/>
                <w:lang w:eastAsia="fr-FR"/>
              </w:rPr>
            </w:pPr>
            <w:r w:rsidRPr="00EB1D24">
              <w:rPr>
                <w:rFonts w:ascii="Calibri" w:eastAsia="Times New Roman" w:hAnsi="Calibri" w:cs="Calibri"/>
                <w:b/>
                <w:bCs/>
                <w:sz w:val="20"/>
                <w:szCs w:val="20"/>
                <w:lang w:eastAsia="fr-FR"/>
              </w:rPr>
              <w:t xml:space="preserve">ISC-1 </w:t>
            </w:r>
            <w:proofErr w:type="spellStart"/>
            <w:r w:rsidRPr="00EB1D24">
              <w:rPr>
                <w:rFonts w:ascii="Calibri" w:eastAsia="Times New Roman" w:hAnsi="Calibri" w:cs="Calibri"/>
                <w:b/>
                <w:bCs/>
                <w:sz w:val="20"/>
                <w:szCs w:val="20"/>
                <w:lang w:eastAsia="fr-FR"/>
              </w:rPr>
              <w:t>Indépendance</w:t>
            </w:r>
            <w:proofErr w:type="spellEnd"/>
            <w:r w:rsidRPr="00EB1D24">
              <w:rPr>
                <w:rFonts w:ascii="Calibri" w:eastAsia="Times New Roman" w:hAnsi="Calibri" w:cs="Calibri"/>
                <w:b/>
                <w:bCs/>
                <w:sz w:val="20"/>
                <w:szCs w:val="20"/>
                <w:lang w:eastAsia="fr-FR"/>
              </w:rPr>
              <w:t xml:space="preserve"> de </w:t>
            </w:r>
            <w:proofErr w:type="spellStart"/>
            <w:r w:rsidRPr="00EB1D24">
              <w:rPr>
                <w:rFonts w:ascii="Calibri" w:eastAsia="Times New Roman" w:hAnsi="Calibri" w:cs="Calibri"/>
                <w:b/>
                <w:bCs/>
                <w:sz w:val="20"/>
                <w:szCs w:val="20"/>
                <w:lang w:eastAsia="fr-FR"/>
              </w:rPr>
              <w:t>l'ISC</w:t>
            </w:r>
            <w:proofErr w:type="spellEnd"/>
          </w:p>
        </w:tc>
        <w:tc>
          <w:tcPr>
            <w:tcW w:w="1106"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50011796"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color w:val="538135"/>
                <w:sz w:val="20"/>
                <w:szCs w:val="20"/>
                <w:lang w:val="fr-FR" w:eastAsia="fr-FR"/>
              </w:rPr>
              <w:t>Note de l’indicateur</w:t>
            </w:r>
          </w:p>
          <w:p w14:paraId="54F2C5BC"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i/>
                <w:iCs/>
                <w:color w:val="538135"/>
                <w:sz w:val="20"/>
                <w:szCs w:val="20"/>
                <w:lang w:val="fr-FR" w:eastAsia="fr-FR"/>
              </w:rPr>
              <w:t>[Inclure la note de l’indicateur]</w:t>
            </w:r>
          </w:p>
        </w:tc>
        <w:tc>
          <w:tcPr>
            <w:tcW w:w="2235" w:type="dxa"/>
            <w:tcBorders>
              <w:top w:val="single" w:sz="6" w:space="0" w:color="000000"/>
              <w:left w:val="single" w:sz="6" w:space="0" w:color="000000"/>
              <w:bottom w:val="single" w:sz="6" w:space="0" w:color="000000"/>
              <w:right w:val="single" w:sz="6" w:space="0" w:color="000000"/>
            </w:tcBorders>
            <w:shd w:val="clear" w:color="auto" w:fill="D9E2F3"/>
            <w:tcMar>
              <w:top w:w="0" w:type="dxa"/>
              <w:left w:w="108" w:type="dxa"/>
              <w:bottom w:w="0" w:type="dxa"/>
              <w:right w:w="108" w:type="dxa"/>
            </w:tcMar>
            <w:hideMark/>
          </w:tcPr>
          <w:p w14:paraId="00989AE3" w14:textId="77777777" w:rsidR="001F242A" w:rsidRPr="00EB1D24" w:rsidRDefault="001F242A" w:rsidP="007B5186">
            <w:pPr>
              <w:spacing w:after="0" w:line="240" w:lineRule="auto"/>
              <w:rPr>
                <w:rFonts w:ascii="Times New Roman" w:eastAsia="Times New Roman" w:hAnsi="Times New Roman" w:cs="Times New Roman"/>
                <w:sz w:val="24"/>
                <w:szCs w:val="24"/>
                <w:lang w:eastAsia="fr-FR"/>
              </w:rPr>
            </w:pPr>
            <w:r w:rsidRPr="00EB1D24">
              <w:rPr>
                <w:rFonts w:ascii="Calibri" w:eastAsia="Times New Roman" w:hAnsi="Calibri" w:cs="Calibri"/>
                <w:b/>
                <w:bCs/>
                <w:sz w:val="20"/>
                <w:szCs w:val="20"/>
                <w:lang w:eastAsia="fr-FR"/>
              </w:rPr>
              <w:t xml:space="preserve">ISC-6 </w:t>
            </w:r>
            <w:proofErr w:type="spellStart"/>
            <w:r w:rsidRPr="00EB1D24">
              <w:rPr>
                <w:rFonts w:ascii="Calibri" w:eastAsia="Times New Roman" w:hAnsi="Calibri" w:cs="Calibri"/>
                <w:b/>
                <w:bCs/>
                <w:sz w:val="20"/>
                <w:szCs w:val="20"/>
                <w:lang w:eastAsia="fr-FR"/>
              </w:rPr>
              <w:t>Indépendance</w:t>
            </w:r>
            <w:proofErr w:type="spellEnd"/>
            <w:r w:rsidRPr="00EB1D24">
              <w:rPr>
                <w:rFonts w:ascii="Calibri" w:eastAsia="Times New Roman" w:hAnsi="Calibri" w:cs="Calibri"/>
                <w:b/>
                <w:bCs/>
                <w:sz w:val="20"/>
                <w:szCs w:val="20"/>
                <w:lang w:eastAsia="fr-FR"/>
              </w:rPr>
              <w:t xml:space="preserve"> de </w:t>
            </w:r>
            <w:proofErr w:type="spellStart"/>
            <w:r w:rsidRPr="00EB1D24">
              <w:rPr>
                <w:rFonts w:ascii="Calibri" w:eastAsia="Times New Roman" w:hAnsi="Calibri" w:cs="Calibri"/>
                <w:b/>
                <w:bCs/>
                <w:sz w:val="20"/>
                <w:szCs w:val="20"/>
                <w:lang w:eastAsia="fr-FR"/>
              </w:rPr>
              <w:t>l'ISC</w:t>
            </w:r>
            <w:proofErr w:type="spellEnd"/>
          </w:p>
        </w:tc>
        <w:tc>
          <w:tcPr>
            <w:tcW w:w="1106" w:type="dxa"/>
            <w:tcBorders>
              <w:top w:val="single" w:sz="6" w:space="0" w:color="000000"/>
              <w:left w:val="single" w:sz="6" w:space="0" w:color="000000"/>
              <w:bottom w:val="single" w:sz="6" w:space="0" w:color="000000"/>
              <w:right w:val="single" w:sz="6" w:space="0" w:color="000000"/>
            </w:tcBorders>
            <w:shd w:val="clear" w:color="auto" w:fill="D9E2F3"/>
            <w:tcMar>
              <w:top w:w="0" w:type="dxa"/>
              <w:left w:w="108" w:type="dxa"/>
              <w:bottom w:w="0" w:type="dxa"/>
              <w:right w:w="108" w:type="dxa"/>
            </w:tcMar>
            <w:hideMark/>
          </w:tcPr>
          <w:p w14:paraId="797AA4EB" w14:textId="77777777" w:rsidR="001F242A" w:rsidRPr="00EB1D24" w:rsidRDefault="001F242A" w:rsidP="007B5186">
            <w:pPr>
              <w:spacing w:after="0" w:line="240" w:lineRule="auto"/>
              <w:rPr>
                <w:rFonts w:ascii="Times New Roman" w:eastAsia="Times New Roman" w:hAnsi="Times New Roman" w:cs="Times New Roman"/>
                <w:sz w:val="24"/>
                <w:szCs w:val="24"/>
                <w:lang w:eastAsia="fr-FR"/>
              </w:rPr>
            </w:pPr>
            <w:r w:rsidRPr="00EB1D24">
              <w:rPr>
                <w:rFonts w:ascii="Calibri" w:eastAsia="Times New Roman" w:hAnsi="Calibri" w:cs="Calibri"/>
                <w:sz w:val="20"/>
                <w:szCs w:val="20"/>
                <w:lang w:eastAsia="fr-FR"/>
              </w:rPr>
              <w:t>NC</w:t>
            </w:r>
          </w:p>
        </w:tc>
        <w:tc>
          <w:tcPr>
            <w:tcW w:w="57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115BCE3"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color w:val="538135"/>
                <w:sz w:val="20"/>
                <w:szCs w:val="20"/>
                <w:lang w:val="fr-FR" w:eastAsia="fr-FR"/>
              </w:rPr>
              <w:t>Résumé de l'indicateur</w:t>
            </w:r>
          </w:p>
          <w:p w14:paraId="69FC3D09" w14:textId="0FC4BC01" w:rsidR="001F242A" w:rsidRPr="00FC0513" w:rsidRDefault="00CA1F1B" w:rsidP="007B5186">
            <w:pPr>
              <w:spacing w:after="0" w:line="240" w:lineRule="auto"/>
              <w:rPr>
                <w:rFonts w:ascii="Times New Roman" w:eastAsia="Times New Roman" w:hAnsi="Times New Roman" w:cs="Times New Roman"/>
                <w:sz w:val="24"/>
                <w:szCs w:val="24"/>
                <w:lang w:val="fr-FR" w:eastAsia="fr-FR"/>
              </w:rPr>
            </w:pPr>
            <w:r>
              <w:rPr>
                <w:rFonts w:ascii="Calibri" w:eastAsia="Times New Roman" w:hAnsi="Calibri" w:cs="Calibri"/>
                <w:i/>
                <w:iCs/>
                <w:sz w:val="20"/>
                <w:szCs w:val="20"/>
                <w:lang w:val="fr-FR" w:eastAsia="fr-FR"/>
              </w:rPr>
              <w:t>[Inclure</w:t>
            </w:r>
            <w:r w:rsidR="001F242A" w:rsidRPr="00FC0513">
              <w:rPr>
                <w:rFonts w:ascii="Calibri" w:eastAsia="Times New Roman" w:hAnsi="Calibri" w:cs="Calibri"/>
                <w:i/>
                <w:iCs/>
                <w:sz w:val="20"/>
                <w:szCs w:val="20"/>
                <w:lang w:val="fr-FR" w:eastAsia="fr-FR"/>
              </w:rPr>
              <w:t xml:space="preserve"> une description narrative de la façon dont la performance a évolué concernant l’indicateur]</w:t>
            </w:r>
          </w:p>
          <w:p w14:paraId="0CBE63C1"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i/>
                <w:iCs/>
                <w:sz w:val="20"/>
                <w:szCs w:val="20"/>
                <w:lang w:val="fr-FR" w:eastAsia="fr-FR"/>
              </w:rPr>
              <w:t> </w:t>
            </w:r>
          </w:p>
          <w:p w14:paraId="7F05A2A6" w14:textId="41A2B781" w:rsidR="001F242A" w:rsidRPr="001F242A" w:rsidRDefault="001F242A" w:rsidP="007B5186">
            <w:pPr>
              <w:spacing w:after="0" w:line="240" w:lineRule="auto"/>
              <w:rPr>
                <w:rFonts w:ascii="Times New Roman" w:eastAsia="Times New Roman" w:hAnsi="Times New Roman" w:cs="Times New Roman"/>
                <w:sz w:val="24"/>
                <w:szCs w:val="24"/>
                <w:lang w:val="nb-NO" w:eastAsia="fr-FR"/>
              </w:rPr>
            </w:pPr>
            <w:r w:rsidRPr="00FC0513">
              <w:rPr>
                <w:rFonts w:ascii="Calibri" w:eastAsia="Times New Roman" w:hAnsi="Calibri" w:cs="Calibri"/>
                <w:i/>
                <w:iCs/>
                <w:sz w:val="20"/>
                <w:szCs w:val="20"/>
                <w:lang w:val="fr-FR" w:eastAsia="fr-FR"/>
              </w:rPr>
              <w:t>[Exemple</w:t>
            </w:r>
            <w:r w:rsidR="00CA1F1B">
              <w:rPr>
                <w:rFonts w:ascii="Calibri" w:eastAsia="Times New Roman" w:hAnsi="Calibri" w:cs="Calibri"/>
                <w:i/>
                <w:iCs/>
                <w:sz w:val="20"/>
                <w:szCs w:val="20"/>
                <w:lang w:val="fr-FR" w:eastAsia="fr-FR"/>
              </w:rPr>
              <w:t> </w:t>
            </w:r>
            <w:r w:rsidRPr="00FC0513">
              <w:rPr>
                <w:rFonts w:ascii="Calibri" w:eastAsia="Times New Roman" w:hAnsi="Calibri" w:cs="Calibri"/>
                <w:i/>
                <w:iCs/>
                <w:sz w:val="20"/>
                <w:szCs w:val="20"/>
                <w:lang w:val="fr-FR" w:eastAsia="fr-FR"/>
              </w:rPr>
              <w:t xml:space="preserve">: Une nouvelle loi sur l'audit a été approuvée en 2019, sinon il n'y a pas eu de changement dans le cadre juridique régissant </w:t>
            </w:r>
            <w:proofErr w:type="gramStart"/>
            <w:r w:rsidRPr="00FC0513">
              <w:rPr>
                <w:rFonts w:ascii="Calibri" w:eastAsia="Times New Roman" w:hAnsi="Calibri" w:cs="Calibri"/>
                <w:i/>
                <w:iCs/>
                <w:sz w:val="20"/>
                <w:szCs w:val="20"/>
                <w:lang w:val="fr-FR" w:eastAsia="fr-FR"/>
              </w:rPr>
              <w:t>l' ISC</w:t>
            </w:r>
            <w:proofErr w:type="gramEnd"/>
            <w:r w:rsidRPr="00FC0513">
              <w:rPr>
                <w:rFonts w:ascii="Calibri" w:eastAsia="Times New Roman" w:hAnsi="Calibri" w:cs="Calibri"/>
                <w:i/>
                <w:iCs/>
                <w:sz w:val="20"/>
                <w:szCs w:val="20"/>
                <w:lang w:val="fr-FR" w:eastAsia="fr-FR"/>
              </w:rPr>
              <w:t>. La nouvelle loi sur l'audit prévoit une indépendance financière accrue de l'ISC qui, jusqu'à présent, a également été appliquée dans la pratique. </w:t>
            </w:r>
            <w:r w:rsidRPr="001F242A">
              <w:rPr>
                <w:rFonts w:ascii="Calibri" w:eastAsia="Times New Roman" w:hAnsi="Calibri" w:cs="Calibri"/>
                <w:i/>
                <w:iCs/>
                <w:sz w:val="20"/>
                <w:szCs w:val="20"/>
                <w:lang w:val="nb-NO" w:eastAsia="fr-FR"/>
              </w:rPr>
              <w:t xml:space="preserve">En </w:t>
            </w:r>
            <w:proofErr w:type="spellStart"/>
            <w:r w:rsidRPr="001F242A">
              <w:rPr>
                <w:rFonts w:ascii="Calibri" w:eastAsia="Times New Roman" w:hAnsi="Calibri" w:cs="Calibri"/>
                <w:i/>
                <w:iCs/>
                <w:sz w:val="20"/>
                <w:szCs w:val="20"/>
                <w:lang w:val="nb-NO" w:eastAsia="fr-FR"/>
              </w:rPr>
              <w:t>termes</w:t>
            </w:r>
            <w:proofErr w:type="spellEnd"/>
            <w:r w:rsidRPr="001F242A">
              <w:rPr>
                <w:rFonts w:ascii="Calibri" w:eastAsia="Times New Roman" w:hAnsi="Calibri" w:cs="Calibri"/>
                <w:i/>
                <w:iCs/>
                <w:sz w:val="20"/>
                <w:szCs w:val="20"/>
                <w:lang w:val="nb-NO" w:eastAsia="fr-FR"/>
              </w:rPr>
              <w:t xml:space="preserve"> </w:t>
            </w:r>
            <w:proofErr w:type="spellStart"/>
            <w:r w:rsidRPr="001F242A">
              <w:rPr>
                <w:rFonts w:ascii="Calibri" w:eastAsia="Times New Roman" w:hAnsi="Calibri" w:cs="Calibri"/>
                <w:i/>
                <w:iCs/>
                <w:sz w:val="20"/>
                <w:szCs w:val="20"/>
                <w:lang w:val="nb-NO" w:eastAsia="fr-FR"/>
              </w:rPr>
              <w:t>d'indépendance</w:t>
            </w:r>
            <w:proofErr w:type="spellEnd"/>
            <w:r w:rsidRPr="001F242A">
              <w:rPr>
                <w:rFonts w:ascii="Calibri" w:eastAsia="Times New Roman" w:hAnsi="Calibri" w:cs="Calibri"/>
                <w:i/>
                <w:iCs/>
                <w:sz w:val="20"/>
                <w:szCs w:val="20"/>
                <w:lang w:val="nb-NO" w:eastAsia="fr-FR"/>
              </w:rPr>
              <w:t xml:space="preserve"> </w:t>
            </w:r>
            <w:proofErr w:type="spellStart"/>
            <w:r w:rsidRPr="001F242A">
              <w:rPr>
                <w:rFonts w:ascii="Calibri" w:eastAsia="Times New Roman" w:hAnsi="Calibri" w:cs="Calibri"/>
                <w:i/>
                <w:iCs/>
                <w:sz w:val="20"/>
                <w:szCs w:val="20"/>
                <w:lang w:val="nb-NO" w:eastAsia="fr-FR"/>
              </w:rPr>
              <w:t>organisationnelle</w:t>
            </w:r>
            <w:proofErr w:type="spellEnd"/>
            <w:r w:rsidRPr="001F242A">
              <w:rPr>
                <w:rFonts w:ascii="Calibri" w:eastAsia="Times New Roman" w:hAnsi="Calibri" w:cs="Calibri"/>
                <w:i/>
                <w:iCs/>
                <w:sz w:val="20"/>
                <w:szCs w:val="20"/>
                <w:lang w:val="nb-NO" w:eastAsia="fr-FR"/>
              </w:rPr>
              <w:t xml:space="preserve"> et </w:t>
            </w:r>
            <w:proofErr w:type="spellStart"/>
            <w:r w:rsidRPr="001F242A">
              <w:rPr>
                <w:rFonts w:ascii="Calibri" w:eastAsia="Times New Roman" w:hAnsi="Calibri" w:cs="Calibri"/>
                <w:i/>
                <w:iCs/>
                <w:sz w:val="20"/>
                <w:szCs w:val="20"/>
                <w:lang w:val="nb-NO" w:eastAsia="fr-FR"/>
              </w:rPr>
              <w:t>d'indépendance</w:t>
            </w:r>
            <w:proofErr w:type="spellEnd"/>
            <w:r w:rsidRPr="001F242A">
              <w:rPr>
                <w:rFonts w:ascii="Calibri" w:eastAsia="Times New Roman" w:hAnsi="Calibri" w:cs="Calibri"/>
                <w:i/>
                <w:iCs/>
                <w:sz w:val="20"/>
                <w:szCs w:val="20"/>
                <w:lang w:val="nb-NO" w:eastAsia="fr-FR"/>
              </w:rPr>
              <w:t xml:space="preserve"> du </w:t>
            </w:r>
            <w:proofErr w:type="spellStart"/>
            <w:r w:rsidRPr="001F242A">
              <w:rPr>
                <w:rFonts w:ascii="Calibri" w:eastAsia="Times New Roman" w:hAnsi="Calibri" w:cs="Calibri"/>
                <w:i/>
                <w:iCs/>
                <w:sz w:val="20"/>
                <w:szCs w:val="20"/>
                <w:lang w:val="nb-NO" w:eastAsia="fr-FR"/>
              </w:rPr>
              <w:t>chef</w:t>
            </w:r>
            <w:proofErr w:type="spellEnd"/>
            <w:r w:rsidRPr="001F242A">
              <w:rPr>
                <w:rFonts w:ascii="Calibri" w:eastAsia="Times New Roman" w:hAnsi="Calibri" w:cs="Calibri"/>
                <w:i/>
                <w:iCs/>
                <w:sz w:val="20"/>
                <w:szCs w:val="20"/>
                <w:lang w:val="nb-NO" w:eastAsia="fr-FR"/>
              </w:rPr>
              <w:t xml:space="preserve"> de </w:t>
            </w:r>
            <w:proofErr w:type="spellStart"/>
            <w:r w:rsidRPr="001F242A">
              <w:rPr>
                <w:rFonts w:ascii="Calibri" w:eastAsia="Times New Roman" w:hAnsi="Calibri" w:cs="Calibri"/>
                <w:i/>
                <w:iCs/>
                <w:sz w:val="20"/>
                <w:szCs w:val="20"/>
                <w:lang w:val="nb-NO" w:eastAsia="fr-FR"/>
              </w:rPr>
              <w:t>l'ISC</w:t>
            </w:r>
            <w:proofErr w:type="spellEnd"/>
            <w:r w:rsidRPr="001F242A">
              <w:rPr>
                <w:rFonts w:ascii="Calibri" w:eastAsia="Times New Roman" w:hAnsi="Calibri" w:cs="Calibri"/>
                <w:i/>
                <w:iCs/>
                <w:sz w:val="20"/>
                <w:szCs w:val="20"/>
                <w:lang w:val="nb-NO" w:eastAsia="fr-FR"/>
              </w:rPr>
              <w:t xml:space="preserve">, la </w:t>
            </w:r>
            <w:proofErr w:type="spellStart"/>
            <w:r w:rsidRPr="001F242A">
              <w:rPr>
                <w:rFonts w:ascii="Calibri" w:eastAsia="Times New Roman" w:hAnsi="Calibri" w:cs="Calibri"/>
                <w:i/>
                <w:iCs/>
                <w:sz w:val="20"/>
                <w:szCs w:val="20"/>
                <w:lang w:val="nb-NO" w:eastAsia="fr-FR"/>
              </w:rPr>
              <w:t>situation</w:t>
            </w:r>
            <w:proofErr w:type="spellEnd"/>
            <w:r w:rsidRPr="001F242A">
              <w:rPr>
                <w:rFonts w:ascii="Calibri" w:eastAsia="Times New Roman" w:hAnsi="Calibri" w:cs="Calibri"/>
                <w:i/>
                <w:iCs/>
                <w:sz w:val="20"/>
                <w:szCs w:val="20"/>
                <w:lang w:val="nb-NO" w:eastAsia="fr-FR"/>
              </w:rPr>
              <w:t xml:space="preserve"> est la </w:t>
            </w:r>
            <w:proofErr w:type="spellStart"/>
            <w:r w:rsidRPr="001F242A">
              <w:rPr>
                <w:rFonts w:ascii="Calibri" w:eastAsia="Times New Roman" w:hAnsi="Calibri" w:cs="Calibri"/>
                <w:i/>
                <w:iCs/>
                <w:sz w:val="20"/>
                <w:szCs w:val="20"/>
                <w:lang w:val="nb-NO" w:eastAsia="fr-FR"/>
              </w:rPr>
              <w:t>même</w:t>
            </w:r>
            <w:proofErr w:type="spellEnd"/>
            <w:r w:rsidRPr="001F242A">
              <w:rPr>
                <w:rFonts w:ascii="Calibri" w:eastAsia="Times New Roman" w:hAnsi="Calibri" w:cs="Calibri"/>
                <w:i/>
                <w:iCs/>
                <w:sz w:val="20"/>
                <w:szCs w:val="20"/>
                <w:lang w:val="nb-NO" w:eastAsia="fr-FR"/>
              </w:rPr>
              <w:t>]</w:t>
            </w:r>
          </w:p>
        </w:tc>
      </w:tr>
      <w:tr w:rsidR="001F242A" w:rsidRPr="00683257" w14:paraId="19BA8FDE" w14:textId="77777777" w:rsidTr="007B5186">
        <w:tc>
          <w:tcPr>
            <w:tcW w:w="2394"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5956DCE7" w14:textId="096D3D12"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lastRenderedPageBreak/>
              <w:t>(</w:t>
            </w:r>
            <w:r w:rsidR="00CA1F1B">
              <w:rPr>
                <w:rFonts w:ascii="Calibri" w:eastAsia="Times New Roman" w:hAnsi="Calibri" w:cs="Calibri"/>
                <w:sz w:val="20"/>
                <w:szCs w:val="20"/>
                <w:lang w:val="fr-FR" w:eastAsia="fr-FR"/>
              </w:rPr>
              <w:t>1</w:t>
            </w:r>
            <w:r w:rsidRPr="00FC0513">
              <w:rPr>
                <w:rFonts w:ascii="Calibri" w:eastAsia="Times New Roman" w:hAnsi="Calibri" w:cs="Calibri"/>
                <w:sz w:val="20"/>
                <w:szCs w:val="20"/>
                <w:lang w:val="fr-FR" w:eastAsia="fr-FR"/>
              </w:rPr>
              <w:t>) Cadre constitutionnel approprié et efficace</w:t>
            </w:r>
          </w:p>
        </w:tc>
        <w:tc>
          <w:tcPr>
            <w:tcW w:w="1106"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74657510" w14:textId="77777777" w:rsidR="001F242A" w:rsidRPr="001F242A" w:rsidRDefault="001F242A" w:rsidP="007B5186">
            <w:pPr>
              <w:spacing w:after="0" w:line="240" w:lineRule="auto"/>
              <w:rPr>
                <w:rFonts w:ascii="Times New Roman" w:eastAsia="Times New Roman" w:hAnsi="Times New Roman" w:cs="Times New Roman"/>
                <w:sz w:val="24"/>
                <w:szCs w:val="24"/>
                <w:lang w:val="nb-NO" w:eastAsia="fr-FR"/>
              </w:rPr>
            </w:pPr>
            <w:r w:rsidRPr="001F242A">
              <w:rPr>
                <w:rFonts w:ascii="Calibri" w:eastAsia="Times New Roman" w:hAnsi="Calibri" w:cs="Calibri"/>
                <w:b/>
                <w:bCs/>
                <w:sz w:val="20"/>
                <w:szCs w:val="20"/>
                <w:lang w:val="nb-NO" w:eastAsia="fr-FR"/>
              </w:rPr>
              <w:t xml:space="preserve">Note de la </w:t>
            </w:r>
            <w:proofErr w:type="spellStart"/>
            <w:r w:rsidRPr="001F242A">
              <w:rPr>
                <w:rFonts w:ascii="Calibri" w:eastAsia="Times New Roman" w:hAnsi="Calibri" w:cs="Calibri"/>
                <w:b/>
                <w:bCs/>
                <w:sz w:val="20"/>
                <w:szCs w:val="20"/>
                <w:lang w:val="nb-NO" w:eastAsia="fr-FR"/>
              </w:rPr>
              <w:t>dimension</w:t>
            </w:r>
            <w:proofErr w:type="spellEnd"/>
          </w:p>
          <w:p w14:paraId="7348DD45" w14:textId="77777777" w:rsidR="001F242A" w:rsidRPr="001F242A" w:rsidRDefault="001F242A" w:rsidP="007B5186">
            <w:pPr>
              <w:spacing w:after="0" w:line="240" w:lineRule="auto"/>
              <w:rPr>
                <w:rFonts w:ascii="Times New Roman" w:eastAsia="Times New Roman" w:hAnsi="Times New Roman" w:cs="Times New Roman"/>
                <w:i/>
                <w:iCs/>
                <w:sz w:val="24"/>
                <w:szCs w:val="24"/>
                <w:lang w:val="nb-NO" w:eastAsia="fr-FR"/>
              </w:rPr>
            </w:pPr>
            <w:r w:rsidRPr="001F242A">
              <w:rPr>
                <w:rFonts w:ascii="Calibri" w:eastAsia="Times New Roman" w:hAnsi="Calibri" w:cs="Calibri"/>
                <w:i/>
                <w:iCs/>
                <w:sz w:val="20"/>
                <w:szCs w:val="20"/>
                <w:lang w:val="nb-NO" w:eastAsia="fr-FR"/>
              </w:rPr>
              <w:t>[</w:t>
            </w:r>
            <w:proofErr w:type="spellStart"/>
            <w:r w:rsidRPr="001F242A">
              <w:rPr>
                <w:rFonts w:ascii="Calibri" w:eastAsia="Times New Roman" w:hAnsi="Calibri" w:cs="Calibri"/>
                <w:i/>
                <w:iCs/>
                <w:sz w:val="20"/>
                <w:szCs w:val="20"/>
                <w:lang w:val="nb-NO" w:eastAsia="fr-FR"/>
              </w:rPr>
              <w:t>Inclure</w:t>
            </w:r>
            <w:proofErr w:type="spellEnd"/>
            <w:r w:rsidRPr="001F242A">
              <w:rPr>
                <w:rFonts w:ascii="Calibri" w:eastAsia="Times New Roman" w:hAnsi="Calibri" w:cs="Calibri"/>
                <w:i/>
                <w:iCs/>
                <w:sz w:val="20"/>
                <w:szCs w:val="20"/>
                <w:lang w:val="nb-NO" w:eastAsia="fr-FR"/>
              </w:rPr>
              <w:t xml:space="preserve"> la note de la </w:t>
            </w:r>
            <w:proofErr w:type="spellStart"/>
            <w:r w:rsidRPr="001F242A">
              <w:rPr>
                <w:rFonts w:ascii="Calibri" w:eastAsia="Times New Roman" w:hAnsi="Calibri" w:cs="Calibri"/>
                <w:i/>
                <w:iCs/>
                <w:sz w:val="20"/>
                <w:szCs w:val="20"/>
                <w:lang w:val="nb-NO" w:eastAsia="fr-FR"/>
              </w:rPr>
              <w:t>dimension</w:t>
            </w:r>
            <w:proofErr w:type="spellEnd"/>
            <w:r w:rsidRPr="001F242A">
              <w:rPr>
                <w:rFonts w:ascii="Calibri" w:eastAsia="Times New Roman" w:hAnsi="Calibri" w:cs="Calibri"/>
                <w:i/>
                <w:iCs/>
                <w:sz w:val="20"/>
                <w:szCs w:val="20"/>
                <w:lang w:val="nb-NO" w:eastAsia="fr-FR"/>
              </w:rPr>
              <w:t>]</w:t>
            </w:r>
          </w:p>
        </w:tc>
        <w:tc>
          <w:tcPr>
            <w:tcW w:w="2235" w:type="dxa"/>
            <w:tcBorders>
              <w:top w:val="single" w:sz="6" w:space="0" w:color="000000"/>
              <w:left w:val="single" w:sz="6" w:space="0" w:color="000000"/>
              <w:bottom w:val="single" w:sz="6" w:space="0" w:color="000000"/>
              <w:right w:val="single" w:sz="6" w:space="0" w:color="000000"/>
            </w:tcBorders>
            <w:shd w:val="clear" w:color="auto" w:fill="D9E2F3"/>
            <w:tcMar>
              <w:top w:w="0" w:type="dxa"/>
              <w:left w:w="108" w:type="dxa"/>
              <w:bottom w:w="0" w:type="dxa"/>
              <w:right w:w="108" w:type="dxa"/>
            </w:tcMar>
            <w:hideMark/>
          </w:tcPr>
          <w:p w14:paraId="4D5DA703" w14:textId="3ECC92B0"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w:t>
            </w:r>
            <w:r w:rsidR="00CA1F1B">
              <w:rPr>
                <w:rFonts w:ascii="Calibri" w:eastAsia="Times New Roman" w:hAnsi="Calibri" w:cs="Calibri"/>
                <w:sz w:val="20"/>
                <w:szCs w:val="20"/>
                <w:lang w:val="fr-FR" w:eastAsia="fr-FR"/>
              </w:rPr>
              <w:t>1</w:t>
            </w:r>
            <w:r w:rsidRPr="00FC0513">
              <w:rPr>
                <w:rFonts w:ascii="Calibri" w:eastAsia="Times New Roman" w:hAnsi="Calibri" w:cs="Calibri"/>
                <w:sz w:val="20"/>
                <w:szCs w:val="20"/>
                <w:lang w:val="fr-FR" w:eastAsia="fr-FR"/>
              </w:rPr>
              <w:t>) Cadre constitutionnel et juridique approprié et efficace</w:t>
            </w:r>
          </w:p>
        </w:tc>
        <w:tc>
          <w:tcPr>
            <w:tcW w:w="1106" w:type="dxa"/>
            <w:tcBorders>
              <w:top w:val="single" w:sz="6" w:space="0" w:color="000000"/>
              <w:left w:val="single" w:sz="6" w:space="0" w:color="000000"/>
              <w:bottom w:val="single" w:sz="6" w:space="0" w:color="000000"/>
              <w:right w:val="single" w:sz="6" w:space="0" w:color="000000"/>
            </w:tcBorders>
            <w:shd w:val="clear" w:color="auto" w:fill="D9E2F3"/>
            <w:tcMar>
              <w:top w:w="0" w:type="dxa"/>
              <w:left w:w="108" w:type="dxa"/>
              <w:bottom w:w="0" w:type="dxa"/>
              <w:right w:w="108" w:type="dxa"/>
            </w:tcMar>
            <w:hideMark/>
          </w:tcPr>
          <w:p w14:paraId="1CDCFD2D" w14:textId="77777777" w:rsidR="001F242A" w:rsidRPr="00EB1D24" w:rsidRDefault="001F242A" w:rsidP="007B5186">
            <w:pPr>
              <w:spacing w:after="0" w:line="240" w:lineRule="auto"/>
              <w:rPr>
                <w:rFonts w:ascii="Times New Roman" w:eastAsia="Times New Roman" w:hAnsi="Times New Roman" w:cs="Times New Roman"/>
                <w:sz w:val="24"/>
                <w:szCs w:val="24"/>
                <w:lang w:eastAsia="fr-FR"/>
              </w:rPr>
            </w:pPr>
            <w:r w:rsidRPr="00EB1D24">
              <w:rPr>
                <w:rFonts w:ascii="Calibri" w:eastAsia="Times New Roman" w:hAnsi="Calibri" w:cs="Calibri"/>
                <w:sz w:val="20"/>
                <w:szCs w:val="20"/>
                <w:lang w:eastAsia="fr-FR"/>
              </w:rPr>
              <w:t>NC</w:t>
            </w:r>
          </w:p>
        </w:tc>
        <w:tc>
          <w:tcPr>
            <w:tcW w:w="57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4E96E14"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Résumé de la dimension</w:t>
            </w:r>
          </w:p>
          <w:p w14:paraId="6A30E116" w14:textId="0D7D0FA9" w:rsidR="001F242A" w:rsidRPr="00FC0513" w:rsidRDefault="00CA1F1B" w:rsidP="007B5186">
            <w:pPr>
              <w:spacing w:after="0" w:line="240" w:lineRule="auto"/>
              <w:rPr>
                <w:rFonts w:ascii="Times New Roman" w:eastAsia="Times New Roman" w:hAnsi="Times New Roman" w:cs="Times New Roman"/>
                <w:sz w:val="24"/>
                <w:szCs w:val="24"/>
                <w:lang w:val="fr-FR" w:eastAsia="fr-FR"/>
              </w:rPr>
            </w:pPr>
            <w:r>
              <w:rPr>
                <w:rFonts w:ascii="Calibri" w:eastAsia="Times New Roman" w:hAnsi="Calibri" w:cs="Calibri"/>
                <w:i/>
                <w:iCs/>
                <w:sz w:val="20"/>
                <w:szCs w:val="20"/>
                <w:lang w:val="fr-FR" w:eastAsia="fr-FR"/>
              </w:rPr>
              <w:t>[Inclure</w:t>
            </w:r>
            <w:r w:rsidRPr="00FC0513">
              <w:rPr>
                <w:rFonts w:ascii="Calibri" w:eastAsia="Times New Roman" w:hAnsi="Calibri" w:cs="Calibri"/>
                <w:i/>
                <w:iCs/>
                <w:sz w:val="20"/>
                <w:szCs w:val="20"/>
                <w:lang w:val="fr-FR" w:eastAsia="fr-FR"/>
              </w:rPr>
              <w:t xml:space="preserve"> </w:t>
            </w:r>
            <w:r w:rsidR="007278A4">
              <w:rPr>
                <w:rFonts w:ascii="Calibri" w:eastAsia="Times New Roman" w:hAnsi="Calibri" w:cs="Calibri"/>
                <w:i/>
                <w:iCs/>
                <w:sz w:val="20"/>
                <w:szCs w:val="20"/>
                <w:lang w:val="fr-FR" w:eastAsia="fr-FR"/>
              </w:rPr>
              <w:t>[</w:t>
            </w:r>
            <w:proofErr w:type="spellStart"/>
            <w:r w:rsidR="007278A4">
              <w:rPr>
                <w:rFonts w:ascii="Calibri" w:eastAsia="Times New Roman" w:hAnsi="Calibri" w:cs="Calibri"/>
                <w:i/>
                <w:iCs/>
                <w:sz w:val="20"/>
                <w:szCs w:val="20"/>
                <w:lang w:val="fr-FR" w:eastAsia="fr-FR"/>
              </w:rPr>
              <w:t>Inclure</w:t>
            </w:r>
            <w:r w:rsidR="001F242A" w:rsidRPr="00FC0513">
              <w:rPr>
                <w:rFonts w:ascii="Calibri" w:eastAsia="Times New Roman" w:hAnsi="Calibri" w:cs="Calibri"/>
                <w:i/>
                <w:iCs/>
                <w:sz w:val="20"/>
                <w:szCs w:val="20"/>
                <w:lang w:val="fr-FR" w:eastAsia="fr-FR"/>
              </w:rPr>
              <w:t>une</w:t>
            </w:r>
            <w:proofErr w:type="spellEnd"/>
            <w:r w:rsidR="001F242A" w:rsidRPr="00FC0513">
              <w:rPr>
                <w:rFonts w:ascii="Calibri" w:eastAsia="Times New Roman" w:hAnsi="Calibri" w:cs="Calibri"/>
                <w:i/>
                <w:iCs/>
                <w:sz w:val="20"/>
                <w:szCs w:val="20"/>
                <w:lang w:val="fr-FR" w:eastAsia="fr-FR"/>
              </w:rPr>
              <w:t xml:space="preserve"> description narrative de la façon dont la performance a évolué concernant la dimension]</w:t>
            </w:r>
          </w:p>
          <w:p w14:paraId="7037F171"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i/>
                <w:iCs/>
                <w:sz w:val="20"/>
                <w:szCs w:val="20"/>
                <w:lang w:val="fr-FR" w:eastAsia="fr-FR"/>
              </w:rPr>
              <w:t> </w:t>
            </w:r>
          </w:p>
          <w:p w14:paraId="2D365DD5"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i/>
                <w:iCs/>
                <w:sz w:val="20"/>
                <w:szCs w:val="20"/>
                <w:lang w:val="fr-FR" w:eastAsia="fr-FR"/>
              </w:rPr>
              <w:t>[Exemple : il n'y a pas eu de modification de la Constitution entre les deux évaluations, ce qui implique que la Constitution accorde le même niveau d'indépendance à l'ISC].</w:t>
            </w:r>
          </w:p>
        </w:tc>
      </w:tr>
      <w:tr w:rsidR="001F242A" w:rsidRPr="00683257" w14:paraId="4CF9EE40" w14:textId="77777777" w:rsidTr="007B5186">
        <w:tc>
          <w:tcPr>
            <w:tcW w:w="2394"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252E092C" w14:textId="11CE809E" w:rsidR="001F242A" w:rsidRPr="00EB1D24" w:rsidRDefault="001F242A" w:rsidP="007B5186">
            <w:pPr>
              <w:spacing w:after="0" w:line="240" w:lineRule="auto"/>
              <w:rPr>
                <w:rFonts w:ascii="Times New Roman" w:eastAsia="Times New Roman" w:hAnsi="Times New Roman" w:cs="Times New Roman"/>
                <w:sz w:val="24"/>
                <w:szCs w:val="24"/>
                <w:lang w:eastAsia="fr-FR"/>
              </w:rPr>
            </w:pPr>
            <w:r w:rsidRPr="00EB1D24">
              <w:rPr>
                <w:rFonts w:ascii="Calibri" w:eastAsia="Times New Roman" w:hAnsi="Calibri" w:cs="Calibri"/>
                <w:sz w:val="20"/>
                <w:szCs w:val="20"/>
                <w:lang w:eastAsia="fr-FR"/>
              </w:rPr>
              <w:t>(</w:t>
            </w:r>
            <w:r w:rsidR="00CA1F1B">
              <w:rPr>
                <w:rFonts w:ascii="Calibri" w:eastAsia="Times New Roman" w:hAnsi="Calibri" w:cs="Calibri"/>
                <w:sz w:val="20"/>
                <w:szCs w:val="20"/>
                <w:lang w:eastAsia="fr-FR"/>
              </w:rPr>
              <w:t>2</w:t>
            </w:r>
            <w:r w:rsidRPr="00EB1D24">
              <w:rPr>
                <w:rFonts w:ascii="Calibri" w:eastAsia="Times New Roman" w:hAnsi="Calibri" w:cs="Calibri"/>
                <w:sz w:val="20"/>
                <w:szCs w:val="20"/>
                <w:lang w:eastAsia="fr-FR"/>
              </w:rPr>
              <w:t xml:space="preserve">) </w:t>
            </w:r>
            <w:proofErr w:type="spellStart"/>
            <w:r w:rsidRPr="00EB1D24">
              <w:rPr>
                <w:rFonts w:ascii="Calibri" w:eastAsia="Times New Roman" w:hAnsi="Calibri" w:cs="Calibri"/>
                <w:sz w:val="20"/>
                <w:szCs w:val="20"/>
                <w:lang w:eastAsia="fr-FR"/>
              </w:rPr>
              <w:t>Indépendance</w:t>
            </w:r>
            <w:proofErr w:type="spellEnd"/>
            <w:r w:rsidRPr="00EB1D24">
              <w:rPr>
                <w:rFonts w:ascii="Calibri" w:eastAsia="Times New Roman" w:hAnsi="Calibri" w:cs="Calibri"/>
                <w:sz w:val="20"/>
                <w:szCs w:val="20"/>
                <w:lang w:eastAsia="fr-FR"/>
              </w:rPr>
              <w:t xml:space="preserve"> / </w:t>
            </w:r>
            <w:proofErr w:type="spellStart"/>
            <w:r w:rsidRPr="00EB1D24">
              <w:rPr>
                <w:rFonts w:ascii="Calibri" w:eastAsia="Times New Roman" w:hAnsi="Calibri" w:cs="Calibri"/>
                <w:sz w:val="20"/>
                <w:szCs w:val="20"/>
                <w:lang w:eastAsia="fr-FR"/>
              </w:rPr>
              <w:t>autonomie</w:t>
            </w:r>
            <w:proofErr w:type="spellEnd"/>
            <w:r w:rsidRPr="00EB1D24">
              <w:rPr>
                <w:rFonts w:ascii="Calibri" w:eastAsia="Times New Roman" w:hAnsi="Calibri" w:cs="Calibri"/>
                <w:sz w:val="20"/>
                <w:szCs w:val="20"/>
                <w:lang w:eastAsia="fr-FR"/>
              </w:rPr>
              <w:t xml:space="preserve"> financière</w:t>
            </w:r>
          </w:p>
        </w:tc>
        <w:tc>
          <w:tcPr>
            <w:tcW w:w="1106"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7222A86F" w14:textId="77777777" w:rsidR="001F242A" w:rsidRPr="001F242A" w:rsidRDefault="001F242A" w:rsidP="007B5186">
            <w:pPr>
              <w:spacing w:after="0" w:line="240" w:lineRule="auto"/>
              <w:rPr>
                <w:rFonts w:ascii="Times New Roman" w:eastAsia="Times New Roman" w:hAnsi="Times New Roman" w:cs="Times New Roman"/>
                <w:sz w:val="24"/>
                <w:szCs w:val="24"/>
                <w:lang w:val="nb-NO" w:eastAsia="fr-FR"/>
              </w:rPr>
            </w:pPr>
            <w:r w:rsidRPr="001F242A">
              <w:rPr>
                <w:rFonts w:ascii="Calibri" w:eastAsia="Times New Roman" w:hAnsi="Calibri" w:cs="Calibri"/>
                <w:b/>
                <w:bCs/>
                <w:sz w:val="20"/>
                <w:szCs w:val="20"/>
                <w:lang w:val="nb-NO" w:eastAsia="fr-FR"/>
              </w:rPr>
              <w:t xml:space="preserve">Note de la </w:t>
            </w:r>
            <w:proofErr w:type="spellStart"/>
            <w:r w:rsidRPr="001F242A">
              <w:rPr>
                <w:rFonts w:ascii="Calibri" w:eastAsia="Times New Roman" w:hAnsi="Calibri" w:cs="Calibri"/>
                <w:b/>
                <w:bCs/>
                <w:sz w:val="20"/>
                <w:szCs w:val="20"/>
                <w:lang w:val="nb-NO" w:eastAsia="fr-FR"/>
              </w:rPr>
              <w:t>dimension</w:t>
            </w:r>
            <w:proofErr w:type="spellEnd"/>
          </w:p>
          <w:p w14:paraId="36A4A728" w14:textId="77777777" w:rsidR="001F242A" w:rsidRPr="001F242A" w:rsidRDefault="001F242A" w:rsidP="007B5186">
            <w:pPr>
              <w:spacing w:after="0" w:line="240" w:lineRule="auto"/>
              <w:rPr>
                <w:rFonts w:ascii="Times New Roman" w:eastAsia="Times New Roman" w:hAnsi="Times New Roman" w:cs="Times New Roman"/>
                <w:i/>
                <w:iCs/>
                <w:sz w:val="24"/>
                <w:szCs w:val="24"/>
                <w:lang w:val="nb-NO" w:eastAsia="fr-FR"/>
              </w:rPr>
            </w:pPr>
            <w:r w:rsidRPr="001F242A">
              <w:rPr>
                <w:rFonts w:ascii="Calibri" w:eastAsia="Times New Roman" w:hAnsi="Calibri" w:cs="Calibri"/>
                <w:i/>
                <w:iCs/>
                <w:sz w:val="20"/>
                <w:szCs w:val="20"/>
                <w:lang w:val="nb-NO" w:eastAsia="fr-FR"/>
              </w:rPr>
              <w:t>[</w:t>
            </w:r>
            <w:proofErr w:type="spellStart"/>
            <w:r w:rsidRPr="001F242A">
              <w:rPr>
                <w:rFonts w:ascii="Calibri" w:eastAsia="Times New Roman" w:hAnsi="Calibri" w:cs="Calibri"/>
                <w:i/>
                <w:iCs/>
                <w:sz w:val="20"/>
                <w:szCs w:val="20"/>
                <w:lang w:val="nb-NO" w:eastAsia="fr-FR"/>
              </w:rPr>
              <w:t>Inclure</w:t>
            </w:r>
            <w:proofErr w:type="spellEnd"/>
            <w:r w:rsidRPr="001F242A">
              <w:rPr>
                <w:rFonts w:ascii="Calibri" w:eastAsia="Times New Roman" w:hAnsi="Calibri" w:cs="Calibri"/>
                <w:i/>
                <w:iCs/>
                <w:sz w:val="20"/>
                <w:szCs w:val="20"/>
                <w:lang w:val="nb-NO" w:eastAsia="fr-FR"/>
              </w:rPr>
              <w:t xml:space="preserve"> la note de la </w:t>
            </w:r>
            <w:proofErr w:type="spellStart"/>
            <w:r w:rsidRPr="001F242A">
              <w:rPr>
                <w:rFonts w:ascii="Calibri" w:eastAsia="Times New Roman" w:hAnsi="Calibri" w:cs="Calibri"/>
                <w:i/>
                <w:iCs/>
                <w:sz w:val="20"/>
                <w:szCs w:val="20"/>
                <w:lang w:val="nb-NO" w:eastAsia="fr-FR"/>
              </w:rPr>
              <w:t>dimension</w:t>
            </w:r>
            <w:proofErr w:type="spellEnd"/>
            <w:r w:rsidRPr="001F242A">
              <w:rPr>
                <w:rFonts w:ascii="Calibri" w:eastAsia="Times New Roman" w:hAnsi="Calibri" w:cs="Calibri"/>
                <w:i/>
                <w:iCs/>
                <w:sz w:val="20"/>
                <w:szCs w:val="20"/>
                <w:lang w:val="nb-NO" w:eastAsia="fr-FR"/>
              </w:rPr>
              <w:t>]</w:t>
            </w:r>
          </w:p>
        </w:tc>
        <w:tc>
          <w:tcPr>
            <w:tcW w:w="2235" w:type="dxa"/>
            <w:tcBorders>
              <w:top w:val="single" w:sz="6" w:space="0" w:color="000000"/>
              <w:left w:val="single" w:sz="6" w:space="0" w:color="000000"/>
              <w:bottom w:val="single" w:sz="6" w:space="0" w:color="000000"/>
              <w:right w:val="single" w:sz="6" w:space="0" w:color="000000"/>
            </w:tcBorders>
            <w:shd w:val="clear" w:color="auto" w:fill="D9E2F3"/>
            <w:tcMar>
              <w:top w:w="0" w:type="dxa"/>
              <w:left w:w="108" w:type="dxa"/>
              <w:bottom w:w="0" w:type="dxa"/>
              <w:right w:w="108" w:type="dxa"/>
            </w:tcMar>
            <w:hideMark/>
          </w:tcPr>
          <w:p w14:paraId="65AD74AF" w14:textId="3A28E60B" w:rsidR="001F242A" w:rsidRPr="00EB1D24" w:rsidRDefault="001F242A" w:rsidP="007B5186">
            <w:pPr>
              <w:spacing w:after="0" w:line="240" w:lineRule="auto"/>
              <w:rPr>
                <w:rFonts w:ascii="Times New Roman" w:eastAsia="Times New Roman" w:hAnsi="Times New Roman" w:cs="Times New Roman"/>
                <w:sz w:val="24"/>
                <w:szCs w:val="24"/>
                <w:lang w:eastAsia="fr-FR"/>
              </w:rPr>
            </w:pPr>
            <w:r w:rsidRPr="00EB1D24">
              <w:rPr>
                <w:rFonts w:ascii="Calibri" w:eastAsia="Times New Roman" w:hAnsi="Calibri" w:cs="Calibri"/>
                <w:sz w:val="20"/>
                <w:szCs w:val="20"/>
                <w:lang w:eastAsia="fr-FR"/>
              </w:rPr>
              <w:t>(</w:t>
            </w:r>
            <w:r w:rsidR="00CA1F1B">
              <w:rPr>
                <w:rFonts w:ascii="Calibri" w:eastAsia="Times New Roman" w:hAnsi="Calibri" w:cs="Calibri"/>
                <w:sz w:val="20"/>
                <w:szCs w:val="20"/>
                <w:lang w:eastAsia="fr-FR"/>
              </w:rPr>
              <w:t>2</w:t>
            </w:r>
            <w:r w:rsidRPr="00EB1D24">
              <w:rPr>
                <w:rFonts w:ascii="Calibri" w:eastAsia="Times New Roman" w:hAnsi="Calibri" w:cs="Calibri"/>
                <w:sz w:val="20"/>
                <w:szCs w:val="20"/>
                <w:lang w:eastAsia="fr-FR"/>
              </w:rPr>
              <w:t xml:space="preserve">) </w:t>
            </w:r>
            <w:proofErr w:type="spellStart"/>
            <w:r w:rsidRPr="00EB1D24">
              <w:rPr>
                <w:rFonts w:ascii="Calibri" w:eastAsia="Times New Roman" w:hAnsi="Calibri" w:cs="Calibri"/>
                <w:sz w:val="20"/>
                <w:szCs w:val="20"/>
                <w:lang w:eastAsia="fr-FR"/>
              </w:rPr>
              <w:t>Indépendance</w:t>
            </w:r>
            <w:proofErr w:type="spellEnd"/>
            <w:r w:rsidRPr="00EB1D24">
              <w:rPr>
                <w:rFonts w:ascii="Calibri" w:eastAsia="Times New Roman" w:hAnsi="Calibri" w:cs="Calibri"/>
                <w:sz w:val="20"/>
                <w:szCs w:val="20"/>
                <w:lang w:eastAsia="fr-FR"/>
              </w:rPr>
              <w:t xml:space="preserve"> / </w:t>
            </w:r>
            <w:proofErr w:type="spellStart"/>
            <w:r w:rsidRPr="00EB1D24">
              <w:rPr>
                <w:rFonts w:ascii="Calibri" w:eastAsia="Times New Roman" w:hAnsi="Calibri" w:cs="Calibri"/>
                <w:sz w:val="20"/>
                <w:szCs w:val="20"/>
                <w:lang w:eastAsia="fr-FR"/>
              </w:rPr>
              <w:t>Autonomie</w:t>
            </w:r>
            <w:proofErr w:type="spellEnd"/>
            <w:r w:rsidRPr="00EB1D24">
              <w:rPr>
                <w:rFonts w:ascii="Calibri" w:eastAsia="Times New Roman" w:hAnsi="Calibri" w:cs="Calibri"/>
                <w:sz w:val="20"/>
                <w:szCs w:val="20"/>
                <w:lang w:eastAsia="fr-FR"/>
              </w:rPr>
              <w:t xml:space="preserve"> financière</w:t>
            </w:r>
          </w:p>
        </w:tc>
        <w:tc>
          <w:tcPr>
            <w:tcW w:w="1106" w:type="dxa"/>
            <w:tcBorders>
              <w:top w:val="single" w:sz="6" w:space="0" w:color="000000"/>
              <w:left w:val="single" w:sz="6" w:space="0" w:color="000000"/>
              <w:bottom w:val="single" w:sz="6" w:space="0" w:color="000000"/>
              <w:right w:val="single" w:sz="6" w:space="0" w:color="000000"/>
            </w:tcBorders>
            <w:shd w:val="clear" w:color="auto" w:fill="D9E2F3"/>
            <w:tcMar>
              <w:top w:w="0" w:type="dxa"/>
              <w:left w:w="108" w:type="dxa"/>
              <w:bottom w:w="0" w:type="dxa"/>
              <w:right w:w="108" w:type="dxa"/>
            </w:tcMar>
            <w:hideMark/>
          </w:tcPr>
          <w:p w14:paraId="4A623E88" w14:textId="77777777" w:rsidR="001F242A" w:rsidRPr="00EB1D24" w:rsidRDefault="001F242A" w:rsidP="007B5186">
            <w:pPr>
              <w:spacing w:after="0" w:line="240" w:lineRule="auto"/>
              <w:rPr>
                <w:rFonts w:ascii="Times New Roman" w:eastAsia="Times New Roman" w:hAnsi="Times New Roman" w:cs="Times New Roman"/>
                <w:sz w:val="24"/>
                <w:szCs w:val="24"/>
                <w:lang w:eastAsia="fr-FR"/>
              </w:rPr>
            </w:pPr>
            <w:r w:rsidRPr="00EB1D24">
              <w:rPr>
                <w:rFonts w:ascii="Calibri" w:eastAsia="Times New Roman" w:hAnsi="Calibri" w:cs="Calibri"/>
                <w:sz w:val="20"/>
                <w:szCs w:val="20"/>
                <w:lang w:eastAsia="fr-FR"/>
              </w:rPr>
              <w:t>NC</w:t>
            </w:r>
          </w:p>
        </w:tc>
        <w:tc>
          <w:tcPr>
            <w:tcW w:w="57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605C2E5"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Résumé de la dimension</w:t>
            </w:r>
          </w:p>
          <w:p w14:paraId="16129CB7" w14:textId="0E0D0735" w:rsidR="001F242A" w:rsidRPr="00FC0513" w:rsidRDefault="00CA1F1B" w:rsidP="007B5186">
            <w:pPr>
              <w:spacing w:after="0" w:line="240" w:lineRule="auto"/>
              <w:rPr>
                <w:rFonts w:ascii="Times New Roman" w:eastAsia="Times New Roman" w:hAnsi="Times New Roman" w:cs="Times New Roman"/>
                <w:sz w:val="24"/>
                <w:szCs w:val="24"/>
                <w:lang w:val="fr-FR" w:eastAsia="fr-FR"/>
              </w:rPr>
            </w:pPr>
            <w:r>
              <w:rPr>
                <w:rFonts w:ascii="Calibri" w:eastAsia="Times New Roman" w:hAnsi="Calibri" w:cs="Calibri"/>
                <w:i/>
                <w:iCs/>
                <w:sz w:val="20"/>
                <w:szCs w:val="20"/>
                <w:lang w:val="fr-FR" w:eastAsia="fr-FR"/>
              </w:rPr>
              <w:t>[Inclure</w:t>
            </w:r>
            <w:r w:rsidRPr="00FC0513">
              <w:rPr>
                <w:rFonts w:ascii="Calibri" w:eastAsia="Times New Roman" w:hAnsi="Calibri" w:cs="Calibri"/>
                <w:i/>
                <w:iCs/>
                <w:sz w:val="20"/>
                <w:szCs w:val="20"/>
                <w:lang w:val="fr-FR" w:eastAsia="fr-FR"/>
              </w:rPr>
              <w:t xml:space="preserve"> </w:t>
            </w:r>
            <w:r w:rsidR="007278A4">
              <w:rPr>
                <w:rFonts w:ascii="Calibri" w:eastAsia="Times New Roman" w:hAnsi="Calibri" w:cs="Calibri"/>
                <w:i/>
                <w:iCs/>
                <w:sz w:val="20"/>
                <w:szCs w:val="20"/>
                <w:lang w:val="fr-FR" w:eastAsia="fr-FR"/>
              </w:rPr>
              <w:t>[</w:t>
            </w:r>
            <w:proofErr w:type="spellStart"/>
            <w:r w:rsidR="007278A4">
              <w:rPr>
                <w:rFonts w:ascii="Calibri" w:eastAsia="Times New Roman" w:hAnsi="Calibri" w:cs="Calibri"/>
                <w:i/>
                <w:iCs/>
                <w:sz w:val="20"/>
                <w:szCs w:val="20"/>
                <w:lang w:val="fr-FR" w:eastAsia="fr-FR"/>
              </w:rPr>
              <w:t>Inclure</w:t>
            </w:r>
            <w:r w:rsidR="001F242A" w:rsidRPr="00FC0513">
              <w:rPr>
                <w:rFonts w:ascii="Calibri" w:eastAsia="Times New Roman" w:hAnsi="Calibri" w:cs="Calibri"/>
                <w:i/>
                <w:iCs/>
                <w:sz w:val="20"/>
                <w:szCs w:val="20"/>
                <w:lang w:val="fr-FR" w:eastAsia="fr-FR"/>
              </w:rPr>
              <w:t>une</w:t>
            </w:r>
            <w:proofErr w:type="spellEnd"/>
            <w:r w:rsidR="001F242A" w:rsidRPr="00FC0513">
              <w:rPr>
                <w:rFonts w:ascii="Calibri" w:eastAsia="Times New Roman" w:hAnsi="Calibri" w:cs="Calibri"/>
                <w:i/>
                <w:iCs/>
                <w:sz w:val="20"/>
                <w:szCs w:val="20"/>
                <w:lang w:val="fr-FR" w:eastAsia="fr-FR"/>
              </w:rPr>
              <w:t xml:space="preserve"> description narrative de la façon dont la performance a évolué concernant la dimension]</w:t>
            </w:r>
          </w:p>
          <w:p w14:paraId="6312E3EE"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i/>
                <w:iCs/>
                <w:sz w:val="20"/>
                <w:szCs w:val="20"/>
                <w:lang w:val="fr-FR" w:eastAsia="fr-FR"/>
              </w:rPr>
              <w:t> </w:t>
            </w:r>
          </w:p>
          <w:p w14:paraId="66BF1E4A"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i/>
                <w:iCs/>
                <w:sz w:val="20"/>
                <w:szCs w:val="20"/>
                <w:lang w:val="fr-FR" w:eastAsia="fr-FR"/>
              </w:rPr>
              <w:t>[Exemple : une nouvelle Loi sur l'audit a été approuvée en 2019. Cela signifie que le cadre juridique prévoit désormais une indépendance financière accrue de l'ISC et que l'ISC a désormais le droit de soumettre son budget au Parlement sans ingérence de l'exécutif. Ce droit prévu dans le cadre juridique a jusqu'à présent également été appliqué dans la pratique].</w:t>
            </w:r>
          </w:p>
        </w:tc>
      </w:tr>
      <w:tr w:rsidR="001F242A" w:rsidRPr="00683257" w14:paraId="67C123A4" w14:textId="77777777" w:rsidTr="007B5186">
        <w:tc>
          <w:tcPr>
            <w:tcW w:w="2394"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2B35E046" w14:textId="24DA3DF8" w:rsidR="001F242A" w:rsidRPr="00EB1D24" w:rsidRDefault="001F242A" w:rsidP="007B5186">
            <w:pPr>
              <w:spacing w:after="0" w:line="240" w:lineRule="auto"/>
              <w:rPr>
                <w:rFonts w:ascii="Times New Roman" w:eastAsia="Times New Roman" w:hAnsi="Times New Roman" w:cs="Times New Roman"/>
                <w:sz w:val="24"/>
                <w:szCs w:val="24"/>
                <w:lang w:eastAsia="fr-FR"/>
              </w:rPr>
            </w:pPr>
            <w:r w:rsidRPr="00EB1D24">
              <w:rPr>
                <w:rFonts w:ascii="Calibri" w:eastAsia="Times New Roman" w:hAnsi="Calibri" w:cs="Calibri"/>
                <w:sz w:val="20"/>
                <w:szCs w:val="20"/>
                <w:lang w:eastAsia="fr-FR"/>
              </w:rPr>
              <w:t>(</w:t>
            </w:r>
            <w:r w:rsidR="00CA1F1B">
              <w:rPr>
                <w:rFonts w:ascii="Calibri" w:eastAsia="Times New Roman" w:hAnsi="Calibri" w:cs="Calibri"/>
                <w:sz w:val="20"/>
                <w:szCs w:val="20"/>
                <w:lang w:eastAsia="fr-FR"/>
              </w:rPr>
              <w:t>3</w:t>
            </w:r>
            <w:r w:rsidRPr="00EB1D24">
              <w:rPr>
                <w:rFonts w:ascii="Calibri" w:eastAsia="Times New Roman" w:hAnsi="Calibri" w:cs="Calibri"/>
                <w:sz w:val="20"/>
                <w:szCs w:val="20"/>
                <w:lang w:eastAsia="fr-FR"/>
              </w:rPr>
              <w:t xml:space="preserve">) </w:t>
            </w:r>
            <w:proofErr w:type="spellStart"/>
            <w:r w:rsidRPr="00EB1D24">
              <w:rPr>
                <w:rFonts w:ascii="Calibri" w:eastAsia="Times New Roman" w:hAnsi="Calibri" w:cs="Calibri"/>
                <w:sz w:val="20"/>
                <w:szCs w:val="20"/>
                <w:lang w:eastAsia="fr-FR"/>
              </w:rPr>
              <w:t>Indépendance</w:t>
            </w:r>
            <w:proofErr w:type="spellEnd"/>
            <w:r w:rsidRPr="00EB1D24">
              <w:rPr>
                <w:rFonts w:ascii="Calibri" w:eastAsia="Times New Roman" w:hAnsi="Calibri" w:cs="Calibri"/>
                <w:sz w:val="20"/>
                <w:szCs w:val="20"/>
                <w:lang w:eastAsia="fr-FR"/>
              </w:rPr>
              <w:t xml:space="preserve"> / </w:t>
            </w:r>
            <w:proofErr w:type="spellStart"/>
            <w:r w:rsidRPr="00EB1D24">
              <w:rPr>
                <w:rFonts w:ascii="Calibri" w:eastAsia="Times New Roman" w:hAnsi="Calibri" w:cs="Calibri"/>
                <w:sz w:val="20"/>
                <w:szCs w:val="20"/>
                <w:lang w:eastAsia="fr-FR"/>
              </w:rPr>
              <w:t>autonomie</w:t>
            </w:r>
            <w:proofErr w:type="spellEnd"/>
            <w:r w:rsidRPr="00EB1D24">
              <w:rPr>
                <w:rFonts w:ascii="Calibri" w:eastAsia="Times New Roman" w:hAnsi="Calibri" w:cs="Calibri"/>
                <w:sz w:val="20"/>
                <w:szCs w:val="20"/>
                <w:lang w:eastAsia="fr-FR"/>
              </w:rPr>
              <w:t xml:space="preserve"> </w:t>
            </w:r>
            <w:proofErr w:type="spellStart"/>
            <w:r w:rsidRPr="00EB1D24">
              <w:rPr>
                <w:rFonts w:ascii="Calibri" w:eastAsia="Times New Roman" w:hAnsi="Calibri" w:cs="Calibri"/>
                <w:sz w:val="20"/>
                <w:szCs w:val="20"/>
                <w:lang w:eastAsia="fr-FR"/>
              </w:rPr>
              <w:t>organisationnelle</w:t>
            </w:r>
            <w:proofErr w:type="spellEnd"/>
          </w:p>
        </w:tc>
        <w:tc>
          <w:tcPr>
            <w:tcW w:w="1106"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4CE99ACC" w14:textId="77777777" w:rsidR="001F242A" w:rsidRPr="001F242A" w:rsidRDefault="001F242A" w:rsidP="007B5186">
            <w:pPr>
              <w:spacing w:after="0" w:line="240" w:lineRule="auto"/>
              <w:rPr>
                <w:rFonts w:ascii="Times New Roman" w:eastAsia="Times New Roman" w:hAnsi="Times New Roman" w:cs="Times New Roman"/>
                <w:sz w:val="24"/>
                <w:szCs w:val="24"/>
                <w:lang w:val="nb-NO" w:eastAsia="fr-FR"/>
              </w:rPr>
            </w:pPr>
            <w:r w:rsidRPr="001F242A">
              <w:rPr>
                <w:rFonts w:ascii="Calibri" w:eastAsia="Times New Roman" w:hAnsi="Calibri" w:cs="Calibri"/>
                <w:b/>
                <w:bCs/>
                <w:sz w:val="20"/>
                <w:szCs w:val="20"/>
                <w:lang w:val="nb-NO" w:eastAsia="fr-FR"/>
              </w:rPr>
              <w:t xml:space="preserve">Note de la </w:t>
            </w:r>
            <w:proofErr w:type="spellStart"/>
            <w:r w:rsidRPr="001F242A">
              <w:rPr>
                <w:rFonts w:ascii="Calibri" w:eastAsia="Times New Roman" w:hAnsi="Calibri" w:cs="Calibri"/>
                <w:b/>
                <w:bCs/>
                <w:sz w:val="20"/>
                <w:szCs w:val="20"/>
                <w:lang w:val="nb-NO" w:eastAsia="fr-FR"/>
              </w:rPr>
              <w:t>dimension</w:t>
            </w:r>
            <w:proofErr w:type="spellEnd"/>
          </w:p>
          <w:p w14:paraId="38E454E2" w14:textId="77777777" w:rsidR="001F242A" w:rsidRPr="001F242A" w:rsidRDefault="001F242A" w:rsidP="007B5186">
            <w:pPr>
              <w:spacing w:after="0" w:line="240" w:lineRule="auto"/>
              <w:rPr>
                <w:rFonts w:ascii="Times New Roman" w:eastAsia="Times New Roman" w:hAnsi="Times New Roman" w:cs="Times New Roman"/>
                <w:i/>
                <w:iCs/>
                <w:sz w:val="24"/>
                <w:szCs w:val="24"/>
                <w:lang w:val="nb-NO" w:eastAsia="fr-FR"/>
              </w:rPr>
            </w:pPr>
            <w:r w:rsidRPr="001F242A">
              <w:rPr>
                <w:rFonts w:ascii="Calibri" w:eastAsia="Times New Roman" w:hAnsi="Calibri" w:cs="Calibri"/>
                <w:i/>
                <w:iCs/>
                <w:sz w:val="20"/>
                <w:szCs w:val="20"/>
                <w:lang w:val="nb-NO" w:eastAsia="fr-FR"/>
              </w:rPr>
              <w:t>[</w:t>
            </w:r>
            <w:proofErr w:type="spellStart"/>
            <w:r w:rsidRPr="001F242A">
              <w:rPr>
                <w:rFonts w:ascii="Calibri" w:eastAsia="Times New Roman" w:hAnsi="Calibri" w:cs="Calibri"/>
                <w:i/>
                <w:iCs/>
                <w:sz w:val="20"/>
                <w:szCs w:val="20"/>
                <w:lang w:val="nb-NO" w:eastAsia="fr-FR"/>
              </w:rPr>
              <w:t>Inclure</w:t>
            </w:r>
            <w:proofErr w:type="spellEnd"/>
            <w:r w:rsidRPr="001F242A">
              <w:rPr>
                <w:rFonts w:ascii="Calibri" w:eastAsia="Times New Roman" w:hAnsi="Calibri" w:cs="Calibri"/>
                <w:i/>
                <w:iCs/>
                <w:sz w:val="20"/>
                <w:szCs w:val="20"/>
                <w:lang w:val="nb-NO" w:eastAsia="fr-FR"/>
              </w:rPr>
              <w:t xml:space="preserve"> la note de la </w:t>
            </w:r>
            <w:proofErr w:type="spellStart"/>
            <w:r w:rsidRPr="001F242A">
              <w:rPr>
                <w:rFonts w:ascii="Calibri" w:eastAsia="Times New Roman" w:hAnsi="Calibri" w:cs="Calibri"/>
                <w:i/>
                <w:iCs/>
                <w:sz w:val="20"/>
                <w:szCs w:val="20"/>
                <w:lang w:val="nb-NO" w:eastAsia="fr-FR"/>
              </w:rPr>
              <w:t>dimension</w:t>
            </w:r>
            <w:proofErr w:type="spellEnd"/>
            <w:r w:rsidRPr="001F242A">
              <w:rPr>
                <w:rFonts w:ascii="Calibri" w:eastAsia="Times New Roman" w:hAnsi="Calibri" w:cs="Calibri"/>
                <w:i/>
                <w:iCs/>
                <w:sz w:val="20"/>
                <w:szCs w:val="20"/>
                <w:lang w:val="nb-NO" w:eastAsia="fr-FR"/>
              </w:rPr>
              <w:t>]</w:t>
            </w:r>
          </w:p>
        </w:tc>
        <w:tc>
          <w:tcPr>
            <w:tcW w:w="2235" w:type="dxa"/>
            <w:tcBorders>
              <w:top w:val="single" w:sz="6" w:space="0" w:color="000000"/>
              <w:left w:val="single" w:sz="6" w:space="0" w:color="000000"/>
              <w:bottom w:val="single" w:sz="6" w:space="0" w:color="000000"/>
              <w:right w:val="single" w:sz="6" w:space="0" w:color="000000"/>
            </w:tcBorders>
            <w:shd w:val="clear" w:color="auto" w:fill="D9E2F3"/>
            <w:tcMar>
              <w:top w:w="0" w:type="dxa"/>
              <w:left w:w="108" w:type="dxa"/>
              <w:bottom w:w="0" w:type="dxa"/>
              <w:right w:w="108" w:type="dxa"/>
            </w:tcMar>
            <w:hideMark/>
          </w:tcPr>
          <w:p w14:paraId="2A993499" w14:textId="63881208" w:rsidR="001F242A" w:rsidRPr="00EB1D24" w:rsidRDefault="001F242A" w:rsidP="007B5186">
            <w:pPr>
              <w:spacing w:after="0" w:line="240" w:lineRule="auto"/>
              <w:rPr>
                <w:rFonts w:ascii="Times New Roman" w:eastAsia="Times New Roman" w:hAnsi="Times New Roman" w:cs="Times New Roman"/>
                <w:sz w:val="24"/>
                <w:szCs w:val="24"/>
                <w:lang w:eastAsia="fr-FR"/>
              </w:rPr>
            </w:pPr>
            <w:r w:rsidRPr="00EB1D24">
              <w:rPr>
                <w:rFonts w:ascii="Calibri" w:eastAsia="Times New Roman" w:hAnsi="Calibri" w:cs="Calibri"/>
                <w:sz w:val="20"/>
                <w:szCs w:val="20"/>
                <w:lang w:eastAsia="fr-FR"/>
              </w:rPr>
              <w:t>(</w:t>
            </w:r>
            <w:r w:rsidR="00CA1F1B">
              <w:rPr>
                <w:rFonts w:ascii="Calibri" w:eastAsia="Times New Roman" w:hAnsi="Calibri" w:cs="Calibri"/>
                <w:sz w:val="20"/>
                <w:szCs w:val="20"/>
                <w:lang w:eastAsia="fr-FR"/>
              </w:rPr>
              <w:t>3</w:t>
            </w:r>
            <w:r w:rsidRPr="00EB1D24">
              <w:rPr>
                <w:rFonts w:ascii="Calibri" w:eastAsia="Times New Roman" w:hAnsi="Calibri" w:cs="Calibri"/>
                <w:sz w:val="20"/>
                <w:szCs w:val="20"/>
                <w:lang w:eastAsia="fr-FR"/>
              </w:rPr>
              <w:t xml:space="preserve">) </w:t>
            </w:r>
            <w:proofErr w:type="spellStart"/>
            <w:r w:rsidRPr="00EB1D24">
              <w:rPr>
                <w:rFonts w:ascii="Calibri" w:eastAsia="Times New Roman" w:hAnsi="Calibri" w:cs="Calibri"/>
                <w:sz w:val="20"/>
                <w:szCs w:val="20"/>
                <w:lang w:eastAsia="fr-FR"/>
              </w:rPr>
              <w:t>Indépendance</w:t>
            </w:r>
            <w:proofErr w:type="spellEnd"/>
            <w:r w:rsidRPr="00EB1D24">
              <w:rPr>
                <w:rFonts w:ascii="Calibri" w:eastAsia="Times New Roman" w:hAnsi="Calibri" w:cs="Calibri"/>
                <w:sz w:val="20"/>
                <w:szCs w:val="20"/>
                <w:lang w:eastAsia="fr-FR"/>
              </w:rPr>
              <w:t xml:space="preserve"> / </w:t>
            </w:r>
            <w:proofErr w:type="spellStart"/>
            <w:r w:rsidRPr="00EB1D24">
              <w:rPr>
                <w:rFonts w:ascii="Calibri" w:eastAsia="Times New Roman" w:hAnsi="Calibri" w:cs="Calibri"/>
                <w:sz w:val="20"/>
                <w:szCs w:val="20"/>
                <w:lang w:eastAsia="fr-FR"/>
              </w:rPr>
              <w:t>autonomie</w:t>
            </w:r>
            <w:proofErr w:type="spellEnd"/>
            <w:r w:rsidRPr="00EB1D24">
              <w:rPr>
                <w:rFonts w:ascii="Calibri" w:eastAsia="Times New Roman" w:hAnsi="Calibri" w:cs="Calibri"/>
                <w:sz w:val="20"/>
                <w:szCs w:val="20"/>
                <w:lang w:eastAsia="fr-FR"/>
              </w:rPr>
              <w:t xml:space="preserve"> </w:t>
            </w:r>
            <w:proofErr w:type="spellStart"/>
            <w:r w:rsidRPr="00EB1D24">
              <w:rPr>
                <w:rFonts w:ascii="Calibri" w:eastAsia="Times New Roman" w:hAnsi="Calibri" w:cs="Calibri"/>
                <w:sz w:val="20"/>
                <w:szCs w:val="20"/>
                <w:lang w:eastAsia="fr-FR"/>
              </w:rPr>
              <w:t>organisationnelle</w:t>
            </w:r>
            <w:proofErr w:type="spellEnd"/>
          </w:p>
        </w:tc>
        <w:tc>
          <w:tcPr>
            <w:tcW w:w="1106" w:type="dxa"/>
            <w:tcBorders>
              <w:top w:val="single" w:sz="6" w:space="0" w:color="000000"/>
              <w:left w:val="single" w:sz="6" w:space="0" w:color="000000"/>
              <w:bottom w:val="single" w:sz="6" w:space="0" w:color="000000"/>
              <w:right w:val="single" w:sz="6" w:space="0" w:color="000000"/>
            </w:tcBorders>
            <w:shd w:val="clear" w:color="auto" w:fill="D9E2F3"/>
            <w:tcMar>
              <w:top w:w="0" w:type="dxa"/>
              <w:left w:w="108" w:type="dxa"/>
              <w:bottom w:w="0" w:type="dxa"/>
              <w:right w:w="108" w:type="dxa"/>
            </w:tcMar>
            <w:hideMark/>
          </w:tcPr>
          <w:p w14:paraId="5283AAE5" w14:textId="77777777" w:rsidR="001F242A" w:rsidRPr="00EB1D24" w:rsidRDefault="001F242A" w:rsidP="007B5186">
            <w:pPr>
              <w:spacing w:after="0" w:line="240" w:lineRule="auto"/>
              <w:rPr>
                <w:rFonts w:ascii="Times New Roman" w:eastAsia="Times New Roman" w:hAnsi="Times New Roman" w:cs="Times New Roman"/>
                <w:sz w:val="24"/>
                <w:szCs w:val="24"/>
                <w:lang w:eastAsia="fr-FR"/>
              </w:rPr>
            </w:pPr>
            <w:r w:rsidRPr="00EB1D24">
              <w:rPr>
                <w:rFonts w:ascii="Calibri" w:eastAsia="Times New Roman" w:hAnsi="Calibri" w:cs="Calibri"/>
                <w:sz w:val="20"/>
                <w:szCs w:val="20"/>
                <w:lang w:eastAsia="fr-FR"/>
              </w:rPr>
              <w:t>NC</w:t>
            </w:r>
          </w:p>
        </w:tc>
        <w:tc>
          <w:tcPr>
            <w:tcW w:w="57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04000D0"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Résumé de la dimension</w:t>
            </w:r>
          </w:p>
          <w:p w14:paraId="526BFB6F" w14:textId="117EC8C8" w:rsidR="001F242A" w:rsidRPr="00FC0513" w:rsidRDefault="00CA1F1B" w:rsidP="007B5186">
            <w:pPr>
              <w:spacing w:after="0" w:line="240" w:lineRule="auto"/>
              <w:rPr>
                <w:rFonts w:ascii="Times New Roman" w:eastAsia="Times New Roman" w:hAnsi="Times New Roman" w:cs="Times New Roman"/>
                <w:sz w:val="24"/>
                <w:szCs w:val="24"/>
                <w:lang w:val="fr-FR" w:eastAsia="fr-FR"/>
              </w:rPr>
            </w:pPr>
            <w:r>
              <w:rPr>
                <w:rFonts w:ascii="Calibri" w:eastAsia="Times New Roman" w:hAnsi="Calibri" w:cs="Calibri"/>
                <w:i/>
                <w:iCs/>
                <w:sz w:val="20"/>
                <w:szCs w:val="20"/>
                <w:lang w:val="fr-FR" w:eastAsia="fr-FR"/>
              </w:rPr>
              <w:t>[Inclure</w:t>
            </w:r>
            <w:r w:rsidRPr="00FC0513">
              <w:rPr>
                <w:rFonts w:ascii="Calibri" w:eastAsia="Times New Roman" w:hAnsi="Calibri" w:cs="Calibri"/>
                <w:i/>
                <w:iCs/>
                <w:sz w:val="20"/>
                <w:szCs w:val="20"/>
                <w:lang w:val="fr-FR" w:eastAsia="fr-FR"/>
              </w:rPr>
              <w:t xml:space="preserve"> </w:t>
            </w:r>
            <w:r w:rsidR="007278A4">
              <w:rPr>
                <w:rFonts w:ascii="Calibri" w:eastAsia="Times New Roman" w:hAnsi="Calibri" w:cs="Calibri"/>
                <w:i/>
                <w:iCs/>
                <w:sz w:val="20"/>
                <w:szCs w:val="20"/>
                <w:lang w:val="fr-FR" w:eastAsia="fr-FR"/>
              </w:rPr>
              <w:t>[</w:t>
            </w:r>
            <w:proofErr w:type="spellStart"/>
            <w:r w:rsidR="007278A4">
              <w:rPr>
                <w:rFonts w:ascii="Calibri" w:eastAsia="Times New Roman" w:hAnsi="Calibri" w:cs="Calibri"/>
                <w:i/>
                <w:iCs/>
                <w:sz w:val="20"/>
                <w:szCs w:val="20"/>
                <w:lang w:val="fr-FR" w:eastAsia="fr-FR"/>
              </w:rPr>
              <w:t>Inclure</w:t>
            </w:r>
            <w:r w:rsidR="001F242A" w:rsidRPr="00FC0513">
              <w:rPr>
                <w:rFonts w:ascii="Calibri" w:eastAsia="Times New Roman" w:hAnsi="Calibri" w:cs="Calibri"/>
                <w:i/>
                <w:iCs/>
                <w:sz w:val="20"/>
                <w:szCs w:val="20"/>
                <w:lang w:val="fr-FR" w:eastAsia="fr-FR"/>
              </w:rPr>
              <w:t>une</w:t>
            </w:r>
            <w:proofErr w:type="spellEnd"/>
            <w:r w:rsidR="001F242A" w:rsidRPr="00FC0513">
              <w:rPr>
                <w:rFonts w:ascii="Calibri" w:eastAsia="Times New Roman" w:hAnsi="Calibri" w:cs="Calibri"/>
                <w:i/>
                <w:iCs/>
                <w:sz w:val="20"/>
                <w:szCs w:val="20"/>
                <w:lang w:val="fr-FR" w:eastAsia="fr-FR"/>
              </w:rPr>
              <w:t xml:space="preserve"> description narrative de la façon dont la performance a évolué concernant la dimension]</w:t>
            </w:r>
          </w:p>
          <w:p w14:paraId="1399C34B"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i/>
                <w:iCs/>
                <w:sz w:val="20"/>
                <w:szCs w:val="20"/>
                <w:lang w:val="fr-FR" w:eastAsia="fr-FR"/>
              </w:rPr>
              <w:t> </w:t>
            </w:r>
          </w:p>
          <w:p w14:paraId="0CE5D24A" w14:textId="1AAF30CD"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i/>
                <w:iCs/>
                <w:sz w:val="20"/>
                <w:szCs w:val="20"/>
                <w:lang w:val="fr-FR" w:eastAsia="fr-FR"/>
              </w:rPr>
              <w:t>[Exemple</w:t>
            </w:r>
            <w:r w:rsidR="00CA1F1B">
              <w:rPr>
                <w:rFonts w:ascii="Calibri" w:eastAsia="Times New Roman" w:hAnsi="Calibri" w:cs="Calibri"/>
                <w:i/>
                <w:iCs/>
                <w:sz w:val="20"/>
                <w:szCs w:val="20"/>
                <w:lang w:val="fr-FR" w:eastAsia="fr-FR"/>
              </w:rPr>
              <w:t> </w:t>
            </w:r>
            <w:r w:rsidRPr="00FC0513">
              <w:rPr>
                <w:rFonts w:ascii="Calibri" w:eastAsia="Times New Roman" w:hAnsi="Calibri" w:cs="Calibri"/>
                <w:i/>
                <w:iCs/>
                <w:sz w:val="20"/>
                <w:szCs w:val="20"/>
                <w:lang w:val="fr-FR" w:eastAsia="fr-FR"/>
              </w:rPr>
              <w:t xml:space="preserve">: le cadre juridique offre dans l'ensemble le même niveau d'indépendance organisationnelle pour </w:t>
            </w:r>
            <w:proofErr w:type="gramStart"/>
            <w:r w:rsidRPr="00FC0513">
              <w:rPr>
                <w:rFonts w:ascii="Calibri" w:eastAsia="Times New Roman" w:hAnsi="Calibri" w:cs="Calibri"/>
                <w:i/>
                <w:iCs/>
                <w:sz w:val="20"/>
                <w:szCs w:val="20"/>
                <w:lang w:val="fr-FR" w:eastAsia="fr-FR"/>
              </w:rPr>
              <w:t>l' ISC</w:t>
            </w:r>
            <w:proofErr w:type="gramEnd"/>
            <w:r w:rsidRPr="00FC0513">
              <w:rPr>
                <w:rFonts w:ascii="Calibri" w:eastAsia="Times New Roman" w:hAnsi="Calibri" w:cs="Calibri"/>
                <w:i/>
                <w:iCs/>
                <w:sz w:val="20"/>
                <w:szCs w:val="20"/>
                <w:lang w:val="fr-FR" w:eastAsia="fr-FR"/>
              </w:rPr>
              <w:t xml:space="preserve"> et il n'y a pas eu de changement substantiel de performance dans ce domaine].</w:t>
            </w:r>
          </w:p>
        </w:tc>
      </w:tr>
      <w:tr w:rsidR="001F242A" w:rsidRPr="00683257" w14:paraId="13C292C1" w14:textId="77777777" w:rsidTr="007B5186">
        <w:tc>
          <w:tcPr>
            <w:tcW w:w="2394"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778144B5" w14:textId="47E95BA0"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w:t>
            </w:r>
            <w:r w:rsidR="00CA1F1B">
              <w:rPr>
                <w:rFonts w:ascii="Calibri" w:eastAsia="Times New Roman" w:hAnsi="Calibri" w:cs="Calibri"/>
                <w:sz w:val="20"/>
                <w:szCs w:val="20"/>
                <w:lang w:val="fr-FR" w:eastAsia="fr-FR"/>
              </w:rPr>
              <w:t>4</w:t>
            </w:r>
            <w:r w:rsidRPr="00FC0513">
              <w:rPr>
                <w:rFonts w:ascii="Calibri" w:eastAsia="Times New Roman" w:hAnsi="Calibri" w:cs="Calibri"/>
                <w:sz w:val="20"/>
                <w:szCs w:val="20"/>
                <w:lang w:val="fr-FR" w:eastAsia="fr-FR"/>
              </w:rPr>
              <w:t>) Indépendance du Chef de l'ISC et de ses fonctionnaires</w:t>
            </w:r>
          </w:p>
        </w:tc>
        <w:tc>
          <w:tcPr>
            <w:tcW w:w="1106"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3535D6CE" w14:textId="77777777" w:rsidR="001F242A" w:rsidRPr="001F242A" w:rsidRDefault="001F242A" w:rsidP="007B5186">
            <w:pPr>
              <w:spacing w:after="0" w:line="240" w:lineRule="auto"/>
              <w:rPr>
                <w:rFonts w:ascii="Times New Roman" w:eastAsia="Times New Roman" w:hAnsi="Times New Roman" w:cs="Times New Roman"/>
                <w:sz w:val="24"/>
                <w:szCs w:val="24"/>
                <w:lang w:val="nb-NO" w:eastAsia="fr-FR"/>
              </w:rPr>
            </w:pPr>
            <w:r w:rsidRPr="001F242A">
              <w:rPr>
                <w:rFonts w:ascii="Calibri" w:eastAsia="Times New Roman" w:hAnsi="Calibri" w:cs="Calibri"/>
                <w:b/>
                <w:bCs/>
                <w:sz w:val="20"/>
                <w:szCs w:val="20"/>
                <w:lang w:val="nb-NO" w:eastAsia="fr-FR"/>
              </w:rPr>
              <w:t xml:space="preserve">Note de la </w:t>
            </w:r>
            <w:proofErr w:type="spellStart"/>
            <w:r w:rsidRPr="001F242A">
              <w:rPr>
                <w:rFonts w:ascii="Calibri" w:eastAsia="Times New Roman" w:hAnsi="Calibri" w:cs="Calibri"/>
                <w:b/>
                <w:bCs/>
                <w:sz w:val="20"/>
                <w:szCs w:val="20"/>
                <w:lang w:val="nb-NO" w:eastAsia="fr-FR"/>
              </w:rPr>
              <w:t>dimension</w:t>
            </w:r>
            <w:proofErr w:type="spellEnd"/>
          </w:p>
          <w:p w14:paraId="6D7E6AD5" w14:textId="77777777" w:rsidR="001F242A" w:rsidRPr="001F242A" w:rsidRDefault="001F242A" w:rsidP="007B5186">
            <w:pPr>
              <w:spacing w:after="0" w:line="240" w:lineRule="auto"/>
              <w:rPr>
                <w:rFonts w:ascii="Times New Roman" w:eastAsia="Times New Roman" w:hAnsi="Times New Roman" w:cs="Times New Roman"/>
                <w:i/>
                <w:iCs/>
                <w:sz w:val="24"/>
                <w:szCs w:val="24"/>
                <w:lang w:val="nb-NO" w:eastAsia="fr-FR"/>
              </w:rPr>
            </w:pPr>
            <w:r w:rsidRPr="001F242A">
              <w:rPr>
                <w:rFonts w:ascii="Calibri" w:eastAsia="Times New Roman" w:hAnsi="Calibri" w:cs="Calibri"/>
                <w:i/>
                <w:iCs/>
                <w:sz w:val="20"/>
                <w:szCs w:val="20"/>
                <w:lang w:val="nb-NO" w:eastAsia="fr-FR"/>
              </w:rPr>
              <w:t>[</w:t>
            </w:r>
            <w:proofErr w:type="spellStart"/>
            <w:r w:rsidRPr="001F242A">
              <w:rPr>
                <w:rFonts w:ascii="Calibri" w:eastAsia="Times New Roman" w:hAnsi="Calibri" w:cs="Calibri"/>
                <w:i/>
                <w:iCs/>
                <w:sz w:val="20"/>
                <w:szCs w:val="20"/>
                <w:lang w:val="nb-NO" w:eastAsia="fr-FR"/>
              </w:rPr>
              <w:t>Inclure</w:t>
            </w:r>
            <w:proofErr w:type="spellEnd"/>
            <w:r w:rsidRPr="001F242A">
              <w:rPr>
                <w:rFonts w:ascii="Calibri" w:eastAsia="Times New Roman" w:hAnsi="Calibri" w:cs="Calibri"/>
                <w:i/>
                <w:iCs/>
                <w:sz w:val="20"/>
                <w:szCs w:val="20"/>
                <w:lang w:val="nb-NO" w:eastAsia="fr-FR"/>
              </w:rPr>
              <w:t xml:space="preserve"> la note de la </w:t>
            </w:r>
            <w:proofErr w:type="spellStart"/>
            <w:r w:rsidRPr="001F242A">
              <w:rPr>
                <w:rFonts w:ascii="Calibri" w:eastAsia="Times New Roman" w:hAnsi="Calibri" w:cs="Calibri"/>
                <w:i/>
                <w:iCs/>
                <w:sz w:val="20"/>
                <w:szCs w:val="20"/>
                <w:lang w:val="nb-NO" w:eastAsia="fr-FR"/>
              </w:rPr>
              <w:t>dimension</w:t>
            </w:r>
            <w:proofErr w:type="spellEnd"/>
            <w:r w:rsidRPr="001F242A">
              <w:rPr>
                <w:rFonts w:ascii="Calibri" w:eastAsia="Times New Roman" w:hAnsi="Calibri" w:cs="Calibri"/>
                <w:i/>
                <w:iCs/>
                <w:sz w:val="20"/>
                <w:szCs w:val="20"/>
                <w:lang w:val="nb-NO" w:eastAsia="fr-FR"/>
              </w:rPr>
              <w:t>]</w:t>
            </w:r>
          </w:p>
        </w:tc>
        <w:tc>
          <w:tcPr>
            <w:tcW w:w="2235" w:type="dxa"/>
            <w:tcBorders>
              <w:top w:val="single" w:sz="6" w:space="0" w:color="000000"/>
              <w:left w:val="single" w:sz="6" w:space="0" w:color="000000"/>
              <w:bottom w:val="single" w:sz="6" w:space="0" w:color="000000"/>
              <w:right w:val="single" w:sz="6" w:space="0" w:color="000000"/>
            </w:tcBorders>
            <w:shd w:val="clear" w:color="auto" w:fill="D9E2F3"/>
            <w:tcMar>
              <w:top w:w="0" w:type="dxa"/>
              <w:left w:w="108" w:type="dxa"/>
              <w:bottom w:w="0" w:type="dxa"/>
              <w:right w:w="108" w:type="dxa"/>
            </w:tcMar>
            <w:hideMark/>
          </w:tcPr>
          <w:p w14:paraId="25D570F4" w14:textId="5E6CE11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w:t>
            </w:r>
            <w:r w:rsidR="00CA1F1B">
              <w:rPr>
                <w:rFonts w:ascii="Calibri" w:eastAsia="Times New Roman" w:hAnsi="Calibri" w:cs="Calibri"/>
                <w:sz w:val="20"/>
                <w:szCs w:val="20"/>
                <w:lang w:val="fr-FR" w:eastAsia="fr-FR"/>
              </w:rPr>
              <w:t>4</w:t>
            </w:r>
            <w:r w:rsidRPr="00FC0513">
              <w:rPr>
                <w:rFonts w:ascii="Calibri" w:eastAsia="Times New Roman" w:hAnsi="Calibri" w:cs="Calibri"/>
                <w:sz w:val="20"/>
                <w:szCs w:val="20"/>
                <w:lang w:val="fr-FR" w:eastAsia="fr-FR"/>
              </w:rPr>
              <w:t>) Indépendance du Chef de l'ISC et de ses fonctionnaires</w:t>
            </w:r>
          </w:p>
        </w:tc>
        <w:tc>
          <w:tcPr>
            <w:tcW w:w="1106" w:type="dxa"/>
            <w:tcBorders>
              <w:top w:val="single" w:sz="6" w:space="0" w:color="000000"/>
              <w:left w:val="single" w:sz="6" w:space="0" w:color="000000"/>
              <w:bottom w:val="single" w:sz="6" w:space="0" w:color="000000"/>
              <w:right w:val="single" w:sz="6" w:space="0" w:color="000000"/>
            </w:tcBorders>
            <w:shd w:val="clear" w:color="auto" w:fill="D9E2F3"/>
            <w:tcMar>
              <w:top w:w="0" w:type="dxa"/>
              <w:left w:w="108" w:type="dxa"/>
              <w:bottom w:w="0" w:type="dxa"/>
              <w:right w:w="108" w:type="dxa"/>
            </w:tcMar>
            <w:hideMark/>
          </w:tcPr>
          <w:p w14:paraId="085B18FC" w14:textId="77777777" w:rsidR="001F242A" w:rsidRPr="00EB1D24" w:rsidRDefault="001F242A" w:rsidP="007B5186">
            <w:pPr>
              <w:spacing w:after="0" w:line="240" w:lineRule="auto"/>
              <w:rPr>
                <w:rFonts w:ascii="Times New Roman" w:eastAsia="Times New Roman" w:hAnsi="Times New Roman" w:cs="Times New Roman"/>
                <w:sz w:val="24"/>
                <w:szCs w:val="24"/>
                <w:lang w:eastAsia="fr-FR"/>
              </w:rPr>
            </w:pPr>
            <w:r w:rsidRPr="00EB1D24">
              <w:rPr>
                <w:rFonts w:ascii="Calibri" w:eastAsia="Times New Roman" w:hAnsi="Calibri" w:cs="Calibri"/>
                <w:sz w:val="20"/>
                <w:szCs w:val="20"/>
                <w:lang w:eastAsia="fr-FR"/>
              </w:rPr>
              <w:t>NC</w:t>
            </w:r>
          </w:p>
        </w:tc>
        <w:tc>
          <w:tcPr>
            <w:tcW w:w="57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9DA34F2"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Résumé de la dimension</w:t>
            </w:r>
          </w:p>
          <w:p w14:paraId="332DE0A3" w14:textId="414BC48B" w:rsidR="001F242A" w:rsidRPr="00FC0513" w:rsidRDefault="00CA1F1B" w:rsidP="007B5186">
            <w:pPr>
              <w:spacing w:after="0" w:line="240" w:lineRule="auto"/>
              <w:rPr>
                <w:rFonts w:ascii="Times New Roman" w:eastAsia="Times New Roman" w:hAnsi="Times New Roman" w:cs="Times New Roman"/>
                <w:sz w:val="24"/>
                <w:szCs w:val="24"/>
                <w:lang w:val="fr-FR" w:eastAsia="fr-FR"/>
              </w:rPr>
            </w:pPr>
            <w:r>
              <w:rPr>
                <w:rFonts w:ascii="Calibri" w:eastAsia="Times New Roman" w:hAnsi="Calibri" w:cs="Calibri"/>
                <w:i/>
                <w:iCs/>
                <w:sz w:val="20"/>
                <w:szCs w:val="20"/>
                <w:lang w:val="fr-FR" w:eastAsia="fr-FR"/>
              </w:rPr>
              <w:t>[Inclure</w:t>
            </w:r>
            <w:r w:rsidRPr="00FC0513">
              <w:rPr>
                <w:rFonts w:ascii="Calibri" w:eastAsia="Times New Roman" w:hAnsi="Calibri" w:cs="Calibri"/>
                <w:i/>
                <w:iCs/>
                <w:sz w:val="20"/>
                <w:szCs w:val="20"/>
                <w:lang w:val="fr-FR" w:eastAsia="fr-FR"/>
              </w:rPr>
              <w:t xml:space="preserve"> </w:t>
            </w:r>
            <w:r w:rsidR="007278A4">
              <w:rPr>
                <w:rFonts w:ascii="Calibri" w:eastAsia="Times New Roman" w:hAnsi="Calibri" w:cs="Calibri"/>
                <w:i/>
                <w:iCs/>
                <w:sz w:val="20"/>
                <w:szCs w:val="20"/>
                <w:lang w:val="fr-FR" w:eastAsia="fr-FR"/>
              </w:rPr>
              <w:t>[</w:t>
            </w:r>
            <w:proofErr w:type="spellStart"/>
            <w:r w:rsidR="007278A4">
              <w:rPr>
                <w:rFonts w:ascii="Calibri" w:eastAsia="Times New Roman" w:hAnsi="Calibri" w:cs="Calibri"/>
                <w:i/>
                <w:iCs/>
                <w:sz w:val="20"/>
                <w:szCs w:val="20"/>
                <w:lang w:val="fr-FR" w:eastAsia="fr-FR"/>
              </w:rPr>
              <w:t>Inclure</w:t>
            </w:r>
            <w:r w:rsidR="001F242A" w:rsidRPr="00FC0513">
              <w:rPr>
                <w:rFonts w:ascii="Calibri" w:eastAsia="Times New Roman" w:hAnsi="Calibri" w:cs="Calibri"/>
                <w:i/>
                <w:iCs/>
                <w:sz w:val="20"/>
                <w:szCs w:val="20"/>
                <w:lang w:val="fr-FR" w:eastAsia="fr-FR"/>
              </w:rPr>
              <w:t>une</w:t>
            </w:r>
            <w:proofErr w:type="spellEnd"/>
            <w:r w:rsidR="001F242A" w:rsidRPr="00FC0513">
              <w:rPr>
                <w:rFonts w:ascii="Calibri" w:eastAsia="Times New Roman" w:hAnsi="Calibri" w:cs="Calibri"/>
                <w:i/>
                <w:iCs/>
                <w:sz w:val="20"/>
                <w:szCs w:val="20"/>
                <w:lang w:val="fr-FR" w:eastAsia="fr-FR"/>
              </w:rPr>
              <w:t xml:space="preserve"> description narrative de la façon dont la performance a évolué concernant la dimension]</w:t>
            </w:r>
          </w:p>
          <w:p w14:paraId="020F93F4"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i/>
                <w:iCs/>
                <w:sz w:val="20"/>
                <w:szCs w:val="20"/>
                <w:lang w:val="fr-FR" w:eastAsia="fr-FR"/>
              </w:rPr>
              <w:t> </w:t>
            </w:r>
          </w:p>
          <w:p w14:paraId="2AAB96BD"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i/>
                <w:iCs/>
                <w:sz w:val="20"/>
                <w:szCs w:val="20"/>
                <w:lang w:val="fr-FR" w:eastAsia="fr-FR"/>
              </w:rPr>
              <w:t>[Le cadre juridique offre dans l'ensemble le même niveau d'indépendance pour le chef de l'ISC et il n'y a pas eu de changements de performance substantiels dans ce domaine].</w:t>
            </w:r>
          </w:p>
        </w:tc>
      </w:tr>
      <w:tr w:rsidR="001F242A" w:rsidRPr="00683257" w14:paraId="73C3CDC5" w14:textId="77777777" w:rsidTr="007B5186">
        <w:tc>
          <w:tcPr>
            <w:tcW w:w="2394"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2A84A22C" w14:textId="77777777" w:rsidR="001F242A" w:rsidRPr="00EB1D24" w:rsidRDefault="001F242A" w:rsidP="007B5186">
            <w:pPr>
              <w:spacing w:after="0" w:line="240" w:lineRule="auto"/>
              <w:rPr>
                <w:rFonts w:ascii="Times New Roman" w:eastAsia="Times New Roman" w:hAnsi="Times New Roman" w:cs="Times New Roman"/>
                <w:sz w:val="24"/>
                <w:szCs w:val="24"/>
                <w:lang w:eastAsia="fr-FR"/>
              </w:rPr>
            </w:pPr>
            <w:r w:rsidRPr="00EB1D24">
              <w:rPr>
                <w:rFonts w:ascii="Calibri" w:eastAsia="Times New Roman" w:hAnsi="Calibri" w:cs="Calibri"/>
                <w:b/>
                <w:bCs/>
                <w:sz w:val="20"/>
                <w:szCs w:val="20"/>
                <w:lang w:eastAsia="fr-FR"/>
              </w:rPr>
              <w:t xml:space="preserve">SC-2 </w:t>
            </w:r>
            <w:proofErr w:type="spellStart"/>
            <w:r w:rsidRPr="00EB1D24">
              <w:rPr>
                <w:rFonts w:ascii="Calibri" w:eastAsia="Times New Roman" w:hAnsi="Calibri" w:cs="Calibri"/>
                <w:b/>
                <w:bCs/>
                <w:sz w:val="20"/>
                <w:szCs w:val="20"/>
                <w:lang w:eastAsia="fr-FR"/>
              </w:rPr>
              <w:t>Mandat</w:t>
            </w:r>
            <w:proofErr w:type="spellEnd"/>
            <w:r w:rsidRPr="00EB1D24">
              <w:rPr>
                <w:rFonts w:ascii="Calibri" w:eastAsia="Times New Roman" w:hAnsi="Calibri" w:cs="Calibri"/>
                <w:b/>
                <w:bCs/>
                <w:sz w:val="20"/>
                <w:szCs w:val="20"/>
                <w:lang w:eastAsia="fr-FR"/>
              </w:rPr>
              <w:t xml:space="preserve"> de </w:t>
            </w:r>
            <w:proofErr w:type="spellStart"/>
            <w:r w:rsidRPr="00EB1D24">
              <w:rPr>
                <w:rFonts w:ascii="Calibri" w:eastAsia="Times New Roman" w:hAnsi="Calibri" w:cs="Calibri"/>
                <w:b/>
                <w:bCs/>
                <w:sz w:val="20"/>
                <w:szCs w:val="20"/>
                <w:lang w:eastAsia="fr-FR"/>
              </w:rPr>
              <w:t>l'ISC</w:t>
            </w:r>
            <w:proofErr w:type="spellEnd"/>
          </w:p>
        </w:tc>
        <w:tc>
          <w:tcPr>
            <w:tcW w:w="1106"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3D4E4455"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color w:val="538135"/>
                <w:sz w:val="20"/>
                <w:szCs w:val="20"/>
                <w:lang w:val="fr-FR" w:eastAsia="fr-FR"/>
              </w:rPr>
              <w:t>Note de l’indicateur</w:t>
            </w:r>
          </w:p>
          <w:p w14:paraId="7EA03C41"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i/>
                <w:iCs/>
                <w:color w:val="538135"/>
                <w:sz w:val="20"/>
                <w:szCs w:val="20"/>
                <w:lang w:val="fr-FR" w:eastAsia="fr-FR"/>
              </w:rPr>
              <w:t>[Inclure la note de l’indicateur]</w:t>
            </w:r>
          </w:p>
        </w:tc>
        <w:tc>
          <w:tcPr>
            <w:tcW w:w="2235" w:type="dxa"/>
            <w:tcBorders>
              <w:top w:val="single" w:sz="6" w:space="0" w:color="000000"/>
              <w:left w:val="single" w:sz="6" w:space="0" w:color="000000"/>
              <w:bottom w:val="single" w:sz="6" w:space="0" w:color="000000"/>
              <w:right w:val="single" w:sz="6" w:space="0" w:color="000000"/>
            </w:tcBorders>
            <w:shd w:val="clear" w:color="auto" w:fill="D9E2F3"/>
            <w:tcMar>
              <w:top w:w="0" w:type="dxa"/>
              <w:left w:w="108" w:type="dxa"/>
              <w:bottom w:w="0" w:type="dxa"/>
              <w:right w:w="108" w:type="dxa"/>
            </w:tcMar>
            <w:hideMark/>
          </w:tcPr>
          <w:p w14:paraId="64347F79" w14:textId="77777777" w:rsidR="001F242A" w:rsidRPr="00EB1D24" w:rsidRDefault="001F242A" w:rsidP="007B5186">
            <w:pPr>
              <w:spacing w:after="0" w:line="240" w:lineRule="auto"/>
              <w:rPr>
                <w:rFonts w:ascii="Times New Roman" w:eastAsia="Times New Roman" w:hAnsi="Times New Roman" w:cs="Times New Roman"/>
                <w:sz w:val="24"/>
                <w:szCs w:val="24"/>
                <w:lang w:eastAsia="fr-FR"/>
              </w:rPr>
            </w:pPr>
            <w:r w:rsidRPr="00EB1D24">
              <w:rPr>
                <w:rFonts w:ascii="Calibri" w:eastAsia="Times New Roman" w:hAnsi="Calibri" w:cs="Calibri"/>
                <w:b/>
                <w:bCs/>
                <w:sz w:val="20"/>
                <w:szCs w:val="20"/>
                <w:lang w:eastAsia="fr-FR"/>
              </w:rPr>
              <w:t xml:space="preserve">ISC-7 </w:t>
            </w:r>
            <w:proofErr w:type="spellStart"/>
            <w:r w:rsidRPr="00EB1D24">
              <w:rPr>
                <w:rFonts w:ascii="Calibri" w:eastAsia="Times New Roman" w:hAnsi="Calibri" w:cs="Calibri"/>
                <w:b/>
                <w:bCs/>
                <w:sz w:val="20"/>
                <w:szCs w:val="20"/>
                <w:lang w:eastAsia="fr-FR"/>
              </w:rPr>
              <w:t>Mandat</w:t>
            </w:r>
            <w:proofErr w:type="spellEnd"/>
            <w:r w:rsidRPr="00EB1D24">
              <w:rPr>
                <w:rFonts w:ascii="Calibri" w:eastAsia="Times New Roman" w:hAnsi="Calibri" w:cs="Calibri"/>
                <w:b/>
                <w:bCs/>
                <w:sz w:val="20"/>
                <w:szCs w:val="20"/>
                <w:lang w:eastAsia="fr-FR"/>
              </w:rPr>
              <w:t xml:space="preserve"> de </w:t>
            </w:r>
            <w:proofErr w:type="spellStart"/>
            <w:r w:rsidRPr="00EB1D24">
              <w:rPr>
                <w:rFonts w:ascii="Calibri" w:eastAsia="Times New Roman" w:hAnsi="Calibri" w:cs="Calibri"/>
                <w:b/>
                <w:bCs/>
                <w:sz w:val="20"/>
                <w:szCs w:val="20"/>
                <w:lang w:eastAsia="fr-FR"/>
              </w:rPr>
              <w:t>l'ISC</w:t>
            </w:r>
            <w:proofErr w:type="spellEnd"/>
          </w:p>
        </w:tc>
        <w:tc>
          <w:tcPr>
            <w:tcW w:w="1106" w:type="dxa"/>
            <w:tcBorders>
              <w:top w:val="single" w:sz="6" w:space="0" w:color="000000"/>
              <w:left w:val="single" w:sz="6" w:space="0" w:color="000000"/>
              <w:bottom w:val="single" w:sz="6" w:space="0" w:color="000000"/>
              <w:right w:val="single" w:sz="6" w:space="0" w:color="000000"/>
            </w:tcBorders>
            <w:shd w:val="clear" w:color="auto" w:fill="D9E2F3"/>
            <w:tcMar>
              <w:top w:w="0" w:type="dxa"/>
              <w:left w:w="108" w:type="dxa"/>
              <w:bottom w:w="0" w:type="dxa"/>
              <w:right w:w="108" w:type="dxa"/>
            </w:tcMar>
            <w:hideMark/>
          </w:tcPr>
          <w:p w14:paraId="4D0B3A85" w14:textId="77777777" w:rsidR="001F242A" w:rsidRPr="00EB1D24" w:rsidRDefault="001F242A" w:rsidP="007B5186">
            <w:pPr>
              <w:spacing w:after="0" w:line="240" w:lineRule="auto"/>
              <w:rPr>
                <w:rFonts w:ascii="Times New Roman" w:eastAsia="Times New Roman" w:hAnsi="Times New Roman" w:cs="Times New Roman"/>
                <w:sz w:val="24"/>
                <w:szCs w:val="24"/>
                <w:lang w:eastAsia="fr-FR"/>
              </w:rPr>
            </w:pPr>
            <w:r w:rsidRPr="00EB1D24">
              <w:rPr>
                <w:rFonts w:ascii="Calibri" w:eastAsia="Times New Roman" w:hAnsi="Calibri" w:cs="Calibri"/>
                <w:sz w:val="20"/>
                <w:szCs w:val="20"/>
                <w:lang w:eastAsia="fr-FR"/>
              </w:rPr>
              <w:t>NC</w:t>
            </w:r>
          </w:p>
        </w:tc>
        <w:tc>
          <w:tcPr>
            <w:tcW w:w="57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2D0D9EE"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color w:val="538135"/>
                <w:sz w:val="20"/>
                <w:szCs w:val="20"/>
                <w:lang w:val="fr-FR" w:eastAsia="fr-FR"/>
              </w:rPr>
              <w:t>Résumé de l'indicateur</w:t>
            </w:r>
          </w:p>
          <w:p w14:paraId="61456297" w14:textId="6335F320" w:rsidR="001F242A" w:rsidRPr="00FC0513" w:rsidRDefault="00CA1F1B" w:rsidP="007B5186">
            <w:pPr>
              <w:spacing w:after="0" w:line="240" w:lineRule="auto"/>
              <w:rPr>
                <w:rFonts w:ascii="Times New Roman" w:eastAsia="Times New Roman" w:hAnsi="Times New Roman" w:cs="Times New Roman"/>
                <w:sz w:val="24"/>
                <w:szCs w:val="24"/>
                <w:lang w:val="fr-FR" w:eastAsia="fr-FR"/>
              </w:rPr>
            </w:pPr>
            <w:r>
              <w:rPr>
                <w:rFonts w:ascii="Calibri" w:eastAsia="Times New Roman" w:hAnsi="Calibri" w:cs="Calibri"/>
                <w:i/>
                <w:iCs/>
                <w:sz w:val="20"/>
                <w:szCs w:val="20"/>
                <w:lang w:val="fr-FR" w:eastAsia="fr-FR"/>
              </w:rPr>
              <w:t>[Inclure</w:t>
            </w:r>
            <w:r w:rsidRPr="00FC0513">
              <w:rPr>
                <w:rFonts w:ascii="Calibri" w:eastAsia="Times New Roman" w:hAnsi="Calibri" w:cs="Calibri"/>
                <w:i/>
                <w:iCs/>
                <w:sz w:val="20"/>
                <w:szCs w:val="20"/>
                <w:lang w:val="fr-FR" w:eastAsia="fr-FR"/>
              </w:rPr>
              <w:t xml:space="preserve"> </w:t>
            </w:r>
            <w:r w:rsidR="007278A4">
              <w:rPr>
                <w:rFonts w:ascii="Calibri" w:eastAsia="Times New Roman" w:hAnsi="Calibri" w:cs="Calibri"/>
                <w:i/>
                <w:iCs/>
                <w:sz w:val="20"/>
                <w:szCs w:val="20"/>
                <w:lang w:val="fr-FR" w:eastAsia="fr-FR"/>
              </w:rPr>
              <w:t>[</w:t>
            </w:r>
            <w:proofErr w:type="spellStart"/>
            <w:r w:rsidR="007278A4">
              <w:rPr>
                <w:rFonts w:ascii="Calibri" w:eastAsia="Times New Roman" w:hAnsi="Calibri" w:cs="Calibri"/>
                <w:i/>
                <w:iCs/>
                <w:sz w:val="20"/>
                <w:szCs w:val="20"/>
                <w:lang w:val="fr-FR" w:eastAsia="fr-FR"/>
              </w:rPr>
              <w:t>Inclure</w:t>
            </w:r>
            <w:r w:rsidR="001F242A" w:rsidRPr="00FC0513">
              <w:rPr>
                <w:rFonts w:ascii="Calibri" w:eastAsia="Times New Roman" w:hAnsi="Calibri" w:cs="Calibri"/>
                <w:i/>
                <w:iCs/>
                <w:sz w:val="20"/>
                <w:szCs w:val="20"/>
                <w:lang w:val="fr-FR" w:eastAsia="fr-FR"/>
              </w:rPr>
              <w:t>une</w:t>
            </w:r>
            <w:proofErr w:type="spellEnd"/>
            <w:r w:rsidR="001F242A" w:rsidRPr="00FC0513">
              <w:rPr>
                <w:rFonts w:ascii="Calibri" w:eastAsia="Times New Roman" w:hAnsi="Calibri" w:cs="Calibri"/>
                <w:i/>
                <w:iCs/>
                <w:sz w:val="20"/>
                <w:szCs w:val="20"/>
                <w:lang w:val="fr-FR" w:eastAsia="fr-FR"/>
              </w:rPr>
              <w:t xml:space="preserve"> description narrative de la façon dont la performance a évolué concernant l’indicateur]</w:t>
            </w:r>
          </w:p>
          <w:p w14:paraId="3DE4209C"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color w:val="00B050"/>
                <w:sz w:val="20"/>
                <w:szCs w:val="20"/>
                <w:lang w:val="fr-FR" w:eastAsia="fr-FR"/>
              </w:rPr>
              <w:t> </w:t>
            </w:r>
          </w:p>
        </w:tc>
      </w:tr>
      <w:tr w:rsidR="001F242A" w:rsidRPr="00683257" w14:paraId="1F6905D3" w14:textId="77777777" w:rsidTr="007B5186">
        <w:tc>
          <w:tcPr>
            <w:tcW w:w="2394"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39B9FB3F" w14:textId="27BCEF03" w:rsidR="001F242A" w:rsidRPr="00EB1D24" w:rsidRDefault="001F242A" w:rsidP="007B5186">
            <w:pPr>
              <w:spacing w:after="0" w:line="240" w:lineRule="auto"/>
              <w:rPr>
                <w:rFonts w:ascii="Times New Roman" w:eastAsia="Times New Roman" w:hAnsi="Times New Roman" w:cs="Times New Roman"/>
                <w:sz w:val="24"/>
                <w:szCs w:val="24"/>
                <w:lang w:eastAsia="fr-FR"/>
              </w:rPr>
            </w:pPr>
            <w:r w:rsidRPr="00EB1D24">
              <w:rPr>
                <w:rFonts w:ascii="Calibri" w:eastAsia="Times New Roman" w:hAnsi="Calibri" w:cs="Calibri"/>
                <w:sz w:val="20"/>
                <w:szCs w:val="20"/>
                <w:lang w:eastAsia="fr-FR"/>
              </w:rPr>
              <w:lastRenderedPageBreak/>
              <w:t>(</w:t>
            </w:r>
            <w:r w:rsidR="00CA1F1B">
              <w:rPr>
                <w:rFonts w:ascii="Calibri" w:eastAsia="Times New Roman" w:hAnsi="Calibri" w:cs="Calibri"/>
                <w:sz w:val="20"/>
                <w:szCs w:val="20"/>
                <w:lang w:eastAsia="fr-FR"/>
              </w:rPr>
              <w:t>1</w:t>
            </w:r>
            <w:r w:rsidRPr="00EB1D24">
              <w:rPr>
                <w:rFonts w:ascii="Calibri" w:eastAsia="Times New Roman" w:hAnsi="Calibri" w:cs="Calibri"/>
                <w:sz w:val="20"/>
                <w:szCs w:val="20"/>
                <w:lang w:eastAsia="fr-FR"/>
              </w:rPr>
              <w:t xml:space="preserve">) </w:t>
            </w:r>
            <w:proofErr w:type="spellStart"/>
            <w:r w:rsidRPr="00EB1D24">
              <w:rPr>
                <w:rFonts w:ascii="Calibri" w:eastAsia="Times New Roman" w:hAnsi="Calibri" w:cs="Calibri"/>
                <w:sz w:val="20"/>
                <w:szCs w:val="20"/>
                <w:lang w:eastAsia="fr-FR"/>
              </w:rPr>
              <w:t>Mandat</w:t>
            </w:r>
            <w:proofErr w:type="spellEnd"/>
            <w:r w:rsidRPr="00EB1D24">
              <w:rPr>
                <w:rFonts w:ascii="Calibri" w:eastAsia="Times New Roman" w:hAnsi="Calibri" w:cs="Calibri"/>
                <w:sz w:val="20"/>
                <w:szCs w:val="20"/>
                <w:lang w:eastAsia="fr-FR"/>
              </w:rPr>
              <w:t xml:space="preserve"> </w:t>
            </w:r>
            <w:proofErr w:type="spellStart"/>
            <w:r w:rsidRPr="00EB1D24">
              <w:rPr>
                <w:rFonts w:ascii="Calibri" w:eastAsia="Times New Roman" w:hAnsi="Calibri" w:cs="Calibri"/>
                <w:sz w:val="20"/>
                <w:szCs w:val="20"/>
                <w:lang w:eastAsia="fr-FR"/>
              </w:rPr>
              <w:t>suffisamment</w:t>
            </w:r>
            <w:proofErr w:type="spellEnd"/>
            <w:r w:rsidRPr="00EB1D24">
              <w:rPr>
                <w:rFonts w:ascii="Calibri" w:eastAsia="Times New Roman" w:hAnsi="Calibri" w:cs="Calibri"/>
                <w:sz w:val="20"/>
                <w:szCs w:val="20"/>
                <w:lang w:eastAsia="fr-FR"/>
              </w:rPr>
              <w:t xml:space="preserve"> large</w:t>
            </w:r>
          </w:p>
        </w:tc>
        <w:tc>
          <w:tcPr>
            <w:tcW w:w="1106"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2EE88351" w14:textId="77777777" w:rsidR="001F242A" w:rsidRPr="001F242A" w:rsidRDefault="001F242A" w:rsidP="007B5186">
            <w:pPr>
              <w:spacing w:after="0" w:line="240" w:lineRule="auto"/>
              <w:rPr>
                <w:rFonts w:ascii="Times New Roman" w:eastAsia="Times New Roman" w:hAnsi="Times New Roman" w:cs="Times New Roman"/>
                <w:sz w:val="24"/>
                <w:szCs w:val="24"/>
                <w:lang w:val="nb-NO" w:eastAsia="fr-FR"/>
              </w:rPr>
            </w:pPr>
            <w:r w:rsidRPr="001F242A">
              <w:rPr>
                <w:rFonts w:ascii="Calibri" w:eastAsia="Times New Roman" w:hAnsi="Calibri" w:cs="Calibri"/>
                <w:b/>
                <w:bCs/>
                <w:sz w:val="20"/>
                <w:szCs w:val="20"/>
                <w:lang w:val="nb-NO" w:eastAsia="fr-FR"/>
              </w:rPr>
              <w:t xml:space="preserve">Note de la </w:t>
            </w:r>
            <w:proofErr w:type="spellStart"/>
            <w:r w:rsidRPr="001F242A">
              <w:rPr>
                <w:rFonts w:ascii="Calibri" w:eastAsia="Times New Roman" w:hAnsi="Calibri" w:cs="Calibri"/>
                <w:b/>
                <w:bCs/>
                <w:sz w:val="20"/>
                <w:szCs w:val="20"/>
                <w:lang w:val="nb-NO" w:eastAsia="fr-FR"/>
              </w:rPr>
              <w:t>dimension</w:t>
            </w:r>
            <w:proofErr w:type="spellEnd"/>
          </w:p>
          <w:p w14:paraId="290295B1" w14:textId="77777777" w:rsidR="001F242A" w:rsidRPr="001F242A" w:rsidRDefault="001F242A" w:rsidP="007B5186">
            <w:pPr>
              <w:spacing w:after="0" w:line="240" w:lineRule="auto"/>
              <w:rPr>
                <w:rFonts w:ascii="Times New Roman" w:eastAsia="Times New Roman" w:hAnsi="Times New Roman" w:cs="Times New Roman"/>
                <w:i/>
                <w:iCs/>
                <w:sz w:val="24"/>
                <w:szCs w:val="24"/>
                <w:lang w:val="nb-NO" w:eastAsia="fr-FR"/>
              </w:rPr>
            </w:pPr>
            <w:r w:rsidRPr="001F242A">
              <w:rPr>
                <w:rFonts w:ascii="Calibri" w:eastAsia="Times New Roman" w:hAnsi="Calibri" w:cs="Calibri"/>
                <w:i/>
                <w:iCs/>
                <w:sz w:val="20"/>
                <w:szCs w:val="20"/>
                <w:lang w:val="nb-NO" w:eastAsia="fr-FR"/>
              </w:rPr>
              <w:t>[</w:t>
            </w:r>
            <w:proofErr w:type="spellStart"/>
            <w:r w:rsidRPr="001F242A">
              <w:rPr>
                <w:rFonts w:ascii="Calibri" w:eastAsia="Times New Roman" w:hAnsi="Calibri" w:cs="Calibri"/>
                <w:i/>
                <w:iCs/>
                <w:sz w:val="20"/>
                <w:szCs w:val="20"/>
                <w:lang w:val="nb-NO" w:eastAsia="fr-FR"/>
              </w:rPr>
              <w:t>Inclure</w:t>
            </w:r>
            <w:proofErr w:type="spellEnd"/>
            <w:r w:rsidRPr="001F242A">
              <w:rPr>
                <w:rFonts w:ascii="Calibri" w:eastAsia="Times New Roman" w:hAnsi="Calibri" w:cs="Calibri"/>
                <w:i/>
                <w:iCs/>
                <w:sz w:val="20"/>
                <w:szCs w:val="20"/>
                <w:lang w:val="nb-NO" w:eastAsia="fr-FR"/>
              </w:rPr>
              <w:t xml:space="preserve"> la note de la </w:t>
            </w:r>
            <w:proofErr w:type="spellStart"/>
            <w:r w:rsidRPr="001F242A">
              <w:rPr>
                <w:rFonts w:ascii="Calibri" w:eastAsia="Times New Roman" w:hAnsi="Calibri" w:cs="Calibri"/>
                <w:i/>
                <w:iCs/>
                <w:sz w:val="20"/>
                <w:szCs w:val="20"/>
                <w:lang w:val="nb-NO" w:eastAsia="fr-FR"/>
              </w:rPr>
              <w:t>dimension</w:t>
            </w:r>
            <w:proofErr w:type="spellEnd"/>
            <w:r w:rsidRPr="001F242A">
              <w:rPr>
                <w:rFonts w:ascii="Calibri" w:eastAsia="Times New Roman" w:hAnsi="Calibri" w:cs="Calibri"/>
                <w:i/>
                <w:iCs/>
                <w:sz w:val="20"/>
                <w:szCs w:val="20"/>
                <w:lang w:val="nb-NO" w:eastAsia="fr-FR"/>
              </w:rPr>
              <w:t>]</w:t>
            </w:r>
          </w:p>
        </w:tc>
        <w:tc>
          <w:tcPr>
            <w:tcW w:w="2235" w:type="dxa"/>
            <w:tcBorders>
              <w:top w:val="single" w:sz="6" w:space="0" w:color="000000"/>
              <w:left w:val="single" w:sz="6" w:space="0" w:color="000000"/>
              <w:bottom w:val="single" w:sz="6" w:space="0" w:color="000000"/>
              <w:right w:val="single" w:sz="6" w:space="0" w:color="000000"/>
            </w:tcBorders>
            <w:shd w:val="clear" w:color="auto" w:fill="D9E2F3"/>
            <w:tcMar>
              <w:top w:w="0" w:type="dxa"/>
              <w:left w:w="108" w:type="dxa"/>
              <w:bottom w:w="0" w:type="dxa"/>
              <w:right w:w="108" w:type="dxa"/>
            </w:tcMar>
            <w:hideMark/>
          </w:tcPr>
          <w:p w14:paraId="633563EA" w14:textId="162A1E82" w:rsidR="001F242A" w:rsidRPr="00EB1D24" w:rsidRDefault="001F242A" w:rsidP="007B5186">
            <w:pPr>
              <w:spacing w:after="0" w:line="240" w:lineRule="auto"/>
              <w:rPr>
                <w:rFonts w:ascii="Times New Roman" w:eastAsia="Times New Roman" w:hAnsi="Times New Roman" w:cs="Times New Roman"/>
                <w:sz w:val="24"/>
                <w:szCs w:val="24"/>
                <w:lang w:eastAsia="fr-FR"/>
              </w:rPr>
            </w:pPr>
            <w:r w:rsidRPr="00EB1D24">
              <w:rPr>
                <w:rFonts w:ascii="Calibri" w:eastAsia="Times New Roman" w:hAnsi="Calibri" w:cs="Calibri"/>
                <w:sz w:val="20"/>
                <w:szCs w:val="20"/>
                <w:lang w:eastAsia="fr-FR"/>
              </w:rPr>
              <w:t>(</w:t>
            </w:r>
            <w:r w:rsidR="00CA1F1B">
              <w:rPr>
                <w:rFonts w:ascii="Calibri" w:eastAsia="Times New Roman" w:hAnsi="Calibri" w:cs="Calibri"/>
                <w:sz w:val="20"/>
                <w:szCs w:val="20"/>
                <w:lang w:eastAsia="fr-FR"/>
              </w:rPr>
              <w:t>1</w:t>
            </w:r>
            <w:r w:rsidRPr="00EB1D24">
              <w:rPr>
                <w:rFonts w:ascii="Calibri" w:eastAsia="Times New Roman" w:hAnsi="Calibri" w:cs="Calibri"/>
                <w:sz w:val="20"/>
                <w:szCs w:val="20"/>
                <w:lang w:eastAsia="fr-FR"/>
              </w:rPr>
              <w:t xml:space="preserve">) </w:t>
            </w:r>
            <w:proofErr w:type="spellStart"/>
            <w:r w:rsidRPr="00EB1D24">
              <w:rPr>
                <w:rFonts w:ascii="Calibri" w:eastAsia="Times New Roman" w:hAnsi="Calibri" w:cs="Calibri"/>
                <w:sz w:val="20"/>
                <w:szCs w:val="20"/>
                <w:lang w:eastAsia="fr-FR"/>
              </w:rPr>
              <w:t>Mandat</w:t>
            </w:r>
            <w:proofErr w:type="spellEnd"/>
            <w:r w:rsidRPr="00EB1D24">
              <w:rPr>
                <w:rFonts w:ascii="Calibri" w:eastAsia="Times New Roman" w:hAnsi="Calibri" w:cs="Calibri"/>
                <w:sz w:val="20"/>
                <w:szCs w:val="20"/>
                <w:lang w:eastAsia="fr-FR"/>
              </w:rPr>
              <w:t xml:space="preserve"> </w:t>
            </w:r>
            <w:proofErr w:type="spellStart"/>
            <w:r w:rsidRPr="00EB1D24">
              <w:rPr>
                <w:rFonts w:ascii="Calibri" w:eastAsia="Times New Roman" w:hAnsi="Calibri" w:cs="Calibri"/>
                <w:sz w:val="20"/>
                <w:szCs w:val="20"/>
                <w:lang w:eastAsia="fr-FR"/>
              </w:rPr>
              <w:t>suffisamment</w:t>
            </w:r>
            <w:proofErr w:type="spellEnd"/>
            <w:r w:rsidRPr="00EB1D24">
              <w:rPr>
                <w:rFonts w:ascii="Calibri" w:eastAsia="Times New Roman" w:hAnsi="Calibri" w:cs="Calibri"/>
                <w:sz w:val="20"/>
                <w:szCs w:val="20"/>
                <w:lang w:eastAsia="fr-FR"/>
              </w:rPr>
              <w:t xml:space="preserve"> large</w:t>
            </w:r>
          </w:p>
        </w:tc>
        <w:tc>
          <w:tcPr>
            <w:tcW w:w="1106" w:type="dxa"/>
            <w:tcBorders>
              <w:top w:val="single" w:sz="6" w:space="0" w:color="000000"/>
              <w:left w:val="single" w:sz="6" w:space="0" w:color="000000"/>
              <w:bottom w:val="single" w:sz="6" w:space="0" w:color="000000"/>
              <w:right w:val="single" w:sz="6" w:space="0" w:color="000000"/>
            </w:tcBorders>
            <w:shd w:val="clear" w:color="auto" w:fill="D9E2F3"/>
            <w:tcMar>
              <w:top w:w="0" w:type="dxa"/>
              <w:left w:w="108" w:type="dxa"/>
              <w:bottom w:w="0" w:type="dxa"/>
              <w:right w:w="108" w:type="dxa"/>
            </w:tcMar>
            <w:hideMark/>
          </w:tcPr>
          <w:p w14:paraId="12470631" w14:textId="77777777" w:rsidR="001F242A" w:rsidRPr="00EB1D24" w:rsidRDefault="001F242A" w:rsidP="007B5186">
            <w:pPr>
              <w:spacing w:after="0" w:line="240" w:lineRule="auto"/>
              <w:rPr>
                <w:rFonts w:ascii="Times New Roman" w:eastAsia="Times New Roman" w:hAnsi="Times New Roman" w:cs="Times New Roman"/>
                <w:sz w:val="24"/>
                <w:szCs w:val="24"/>
                <w:lang w:eastAsia="fr-FR"/>
              </w:rPr>
            </w:pPr>
            <w:r w:rsidRPr="00EB1D24">
              <w:rPr>
                <w:rFonts w:ascii="Calibri" w:eastAsia="Times New Roman" w:hAnsi="Calibri" w:cs="Calibri"/>
                <w:sz w:val="20"/>
                <w:szCs w:val="20"/>
                <w:lang w:eastAsia="fr-FR"/>
              </w:rPr>
              <w:t>NC</w:t>
            </w:r>
          </w:p>
        </w:tc>
        <w:tc>
          <w:tcPr>
            <w:tcW w:w="57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9C534C8"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Résumé de la dimension</w:t>
            </w:r>
          </w:p>
          <w:p w14:paraId="2D86B23A" w14:textId="1FD278D2" w:rsidR="001F242A" w:rsidRPr="00FC0513" w:rsidRDefault="00CA1F1B" w:rsidP="007B5186">
            <w:pPr>
              <w:spacing w:after="0" w:line="240" w:lineRule="auto"/>
              <w:rPr>
                <w:rFonts w:ascii="Times New Roman" w:eastAsia="Times New Roman" w:hAnsi="Times New Roman" w:cs="Times New Roman"/>
                <w:sz w:val="24"/>
                <w:szCs w:val="24"/>
                <w:lang w:val="fr-FR" w:eastAsia="fr-FR"/>
              </w:rPr>
            </w:pPr>
            <w:r>
              <w:rPr>
                <w:rFonts w:ascii="Calibri" w:eastAsia="Times New Roman" w:hAnsi="Calibri" w:cs="Calibri"/>
                <w:i/>
                <w:iCs/>
                <w:sz w:val="20"/>
                <w:szCs w:val="20"/>
                <w:lang w:val="fr-FR" w:eastAsia="fr-FR"/>
              </w:rPr>
              <w:t>[Inclure</w:t>
            </w:r>
            <w:r w:rsidRPr="00FC0513">
              <w:rPr>
                <w:rFonts w:ascii="Calibri" w:eastAsia="Times New Roman" w:hAnsi="Calibri" w:cs="Calibri"/>
                <w:i/>
                <w:iCs/>
                <w:sz w:val="20"/>
                <w:szCs w:val="20"/>
                <w:lang w:val="fr-FR" w:eastAsia="fr-FR"/>
              </w:rPr>
              <w:t xml:space="preserve"> </w:t>
            </w:r>
            <w:r w:rsidR="007278A4">
              <w:rPr>
                <w:rFonts w:ascii="Calibri" w:eastAsia="Times New Roman" w:hAnsi="Calibri" w:cs="Calibri"/>
                <w:i/>
                <w:iCs/>
                <w:sz w:val="20"/>
                <w:szCs w:val="20"/>
                <w:lang w:val="fr-FR" w:eastAsia="fr-FR"/>
              </w:rPr>
              <w:t>[</w:t>
            </w:r>
            <w:proofErr w:type="spellStart"/>
            <w:r w:rsidR="007278A4">
              <w:rPr>
                <w:rFonts w:ascii="Calibri" w:eastAsia="Times New Roman" w:hAnsi="Calibri" w:cs="Calibri"/>
                <w:i/>
                <w:iCs/>
                <w:sz w:val="20"/>
                <w:szCs w:val="20"/>
                <w:lang w:val="fr-FR" w:eastAsia="fr-FR"/>
              </w:rPr>
              <w:t>Inclure</w:t>
            </w:r>
            <w:r w:rsidR="001F242A" w:rsidRPr="00FC0513">
              <w:rPr>
                <w:rFonts w:ascii="Calibri" w:eastAsia="Times New Roman" w:hAnsi="Calibri" w:cs="Calibri"/>
                <w:i/>
                <w:iCs/>
                <w:sz w:val="20"/>
                <w:szCs w:val="20"/>
                <w:lang w:val="fr-FR" w:eastAsia="fr-FR"/>
              </w:rPr>
              <w:t>une</w:t>
            </w:r>
            <w:proofErr w:type="spellEnd"/>
            <w:r w:rsidR="001F242A" w:rsidRPr="00FC0513">
              <w:rPr>
                <w:rFonts w:ascii="Calibri" w:eastAsia="Times New Roman" w:hAnsi="Calibri" w:cs="Calibri"/>
                <w:i/>
                <w:iCs/>
                <w:sz w:val="20"/>
                <w:szCs w:val="20"/>
                <w:lang w:val="fr-FR" w:eastAsia="fr-FR"/>
              </w:rPr>
              <w:t xml:space="preserve"> description narrative de la façon dont la performance a évolué concernant la dimension]</w:t>
            </w:r>
          </w:p>
          <w:p w14:paraId="23701F2F"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color w:val="00B050"/>
                <w:sz w:val="20"/>
                <w:szCs w:val="20"/>
                <w:lang w:val="fr-FR" w:eastAsia="fr-FR"/>
              </w:rPr>
              <w:t> </w:t>
            </w:r>
          </w:p>
        </w:tc>
      </w:tr>
      <w:tr w:rsidR="001F242A" w:rsidRPr="00683257" w14:paraId="41759887" w14:textId="77777777" w:rsidTr="007B5186">
        <w:tc>
          <w:tcPr>
            <w:tcW w:w="2394"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1B112887" w14:textId="6871D765" w:rsidR="001F242A" w:rsidRPr="00EB1D24" w:rsidRDefault="001F242A" w:rsidP="007B5186">
            <w:pPr>
              <w:spacing w:after="0" w:line="240" w:lineRule="auto"/>
              <w:rPr>
                <w:rFonts w:ascii="Times New Roman" w:eastAsia="Times New Roman" w:hAnsi="Times New Roman" w:cs="Times New Roman"/>
                <w:sz w:val="24"/>
                <w:szCs w:val="24"/>
                <w:lang w:eastAsia="fr-FR"/>
              </w:rPr>
            </w:pPr>
            <w:r w:rsidRPr="00EB1D24">
              <w:rPr>
                <w:rFonts w:ascii="Calibri" w:eastAsia="Times New Roman" w:hAnsi="Calibri" w:cs="Calibri"/>
                <w:sz w:val="20"/>
                <w:szCs w:val="20"/>
                <w:lang w:eastAsia="fr-FR"/>
              </w:rPr>
              <w:t>(</w:t>
            </w:r>
            <w:r w:rsidR="00CA1F1B">
              <w:rPr>
                <w:rFonts w:ascii="Calibri" w:eastAsia="Times New Roman" w:hAnsi="Calibri" w:cs="Calibri"/>
                <w:sz w:val="20"/>
                <w:szCs w:val="20"/>
                <w:lang w:eastAsia="fr-FR"/>
              </w:rPr>
              <w:t>2</w:t>
            </w:r>
            <w:r w:rsidRPr="00EB1D24">
              <w:rPr>
                <w:rFonts w:ascii="Calibri" w:eastAsia="Times New Roman" w:hAnsi="Calibri" w:cs="Calibri"/>
                <w:sz w:val="20"/>
                <w:szCs w:val="20"/>
                <w:lang w:eastAsia="fr-FR"/>
              </w:rPr>
              <w:t xml:space="preserve">) </w:t>
            </w:r>
            <w:proofErr w:type="spellStart"/>
            <w:r w:rsidRPr="00EB1D24">
              <w:rPr>
                <w:rFonts w:ascii="Calibri" w:eastAsia="Times New Roman" w:hAnsi="Calibri" w:cs="Calibri"/>
                <w:sz w:val="20"/>
                <w:szCs w:val="20"/>
                <w:lang w:eastAsia="fr-FR"/>
              </w:rPr>
              <w:t>Accès</w:t>
            </w:r>
            <w:proofErr w:type="spellEnd"/>
            <w:r w:rsidRPr="00EB1D24">
              <w:rPr>
                <w:rFonts w:ascii="Calibri" w:eastAsia="Times New Roman" w:hAnsi="Calibri" w:cs="Calibri"/>
                <w:sz w:val="20"/>
                <w:szCs w:val="20"/>
                <w:lang w:eastAsia="fr-FR"/>
              </w:rPr>
              <w:t xml:space="preserve"> à </w:t>
            </w:r>
            <w:proofErr w:type="spellStart"/>
            <w:r w:rsidRPr="00EB1D24">
              <w:rPr>
                <w:rFonts w:ascii="Calibri" w:eastAsia="Times New Roman" w:hAnsi="Calibri" w:cs="Calibri"/>
                <w:sz w:val="20"/>
                <w:szCs w:val="20"/>
                <w:lang w:eastAsia="fr-FR"/>
              </w:rPr>
              <w:t>l'information</w:t>
            </w:r>
            <w:proofErr w:type="spellEnd"/>
          </w:p>
        </w:tc>
        <w:tc>
          <w:tcPr>
            <w:tcW w:w="1106"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7C4C7158" w14:textId="77777777" w:rsidR="001F242A" w:rsidRPr="001F242A" w:rsidRDefault="001F242A" w:rsidP="007B5186">
            <w:pPr>
              <w:spacing w:after="0" w:line="240" w:lineRule="auto"/>
              <w:rPr>
                <w:rFonts w:ascii="Times New Roman" w:eastAsia="Times New Roman" w:hAnsi="Times New Roman" w:cs="Times New Roman"/>
                <w:sz w:val="24"/>
                <w:szCs w:val="24"/>
                <w:lang w:val="nb-NO" w:eastAsia="fr-FR"/>
              </w:rPr>
            </w:pPr>
            <w:r w:rsidRPr="001F242A">
              <w:rPr>
                <w:rFonts w:ascii="Calibri" w:eastAsia="Times New Roman" w:hAnsi="Calibri" w:cs="Calibri"/>
                <w:b/>
                <w:bCs/>
                <w:sz w:val="20"/>
                <w:szCs w:val="20"/>
                <w:lang w:val="nb-NO" w:eastAsia="fr-FR"/>
              </w:rPr>
              <w:t xml:space="preserve">Note de la </w:t>
            </w:r>
            <w:proofErr w:type="spellStart"/>
            <w:r w:rsidRPr="001F242A">
              <w:rPr>
                <w:rFonts w:ascii="Calibri" w:eastAsia="Times New Roman" w:hAnsi="Calibri" w:cs="Calibri"/>
                <w:b/>
                <w:bCs/>
                <w:sz w:val="20"/>
                <w:szCs w:val="20"/>
                <w:lang w:val="nb-NO" w:eastAsia="fr-FR"/>
              </w:rPr>
              <w:t>dimension</w:t>
            </w:r>
            <w:proofErr w:type="spellEnd"/>
          </w:p>
          <w:p w14:paraId="1BA546EA" w14:textId="77777777" w:rsidR="001F242A" w:rsidRPr="001F242A" w:rsidRDefault="001F242A" w:rsidP="007B5186">
            <w:pPr>
              <w:spacing w:after="0" w:line="240" w:lineRule="auto"/>
              <w:rPr>
                <w:rFonts w:ascii="Times New Roman" w:eastAsia="Times New Roman" w:hAnsi="Times New Roman" w:cs="Times New Roman"/>
                <w:i/>
                <w:iCs/>
                <w:sz w:val="24"/>
                <w:szCs w:val="24"/>
                <w:lang w:val="nb-NO" w:eastAsia="fr-FR"/>
              </w:rPr>
            </w:pPr>
            <w:r w:rsidRPr="001F242A">
              <w:rPr>
                <w:rFonts w:ascii="Calibri" w:eastAsia="Times New Roman" w:hAnsi="Calibri" w:cs="Calibri"/>
                <w:i/>
                <w:iCs/>
                <w:sz w:val="20"/>
                <w:szCs w:val="20"/>
                <w:lang w:val="nb-NO" w:eastAsia="fr-FR"/>
              </w:rPr>
              <w:t>[</w:t>
            </w:r>
            <w:proofErr w:type="spellStart"/>
            <w:r w:rsidRPr="001F242A">
              <w:rPr>
                <w:rFonts w:ascii="Calibri" w:eastAsia="Times New Roman" w:hAnsi="Calibri" w:cs="Calibri"/>
                <w:i/>
                <w:iCs/>
                <w:sz w:val="20"/>
                <w:szCs w:val="20"/>
                <w:lang w:val="nb-NO" w:eastAsia="fr-FR"/>
              </w:rPr>
              <w:t>Inclure</w:t>
            </w:r>
            <w:proofErr w:type="spellEnd"/>
            <w:r w:rsidRPr="001F242A">
              <w:rPr>
                <w:rFonts w:ascii="Calibri" w:eastAsia="Times New Roman" w:hAnsi="Calibri" w:cs="Calibri"/>
                <w:i/>
                <w:iCs/>
                <w:sz w:val="20"/>
                <w:szCs w:val="20"/>
                <w:lang w:val="nb-NO" w:eastAsia="fr-FR"/>
              </w:rPr>
              <w:t xml:space="preserve"> la note de la </w:t>
            </w:r>
            <w:proofErr w:type="spellStart"/>
            <w:r w:rsidRPr="001F242A">
              <w:rPr>
                <w:rFonts w:ascii="Calibri" w:eastAsia="Times New Roman" w:hAnsi="Calibri" w:cs="Calibri"/>
                <w:i/>
                <w:iCs/>
                <w:sz w:val="20"/>
                <w:szCs w:val="20"/>
                <w:lang w:val="nb-NO" w:eastAsia="fr-FR"/>
              </w:rPr>
              <w:t>dimension</w:t>
            </w:r>
            <w:proofErr w:type="spellEnd"/>
            <w:r w:rsidRPr="001F242A">
              <w:rPr>
                <w:rFonts w:ascii="Calibri" w:eastAsia="Times New Roman" w:hAnsi="Calibri" w:cs="Calibri"/>
                <w:i/>
                <w:iCs/>
                <w:sz w:val="20"/>
                <w:szCs w:val="20"/>
                <w:lang w:val="nb-NO" w:eastAsia="fr-FR"/>
              </w:rPr>
              <w:t>]</w:t>
            </w:r>
          </w:p>
        </w:tc>
        <w:tc>
          <w:tcPr>
            <w:tcW w:w="2235" w:type="dxa"/>
            <w:tcBorders>
              <w:top w:val="single" w:sz="6" w:space="0" w:color="000000"/>
              <w:left w:val="single" w:sz="6" w:space="0" w:color="000000"/>
              <w:bottom w:val="single" w:sz="6" w:space="0" w:color="000000"/>
              <w:right w:val="single" w:sz="6" w:space="0" w:color="000000"/>
            </w:tcBorders>
            <w:shd w:val="clear" w:color="auto" w:fill="D9E2F3"/>
            <w:tcMar>
              <w:top w:w="0" w:type="dxa"/>
              <w:left w:w="108" w:type="dxa"/>
              <w:bottom w:w="0" w:type="dxa"/>
              <w:right w:w="108" w:type="dxa"/>
            </w:tcMar>
            <w:hideMark/>
          </w:tcPr>
          <w:p w14:paraId="2E9E41EC" w14:textId="726125FD" w:rsidR="001F242A" w:rsidRPr="00EB1D24" w:rsidRDefault="001F242A" w:rsidP="007B5186">
            <w:pPr>
              <w:spacing w:after="0" w:line="240" w:lineRule="auto"/>
              <w:rPr>
                <w:rFonts w:ascii="Times New Roman" w:eastAsia="Times New Roman" w:hAnsi="Times New Roman" w:cs="Times New Roman"/>
                <w:sz w:val="24"/>
                <w:szCs w:val="24"/>
                <w:lang w:eastAsia="fr-FR"/>
              </w:rPr>
            </w:pPr>
            <w:r w:rsidRPr="00EB1D24">
              <w:rPr>
                <w:rFonts w:ascii="Calibri" w:eastAsia="Times New Roman" w:hAnsi="Calibri" w:cs="Calibri"/>
                <w:sz w:val="20"/>
                <w:szCs w:val="20"/>
                <w:lang w:eastAsia="fr-FR"/>
              </w:rPr>
              <w:t>(</w:t>
            </w:r>
            <w:r w:rsidR="00CA1F1B">
              <w:rPr>
                <w:rFonts w:ascii="Calibri" w:eastAsia="Times New Roman" w:hAnsi="Calibri" w:cs="Calibri"/>
                <w:sz w:val="20"/>
                <w:szCs w:val="20"/>
                <w:lang w:eastAsia="fr-FR"/>
              </w:rPr>
              <w:t>2</w:t>
            </w:r>
            <w:r w:rsidRPr="00EB1D24">
              <w:rPr>
                <w:rFonts w:ascii="Calibri" w:eastAsia="Times New Roman" w:hAnsi="Calibri" w:cs="Calibri"/>
                <w:sz w:val="20"/>
                <w:szCs w:val="20"/>
                <w:lang w:eastAsia="fr-FR"/>
              </w:rPr>
              <w:t xml:space="preserve">) </w:t>
            </w:r>
            <w:proofErr w:type="spellStart"/>
            <w:r w:rsidRPr="00EB1D24">
              <w:rPr>
                <w:rFonts w:ascii="Calibri" w:eastAsia="Times New Roman" w:hAnsi="Calibri" w:cs="Calibri"/>
                <w:sz w:val="20"/>
                <w:szCs w:val="20"/>
                <w:lang w:eastAsia="fr-FR"/>
              </w:rPr>
              <w:t>Accès</w:t>
            </w:r>
            <w:proofErr w:type="spellEnd"/>
            <w:r w:rsidRPr="00EB1D24">
              <w:rPr>
                <w:rFonts w:ascii="Calibri" w:eastAsia="Times New Roman" w:hAnsi="Calibri" w:cs="Calibri"/>
                <w:sz w:val="20"/>
                <w:szCs w:val="20"/>
                <w:lang w:eastAsia="fr-FR"/>
              </w:rPr>
              <w:t xml:space="preserve"> à </w:t>
            </w:r>
            <w:proofErr w:type="spellStart"/>
            <w:r w:rsidRPr="00EB1D24">
              <w:rPr>
                <w:rFonts w:ascii="Calibri" w:eastAsia="Times New Roman" w:hAnsi="Calibri" w:cs="Calibri"/>
                <w:sz w:val="20"/>
                <w:szCs w:val="20"/>
                <w:lang w:eastAsia="fr-FR"/>
              </w:rPr>
              <w:t>l'information</w:t>
            </w:r>
            <w:proofErr w:type="spellEnd"/>
          </w:p>
        </w:tc>
        <w:tc>
          <w:tcPr>
            <w:tcW w:w="1106" w:type="dxa"/>
            <w:tcBorders>
              <w:top w:val="single" w:sz="6" w:space="0" w:color="000000"/>
              <w:left w:val="single" w:sz="6" w:space="0" w:color="000000"/>
              <w:bottom w:val="single" w:sz="6" w:space="0" w:color="000000"/>
              <w:right w:val="single" w:sz="6" w:space="0" w:color="000000"/>
            </w:tcBorders>
            <w:shd w:val="clear" w:color="auto" w:fill="D9E2F3"/>
            <w:tcMar>
              <w:top w:w="0" w:type="dxa"/>
              <w:left w:w="108" w:type="dxa"/>
              <w:bottom w:w="0" w:type="dxa"/>
              <w:right w:w="108" w:type="dxa"/>
            </w:tcMar>
            <w:hideMark/>
          </w:tcPr>
          <w:p w14:paraId="0853B615" w14:textId="77777777" w:rsidR="001F242A" w:rsidRPr="00EB1D24" w:rsidRDefault="001F242A" w:rsidP="007B5186">
            <w:pPr>
              <w:spacing w:after="0" w:line="240" w:lineRule="auto"/>
              <w:rPr>
                <w:rFonts w:ascii="Times New Roman" w:eastAsia="Times New Roman" w:hAnsi="Times New Roman" w:cs="Times New Roman"/>
                <w:sz w:val="24"/>
                <w:szCs w:val="24"/>
                <w:lang w:eastAsia="fr-FR"/>
              </w:rPr>
            </w:pPr>
            <w:r w:rsidRPr="00EB1D24">
              <w:rPr>
                <w:rFonts w:ascii="Calibri" w:eastAsia="Times New Roman" w:hAnsi="Calibri" w:cs="Calibri"/>
                <w:sz w:val="20"/>
                <w:szCs w:val="20"/>
                <w:lang w:eastAsia="fr-FR"/>
              </w:rPr>
              <w:t>NC</w:t>
            </w:r>
          </w:p>
        </w:tc>
        <w:tc>
          <w:tcPr>
            <w:tcW w:w="57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E7CF1B7"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Résumé de la dimension</w:t>
            </w:r>
          </w:p>
          <w:p w14:paraId="6A51A1CA" w14:textId="2BFD43A1" w:rsidR="001F242A" w:rsidRPr="00FC0513" w:rsidRDefault="00CA1F1B" w:rsidP="007B5186">
            <w:pPr>
              <w:spacing w:after="0" w:line="240" w:lineRule="auto"/>
              <w:rPr>
                <w:rFonts w:ascii="Times New Roman" w:eastAsia="Times New Roman" w:hAnsi="Times New Roman" w:cs="Times New Roman"/>
                <w:sz w:val="24"/>
                <w:szCs w:val="24"/>
                <w:lang w:val="fr-FR" w:eastAsia="fr-FR"/>
              </w:rPr>
            </w:pPr>
            <w:r>
              <w:rPr>
                <w:rFonts w:ascii="Calibri" w:eastAsia="Times New Roman" w:hAnsi="Calibri" w:cs="Calibri"/>
                <w:i/>
                <w:iCs/>
                <w:sz w:val="20"/>
                <w:szCs w:val="20"/>
                <w:lang w:val="fr-FR" w:eastAsia="fr-FR"/>
              </w:rPr>
              <w:t>[Inclure</w:t>
            </w:r>
            <w:r w:rsidRPr="00FC0513">
              <w:rPr>
                <w:rFonts w:ascii="Calibri" w:eastAsia="Times New Roman" w:hAnsi="Calibri" w:cs="Calibri"/>
                <w:i/>
                <w:iCs/>
                <w:sz w:val="20"/>
                <w:szCs w:val="20"/>
                <w:lang w:val="fr-FR" w:eastAsia="fr-FR"/>
              </w:rPr>
              <w:t xml:space="preserve"> </w:t>
            </w:r>
            <w:r w:rsidR="007278A4">
              <w:rPr>
                <w:rFonts w:ascii="Calibri" w:eastAsia="Times New Roman" w:hAnsi="Calibri" w:cs="Calibri"/>
                <w:i/>
                <w:iCs/>
                <w:sz w:val="20"/>
                <w:szCs w:val="20"/>
                <w:lang w:val="fr-FR" w:eastAsia="fr-FR"/>
              </w:rPr>
              <w:t>[</w:t>
            </w:r>
            <w:proofErr w:type="spellStart"/>
            <w:r w:rsidR="007278A4">
              <w:rPr>
                <w:rFonts w:ascii="Calibri" w:eastAsia="Times New Roman" w:hAnsi="Calibri" w:cs="Calibri"/>
                <w:i/>
                <w:iCs/>
                <w:sz w:val="20"/>
                <w:szCs w:val="20"/>
                <w:lang w:val="fr-FR" w:eastAsia="fr-FR"/>
              </w:rPr>
              <w:t>Inclure</w:t>
            </w:r>
            <w:r w:rsidR="001F242A" w:rsidRPr="00FC0513">
              <w:rPr>
                <w:rFonts w:ascii="Calibri" w:eastAsia="Times New Roman" w:hAnsi="Calibri" w:cs="Calibri"/>
                <w:i/>
                <w:iCs/>
                <w:sz w:val="20"/>
                <w:szCs w:val="20"/>
                <w:lang w:val="fr-FR" w:eastAsia="fr-FR"/>
              </w:rPr>
              <w:t>une</w:t>
            </w:r>
            <w:proofErr w:type="spellEnd"/>
            <w:r w:rsidR="001F242A" w:rsidRPr="00FC0513">
              <w:rPr>
                <w:rFonts w:ascii="Calibri" w:eastAsia="Times New Roman" w:hAnsi="Calibri" w:cs="Calibri"/>
                <w:i/>
                <w:iCs/>
                <w:sz w:val="20"/>
                <w:szCs w:val="20"/>
                <w:lang w:val="fr-FR" w:eastAsia="fr-FR"/>
              </w:rPr>
              <w:t xml:space="preserve"> description narrative de la façon dont la performance a évolué concernant la dimension]</w:t>
            </w:r>
          </w:p>
          <w:p w14:paraId="58B8B7F2"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color w:val="00B050"/>
                <w:sz w:val="20"/>
                <w:szCs w:val="20"/>
                <w:lang w:val="fr-FR" w:eastAsia="fr-FR"/>
              </w:rPr>
              <w:t> </w:t>
            </w:r>
          </w:p>
        </w:tc>
      </w:tr>
      <w:tr w:rsidR="001F242A" w:rsidRPr="00683257" w14:paraId="04F3BA02" w14:textId="77777777" w:rsidTr="007B5186">
        <w:tc>
          <w:tcPr>
            <w:tcW w:w="2394"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5769562C" w14:textId="2E184843"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w:t>
            </w:r>
            <w:r w:rsidR="00CA1F1B">
              <w:rPr>
                <w:rFonts w:ascii="Calibri" w:eastAsia="Times New Roman" w:hAnsi="Calibri" w:cs="Calibri"/>
                <w:sz w:val="20"/>
                <w:szCs w:val="20"/>
                <w:lang w:val="fr-FR" w:eastAsia="fr-FR"/>
              </w:rPr>
              <w:t>3</w:t>
            </w:r>
            <w:r w:rsidRPr="00FC0513">
              <w:rPr>
                <w:rFonts w:ascii="Calibri" w:eastAsia="Times New Roman" w:hAnsi="Calibri" w:cs="Calibri"/>
                <w:sz w:val="20"/>
                <w:szCs w:val="20"/>
                <w:lang w:val="fr-FR" w:eastAsia="fr-FR"/>
              </w:rPr>
              <w:t>) Droit et obligation de faire rapport</w:t>
            </w:r>
          </w:p>
        </w:tc>
        <w:tc>
          <w:tcPr>
            <w:tcW w:w="1106"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7F1BBBBC" w14:textId="77777777" w:rsidR="001F242A" w:rsidRPr="001F242A" w:rsidRDefault="001F242A" w:rsidP="007B5186">
            <w:pPr>
              <w:spacing w:after="0" w:line="240" w:lineRule="auto"/>
              <w:rPr>
                <w:rFonts w:ascii="Times New Roman" w:eastAsia="Times New Roman" w:hAnsi="Times New Roman" w:cs="Times New Roman"/>
                <w:sz w:val="24"/>
                <w:szCs w:val="24"/>
                <w:lang w:val="nb-NO" w:eastAsia="fr-FR"/>
              </w:rPr>
            </w:pPr>
            <w:r w:rsidRPr="001F242A">
              <w:rPr>
                <w:rFonts w:ascii="Calibri" w:eastAsia="Times New Roman" w:hAnsi="Calibri" w:cs="Calibri"/>
                <w:b/>
                <w:bCs/>
                <w:sz w:val="20"/>
                <w:szCs w:val="20"/>
                <w:lang w:val="nb-NO" w:eastAsia="fr-FR"/>
              </w:rPr>
              <w:t xml:space="preserve">Note de la </w:t>
            </w:r>
            <w:proofErr w:type="spellStart"/>
            <w:r w:rsidRPr="001F242A">
              <w:rPr>
                <w:rFonts w:ascii="Calibri" w:eastAsia="Times New Roman" w:hAnsi="Calibri" w:cs="Calibri"/>
                <w:b/>
                <w:bCs/>
                <w:sz w:val="20"/>
                <w:szCs w:val="20"/>
                <w:lang w:val="nb-NO" w:eastAsia="fr-FR"/>
              </w:rPr>
              <w:t>dimension</w:t>
            </w:r>
            <w:proofErr w:type="spellEnd"/>
          </w:p>
          <w:p w14:paraId="65FE0EC2" w14:textId="77777777" w:rsidR="001F242A" w:rsidRPr="001F242A" w:rsidRDefault="001F242A" w:rsidP="007B5186">
            <w:pPr>
              <w:spacing w:after="0" w:line="240" w:lineRule="auto"/>
              <w:rPr>
                <w:rFonts w:ascii="Times New Roman" w:eastAsia="Times New Roman" w:hAnsi="Times New Roman" w:cs="Times New Roman"/>
                <w:i/>
                <w:iCs/>
                <w:sz w:val="24"/>
                <w:szCs w:val="24"/>
                <w:lang w:val="nb-NO" w:eastAsia="fr-FR"/>
              </w:rPr>
            </w:pPr>
            <w:r w:rsidRPr="001F242A">
              <w:rPr>
                <w:rFonts w:ascii="Calibri" w:eastAsia="Times New Roman" w:hAnsi="Calibri" w:cs="Calibri"/>
                <w:i/>
                <w:iCs/>
                <w:sz w:val="20"/>
                <w:szCs w:val="20"/>
                <w:lang w:val="nb-NO" w:eastAsia="fr-FR"/>
              </w:rPr>
              <w:t>[</w:t>
            </w:r>
            <w:proofErr w:type="spellStart"/>
            <w:r w:rsidRPr="001F242A">
              <w:rPr>
                <w:rFonts w:ascii="Calibri" w:eastAsia="Times New Roman" w:hAnsi="Calibri" w:cs="Calibri"/>
                <w:i/>
                <w:iCs/>
                <w:sz w:val="20"/>
                <w:szCs w:val="20"/>
                <w:lang w:val="nb-NO" w:eastAsia="fr-FR"/>
              </w:rPr>
              <w:t>Inclure</w:t>
            </w:r>
            <w:proofErr w:type="spellEnd"/>
            <w:r w:rsidRPr="001F242A">
              <w:rPr>
                <w:rFonts w:ascii="Calibri" w:eastAsia="Times New Roman" w:hAnsi="Calibri" w:cs="Calibri"/>
                <w:i/>
                <w:iCs/>
                <w:sz w:val="20"/>
                <w:szCs w:val="20"/>
                <w:lang w:val="nb-NO" w:eastAsia="fr-FR"/>
              </w:rPr>
              <w:t xml:space="preserve"> la note de la </w:t>
            </w:r>
            <w:proofErr w:type="spellStart"/>
            <w:r w:rsidRPr="001F242A">
              <w:rPr>
                <w:rFonts w:ascii="Calibri" w:eastAsia="Times New Roman" w:hAnsi="Calibri" w:cs="Calibri"/>
                <w:i/>
                <w:iCs/>
                <w:sz w:val="20"/>
                <w:szCs w:val="20"/>
                <w:lang w:val="nb-NO" w:eastAsia="fr-FR"/>
              </w:rPr>
              <w:t>dimension</w:t>
            </w:r>
            <w:proofErr w:type="spellEnd"/>
            <w:r w:rsidRPr="001F242A">
              <w:rPr>
                <w:rFonts w:ascii="Calibri" w:eastAsia="Times New Roman" w:hAnsi="Calibri" w:cs="Calibri"/>
                <w:i/>
                <w:iCs/>
                <w:sz w:val="20"/>
                <w:szCs w:val="20"/>
                <w:lang w:val="nb-NO" w:eastAsia="fr-FR"/>
              </w:rPr>
              <w:t>]</w:t>
            </w:r>
          </w:p>
        </w:tc>
        <w:tc>
          <w:tcPr>
            <w:tcW w:w="2235" w:type="dxa"/>
            <w:tcBorders>
              <w:top w:val="single" w:sz="6" w:space="0" w:color="000000"/>
              <w:left w:val="single" w:sz="6" w:space="0" w:color="000000"/>
              <w:bottom w:val="single" w:sz="6" w:space="0" w:color="000000"/>
              <w:right w:val="single" w:sz="6" w:space="0" w:color="000000"/>
            </w:tcBorders>
            <w:shd w:val="clear" w:color="auto" w:fill="D9E2F3"/>
            <w:tcMar>
              <w:top w:w="0" w:type="dxa"/>
              <w:left w:w="108" w:type="dxa"/>
              <w:bottom w:w="0" w:type="dxa"/>
              <w:right w:w="108" w:type="dxa"/>
            </w:tcMar>
            <w:hideMark/>
          </w:tcPr>
          <w:p w14:paraId="5E89253B" w14:textId="749904D5" w:rsidR="001F242A" w:rsidRPr="00FC0513" w:rsidRDefault="00CA1F1B" w:rsidP="007B5186">
            <w:pPr>
              <w:spacing w:after="0" w:line="240" w:lineRule="auto"/>
              <w:rPr>
                <w:rFonts w:ascii="Times New Roman" w:eastAsia="Times New Roman" w:hAnsi="Times New Roman" w:cs="Times New Roman"/>
                <w:sz w:val="24"/>
                <w:szCs w:val="24"/>
                <w:lang w:val="fr-FR" w:eastAsia="fr-FR"/>
              </w:rPr>
            </w:pPr>
            <w:r>
              <w:rPr>
                <w:rFonts w:ascii="Calibri" w:eastAsia="Times New Roman" w:hAnsi="Calibri" w:cs="Calibri"/>
                <w:sz w:val="20"/>
                <w:szCs w:val="20"/>
                <w:lang w:val="fr-FR" w:eastAsia="fr-FR"/>
              </w:rPr>
              <w:t>(3</w:t>
            </w:r>
            <w:r w:rsidR="001F242A" w:rsidRPr="00FC0513">
              <w:rPr>
                <w:rFonts w:ascii="Calibri" w:eastAsia="Times New Roman" w:hAnsi="Calibri" w:cs="Calibri"/>
                <w:sz w:val="20"/>
                <w:szCs w:val="20"/>
                <w:lang w:val="fr-FR" w:eastAsia="fr-FR"/>
              </w:rPr>
              <w:t>) Droit et obligation de signaler</w:t>
            </w:r>
          </w:p>
        </w:tc>
        <w:tc>
          <w:tcPr>
            <w:tcW w:w="1106" w:type="dxa"/>
            <w:tcBorders>
              <w:top w:val="single" w:sz="6" w:space="0" w:color="000000"/>
              <w:left w:val="single" w:sz="6" w:space="0" w:color="000000"/>
              <w:bottom w:val="single" w:sz="6" w:space="0" w:color="000000"/>
              <w:right w:val="single" w:sz="6" w:space="0" w:color="000000"/>
            </w:tcBorders>
            <w:shd w:val="clear" w:color="auto" w:fill="D9E2F3"/>
            <w:tcMar>
              <w:top w:w="0" w:type="dxa"/>
              <w:left w:w="108" w:type="dxa"/>
              <w:bottom w:w="0" w:type="dxa"/>
              <w:right w:w="108" w:type="dxa"/>
            </w:tcMar>
            <w:hideMark/>
          </w:tcPr>
          <w:p w14:paraId="4E6632D5" w14:textId="77777777" w:rsidR="001F242A" w:rsidRPr="001F242A" w:rsidRDefault="001F242A" w:rsidP="007B5186">
            <w:pPr>
              <w:spacing w:after="0" w:line="240" w:lineRule="auto"/>
              <w:rPr>
                <w:rFonts w:ascii="Times New Roman" w:eastAsia="Times New Roman" w:hAnsi="Times New Roman" w:cs="Times New Roman"/>
                <w:sz w:val="24"/>
                <w:szCs w:val="24"/>
                <w:lang w:val="nb-NO" w:eastAsia="fr-FR"/>
              </w:rPr>
            </w:pPr>
            <w:r w:rsidRPr="001F242A">
              <w:rPr>
                <w:rFonts w:ascii="Calibri" w:eastAsia="Times New Roman" w:hAnsi="Calibri" w:cs="Calibri"/>
                <w:b/>
                <w:bCs/>
                <w:sz w:val="20"/>
                <w:szCs w:val="20"/>
                <w:lang w:val="nb-NO" w:eastAsia="fr-FR"/>
              </w:rPr>
              <w:t xml:space="preserve">Note de la </w:t>
            </w:r>
            <w:proofErr w:type="spellStart"/>
            <w:r w:rsidRPr="001F242A">
              <w:rPr>
                <w:rFonts w:ascii="Calibri" w:eastAsia="Times New Roman" w:hAnsi="Calibri" w:cs="Calibri"/>
                <w:b/>
                <w:bCs/>
                <w:sz w:val="20"/>
                <w:szCs w:val="20"/>
                <w:lang w:val="nb-NO" w:eastAsia="fr-FR"/>
              </w:rPr>
              <w:t>dimension</w:t>
            </w:r>
            <w:proofErr w:type="spellEnd"/>
          </w:p>
          <w:p w14:paraId="41B8EC85" w14:textId="77777777" w:rsidR="001F242A" w:rsidRPr="001F242A" w:rsidRDefault="001F242A" w:rsidP="007B5186">
            <w:pPr>
              <w:spacing w:after="0" w:line="240" w:lineRule="auto"/>
              <w:rPr>
                <w:rFonts w:ascii="Times New Roman" w:eastAsia="Times New Roman" w:hAnsi="Times New Roman" w:cs="Times New Roman"/>
                <w:sz w:val="24"/>
                <w:szCs w:val="24"/>
                <w:lang w:val="nb-NO" w:eastAsia="fr-FR"/>
              </w:rPr>
            </w:pPr>
            <w:r w:rsidRPr="001F242A">
              <w:rPr>
                <w:rFonts w:ascii="Calibri" w:eastAsia="Times New Roman" w:hAnsi="Calibri" w:cs="Calibri"/>
                <w:sz w:val="20"/>
                <w:szCs w:val="20"/>
                <w:lang w:val="nb-NO" w:eastAsia="fr-FR"/>
              </w:rPr>
              <w:t>[</w:t>
            </w:r>
            <w:proofErr w:type="spellStart"/>
            <w:r w:rsidRPr="001F242A">
              <w:rPr>
                <w:rFonts w:ascii="Calibri" w:eastAsia="Times New Roman" w:hAnsi="Calibri" w:cs="Calibri"/>
                <w:sz w:val="20"/>
                <w:szCs w:val="20"/>
                <w:lang w:val="nb-NO" w:eastAsia="fr-FR"/>
              </w:rPr>
              <w:t>Inclure</w:t>
            </w:r>
            <w:proofErr w:type="spellEnd"/>
            <w:r w:rsidRPr="001F242A">
              <w:rPr>
                <w:rFonts w:ascii="Calibri" w:eastAsia="Times New Roman" w:hAnsi="Calibri" w:cs="Calibri"/>
                <w:sz w:val="20"/>
                <w:szCs w:val="20"/>
                <w:lang w:val="nb-NO" w:eastAsia="fr-FR"/>
              </w:rPr>
              <w:t xml:space="preserve"> la note de la </w:t>
            </w:r>
            <w:proofErr w:type="spellStart"/>
            <w:r w:rsidRPr="001F242A">
              <w:rPr>
                <w:rFonts w:ascii="Calibri" w:eastAsia="Times New Roman" w:hAnsi="Calibri" w:cs="Calibri"/>
                <w:sz w:val="20"/>
                <w:szCs w:val="20"/>
                <w:lang w:val="nb-NO" w:eastAsia="fr-FR"/>
              </w:rPr>
              <w:t>dimension</w:t>
            </w:r>
            <w:proofErr w:type="spellEnd"/>
            <w:r w:rsidRPr="001F242A">
              <w:rPr>
                <w:rFonts w:ascii="Calibri" w:eastAsia="Times New Roman" w:hAnsi="Calibri" w:cs="Calibri"/>
                <w:sz w:val="20"/>
                <w:szCs w:val="20"/>
                <w:lang w:val="nb-NO" w:eastAsia="fr-FR"/>
              </w:rPr>
              <w:t>]</w:t>
            </w:r>
          </w:p>
        </w:tc>
        <w:tc>
          <w:tcPr>
            <w:tcW w:w="57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E568DAB"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Résumé de la dimension</w:t>
            </w:r>
          </w:p>
          <w:p w14:paraId="0985D3C8" w14:textId="255A89B5" w:rsidR="001F242A" w:rsidRPr="00FC0513" w:rsidRDefault="00CA1F1B" w:rsidP="007B5186">
            <w:pPr>
              <w:spacing w:after="0" w:line="240" w:lineRule="auto"/>
              <w:rPr>
                <w:rFonts w:ascii="Times New Roman" w:eastAsia="Times New Roman" w:hAnsi="Times New Roman" w:cs="Times New Roman"/>
                <w:sz w:val="24"/>
                <w:szCs w:val="24"/>
                <w:lang w:val="fr-FR" w:eastAsia="fr-FR"/>
              </w:rPr>
            </w:pPr>
            <w:r>
              <w:rPr>
                <w:rFonts w:ascii="Calibri" w:eastAsia="Times New Roman" w:hAnsi="Calibri" w:cs="Calibri"/>
                <w:i/>
                <w:iCs/>
                <w:sz w:val="20"/>
                <w:szCs w:val="20"/>
                <w:lang w:val="fr-FR" w:eastAsia="fr-FR"/>
              </w:rPr>
              <w:t>[Inclure</w:t>
            </w:r>
            <w:r w:rsidRPr="00FC0513">
              <w:rPr>
                <w:rFonts w:ascii="Calibri" w:eastAsia="Times New Roman" w:hAnsi="Calibri" w:cs="Calibri"/>
                <w:i/>
                <w:iCs/>
                <w:sz w:val="20"/>
                <w:szCs w:val="20"/>
                <w:lang w:val="fr-FR" w:eastAsia="fr-FR"/>
              </w:rPr>
              <w:t xml:space="preserve"> </w:t>
            </w:r>
            <w:r w:rsidR="007278A4">
              <w:rPr>
                <w:rFonts w:ascii="Calibri" w:eastAsia="Times New Roman" w:hAnsi="Calibri" w:cs="Calibri"/>
                <w:i/>
                <w:iCs/>
                <w:sz w:val="20"/>
                <w:szCs w:val="20"/>
                <w:lang w:val="fr-FR" w:eastAsia="fr-FR"/>
              </w:rPr>
              <w:t>[</w:t>
            </w:r>
            <w:proofErr w:type="spellStart"/>
            <w:r w:rsidR="007278A4">
              <w:rPr>
                <w:rFonts w:ascii="Calibri" w:eastAsia="Times New Roman" w:hAnsi="Calibri" w:cs="Calibri"/>
                <w:i/>
                <w:iCs/>
                <w:sz w:val="20"/>
                <w:szCs w:val="20"/>
                <w:lang w:val="fr-FR" w:eastAsia="fr-FR"/>
              </w:rPr>
              <w:t>Inclure</w:t>
            </w:r>
            <w:r w:rsidR="001F242A" w:rsidRPr="00FC0513">
              <w:rPr>
                <w:rFonts w:ascii="Calibri" w:eastAsia="Times New Roman" w:hAnsi="Calibri" w:cs="Calibri"/>
                <w:i/>
                <w:iCs/>
                <w:sz w:val="20"/>
                <w:szCs w:val="20"/>
                <w:lang w:val="fr-FR" w:eastAsia="fr-FR"/>
              </w:rPr>
              <w:t>une</w:t>
            </w:r>
            <w:proofErr w:type="spellEnd"/>
            <w:r w:rsidR="001F242A" w:rsidRPr="00FC0513">
              <w:rPr>
                <w:rFonts w:ascii="Calibri" w:eastAsia="Times New Roman" w:hAnsi="Calibri" w:cs="Calibri"/>
                <w:i/>
                <w:iCs/>
                <w:sz w:val="20"/>
                <w:szCs w:val="20"/>
                <w:lang w:val="fr-FR" w:eastAsia="fr-FR"/>
              </w:rPr>
              <w:t xml:space="preserve"> description narrative de la façon dont la performance a évolué concernant la dimension]</w:t>
            </w:r>
          </w:p>
          <w:p w14:paraId="6E1A6077"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color w:val="00B050"/>
                <w:sz w:val="20"/>
                <w:szCs w:val="20"/>
                <w:lang w:val="fr-FR" w:eastAsia="fr-FR"/>
              </w:rPr>
              <w:t> </w:t>
            </w:r>
          </w:p>
        </w:tc>
      </w:tr>
      <w:tr w:rsidR="001F242A" w:rsidRPr="00683257" w14:paraId="5C5A9B23" w14:textId="77777777" w:rsidTr="007B5186">
        <w:tc>
          <w:tcPr>
            <w:tcW w:w="3500" w:type="dxa"/>
            <w:gridSpan w:val="2"/>
            <w:tcBorders>
              <w:top w:val="single" w:sz="6" w:space="0" w:color="000000"/>
              <w:left w:val="single" w:sz="6" w:space="0" w:color="000000"/>
              <w:bottom w:val="single" w:sz="6" w:space="0" w:color="000000"/>
              <w:right w:val="single" w:sz="6" w:space="0" w:color="000000"/>
            </w:tcBorders>
            <w:shd w:val="clear" w:color="auto" w:fill="BFBFBF"/>
            <w:tcMar>
              <w:top w:w="0" w:type="dxa"/>
              <w:left w:w="108" w:type="dxa"/>
              <w:bottom w:w="0" w:type="dxa"/>
              <w:right w:w="108" w:type="dxa"/>
            </w:tcMar>
            <w:hideMark/>
          </w:tcPr>
          <w:p w14:paraId="15338D1C"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DOMAINE B GOUVERNANCE INTERNE ET ÉTHIQUE</w:t>
            </w:r>
          </w:p>
        </w:tc>
        <w:tc>
          <w:tcPr>
            <w:tcW w:w="9111" w:type="dxa"/>
            <w:gridSpan w:val="3"/>
            <w:tcBorders>
              <w:top w:val="single" w:sz="6" w:space="0" w:color="000000"/>
              <w:left w:val="single" w:sz="6" w:space="0" w:color="000000"/>
              <w:bottom w:val="single" w:sz="6" w:space="0" w:color="000000"/>
              <w:right w:val="single" w:sz="6" w:space="0" w:color="000000"/>
            </w:tcBorders>
            <w:shd w:val="clear" w:color="auto" w:fill="BFBFBF"/>
            <w:tcMar>
              <w:top w:w="0" w:type="dxa"/>
              <w:left w:w="108" w:type="dxa"/>
              <w:bottom w:w="0" w:type="dxa"/>
              <w:right w:w="108" w:type="dxa"/>
            </w:tcMar>
            <w:hideMark/>
          </w:tcPr>
          <w:p w14:paraId="75B92F5B"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color w:val="00B050"/>
                <w:sz w:val="20"/>
                <w:szCs w:val="20"/>
                <w:lang w:val="fr-FR" w:eastAsia="fr-FR"/>
              </w:rPr>
              <w:t> </w:t>
            </w:r>
          </w:p>
        </w:tc>
      </w:tr>
      <w:tr w:rsidR="001F242A" w:rsidRPr="00683257" w14:paraId="2AE19592" w14:textId="77777777" w:rsidTr="007B5186">
        <w:tc>
          <w:tcPr>
            <w:tcW w:w="2394"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1AFE68E8"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ISC-3 Cycle de planification stratégique</w:t>
            </w:r>
          </w:p>
        </w:tc>
        <w:tc>
          <w:tcPr>
            <w:tcW w:w="1106"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2D0B41EE"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color w:val="538135"/>
                <w:sz w:val="20"/>
                <w:szCs w:val="20"/>
                <w:lang w:val="fr-FR" w:eastAsia="fr-FR"/>
              </w:rPr>
              <w:t>Note de l’indicateur</w:t>
            </w:r>
          </w:p>
          <w:p w14:paraId="23ED2366"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i/>
                <w:iCs/>
                <w:color w:val="538135"/>
                <w:sz w:val="20"/>
                <w:szCs w:val="20"/>
                <w:lang w:val="fr-FR" w:eastAsia="fr-FR"/>
              </w:rPr>
              <w:t>[Inclure la note de l’indicateur]</w:t>
            </w:r>
          </w:p>
        </w:tc>
        <w:tc>
          <w:tcPr>
            <w:tcW w:w="2235" w:type="dxa"/>
            <w:tcBorders>
              <w:top w:val="single" w:sz="6" w:space="0" w:color="000000"/>
              <w:left w:val="single" w:sz="6" w:space="0" w:color="000000"/>
              <w:bottom w:val="single" w:sz="6" w:space="0" w:color="000000"/>
              <w:right w:val="single" w:sz="6" w:space="0" w:color="000000"/>
            </w:tcBorders>
            <w:shd w:val="clear" w:color="auto" w:fill="D9E2F3"/>
            <w:tcMar>
              <w:top w:w="0" w:type="dxa"/>
              <w:left w:w="108" w:type="dxa"/>
              <w:bottom w:w="0" w:type="dxa"/>
              <w:right w:w="108" w:type="dxa"/>
            </w:tcMar>
            <w:hideMark/>
          </w:tcPr>
          <w:p w14:paraId="5B73D506"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ISC-8 Stratégie de développement organisationnel</w:t>
            </w:r>
          </w:p>
        </w:tc>
        <w:tc>
          <w:tcPr>
            <w:tcW w:w="1106" w:type="dxa"/>
            <w:tcBorders>
              <w:top w:val="single" w:sz="6" w:space="0" w:color="000000"/>
              <w:left w:val="single" w:sz="6" w:space="0" w:color="000000"/>
              <w:bottom w:val="single" w:sz="6" w:space="0" w:color="000000"/>
              <w:right w:val="single" w:sz="6" w:space="0" w:color="000000"/>
            </w:tcBorders>
            <w:shd w:val="clear" w:color="auto" w:fill="D9E2F3"/>
            <w:tcMar>
              <w:top w:w="0" w:type="dxa"/>
              <w:left w:w="108" w:type="dxa"/>
              <w:bottom w:w="0" w:type="dxa"/>
              <w:right w:w="108" w:type="dxa"/>
            </w:tcMar>
            <w:hideMark/>
          </w:tcPr>
          <w:p w14:paraId="05C02046" w14:textId="77777777" w:rsidR="001F242A" w:rsidRPr="00EB1D24" w:rsidRDefault="001F242A" w:rsidP="007B5186">
            <w:pPr>
              <w:spacing w:after="0" w:line="240" w:lineRule="auto"/>
              <w:rPr>
                <w:rFonts w:ascii="Times New Roman" w:eastAsia="Times New Roman" w:hAnsi="Times New Roman" w:cs="Times New Roman"/>
                <w:sz w:val="24"/>
                <w:szCs w:val="24"/>
                <w:lang w:eastAsia="fr-FR"/>
              </w:rPr>
            </w:pPr>
            <w:r w:rsidRPr="00EB1D24">
              <w:rPr>
                <w:rFonts w:ascii="Calibri" w:eastAsia="Times New Roman" w:hAnsi="Calibri" w:cs="Calibri"/>
                <w:sz w:val="20"/>
                <w:szCs w:val="20"/>
                <w:lang w:eastAsia="fr-FR"/>
              </w:rPr>
              <w:t>NC</w:t>
            </w:r>
          </w:p>
        </w:tc>
        <w:tc>
          <w:tcPr>
            <w:tcW w:w="57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6A2CFC8"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color w:val="538135"/>
                <w:sz w:val="20"/>
                <w:szCs w:val="20"/>
                <w:lang w:val="fr-FR" w:eastAsia="fr-FR"/>
              </w:rPr>
              <w:t>Résumé de l'indicateur</w:t>
            </w:r>
          </w:p>
          <w:p w14:paraId="1F0A07E5" w14:textId="485B5017" w:rsidR="001F242A" w:rsidRPr="00FC0513" w:rsidRDefault="00CA1F1B" w:rsidP="007B5186">
            <w:pPr>
              <w:spacing w:after="0" w:line="240" w:lineRule="auto"/>
              <w:rPr>
                <w:rFonts w:ascii="Times New Roman" w:eastAsia="Times New Roman" w:hAnsi="Times New Roman" w:cs="Times New Roman"/>
                <w:sz w:val="24"/>
                <w:szCs w:val="24"/>
                <w:lang w:val="fr-FR" w:eastAsia="fr-FR"/>
              </w:rPr>
            </w:pPr>
            <w:r>
              <w:rPr>
                <w:rFonts w:ascii="Calibri" w:eastAsia="Times New Roman" w:hAnsi="Calibri" w:cs="Calibri"/>
                <w:i/>
                <w:iCs/>
                <w:sz w:val="20"/>
                <w:szCs w:val="20"/>
                <w:lang w:val="fr-FR" w:eastAsia="fr-FR"/>
              </w:rPr>
              <w:t>[Inclure</w:t>
            </w:r>
            <w:r w:rsidRPr="00FC0513">
              <w:rPr>
                <w:rFonts w:ascii="Calibri" w:eastAsia="Times New Roman" w:hAnsi="Calibri" w:cs="Calibri"/>
                <w:i/>
                <w:iCs/>
                <w:sz w:val="20"/>
                <w:szCs w:val="20"/>
                <w:lang w:val="fr-FR" w:eastAsia="fr-FR"/>
              </w:rPr>
              <w:t xml:space="preserve"> </w:t>
            </w:r>
            <w:r w:rsidR="007278A4">
              <w:rPr>
                <w:rFonts w:ascii="Calibri" w:eastAsia="Times New Roman" w:hAnsi="Calibri" w:cs="Calibri"/>
                <w:i/>
                <w:iCs/>
                <w:sz w:val="20"/>
                <w:szCs w:val="20"/>
                <w:lang w:val="fr-FR" w:eastAsia="fr-FR"/>
              </w:rPr>
              <w:t>[</w:t>
            </w:r>
            <w:proofErr w:type="spellStart"/>
            <w:r w:rsidR="007278A4">
              <w:rPr>
                <w:rFonts w:ascii="Calibri" w:eastAsia="Times New Roman" w:hAnsi="Calibri" w:cs="Calibri"/>
                <w:i/>
                <w:iCs/>
                <w:sz w:val="20"/>
                <w:szCs w:val="20"/>
                <w:lang w:val="fr-FR" w:eastAsia="fr-FR"/>
              </w:rPr>
              <w:t>Inclure</w:t>
            </w:r>
            <w:r w:rsidR="001F242A" w:rsidRPr="00FC0513">
              <w:rPr>
                <w:rFonts w:ascii="Calibri" w:eastAsia="Times New Roman" w:hAnsi="Calibri" w:cs="Calibri"/>
                <w:i/>
                <w:iCs/>
                <w:sz w:val="20"/>
                <w:szCs w:val="20"/>
                <w:lang w:val="fr-FR" w:eastAsia="fr-FR"/>
              </w:rPr>
              <w:t>une</w:t>
            </w:r>
            <w:proofErr w:type="spellEnd"/>
            <w:r w:rsidR="001F242A" w:rsidRPr="00FC0513">
              <w:rPr>
                <w:rFonts w:ascii="Calibri" w:eastAsia="Times New Roman" w:hAnsi="Calibri" w:cs="Calibri"/>
                <w:i/>
                <w:iCs/>
                <w:sz w:val="20"/>
                <w:szCs w:val="20"/>
                <w:lang w:val="fr-FR" w:eastAsia="fr-FR"/>
              </w:rPr>
              <w:t xml:space="preserve"> description narrative de la façon dont la performance a évolué concernant l’indicateur]</w:t>
            </w:r>
          </w:p>
          <w:p w14:paraId="5EDDA6AB"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 </w:t>
            </w:r>
          </w:p>
          <w:p w14:paraId="784FDD16" w14:textId="34D2C056"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i/>
                <w:iCs/>
                <w:sz w:val="20"/>
                <w:szCs w:val="20"/>
                <w:lang w:val="fr-FR" w:eastAsia="fr-FR"/>
              </w:rPr>
              <w:t>[Exemple</w:t>
            </w:r>
            <w:r w:rsidR="00CA1F1B">
              <w:rPr>
                <w:rFonts w:ascii="Calibri" w:eastAsia="Times New Roman" w:hAnsi="Calibri" w:cs="Calibri"/>
                <w:i/>
                <w:iCs/>
                <w:sz w:val="20"/>
                <w:szCs w:val="20"/>
                <w:lang w:val="fr-FR" w:eastAsia="fr-FR"/>
              </w:rPr>
              <w:t> </w:t>
            </w:r>
            <w:r w:rsidRPr="00FC0513">
              <w:rPr>
                <w:rFonts w:ascii="Calibri" w:eastAsia="Times New Roman" w:hAnsi="Calibri" w:cs="Calibri"/>
                <w:i/>
                <w:iCs/>
                <w:sz w:val="20"/>
                <w:szCs w:val="20"/>
                <w:lang w:val="fr-FR" w:eastAsia="fr-FR"/>
              </w:rPr>
              <w:t>: Il y a eu une amélioration substantielle dans plusieurs domaines en ce qui concerne le cycle de planification stratégique.  Le plan stratégique actuel repose sur des bases plus solides telles qu'une évaluation approfondie des besoins. </w:t>
            </w:r>
            <w:proofErr w:type="spellStart"/>
            <w:r w:rsidRPr="001F242A">
              <w:rPr>
                <w:rFonts w:ascii="Calibri" w:eastAsia="Times New Roman" w:hAnsi="Calibri" w:cs="Calibri"/>
                <w:i/>
                <w:iCs/>
                <w:sz w:val="20"/>
                <w:szCs w:val="20"/>
                <w:lang w:val="nb-NO" w:eastAsia="fr-FR"/>
              </w:rPr>
              <w:t>Un</w:t>
            </w:r>
            <w:proofErr w:type="spellEnd"/>
            <w:r w:rsidRPr="001F242A">
              <w:rPr>
                <w:rFonts w:ascii="Calibri" w:eastAsia="Times New Roman" w:hAnsi="Calibri" w:cs="Calibri"/>
                <w:i/>
                <w:iCs/>
                <w:sz w:val="20"/>
                <w:szCs w:val="20"/>
                <w:lang w:val="nb-NO" w:eastAsia="fr-FR"/>
              </w:rPr>
              <w:t xml:space="preserve"> </w:t>
            </w:r>
            <w:proofErr w:type="spellStart"/>
            <w:r w:rsidRPr="001F242A">
              <w:rPr>
                <w:rFonts w:ascii="Calibri" w:eastAsia="Times New Roman" w:hAnsi="Calibri" w:cs="Calibri"/>
                <w:i/>
                <w:iCs/>
                <w:sz w:val="20"/>
                <w:szCs w:val="20"/>
                <w:lang w:val="nb-NO" w:eastAsia="fr-FR"/>
              </w:rPr>
              <w:t>suivi</w:t>
            </w:r>
            <w:proofErr w:type="spellEnd"/>
            <w:r w:rsidRPr="001F242A">
              <w:rPr>
                <w:rFonts w:ascii="Calibri" w:eastAsia="Times New Roman" w:hAnsi="Calibri" w:cs="Calibri"/>
                <w:i/>
                <w:iCs/>
                <w:sz w:val="20"/>
                <w:szCs w:val="20"/>
                <w:lang w:val="nb-NO" w:eastAsia="fr-FR"/>
              </w:rPr>
              <w:t xml:space="preserve"> </w:t>
            </w:r>
            <w:proofErr w:type="spellStart"/>
            <w:r w:rsidRPr="001F242A">
              <w:rPr>
                <w:rFonts w:ascii="Calibri" w:eastAsia="Times New Roman" w:hAnsi="Calibri" w:cs="Calibri"/>
                <w:i/>
                <w:iCs/>
                <w:sz w:val="20"/>
                <w:szCs w:val="20"/>
                <w:lang w:val="nb-NO" w:eastAsia="fr-FR"/>
              </w:rPr>
              <w:t>régulier</w:t>
            </w:r>
            <w:proofErr w:type="spellEnd"/>
            <w:r w:rsidRPr="001F242A">
              <w:rPr>
                <w:rFonts w:ascii="Calibri" w:eastAsia="Times New Roman" w:hAnsi="Calibri" w:cs="Calibri"/>
                <w:i/>
                <w:iCs/>
                <w:sz w:val="20"/>
                <w:szCs w:val="20"/>
                <w:lang w:val="nb-NO" w:eastAsia="fr-FR"/>
              </w:rPr>
              <w:t xml:space="preserve"> de la </w:t>
            </w:r>
            <w:proofErr w:type="spellStart"/>
            <w:r w:rsidRPr="001F242A">
              <w:rPr>
                <w:rFonts w:ascii="Calibri" w:eastAsia="Times New Roman" w:hAnsi="Calibri" w:cs="Calibri"/>
                <w:i/>
                <w:iCs/>
                <w:sz w:val="20"/>
                <w:szCs w:val="20"/>
                <w:lang w:val="nb-NO" w:eastAsia="fr-FR"/>
              </w:rPr>
              <w:t>mise</w:t>
            </w:r>
            <w:proofErr w:type="spellEnd"/>
            <w:r w:rsidRPr="001F242A">
              <w:rPr>
                <w:rFonts w:ascii="Calibri" w:eastAsia="Times New Roman" w:hAnsi="Calibri" w:cs="Calibri"/>
                <w:i/>
                <w:iCs/>
                <w:sz w:val="20"/>
                <w:szCs w:val="20"/>
                <w:lang w:val="nb-NO" w:eastAsia="fr-FR"/>
              </w:rPr>
              <w:t xml:space="preserve"> en </w:t>
            </w:r>
            <w:proofErr w:type="spellStart"/>
            <w:r w:rsidRPr="001F242A">
              <w:rPr>
                <w:rFonts w:ascii="Calibri" w:eastAsia="Times New Roman" w:hAnsi="Calibri" w:cs="Calibri"/>
                <w:i/>
                <w:iCs/>
                <w:sz w:val="20"/>
                <w:szCs w:val="20"/>
                <w:lang w:val="nb-NO" w:eastAsia="fr-FR"/>
              </w:rPr>
              <w:t>œuvre</w:t>
            </w:r>
            <w:proofErr w:type="spellEnd"/>
            <w:r w:rsidRPr="001F242A">
              <w:rPr>
                <w:rFonts w:ascii="Calibri" w:eastAsia="Times New Roman" w:hAnsi="Calibri" w:cs="Calibri"/>
                <w:i/>
                <w:iCs/>
                <w:sz w:val="20"/>
                <w:szCs w:val="20"/>
                <w:lang w:val="nb-NO" w:eastAsia="fr-FR"/>
              </w:rPr>
              <w:t xml:space="preserve"> du plan </w:t>
            </w:r>
            <w:proofErr w:type="spellStart"/>
            <w:r w:rsidRPr="001F242A">
              <w:rPr>
                <w:rFonts w:ascii="Calibri" w:eastAsia="Times New Roman" w:hAnsi="Calibri" w:cs="Calibri"/>
                <w:i/>
                <w:iCs/>
                <w:sz w:val="20"/>
                <w:szCs w:val="20"/>
                <w:lang w:val="nb-NO" w:eastAsia="fr-FR"/>
              </w:rPr>
              <w:t>stratégique</w:t>
            </w:r>
            <w:proofErr w:type="spellEnd"/>
            <w:r w:rsidRPr="001F242A">
              <w:rPr>
                <w:rFonts w:ascii="Calibri" w:eastAsia="Times New Roman" w:hAnsi="Calibri" w:cs="Calibri"/>
                <w:i/>
                <w:iCs/>
                <w:sz w:val="20"/>
                <w:szCs w:val="20"/>
                <w:lang w:val="nb-NO" w:eastAsia="fr-FR"/>
              </w:rPr>
              <w:t xml:space="preserve"> a </w:t>
            </w:r>
            <w:proofErr w:type="spellStart"/>
            <w:r w:rsidRPr="001F242A">
              <w:rPr>
                <w:rFonts w:ascii="Calibri" w:eastAsia="Times New Roman" w:hAnsi="Calibri" w:cs="Calibri"/>
                <w:i/>
                <w:iCs/>
                <w:sz w:val="20"/>
                <w:szCs w:val="20"/>
                <w:lang w:val="nb-NO" w:eastAsia="fr-FR"/>
              </w:rPr>
              <w:t>été</w:t>
            </w:r>
            <w:proofErr w:type="spellEnd"/>
            <w:r w:rsidRPr="001F242A">
              <w:rPr>
                <w:rFonts w:ascii="Calibri" w:eastAsia="Times New Roman" w:hAnsi="Calibri" w:cs="Calibri"/>
                <w:i/>
                <w:iCs/>
                <w:sz w:val="20"/>
                <w:szCs w:val="20"/>
                <w:lang w:val="nb-NO" w:eastAsia="fr-FR"/>
              </w:rPr>
              <w:t xml:space="preserve"> </w:t>
            </w:r>
            <w:proofErr w:type="spellStart"/>
            <w:r w:rsidRPr="001F242A">
              <w:rPr>
                <w:rFonts w:ascii="Calibri" w:eastAsia="Times New Roman" w:hAnsi="Calibri" w:cs="Calibri"/>
                <w:i/>
                <w:iCs/>
                <w:sz w:val="20"/>
                <w:szCs w:val="20"/>
                <w:lang w:val="nb-NO" w:eastAsia="fr-FR"/>
              </w:rPr>
              <w:t>mis</w:t>
            </w:r>
            <w:proofErr w:type="spellEnd"/>
            <w:r w:rsidRPr="001F242A">
              <w:rPr>
                <w:rFonts w:ascii="Calibri" w:eastAsia="Times New Roman" w:hAnsi="Calibri" w:cs="Calibri"/>
                <w:i/>
                <w:iCs/>
                <w:sz w:val="20"/>
                <w:szCs w:val="20"/>
                <w:lang w:val="nb-NO" w:eastAsia="fr-FR"/>
              </w:rPr>
              <w:t xml:space="preserve"> en </w:t>
            </w:r>
            <w:proofErr w:type="spellStart"/>
            <w:r w:rsidRPr="001F242A">
              <w:rPr>
                <w:rFonts w:ascii="Calibri" w:eastAsia="Times New Roman" w:hAnsi="Calibri" w:cs="Calibri"/>
                <w:i/>
                <w:iCs/>
                <w:sz w:val="20"/>
                <w:szCs w:val="20"/>
                <w:lang w:val="nb-NO" w:eastAsia="fr-FR"/>
              </w:rPr>
              <w:t>place</w:t>
            </w:r>
            <w:proofErr w:type="spellEnd"/>
            <w:r w:rsidRPr="001F242A">
              <w:rPr>
                <w:rFonts w:ascii="Calibri" w:eastAsia="Times New Roman" w:hAnsi="Calibri" w:cs="Calibri"/>
                <w:i/>
                <w:iCs/>
                <w:sz w:val="20"/>
                <w:szCs w:val="20"/>
                <w:lang w:val="nb-NO" w:eastAsia="fr-FR"/>
              </w:rPr>
              <w:t xml:space="preserve">. Et le plan </w:t>
            </w:r>
            <w:proofErr w:type="spellStart"/>
            <w:r w:rsidRPr="001F242A">
              <w:rPr>
                <w:rFonts w:ascii="Calibri" w:eastAsia="Times New Roman" w:hAnsi="Calibri" w:cs="Calibri"/>
                <w:i/>
                <w:iCs/>
                <w:sz w:val="20"/>
                <w:szCs w:val="20"/>
                <w:lang w:val="nb-NO" w:eastAsia="fr-FR"/>
              </w:rPr>
              <w:t>annuel</w:t>
            </w:r>
            <w:proofErr w:type="spellEnd"/>
            <w:r w:rsidRPr="001F242A">
              <w:rPr>
                <w:rFonts w:ascii="Calibri" w:eastAsia="Times New Roman" w:hAnsi="Calibri" w:cs="Calibri"/>
                <w:i/>
                <w:iCs/>
                <w:sz w:val="20"/>
                <w:szCs w:val="20"/>
                <w:lang w:val="nb-NO" w:eastAsia="fr-FR"/>
              </w:rPr>
              <w:t xml:space="preserve"> est </w:t>
            </w:r>
            <w:proofErr w:type="spellStart"/>
            <w:r w:rsidRPr="001F242A">
              <w:rPr>
                <w:rFonts w:ascii="Calibri" w:eastAsia="Times New Roman" w:hAnsi="Calibri" w:cs="Calibri"/>
                <w:i/>
                <w:iCs/>
                <w:sz w:val="20"/>
                <w:szCs w:val="20"/>
                <w:lang w:val="nb-NO" w:eastAsia="fr-FR"/>
              </w:rPr>
              <w:t>devenu</w:t>
            </w:r>
            <w:proofErr w:type="spellEnd"/>
            <w:r w:rsidRPr="001F242A">
              <w:rPr>
                <w:rFonts w:ascii="Calibri" w:eastAsia="Times New Roman" w:hAnsi="Calibri" w:cs="Calibri"/>
                <w:i/>
                <w:iCs/>
                <w:sz w:val="20"/>
                <w:szCs w:val="20"/>
                <w:lang w:val="nb-NO" w:eastAsia="fr-FR"/>
              </w:rPr>
              <w:t xml:space="preserve"> </w:t>
            </w:r>
            <w:proofErr w:type="spellStart"/>
            <w:r w:rsidRPr="001F242A">
              <w:rPr>
                <w:rFonts w:ascii="Calibri" w:eastAsia="Times New Roman" w:hAnsi="Calibri" w:cs="Calibri"/>
                <w:i/>
                <w:iCs/>
                <w:sz w:val="20"/>
                <w:szCs w:val="20"/>
                <w:lang w:val="nb-NO" w:eastAsia="fr-FR"/>
              </w:rPr>
              <w:t>plus</w:t>
            </w:r>
            <w:proofErr w:type="spellEnd"/>
            <w:r w:rsidRPr="001F242A">
              <w:rPr>
                <w:rFonts w:ascii="Calibri" w:eastAsia="Times New Roman" w:hAnsi="Calibri" w:cs="Calibri"/>
                <w:i/>
                <w:iCs/>
                <w:sz w:val="20"/>
                <w:szCs w:val="20"/>
                <w:lang w:val="nb-NO" w:eastAsia="fr-FR"/>
              </w:rPr>
              <w:t xml:space="preserve"> </w:t>
            </w:r>
            <w:proofErr w:type="spellStart"/>
            <w:r w:rsidRPr="001F242A">
              <w:rPr>
                <w:rFonts w:ascii="Calibri" w:eastAsia="Times New Roman" w:hAnsi="Calibri" w:cs="Calibri"/>
                <w:i/>
                <w:iCs/>
                <w:sz w:val="20"/>
                <w:szCs w:val="20"/>
                <w:lang w:val="nb-NO" w:eastAsia="fr-FR"/>
              </w:rPr>
              <w:t>holistique</w:t>
            </w:r>
            <w:proofErr w:type="spellEnd"/>
            <w:r w:rsidRPr="001F242A">
              <w:rPr>
                <w:rFonts w:ascii="Calibri" w:eastAsia="Times New Roman" w:hAnsi="Calibri" w:cs="Calibri"/>
                <w:i/>
                <w:iCs/>
                <w:sz w:val="20"/>
                <w:szCs w:val="20"/>
                <w:lang w:val="nb-NO" w:eastAsia="fr-FR"/>
              </w:rPr>
              <w:t xml:space="preserve">. L'ISC est </w:t>
            </w:r>
            <w:proofErr w:type="spellStart"/>
            <w:r w:rsidRPr="001F242A">
              <w:rPr>
                <w:rFonts w:ascii="Calibri" w:eastAsia="Times New Roman" w:hAnsi="Calibri" w:cs="Calibri"/>
                <w:i/>
                <w:iCs/>
                <w:sz w:val="20"/>
                <w:szCs w:val="20"/>
                <w:lang w:val="nb-NO" w:eastAsia="fr-FR"/>
              </w:rPr>
              <w:t>devenue</w:t>
            </w:r>
            <w:proofErr w:type="spellEnd"/>
            <w:r w:rsidRPr="001F242A">
              <w:rPr>
                <w:rFonts w:ascii="Calibri" w:eastAsia="Times New Roman" w:hAnsi="Calibri" w:cs="Calibri"/>
                <w:i/>
                <w:iCs/>
                <w:sz w:val="20"/>
                <w:szCs w:val="20"/>
                <w:lang w:val="nb-NO" w:eastAsia="fr-FR"/>
              </w:rPr>
              <w:t xml:space="preserve"> </w:t>
            </w:r>
            <w:proofErr w:type="spellStart"/>
            <w:r w:rsidRPr="001F242A">
              <w:rPr>
                <w:rFonts w:ascii="Calibri" w:eastAsia="Times New Roman" w:hAnsi="Calibri" w:cs="Calibri"/>
                <w:i/>
                <w:iCs/>
                <w:sz w:val="20"/>
                <w:szCs w:val="20"/>
                <w:lang w:val="nb-NO" w:eastAsia="fr-FR"/>
              </w:rPr>
              <w:t>plus</w:t>
            </w:r>
            <w:proofErr w:type="spellEnd"/>
            <w:r w:rsidRPr="001F242A">
              <w:rPr>
                <w:rFonts w:ascii="Calibri" w:eastAsia="Times New Roman" w:hAnsi="Calibri" w:cs="Calibri"/>
                <w:i/>
                <w:iCs/>
                <w:sz w:val="20"/>
                <w:szCs w:val="20"/>
                <w:lang w:val="nb-NO" w:eastAsia="fr-FR"/>
              </w:rPr>
              <w:t xml:space="preserve"> transparente et </w:t>
            </w:r>
            <w:proofErr w:type="spellStart"/>
            <w:r w:rsidRPr="001F242A">
              <w:rPr>
                <w:rFonts w:ascii="Calibri" w:eastAsia="Times New Roman" w:hAnsi="Calibri" w:cs="Calibri"/>
                <w:i/>
                <w:iCs/>
                <w:sz w:val="20"/>
                <w:szCs w:val="20"/>
                <w:lang w:val="nb-NO" w:eastAsia="fr-FR"/>
              </w:rPr>
              <w:t>publie</w:t>
            </w:r>
            <w:proofErr w:type="spellEnd"/>
            <w:r w:rsidRPr="001F242A">
              <w:rPr>
                <w:rFonts w:ascii="Calibri" w:eastAsia="Times New Roman" w:hAnsi="Calibri" w:cs="Calibri"/>
                <w:i/>
                <w:iCs/>
                <w:sz w:val="20"/>
                <w:szCs w:val="20"/>
                <w:lang w:val="nb-NO" w:eastAsia="fr-FR"/>
              </w:rPr>
              <w:t xml:space="preserve"> </w:t>
            </w:r>
            <w:proofErr w:type="spellStart"/>
            <w:r w:rsidRPr="001F242A">
              <w:rPr>
                <w:rFonts w:ascii="Calibri" w:eastAsia="Times New Roman" w:hAnsi="Calibri" w:cs="Calibri"/>
                <w:i/>
                <w:iCs/>
                <w:sz w:val="20"/>
                <w:szCs w:val="20"/>
                <w:lang w:val="nb-NO" w:eastAsia="fr-FR"/>
              </w:rPr>
              <w:t>un</w:t>
            </w:r>
            <w:proofErr w:type="spellEnd"/>
            <w:r w:rsidRPr="001F242A">
              <w:rPr>
                <w:rFonts w:ascii="Calibri" w:eastAsia="Times New Roman" w:hAnsi="Calibri" w:cs="Calibri"/>
                <w:i/>
                <w:iCs/>
                <w:sz w:val="20"/>
                <w:szCs w:val="20"/>
                <w:lang w:val="nb-NO" w:eastAsia="fr-FR"/>
              </w:rPr>
              <w:t xml:space="preserve"> rapport </w:t>
            </w:r>
            <w:proofErr w:type="spellStart"/>
            <w:r w:rsidRPr="001F242A">
              <w:rPr>
                <w:rFonts w:ascii="Calibri" w:eastAsia="Times New Roman" w:hAnsi="Calibri" w:cs="Calibri"/>
                <w:i/>
                <w:iCs/>
                <w:sz w:val="20"/>
                <w:szCs w:val="20"/>
                <w:lang w:val="nb-NO" w:eastAsia="fr-FR"/>
              </w:rPr>
              <w:t>annuel</w:t>
            </w:r>
            <w:proofErr w:type="spellEnd"/>
            <w:r w:rsidRPr="001F242A">
              <w:rPr>
                <w:rFonts w:ascii="Calibri" w:eastAsia="Times New Roman" w:hAnsi="Calibri" w:cs="Calibri"/>
                <w:i/>
                <w:iCs/>
                <w:sz w:val="20"/>
                <w:szCs w:val="20"/>
                <w:lang w:val="nb-NO" w:eastAsia="fr-FR"/>
              </w:rPr>
              <w:t xml:space="preserve"> de </w:t>
            </w:r>
            <w:proofErr w:type="spellStart"/>
            <w:r w:rsidRPr="001F242A">
              <w:rPr>
                <w:rFonts w:ascii="Calibri" w:eastAsia="Times New Roman" w:hAnsi="Calibri" w:cs="Calibri"/>
                <w:i/>
                <w:iCs/>
                <w:sz w:val="20"/>
                <w:szCs w:val="20"/>
                <w:lang w:val="nb-NO" w:eastAsia="fr-FR"/>
              </w:rPr>
              <w:t>performance</w:t>
            </w:r>
            <w:proofErr w:type="spellEnd"/>
            <w:r w:rsidRPr="001F242A">
              <w:rPr>
                <w:rFonts w:ascii="Calibri" w:eastAsia="Times New Roman" w:hAnsi="Calibri" w:cs="Calibri"/>
                <w:i/>
                <w:iCs/>
                <w:sz w:val="20"/>
                <w:szCs w:val="20"/>
                <w:lang w:val="nb-NO" w:eastAsia="fr-FR"/>
              </w:rPr>
              <w:t xml:space="preserve"> </w:t>
            </w:r>
            <w:proofErr w:type="gramStart"/>
            <w:r w:rsidRPr="001F242A">
              <w:rPr>
                <w:rFonts w:ascii="Calibri" w:eastAsia="Times New Roman" w:hAnsi="Calibri" w:cs="Calibri"/>
                <w:i/>
                <w:iCs/>
                <w:sz w:val="20"/>
                <w:szCs w:val="20"/>
                <w:lang w:val="nb-NO" w:eastAsia="fr-FR"/>
              </w:rPr>
              <w:t>et a</w:t>
            </w:r>
            <w:proofErr w:type="gramEnd"/>
            <w:r w:rsidRPr="001F242A">
              <w:rPr>
                <w:rFonts w:ascii="Calibri" w:eastAsia="Times New Roman" w:hAnsi="Calibri" w:cs="Calibri"/>
                <w:i/>
                <w:iCs/>
                <w:sz w:val="20"/>
                <w:szCs w:val="20"/>
                <w:lang w:val="nb-NO" w:eastAsia="fr-FR"/>
              </w:rPr>
              <w:t xml:space="preserve"> </w:t>
            </w:r>
            <w:proofErr w:type="spellStart"/>
            <w:r w:rsidRPr="001F242A">
              <w:rPr>
                <w:rFonts w:ascii="Calibri" w:eastAsia="Times New Roman" w:hAnsi="Calibri" w:cs="Calibri"/>
                <w:i/>
                <w:iCs/>
                <w:sz w:val="20"/>
                <w:szCs w:val="20"/>
                <w:lang w:val="nb-NO" w:eastAsia="fr-FR"/>
              </w:rPr>
              <w:t>également</w:t>
            </w:r>
            <w:proofErr w:type="spellEnd"/>
            <w:r w:rsidRPr="001F242A">
              <w:rPr>
                <w:rFonts w:ascii="Calibri" w:eastAsia="Times New Roman" w:hAnsi="Calibri" w:cs="Calibri"/>
                <w:i/>
                <w:iCs/>
                <w:sz w:val="20"/>
                <w:szCs w:val="20"/>
                <w:lang w:val="nb-NO" w:eastAsia="fr-FR"/>
              </w:rPr>
              <w:t xml:space="preserve"> </w:t>
            </w:r>
            <w:proofErr w:type="spellStart"/>
            <w:r w:rsidRPr="001F242A">
              <w:rPr>
                <w:rFonts w:ascii="Calibri" w:eastAsia="Times New Roman" w:hAnsi="Calibri" w:cs="Calibri"/>
                <w:i/>
                <w:iCs/>
                <w:sz w:val="20"/>
                <w:szCs w:val="20"/>
                <w:lang w:val="nb-NO" w:eastAsia="fr-FR"/>
              </w:rPr>
              <w:t>publié</w:t>
            </w:r>
            <w:proofErr w:type="spellEnd"/>
            <w:r w:rsidRPr="001F242A">
              <w:rPr>
                <w:rFonts w:ascii="Calibri" w:eastAsia="Times New Roman" w:hAnsi="Calibri" w:cs="Calibri"/>
                <w:i/>
                <w:iCs/>
                <w:sz w:val="20"/>
                <w:szCs w:val="20"/>
                <w:lang w:val="nb-NO" w:eastAsia="fr-FR"/>
              </w:rPr>
              <w:t xml:space="preserve"> des </w:t>
            </w:r>
            <w:proofErr w:type="spellStart"/>
            <w:r w:rsidRPr="001F242A">
              <w:rPr>
                <w:rFonts w:ascii="Calibri" w:eastAsia="Times New Roman" w:hAnsi="Calibri" w:cs="Calibri"/>
                <w:i/>
                <w:iCs/>
                <w:sz w:val="20"/>
                <w:szCs w:val="20"/>
                <w:lang w:val="nb-NO" w:eastAsia="fr-FR"/>
              </w:rPr>
              <w:t>revues</w:t>
            </w:r>
            <w:proofErr w:type="spellEnd"/>
            <w:r w:rsidRPr="001F242A">
              <w:rPr>
                <w:rFonts w:ascii="Calibri" w:eastAsia="Times New Roman" w:hAnsi="Calibri" w:cs="Calibri"/>
                <w:i/>
                <w:iCs/>
                <w:sz w:val="20"/>
                <w:szCs w:val="20"/>
                <w:lang w:val="nb-NO" w:eastAsia="fr-FR"/>
              </w:rPr>
              <w:t xml:space="preserve"> par les pairs. </w:t>
            </w:r>
            <w:r w:rsidRPr="00FC0513">
              <w:rPr>
                <w:rFonts w:ascii="Calibri" w:eastAsia="Times New Roman" w:hAnsi="Calibri" w:cs="Calibri"/>
                <w:i/>
                <w:iCs/>
                <w:sz w:val="20"/>
                <w:szCs w:val="20"/>
                <w:lang w:val="fr-FR" w:eastAsia="fr-FR"/>
              </w:rPr>
              <w:t>L'un des domaines où la performance s'est détériorée est que moins de personnel a maintenant la possibilité de contribuer à la planification organisationnelle telle que la planification stratégique et la planification annuelle].</w:t>
            </w:r>
          </w:p>
        </w:tc>
      </w:tr>
      <w:tr w:rsidR="001F242A" w:rsidRPr="009D1ED1" w14:paraId="1AFC7D2A" w14:textId="77777777" w:rsidTr="007B5186">
        <w:tc>
          <w:tcPr>
            <w:tcW w:w="2394"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2B33D031" w14:textId="721C66C2"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w:t>
            </w:r>
            <w:r w:rsidR="00CA1F1B">
              <w:rPr>
                <w:rFonts w:ascii="Calibri" w:eastAsia="Times New Roman" w:hAnsi="Calibri" w:cs="Calibri"/>
                <w:sz w:val="20"/>
                <w:szCs w:val="20"/>
                <w:lang w:val="fr-FR" w:eastAsia="fr-FR"/>
              </w:rPr>
              <w:t>1</w:t>
            </w:r>
            <w:r w:rsidRPr="00FC0513">
              <w:rPr>
                <w:rFonts w:ascii="Calibri" w:eastAsia="Times New Roman" w:hAnsi="Calibri" w:cs="Calibri"/>
                <w:sz w:val="20"/>
                <w:szCs w:val="20"/>
                <w:lang w:val="fr-FR" w:eastAsia="fr-FR"/>
              </w:rPr>
              <w:t>) Contenu du Plan stratégique</w:t>
            </w:r>
          </w:p>
        </w:tc>
        <w:tc>
          <w:tcPr>
            <w:tcW w:w="1106"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7DC6AC95" w14:textId="77777777" w:rsidR="001F242A" w:rsidRPr="001F242A" w:rsidRDefault="001F242A" w:rsidP="007B5186">
            <w:pPr>
              <w:spacing w:after="0" w:line="240" w:lineRule="auto"/>
              <w:rPr>
                <w:rFonts w:ascii="Times New Roman" w:eastAsia="Times New Roman" w:hAnsi="Times New Roman" w:cs="Times New Roman"/>
                <w:sz w:val="24"/>
                <w:szCs w:val="24"/>
                <w:lang w:val="nb-NO" w:eastAsia="fr-FR"/>
              </w:rPr>
            </w:pPr>
            <w:r w:rsidRPr="001F242A">
              <w:rPr>
                <w:rFonts w:ascii="Calibri" w:eastAsia="Times New Roman" w:hAnsi="Calibri" w:cs="Calibri"/>
                <w:b/>
                <w:bCs/>
                <w:sz w:val="20"/>
                <w:szCs w:val="20"/>
                <w:lang w:val="nb-NO" w:eastAsia="fr-FR"/>
              </w:rPr>
              <w:t xml:space="preserve">Note de la </w:t>
            </w:r>
            <w:proofErr w:type="spellStart"/>
            <w:r w:rsidRPr="001F242A">
              <w:rPr>
                <w:rFonts w:ascii="Calibri" w:eastAsia="Times New Roman" w:hAnsi="Calibri" w:cs="Calibri"/>
                <w:b/>
                <w:bCs/>
                <w:sz w:val="20"/>
                <w:szCs w:val="20"/>
                <w:lang w:val="nb-NO" w:eastAsia="fr-FR"/>
              </w:rPr>
              <w:t>dimension</w:t>
            </w:r>
            <w:proofErr w:type="spellEnd"/>
          </w:p>
          <w:p w14:paraId="49D7C697" w14:textId="77777777" w:rsidR="001F242A" w:rsidRPr="001F242A" w:rsidRDefault="001F242A" w:rsidP="007B5186">
            <w:pPr>
              <w:spacing w:after="0" w:line="240" w:lineRule="auto"/>
              <w:rPr>
                <w:rFonts w:ascii="Times New Roman" w:eastAsia="Times New Roman" w:hAnsi="Times New Roman" w:cs="Times New Roman"/>
                <w:i/>
                <w:iCs/>
                <w:sz w:val="24"/>
                <w:szCs w:val="24"/>
                <w:lang w:val="nb-NO" w:eastAsia="fr-FR"/>
              </w:rPr>
            </w:pPr>
            <w:r w:rsidRPr="001F242A">
              <w:rPr>
                <w:rFonts w:ascii="Calibri" w:eastAsia="Times New Roman" w:hAnsi="Calibri" w:cs="Calibri"/>
                <w:i/>
                <w:iCs/>
                <w:sz w:val="20"/>
                <w:szCs w:val="20"/>
                <w:lang w:val="nb-NO" w:eastAsia="fr-FR"/>
              </w:rPr>
              <w:lastRenderedPageBreak/>
              <w:t>[</w:t>
            </w:r>
            <w:proofErr w:type="spellStart"/>
            <w:r w:rsidRPr="001F242A">
              <w:rPr>
                <w:rFonts w:ascii="Calibri" w:eastAsia="Times New Roman" w:hAnsi="Calibri" w:cs="Calibri"/>
                <w:i/>
                <w:iCs/>
                <w:sz w:val="20"/>
                <w:szCs w:val="20"/>
                <w:lang w:val="nb-NO" w:eastAsia="fr-FR"/>
              </w:rPr>
              <w:t>Inclure</w:t>
            </w:r>
            <w:proofErr w:type="spellEnd"/>
            <w:r w:rsidRPr="001F242A">
              <w:rPr>
                <w:rFonts w:ascii="Calibri" w:eastAsia="Times New Roman" w:hAnsi="Calibri" w:cs="Calibri"/>
                <w:i/>
                <w:iCs/>
                <w:sz w:val="20"/>
                <w:szCs w:val="20"/>
                <w:lang w:val="nb-NO" w:eastAsia="fr-FR"/>
              </w:rPr>
              <w:t xml:space="preserve"> la note de la </w:t>
            </w:r>
            <w:proofErr w:type="spellStart"/>
            <w:r w:rsidRPr="001F242A">
              <w:rPr>
                <w:rFonts w:ascii="Calibri" w:eastAsia="Times New Roman" w:hAnsi="Calibri" w:cs="Calibri"/>
                <w:i/>
                <w:iCs/>
                <w:sz w:val="20"/>
                <w:szCs w:val="20"/>
                <w:lang w:val="nb-NO" w:eastAsia="fr-FR"/>
              </w:rPr>
              <w:t>dimension</w:t>
            </w:r>
            <w:proofErr w:type="spellEnd"/>
            <w:r w:rsidRPr="001F242A">
              <w:rPr>
                <w:rFonts w:ascii="Calibri" w:eastAsia="Times New Roman" w:hAnsi="Calibri" w:cs="Calibri"/>
                <w:i/>
                <w:iCs/>
                <w:sz w:val="20"/>
                <w:szCs w:val="20"/>
                <w:lang w:val="nb-NO" w:eastAsia="fr-FR"/>
              </w:rPr>
              <w:t>]</w:t>
            </w:r>
          </w:p>
        </w:tc>
        <w:tc>
          <w:tcPr>
            <w:tcW w:w="2235" w:type="dxa"/>
            <w:tcBorders>
              <w:top w:val="single" w:sz="6" w:space="0" w:color="000000"/>
              <w:left w:val="single" w:sz="6" w:space="0" w:color="000000"/>
              <w:bottom w:val="single" w:sz="6" w:space="0" w:color="000000"/>
              <w:right w:val="single" w:sz="6" w:space="0" w:color="000000"/>
            </w:tcBorders>
            <w:shd w:val="clear" w:color="auto" w:fill="D9E2F3"/>
            <w:tcMar>
              <w:top w:w="0" w:type="dxa"/>
              <w:left w:w="108" w:type="dxa"/>
              <w:bottom w:w="0" w:type="dxa"/>
              <w:right w:w="108" w:type="dxa"/>
            </w:tcMar>
            <w:hideMark/>
          </w:tcPr>
          <w:p w14:paraId="75EA6F6F" w14:textId="469F099A"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lastRenderedPageBreak/>
              <w:t>(</w:t>
            </w:r>
            <w:r w:rsidR="00CA1F1B">
              <w:rPr>
                <w:rFonts w:ascii="Calibri" w:eastAsia="Times New Roman" w:hAnsi="Calibri" w:cs="Calibri"/>
                <w:sz w:val="20"/>
                <w:szCs w:val="20"/>
                <w:lang w:val="fr-FR" w:eastAsia="fr-FR"/>
              </w:rPr>
              <w:t>1</w:t>
            </w:r>
            <w:r w:rsidRPr="00FC0513">
              <w:rPr>
                <w:rFonts w:ascii="Calibri" w:eastAsia="Times New Roman" w:hAnsi="Calibri" w:cs="Calibri"/>
                <w:sz w:val="20"/>
                <w:szCs w:val="20"/>
                <w:lang w:val="fr-FR" w:eastAsia="fr-FR"/>
              </w:rPr>
              <w:t>) Contenu du plan stratégique</w:t>
            </w:r>
          </w:p>
        </w:tc>
        <w:tc>
          <w:tcPr>
            <w:tcW w:w="1106" w:type="dxa"/>
            <w:tcBorders>
              <w:top w:val="single" w:sz="6" w:space="0" w:color="000000"/>
              <w:left w:val="single" w:sz="6" w:space="0" w:color="000000"/>
              <w:bottom w:val="single" w:sz="6" w:space="0" w:color="000000"/>
              <w:right w:val="single" w:sz="6" w:space="0" w:color="000000"/>
            </w:tcBorders>
            <w:shd w:val="clear" w:color="auto" w:fill="D9E2F3"/>
            <w:tcMar>
              <w:top w:w="0" w:type="dxa"/>
              <w:left w:w="108" w:type="dxa"/>
              <w:bottom w:w="0" w:type="dxa"/>
              <w:right w:w="108" w:type="dxa"/>
            </w:tcMar>
            <w:hideMark/>
          </w:tcPr>
          <w:p w14:paraId="3DC1FAB2" w14:textId="77777777" w:rsidR="001F242A" w:rsidRPr="001F242A" w:rsidRDefault="001F242A" w:rsidP="007B5186">
            <w:pPr>
              <w:spacing w:after="0" w:line="240" w:lineRule="auto"/>
              <w:rPr>
                <w:rFonts w:ascii="Times New Roman" w:eastAsia="Times New Roman" w:hAnsi="Times New Roman" w:cs="Times New Roman"/>
                <w:sz w:val="24"/>
                <w:szCs w:val="24"/>
                <w:lang w:val="nb-NO" w:eastAsia="fr-FR"/>
              </w:rPr>
            </w:pPr>
            <w:r w:rsidRPr="001F242A">
              <w:rPr>
                <w:rFonts w:ascii="Calibri" w:eastAsia="Times New Roman" w:hAnsi="Calibri" w:cs="Calibri"/>
                <w:b/>
                <w:bCs/>
                <w:sz w:val="20"/>
                <w:szCs w:val="20"/>
                <w:lang w:val="nb-NO" w:eastAsia="fr-FR"/>
              </w:rPr>
              <w:t xml:space="preserve">Note de la </w:t>
            </w:r>
            <w:proofErr w:type="spellStart"/>
            <w:r w:rsidRPr="001F242A">
              <w:rPr>
                <w:rFonts w:ascii="Calibri" w:eastAsia="Times New Roman" w:hAnsi="Calibri" w:cs="Calibri"/>
                <w:b/>
                <w:bCs/>
                <w:sz w:val="20"/>
                <w:szCs w:val="20"/>
                <w:lang w:val="nb-NO" w:eastAsia="fr-FR"/>
              </w:rPr>
              <w:t>dimension</w:t>
            </w:r>
            <w:proofErr w:type="spellEnd"/>
          </w:p>
          <w:p w14:paraId="55BB64CA" w14:textId="77777777" w:rsidR="001F242A" w:rsidRPr="001F242A" w:rsidRDefault="001F242A" w:rsidP="007B5186">
            <w:pPr>
              <w:spacing w:after="0" w:line="240" w:lineRule="auto"/>
              <w:rPr>
                <w:rFonts w:ascii="Times New Roman" w:eastAsia="Times New Roman" w:hAnsi="Times New Roman" w:cs="Times New Roman"/>
                <w:sz w:val="24"/>
                <w:szCs w:val="24"/>
                <w:lang w:val="nb-NO" w:eastAsia="fr-FR"/>
              </w:rPr>
            </w:pPr>
            <w:r w:rsidRPr="001F242A">
              <w:rPr>
                <w:rFonts w:ascii="Calibri" w:eastAsia="Times New Roman" w:hAnsi="Calibri" w:cs="Calibri"/>
                <w:sz w:val="20"/>
                <w:szCs w:val="20"/>
                <w:lang w:val="nb-NO" w:eastAsia="fr-FR"/>
              </w:rPr>
              <w:lastRenderedPageBreak/>
              <w:t>[</w:t>
            </w:r>
            <w:proofErr w:type="spellStart"/>
            <w:r w:rsidRPr="001F242A">
              <w:rPr>
                <w:rFonts w:ascii="Calibri" w:eastAsia="Times New Roman" w:hAnsi="Calibri" w:cs="Calibri"/>
                <w:sz w:val="20"/>
                <w:szCs w:val="20"/>
                <w:lang w:val="nb-NO" w:eastAsia="fr-FR"/>
              </w:rPr>
              <w:t>Inclure</w:t>
            </w:r>
            <w:proofErr w:type="spellEnd"/>
            <w:r w:rsidRPr="001F242A">
              <w:rPr>
                <w:rFonts w:ascii="Calibri" w:eastAsia="Times New Roman" w:hAnsi="Calibri" w:cs="Calibri"/>
                <w:sz w:val="20"/>
                <w:szCs w:val="20"/>
                <w:lang w:val="nb-NO" w:eastAsia="fr-FR"/>
              </w:rPr>
              <w:t xml:space="preserve"> la note de la </w:t>
            </w:r>
            <w:proofErr w:type="spellStart"/>
            <w:r w:rsidRPr="001F242A">
              <w:rPr>
                <w:rFonts w:ascii="Calibri" w:eastAsia="Times New Roman" w:hAnsi="Calibri" w:cs="Calibri"/>
                <w:sz w:val="20"/>
                <w:szCs w:val="20"/>
                <w:lang w:val="nb-NO" w:eastAsia="fr-FR"/>
              </w:rPr>
              <w:t>dimension</w:t>
            </w:r>
            <w:proofErr w:type="spellEnd"/>
            <w:r w:rsidRPr="001F242A">
              <w:rPr>
                <w:rFonts w:ascii="Calibri" w:eastAsia="Times New Roman" w:hAnsi="Calibri" w:cs="Calibri"/>
                <w:sz w:val="20"/>
                <w:szCs w:val="20"/>
                <w:lang w:val="nb-NO" w:eastAsia="fr-FR"/>
              </w:rPr>
              <w:t>]</w:t>
            </w:r>
          </w:p>
        </w:tc>
        <w:tc>
          <w:tcPr>
            <w:tcW w:w="57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1168954"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lastRenderedPageBreak/>
              <w:t>Résumé de la dimension</w:t>
            </w:r>
          </w:p>
          <w:p w14:paraId="289F1D3B" w14:textId="5F032509" w:rsidR="001F242A" w:rsidRPr="00FC0513" w:rsidRDefault="00CA1F1B" w:rsidP="007B5186">
            <w:pPr>
              <w:spacing w:after="0" w:line="240" w:lineRule="auto"/>
              <w:rPr>
                <w:rFonts w:ascii="Times New Roman" w:eastAsia="Times New Roman" w:hAnsi="Times New Roman" w:cs="Times New Roman"/>
                <w:sz w:val="24"/>
                <w:szCs w:val="24"/>
                <w:lang w:val="fr-FR" w:eastAsia="fr-FR"/>
              </w:rPr>
            </w:pPr>
            <w:r>
              <w:rPr>
                <w:rFonts w:ascii="Calibri" w:eastAsia="Times New Roman" w:hAnsi="Calibri" w:cs="Calibri"/>
                <w:i/>
                <w:iCs/>
                <w:sz w:val="20"/>
                <w:szCs w:val="20"/>
                <w:lang w:val="fr-FR" w:eastAsia="fr-FR"/>
              </w:rPr>
              <w:t>[Inclure</w:t>
            </w:r>
            <w:r w:rsidRPr="00FC0513">
              <w:rPr>
                <w:rFonts w:ascii="Calibri" w:eastAsia="Times New Roman" w:hAnsi="Calibri" w:cs="Calibri"/>
                <w:i/>
                <w:iCs/>
                <w:sz w:val="20"/>
                <w:szCs w:val="20"/>
                <w:lang w:val="fr-FR" w:eastAsia="fr-FR"/>
              </w:rPr>
              <w:t xml:space="preserve"> </w:t>
            </w:r>
            <w:r w:rsidR="007278A4">
              <w:rPr>
                <w:rFonts w:ascii="Calibri" w:eastAsia="Times New Roman" w:hAnsi="Calibri" w:cs="Calibri"/>
                <w:i/>
                <w:iCs/>
                <w:sz w:val="20"/>
                <w:szCs w:val="20"/>
                <w:lang w:val="fr-FR" w:eastAsia="fr-FR"/>
              </w:rPr>
              <w:t>[</w:t>
            </w:r>
            <w:proofErr w:type="spellStart"/>
            <w:r w:rsidR="007278A4">
              <w:rPr>
                <w:rFonts w:ascii="Calibri" w:eastAsia="Times New Roman" w:hAnsi="Calibri" w:cs="Calibri"/>
                <w:i/>
                <w:iCs/>
                <w:sz w:val="20"/>
                <w:szCs w:val="20"/>
                <w:lang w:val="fr-FR" w:eastAsia="fr-FR"/>
              </w:rPr>
              <w:t>Inclure</w:t>
            </w:r>
            <w:r w:rsidR="001F242A" w:rsidRPr="00FC0513">
              <w:rPr>
                <w:rFonts w:ascii="Calibri" w:eastAsia="Times New Roman" w:hAnsi="Calibri" w:cs="Calibri"/>
                <w:i/>
                <w:iCs/>
                <w:sz w:val="20"/>
                <w:szCs w:val="20"/>
                <w:lang w:val="fr-FR" w:eastAsia="fr-FR"/>
              </w:rPr>
              <w:t>une</w:t>
            </w:r>
            <w:proofErr w:type="spellEnd"/>
            <w:r w:rsidR="001F242A" w:rsidRPr="00FC0513">
              <w:rPr>
                <w:rFonts w:ascii="Calibri" w:eastAsia="Times New Roman" w:hAnsi="Calibri" w:cs="Calibri"/>
                <w:i/>
                <w:iCs/>
                <w:sz w:val="20"/>
                <w:szCs w:val="20"/>
                <w:lang w:val="fr-FR" w:eastAsia="fr-FR"/>
              </w:rPr>
              <w:t xml:space="preserve"> description narrative de la façon dont la performance a évolué concernant la dimension]</w:t>
            </w:r>
          </w:p>
          <w:p w14:paraId="7B311F5F"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lastRenderedPageBreak/>
              <w:t> </w:t>
            </w:r>
          </w:p>
          <w:p w14:paraId="268D6F88"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i/>
                <w:iCs/>
                <w:sz w:val="20"/>
                <w:szCs w:val="20"/>
                <w:lang w:val="fr-FR" w:eastAsia="fr-FR"/>
              </w:rPr>
              <w:t>[Exemple : La performance s'est améliorée de manière significative. Le plan stratégique actuel, qui a été développé après la première évaluation du CMP d'ISC, est préparé sur la base d'une évaluation approfondie des besoins couvrant toutes les fonctions de l'ISC et une analyse SWOT a été effectuée. Le plan stratégique articule des résultats et des produits stratégiques qui sont clairement liés à la vision et à la mission de l'ISC]</w:t>
            </w:r>
          </w:p>
        </w:tc>
      </w:tr>
      <w:tr w:rsidR="001F242A" w:rsidRPr="00683257" w14:paraId="267FC37A" w14:textId="77777777" w:rsidTr="007B5186">
        <w:tc>
          <w:tcPr>
            <w:tcW w:w="2394"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635A760B" w14:textId="16B0BA71"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lastRenderedPageBreak/>
              <w:t>(</w:t>
            </w:r>
            <w:r w:rsidR="00CA1F1B">
              <w:rPr>
                <w:rFonts w:ascii="Calibri" w:eastAsia="Times New Roman" w:hAnsi="Calibri" w:cs="Calibri"/>
                <w:sz w:val="20"/>
                <w:szCs w:val="20"/>
                <w:lang w:val="fr-FR" w:eastAsia="fr-FR"/>
              </w:rPr>
              <w:t>2</w:t>
            </w:r>
            <w:r w:rsidRPr="00FC0513">
              <w:rPr>
                <w:rFonts w:ascii="Calibri" w:eastAsia="Times New Roman" w:hAnsi="Calibri" w:cs="Calibri"/>
                <w:sz w:val="20"/>
                <w:szCs w:val="20"/>
                <w:lang w:val="fr-FR" w:eastAsia="fr-FR"/>
              </w:rPr>
              <w:t>) Contenu du Plan annuel / Plan opérationnel</w:t>
            </w:r>
          </w:p>
        </w:tc>
        <w:tc>
          <w:tcPr>
            <w:tcW w:w="1106"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206F7045" w14:textId="77777777" w:rsidR="001F242A" w:rsidRPr="001F242A" w:rsidRDefault="001F242A" w:rsidP="007B5186">
            <w:pPr>
              <w:spacing w:after="0" w:line="240" w:lineRule="auto"/>
              <w:rPr>
                <w:rFonts w:ascii="Times New Roman" w:eastAsia="Times New Roman" w:hAnsi="Times New Roman" w:cs="Times New Roman"/>
                <w:sz w:val="24"/>
                <w:szCs w:val="24"/>
                <w:lang w:val="nb-NO" w:eastAsia="fr-FR"/>
              </w:rPr>
            </w:pPr>
            <w:r w:rsidRPr="001F242A">
              <w:rPr>
                <w:rFonts w:ascii="Calibri" w:eastAsia="Times New Roman" w:hAnsi="Calibri" w:cs="Calibri"/>
                <w:b/>
                <w:bCs/>
                <w:sz w:val="20"/>
                <w:szCs w:val="20"/>
                <w:lang w:val="nb-NO" w:eastAsia="fr-FR"/>
              </w:rPr>
              <w:t xml:space="preserve">Note de la </w:t>
            </w:r>
            <w:proofErr w:type="spellStart"/>
            <w:r w:rsidRPr="001F242A">
              <w:rPr>
                <w:rFonts w:ascii="Calibri" w:eastAsia="Times New Roman" w:hAnsi="Calibri" w:cs="Calibri"/>
                <w:b/>
                <w:bCs/>
                <w:sz w:val="20"/>
                <w:szCs w:val="20"/>
                <w:lang w:val="nb-NO" w:eastAsia="fr-FR"/>
              </w:rPr>
              <w:t>dimension</w:t>
            </w:r>
            <w:proofErr w:type="spellEnd"/>
          </w:p>
          <w:p w14:paraId="6E32CC99" w14:textId="77777777" w:rsidR="001F242A" w:rsidRPr="001F242A" w:rsidRDefault="001F242A" w:rsidP="007B5186">
            <w:pPr>
              <w:spacing w:after="0" w:line="240" w:lineRule="auto"/>
              <w:rPr>
                <w:rFonts w:ascii="Times New Roman" w:eastAsia="Times New Roman" w:hAnsi="Times New Roman" w:cs="Times New Roman"/>
                <w:i/>
                <w:iCs/>
                <w:sz w:val="24"/>
                <w:szCs w:val="24"/>
                <w:lang w:val="nb-NO" w:eastAsia="fr-FR"/>
              </w:rPr>
            </w:pPr>
            <w:r w:rsidRPr="001F242A">
              <w:rPr>
                <w:rFonts w:ascii="Calibri" w:eastAsia="Times New Roman" w:hAnsi="Calibri" w:cs="Calibri"/>
                <w:i/>
                <w:iCs/>
                <w:sz w:val="20"/>
                <w:szCs w:val="20"/>
                <w:lang w:val="nb-NO" w:eastAsia="fr-FR"/>
              </w:rPr>
              <w:t>[</w:t>
            </w:r>
            <w:proofErr w:type="spellStart"/>
            <w:r w:rsidRPr="001F242A">
              <w:rPr>
                <w:rFonts w:ascii="Calibri" w:eastAsia="Times New Roman" w:hAnsi="Calibri" w:cs="Calibri"/>
                <w:i/>
                <w:iCs/>
                <w:sz w:val="20"/>
                <w:szCs w:val="20"/>
                <w:lang w:val="nb-NO" w:eastAsia="fr-FR"/>
              </w:rPr>
              <w:t>Inclure</w:t>
            </w:r>
            <w:proofErr w:type="spellEnd"/>
            <w:r w:rsidRPr="001F242A">
              <w:rPr>
                <w:rFonts w:ascii="Calibri" w:eastAsia="Times New Roman" w:hAnsi="Calibri" w:cs="Calibri"/>
                <w:i/>
                <w:iCs/>
                <w:sz w:val="20"/>
                <w:szCs w:val="20"/>
                <w:lang w:val="nb-NO" w:eastAsia="fr-FR"/>
              </w:rPr>
              <w:t xml:space="preserve"> la note de la </w:t>
            </w:r>
            <w:proofErr w:type="spellStart"/>
            <w:r w:rsidRPr="001F242A">
              <w:rPr>
                <w:rFonts w:ascii="Calibri" w:eastAsia="Times New Roman" w:hAnsi="Calibri" w:cs="Calibri"/>
                <w:i/>
                <w:iCs/>
                <w:sz w:val="20"/>
                <w:szCs w:val="20"/>
                <w:lang w:val="nb-NO" w:eastAsia="fr-FR"/>
              </w:rPr>
              <w:t>dimension</w:t>
            </w:r>
            <w:proofErr w:type="spellEnd"/>
            <w:r w:rsidRPr="001F242A">
              <w:rPr>
                <w:rFonts w:ascii="Calibri" w:eastAsia="Times New Roman" w:hAnsi="Calibri" w:cs="Calibri"/>
                <w:i/>
                <w:iCs/>
                <w:sz w:val="20"/>
                <w:szCs w:val="20"/>
                <w:lang w:val="nb-NO" w:eastAsia="fr-FR"/>
              </w:rPr>
              <w:t>]</w:t>
            </w:r>
          </w:p>
        </w:tc>
        <w:tc>
          <w:tcPr>
            <w:tcW w:w="2235" w:type="dxa"/>
            <w:tcBorders>
              <w:top w:val="single" w:sz="6" w:space="0" w:color="000000"/>
              <w:left w:val="single" w:sz="6" w:space="0" w:color="000000"/>
              <w:bottom w:val="single" w:sz="6" w:space="0" w:color="000000"/>
              <w:right w:val="single" w:sz="6" w:space="0" w:color="000000"/>
            </w:tcBorders>
            <w:shd w:val="clear" w:color="auto" w:fill="D9E2F3"/>
            <w:tcMar>
              <w:top w:w="0" w:type="dxa"/>
              <w:left w:w="108" w:type="dxa"/>
              <w:bottom w:w="0" w:type="dxa"/>
              <w:right w:w="108" w:type="dxa"/>
            </w:tcMar>
            <w:hideMark/>
          </w:tcPr>
          <w:p w14:paraId="2DDFF900" w14:textId="14ED314F"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w:t>
            </w:r>
            <w:r w:rsidR="00CA1F1B">
              <w:rPr>
                <w:rFonts w:ascii="Calibri" w:eastAsia="Times New Roman" w:hAnsi="Calibri" w:cs="Calibri"/>
                <w:sz w:val="20"/>
                <w:szCs w:val="20"/>
                <w:lang w:val="fr-FR" w:eastAsia="fr-FR"/>
              </w:rPr>
              <w:t>3</w:t>
            </w:r>
            <w:r w:rsidRPr="00FC0513">
              <w:rPr>
                <w:rFonts w:ascii="Calibri" w:eastAsia="Times New Roman" w:hAnsi="Calibri" w:cs="Calibri"/>
                <w:sz w:val="20"/>
                <w:szCs w:val="20"/>
                <w:lang w:val="fr-FR" w:eastAsia="fr-FR"/>
              </w:rPr>
              <w:t>) Contenu du plan annuel</w:t>
            </w:r>
          </w:p>
        </w:tc>
        <w:tc>
          <w:tcPr>
            <w:tcW w:w="1106" w:type="dxa"/>
            <w:tcBorders>
              <w:top w:val="single" w:sz="6" w:space="0" w:color="000000"/>
              <w:left w:val="single" w:sz="6" w:space="0" w:color="000000"/>
              <w:bottom w:val="single" w:sz="6" w:space="0" w:color="000000"/>
              <w:right w:val="single" w:sz="6" w:space="0" w:color="000000"/>
            </w:tcBorders>
            <w:shd w:val="clear" w:color="auto" w:fill="D9E2F3"/>
            <w:tcMar>
              <w:top w:w="0" w:type="dxa"/>
              <w:left w:w="108" w:type="dxa"/>
              <w:bottom w:w="0" w:type="dxa"/>
              <w:right w:w="108" w:type="dxa"/>
            </w:tcMar>
            <w:hideMark/>
          </w:tcPr>
          <w:p w14:paraId="046052BD" w14:textId="77777777" w:rsidR="001F242A" w:rsidRPr="001F242A" w:rsidRDefault="001F242A" w:rsidP="007B5186">
            <w:pPr>
              <w:spacing w:after="0" w:line="240" w:lineRule="auto"/>
              <w:rPr>
                <w:rFonts w:ascii="Times New Roman" w:eastAsia="Times New Roman" w:hAnsi="Times New Roman" w:cs="Times New Roman"/>
                <w:sz w:val="24"/>
                <w:szCs w:val="24"/>
                <w:lang w:val="nb-NO" w:eastAsia="fr-FR"/>
              </w:rPr>
            </w:pPr>
            <w:r w:rsidRPr="001F242A">
              <w:rPr>
                <w:rFonts w:ascii="Calibri" w:eastAsia="Times New Roman" w:hAnsi="Calibri" w:cs="Calibri"/>
                <w:b/>
                <w:bCs/>
                <w:sz w:val="20"/>
                <w:szCs w:val="20"/>
                <w:lang w:val="nb-NO" w:eastAsia="fr-FR"/>
              </w:rPr>
              <w:t xml:space="preserve">Note de la </w:t>
            </w:r>
            <w:proofErr w:type="spellStart"/>
            <w:r w:rsidRPr="001F242A">
              <w:rPr>
                <w:rFonts w:ascii="Calibri" w:eastAsia="Times New Roman" w:hAnsi="Calibri" w:cs="Calibri"/>
                <w:b/>
                <w:bCs/>
                <w:sz w:val="20"/>
                <w:szCs w:val="20"/>
                <w:lang w:val="nb-NO" w:eastAsia="fr-FR"/>
              </w:rPr>
              <w:t>dimension</w:t>
            </w:r>
            <w:proofErr w:type="spellEnd"/>
          </w:p>
          <w:p w14:paraId="7E52D90D" w14:textId="77777777" w:rsidR="001F242A" w:rsidRPr="001F242A" w:rsidRDefault="001F242A" w:rsidP="007B5186">
            <w:pPr>
              <w:spacing w:after="0" w:line="240" w:lineRule="auto"/>
              <w:rPr>
                <w:rFonts w:ascii="Times New Roman" w:eastAsia="Times New Roman" w:hAnsi="Times New Roman" w:cs="Times New Roman"/>
                <w:sz w:val="24"/>
                <w:szCs w:val="24"/>
                <w:lang w:val="nb-NO" w:eastAsia="fr-FR"/>
              </w:rPr>
            </w:pPr>
            <w:r w:rsidRPr="001F242A">
              <w:rPr>
                <w:rFonts w:ascii="Calibri" w:eastAsia="Times New Roman" w:hAnsi="Calibri" w:cs="Calibri"/>
                <w:sz w:val="20"/>
                <w:szCs w:val="20"/>
                <w:lang w:val="nb-NO" w:eastAsia="fr-FR"/>
              </w:rPr>
              <w:t>[</w:t>
            </w:r>
            <w:proofErr w:type="spellStart"/>
            <w:r w:rsidRPr="001F242A">
              <w:rPr>
                <w:rFonts w:ascii="Calibri" w:eastAsia="Times New Roman" w:hAnsi="Calibri" w:cs="Calibri"/>
                <w:sz w:val="20"/>
                <w:szCs w:val="20"/>
                <w:lang w:val="nb-NO" w:eastAsia="fr-FR"/>
              </w:rPr>
              <w:t>Inclure</w:t>
            </w:r>
            <w:proofErr w:type="spellEnd"/>
            <w:r w:rsidRPr="001F242A">
              <w:rPr>
                <w:rFonts w:ascii="Calibri" w:eastAsia="Times New Roman" w:hAnsi="Calibri" w:cs="Calibri"/>
                <w:sz w:val="20"/>
                <w:szCs w:val="20"/>
                <w:lang w:val="nb-NO" w:eastAsia="fr-FR"/>
              </w:rPr>
              <w:t xml:space="preserve"> la note de la </w:t>
            </w:r>
            <w:proofErr w:type="spellStart"/>
            <w:r w:rsidRPr="001F242A">
              <w:rPr>
                <w:rFonts w:ascii="Calibri" w:eastAsia="Times New Roman" w:hAnsi="Calibri" w:cs="Calibri"/>
                <w:sz w:val="20"/>
                <w:szCs w:val="20"/>
                <w:lang w:val="nb-NO" w:eastAsia="fr-FR"/>
              </w:rPr>
              <w:t>dimension</w:t>
            </w:r>
            <w:proofErr w:type="spellEnd"/>
            <w:r w:rsidRPr="001F242A">
              <w:rPr>
                <w:rFonts w:ascii="Calibri" w:eastAsia="Times New Roman" w:hAnsi="Calibri" w:cs="Calibri"/>
                <w:sz w:val="20"/>
                <w:szCs w:val="20"/>
                <w:lang w:val="nb-NO" w:eastAsia="fr-FR"/>
              </w:rPr>
              <w:t>]</w:t>
            </w:r>
          </w:p>
        </w:tc>
        <w:tc>
          <w:tcPr>
            <w:tcW w:w="57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B5DB0FF"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Résumé de la dimension</w:t>
            </w:r>
          </w:p>
          <w:p w14:paraId="645C086B" w14:textId="31BFAC93" w:rsidR="001F242A" w:rsidRPr="00FC0513" w:rsidRDefault="00CA1F1B" w:rsidP="007B5186">
            <w:pPr>
              <w:spacing w:after="0" w:line="240" w:lineRule="auto"/>
              <w:rPr>
                <w:rFonts w:ascii="Times New Roman" w:eastAsia="Times New Roman" w:hAnsi="Times New Roman" w:cs="Times New Roman"/>
                <w:sz w:val="24"/>
                <w:szCs w:val="24"/>
                <w:lang w:val="fr-FR" w:eastAsia="fr-FR"/>
              </w:rPr>
            </w:pPr>
            <w:r>
              <w:rPr>
                <w:rFonts w:ascii="Calibri" w:eastAsia="Times New Roman" w:hAnsi="Calibri" w:cs="Calibri"/>
                <w:i/>
                <w:iCs/>
                <w:sz w:val="20"/>
                <w:szCs w:val="20"/>
                <w:lang w:val="fr-FR" w:eastAsia="fr-FR"/>
              </w:rPr>
              <w:t>[Inclure</w:t>
            </w:r>
            <w:r w:rsidRPr="00FC0513">
              <w:rPr>
                <w:rFonts w:ascii="Calibri" w:eastAsia="Times New Roman" w:hAnsi="Calibri" w:cs="Calibri"/>
                <w:i/>
                <w:iCs/>
                <w:sz w:val="20"/>
                <w:szCs w:val="20"/>
                <w:lang w:val="fr-FR" w:eastAsia="fr-FR"/>
              </w:rPr>
              <w:t xml:space="preserve"> </w:t>
            </w:r>
            <w:r w:rsidR="007278A4">
              <w:rPr>
                <w:rFonts w:ascii="Calibri" w:eastAsia="Times New Roman" w:hAnsi="Calibri" w:cs="Calibri"/>
                <w:i/>
                <w:iCs/>
                <w:sz w:val="20"/>
                <w:szCs w:val="20"/>
                <w:lang w:val="fr-FR" w:eastAsia="fr-FR"/>
              </w:rPr>
              <w:t>[</w:t>
            </w:r>
            <w:proofErr w:type="spellStart"/>
            <w:r w:rsidR="007278A4">
              <w:rPr>
                <w:rFonts w:ascii="Calibri" w:eastAsia="Times New Roman" w:hAnsi="Calibri" w:cs="Calibri"/>
                <w:i/>
                <w:iCs/>
                <w:sz w:val="20"/>
                <w:szCs w:val="20"/>
                <w:lang w:val="fr-FR" w:eastAsia="fr-FR"/>
              </w:rPr>
              <w:t>Inclure</w:t>
            </w:r>
            <w:r w:rsidR="001F242A" w:rsidRPr="00FC0513">
              <w:rPr>
                <w:rFonts w:ascii="Calibri" w:eastAsia="Times New Roman" w:hAnsi="Calibri" w:cs="Calibri"/>
                <w:i/>
                <w:iCs/>
                <w:sz w:val="20"/>
                <w:szCs w:val="20"/>
                <w:lang w:val="fr-FR" w:eastAsia="fr-FR"/>
              </w:rPr>
              <w:t>une</w:t>
            </w:r>
            <w:proofErr w:type="spellEnd"/>
            <w:r w:rsidR="001F242A" w:rsidRPr="00FC0513">
              <w:rPr>
                <w:rFonts w:ascii="Calibri" w:eastAsia="Times New Roman" w:hAnsi="Calibri" w:cs="Calibri"/>
                <w:i/>
                <w:iCs/>
                <w:sz w:val="20"/>
                <w:szCs w:val="20"/>
                <w:lang w:val="fr-FR" w:eastAsia="fr-FR"/>
              </w:rPr>
              <w:t xml:space="preserve"> description narrative de la façon dont la performance a évolué concernant la dimension]</w:t>
            </w:r>
          </w:p>
          <w:p w14:paraId="39BBCC49"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 </w:t>
            </w:r>
          </w:p>
          <w:p w14:paraId="7498D712"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i/>
                <w:iCs/>
                <w:sz w:val="20"/>
                <w:szCs w:val="20"/>
                <w:lang w:val="fr-FR" w:eastAsia="fr-FR"/>
              </w:rPr>
              <w:t>[Exemple : La note de la dimension est la même mais il y a quand même eu une certaine amélioration de la performance qui mérite d'être soulignée. Le plan annuel est devenu plus holistique dans le sens où il inclut des activités pertinentes liées aux RH, aux fonctions de soutien, etc. Et maintenant, des calendriers et des responsabilités clairs ont également été inclus pour les activités non liées à l'audit]</w:t>
            </w:r>
          </w:p>
        </w:tc>
      </w:tr>
      <w:tr w:rsidR="001F242A" w:rsidRPr="00683257" w14:paraId="3F66FEE0" w14:textId="77777777" w:rsidTr="007B5186">
        <w:tc>
          <w:tcPr>
            <w:tcW w:w="2394"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0E7AF591" w14:textId="214C4185"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w:t>
            </w:r>
            <w:r w:rsidR="00CA1F1B">
              <w:rPr>
                <w:rFonts w:ascii="Calibri" w:eastAsia="Times New Roman" w:hAnsi="Calibri" w:cs="Calibri"/>
                <w:sz w:val="20"/>
                <w:szCs w:val="20"/>
                <w:lang w:val="fr-FR" w:eastAsia="fr-FR"/>
              </w:rPr>
              <w:t>3</w:t>
            </w:r>
            <w:r w:rsidRPr="00FC0513">
              <w:rPr>
                <w:rFonts w:ascii="Calibri" w:eastAsia="Times New Roman" w:hAnsi="Calibri" w:cs="Calibri"/>
                <w:sz w:val="20"/>
                <w:szCs w:val="20"/>
                <w:lang w:val="fr-FR" w:eastAsia="fr-FR"/>
              </w:rPr>
              <w:t>) Processus de planification organisationnelle</w:t>
            </w:r>
          </w:p>
        </w:tc>
        <w:tc>
          <w:tcPr>
            <w:tcW w:w="1106"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1E2B71C7" w14:textId="77777777" w:rsidR="001F242A" w:rsidRPr="001F242A" w:rsidRDefault="001F242A" w:rsidP="007B5186">
            <w:pPr>
              <w:spacing w:after="0" w:line="240" w:lineRule="auto"/>
              <w:rPr>
                <w:rFonts w:ascii="Times New Roman" w:eastAsia="Times New Roman" w:hAnsi="Times New Roman" w:cs="Times New Roman"/>
                <w:sz w:val="24"/>
                <w:szCs w:val="24"/>
                <w:lang w:val="nb-NO" w:eastAsia="fr-FR"/>
              </w:rPr>
            </w:pPr>
            <w:r w:rsidRPr="001F242A">
              <w:rPr>
                <w:rFonts w:ascii="Calibri" w:eastAsia="Times New Roman" w:hAnsi="Calibri" w:cs="Calibri"/>
                <w:b/>
                <w:bCs/>
                <w:sz w:val="20"/>
                <w:szCs w:val="20"/>
                <w:lang w:val="nb-NO" w:eastAsia="fr-FR"/>
              </w:rPr>
              <w:t xml:space="preserve">Note de la </w:t>
            </w:r>
            <w:proofErr w:type="spellStart"/>
            <w:r w:rsidRPr="001F242A">
              <w:rPr>
                <w:rFonts w:ascii="Calibri" w:eastAsia="Times New Roman" w:hAnsi="Calibri" w:cs="Calibri"/>
                <w:b/>
                <w:bCs/>
                <w:sz w:val="20"/>
                <w:szCs w:val="20"/>
                <w:lang w:val="nb-NO" w:eastAsia="fr-FR"/>
              </w:rPr>
              <w:t>dimension</w:t>
            </w:r>
            <w:proofErr w:type="spellEnd"/>
          </w:p>
          <w:p w14:paraId="03B89851" w14:textId="77777777" w:rsidR="001F242A" w:rsidRPr="001F242A" w:rsidRDefault="001F242A" w:rsidP="007B5186">
            <w:pPr>
              <w:spacing w:after="0" w:line="240" w:lineRule="auto"/>
              <w:rPr>
                <w:rFonts w:ascii="Times New Roman" w:eastAsia="Times New Roman" w:hAnsi="Times New Roman" w:cs="Times New Roman"/>
                <w:i/>
                <w:iCs/>
                <w:sz w:val="24"/>
                <w:szCs w:val="24"/>
                <w:lang w:val="nb-NO" w:eastAsia="fr-FR"/>
              </w:rPr>
            </w:pPr>
            <w:r w:rsidRPr="001F242A">
              <w:rPr>
                <w:rFonts w:ascii="Calibri" w:eastAsia="Times New Roman" w:hAnsi="Calibri" w:cs="Calibri"/>
                <w:i/>
                <w:iCs/>
                <w:sz w:val="20"/>
                <w:szCs w:val="20"/>
                <w:lang w:val="nb-NO" w:eastAsia="fr-FR"/>
              </w:rPr>
              <w:t>[</w:t>
            </w:r>
            <w:proofErr w:type="spellStart"/>
            <w:r w:rsidRPr="001F242A">
              <w:rPr>
                <w:rFonts w:ascii="Calibri" w:eastAsia="Times New Roman" w:hAnsi="Calibri" w:cs="Calibri"/>
                <w:i/>
                <w:iCs/>
                <w:sz w:val="20"/>
                <w:szCs w:val="20"/>
                <w:lang w:val="nb-NO" w:eastAsia="fr-FR"/>
              </w:rPr>
              <w:t>Inclure</w:t>
            </w:r>
            <w:proofErr w:type="spellEnd"/>
            <w:r w:rsidRPr="001F242A">
              <w:rPr>
                <w:rFonts w:ascii="Calibri" w:eastAsia="Times New Roman" w:hAnsi="Calibri" w:cs="Calibri"/>
                <w:i/>
                <w:iCs/>
                <w:sz w:val="20"/>
                <w:szCs w:val="20"/>
                <w:lang w:val="nb-NO" w:eastAsia="fr-FR"/>
              </w:rPr>
              <w:t xml:space="preserve"> la note de la </w:t>
            </w:r>
            <w:proofErr w:type="spellStart"/>
            <w:r w:rsidRPr="001F242A">
              <w:rPr>
                <w:rFonts w:ascii="Calibri" w:eastAsia="Times New Roman" w:hAnsi="Calibri" w:cs="Calibri"/>
                <w:i/>
                <w:iCs/>
                <w:sz w:val="20"/>
                <w:szCs w:val="20"/>
                <w:lang w:val="nb-NO" w:eastAsia="fr-FR"/>
              </w:rPr>
              <w:t>dimension</w:t>
            </w:r>
            <w:proofErr w:type="spellEnd"/>
            <w:r w:rsidRPr="001F242A">
              <w:rPr>
                <w:rFonts w:ascii="Calibri" w:eastAsia="Times New Roman" w:hAnsi="Calibri" w:cs="Calibri"/>
                <w:i/>
                <w:iCs/>
                <w:sz w:val="20"/>
                <w:szCs w:val="20"/>
                <w:lang w:val="nb-NO" w:eastAsia="fr-FR"/>
              </w:rPr>
              <w:t>]</w:t>
            </w:r>
          </w:p>
        </w:tc>
        <w:tc>
          <w:tcPr>
            <w:tcW w:w="2235" w:type="dxa"/>
            <w:tcBorders>
              <w:top w:val="single" w:sz="6" w:space="0" w:color="000000"/>
              <w:left w:val="single" w:sz="6" w:space="0" w:color="000000"/>
              <w:bottom w:val="single" w:sz="6" w:space="0" w:color="000000"/>
              <w:right w:val="single" w:sz="6" w:space="0" w:color="000000"/>
            </w:tcBorders>
            <w:shd w:val="clear" w:color="auto" w:fill="D9E2F3"/>
            <w:tcMar>
              <w:top w:w="0" w:type="dxa"/>
              <w:left w:w="108" w:type="dxa"/>
              <w:bottom w:w="0" w:type="dxa"/>
              <w:right w:w="108" w:type="dxa"/>
            </w:tcMar>
            <w:hideMark/>
          </w:tcPr>
          <w:p w14:paraId="5BB817AB" w14:textId="411D7D02"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w:t>
            </w:r>
            <w:r w:rsidR="00CA1F1B">
              <w:rPr>
                <w:rFonts w:ascii="Calibri" w:eastAsia="Times New Roman" w:hAnsi="Calibri" w:cs="Calibri"/>
                <w:sz w:val="20"/>
                <w:szCs w:val="20"/>
                <w:lang w:val="fr-FR" w:eastAsia="fr-FR"/>
              </w:rPr>
              <w:t>2</w:t>
            </w:r>
            <w:r w:rsidRPr="00FC0513">
              <w:rPr>
                <w:rFonts w:ascii="Calibri" w:eastAsia="Times New Roman" w:hAnsi="Calibri" w:cs="Calibri"/>
                <w:sz w:val="20"/>
                <w:szCs w:val="20"/>
                <w:lang w:val="fr-FR" w:eastAsia="fr-FR"/>
              </w:rPr>
              <w:t>) Processus de planification stratégique et (</w:t>
            </w:r>
            <w:r w:rsidR="00CA1F1B">
              <w:rPr>
                <w:rFonts w:ascii="Calibri" w:eastAsia="Times New Roman" w:hAnsi="Calibri" w:cs="Calibri"/>
                <w:sz w:val="20"/>
                <w:szCs w:val="20"/>
                <w:lang w:val="fr-FR" w:eastAsia="fr-FR"/>
              </w:rPr>
              <w:t>4</w:t>
            </w:r>
            <w:r w:rsidRPr="00FC0513">
              <w:rPr>
                <w:rFonts w:ascii="Calibri" w:eastAsia="Times New Roman" w:hAnsi="Calibri" w:cs="Calibri"/>
                <w:sz w:val="20"/>
                <w:szCs w:val="20"/>
                <w:lang w:val="fr-FR" w:eastAsia="fr-FR"/>
              </w:rPr>
              <w:t>) Processus annuel de planification</w:t>
            </w:r>
          </w:p>
        </w:tc>
        <w:tc>
          <w:tcPr>
            <w:tcW w:w="1106" w:type="dxa"/>
            <w:tcBorders>
              <w:top w:val="single" w:sz="6" w:space="0" w:color="000000"/>
              <w:left w:val="single" w:sz="6" w:space="0" w:color="000000"/>
              <w:bottom w:val="single" w:sz="6" w:space="0" w:color="000000"/>
              <w:right w:val="single" w:sz="6" w:space="0" w:color="000000"/>
            </w:tcBorders>
            <w:shd w:val="clear" w:color="auto" w:fill="D9E2F3"/>
            <w:tcMar>
              <w:top w:w="0" w:type="dxa"/>
              <w:left w:w="108" w:type="dxa"/>
              <w:bottom w:w="0" w:type="dxa"/>
              <w:right w:w="108" w:type="dxa"/>
            </w:tcMar>
            <w:hideMark/>
          </w:tcPr>
          <w:p w14:paraId="4070D675" w14:textId="77777777" w:rsidR="001F242A" w:rsidRPr="00EB1D24" w:rsidRDefault="001F242A" w:rsidP="007B5186">
            <w:pPr>
              <w:spacing w:after="0" w:line="240" w:lineRule="auto"/>
              <w:rPr>
                <w:rFonts w:ascii="Times New Roman" w:eastAsia="Times New Roman" w:hAnsi="Times New Roman" w:cs="Times New Roman"/>
                <w:sz w:val="24"/>
                <w:szCs w:val="24"/>
                <w:lang w:eastAsia="fr-FR"/>
              </w:rPr>
            </w:pPr>
            <w:r w:rsidRPr="00EB1D24">
              <w:rPr>
                <w:rFonts w:ascii="Calibri" w:eastAsia="Times New Roman" w:hAnsi="Calibri" w:cs="Calibri"/>
                <w:sz w:val="20"/>
                <w:szCs w:val="20"/>
                <w:lang w:eastAsia="fr-FR"/>
              </w:rPr>
              <w:t>NC</w:t>
            </w:r>
          </w:p>
        </w:tc>
        <w:tc>
          <w:tcPr>
            <w:tcW w:w="57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3E03074"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Résumé de la dimension</w:t>
            </w:r>
          </w:p>
          <w:p w14:paraId="0AAFA5D7" w14:textId="0B7919CA" w:rsidR="001F242A" w:rsidRPr="00FC0513" w:rsidRDefault="00CA1F1B" w:rsidP="007B5186">
            <w:pPr>
              <w:spacing w:after="0" w:line="240" w:lineRule="auto"/>
              <w:rPr>
                <w:rFonts w:ascii="Times New Roman" w:eastAsia="Times New Roman" w:hAnsi="Times New Roman" w:cs="Times New Roman"/>
                <w:sz w:val="24"/>
                <w:szCs w:val="24"/>
                <w:lang w:val="fr-FR" w:eastAsia="fr-FR"/>
              </w:rPr>
            </w:pPr>
            <w:r>
              <w:rPr>
                <w:rFonts w:ascii="Calibri" w:eastAsia="Times New Roman" w:hAnsi="Calibri" w:cs="Calibri"/>
                <w:i/>
                <w:iCs/>
                <w:sz w:val="20"/>
                <w:szCs w:val="20"/>
                <w:lang w:val="fr-FR" w:eastAsia="fr-FR"/>
              </w:rPr>
              <w:t>[Inclure</w:t>
            </w:r>
            <w:r w:rsidRPr="00FC0513">
              <w:rPr>
                <w:rFonts w:ascii="Calibri" w:eastAsia="Times New Roman" w:hAnsi="Calibri" w:cs="Calibri"/>
                <w:i/>
                <w:iCs/>
                <w:sz w:val="20"/>
                <w:szCs w:val="20"/>
                <w:lang w:val="fr-FR" w:eastAsia="fr-FR"/>
              </w:rPr>
              <w:t xml:space="preserve"> </w:t>
            </w:r>
            <w:r w:rsidR="007278A4">
              <w:rPr>
                <w:rFonts w:ascii="Calibri" w:eastAsia="Times New Roman" w:hAnsi="Calibri" w:cs="Calibri"/>
                <w:i/>
                <w:iCs/>
                <w:sz w:val="20"/>
                <w:szCs w:val="20"/>
                <w:lang w:val="fr-FR" w:eastAsia="fr-FR"/>
              </w:rPr>
              <w:t>[</w:t>
            </w:r>
            <w:proofErr w:type="spellStart"/>
            <w:r w:rsidR="007278A4">
              <w:rPr>
                <w:rFonts w:ascii="Calibri" w:eastAsia="Times New Roman" w:hAnsi="Calibri" w:cs="Calibri"/>
                <w:i/>
                <w:iCs/>
                <w:sz w:val="20"/>
                <w:szCs w:val="20"/>
                <w:lang w:val="fr-FR" w:eastAsia="fr-FR"/>
              </w:rPr>
              <w:t>Inclure</w:t>
            </w:r>
            <w:r w:rsidR="001F242A" w:rsidRPr="00FC0513">
              <w:rPr>
                <w:rFonts w:ascii="Calibri" w:eastAsia="Times New Roman" w:hAnsi="Calibri" w:cs="Calibri"/>
                <w:i/>
                <w:iCs/>
                <w:sz w:val="20"/>
                <w:szCs w:val="20"/>
                <w:lang w:val="fr-FR" w:eastAsia="fr-FR"/>
              </w:rPr>
              <w:t>une</w:t>
            </w:r>
            <w:proofErr w:type="spellEnd"/>
            <w:r w:rsidR="001F242A" w:rsidRPr="00FC0513">
              <w:rPr>
                <w:rFonts w:ascii="Calibri" w:eastAsia="Times New Roman" w:hAnsi="Calibri" w:cs="Calibri"/>
                <w:i/>
                <w:iCs/>
                <w:sz w:val="20"/>
                <w:szCs w:val="20"/>
                <w:lang w:val="fr-FR" w:eastAsia="fr-FR"/>
              </w:rPr>
              <w:t xml:space="preserve"> description narrative de la façon dont la performance a évolué concernant la dimension]</w:t>
            </w:r>
          </w:p>
          <w:p w14:paraId="0F79D877"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 </w:t>
            </w:r>
          </w:p>
          <w:p w14:paraId="5071F8EA"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i/>
                <w:iCs/>
                <w:sz w:val="20"/>
                <w:szCs w:val="20"/>
                <w:lang w:val="fr-FR" w:eastAsia="fr-FR"/>
              </w:rPr>
              <w:t>[Exemple : La performance est globalement la même. Ce qu'il est important de noter, c'est que la performance s'est détériorée dans un domaine important. Au moment de la première évaluation du CMP d'ISC, l'ISC avait mis en place un processus inclusif pour s'assurer que le personnel de l'ISC pouvait contribuer à la planification organisationnelle. Cette opportunité a maintenant été limitée pour n'inclure que quelques employés. L'une des raisons peut être que des changements importants dans la gestion ont eu lieu après les précédentes élections nationales]</w:t>
            </w:r>
          </w:p>
        </w:tc>
      </w:tr>
      <w:tr w:rsidR="001F242A" w:rsidRPr="00683257" w14:paraId="06FF4BF1" w14:textId="77777777" w:rsidTr="007B5186">
        <w:tc>
          <w:tcPr>
            <w:tcW w:w="2394"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6D4CB75B" w14:textId="3FDF1C05" w:rsidR="001F242A" w:rsidRPr="001F242A" w:rsidRDefault="001F242A" w:rsidP="007B5186">
            <w:pPr>
              <w:spacing w:after="0" w:line="240" w:lineRule="auto"/>
              <w:rPr>
                <w:rFonts w:ascii="Times New Roman" w:eastAsia="Times New Roman" w:hAnsi="Times New Roman" w:cs="Times New Roman"/>
                <w:sz w:val="24"/>
                <w:szCs w:val="24"/>
                <w:lang w:val="nb-NO" w:eastAsia="fr-FR"/>
              </w:rPr>
            </w:pPr>
            <w:r w:rsidRPr="001F242A">
              <w:rPr>
                <w:rFonts w:ascii="Calibri" w:eastAsia="Times New Roman" w:hAnsi="Calibri" w:cs="Calibri"/>
                <w:sz w:val="20"/>
                <w:szCs w:val="20"/>
                <w:lang w:val="nb-NO" w:eastAsia="fr-FR"/>
              </w:rPr>
              <w:t>(</w:t>
            </w:r>
            <w:r w:rsidR="00CA1F1B">
              <w:rPr>
                <w:rFonts w:ascii="Calibri" w:eastAsia="Times New Roman" w:hAnsi="Calibri" w:cs="Calibri"/>
                <w:sz w:val="20"/>
                <w:szCs w:val="20"/>
                <w:lang w:val="nb-NO" w:eastAsia="fr-FR"/>
              </w:rPr>
              <w:t>4</w:t>
            </w:r>
            <w:r w:rsidRPr="001F242A">
              <w:rPr>
                <w:rFonts w:ascii="Calibri" w:eastAsia="Times New Roman" w:hAnsi="Calibri" w:cs="Calibri"/>
                <w:sz w:val="20"/>
                <w:szCs w:val="20"/>
                <w:lang w:val="nb-NO" w:eastAsia="fr-FR"/>
              </w:rPr>
              <w:t xml:space="preserve">) </w:t>
            </w:r>
            <w:proofErr w:type="spellStart"/>
            <w:r w:rsidRPr="001F242A">
              <w:rPr>
                <w:rFonts w:ascii="Calibri" w:eastAsia="Times New Roman" w:hAnsi="Calibri" w:cs="Calibri"/>
                <w:sz w:val="20"/>
                <w:szCs w:val="20"/>
                <w:lang w:val="nb-NO" w:eastAsia="fr-FR"/>
              </w:rPr>
              <w:t>Suivi</w:t>
            </w:r>
            <w:proofErr w:type="spellEnd"/>
            <w:r w:rsidRPr="001F242A">
              <w:rPr>
                <w:rFonts w:ascii="Calibri" w:eastAsia="Times New Roman" w:hAnsi="Calibri" w:cs="Calibri"/>
                <w:sz w:val="20"/>
                <w:szCs w:val="20"/>
                <w:lang w:val="nb-NO" w:eastAsia="fr-FR"/>
              </w:rPr>
              <w:t xml:space="preserve"> et </w:t>
            </w:r>
            <w:proofErr w:type="spellStart"/>
            <w:r w:rsidRPr="001F242A">
              <w:rPr>
                <w:rFonts w:ascii="Calibri" w:eastAsia="Times New Roman" w:hAnsi="Calibri" w:cs="Calibri"/>
                <w:sz w:val="20"/>
                <w:szCs w:val="20"/>
                <w:lang w:val="nb-NO" w:eastAsia="fr-FR"/>
              </w:rPr>
              <w:t>établissement</w:t>
            </w:r>
            <w:proofErr w:type="spellEnd"/>
            <w:r w:rsidRPr="001F242A">
              <w:rPr>
                <w:rFonts w:ascii="Calibri" w:eastAsia="Times New Roman" w:hAnsi="Calibri" w:cs="Calibri"/>
                <w:sz w:val="20"/>
                <w:szCs w:val="20"/>
                <w:lang w:val="nb-NO" w:eastAsia="fr-FR"/>
              </w:rPr>
              <w:t xml:space="preserve"> de </w:t>
            </w:r>
            <w:proofErr w:type="gramStart"/>
            <w:r w:rsidRPr="001F242A">
              <w:rPr>
                <w:rFonts w:ascii="Calibri" w:eastAsia="Times New Roman" w:hAnsi="Calibri" w:cs="Calibri"/>
                <w:sz w:val="20"/>
                <w:szCs w:val="20"/>
                <w:lang w:val="nb-NO" w:eastAsia="fr-FR"/>
              </w:rPr>
              <w:t>rapports sur la</w:t>
            </w:r>
            <w:proofErr w:type="gramEnd"/>
            <w:r w:rsidRPr="001F242A">
              <w:rPr>
                <w:rFonts w:ascii="Calibri" w:eastAsia="Times New Roman" w:hAnsi="Calibri" w:cs="Calibri"/>
                <w:sz w:val="20"/>
                <w:szCs w:val="20"/>
                <w:lang w:val="nb-NO" w:eastAsia="fr-FR"/>
              </w:rPr>
              <w:t xml:space="preserve"> </w:t>
            </w:r>
            <w:proofErr w:type="spellStart"/>
            <w:r w:rsidRPr="001F242A">
              <w:rPr>
                <w:rFonts w:ascii="Calibri" w:eastAsia="Times New Roman" w:hAnsi="Calibri" w:cs="Calibri"/>
                <w:sz w:val="20"/>
                <w:szCs w:val="20"/>
                <w:lang w:val="nb-NO" w:eastAsia="fr-FR"/>
              </w:rPr>
              <w:t>performance</w:t>
            </w:r>
            <w:proofErr w:type="spellEnd"/>
          </w:p>
        </w:tc>
        <w:tc>
          <w:tcPr>
            <w:tcW w:w="1106"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3323120C" w14:textId="77777777" w:rsidR="001F242A" w:rsidRPr="001F242A" w:rsidRDefault="001F242A" w:rsidP="007B5186">
            <w:pPr>
              <w:spacing w:after="0" w:line="240" w:lineRule="auto"/>
              <w:rPr>
                <w:rFonts w:ascii="Times New Roman" w:eastAsia="Times New Roman" w:hAnsi="Times New Roman" w:cs="Times New Roman"/>
                <w:sz w:val="24"/>
                <w:szCs w:val="24"/>
                <w:lang w:val="nb-NO" w:eastAsia="fr-FR"/>
              </w:rPr>
            </w:pPr>
            <w:r w:rsidRPr="001F242A">
              <w:rPr>
                <w:rFonts w:ascii="Calibri" w:eastAsia="Times New Roman" w:hAnsi="Calibri" w:cs="Calibri"/>
                <w:b/>
                <w:bCs/>
                <w:sz w:val="20"/>
                <w:szCs w:val="20"/>
                <w:lang w:val="nb-NO" w:eastAsia="fr-FR"/>
              </w:rPr>
              <w:t xml:space="preserve">Note de la </w:t>
            </w:r>
            <w:proofErr w:type="spellStart"/>
            <w:r w:rsidRPr="001F242A">
              <w:rPr>
                <w:rFonts w:ascii="Calibri" w:eastAsia="Times New Roman" w:hAnsi="Calibri" w:cs="Calibri"/>
                <w:b/>
                <w:bCs/>
                <w:sz w:val="20"/>
                <w:szCs w:val="20"/>
                <w:lang w:val="nb-NO" w:eastAsia="fr-FR"/>
              </w:rPr>
              <w:t>dimension</w:t>
            </w:r>
            <w:proofErr w:type="spellEnd"/>
          </w:p>
          <w:p w14:paraId="63783717" w14:textId="77777777" w:rsidR="001F242A" w:rsidRPr="001F242A" w:rsidRDefault="001F242A" w:rsidP="007B5186">
            <w:pPr>
              <w:spacing w:after="0" w:line="240" w:lineRule="auto"/>
              <w:rPr>
                <w:rFonts w:ascii="Times New Roman" w:eastAsia="Times New Roman" w:hAnsi="Times New Roman" w:cs="Times New Roman"/>
                <w:i/>
                <w:iCs/>
                <w:sz w:val="24"/>
                <w:szCs w:val="24"/>
                <w:lang w:val="nb-NO" w:eastAsia="fr-FR"/>
              </w:rPr>
            </w:pPr>
            <w:r w:rsidRPr="001F242A">
              <w:rPr>
                <w:rFonts w:ascii="Calibri" w:eastAsia="Times New Roman" w:hAnsi="Calibri" w:cs="Calibri"/>
                <w:i/>
                <w:iCs/>
                <w:sz w:val="20"/>
                <w:szCs w:val="20"/>
                <w:lang w:val="nb-NO" w:eastAsia="fr-FR"/>
              </w:rPr>
              <w:lastRenderedPageBreak/>
              <w:t>[</w:t>
            </w:r>
            <w:proofErr w:type="spellStart"/>
            <w:r w:rsidRPr="001F242A">
              <w:rPr>
                <w:rFonts w:ascii="Calibri" w:eastAsia="Times New Roman" w:hAnsi="Calibri" w:cs="Calibri"/>
                <w:i/>
                <w:iCs/>
                <w:sz w:val="20"/>
                <w:szCs w:val="20"/>
                <w:lang w:val="nb-NO" w:eastAsia="fr-FR"/>
              </w:rPr>
              <w:t>Inclure</w:t>
            </w:r>
            <w:proofErr w:type="spellEnd"/>
            <w:r w:rsidRPr="001F242A">
              <w:rPr>
                <w:rFonts w:ascii="Calibri" w:eastAsia="Times New Roman" w:hAnsi="Calibri" w:cs="Calibri"/>
                <w:i/>
                <w:iCs/>
                <w:sz w:val="20"/>
                <w:szCs w:val="20"/>
                <w:lang w:val="nb-NO" w:eastAsia="fr-FR"/>
              </w:rPr>
              <w:t xml:space="preserve"> la note de la </w:t>
            </w:r>
            <w:proofErr w:type="spellStart"/>
            <w:r w:rsidRPr="001F242A">
              <w:rPr>
                <w:rFonts w:ascii="Calibri" w:eastAsia="Times New Roman" w:hAnsi="Calibri" w:cs="Calibri"/>
                <w:i/>
                <w:iCs/>
                <w:sz w:val="20"/>
                <w:szCs w:val="20"/>
                <w:lang w:val="nb-NO" w:eastAsia="fr-FR"/>
              </w:rPr>
              <w:t>dimension</w:t>
            </w:r>
            <w:proofErr w:type="spellEnd"/>
            <w:r w:rsidRPr="001F242A">
              <w:rPr>
                <w:rFonts w:ascii="Calibri" w:eastAsia="Times New Roman" w:hAnsi="Calibri" w:cs="Calibri"/>
                <w:i/>
                <w:iCs/>
                <w:sz w:val="20"/>
                <w:szCs w:val="20"/>
                <w:lang w:val="nb-NO" w:eastAsia="fr-FR"/>
              </w:rPr>
              <w:t>]</w:t>
            </w:r>
          </w:p>
        </w:tc>
        <w:tc>
          <w:tcPr>
            <w:tcW w:w="2235" w:type="dxa"/>
            <w:tcBorders>
              <w:top w:val="single" w:sz="6" w:space="0" w:color="000000"/>
              <w:left w:val="single" w:sz="6" w:space="0" w:color="000000"/>
              <w:bottom w:val="single" w:sz="6" w:space="0" w:color="000000"/>
              <w:right w:val="single" w:sz="6" w:space="0" w:color="000000"/>
            </w:tcBorders>
            <w:shd w:val="clear" w:color="auto" w:fill="D9E2F3"/>
            <w:tcMar>
              <w:top w:w="0" w:type="dxa"/>
              <w:left w:w="108" w:type="dxa"/>
              <w:bottom w:w="0" w:type="dxa"/>
              <w:right w:w="108" w:type="dxa"/>
            </w:tcMar>
            <w:hideMark/>
          </w:tcPr>
          <w:p w14:paraId="15E65A4E" w14:textId="6D42CA26" w:rsidR="001F242A" w:rsidRPr="001F242A" w:rsidRDefault="001F242A" w:rsidP="007B5186">
            <w:pPr>
              <w:spacing w:after="0" w:line="240" w:lineRule="auto"/>
              <w:rPr>
                <w:rFonts w:ascii="Times New Roman" w:eastAsia="Times New Roman" w:hAnsi="Times New Roman" w:cs="Times New Roman"/>
                <w:sz w:val="24"/>
                <w:szCs w:val="24"/>
                <w:lang w:val="nb-NO" w:eastAsia="fr-FR"/>
              </w:rPr>
            </w:pPr>
            <w:r w:rsidRPr="001F242A">
              <w:rPr>
                <w:rFonts w:ascii="Calibri" w:eastAsia="Times New Roman" w:hAnsi="Calibri" w:cs="Calibri"/>
                <w:sz w:val="20"/>
                <w:szCs w:val="20"/>
                <w:lang w:val="nb-NO" w:eastAsia="fr-FR"/>
              </w:rPr>
              <w:lastRenderedPageBreak/>
              <w:t>(</w:t>
            </w:r>
            <w:r w:rsidR="00CA1F1B">
              <w:rPr>
                <w:rFonts w:ascii="Calibri" w:eastAsia="Times New Roman" w:hAnsi="Calibri" w:cs="Calibri"/>
                <w:sz w:val="20"/>
                <w:szCs w:val="20"/>
                <w:lang w:val="nb-NO" w:eastAsia="fr-FR"/>
              </w:rPr>
              <w:t>3</w:t>
            </w:r>
            <w:r w:rsidRPr="001F242A">
              <w:rPr>
                <w:rFonts w:ascii="Calibri" w:eastAsia="Times New Roman" w:hAnsi="Calibri" w:cs="Calibri"/>
                <w:sz w:val="20"/>
                <w:szCs w:val="20"/>
                <w:lang w:val="nb-NO" w:eastAsia="fr-FR"/>
              </w:rPr>
              <w:t xml:space="preserve">) </w:t>
            </w:r>
            <w:proofErr w:type="spellStart"/>
            <w:r w:rsidRPr="001F242A">
              <w:rPr>
                <w:rFonts w:ascii="Calibri" w:eastAsia="Times New Roman" w:hAnsi="Calibri" w:cs="Calibri"/>
                <w:sz w:val="20"/>
                <w:szCs w:val="20"/>
                <w:lang w:val="nb-NO" w:eastAsia="fr-FR"/>
              </w:rPr>
              <w:t>Mesure</w:t>
            </w:r>
            <w:proofErr w:type="spellEnd"/>
            <w:r w:rsidRPr="001F242A">
              <w:rPr>
                <w:rFonts w:ascii="Calibri" w:eastAsia="Times New Roman" w:hAnsi="Calibri" w:cs="Calibri"/>
                <w:sz w:val="20"/>
                <w:szCs w:val="20"/>
                <w:lang w:val="nb-NO" w:eastAsia="fr-FR"/>
              </w:rPr>
              <w:t xml:space="preserve"> </w:t>
            </w:r>
            <w:proofErr w:type="gramStart"/>
            <w:r w:rsidRPr="001F242A">
              <w:rPr>
                <w:rFonts w:ascii="Calibri" w:eastAsia="Times New Roman" w:hAnsi="Calibri" w:cs="Calibri"/>
                <w:sz w:val="20"/>
                <w:szCs w:val="20"/>
                <w:lang w:val="nb-NO" w:eastAsia="fr-FR"/>
              </w:rPr>
              <w:t>et rapport</w:t>
            </w:r>
            <w:proofErr w:type="gramEnd"/>
            <w:r w:rsidRPr="001F242A">
              <w:rPr>
                <w:rFonts w:ascii="Calibri" w:eastAsia="Times New Roman" w:hAnsi="Calibri" w:cs="Calibri"/>
                <w:sz w:val="20"/>
                <w:szCs w:val="20"/>
                <w:lang w:val="nb-NO" w:eastAsia="fr-FR"/>
              </w:rPr>
              <w:t xml:space="preserve"> sur la </w:t>
            </w:r>
            <w:proofErr w:type="spellStart"/>
            <w:r w:rsidRPr="001F242A">
              <w:rPr>
                <w:rFonts w:ascii="Calibri" w:eastAsia="Times New Roman" w:hAnsi="Calibri" w:cs="Calibri"/>
                <w:sz w:val="20"/>
                <w:szCs w:val="20"/>
                <w:lang w:val="nb-NO" w:eastAsia="fr-FR"/>
              </w:rPr>
              <w:t>performance</w:t>
            </w:r>
            <w:proofErr w:type="spellEnd"/>
            <w:r w:rsidRPr="001F242A">
              <w:rPr>
                <w:rFonts w:ascii="Calibri" w:eastAsia="Times New Roman" w:hAnsi="Calibri" w:cs="Calibri"/>
                <w:sz w:val="20"/>
                <w:szCs w:val="20"/>
                <w:lang w:val="nb-NO" w:eastAsia="fr-FR"/>
              </w:rPr>
              <w:t xml:space="preserve"> de </w:t>
            </w:r>
            <w:proofErr w:type="spellStart"/>
            <w:r w:rsidRPr="001F242A">
              <w:rPr>
                <w:rFonts w:ascii="Calibri" w:eastAsia="Times New Roman" w:hAnsi="Calibri" w:cs="Calibri"/>
                <w:sz w:val="20"/>
                <w:szCs w:val="20"/>
                <w:lang w:val="nb-NO" w:eastAsia="fr-FR"/>
              </w:rPr>
              <w:t>l'ISC</w:t>
            </w:r>
            <w:proofErr w:type="spellEnd"/>
          </w:p>
        </w:tc>
        <w:tc>
          <w:tcPr>
            <w:tcW w:w="1106" w:type="dxa"/>
            <w:tcBorders>
              <w:top w:val="single" w:sz="6" w:space="0" w:color="000000"/>
              <w:left w:val="single" w:sz="6" w:space="0" w:color="000000"/>
              <w:bottom w:val="single" w:sz="6" w:space="0" w:color="000000"/>
              <w:right w:val="single" w:sz="6" w:space="0" w:color="000000"/>
            </w:tcBorders>
            <w:shd w:val="clear" w:color="auto" w:fill="D9E2F3"/>
            <w:tcMar>
              <w:top w:w="0" w:type="dxa"/>
              <w:left w:w="108" w:type="dxa"/>
              <w:bottom w:w="0" w:type="dxa"/>
              <w:right w:w="108" w:type="dxa"/>
            </w:tcMar>
            <w:hideMark/>
          </w:tcPr>
          <w:p w14:paraId="412319DC" w14:textId="77777777" w:rsidR="001F242A" w:rsidRPr="001F242A" w:rsidRDefault="001F242A" w:rsidP="007B5186">
            <w:pPr>
              <w:spacing w:after="0" w:line="240" w:lineRule="auto"/>
              <w:rPr>
                <w:rFonts w:ascii="Times New Roman" w:eastAsia="Times New Roman" w:hAnsi="Times New Roman" w:cs="Times New Roman"/>
                <w:sz w:val="24"/>
                <w:szCs w:val="24"/>
                <w:lang w:val="nb-NO" w:eastAsia="fr-FR"/>
              </w:rPr>
            </w:pPr>
            <w:r w:rsidRPr="001F242A">
              <w:rPr>
                <w:rFonts w:ascii="Calibri" w:eastAsia="Times New Roman" w:hAnsi="Calibri" w:cs="Calibri"/>
                <w:b/>
                <w:bCs/>
                <w:sz w:val="20"/>
                <w:szCs w:val="20"/>
                <w:lang w:val="nb-NO" w:eastAsia="fr-FR"/>
              </w:rPr>
              <w:t xml:space="preserve">Note de la </w:t>
            </w:r>
            <w:proofErr w:type="spellStart"/>
            <w:r w:rsidRPr="001F242A">
              <w:rPr>
                <w:rFonts w:ascii="Calibri" w:eastAsia="Times New Roman" w:hAnsi="Calibri" w:cs="Calibri"/>
                <w:b/>
                <w:bCs/>
                <w:sz w:val="20"/>
                <w:szCs w:val="20"/>
                <w:lang w:val="nb-NO" w:eastAsia="fr-FR"/>
              </w:rPr>
              <w:t>dimension</w:t>
            </w:r>
            <w:proofErr w:type="spellEnd"/>
          </w:p>
          <w:p w14:paraId="7AA3D73F" w14:textId="77777777" w:rsidR="001F242A" w:rsidRPr="001F242A" w:rsidRDefault="001F242A" w:rsidP="007B5186">
            <w:pPr>
              <w:spacing w:after="0" w:line="240" w:lineRule="auto"/>
              <w:rPr>
                <w:rFonts w:ascii="Times New Roman" w:eastAsia="Times New Roman" w:hAnsi="Times New Roman" w:cs="Times New Roman"/>
                <w:sz w:val="24"/>
                <w:szCs w:val="24"/>
                <w:lang w:val="nb-NO" w:eastAsia="fr-FR"/>
              </w:rPr>
            </w:pPr>
            <w:r w:rsidRPr="001F242A">
              <w:rPr>
                <w:rFonts w:ascii="Calibri" w:eastAsia="Times New Roman" w:hAnsi="Calibri" w:cs="Calibri"/>
                <w:sz w:val="20"/>
                <w:szCs w:val="20"/>
                <w:lang w:val="nb-NO" w:eastAsia="fr-FR"/>
              </w:rPr>
              <w:lastRenderedPageBreak/>
              <w:t>[</w:t>
            </w:r>
            <w:proofErr w:type="spellStart"/>
            <w:r w:rsidRPr="001F242A">
              <w:rPr>
                <w:rFonts w:ascii="Calibri" w:eastAsia="Times New Roman" w:hAnsi="Calibri" w:cs="Calibri"/>
                <w:sz w:val="20"/>
                <w:szCs w:val="20"/>
                <w:lang w:val="nb-NO" w:eastAsia="fr-FR"/>
              </w:rPr>
              <w:t>Inclure</w:t>
            </w:r>
            <w:proofErr w:type="spellEnd"/>
            <w:r w:rsidRPr="001F242A">
              <w:rPr>
                <w:rFonts w:ascii="Calibri" w:eastAsia="Times New Roman" w:hAnsi="Calibri" w:cs="Calibri"/>
                <w:sz w:val="20"/>
                <w:szCs w:val="20"/>
                <w:lang w:val="nb-NO" w:eastAsia="fr-FR"/>
              </w:rPr>
              <w:t xml:space="preserve"> la note de la </w:t>
            </w:r>
            <w:proofErr w:type="spellStart"/>
            <w:r w:rsidRPr="001F242A">
              <w:rPr>
                <w:rFonts w:ascii="Calibri" w:eastAsia="Times New Roman" w:hAnsi="Calibri" w:cs="Calibri"/>
                <w:sz w:val="20"/>
                <w:szCs w:val="20"/>
                <w:lang w:val="nb-NO" w:eastAsia="fr-FR"/>
              </w:rPr>
              <w:t>dimension</w:t>
            </w:r>
            <w:proofErr w:type="spellEnd"/>
            <w:r w:rsidRPr="001F242A">
              <w:rPr>
                <w:rFonts w:ascii="Calibri" w:eastAsia="Times New Roman" w:hAnsi="Calibri" w:cs="Calibri"/>
                <w:sz w:val="20"/>
                <w:szCs w:val="20"/>
                <w:lang w:val="nb-NO" w:eastAsia="fr-FR"/>
              </w:rPr>
              <w:t>]</w:t>
            </w:r>
          </w:p>
        </w:tc>
        <w:tc>
          <w:tcPr>
            <w:tcW w:w="57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A859347"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lastRenderedPageBreak/>
              <w:t>Résumé de la dimension</w:t>
            </w:r>
          </w:p>
          <w:p w14:paraId="717013AF" w14:textId="04079760" w:rsidR="001F242A" w:rsidRPr="00FC0513" w:rsidRDefault="00CA1F1B" w:rsidP="007B5186">
            <w:pPr>
              <w:spacing w:after="0" w:line="240" w:lineRule="auto"/>
              <w:rPr>
                <w:rFonts w:ascii="Times New Roman" w:eastAsia="Times New Roman" w:hAnsi="Times New Roman" w:cs="Times New Roman"/>
                <w:sz w:val="24"/>
                <w:szCs w:val="24"/>
                <w:lang w:val="fr-FR" w:eastAsia="fr-FR"/>
              </w:rPr>
            </w:pPr>
            <w:r>
              <w:rPr>
                <w:rFonts w:ascii="Calibri" w:eastAsia="Times New Roman" w:hAnsi="Calibri" w:cs="Calibri"/>
                <w:i/>
                <w:iCs/>
                <w:sz w:val="20"/>
                <w:szCs w:val="20"/>
                <w:lang w:val="fr-FR" w:eastAsia="fr-FR"/>
              </w:rPr>
              <w:t>[Inclure</w:t>
            </w:r>
            <w:r w:rsidRPr="00FC0513">
              <w:rPr>
                <w:rFonts w:ascii="Calibri" w:eastAsia="Times New Roman" w:hAnsi="Calibri" w:cs="Calibri"/>
                <w:i/>
                <w:iCs/>
                <w:sz w:val="20"/>
                <w:szCs w:val="20"/>
                <w:lang w:val="fr-FR" w:eastAsia="fr-FR"/>
              </w:rPr>
              <w:t xml:space="preserve"> </w:t>
            </w:r>
            <w:r w:rsidR="007278A4">
              <w:rPr>
                <w:rFonts w:ascii="Calibri" w:eastAsia="Times New Roman" w:hAnsi="Calibri" w:cs="Calibri"/>
                <w:i/>
                <w:iCs/>
                <w:sz w:val="20"/>
                <w:szCs w:val="20"/>
                <w:lang w:val="fr-FR" w:eastAsia="fr-FR"/>
              </w:rPr>
              <w:t>[</w:t>
            </w:r>
            <w:proofErr w:type="spellStart"/>
            <w:r w:rsidR="007278A4">
              <w:rPr>
                <w:rFonts w:ascii="Calibri" w:eastAsia="Times New Roman" w:hAnsi="Calibri" w:cs="Calibri"/>
                <w:i/>
                <w:iCs/>
                <w:sz w:val="20"/>
                <w:szCs w:val="20"/>
                <w:lang w:val="fr-FR" w:eastAsia="fr-FR"/>
              </w:rPr>
              <w:t>Inclure</w:t>
            </w:r>
            <w:r w:rsidR="001F242A" w:rsidRPr="00FC0513">
              <w:rPr>
                <w:rFonts w:ascii="Calibri" w:eastAsia="Times New Roman" w:hAnsi="Calibri" w:cs="Calibri"/>
                <w:i/>
                <w:iCs/>
                <w:sz w:val="20"/>
                <w:szCs w:val="20"/>
                <w:lang w:val="fr-FR" w:eastAsia="fr-FR"/>
              </w:rPr>
              <w:t>une</w:t>
            </w:r>
            <w:proofErr w:type="spellEnd"/>
            <w:r w:rsidR="001F242A" w:rsidRPr="00FC0513">
              <w:rPr>
                <w:rFonts w:ascii="Calibri" w:eastAsia="Times New Roman" w:hAnsi="Calibri" w:cs="Calibri"/>
                <w:i/>
                <w:iCs/>
                <w:sz w:val="20"/>
                <w:szCs w:val="20"/>
                <w:lang w:val="fr-FR" w:eastAsia="fr-FR"/>
              </w:rPr>
              <w:t xml:space="preserve"> description narrative de la façon dont la performance a évolué concernant la dimension]</w:t>
            </w:r>
          </w:p>
          <w:p w14:paraId="73B01B61"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 </w:t>
            </w:r>
          </w:p>
          <w:p w14:paraId="46174D5A"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i/>
                <w:iCs/>
                <w:sz w:val="20"/>
                <w:szCs w:val="20"/>
                <w:lang w:val="fr-FR" w:eastAsia="fr-FR"/>
              </w:rPr>
              <w:lastRenderedPageBreak/>
              <w:t>[Exemple : La performance s'est considérablement améliorée. L'ISC évalue la mise en œuvre de ses plans annuels lors d'une réunion de revue à mi-parcours et d'un examen annuel. L'ISC prépare et publie désormais un rapport annuel de performance, qui rend compte de la performance et des réalisations des résultats et des produits stratégiques. Cela signifie que l'ISC est devenue plus transparente et responsable, un aspect qui est renforcé par la publication de revues par les pairs, par exemple le rapport précédent sur le CMP d'ISC]</w:t>
            </w:r>
          </w:p>
        </w:tc>
      </w:tr>
      <w:tr w:rsidR="001F242A" w:rsidRPr="00683257" w14:paraId="096E2BC1" w14:textId="77777777" w:rsidTr="007B5186">
        <w:tc>
          <w:tcPr>
            <w:tcW w:w="2394"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0B1112A7"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lastRenderedPageBreak/>
              <w:t xml:space="preserve">ISC-4 Environnement de contrôle organisationnel </w:t>
            </w:r>
          </w:p>
        </w:tc>
        <w:tc>
          <w:tcPr>
            <w:tcW w:w="1106"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290549B1"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color w:val="538135"/>
                <w:sz w:val="20"/>
                <w:szCs w:val="20"/>
                <w:lang w:val="fr-FR" w:eastAsia="fr-FR"/>
              </w:rPr>
              <w:t>Note de l’indicateur</w:t>
            </w:r>
          </w:p>
          <w:p w14:paraId="4AE8C78B"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i/>
                <w:iCs/>
                <w:color w:val="538135"/>
                <w:sz w:val="20"/>
                <w:szCs w:val="20"/>
                <w:lang w:val="fr-FR" w:eastAsia="fr-FR"/>
              </w:rPr>
              <w:t>[Inclure la note de l’indicateur]</w:t>
            </w:r>
          </w:p>
        </w:tc>
        <w:tc>
          <w:tcPr>
            <w:tcW w:w="2235" w:type="dxa"/>
            <w:tcBorders>
              <w:top w:val="single" w:sz="6" w:space="0" w:color="000000"/>
              <w:left w:val="single" w:sz="6" w:space="0" w:color="000000"/>
              <w:bottom w:val="single" w:sz="6" w:space="0" w:color="000000"/>
              <w:right w:val="single" w:sz="6" w:space="0" w:color="000000"/>
            </w:tcBorders>
            <w:shd w:val="clear" w:color="auto" w:fill="D9E2F3"/>
            <w:tcMar>
              <w:top w:w="0" w:type="dxa"/>
              <w:left w:w="108" w:type="dxa"/>
              <w:bottom w:w="0" w:type="dxa"/>
              <w:right w:w="108" w:type="dxa"/>
            </w:tcMar>
            <w:hideMark/>
          </w:tcPr>
          <w:p w14:paraId="5F3BFAD5"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ISC-18 Éthique, gestion et contrôle interne</w:t>
            </w:r>
          </w:p>
        </w:tc>
        <w:tc>
          <w:tcPr>
            <w:tcW w:w="1106" w:type="dxa"/>
            <w:tcBorders>
              <w:top w:val="single" w:sz="6" w:space="0" w:color="000000"/>
              <w:left w:val="single" w:sz="6" w:space="0" w:color="000000"/>
              <w:bottom w:val="single" w:sz="6" w:space="0" w:color="000000"/>
              <w:right w:val="single" w:sz="6" w:space="0" w:color="000000"/>
            </w:tcBorders>
            <w:shd w:val="clear" w:color="auto" w:fill="D9E2F3"/>
            <w:tcMar>
              <w:top w:w="0" w:type="dxa"/>
              <w:left w:w="108" w:type="dxa"/>
              <w:bottom w:w="0" w:type="dxa"/>
              <w:right w:w="108" w:type="dxa"/>
            </w:tcMar>
            <w:hideMark/>
          </w:tcPr>
          <w:p w14:paraId="1B12A755" w14:textId="77777777" w:rsidR="001F242A" w:rsidRPr="00EB1D24" w:rsidRDefault="001F242A" w:rsidP="007B5186">
            <w:pPr>
              <w:spacing w:after="0" w:line="240" w:lineRule="auto"/>
              <w:rPr>
                <w:rFonts w:ascii="Times New Roman" w:eastAsia="Times New Roman" w:hAnsi="Times New Roman" w:cs="Times New Roman"/>
                <w:sz w:val="24"/>
                <w:szCs w:val="24"/>
                <w:lang w:eastAsia="fr-FR"/>
              </w:rPr>
            </w:pPr>
            <w:r w:rsidRPr="00EB1D24">
              <w:rPr>
                <w:rFonts w:ascii="Calibri" w:eastAsia="Times New Roman" w:hAnsi="Calibri" w:cs="Calibri"/>
                <w:sz w:val="20"/>
                <w:szCs w:val="20"/>
                <w:lang w:eastAsia="fr-FR"/>
              </w:rPr>
              <w:t>NC</w:t>
            </w:r>
          </w:p>
        </w:tc>
        <w:tc>
          <w:tcPr>
            <w:tcW w:w="57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5AA1536"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color w:val="538135"/>
                <w:sz w:val="20"/>
                <w:szCs w:val="20"/>
                <w:lang w:val="fr-FR" w:eastAsia="fr-FR"/>
              </w:rPr>
              <w:t>Résumé de l'indicateur</w:t>
            </w:r>
          </w:p>
          <w:p w14:paraId="58FC8E55" w14:textId="649D92C6" w:rsidR="001F242A" w:rsidRPr="00FC0513" w:rsidRDefault="007278A4" w:rsidP="007B5186">
            <w:pPr>
              <w:spacing w:after="0" w:line="240" w:lineRule="auto"/>
              <w:rPr>
                <w:rFonts w:ascii="Times New Roman" w:eastAsia="Times New Roman" w:hAnsi="Times New Roman" w:cs="Times New Roman"/>
                <w:sz w:val="24"/>
                <w:szCs w:val="24"/>
                <w:lang w:val="fr-FR" w:eastAsia="fr-FR"/>
              </w:rPr>
            </w:pPr>
            <w:r>
              <w:rPr>
                <w:rFonts w:ascii="Calibri" w:eastAsia="Times New Roman" w:hAnsi="Calibri" w:cs="Calibri"/>
                <w:i/>
                <w:iCs/>
                <w:sz w:val="20"/>
                <w:szCs w:val="20"/>
                <w:lang w:val="fr-FR" w:eastAsia="fr-FR"/>
              </w:rPr>
              <w:t>[Inclure</w:t>
            </w:r>
            <w:r w:rsidRPr="00FC0513">
              <w:rPr>
                <w:rFonts w:ascii="Calibri" w:eastAsia="Times New Roman" w:hAnsi="Calibri" w:cs="Calibri"/>
                <w:i/>
                <w:iCs/>
                <w:sz w:val="20"/>
                <w:szCs w:val="20"/>
                <w:lang w:val="fr-FR" w:eastAsia="fr-FR"/>
              </w:rPr>
              <w:t xml:space="preserve"> </w:t>
            </w:r>
            <w:r>
              <w:rPr>
                <w:rFonts w:ascii="Calibri" w:eastAsia="Times New Roman" w:hAnsi="Calibri" w:cs="Calibri"/>
                <w:i/>
                <w:iCs/>
                <w:sz w:val="20"/>
                <w:szCs w:val="20"/>
                <w:lang w:val="fr-FR" w:eastAsia="fr-FR"/>
              </w:rPr>
              <w:t>[</w:t>
            </w:r>
            <w:proofErr w:type="spellStart"/>
            <w:r>
              <w:rPr>
                <w:rFonts w:ascii="Calibri" w:eastAsia="Times New Roman" w:hAnsi="Calibri" w:cs="Calibri"/>
                <w:i/>
                <w:iCs/>
                <w:sz w:val="20"/>
                <w:szCs w:val="20"/>
                <w:lang w:val="fr-FR" w:eastAsia="fr-FR"/>
              </w:rPr>
              <w:t>Inclure</w:t>
            </w:r>
            <w:r w:rsidR="001F242A" w:rsidRPr="00FC0513">
              <w:rPr>
                <w:rFonts w:ascii="Calibri" w:eastAsia="Times New Roman" w:hAnsi="Calibri" w:cs="Calibri"/>
                <w:i/>
                <w:iCs/>
                <w:sz w:val="20"/>
                <w:szCs w:val="20"/>
                <w:lang w:val="fr-FR" w:eastAsia="fr-FR"/>
              </w:rPr>
              <w:t>une</w:t>
            </w:r>
            <w:proofErr w:type="spellEnd"/>
            <w:r w:rsidR="001F242A" w:rsidRPr="00FC0513">
              <w:rPr>
                <w:rFonts w:ascii="Calibri" w:eastAsia="Times New Roman" w:hAnsi="Calibri" w:cs="Calibri"/>
                <w:i/>
                <w:iCs/>
                <w:sz w:val="20"/>
                <w:szCs w:val="20"/>
                <w:lang w:val="fr-FR" w:eastAsia="fr-FR"/>
              </w:rPr>
              <w:t xml:space="preserve"> description narrative de la façon dont la performance a évolué concernant l’indicateur]</w:t>
            </w:r>
          </w:p>
          <w:p w14:paraId="6BED4B49"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 </w:t>
            </w:r>
          </w:p>
        </w:tc>
      </w:tr>
      <w:tr w:rsidR="001F242A" w:rsidRPr="00683257" w14:paraId="0F70B4B4" w14:textId="77777777" w:rsidTr="007B5186">
        <w:tc>
          <w:tcPr>
            <w:tcW w:w="2394"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629144E2" w14:textId="0C14A055"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w:t>
            </w:r>
            <w:r w:rsidR="007278A4">
              <w:rPr>
                <w:rFonts w:ascii="Calibri" w:eastAsia="Times New Roman" w:hAnsi="Calibri" w:cs="Calibri"/>
                <w:sz w:val="20"/>
                <w:szCs w:val="20"/>
                <w:lang w:val="fr-FR" w:eastAsia="fr-FR"/>
              </w:rPr>
              <w:t>1</w:t>
            </w:r>
            <w:r w:rsidRPr="00FC0513">
              <w:rPr>
                <w:rFonts w:ascii="Calibri" w:eastAsia="Times New Roman" w:hAnsi="Calibri" w:cs="Calibri"/>
                <w:sz w:val="20"/>
                <w:szCs w:val="20"/>
                <w:lang w:val="fr-FR" w:eastAsia="fr-FR"/>
              </w:rPr>
              <w:t>) Environnement de contrôle interne - Éthique, intégrité et structure organisationnelle</w:t>
            </w:r>
          </w:p>
        </w:tc>
        <w:tc>
          <w:tcPr>
            <w:tcW w:w="1106"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7A0C6DA9" w14:textId="77777777" w:rsidR="001F242A" w:rsidRPr="001F242A" w:rsidRDefault="001F242A" w:rsidP="007B5186">
            <w:pPr>
              <w:spacing w:after="0" w:line="240" w:lineRule="auto"/>
              <w:rPr>
                <w:rFonts w:ascii="Times New Roman" w:eastAsia="Times New Roman" w:hAnsi="Times New Roman" w:cs="Times New Roman"/>
                <w:sz w:val="24"/>
                <w:szCs w:val="24"/>
                <w:lang w:val="nb-NO" w:eastAsia="fr-FR"/>
              </w:rPr>
            </w:pPr>
            <w:r w:rsidRPr="001F242A">
              <w:rPr>
                <w:rFonts w:ascii="Calibri" w:eastAsia="Times New Roman" w:hAnsi="Calibri" w:cs="Calibri"/>
                <w:b/>
                <w:bCs/>
                <w:sz w:val="20"/>
                <w:szCs w:val="20"/>
                <w:lang w:val="nb-NO" w:eastAsia="fr-FR"/>
              </w:rPr>
              <w:t xml:space="preserve">Note de la </w:t>
            </w:r>
            <w:proofErr w:type="spellStart"/>
            <w:r w:rsidRPr="001F242A">
              <w:rPr>
                <w:rFonts w:ascii="Calibri" w:eastAsia="Times New Roman" w:hAnsi="Calibri" w:cs="Calibri"/>
                <w:b/>
                <w:bCs/>
                <w:sz w:val="20"/>
                <w:szCs w:val="20"/>
                <w:lang w:val="nb-NO" w:eastAsia="fr-FR"/>
              </w:rPr>
              <w:t>dimension</w:t>
            </w:r>
            <w:proofErr w:type="spellEnd"/>
          </w:p>
          <w:p w14:paraId="49D7EB3F" w14:textId="77777777" w:rsidR="001F242A" w:rsidRPr="001F242A" w:rsidRDefault="001F242A" w:rsidP="007B5186">
            <w:pPr>
              <w:spacing w:after="0" w:line="240" w:lineRule="auto"/>
              <w:rPr>
                <w:rFonts w:ascii="Times New Roman" w:eastAsia="Times New Roman" w:hAnsi="Times New Roman" w:cs="Times New Roman"/>
                <w:i/>
                <w:iCs/>
                <w:sz w:val="24"/>
                <w:szCs w:val="24"/>
                <w:lang w:val="nb-NO" w:eastAsia="fr-FR"/>
              </w:rPr>
            </w:pPr>
            <w:r w:rsidRPr="001F242A">
              <w:rPr>
                <w:rFonts w:ascii="Calibri" w:eastAsia="Times New Roman" w:hAnsi="Calibri" w:cs="Calibri"/>
                <w:i/>
                <w:iCs/>
                <w:sz w:val="20"/>
                <w:szCs w:val="20"/>
                <w:lang w:val="nb-NO" w:eastAsia="fr-FR"/>
              </w:rPr>
              <w:t>[</w:t>
            </w:r>
            <w:proofErr w:type="spellStart"/>
            <w:r w:rsidRPr="001F242A">
              <w:rPr>
                <w:rFonts w:ascii="Calibri" w:eastAsia="Times New Roman" w:hAnsi="Calibri" w:cs="Calibri"/>
                <w:i/>
                <w:iCs/>
                <w:sz w:val="20"/>
                <w:szCs w:val="20"/>
                <w:lang w:val="nb-NO" w:eastAsia="fr-FR"/>
              </w:rPr>
              <w:t>Inclure</w:t>
            </w:r>
            <w:proofErr w:type="spellEnd"/>
            <w:r w:rsidRPr="001F242A">
              <w:rPr>
                <w:rFonts w:ascii="Calibri" w:eastAsia="Times New Roman" w:hAnsi="Calibri" w:cs="Calibri"/>
                <w:i/>
                <w:iCs/>
                <w:sz w:val="20"/>
                <w:szCs w:val="20"/>
                <w:lang w:val="nb-NO" w:eastAsia="fr-FR"/>
              </w:rPr>
              <w:t xml:space="preserve"> la note de la </w:t>
            </w:r>
            <w:proofErr w:type="spellStart"/>
            <w:r w:rsidRPr="001F242A">
              <w:rPr>
                <w:rFonts w:ascii="Calibri" w:eastAsia="Times New Roman" w:hAnsi="Calibri" w:cs="Calibri"/>
                <w:i/>
                <w:iCs/>
                <w:sz w:val="20"/>
                <w:szCs w:val="20"/>
                <w:lang w:val="nb-NO" w:eastAsia="fr-FR"/>
              </w:rPr>
              <w:t>dimension</w:t>
            </w:r>
            <w:proofErr w:type="spellEnd"/>
            <w:r w:rsidRPr="001F242A">
              <w:rPr>
                <w:rFonts w:ascii="Calibri" w:eastAsia="Times New Roman" w:hAnsi="Calibri" w:cs="Calibri"/>
                <w:i/>
                <w:iCs/>
                <w:sz w:val="20"/>
                <w:szCs w:val="20"/>
                <w:lang w:val="nb-NO" w:eastAsia="fr-FR"/>
              </w:rPr>
              <w:t>]</w:t>
            </w:r>
          </w:p>
        </w:tc>
        <w:tc>
          <w:tcPr>
            <w:tcW w:w="2235" w:type="dxa"/>
            <w:tcBorders>
              <w:top w:val="single" w:sz="6" w:space="0" w:color="000000"/>
              <w:left w:val="single" w:sz="6" w:space="0" w:color="000000"/>
              <w:bottom w:val="single" w:sz="6" w:space="0" w:color="000000"/>
              <w:right w:val="single" w:sz="6" w:space="0" w:color="000000"/>
            </w:tcBorders>
            <w:shd w:val="clear" w:color="auto" w:fill="D9E2F3"/>
            <w:tcMar>
              <w:top w:w="0" w:type="dxa"/>
              <w:left w:w="108" w:type="dxa"/>
              <w:bottom w:w="0" w:type="dxa"/>
              <w:right w:w="108" w:type="dxa"/>
            </w:tcMar>
            <w:hideMark/>
          </w:tcPr>
          <w:p w14:paraId="7B68BDA7" w14:textId="0E578DA9" w:rsidR="001F242A" w:rsidRPr="001F242A" w:rsidRDefault="001F242A" w:rsidP="007B5186">
            <w:pPr>
              <w:spacing w:after="0" w:line="240" w:lineRule="auto"/>
              <w:rPr>
                <w:rFonts w:ascii="Times New Roman" w:eastAsia="Times New Roman" w:hAnsi="Times New Roman" w:cs="Times New Roman"/>
                <w:sz w:val="24"/>
                <w:szCs w:val="24"/>
                <w:lang w:val="nb-NO" w:eastAsia="fr-FR"/>
              </w:rPr>
            </w:pPr>
            <w:r w:rsidRPr="001F242A">
              <w:rPr>
                <w:rFonts w:ascii="Calibri" w:eastAsia="Times New Roman" w:hAnsi="Calibri" w:cs="Calibri"/>
                <w:sz w:val="20"/>
                <w:szCs w:val="20"/>
                <w:lang w:val="nb-NO" w:eastAsia="fr-FR"/>
              </w:rPr>
              <w:t>(</w:t>
            </w:r>
            <w:r w:rsidR="007278A4">
              <w:rPr>
                <w:rFonts w:ascii="Calibri" w:eastAsia="Times New Roman" w:hAnsi="Calibri" w:cs="Calibri"/>
                <w:sz w:val="20"/>
                <w:szCs w:val="20"/>
                <w:lang w:val="nb-NO" w:eastAsia="fr-FR"/>
              </w:rPr>
              <w:t>1</w:t>
            </w:r>
            <w:r w:rsidRPr="001F242A">
              <w:rPr>
                <w:rFonts w:ascii="Calibri" w:eastAsia="Times New Roman" w:hAnsi="Calibri" w:cs="Calibri"/>
                <w:sz w:val="20"/>
                <w:szCs w:val="20"/>
                <w:lang w:val="nb-NO" w:eastAsia="fr-FR"/>
              </w:rPr>
              <w:t xml:space="preserve">) Code </w:t>
            </w:r>
            <w:proofErr w:type="spellStart"/>
            <w:r w:rsidRPr="001F242A">
              <w:rPr>
                <w:rFonts w:ascii="Calibri" w:eastAsia="Times New Roman" w:hAnsi="Calibri" w:cs="Calibri"/>
                <w:sz w:val="20"/>
                <w:szCs w:val="20"/>
                <w:lang w:val="nb-NO" w:eastAsia="fr-FR"/>
              </w:rPr>
              <w:t>d'éthique</w:t>
            </w:r>
            <w:proofErr w:type="spellEnd"/>
            <w:r w:rsidRPr="001F242A">
              <w:rPr>
                <w:rFonts w:ascii="Calibri" w:eastAsia="Times New Roman" w:hAnsi="Calibri" w:cs="Calibri"/>
                <w:sz w:val="20"/>
                <w:szCs w:val="20"/>
                <w:lang w:val="nb-NO" w:eastAsia="fr-FR"/>
              </w:rPr>
              <w:t xml:space="preserve"> et </w:t>
            </w:r>
            <w:proofErr w:type="spellStart"/>
            <w:r w:rsidRPr="001F242A">
              <w:rPr>
                <w:rFonts w:ascii="Calibri" w:eastAsia="Times New Roman" w:hAnsi="Calibri" w:cs="Calibri"/>
                <w:sz w:val="20"/>
                <w:szCs w:val="20"/>
                <w:lang w:val="nb-NO" w:eastAsia="fr-FR"/>
              </w:rPr>
              <w:t>d'intégrité</w:t>
            </w:r>
            <w:proofErr w:type="spellEnd"/>
            <w:r w:rsidRPr="001F242A">
              <w:rPr>
                <w:rFonts w:ascii="Calibri" w:eastAsia="Times New Roman" w:hAnsi="Calibri" w:cs="Calibri"/>
                <w:sz w:val="20"/>
                <w:szCs w:val="20"/>
                <w:lang w:val="nb-NO" w:eastAsia="fr-FR"/>
              </w:rPr>
              <w:t>;</w:t>
            </w:r>
          </w:p>
          <w:p w14:paraId="7C40B3D7" w14:textId="4FE24963" w:rsidR="001F242A" w:rsidRPr="00513C1F" w:rsidRDefault="001F242A" w:rsidP="007B5186">
            <w:pPr>
              <w:spacing w:after="0" w:line="240" w:lineRule="auto"/>
              <w:rPr>
                <w:rFonts w:ascii="Times New Roman" w:eastAsia="Times New Roman" w:hAnsi="Times New Roman" w:cs="Times New Roman"/>
                <w:sz w:val="24"/>
                <w:szCs w:val="24"/>
                <w:lang w:val="fr-FR" w:eastAsia="fr-FR"/>
              </w:rPr>
            </w:pPr>
            <w:r w:rsidRPr="00513C1F">
              <w:rPr>
                <w:rFonts w:ascii="Calibri" w:eastAsia="Times New Roman" w:hAnsi="Calibri" w:cs="Calibri"/>
                <w:sz w:val="20"/>
                <w:szCs w:val="20"/>
                <w:lang w:val="fr-FR" w:eastAsia="fr-FR"/>
              </w:rPr>
              <w:t>(</w:t>
            </w:r>
            <w:r w:rsidR="007278A4" w:rsidRPr="00513C1F">
              <w:rPr>
                <w:rFonts w:ascii="Calibri" w:eastAsia="Times New Roman" w:hAnsi="Calibri" w:cs="Calibri"/>
                <w:sz w:val="20"/>
                <w:szCs w:val="20"/>
                <w:lang w:val="fr-FR" w:eastAsia="fr-FR"/>
              </w:rPr>
              <w:t>2</w:t>
            </w:r>
            <w:r w:rsidRPr="00513C1F">
              <w:rPr>
                <w:rFonts w:ascii="Calibri" w:eastAsia="Times New Roman" w:hAnsi="Calibri" w:cs="Calibri"/>
                <w:sz w:val="20"/>
                <w:szCs w:val="20"/>
                <w:lang w:val="fr-FR" w:eastAsia="fr-FR"/>
              </w:rPr>
              <w:t>) Gestion du personnel</w:t>
            </w:r>
          </w:p>
        </w:tc>
        <w:tc>
          <w:tcPr>
            <w:tcW w:w="1106" w:type="dxa"/>
            <w:tcBorders>
              <w:top w:val="single" w:sz="6" w:space="0" w:color="000000"/>
              <w:left w:val="single" w:sz="6" w:space="0" w:color="000000"/>
              <w:bottom w:val="single" w:sz="6" w:space="0" w:color="000000"/>
              <w:right w:val="single" w:sz="6" w:space="0" w:color="000000"/>
            </w:tcBorders>
            <w:shd w:val="clear" w:color="auto" w:fill="D9E2F3"/>
            <w:tcMar>
              <w:top w:w="0" w:type="dxa"/>
              <w:left w:w="108" w:type="dxa"/>
              <w:bottom w:w="0" w:type="dxa"/>
              <w:right w:w="108" w:type="dxa"/>
            </w:tcMar>
            <w:hideMark/>
          </w:tcPr>
          <w:p w14:paraId="594028D4" w14:textId="77777777" w:rsidR="001F242A" w:rsidRPr="00EB1D24" w:rsidRDefault="001F242A" w:rsidP="007B5186">
            <w:pPr>
              <w:spacing w:after="0" w:line="240" w:lineRule="auto"/>
              <w:rPr>
                <w:rFonts w:ascii="Times New Roman" w:eastAsia="Times New Roman" w:hAnsi="Times New Roman" w:cs="Times New Roman"/>
                <w:sz w:val="24"/>
                <w:szCs w:val="24"/>
                <w:lang w:eastAsia="fr-FR"/>
              </w:rPr>
            </w:pPr>
            <w:r w:rsidRPr="00EB1D24">
              <w:rPr>
                <w:rFonts w:ascii="Calibri" w:eastAsia="Times New Roman" w:hAnsi="Calibri" w:cs="Calibri"/>
                <w:sz w:val="20"/>
                <w:szCs w:val="20"/>
                <w:lang w:eastAsia="fr-FR"/>
              </w:rPr>
              <w:t>NC</w:t>
            </w:r>
          </w:p>
        </w:tc>
        <w:tc>
          <w:tcPr>
            <w:tcW w:w="57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D6B323F"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Résumé de la dimension</w:t>
            </w:r>
          </w:p>
          <w:p w14:paraId="64735D92" w14:textId="4EEFDE14" w:rsidR="001F242A" w:rsidRPr="00FC0513" w:rsidRDefault="007278A4" w:rsidP="007B5186">
            <w:pPr>
              <w:spacing w:after="0" w:line="240" w:lineRule="auto"/>
              <w:rPr>
                <w:rFonts w:ascii="Times New Roman" w:eastAsia="Times New Roman" w:hAnsi="Times New Roman" w:cs="Times New Roman"/>
                <w:sz w:val="24"/>
                <w:szCs w:val="24"/>
                <w:lang w:val="fr-FR" w:eastAsia="fr-FR"/>
              </w:rPr>
            </w:pPr>
            <w:r>
              <w:rPr>
                <w:rFonts w:ascii="Calibri" w:eastAsia="Times New Roman" w:hAnsi="Calibri" w:cs="Calibri"/>
                <w:i/>
                <w:iCs/>
                <w:sz w:val="20"/>
                <w:szCs w:val="20"/>
                <w:lang w:val="fr-FR" w:eastAsia="fr-FR"/>
              </w:rPr>
              <w:t>[Inclure</w:t>
            </w:r>
            <w:r w:rsidRPr="00FC0513">
              <w:rPr>
                <w:rFonts w:ascii="Calibri" w:eastAsia="Times New Roman" w:hAnsi="Calibri" w:cs="Calibri"/>
                <w:i/>
                <w:iCs/>
                <w:sz w:val="20"/>
                <w:szCs w:val="20"/>
                <w:lang w:val="fr-FR" w:eastAsia="fr-FR"/>
              </w:rPr>
              <w:t xml:space="preserve"> </w:t>
            </w:r>
            <w:r>
              <w:rPr>
                <w:rFonts w:ascii="Calibri" w:eastAsia="Times New Roman" w:hAnsi="Calibri" w:cs="Calibri"/>
                <w:i/>
                <w:iCs/>
                <w:sz w:val="20"/>
                <w:szCs w:val="20"/>
                <w:lang w:val="fr-FR" w:eastAsia="fr-FR"/>
              </w:rPr>
              <w:t>[</w:t>
            </w:r>
            <w:proofErr w:type="spellStart"/>
            <w:r>
              <w:rPr>
                <w:rFonts w:ascii="Calibri" w:eastAsia="Times New Roman" w:hAnsi="Calibri" w:cs="Calibri"/>
                <w:i/>
                <w:iCs/>
                <w:sz w:val="20"/>
                <w:szCs w:val="20"/>
                <w:lang w:val="fr-FR" w:eastAsia="fr-FR"/>
              </w:rPr>
              <w:t>Inclure</w:t>
            </w:r>
            <w:r w:rsidR="001F242A" w:rsidRPr="00FC0513">
              <w:rPr>
                <w:rFonts w:ascii="Calibri" w:eastAsia="Times New Roman" w:hAnsi="Calibri" w:cs="Calibri"/>
                <w:i/>
                <w:iCs/>
                <w:sz w:val="20"/>
                <w:szCs w:val="20"/>
                <w:lang w:val="fr-FR" w:eastAsia="fr-FR"/>
              </w:rPr>
              <w:t>une</w:t>
            </w:r>
            <w:proofErr w:type="spellEnd"/>
            <w:r w:rsidR="001F242A" w:rsidRPr="00FC0513">
              <w:rPr>
                <w:rFonts w:ascii="Calibri" w:eastAsia="Times New Roman" w:hAnsi="Calibri" w:cs="Calibri"/>
                <w:i/>
                <w:iCs/>
                <w:sz w:val="20"/>
                <w:szCs w:val="20"/>
                <w:lang w:val="fr-FR" w:eastAsia="fr-FR"/>
              </w:rPr>
              <w:t xml:space="preserve"> description narrative de la façon dont la performance a évolué concernant la dimension]</w:t>
            </w:r>
          </w:p>
          <w:p w14:paraId="38D99D34"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 </w:t>
            </w:r>
          </w:p>
        </w:tc>
      </w:tr>
      <w:tr w:rsidR="001F242A" w:rsidRPr="00683257" w14:paraId="49A67D1B" w14:textId="77777777" w:rsidTr="007B5186">
        <w:tc>
          <w:tcPr>
            <w:tcW w:w="2394"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71D10493" w14:textId="63277CB5" w:rsidR="001F242A" w:rsidRPr="001F242A" w:rsidRDefault="001F242A" w:rsidP="007B5186">
            <w:pPr>
              <w:spacing w:after="0" w:line="240" w:lineRule="auto"/>
              <w:rPr>
                <w:rFonts w:ascii="Times New Roman" w:eastAsia="Times New Roman" w:hAnsi="Times New Roman" w:cs="Times New Roman"/>
                <w:sz w:val="24"/>
                <w:szCs w:val="24"/>
                <w:lang w:val="nb-NO" w:eastAsia="fr-FR"/>
              </w:rPr>
            </w:pPr>
            <w:r w:rsidRPr="001F242A">
              <w:rPr>
                <w:rFonts w:ascii="Calibri" w:eastAsia="Times New Roman" w:hAnsi="Calibri" w:cs="Calibri"/>
                <w:sz w:val="20"/>
                <w:szCs w:val="20"/>
                <w:lang w:val="nb-NO" w:eastAsia="fr-FR"/>
              </w:rPr>
              <w:t>(</w:t>
            </w:r>
            <w:r w:rsidR="007278A4">
              <w:rPr>
                <w:rFonts w:ascii="Calibri" w:eastAsia="Times New Roman" w:hAnsi="Calibri" w:cs="Calibri"/>
                <w:sz w:val="20"/>
                <w:szCs w:val="20"/>
                <w:lang w:val="nb-NO" w:eastAsia="fr-FR"/>
              </w:rPr>
              <w:t>2</w:t>
            </w:r>
            <w:r w:rsidRPr="001F242A">
              <w:rPr>
                <w:rFonts w:ascii="Calibri" w:eastAsia="Times New Roman" w:hAnsi="Calibri" w:cs="Calibri"/>
                <w:sz w:val="20"/>
                <w:szCs w:val="20"/>
                <w:lang w:val="nb-NO" w:eastAsia="fr-FR"/>
              </w:rPr>
              <w:t xml:space="preserve">) </w:t>
            </w:r>
            <w:proofErr w:type="spellStart"/>
            <w:r w:rsidRPr="001F242A">
              <w:rPr>
                <w:rFonts w:ascii="Calibri" w:eastAsia="Times New Roman" w:hAnsi="Calibri" w:cs="Calibri"/>
                <w:sz w:val="20"/>
                <w:szCs w:val="20"/>
                <w:lang w:val="nb-NO" w:eastAsia="fr-FR"/>
              </w:rPr>
              <w:t>Système</w:t>
            </w:r>
            <w:proofErr w:type="spellEnd"/>
            <w:r w:rsidRPr="001F242A">
              <w:rPr>
                <w:rFonts w:ascii="Calibri" w:eastAsia="Times New Roman" w:hAnsi="Calibri" w:cs="Calibri"/>
                <w:sz w:val="20"/>
                <w:szCs w:val="20"/>
                <w:lang w:val="nb-NO" w:eastAsia="fr-FR"/>
              </w:rPr>
              <w:t xml:space="preserve"> de </w:t>
            </w:r>
            <w:proofErr w:type="spellStart"/>
            <w:r w:rsidRPr="001F242A">
              <w:rPr>
                <w:rFonts w:ascii="Calibri" w:eastAsia="Times New Roman" w:hAnsi="Calibri" w:cs="Calibri"/>
                <w:sz w:val="20"/>
                <w:szCs w:val="20"/>
                <w:lang w:val="nb-NO" w:eastAsia="fr-FR"/>
              </w:rPr>
              <w:t>contrôle</w:t>
            </w:r>
            <w:proofErr w:type="spellEnd"/>
            <w:r w:rsidRPr="001F242A">
              <w:rPr>
                <w:rFonts w:ascii="Calibri" w:eastAsia="Times New Roman" w:hAnsi="Calibri" w:cs="Calibri"/>
                <w:sz w:val="20"/>
                <w:szCs w:val="20"/>
                <w:lang w:val="nb-NO" w:eastAsia="fr-FR"/>
              </w:rPr>
              <w:t xml:space="preserve"> interne</w:t>
            </w:r>
          </w:p>
        </w:tc>
        <w:tc>
          <w:tcPr>
            <w:tcW w:w="1106"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7AA97B87" w14:textId="77777777" w:rsidR="001F242A" w:rsidRPr="001F242A" w:rsidRDefault="001F242A" w:rsidP="007B5186">
            <w:pPr>
              <w:spacing w:after="0" w:line="240" w:lineRule="auto"/>
              <w:rPr>
                <w:rFonts w:ascii="Times New Roman" w:eastAsia="Times New Roman" w:hAnsi="Times New Roman" w:cs="Times New Roman"/>
                <w:sz w:val="24"/>
                <w:szCs w:val="24"/>
                <w:lang w:val="nb-NO" w:eastAsia="fr-FR"/>
              </w:rPr>
            </w:pPr>
            <w:r w:rsidRPr="001F242A">
              <w:rPr>
                <w:rFonts w:ascii="Calibri" w:eastAsia="Times New Roman" w:hAnsi="Calibri" w:cs="Calibri"/>
                <w:b/>
                <w:bCs/>
                <w:sz w:val="20"/>
                <w:szCs w:val="20"/>
                <w:lang w:val="nb-NO" w:eastAsia="fr-FR"/>
              </w:rPr>
              <w:t xml:space="preserve">Note de la </w:t>
            </w:r>
            <w:proofErr w:type="spellStart"/>
            <w:r w:rsidRPr="001F242A">
              <w:rPr>
                <w:rFonts w:ascii="Calibri" w:eastAsia="Times New Roman" w:hAnsi="Calibri" w:cs="Calibri"/>
                <w:b/>
                <w:bCs/>
                <w:sz w:val="20"/>
                <w:szCs w:val="20"/>
                <w:lang w:val="nb-NO" w:eastAsia="fr-FR"/>
              </w:rPr>
              <w:t>dimension</w:t>
            </w:r>
            <w:proofErr w:type="spellEnd"/>
          </w:p>
          <w:p w14:paraId="52F4DB42" w14:textId="77777777" w:rsidR="001F242A" w:rsidRPr="001F242A" w:rsidRDefault="001F242A" w:rsidP="007B5186">
            <w:pPr>
              <w:spacing w:after="0" w:line="240" w:lineRule="auto"/>
              <w:rPr>
                <w:rFonts w:ascii="Times New Roman" w:eastAsia="Times New Roman" w:hAnsi="Times New Roman" w:cs="Times New Roman"/>
                <w:i/>
                <w:iCs/>
                <w:sz w:val="24"/>
                <w:szCs w:val="24"/>
                <w:lang w:val="nb-NO" w:eastAsia="fr-FR"/>
              </w:rPr>
            </w:pPr>
            <w:r w:rsidRPr="001F242A">
              <w:rPr>
                <w:rFonts w:ascii="Calibri" w:eastAsia="Times New Roman" w:hAnsi="Calibri" w:cs="Calibri"/>
                <w:i/>
                <w:iCs/>
                <w:sz w:val="20"/>
                <w:szCs w:val="20"/>
                <w:lang w:val="nb-NO" w:eastAsia="fr-FR"/>
              </w:rPr>
              <w:t>[</w:t>
            </w:r>
            <w:proofErr w:type="spellStart"/>
            <w:r w:rsidRPr="001F242A">
              <w:rPr>
                <w:rFonts w:ascii="Calibri" w:eastAsia="Times New Roman" w:hAnsi="Calibri" w:cs="Calibri"/>
                <w:i/>
                <w:iCs/>
                <w:sz w:val="20"/>
                <w:szCs w:val="20"/>
                <w:lang w:val="nb-NO" w:eastAsia="fr-FR"/>
              </w:rPr>
              <w:t>Inclure</w:t>
            </w:r>
            <w:proofErr w:type="spellEnd"/>
            <w:r w:rsidRPr="001F242A">
              <w:rPr>
                <w:rFonts w:ascii="Calibri" w:eastAsia="Times New Roman" w:hAnsi="Calibri" w:cs="Calibri"/>
                <w:i/>
                <w:iCs/>
                <w:sz w:val="20"/>
                <w:szCs w:val="20"/>
                <w:lang w:val="nb-NO" w:eastAsia="fr-FR"/>
              </w:rPr>
              <w:t xml:space="preserve"> la note de la </w:t>
            </w:r>
            <w:proofErr w:type="spellStart"/>
            <w:r w:rsidRPr="001F242A">
              <w:rPr>
                <w:rFonts w:ascii="Calibri" w:eastAsia="Times New Roman" w:hAnsi="Calibri" w:cs="Calibri"/>
                <w:i/>
                <w:iCs/>
                <w:sz w:val="20"/>
                <w:szCs w:val="20"/>
                <w:lang w:val="nb-NO" w:eastAsia="fr-FR"/>
              </w:rPr>
              <w:t>dimension</w:t>
            </w:r>
            <w:proofErr w:type="spellEnd"/>
            <w:r w:rsidRPr="001F242A">
              <w:rPr>
                <w:rFonts w:ascii="Calibri" w:eastAsia="Times New Roman" w:hAnsi="Calibri" w:cs="Calibri"/>
                <w:i/>
                <w:iCs/>
                <w:sz w:val="20"/>
                <w:szCs w:val="20"/>
                <w:lang w:val="nb-NO" w:eastAsia="fr-FR"/>
              </w:rPr>
              <w:t>]</w:t>
            </w:r>
          </w:p>
        </w:tc>
        <w:tc>
          <w:tcPr>
            <w:tcW w:w="2235" w:type="dxa"/>
            <w:tcBorders>
              <w:top w:val="single" w:sz="6" w:space="0" w:color="000000"/>
              <w:left w:val="single" w:sz="6" w:space="0" w:color="000000"/>
              <w:bottom w:val="single" w:sz="6" w:space="0" w:color="000000"/>
              <w:right w:val="single" w:sz="6" w:space="0" w:color="000000"/>
            </w:tcBorders>
            <w:shd w:val="clear" w:color="auto" w:fill="D9E2F3"/>
            <w:tcMar>
              <w:top w:w="0" w:type="dxa"/>
              <w:left w:w="108" w:type="dxa"/>
              <w:bottom w:w="0" w:type="dxa"/>
              <w:right w:w="108" w:type="dxa"/>
            </w:tcMar>
            <w:hideMark/>
          </w:tcPr>
          <w:p w14:paraId="168C5E80" w14:textId="7CE8049E" w:rsidR="001F242A" w:rsidRPr="001F242A" w:rsidRDefault="001F242A" w:rsidP="007B5186">
            <w:pPr>
              <w:spacing w:after="0" w:line="240" w:lineRule="auto"/>
              <w:rPr>
                <w:rFonts w:ascii="Times New Roman" w:eastAsia="Times New Roman" w:hAnsi="Times New Roman" w:cs="Times New Roman"/>
                <w:sz w:val="24"/>
                <w:szCs w:val="24"/>
                <w:lang w:val="nb-NO" w:eastAsia="fr-FR"/>
              </w:rPr>
            </w:pPr>
            <w:r w:rsidRPr="001F242A">
              <w:rPr>
                <w:rFonts w:ascii="Calibri" w:eastAsia="Times New Roman" w:hAnsi="Calibri" w:cs="Calibri"/>
                <w:sz w:val="20"/>
                <w:szCs w:val="20"/>
                <w:lang w:val="nb-NO" w:eastAsia="fr-FR"/>
              </w:rPr>
              <w:t>(</w:t>
            </w:r>
            <w:r w:rsidR="007278A4">
              <w:rPr>
                <w:rFonts w:ascii="Calibri" w:eastAsia="Times New Roman" w:hAnsi="Calibri" w:cs="Calibri"/>
                <w:sz w:val="20"/>
                <w:szCs w:val="20"/>
                <w:lang w:val="nb-NO" w:eastAsia="fr-FR"/>
              </w:rPr>
              <w:t>4</w:t>
            </w:r>
            <w:r w:rsidRPr="001F242A">
              <w:rPr>
                <w:rFonts w:ascii="Calibri" w:eastAsia="Times New Roman" w:hAnsi="Calibri" w:cs="Calibri"/>
                <w:sz w:val="20"/>
                <w:szCs w:val="20"/>
                <w:lang w:val="nb-NO" w:eastAsia="fr-FR"/>
              </w:rPr>
              <w:t xml:space="preserve">) </w:t>
            </w:r>
            <w:proofErr w:type="spellStart"/>
            <w:r w:rsidRPr="001F242A">
              <w:rPr>
                <w:rFonts w:ascii="Calibri" w:eastAsia="Times New Roman" w:hAnsi="Calibri" w:cs="Calibri"/>
                <w:sz w:val="20"/>
                <w:szCs w:val="20"/>
                <w:lang w:val="nb-NO" w:eastAsia="fr-FR"/>
              </w:rPr>
              <w:t>Environnement</w:t>
            </w:r>
            <w:proofErr w:type="spellEnd"/>
            <w:r w:rsidRPr="001F242A">
              <w:rPr>
                <w:rFonts w:ascii="Calibri" w:eastAsia="Times New Roman" w:hAnsi="Calibri" w:cs="Calibri"/>
                <w:sz w:val="20"/>
                <w:szCs w:val="20"/>
                <w:lang w:val="nb-NO" w:eastAsia="fr-FR"/>
              </w:rPr>
              <w:t xml:space="preserve"> de </w:t>
            </w:r>
            <w:proofErr w:type="spellStart"/>
            <w:r w:rsidRPr="001F242A">
              <w:rPr>
                <w:rFonts w:ascii="Calibri" w:eastAsia="Times New Roman" w:hAnsi="Calibri" w:cs="Calibri"/>
                <w:sz w:val="20"/>
                <w:szCs w:val="20"/>
                <w:lang w:val="nb-NO" w:eastAsia="fr-FR"/>
              </w:rPr>
              <w:t>contrôle</w:t>
            </w:r>
            <w:proofErr w:type="spellEnd"/>
            <w:r w:rsidRPr="001F242A">
              <w:rPr>
                <w:rFonts w:ascii="Calibri" w:eastAsia="Times New Roman" w:hAnsi="Calibri" w:cs="Calibri"/>
                <w:sz w:val="20"/>
                <w:szCs w:val="20"/>
                <w:lang w:val="nb-NO" w:eastAsia="fr-FR"/>
              </w:rPr>
              <w:t xml:space="preserve"> interne;</w:t>
            </w:r>
          </w:p>
          <w:p w14:paraId="22122114" w14:textId="6C060B92" w:rsidR="001F242A" w:rsidRPr="00513C1F" w:rsidRDefault="001F242A" w:rsidP="007B5186">
            <w:pPr>
              <w:spacing w:after="0" w:line="240" w:lineRule="auto"/>
              <w:rPr>
                <w:rFonts w:ascii="Times New Roman" w:eastAsia="Times New Roman" w:hAnsi="Times New Roman" w:cs="Times New Roman"/>
                <w:sz w:val="24"/>
                <w:szCs w:val="24"/>
                <w:lang w:val="fr-FR" w:eastAsia="fr-FR"/>
              </w:rPr>
            </w:pPr>
            <w:r w:rsidRPr="00513C1F">
              <w:rPr>
                <w:rFonts w:ascii="Calibri" w:eastAsia="Times New Roman" w:hAnsi="Calibri" w:cs="Calibri"/>
                <w:sz w:val="20"/>
                <w:szCs w:val="20"/>
                <w:lang w:val="fr-FR" w:eastAsia="fr-FR"/>
              </w:rPr>
              <w:t>(</w:t>
            </w:r>
            <w:r w:rsidR="007278A4" w:rsidRPr="00513C1F">
              <w:rPr>
                <w:rFonts w:ascii="Calibri" w:eastAsia="Times New Roman" w:hAnsi="Calibri" w:cs="Calibri"/>
                <w:sz w:val="20"/>
                <w:szCs w:val="20"/>
                <w:lang w:val="fr-FR" w:eastAsia="fr-FR"/>
              </w:rPr>
              <w:t>2</w:t>
            </w:r>
            <w:r w:rsidRPr="00513C1F">
              <w:rPr>
                <w:rFonts w:ascii="Calibri" w:eastAsia="Times New Roman" w:hAnsi="Calibri" w:cs="Calibri"/>
                <w:sz w:val="20"/>
                <w:szCs w:val="20"/>
                <w:lang w:val="fr-FR" w:eastAsia="fr-FR"/>
              </w:rPr>
              <w:t>) Gestion du personnel</w:t>
            </w:r>
          </w:p>
        </w:tc>
        <w:tc>
          <w:tcPr>
            <w:tcW w:w="1106" w:type="dxa"/>
            <w:tcBorders>
              <w:top w:val="single" w:sz="6" w:space="0" w:color="000000"/>
              <w:left w:val="single" w:sz="6" w:space="0" w:color="000000"/>
              <w:bottom w:val="single" w:sz="6" w:space="0" w:color="000000"/>
              <w:right w:val="single" w:sz="6" w:space="0" w:color="000000"/>
            </w:tcBorders>
            <w:shd w:val="clear" w:color="auto" w:fill="D9E2F3"/>
            <w:tcMar>
              <w:top w:w="0" w:type="dxa"/>
              <w:left w:w="108" w:type="dxa"/>
              <w:bottom w:w="0" w:type="dxa"/>
              <w:right w:w="108" w:type="dxa"/>
            </w:tcMar>
            <w:hideMark/>
          </w:tcPr>
          <w:p w14:paraId="2C8BC82B" w14:textId="77777777" w:rsidR="001F242A" w:rsidRPr="00EB1D24" w:rsidRDefault="001F242A" w:rsidP="007B5186">
            <w:pPr>
              <w:spacing w:after="0" w:line="240" w:lineRule="auto"/>
              <w:rPr>
                <w:rFonts w:ascii="Times New Roman" w:eastAsia="Times New Roman" w:hAnsi="Times New Roman" w:cs="Times New Roman"/>
                <w:sz w:val="24"/>
                <w:szCs w:val="24"/>
                <w:lang w:eastAsia="fr-FR"/>
              </w:rPr>
            </w:pPr>
            <w:r w:rsidRPr="00EB1D24">
              <w:rPr>
                <w:rFonts w:ascii="Calibri" w:eastAsia="Times New Roman" w:hAnsi="Calibri" w:cs="Calibri"/>
                <w:sz w:val="20"/>
                <w:szCs w:val="20"/>
                <w:lang w:eastAsia="fr-FR"/>
              </w:rPr>
              <w:t>NC</w:t>
            </w:r>
          </w:p>
        </w:tc>
        <w:tc>
          <w:tcPr>
            <w:tcW w:w="57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98AF38A"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Résumé de la dimension</w:t>
            </w:r>
          </w:p>
          <w:p w14:paraId="32ADA769" w14:textId="1C7EE4E2" w:rsidR="001F242A" w:rsidRPr="00FC0513" w:rsidRDefault="007278A4" w:rsidP="007B5186">
            <w:pPr>
              <w:spacing w:after="0" w:line="240" w:lineRule="auto"/>
              <w:rPr>
                <w:rFonts w:ascii="Times New Roman" w:eastAsia="Times New Roman" w:hAnsi="Times New Roman" w:cs="Times New Roman"/>
                <w:sz w:val="24"/>
                <w:szCs w:val="24"/>
                <w:lang w:val="fr-FR" w:eastAsia="fr-FR"/>
              </w:rPr>
            </w:pPr>
            <w:r>
              <w:rPr>
                <w:rFonts w:ascii="Calibri" w:eastAsia="Times New Roman" w:hAnsi="Calibri" w:cs="Calibri"/>
                <w:i/>
                <w:iCs/>
                <w:sz w:val="20"/>
                <w:szCs w:val="20"/>
                <w:lang w:val="fr-FR" w:eastAsia="fr-FR"/>
              </w:rPr>
              <w:t>[Inclure</w:t>
            </w:r>
            <w:r w:rsidRPr="00FC0513">
              <w:rPr>
                <w:rFonts w:ascii="Calibri" w:eastAsia="Times New Roman" w:hAnsi="Calibri" w:cs="Calibri"/>
                <w:i/>
                <w:iCs/>
                <w:sz w:val="20"/>
                <w:szCs w:val="20"/>
                <w:lang w:val="fr-FR" w:eastAsia="fr-FR"/>
              </w:rPr>
              <w:t xml:space="preserve"> </w:t>
            </w:r>
            <w:r>
              <w:rPr>
                <w:rFonts w:ascii="Calibri" w:eastAsia="Times New Roman" w:hAnsi="Calibri" w:cs="Calibri"/>
                <w:i/>
                <w:iCs/>
                <w:sz w:val="20"/>
                <w:szCs w:val="20"/>
                <w:lang w:val="fr-FR" w:eastAsia="fr-FR"/>
              </w:rPr>
              <w:t>[</w:t>
            </w:r>
            <w:proofErr w:type="spellStart"/>
            <w:r>
              <w:rPr>
                <w:rFonts w:ascii="Calibri" w:eastAsia="Times New Roman" w:hAnsi="Calibri" w:cs="Calibri"/>
                <w:i/>
                <w:iCs/>
                <w:sz w:val="20"/>
                <w:szCs w:val="20"/>
                <w:lang w:val="fr-FR" w:eastAsia="fr-FR"/>
              </w:rPr>
              <w:t>Inclure</w:t>
            </w:r>
            <w:r w:rsidR="001F242A" w:rsidRPr="00FC0513">
              <w:rPr>
                <w:rFonts w:ascii="Calibri" w:eastAsia="Times New Roman" w:hAnsi="Calibri" w:cs="Calibri"/>
                <w:i/>
                <w:iCs/>
                <w:sz w:val="20"/>
                <w:szCs w:val="20"/>
                <w:lang w:val="fr-FR" w:eastAsia="fr-FR"/>
              </w:rPr>
              <w:t>une</w:t>
            </w:r>
            <w:proofErr w:type="spellEnd"/>
            <w:r w:rsidR="001F242A" w:rsidRPr="00FC0513">
              <w:rPr>
                <w:rFonts w:ascii="Calibri" w:eastAsia="Times New Roman" w:hAnsi="Calibri" w:cs="Calibri"/>
                <w:i/>
                <w:iCs/>
                <w:sz w:val="20"/>
                <w:szCs w:val="20"/>
                <w:lang w:val="fr-FR" w:eastAsia="fr-FR"/>
              </w:rPr>
              <w:t xml:space="preserve"> description narrative de la façon dont la performance a évolué concernant la dimension]</w:t>
            </w:r>
          </w:p>
          <w:p w14:paraId="4AFC3C6A"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 </w:t>
            </w:r>
          </w:p>
        </w:tc>
      </w:tr>
      <w:tr w:rsidR="001F242A" w:rsidRPr="00683257" w14:paraId="0CE69E36" w14:textId="77777777" w:rsidTr="007B5186">
        <w:tc>
          <w:tcPr>
            <w:tcW w:w="2394"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131A6368" w14:textId="4B1F61C1" w:rsidR="001F242A" w:rsidRPr="001F242A" w:rsidRDefault="001F242A" w:rsidP="007B5186">
            <w:pPr>
              <w:spacing w:after="0" w:line="240" w:lineRule="auto"/>
              <w:rPr>
                <w:rFonts w:ascii="Times New Roman" w:eastAsia="Times New Roman" w:hAnsi="Times New Roman" w:cs="Times New Roman"/>
                <w:sz w:val="24"/>
                <w:szCs w:val="24"/>
                <w:lang w:val="nb-NO" w:eastAsia="fr-FR"/>
              </w:rPr>
            </w:pPr>
            <w:r w:rsidRPr="001F242A">
              <w:rPr>
                <w:rFonts w:ascii="Calibri" w:eastAsia="Times New Roman" w:hAnsi="Calibri" w:cs="Calibri"/>
                <w:sz w:val="20"/>
                <w:szCs w:val="20"/>
                <w:lang w:val="nb-NO" w:eastAsia="fr-FR"/>
              </w:rPr>
              <w:t>(</w:t>
            </w:r>
            <w:r w:rsidR="007278A4">
              <w:rPr>
                <w:rFonts w:ascii="Calibri" w:eastAsia="Times New Roman" w:hAnsi="Calibri" w:cs="Calibri"/>
                <w:sz w:val="20"/>
                <w:szCs w:val="20"/>
                <w:lang w:val="nb-NO" w:eastAsia="fr-FR"/>
              </w:rPr>
              <w:t>3</w:t>
            </w:r>
            <w:r w:rsidRPr="001F242A">
              <w:rPr>
                <w:rFonts w:ascii="Calibri" w:eastAsia="Times New Roman" w:hAnsi="Calibri" w:cs="Calibri"/>
                <w:sz w:val="20"/>
                <w:szCs w:val="20"/>
                <w:lang w:val="nb-NO" w:eastAsia="fr-FR"/>
              </w:rPr>
              <w:t xml:space="preserve">) </w:t>
            </w:r>
            <w:proofErr w:type="spellStart"/>
            <w:r w:rsidRPr="001F242A">
              <w:rPr>
                <w:rFonts w:ascii="Calibri" w:eastAsia="Times New Roman" w:hAnsi="Calibri" w:cs="Calibri"/>
                <w:sz w:val="20"/>
                <w:szCs w:val="20"/>
                <w:lang w:val="nb-NO" w:eastAsia="fr-FR"/>
              </w:rPr>
              <w:t>Système</w:t>
            </w:r>
            <w:proofErr w:type="spellEnd"/>
            <w:r w:rsidRPr="001F242A">
              <w:rPr>
                <w:rFonts w:ascii="Calibri" w:eastAsia="Times New Roman" w:hAnsi="Calibri" w:cs="Calibri"/>
                <w:sz w:val="20"/>
                <w:szCs w:val="20"/>
                <w:lang w:val="nb-NO" w:eastAsia="fr-FR"/>
              </w:rPr>
              <w:t xml:space="preserve"> de </w:t>
            </w:r>
            <w:proofErr w:type="spellStart"/>
            <w:r w:rsidRPr="001F242A">
              <w:rPr>
                <w:rFonts w:ascii="Calibri" w:eastAsia="Times New Roman" w:hAnsi="Calibri" w:cs="Calibri"/>
                <w:sz w:val="20"/>
                <w:szCs w:val="20"/>
                <w:lang w:val="nb-NO" w:eastAsia="fr-FR"/>
              </w:rPr>
              <w:t>contrôle</w:t>
            </w:r>
            <w:proofErr w:type="spellEnd"/>
            <w:r w:rsidRPr="001F242A">
              <w:rPr>
                <w:rFonts w:ascii="Calibri" w:eastAsia="Times New Roman" w:hAnsi="Calibri" w:cs="Calibri"/>
                <w:sz w:val="20"/>
                <w:szCs w:val="20"/>
                <w:lang w:val="nb-NO" w:eastAsia="fr-FR"/>
              </w:rPr>
              <w:t xml:space="preserve"> de la </w:t>
            </w:r>
            <w:proofErr w:type="spellStart"/>
            <w:r w:rsidRPr="001F242A">
              <w:rPr>
                <w:rFonts w:ascii="Calibri" w:eastAsia="Times New Roman" w:hAnsi="Calibri" w:cs="Calibri"/>
                <w:sz w:val="20"/>
                <w:szCs w:val="20"/>
                <w:lang w:val="nb-NO" w:eastAsia="fr-FR"/>
              </w:rPr>
              <w:t>qualité</w:t>
            </w:r>
            <w:proofErr w:type="spellEnd"/>
          </w:p>
        </w:tc>
        <w:tc>
          <w:tcPr>
            <w:tcW w:w="1106"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76644426" w14:textId="77777777" w:rsidR="001F242A" w:rsidRPr="001F242A" w:rsidRDefault="001F242A" w:rsidP="007B5186">
            <w:pPr>
              <w:spacing w:after="0" w:line="240" w:lineRule="auto"/>
              <w:rPr>
                <w:rFonts w:ascii="Times New Roman" w:eastAsia="Times New Roman" w:hAnsi="Times New Roman" w:cs="Times New Roman"/>
                <w:sz w:val="24"/>
                <w:szCs w:val="24"/>
                <w:lang w:val="nb-NO" w:eastAsia="fr-FR"/>
              </w:rPr>
            </w:pPr>
            <w:r w:rsidRPr="001F242A">
              <w:rPr>
                <w:rFonts w:ascii="Calibri" w:eastAsia="Times New Roman" w:hAnsi="Calibri" w:cs="Calibri"/>
                <w:b/>
                <w:bCs/>
                <w:sz w:val="20"/>
                <w:szCs w:val="20"/>
                <w:lang w:val="nb-NO" w:eastAsia="fr-FR"/>
              </w:rPr>
              <w:t xml:space="preserve">Note de la </w:t>
            </w:r>
            <w:proofErr w:type="spellStart"/>
            <w:r w:rsidRPr="001F242A">
              <w:rPr>
                <w:rFonts w:ascii="Calibri" w:eastAsia="Times New Roman" w:hAnsi="Calibri" w:cs="Calibri"/>
                <w:b/>
                <w:bCs/>
                <w:sz w:val="20"/>
                <w:szCs w:val="20"/>
                <w:lang w:val="nb-NO" w:eastAsia="fr-FR"/>
              </w:rPr>
              <w:t>dimension</w:t>
            </w:r>
            <w:proofErr w:type="spellEnd"/>
          </w:p>
          <w:p w14:paraId="7F976EEB" w14:textId="77777777" w:rsidR="001F242A" w:rsidRPr="001F242A" w:rsidRDefault="001F242A" w:rsidP="007B5186">
            <w:pPr>
              <w:spacing w:after="0" w:line="240" w:lineRule="auto"/>
              <w:rPr>
                <w:rFonts w:ascii="Times New Roman" w:eastAsia="Times New Roman" w:hAnsi="Times New Roman" w:cs="Times New Roman"/>
                <w:i/>
                <w:iCs/>
                <w:sz w:val="24"/>
                <w:szCs w:val="24"/>
                <w:lang w:val="nb-NO" w:eastAsia="fr-FR"/>
              </w:rPr>
            </w:pPr>
            <w:r w:rsidRPr="001F242A">
              <w:rPr>
                <w:rFonts w:ascii="Calibri" w:eastAsia="Times New Roman" w:hAnsi="Calibri" w:cs="Calibri"/>
                <w:i/>
                <w:iCs/>
                <w:sz w:val="20"/>
                <w:szCs w:val="20"/>
                <w:lang w:val="nb-NO" w:eastAsia="fr-FR"/>
              </w:rPr>
              <w:t>[</w:t>
            </w:r>
            <w:proofErr w:type="spellStart"/>
            <w:r w:rsidRPr="001F242A">
              <w:rPr>
                <w:rFonts w:ascii="Calibri" w:eastAsia="Times New Roman" w:hAnsi="Calibri" w:cs="Calibri"/>
                <w:i/>
                <w:iCs/>
                <w:sz w:val="20"/>
                <w:szCs w:val="20"/>
                <w:lang w:val="nb-NO" w:eastAsia="fr-FR"/>
              </w:rPr>
              <w:t>Inclure</w:t>
            </w:r>
            <w:proofErr w:type="spellEnd"/>
            <w:r w:rsidRPr="001F242A">
              <w:rPr>
                <w:rFonts w:ascii="Calibri" w:eastAsia="Times New Roman" w:hAnsi="Calibri" w:cs="Calibri"/>
                <w:i/>
                <w:iCs/>
                <w:sz w:val="20"/>
                <w:szCs w:val="20"/>
                <w:lang w:val="nb-NO" w:eastAsia="fr-FR"/>
              </w:rPr>
              <w:t xml:space="preserve"> la note de la </w:t>
            </w:r>
            <w:proofErr w:type="spellStart"/>
            <w:r w:rsidRPr="001F242A">
              <w:rPr>
                <w:rFonts w:ascii="Calibri" w:eastAsia="Times New Roman" w:hAnsi="Calibri" w:cs="Calibri"/>
                <w:i/>
                <w:iCs/>
                <w:sz w:val="20"/>
                <w:szCs w:val="20"/>
                <w:lang w:val="nb-NO" w:eastAsia="fr-FR"/>
              </w:rPr>
              <w:t>dimension</w:t>
            </w:r>
            <w:proofErr w:type="spellEnd"/>
            <w:r w:rsidRPr="001F242A">
              <w:rPr>
                <w:rFonts w:ascii="Calibri" w:eastAsia="Times New Roman" w:hAnsi="Calibri" w:cs="Calibri"/>
                <w:i/>
                <w:iCs/>
                <w:sz w:val="20"/>
                <w:szCs w:val="20"/>
                <w:lang w:val="nb-NO" w:eastAsia="fr-FR"/>
              </w:rPr>
              <w:t>]</w:t>
            </w:r>
          </w:p>
        </w:tc>
        <w:tc>
          <w:tcPr>
            <w:tcW w:w="2235" w:type="dxa"/>
            <w:tcBorders>
              <w:top w:val="single" w:sz="6" w:space="0" w:color="000000"/>
              <w:left w:val="single" w:sz="6" w:space="0" w:color="000000"/>
              <w:bottom w:val="single" w:sz="6" w:space="0" w:color="000000"/>
              <w:right w:val="single" w:sz="6" w:space="0" w:color="000000"/>
            </w:tcBorders>
            <w:shd w:val="clear" w:color="auto" w:fill="D9E2F3"/>
            <w:tcMar>
              <w:top w:w="0" w:type="dxa"/>
              <w:left w:w="108" w:type="dxa"/>
              <w:bottom w:w="0" w:type="dxa"/>
              <w:right w:w="108" w:type="dxa"/>
            </w:tcMar>
            <w:hideMark/>
          </w:tcPr>
          <w:p w14:paraId="6F873D28" w14:textId="0DF61709" w:rsidR="001F242A" w:rsidRPr="001F242A" w:rsidRDefault="001F242A" w:rsidP="007B5186">
            <w:pPr>
              <w:spacing w:after="0" w:line="240" w:lineRule="auto"/>
              <w:rPr>
                <w:rFonts w:ascii="Times New Roman" w:eastAsia="Times New Roman" w:hAnsi="Times New Roman" w:cs="Times New Roman"/>
                <w:sz w:val="24"/>
                <w:szCs w:val="24"/>
                <w:lang w:val="nb-NO" w:eastAsia="fr-FR"/>
              </w:rPr>
            </w:pPr>
            <w:r w:rsidRPr="001F242A">
              <w:rPr>
                <w:rFonts w:ascii="Calibri" w:eastAsia="Times New Roman" w:hAnsi="Calibri" w:cs="Calibri"/>
                <w:sz w:val="20"/>
                <w:szCs w:val="20"/>
                <w:lang w:val="nb-NO" w:eastAsia="fr-FR"/>
              </w:rPr>
              <w:t>(</w:t>
            </w:r>
            <w:r w:rsidR="007278A4">
              <w:rPr>
                <w:rFonts w:ascii="Calibri" w:eastAsia="Times New Roman" w:hAnsi="Calibri" w:cs="Calibri"/>
                <w:sz w:val="20"/>
                <w:szCs w:val="20"/>
                <w:lang w:val="nb-NO" w:eastAsia="fr-FR"/>
              </w:rPr>
              <w:t>3</w:t>
            </w:r>
            <w:r w:rsidRPr="001F242A">
              <w:rPr>
                <w:rFonts w:ascii="Calibri" w:eastAsia="Times New Roman" w:hAnsi="Calibri" w:cs="Calibri"/>
                <w:sz w:val="20"/>
                <w:szCs w:val="20"/>
                <w:lang w:val="nb-NO" w:eastAsia="fr-FR"/>
              </w:rPr>
              <w:t xml:space="preserve">) </w:t>
            </w:r>
            <w:proofErr w:type="spellStart"/>
            <w:r w:rsidRPr="001F242A">
              <w:rPr>
                <w:rFonts w:ascii="Calibri" w:eastAsia="Times New Roman" w:hAnsi="Calibri" w:cs="Calibri"/>
                <w:sz w:val="20"/>
                <w:szCs w:val="20"/>
                <w:lang w:val="nb-NO" w:eastAsia="fr-FR"/>
              </w:rPr>
              <w:t>Système</w:t>
            </w:r>
            <w:proofErr w:type="spellEnd"/>
            <w:r w:rsidRPr="001F242A">
              <w:rPr>
                <w:rFonts w:ascii="Calibri" w:eastAsia="Times New Roman" w:hAnsi="Calibri" w:cs="Calibri"/>
                <w:sz w:val="20"/>
                <w:szCs w:val="20"/>
                <w:lang w:val="nb-NO" w:eastAsia="fr-FR"/>
              </w:rPr>
              <w:t xml:space="preserve"> de </w:t>
            </w:r>
            <w:proofErr w:type="spellStart"/>
            <w:r w:rsidRPr="001F242A">
              <w:rPr>
                <w:rFonts w:ascii="Calibri" w:eastAsia="Times New Roman" w:hAnsi="Calibri" w:cs="Calibri"/>
                <w:sz w:val="20"/>
                <w:szCs w:val="20"/>
                <w:lang w:val="nb-NO" w:eastAsia="fr-FR"/>
              </w:rPr>
              <w:t>contrôle</w:t>
            </w:r>
            <w:proofErr w:type="spellEnd"/>
            <w:r w:rsidRPr="001F242A">
              <w:rPr>
                <w:rFonts w:ascii="Calibri" w:eastAsia="Times New Roman" w:hAnsi="Calibri" w:cs="Calibri"/>
                <w:sz w:val="20"/>
                <w:szCs w:val="20"/>
                <w:lang w:val="nb-NO" w:eastAsia="fr-FR"/>
              </w:rPr>
              <w:t xml:space="preserve"> de la </w:t>
            </w:r>
            <w:proofErr w:type="spellStart"/>
            <w:r w:rsidRPr="001F242A">
              <w:rPr>
                <w:rFonts w:ascii="Calibri" w:eastAsia="Times New Roman" w:hAnsi="Calibri" w:cs="Calibri"/>
                <w:sz w:val="20"/>
                <w:szCs w:val="20"/>
                <w:lang w:val="nb-NO" w:eastAsia="fr-FR"/>
              </w:rPr>
              <w:t>qualité</w:t>
            </w:r>
            <w:proofErr w:type="spellEnd"/>
          </w:p>
        </w:tc>
        <w:tc>
          <w:tcPr>
            <w:tcW w:w="1106" w:type="dxa"/>
            <w:tcBorders>
              <w:top w:val="single" w:sz="6" w:space="0" w:color="000000"/>
              <w:left w:val="single" w:sz="6" w:space="0" w:color="000000"/>
              <w:bottom w:val="single" w:sz="6" w:space="0" w:color="000000"/>
              <w:right w:val="single" w:sz="6" w:space="0" w:color="000000"/>
            </w:tcBorders>
            <w:shd w:val="clear" w:color="auto" w:fill="D9E2F3"/>
            <w:tcMar>
              <w:top w:w="0" w:type="dxa"/>
              <w:left w:w="108" w:type="dxa"/>
              <w:bottom w:w="0" w:type="dxa"/>
              <w:right w:w="108" w:type="dxa"/>
            </w:tcMar>
            <w:hideMark/>
          </w:tcPr>
          <w:p w14:paraId="32421740" w14:textId="77777777" w:rsidR="001F242A" w:rsidRPr="00EB1D24" w:rsidRDefault="001F242A" w:rsidP="007B5186">
            <w:pPr>
              <w:spacing w:after="0" w:line="240" w:lineRule="auto"/>
              <w:rPr>
                <w:rFonts w:ascii="Times New Roman" w:eastAsia="Times New Roman" w:hAnsi="Times New Roman" w:cs="Times New Roman"/>
                <w:sz w:val="24"/>
                <w:szCs w:val="24"/>
                <w:lang w:eastAsia="fr-FR"/>
              </w:rPr>
            </w:pPr>
            <w:r w:rsidRPr="00EB1D24">
              <w:rPr>
                <w:rFonts w:ascii="Calibri" w:eastAsia="Times New Roman" w:hAnsi="Calibri" w:cs="Calibri"/>
                <w:sz w:val="20"/>
                <w:szCs w:val="20"/>
                <w:lang w:eastAsia="fr-FR"/>
              </w:rPr>
              <w:t>NC</w:t>
            </w:r>
          </w:p>
        </w:tc>
        <w:tc>
          <w:tcPr>
            <w:tcW w:w="57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C82C57F"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Résumé de la dimension</w:t>
            </w:r>
          </w:p>
          <w:p w14:paraId="2FDF6B69" w14:textId="55EDDD26" w:rsidR="001F242A" w:rsidRPr="00FC0513" w:rsidRDefault="007278A4" w:rsidP="007B5186">
            <w:pPr>
              <w:spacing w:after="0" w:line="240" w:lineRule="auto"/>
              <w:rPr>
                <w:rFonts w:ascii="Times New Roman" w:eastAsia="Times New Roman" w:hAnsi="Times New Roman" w:cs="Times New Roman"/>
                <w:sz w:val="24"/>
                <w:szCs w:val="24"/>
                <w:lang w:val="fr-FR" w:eastAsia="fr-FR"/>
              </w:rPr>
            </w:pPr>
            <w:r>
              <w:rPr>
                <w:rFonts w:ascii="Calibri" w:eastAsia="Times New Roman" w:hAnsi="Calibri" w:cs="Calibri"/>
                <w:i/>
                <w:iCs/>
                <w:sz w:val="20"/>
                <w:szCs w:val="20"/>
                <w:lang w:val="fr-FR" w:eastAsia="fr-FR"/>
              </w:rPr>
              <w:t>[Inclure</w:t>
            </w:r>
            <w:r w:rsidRPr="00FC0513">
              <w:rPr>
                <w:rFonts w:ascii="Calibri" w:eastAsia="Times New Roman" w:hAnsi="Calibri" w:cs="Calibri"/>
                <w:i/>
                <w:iCs/>
                <w:sz w:val="20"/>
                <w:szCs w:val="20"/>
                <w:lang w:val="fr-FR" w:eastAsia="fr-FR"/>
              </w:rPr>
              <w:t xml:space="preserve"> </w:t>
            </w:r>
            <w:r>
              <w:rPr>
                <w:rFonts w:ascii="Calibri" w:eastAsia="Times New Roman" w:hAnsi="Calibri" w:cs="Calibri"/>
                <w:i/>
                <w:iCs/>
                <w:sz w:val="20"/>
                <w:szCs w:val="20"/>
                <w:lang w:val="fr-FR" w:eastAsia="fr-FR"/>
              </w:rPr>
              <w:t>[</w:t>
            </w:r>
            <w:proofErr w:type="spellStart"/>
            <w:r>
              <w:rPr>
                <w:rFonts w:ascii="Calibri" w:eastAsia="Times New Roman" w:hAnsi="Calibri" w:cs="Calibri"/>
                <w:i/>
                <w:iCs/>
                <w:sz w:val="20"/>
                <w:szCs w:val="20"/>
                <w:lang w:val="fr-FR" w:eastAsia="fr-FR"/>
              </w:rPr>
              <w:t>Inclure</w:t>
            </w:r>
            <w:r w:rsidR="001F242A" w:rsidRPr="00FC0513">
              <w:rPr>
                <w:rFonts w:ascii="Calibri" w:eastAsia="Times New Roman" w:hAnsi="Calibri" w:cs="Calibri"/>
                <w:i/>
                <w:iCs/>
                <w:sz w:val="20"/>
                <w:szCs w:val="20"/>
                <w:lang w:val="fr-FR" w:eastAsia="fr-FR"/>
              </w:rPr>
              <w:t>une</w:t>
            </w:r>
            <w:proofErr w:type="spellEnd"/>
            <w:r w:rsidR="001F242A" w:rsidRPr="00FC0513">
              <w:rPr>
                <w:rFonts w:ascii="Calibri" w:eastAsia="Times New Roman" w:hAnsi="Calibri" w:cs="Calibri"/>
                <w:i/>
                <w:iCs/>
                <w:sz w:val="20"/>
                <w:szCs w:val="20"/>
                <w:lang w:val="fr-FR" w:eastAsia="fr-FR"/>
              </w:rPr>
              <w:t xml:space="preserve"> description narrative de la façon dont la performance a évolué concernant la dimension]</w:t>
            </w:r>
          </w:p>
          <w:p w14:paraId="29285F8E"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 </w:t>
            </w:r>
          </w:p>
        </w:tc>
      </w:tr>
      <w:tr w:rsidR="001F242A" w:rsidRPr="00683257" w14:paraId="73890A70" w14:textId="77777777" w:rsidTr="007B5186">
        <w:tc>
          <w:tcPr>
            <w:tcW w:w="2394"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06502602" w14:textId="2149E0B6"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w:t>
            </w:r>
            <w:r w:rsidR="007278A4">
              <w:rPr>
                <w:rFonts w:ascii="Calibri" w:eastAsia="Times New Roman" w:hAnsi="Calibri" w:cs="Calibri"/>
                <w:sz w:val="20"/>
                <w:szCs w:val="20"/>
                <w:lang w:val="fr-FR" w:eastAsia="fr-FR"/>
              </w:rPr>
              <w:t>4</w:t>
            </w:r>
            <w:r w:rsidRPr="00FC0513">
              <w:rPr>
                <w:rFonts w:ascii="Calibri" w:eastAsia="Times New Roman" w:hAnsi="Calibri" w:cs="Calibri"/>
                <w:sz w:val="20"/>
                <w:szCs w:val="20"/>
                <w:lang w:val="fr-FR" w:eastAsia="fr-FR"/>
              </w:rPr>
              <w:t>) Système de l'assurance qualité</w:t>
            </w:r>
          </w:p>
        </w:tc>
        <w:tc>
          <w:tcPr>
            <w:tcW w:w="1106"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4BCECA88" w14:textId="77777777" w:rsidR="001F242A" w:rsidRPr="001F242A" w:rsidRDefault="001F242A" w:rsidP="007B5186">
            <w:pPr>
              <w:spacing w:after="0" w:line="240" w:lineRule="auto"/>
              <w:rPr>
                <w:rFonts w:ascii="Times New Roman" w:eastAsia="Times New Roman" w:hAnsi="Times New Roman" w:cs="Times New Roman"/>
                <w:sz w:val="24"/>
                <w:szCs w:val="24"/>
                <w:lang w:val="nb-NO" w:eastAsia="fr-FR"/>
              </w:rPr>
            </w:pPr>
            <w:r w:rsidRPr="001F242A">
              <w:rPr>
                <w:rFonts w:ascii="Calibri" w:eastAsia="Times New Roman" w:hAnsi="Calibri" w:cs="Calibri"/>
                <w:b/>
                <w:bCs/>
                <w:sz w:val="20"/>
                <w:szCs w:val="20"/>
                <w:lang w:val="nb-NO" w:eastAsia="fr-FR"/>
              </w:rPr>
              <w:t xml:space="preserve">Note de la </w:t>
            </w:r>
            <w:proofErr w:type="spellStart"/>
            <w:r w:rsidRPr="001F242A">
              <w:rPr>
                <w:rFonts w:ascii="Calibri" w:eastAsia="Times New Roman" w:hAnsi="Calibri" w:cs="Calibri"/>
                <w:b/>
                <w:bCs/>
                <w:sz w:val="20"/>
                <w:szCs w:val="20"/>
                <w:lang w:val="nb-NO" w:eastAsia="fr-FR"/>
              </w:rPr>
              <w:t>dimension</w:t>
            </w:r>
            <w:proofErr w:type="spellEnd"/>
          </w:p>
          <w:p w14:paraId="573C98E6" w14:textId="77777777" w:rsidR="001F242A" w:rsidRPr="001F242A" w:rsidRDefault="001F242A" w:rsidP="007B5186">
            <w:pPr>
              <w:spacing w:after="0" w:line="240" w:lineRule="auto"/>
              <w:rPr>
                <w:rFonts w:ascii="Times New Roman" w:eastAsia="Times New Roman" w:hAnsi="Times New Roman" w:cs="Times New Roman"/>
                <w:i/>
                <w:iCs/>
                <w:sz w:val="24"/>
                <w:szCs w:val="24"/>
                <w:lang w:val="nb-NO" w:eastAsia="fr-FR"/>
              </w:rPr>
            </w:pPr>
            <w:r w:rsidRPr="001F242A">
              <w:rPr>
                <w:rFonts w:ascii="Calibri" w:eastAsia="Times New Roman" w:hAnsi="Calibri" w:cs="Calibri"/>
                <w:i/>
                <w:iCs/>
                <w:sz w:val="20"/>
                <w:szCs w:val="20"/>
                <w:lang w:val="nb-NO" w:eastAsia="fr-FR"/>
              </w:rPr>
              <w:t>[</w:t>
            </w:r>
            <w:proofErr w:type="spellStart"/>
            <w:r w:rsidRPr="001F242A">
              <w:rPr>
                <w:rFonts w:ascii="Calibri" w:eastAsia="Times New Roman" w:hAnsi="Calibri" w:cs="Calibri"/>
                <w:i/>
                <w:iCs/>
                <w:sz w:val="20"/>
                <w:szCs w:val="20"/>
                <w:lang w:val="nb-NO" w:eastAsia="fr-FR"/>
              </w:rPr>
              <w:t>Inclure</w:t>
            </w:r>
            <w:proofErr w:type="spellEnd"/>
            <w:r w:rsidRPr="001F242A">
              <w:rPr>
                <w:rFonts w:ascii="Calibri" w:eastAsia="Times New Roman" w:hAnsi="Calibri" w:cs="Calibri"/>
                <w:i/>
                <w:iCs/>
                <w:sz w:val="20"/>
                <w:szCs w:val="20"/>
                <w:lang w:val="nb-NO" w:eastAsia="fr-FR"/>
              </w:rPr>
              <w:t xml:space="preserve"> la note de la </w:t>
            </w:r>
            <w:proofErr w:type="spellStart"/>
            <w:r w:rsidRPr="001F242A">
              <w:rPr>
                <w:rFonts w:ascii="Calibri" w:eastAsia="Times New Roman" w:hAnsi="Calibri" w:cs="Calibri"/>
                <w:i/>
                <w:iCs/>
                <w:sz w:val="20"/>
                <w:szCs w:val="20"/>
                <w:lang w:val="nb-NO" w:eastAsia="fr-FR"/>
              </w:rPr>
              <w:t>dimension</w:t>
            </w:r>
            <w:proofErr w:type="spellEnd"/>
            <w:r w:rsidRPr="001F242A">
              <w:rPr>
                <w:rFonts w:ascii="Calibri" w:eastAsia="Times New Roman" w:hAnsi="Calibri" w:cs="Calibri"/>
                <w:i/>
                <w:iCs/>
                <w:sz w:val="20"/>
                <w:szCs w:val="20"/>
                <w:lang w:val="nb-NO" w:eastAsia="fr-FR"/>
              </w:rPr>
              <w:t>]</w:t>
            </w:r>
          </w:p>
        </w:tc>
        <w:tc>
          <w:tcPr>
            <w:tcW w:w="2235" w:type="dxa"/>
            <w:tcBorders>
              <w:top w:val="single" w:sz="6" w:space="0" w:color="000000"/>
              <w:left w:val="single" w:sz="6" w:space="0" w:color="000000"/>
              <w:bottom w:val="single" w:sz="6" w:space="0" w:color="000000"/>
              <w:right w:val="single" w:sz="6" w:space="0" w:color="000000"/>
            </w:tcBorders>
            <w:shd w:val="clear" w:color="auto" w:fill="D9E2F3"/>
            <w:tcMar>
              <w:top w:w="0" w:type="dxa"/>
              <w:left w:w="108" w:type="dxa"/>
              <w:bottom w:w="0" w:type="dxa"/>
              <w:right w:w="108" w:type="dxa"/>
            </w:tcMar>
            <w:hideMark/>
          </w:tcPr>
          <w:p w14:paraId="4AC2930F" w14:textId="0C70BED1" w:rsidR="001F242A" w:rsidRPr="001F242A" w:rsidRDefault="001F242A" w:rsidP="007B5186">
            <w:pPr>
              <w:spacing w:after="0" w:line="240" w:lineRule="auto"/>
              <w:rPr>
                <w:rFonts w:ascii="Times New Roman" w:eastAsia="Times New Roman" w:hAnsi="Times New Roman" w:cs="Times New Roman"/>
                <w:sz w:val="24"/>
                <w:szCs w:val="24"/>
                <w:lang w:val="nb-NO" w:eastAsia="fr-FR"/>
              </w:rPr>
            </w:pPr>
            <w:r w:rsidRPr="001F242A">
              <w:rPr>
                <w:rFonts w:ascii="Calibri" w:eastAsia="Times New Roman" w:hAnsi="Calibri" w:cs="Calibri"/>
                <w:sz w:val="20"/>
                <w:szCs w:val="20"/>
                <w:lang w:val="nb-NO" w:eastAsia="fr-FR"/>
              </w:rPr>
              <w:t>ISC-9 (</w:t>
            </w:r>
            <w:r w:rsidR="007278A4">
              <w:rPr>
                <w:rFonts w:ascii="Calibri" w:eastAsia="Times New Roman" w:hAnsi="Calibri" w:cs="Calibri"/>
                <w:sz w:val="20"/>
                <w:szCs w:val="20"/>
                <w:lang w:val="nb-NO" w:eastAsia="fr-FR"/>
              </w:rPr>
              <w:t>4</w:t>
            </w:r>
            <w:r w:rsidRPr="001F242A">
              <w:rPr>
                <w:rFonts w:ascii="Calibri" w:eastAsia="Times New Roman" w:hAnsi="Calibri" w:cs="Calibri"/>
                <w:sz w:val="20"/>
                <w:szCs w:val="20"/>
                <w:lang w:val="nb-NO" w:eastAsia="fr-FR"/>
              </w:rPr>
              <w:t xml:space="preserve">) </w:t>
            </w:r>
            <w:proofErr w:type="spellStart"/>
            <w:r w:rsidRPr="001F242A">
              <w:rPr>
                <w:rFonts w:ascii="Calibri" w:eastAsia="Times New Roman" w:hAnsi="Calibri" w:cs="Calibri"/>
                <w:sz w:val="20"/>
                <w:szCs w:val="20"/>
                <w:lang w:val="nb-NO" w:eastAsia="fr-FR"/>
              </w:rPr>
              <w:t>Système</w:t>
            </w:r>
            <w:proofErr w:type="spellEnd"/>
            <w:r w:rsidRPr="001F242A">
              <w:rPr>
                <w:rFonts w:ascii="Calibri" w:eastAsia="Times New Roman" w:hAnsi="Calibri" w:cs="Calibri"/>
                <w:sz w:val="20"/>
                <w:szCs w:val="20"/>
                <w:lang w:val="nb-NO" w:eastAsia="fr-FR"/>
              </w:rPr>
              <w:t xml:space="preserve"> </w:t>
            </w:r>
            <w:proofErr w:type="spellStart"/>
            <w:r w:rsidRPr="001F242A">
              <w:rPr>
                <w:rFonts w:ascii="Calibri" w:eastAsia="Times New Roman" w:hAnsi="Calibri" w:cs="Calibri"/>
                <w:sz w:val="20"/>
                <w:szCs w:val="20"/>
                <w:lang w:val="nb-NO" w:eastAsia="fr-FR"/>
              </w:rPr>
              <w:t>d'assurance</w:t>
            </w:r>
            <w:proofErr w:type="spellEnd"/>
            <w:r w:rsidRPr="001F242A">
              <w:rPr>
                <w:rFonts w:ascii="Calibri" w:eastAsia="Times New Roman" w:hAnsi="Calibri" w:cs="Calibri"/>
                <w:sz w:val="20"/>
                <w:szCs w:val="20"/>
                <w:lang w:val="nb-NO" w:eastAsia="fr-FR"/>
              </w:rPr>
              <w:t xml:space="preserve"> de la </w:t>
            </w:r>
            <w:proofErr w:type="spellStart"/>
            <w:r w:rsidRPr="001F242A">
              <w:rPr>
                <w:rFonts w:ascii="Calibri" w:eastAsia="Times New Roman" w:hAnsi="Calibri" w:cs="Calibri"/>
                <w:sz w:val="20"/>
                <w:szCs w:val="20"/>
                <w:lang w:val="nb-NO" w:eastAsia="fr-FR"/>
              </w:rPr>
              <w:t>qualité</w:t>
            </w:r>
            <w:proofErr w:type="spellEnd"/>
            <w:r w:rsidRPr="001F242A">
              <w:rPr>
                <w:rFonts w:ascii="Calibri" w:eastAsia="Times New Roman" w:hAnsi="Calibri" w:cs="Calibri"/>
                <w:sz w:val="20"/>
                <w:szCs w:val="20"/>
                <w:lang w:val="nb-NO" w:eastAsia="fr-FR"/>
              </w:rPr>
              <w:t>, ISC 10 (</w:t>
            </w:r>
            <w:r w:rsidR="007278A4">
              <w:rPr>
                <w:rFonts w:ascii="Calibri" w:eastAsia="Times New Roman" w:hAnsi="Calibri" w:cs="Calibri"/>
                <w:sz w:val="20"/>
                <w:szCs w:val="20"/>
                <w:lang w:val="nb-NO" w:eastAsia="fr-FR"/>
              </w:rPr>
              <w:t>1</w:t>
            </w:r>
            <w:r w:rsidRPr="001F242A">
              <w:rPr>
                <w:rFonts w:ascii="Calibri" w:eastAsia="Times New Roman" w:hAnsi="Calibri" w:cs="Calibri"/>
                <w:sz w:val="20"/>
                <w:szCs w:val="20"/>
                <w:lang w:val="nb-NO" w:eastAsia="fr-FR"/>
              </w:rPr>
              <w:t xml:space="preserve">) </w:t>
            </w:r>
            <w:proofErr w:type="spellStart"/>
            <w:r w:rsidRPr="001F242A">
              <w:rPr>
                <w:rFonts w:ascii="Calibri" w:eastAsia="Times New Roman" w:hAnsi="Calibri" w:cs="Calibri"/>
                <w:sz w:val="20"/>
                <w:szCs w:val="20"/>
                <w:lang w:val="nb-NO" w:eastAsia="fr-FR"/>
              </w:rPr>
              <w:t>Assurance</w:t>
            </w:r>
            <w:proofErr w:type="spellEnd"/>
            <w:r w:rsidRPr="001F242A">
              <w:rPr>
                <w:rFonts w:ascii="Calibri" w:eastAsia="Times New Roman" w:hAnsi="Calibri" w:cs="Calibri"/>
                <w:sz w:val="20"/>
                <w:szCs w:val="20"/>
                <w:lang w:val="nb-NO" w:eastAsia="fr-FR"/>
              </w:rPr>
              <w:t xml:space="preserve"> de la </w:t>
            </w:r>
            <w:proofErr w:type="spellStart"/>
            <w:r w:rsidRPr="001F242A">
              <w:rPr>
                <w:rFonts w:ascii="Calibri" w:eastAsia="Times New Roman" w:hAnsi="Calibri" w:cs="Calibri"/>
                <w:sz w:val="20"/>
                <w:szCs w:val="20"/>
                <w:lang w:val="nb-NO" w:eastAsia="fr-FR"/>
              </w:rPr>
              <w:t>qualité</w:t>
            </w:r>
            <w:proofErr w:type="spellEnd"/>
            <w:r w:rsidRPr="001F242A">
              <w:rPr>
                <w:rFonts w:ascii="Calibri" w:eastAsia="Times New Roman" w:hAnsi="Calibri" w:cs="Calibri"/>
                <w:sz w:val="20"/>
                <w:szCs w:val="20"/>
                <w:lang w:val="nb-NO" w:eastAsia="fr-FR"/>
              </w:rPr>
              <w:t xml:space="preserve"> de </w:t>
            </w:r>
            <w:proofErr w:type="spellStart"/>
            <w:r w:rsidRPr="001F242A">
              <w:rPr>
                <w:rFonts w:ascii="Calibri" w:eastAsia="Times New Roman" w:hAnsi="Calibri" w:cs="Calibri"/>
                <w:sz w:val="20"/>
                <w:szCs w:val="20"/>
                <w:lang w:val="nb-NO" w:eastAsia="fr-FR"/>
              </w:rPr>
              <w:t>l'AF</w:t>
            </w:r>
            <w:proofErr w:type="spellEnd"/>
            <w:r w:rsidRPr="001F242A">
              <w:rPr>
                <w:rFonts w:ascii="Calibri" w:eastAsia="Times New Roman" w:hAnsi="Calibri" w:cs="Calibri"/>
                <w:sz w:val="20"/>
                <w:szCs w:val="20"/>
                <w:lang w:val="nb-NO" w:eastAsia="fr-FR"/>
              </w:rPr>
              <w:t>, (</w:t>
            </w:r>
            <w:r w:rsidR="007278A4">
              <w:rPr>
                <w:rFonts w:ascii="Calibri" w:eastAsia="Times New Roman" w:hAnsi="Calibri" w:cs="Calibri"/>
                <w:sz w:val="20"/>
                <w:szCs w:val="20"/>
                <w:lang w:val="nb-NO" w:eastAsia="fr-FR"/>
              </w:rPr>
              <w:t>2</w:t>
            </w:r>
            <w:r w:rsidRPr="001F242A">
              <w:rPr>
                <w:rFonts w:ascii="Calibri" w:eastAsia="Times New Roman" w:hAnsi="Calibri" w:cs="Calibri"/>
                <w:sz w:val="20"/>
                <w:szCs w:val="20"/>
                <w:lang w:val="nb-NO" w:eastAsia="fr-FR"/>
              </w:rPr>
              <w:t>) </w:t>
            </w:r>
            <w:proofErr w:type="spellStart"/>
            <w:r w:rsidRPr="001F242A">
              <w:rPr>
                <w:rFonts w:ascii="Calibri" w:eastAsia="Times New Roman" w:hAnsi="Calibri" w:cs="Calibri"/>
                <w:sz w:val="20"/>
                <w:szCs w:val="20"/>
                <w:lang w:val="nb-NO" w:eastAsia="fr-FR"/>
              </w:rPr>
              <w:t>Assurance</w:t>
            </w:r>
            <w:proofErr w:type="spellEnd"/>
            <w:r w:rsidRPr="001F242A">
              <w:rPr>
                <w:rFonts w:ascii="Calibri" w:eastAsia="Times New Roman" w:hAnsi="Calibri" w:cs="Calibri"/>
                <w:sz w:val="20"/>
                <w:szCs w:val="20"/>
                <w:lang w:val="nb-NO" w:eastAsia="fr-FR"/>
              </w:rPr>
              <w:t xml:space="preserve"> de la </w:t>
            </w:r>
            <w:proofErr w:type="spellStart"/>
            <w:r w:rsidRPr="001F242A">
              <w:rPr>
                <w:rFonts w:ascii="Calibri" w:eastAsia="Times New Roman" w:hAnsi="Calibri" w:cs="Calibri"/>
                <w:sz w:val="20"/>
                <w:szCs w:val="20"/>
                <w:lang w:val="nb-NO" w:eastAsia="fr-FR"/>
              </w:rPr>
              <w:t>qualité</w:t>
            </w:r>
            <w:proofErr w:type="spellEnd"/>
            <w:r w:rsidRPr="001F242A">
              <w:rPr>
                <w:rFonts w:ascii="Calibri" w:eastAsia="Times New Roman" w:hAnsi="Calibri" w:cs="Calibri"/>
                <w:sz w:val="20"/>
                <w:szCs w:val="20"/>
                <w:lang w:val="nb-NO" w:eastAsia="fr-FR"/>
              </w:rPr>
              <w:t xml:space="preserve"> de </w:t>
            </w:r>
            <w:proofErr w:type="spellStart"/>
            <w:r w:rsidRPr="001F242A">
              <w:rPr>
                <w:rFonts w:ascii="Calibri" w:eastAsia="Times New Roman" w:hAnsi="Calibri" w:cs="Calibri"/>
                <w:sz w:val="20"/>
                <w:szCs w:val="20"/>
                <w:lang w:val="nb-NO" w:eastAsia="fr-FR"/>
              </w:rPr>
              <w:t>l'AC</w:t>
            </w:r>
            <w:proofErr w:type="spellEnd"/>
            <w:r w:rsidRPr="001F242A">
              <w:rPr>
                <w:rFonts w:ascii="Calibri" w:eastAsia="Times New Roman" w:hAnsi="Calibri" w:cs="Calibri"/>
                <w:sz w:val="20"/>
                <w:szCs w:val="20"/>
                <w:lang w:val="nb-NO" w:eastAsia="fr-FR"/>
              </w:rPr>
              <w:t>, (</w:t>
            </w:r>
            <w:r w:rsidR="007278A4">
              <w:rPr>
                <w:rFonts w:ascii="Calibri" w:eastAsia="Times New Roman" w:hAnsi="Calibri" w:cs="Calibri"/>
                <w:sz w:val="20"/>
                <w:szCs w:val="20"/>
                <w:lang w:val="nb-NO" w:eastAsia="fr-FR"/>
              </w:rPr>
              <w:t>3</w:t>
            </w:r>
            <w:r w:rsidRPr="001F242A">
              <w:rPr>
                <w:rFonts w:ascii="Calibri" w:eastAsia="Times New Roman" w:hAnsi="Calibri" w:cs="Calibri"/>
                <w:sz w:val="20"/>
                <w:szCs w:val="20"/>
                <w:lang w:val="nb-NO" w:eastAsia="fr-FR"/>
              </w:rPr>
              <w:t xml:space="preserve">) </w:t>
            </w:r>
            <w:proofErr w:type="spellStart"/>
            <w:r w:rsidRPr="001F242A">
              <w:rPr>
                <w:rFonts w:ascii="Calibri" w:eastAsia="Times New Roman" w:hAnsi="Calibri" w:cs="Calibri"/>
                <w:sz w:val="20"/>
                <w:szCs w:val="20"/>
                <w:lang w:val="nb-NO" w:eastAsia="fr-FR"/>
              </w:rPr>
              <w:lastRenderedPageBreak/>
              <w:t>Assurance</w:t>
            </w:r>
            <w:proofErr w:type="spellEnd"/>
            <w:r w:rsidRPr="001F242A">
              <w:rPr>
                <w:rFonts w:ascii="Calibri" w:eastAsia="Times New Roman" w:hAnsi="Calibri" w:cs="Calibri"/>
                <w:sz w:val="20"/>
                <w:szCs w:val="20"/>
                <w:lang w:val="nb-NO" w:eastAsia="fr-FR"/>
              </w:rPr>
              <w:t xml:space="preserve"> de la </w:t>
            </w:r>
            <w:proofErr w:type="spellStart"/>
            <w:r w:rsidRPr="001F242A">
              <w:rPr>
                <w:rFonts w:ascii="Calibri" w:eastAsia="Times New Roman" w:hAnsi="Calibri" w:cs="Calibri"/>
                <w:sz w:val="20"/>
                <w:szCs w:val="20"/>
                <w:lang w:val="nb-NO" w:eastAsia="fr-FR"/>
              </w:rPr>
              <w:t>qualité</w:t>
            </w:r>
            <w:proofErr w:type="spellEnd"/>
            <w:r w:rsidRPr="001F242A">
              <w:rPr>
                <w:rFonts w:ascii="Calibri" w:eastAsia="Times New Roman" w:hAnsi="Calibri" w:cs="Calibri"/>
                <w:sz w:val="20"/>
                <w:szCs w:val="20"/>
                <w:lang w:val="nb-NO" w:eastAsia="fr-FR"/>
              </w:rPr>
              <w:t xml:space="preserve"> de </w:t>
            </w:r>
            <w:proofErr w:type="spellStart"/>
            <w:r w:rsidRPr="001F242A">
              <w:rPr>
                <w:rFonts w:ascii="Calibri" w:eastAsia="Times New Roman" w:hAnsi="Calibri" w:cs="Calibri"/>
                <w:sz w:val="20"/>
                <w:szCs w:val="20"/>
                <w:lang w:val="nb-NO" w:eastAsia="fr-FR"/>
              </w:rPr>
              <w:t>l'AP</w:t>
            </w:r>
            <w:proofErr w:type="spellEnd"/>
          </w:p>
        </w:tc>
        <w:tc>
          <w:tcPr>
            <w:tcW w:w="1106" w:type="dxa"/>
            <w:tcBorders>
              <w:top w:val="single" w:sz="6" w:space="0" w:color="000000"/>
              <w:left w:val="single" w:sz="6" w:space="0" w:color="000000"/>
              <w:bottom w:val="single" w:sz="6" w:space="0" w:color="000000"/>
              <w:right w:val="single" w:sz="6" w:space="0" w:color="000000"/>
            </w:tcBorders>
            <w:shd w:val="clear" w:color="auto" w:fill="D9E2F3"/>
            <w:tcMar>
              <w:top w:w="0" w:type="dxa"/>
              <w:left w:w="108" w:type="dxa"/>
              <w:bottom w:w="0" w:type="dxa"/>
              <w:right w:w="108" w:type="dxa"/>
            </w:tcMar>
            <w:hideMark/>
          </w:tcPr>
          <w:p w14:paraId="259088AF" w14:textId="77777777" w:rsidR="001F242A" w:rsidRPr="00EB1D24" w:rsidRDefault="001F242A" w:rsidP="007B5186">
            <w:pPr>
              <w:spacing w:after="0" w:line="240" w:lineRule="auto"/>
              <w:rPr>
                <w:rFonts w:ascii="Times New Roman" w:eastAsia="Times New Roman" w:hAnsi="Times New Roman" w:cs="Times New Roman"/>
                <w:sz w:val="24"/>
                <w:szCs w:val="24"/>
                <w:lang w:eastAsia="fr-FR"/>
              </w:rPr>
            </w:pPr>
            <w:r w:rsidRPr="00EB1D24">
              <w:rPr>
                <w:rFonts w:ascii="Calibri" w:eastAsia="Times New Roman" w:hAnsi="Calibri" w:cs="Calibri"/>
                <w:sz w:val="20"/>
                <w:szCs w:val="20"/>
                <w:lang w:eastAsia="fr-FR"/>
              </w:rPr>
              <w:lastRenderedPageBreak/>
              <w:t>NC</w:t>
            </w:r>
          </w:p>
        </w:tc>
        <w:tc>
          <w:tcPr>
            <w:tcW w:w="57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4D85A12"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Résumé de la dimension</w:t>
            </w:r>
          </w:p>
          <w:p w14:paraId="6B043CBA" w14:textId="4694B53A" w:rsidR="001F242A" w:rsidRPr="00FC0513" w:rsidRDefault="007278A4" w:rsidP="007B5186">
            <w:pPr>
              <w:spacing w:after="0" w:line="240" w:lineRule="auto"/>
              <w:rPr>
                <w:rFonts w:ascii="Times New Roman" w:eastAsia="Times New Roman" w:hAnsi="Times New Roman" w:cs="Times New Roman"/>
                <w:sz w:val="24"/>
                <w:szCs w:val="24"/>
                <w:lang w:val="fr-FR" w:eastAsia="fr-FR"/>
              </w:rPr>
            </w:pPr>
            <w:r>
              <w:rPr>
                <w:rFonts w:ascii="Calibri" w:eastAsia="Times New Roman" w:hAnsi="Calibri" w:cs="Calibri"/>
                <w:i/>
                <w:iCs/>
                <w:sz w:val="20"/>
                <w:szCs w:val="20"/>
                <w:lang w:val="fr-FR" w:eastAsia="fr-FR"/>
              </w:rPr>
              <w:t>[Inclure</w:t>
            </w:r>
            <w:r w:rsidRPr="00FC0513">
              <w:rPr>
                <w:rFonts w:ascii="Calibri" w:eastAsia="Times New Roman" w:hAnsi="Calibri" w:cs="Calibri"/>
                <w:i/>
                <w:iCs/>
                <w:sz w:val="20"/>
                <w:szCs w:val="20"/>
                <w:lang w:val="fr-FR" w:eastAsia="fr-FR"/>
              </w:rPr>
              <w:t xml:space="preserve"> </w:t>
            </w:r>
            <w:r>
              <w:rPr>
                <w:rFonts w:ascii="Calibri" w:eastAsia="Times New Roman" w:hAnsi="Calibri" w:cs="Calibri"/>
                <w:i/>
                <w:iCs/>
                <w:sz w:val="20"/>
                <w:szCs w:val="20"/>
                <w:lang w:val="fr-FR" w:eastAsia="fr-FR"/>
              </w:rPr>
              <w:t>[</w:t>
            </w:r>
            <w:proofErr w:type="spellStart"/>
            <w:r>
              <w:rPr>
                <w:rFonts w:ascii="Calibri" w:eastAsia="Times New Roman" w:hAnsi="Calibri" w:cs="Calibri"/>
                <w:i/>
                <w:iCs/>
                <w:sz w:val="20"/>
                <w:szCs w:val="20"/>
                <w:lang w:val="fr-FR" w:eastAsia="fr-FR"/>
              </w:rPr>
              <w:t>Inclure</w:t>
            </w:r>
            <w:r w:rsidR="001F242A" w:rsidRPr="00FC0513">
              <w:rPr>
                <w:rFonts w:ascii="Calibri" w:eastAsia="Times New Roman" w:hAnsi="Calibri" w:cs="Calibri"/>
                <w:i/>
                <w:iCs/>
                <w:sz w:val="20"/>
                <w:szCs w:val="20"/>
                <w:lang w:val="fr-FR" w:eastAsia="fr-FR"/>
              </w:rPr>
              <w:t>une</w:t>
            </w:r>
            <w:proofErr w:type="spellEnd"/>
            <w:r w:rsidR="001F242A" w:rsidRPr="00FC0513">
              <w:rPr>
                <w:rFonts w:ascii="Calibri" w:eastAsia="Times New Roman" w:hAnsi="Calibri" w:cs="Calibri"/>
                <w:i/>
                <w:iCs/>
                <w:sz w:val="20"/>
                <w:szCs w:val="20"/>
                <w:lang w:val="fr-FR" w:eastAsia="fr-FR"/>
              </w:rPr>
              <w:t xml:space="preserve"> description narrative de la façon dont la performance a évolué concernant la dimension]</w:t>
            </w:r>
          </w:p>
          <w:p w14:paraId="1C9AA3C2"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 </w:t>
            </w:r>
          </w:p>
        </w:tc>
      </w:tr>
      <w:tr w:rsidR="001F242A" w:rsidRPr="00683257" w14:paraId="1F6E9765" w14:textId="77777777" w:rsidTr="007B5186">
        <w:tc>
          <w:tcPr>
            <w:tcW w:w="2394"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6B625708" w14:textId="77777777" w:rsidR="001F242A" w:rsidRPr="00EB1D24" w:rsidRDefault="001F242A" w:rsidP="007B5186">
            <w:pPr>
              <w:spacing w:after="0" w:line="240" w:lineRule="auto"/>
              <w:rPr>
                <w:rFonts w:ascii="Times New Roman" w:eastAsia="Times New Roman" w:hAnsi="Times New Roman" w:cs="Times New Roman"/>
                <w:sz w:val="24"/>
                <w:szCs w:val="24"/>
                <w:lang w:eastAsia="fr-FR"/>
              </w:rPr>
            </w:pPr>
            <w:r w:rsidRPr="00EB1D24">
              <w:rPr>
                <w:rFonts w:ascii="Calibri" w:eastAsia="Times New Roman" w:hAnsi="Calibri" w:cs="Calibri"/>
                <w:b/>
                <w:bCs/>
                <w:sz w:val="20"/>
                <w:szCs w:val="20"/>
                <w:lang w:eastAsia="fr-FR"/>
              </w:rPr>
              <w:t xml:space="preserve">ISC-5 Audits </w:t>
            </w:r>
            <w:proofErr w:type="spellStart"/>
            <w:r w:rsidRPr="00EB1D24">
              <w:rPr>
                <w:rFonts w:ascii="Calibri" w:eastAsia="Times New Roman" w:hAnsi="Calibri" w:cs="Calibri"/>
                <w:b/>
                <w:bCs/>
                <w:sz w:val="20"/>
                <w:szCs w:val="20"/>
                <w:lang w:eastAsia="fr-FR"/>
              </w:rPr>
              <w:t>externalisés</w:t>
            </w:r>
            <w:proofErr w:type="spellEnd"/>
            <w:r w:rsidRPr="00EB1D24">
              <w:rPr>
                <w:rFonts w:ascii="Calibri" w:eastAsia="Times New Roman" w:hAnsi="Calibri" w:cs="Calibri"/>
                <w:b/>
                <w:bCs/>
                <w:sz w:val="20"/>
                <w:szCs w:val="20"/>
                <w:lang w:eastAsia="fr-FR"/>
              </w:rPr>
              <w:t xml:space="preserve"> </w:t>
            </w:r>
          </w:p>
        </w:tc>
        <w:tc>
          <w:tcPr>
            <w:tcW w:w="1106"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36B1C0EC"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color w:val="538135"/>
                <w:sz w:val="20"/>
                <w:szCs w:val="20"/>
                <w:lang w:val="fr-FR" w:eastAsia="fr-FR"/>
              </w:rPr>
              <w:t>Note de l’indicateur</w:t>
            </w:r>
          </w:p>
          <w:p w14:paraId="5C42F0AE"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i/>
                <w:iCs/>
                <w:color w:val="538135"/>
                <w:sz w:val="20"/>
                <w:szCs w:val="20"/>
                <w:lang w:val="fr-FR" w:eastAsia="fr-FR"/>
              </w:rPr>
              <w:t>[Inclure la note de l’indicateur]</w:t>
            </w:r>
          </w:p>
        </w:tc>
        <w:tc>
          <w:tcPr>
            <w:tcW w:w="2235" w:type="dxa"/>
            <w:tcBorders>
              <w:top w:val="single" w:sz="6" w:space="0" w:color="000000"/>
              <w:left w:val="single" w:sz="6" w:space="0" w:color="000000"/>
              <w:bottom w:val="single" w:sz="6" w:space="0" w:color="000000"/>
              <w:right w:val="single" w:sz="6" w:space="0" w:color="000000"/>
            </w:tcBorders>
            <w:shd w:val="clear" w:color="auto" w:fill="D9E2F3"/>
            <w:tcMar>
              <w:top w:w="0" w:type="dxa"/>
              <w:left w:w="108" w:type="dxa"/>
              <w:bottom w:w="0" w:type="dxa"/>
              <w:right w:w="108" w:type="dxa"/>
            </w:tcMar>
            <w:hideMark/>
          </w:tcPr>
          <w:p w14:paraId="0F181FFA"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ISC-10 Assurance qualité des processus d'audit</w:t>
            </w:r>
          </w:p>
        </w:tc>
        <w:tc>
          <w:tcPr>
            <w:tcW w:w="1106" w:type="dxa"/>
            <w:tcBorders>
              <w:top w:val="single" w:sz="6" w:space="0" w:color="000000"/>
              <w:left w:val="single" w:sz="6" w:space="0" w:color="000000"/>
              <w:bottom w:val="single" w:sz="6" w:space="0" w:color="000000"/>
              <w:right w:val="single" w:sz="6" w:space="0" w:color="000000"/>
            </w:tcBorders>
            <w:shd w:val="clear" w:color="auto" w:fill="D9E2F3"/>
            <w:tcMar>
              <w:top w:w="0" w:type="dxa"/>
              <w:left w:w="108" w:type="dxa"/>
              <w:bottom w:w="0" w:type="dxa"/>
              <w:right w:w="108" w:type="dxa"/>
            </w:tcMar>
            <w:hideMark/>
          </w:tcPr>
          <w:p w14:paraId="2B8F685A" w14:textId="77777777" w:rsidR="001F242A" w:rsidRPr="00EB1D24" w:rsidRDefault="001F242A" w:rsidP="007B5186">
            <w:pPr>
              <w:spacing w:after="0" w:line="240" w:lineRule="auto"/>
              <w:rPr>
                <w:rFonts w:ascii="Times New Roman" w:eastAsia="Times New Roman" w:hAnsi="Times New Roman" w:cs="Times New Roman"/>
                <w:sz w:val="24"/>
                <w:szCs w:val="24"/>
                <w:lang w:eastAsia="fr-FR"/>
              </w:rPr>
            </w:pPr>
            <w:r w:rsidRPr="00EB1D24">
              <w:rPr>
                <w:rFonts w:ascii="Calibri" w:eastAsia="Times New Roman" w:hAnsi="Calibri" w:cs="Calibri"/>
                <w:sz w:val="20"/>
                <w:szCs w:val="20"/>
                <w:lang w:eastAsia="fr-FR"/>
              </w:rPr>
              <w:t>NC</w:t>
            </w:r>
          </w:p>
        </w:tc>
        <w:tc>
          <w:tcPr>
            <w:tcW w:w="57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7A316D1"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color w:val="538135"/>
                <w:sz w:val="20"/>
                <w:szCs w:val="20"/>
                <w:lang w:val="fr-FR" w:eastAsia="fr-FR"/>
              </w:rPr>
              <w:t>Résumé de l'indicateur</w:t>
            </w:r>
          </w:p>
          <w:p w14:paraId="06AF2CC4" w14:textId="63AE3DA4" w:rsidR="001F242A" w:rsidRPr="00FC0513" w:rsidRDefault="007278A4" w:rsidP="007B5186">
            <w:pPr>
              <w:spacing w:after="0" w:line="240" w:lineRule="auto"/>
              <w:rPr>
                <w:rFonts w:ascii="Times New Roman" w:eastAsia="Times New Roman" w:hAnsi="Times New Roman" w:cs="Times New Roman"/>
                <w:sz w:val="24"/>
                <w:szCs w:val="24"/>
                <w:lang w:val="fr-FR" w:eastAsia="fr-FR"/>
              </w:rPr>
            </w:pPr>
            <w:r>
              <w:rPr>
                <w:rFonts w:ascii="Calibri" w:eastAsia="Times New Roman" w:hAnsi="Calibri" w:cs="Calibri"/>
                <w:i/>
                <w:iCs/>
                <w:sz w:val="20"/>
                <w:szCs w:val="20"/>
                <w:lang w:val="fr-FR" w:eastAsia="fr-FR"/>
              </w:rPr>
              <w:t>[Inclure</w:t>
            </w:r>
            <w:r w:rsidRPr="00FC0513">
              <w:rPr>
                <w:rFonts w:ascii="Calibri" w:eastAsia="Times New Roman" w:hAnsi="Calibri" w:cs="Calibri"/>
                <w:i/>
                <w:iCs/>
                <w:sz w:val="20"/>
                <w:szCs w:val="20"/>
                <w:lang w:val="fr-FR" w:eastAsia="fr-FR"/>
              </w:rPr>
              <w:t xml:space="preserve"> </w:t>
            </w:r>
            <w:r>
              <w:rPr>
                <w:rFonts w:ascii="Calibri" w:eastAsia="Times New Roman" w:hAnsi="Calibri" w:cs="Calibri"/>
                <w:i/>
                <w:iCs/>
                <w:sz w:val="20"/>
                <w:szCs w:val="20"/>
                <w:lang w:val="fr-FR" w:eastAsia="fr-FR"/>
              </w:rPr>
              <w:t>[</w:t>
            </w:r>
            <w:proofErr w:type="spellStart"/>
            <w:r>
              <w:rPr>
                <w:rFonts w:ascii="Calibri" w:eastAsia="Times New Roman" w:hAnsi="Calibri" w:cs="Calibri"/>
                <w:i/>
                <w:iCs/>
                <w:sz w:val="20"/>
                <w:szCs w:val="20"/>
                <w:lang w:val="fr-FR" w:eastAsia="fr-FR"/>
              </w:rPr>
              <w:t>Inclure</w:t>
            </w:r>
            <w:r w:rsidR="001F242A" w:rsidRPr="00FC0513">
              <w:rPr>
                <w:rFonts w:ascii="Calibri" w:eastAsia="Times New Roman" w:hAnsi="Calibri" w:cs="Calibri"/>
                <w:i/>
                <w:iCs/>
                <w:sz w:val="20"/>
                <w:szCs w:val="20"/>
                <w:lang w:val="fr-FR" w:eastAsia="fr-FR"/>
              </w:rPr>
              <w:t>une</w:t>
            </w:r>
            <w:proofErr w:type="spellEnd"/>
            <w:r w:rsidR="001F242A" w:rsidRPr="00FC0513">
              <w:rPr>
                <w:rFonts w:ascii="Calibri" w:eastAsia="Times New Roman" w:hAnsi="Calibri" w:cs="Calibri"/>
                <w:i/>
                <w:iCs/>
                <w:sz w:val="20"/>
                <w:szCs w:val="20"/>
                <w:lang w:val="fr-FR" w:eastAsia="fr-FR"/>
              </w:rPr>
              <w:t xml:space="preserve"> description narrative de la façon dont la performance a évolué concernant l’indicateur]</w:t>
            </w:r>
          </w:p>
          <w:p w14:paraId="095510B5"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 </w:t>
            </w:r>
          </w:p>
        </w:tc>
      </w:tr>
      <w:tr w:rsidR="001F242A" w:rsidRPr="00683257" w14:paraId="2444ABEA" w14:textId="77777777" w:rsidTr="007B5186">
        <w:tc>
          <w:tcPr>
            <w:tcW w:w="2394"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70B2B489" w14:textId="2E7FB9C9"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w:t>
            </w:r>
            <w:r w:rsidR="007278A4">
              <w:rPr>
                <w:rFonts w:ascii="Calibri" w:eastAsia="Times New Roman" w:hAnsi="Calibri" w:cs="Calibri"/>
                <w:sz w:val="20"/>
                <w:szCs w:val="20"/>
                <w:lang w:val="fr-FR" w:eastAsia="fr-FR"/>
              </w:rPr>
              <w:t>1</w:t>
            </w:r>
            <w:r w:rsidRPr="00FC0513">
              <w:rPr>
                <w:rFonts w:ascii="Calibri" w:eastAsia="Times New Roman" w:hAnsi="Calibri" w:cs="Calibri"/>
                <w:sz w:val="20"/>
                <w:szCs w:val="20"/>
                <w:lang w:val="fr-FR" w:eastAsia="fr-FR"/>
              </w:rPr>
              <w:t>) Processus de sélection de l'auditeur contractuel</w:t>
            </w:r>
          </w:p>
        </w:tc>
        <w:tc>
          <w:tcPr>
            <w:tcW w:w="1106"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12C4EA7A" w14:textId="77777777" w:rsidR="001F242A" w:rsidRPr="001F242A" w:rsidRDefault="001F242A" w:rsidP="007B5186">
            <w:pPr>
              <w:spacing w:after="0" w:line="240" w:lineRule="auto"/>
              <w:rPr>
                <w:rFonts w:ascii="Times New Roman" w:eastAsia="Times New Roman" w:hAnsi="Times New Roman" w:cs="Times New Roman"/>
                <w:sz w:val="24"/>
                <w:szCs w:val="24"/>
                <w:lang w:val="nb-NO" w:eastAsia="fr-FR"/>
              </w:rPr>
            </w:pPr>
            <w:r w:rsidRPr="001F242A">
              <w:rPr>
                <w:rFonts w:ascii="Calibri" w:eastAsia="Times New Roman" w:hAnsi="Calibri" w:cs="Calibri"/>
                <w:b/>
                <w:bCs/>
                <w:sz w:val="20"/>
                <w:szCs w:val="20"/>
                <w:lang w:val="nb-NO" w:eastAsia="fr-FR"/>
              </w:rPr>
              <w:t xml:space="preserve">Note de la </w:t>
            </w:r>
            <w:proofErr w:type="spellStart"/>
            <w:r w:rsidRPr="001F242A">
              <w:rPr>
                <w:rFonts w:ascii="Calibri" w:eastAsia="Times New Roman" w:hAnsi="Calibri" w:cs="Calibri"/>
                <w:b/>
                <w:bCs/>
                <w:sz w:val="20"/>
                <w:szCs w:val="20"/>
                <w:lang w:val="nb-NO" w:eastAsia="fr-FR"/>
              </w:rPr>
              <w:t>dimension</w:t>
            </w:r>
            <w:proofErr w:type="spellEnd"/>
          </w:p>
          <w:p w14:paraId="276403CB" w14:textId="77777777" w:rsidR="001F242A" w:rsidRPr="001F242A" w:rsidRDefault="001F242A" w:rsidP="007B5186">
            <w:pPr>
              <w:spacing w:after="0" w:line="240" w:lineRule="auto"/>
              <w:rPr>
                <w:rFonts w:ascii="Times New Roman" w:eastAsia="Times New Roman" w:hAnsi="Times New Roman" w:cs="Times New Roman"/>
                <w:sz w:val="24"/>
                <w:szCs w:val="24"/>
                <w:lang w:val="nb-NO" w:eastAsia="fr-FR"/>
              </w:rPr>
            </w:pPr>
            <w:r w:rsidRPr="001F242A">
              <w:rPr>
                <w:rFonts w:ascii="Calibri" w:eastAsia="Times New Roman" w:hAnsi="Calibri" w:cs="Calibri"/>
                <w:sz w:val="20"/>
                <w:szCs w:val="20"/>
                <w:lang w:val="nb-NO" w:eastAsia="fr-FR"/>
              </w:rPr>
              <w:t>[</w:t>
            </w:r>
            <w:proofErr w:type="spellStart"/>
            <w:r w:rsidRPr="001F242A">
              <w:rPr>
                <w:rFonts w:ascii="Calibri" w:eastAsia="Times New Roman" w:hAnsi="Calibri" w:cs="Calibri"/>
                <w:sz w:val="20"/>
                <w:szCs w:val="20"/>
                <w:lang w:val="nb-NO" w:eastAsia="fr-FR"/>
              </w:rPr>
              <w:t>Inclure</w:t>
            </w:r>
            <w:proofErr w:type="spellEnd"/>
            <w:r w:rsidRPr="001F242A">
              <w:rPr>
                <w:rFonts w:ascii="Calibri" w:eastAsia="Times New Roman" w:hAnsi="Calibri" w:cs="Calibri"/>
                <w:sz w:val="20"/>
                <w:szCs w:val="20"/>
                <w:lang w:val="nb-NO" w:eastAsia="fr-FR"/>
              </w:rPr>
              <w:t xml:space="preserve"> la note de la </w:t>
            </w:r>
            <w:proofErr w:type="spellStart"/>
            <w:r w:rsidRPr="001F242A">
              <w:rPr>
                <w:rFonts w:ascii="Calibri" w:eastAsia="Times New Roman" w:hAnsi="Calibri" w:cs="Calibri"/>
                <w:sz w:val="20"/>
                <w:szCs w:val="20"/>
                <w:lang w:val="nb-NO" w:eastAsia="fr-FR"/>
              </w:rPr>
              <w:t>dimension</w:t>
            </w:r>
            <w:proofErr w:type="spellEnd"/>
            <w:r w:rsidRPr="001F242A">
              <w:rPr>
                <w:rFonts w:ascii="Calibri" w:eastAsia="Times New Roman" w:hAnsi="Calibri" w:cs="Calibri"/>
                <w:sz w:val="20"/>
                <w:szCs w:val="20"/>
                <w:lang w:val="nb-NO" w:eastAsia="fr-FR"/>
              </w:rPr>
              <w:t>]</w:t>
            </w:r>
          </w:p>
        </w:tc>
        <w:tc>
          <w:tcPr>
            <w:tcW w:w="2235" w:type="dxa"/>
            <w:tcBorders>
              <w:top w:val="single" w:sz="6" w:space="0" w:color="000000"/>
              <w:left w:val="single" w:sz="6" w:space="0" w:color="000000"/>
              <w:bottom w:val="single" w:sz="6" w:space="0" w:color="000000"/>
              <w:right w:val="single" w:sz="6" w:space="0" w:color="000000"/>
            </w:tcBorders>
            <w:shd w:val="clear" w:color="auto" w:fill="D9E2F3"/>
            <w:tcMar>
              <w:top w:w="0" w:type="dxa"/>
              <w:left w:w="108" w:type="dxa"/>
              <w:bottom w:w="0" w:type="dxa"/>
              <w:right w:w="108" w:type="dxa"/>
            </w:tcMar>
            <w:hideMark/>
          </w:tcPr>
          <w:p w14:paraId="42F2426F" w14:textId="75071B80"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w:t>
            </w:r>
            <w:r w:rsidR="007278A4">
              <w:rPr>
                <w:rFonts w:ascii="Calibri" w:eastAsia="Times New Roman" w:hAnsi="Calibri" w:cs="Calibri"/>
                <w:sz w:val="20"/>
                <w:szCs w:val="20"/>
                <w:lang w:val="fr-FR" w:eastAsia="fr-FR"/>
              </w:rPr>
              <w:t>4</w:t>
            </w:r>
            <w:r w:rsidRPr="00FC0513">
              <w:rPr>
                <w:rFonts w:ascii="Calibri" w:eastAsia="Times New Roman" w:hAnsi="Calibri" w:cs="Calibri"/>
                <w:sz w:val="20"/>
                <w:szCs w:val="20"/>
                <w:lang w:val="fr-FR" w:eastAsia="fr-FR"/>
              </w:rPr>
              <w:t>) Assurance de la qualité de l'audit externalisé</w:t>
            </w:r>
          </w:p>
        </w:tc>
        <w:tc>
          <w:tcPr>
            <w:tcW w:w="1106" w:type="dxa"/>
            <w:tcBorders>
              <w:top w:val="single" w:sz="6" w:space="0" w:color="000000"/>
              <w:left w:val="single" w:sz="6" w:space="0" w:color="000000"/>
              <w:bottom w:val="single" w:sz="6" w:space="0" w:color="000000"/>
              <w:right w:val="single" w:sz="6" w:space="0" w:color="000000"/>
            </w:tcBorders>
            <w:shd w:val="clear" w:color="auto" w:fill="D9E2F3"/>
            <w:tcMar>
              <w:top w:w="0" w:type="dxa"/>
              <w:left w:w="108" w:type="dxa"/>
              <w:bottom w:w="0" w:type="dxa"/>
              <w:right w:w="108" w:type="dxa"/>
            </w:tcMar>
            <w:hideMark/>
          </w:tcPr>
          <w:p w14:paraId="62EB854C" w14:textId="77777777" w:rsidR="001F242A" w:rsidRPr="00EB1D24" w:rsidRDefault="001F242A" w:rsidP="007B5186">
            <w:pPr>
              <w:spacing w:after="0" w:line="240" w:lineRule="auto"/>
              <w:rPr>
                <w:rFonts w:ascii="Times New Roman" w:eastAsia="Times New Roman" w:hAnsi="Times New Roman" w:cs="Times New Roman"/>
                <w:sz w:val="24"/>
                <w:szCs w:val="24"/>
                <w:lang w:eastAsia="fr-FR"/>
              </w:rPr>
            </w:pPr>
            <w:r w:rsidRPr="00EB1D24">
              <w:rPr>
                <w:rFonts w:ascii="Calibri" w:eastAsia="Times New Roman" w:hAnsi="Calibri" w:cs="Calibri"/>
                <w:sz w:val="20"/>
                <w:szCs w:val="20"/>
                <w:lang w:eastAsia="fr-FR"/>
              </w:rPr>
              <w:t>NC</w:t>
            </w:r>
          </w:p>
        </w:tc>
        <w:tc>
          <w:tcPr>
            <w:tcW w:w="57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065A0CF"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Résumé de la dimension</w:t>
            </w:r>
          </w:p>
          <w:p w14:paraId="55D6E3C3" w14:textId="7F13A378" w:rsidR="001F242A" w:rsidRPr="00FC0513" w:rsidRDefault="007278A4" w:rsidP="007B5186">
            <w:pPr>
              <w:spacing w:after="0" w:line="240" w:lineRule="auto"/>
              <w:rPr>
                <w:rFonts w:ascii="Times New Roman" w:eastAsia="Times New Roman" w:hAnsi="Times New Roman" w:cs="Times New Roman"/>
                <w:sz w:val="24"/>
                <w:szCs w:val="24"/>
                <w:lang w:val="fr-FR" w:eastAsia="fr-FR"/>
              </w:rPr>
            </w:pPr>
            <w:r>
              <w:rPr>
                <w:rFonts w:ascii="Calibri" w:eastAsia="Times New Roman" w:hAnsi="Calibri" w:cs="Calibri"/>
                <w:i/>
                <w:iCs/>
                <w:sz w:val="20"/>
                <w:szCs w:val="20"/>
                <w:lang w:val="fr-FR" w:eastAsia="fr-FR"/>
              </w:rPr>
              <w:t>[Inclure</w:t>
            </w:r>
            <w:r w:rsidRPr="00FC0513">
              <w:rPr>
                <w:rFonts w:ascii="Calibri" w:eastAsia="Times New Roman" w:hAnsi="Calibri" w:cs="Calibri"/>
                <w:i/>
                <w:iCs/>
                <w:sz w:val="20"/>
                <w:szCs w:val="20"/>
                <w:lang w:val="fr-FR" w:eastAsia="fr-FR"/>
              </w:rPr>
              <w:t xml:space="preserve"> </w:t>
            </w:r>
            <w:r>
              <w:rPr>
                <w:rFonts w:ascii="Calibri" w:eastAsia="Times New Roman" w:hAnsi="Calibri" w:cs="Calibri"/>
                <w:i/>
                <w:iCs/>
                <w:sz w:val="20"/>
                <w:szCs w:val="20"/>
                <w:lang w:val="fr-FR" w:eastAsia="fr-FR"/>
              </w:rPr>
              <w:t>[</w:t>
            </w:r>
            <w:proofErr w:type="spellStart"/>
            <w:r>
              <w:rPr>
                <w:rFonts w:ascii="Calibri" w:eastAsia="Times New Roman" w:hAnsi="Calibri" w:cs="Calibri"/>
                <w:i/>
                <w:iCs/>
                <w:sz w:val="20"/>
                <w:szCs w:val="20"/>
                <w:lang w:val="fr-FR" w:eastAsia="fr-FR"/>
              </w:rPr>
              <w:t>Inclure</w:t>
            </w:r>
            <w:r w:rsidR="001F242A" w:rsidRPr="00FC0513">
              <w:rPr>
                <w:rFonts w:ascii="Calibri" w:eastAsia="Times New Roman" w:hAnsi="Calibri" w:cs="Calibri"/>
                <w:i/>
                <w:iCs/>
                <w:sz w:val="20"/>
                <w:szCs w:val="20"/>
                <w:lang w:val="fr-FR" w:eastAsia="fr-FR"/>
              </w:rPr>
              <w:t>une</w:t>
            </w:r>
            <w:proofErr w:type="spellEnd"/>
            <w:r w:rsidR="001F242A" w:rsidRPr="00FC0513">
              <w:rPr>
                <w:rFonts w:ascii="Calibri" w:eastAsia="Times New Roman" w:hAnsi="Calibri" w:cs="Calibri"/>
                <w:i/>
                <w:iCs/>
                <w:sz w:val="20"/>
                <w:szCs w:val="20"/>
                <w:lang w:val="fr-FR" w:eastAsia="fr-FR"/>
              </w:rPr>
              <w:t xml:space="preserve"> description narrative de la façon dont la performance a évolué concernant la dimension]</w:t>
            </w:r>
          </w:p>
          <w:p w14:paraId="2FECA362"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 </w:t>
            </w:r>
          </w:p>
        </w:tc>
      </w:tr>
      <w:tr w:rsidR="001F242A" w:rsidRPr="00683257" w14:paraId="0AE871CC" w14:textId="77777777" w:rsidTr="007B5186">
        <w:tc>
          <w:tcPr>
            <w:tcW w:w="2394"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7983E428" w14:textId="2F731F1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w:t>
            </w:r>
            <w:r w:rsidR="007278A4">
              <w:rPr>
                <w:rFonts w:ascii="Calibri" w:eastAsia="Times New Roman" w:hAnsi="Calibri" w:cs="Calibri"/>
                <w:sz w:val="20"/>
                <w:szCs w:val="20"/>
                <w:lang w:val="fr-FR" w:eastAsia="fr-FR"/>
              </w:rPr>
              <w:t>2</w:t>
            </w:r>
            <w:r w:rsidRPr="00FC0513">
              <w:rPr>
                <w:rFonts w:ascii="Calibri" w:eastAsia="Times New Roman" w:hAnsi="Calibri" w:cs="Calibri"/>
                <w:sz w:val="20"/>
                <w:szCs w:val="20"/>
                <w:lang w:val="fr-FR" w:eastAsia="fr-FR"/>
              </w:rPr>
              <w:t>) Contrôle de la qualité des audits externalisés</w:t>
            </w:r>
          </w:p>
        </w:tc>
        <w:tc>
          <w:tcPr>
            <w:tcW w:w="1106"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53D4BC8E" w14:textId="77777777" w:rsidR="001F242A" w:rsidRPr="001F242A" w:rsidRDefault="001F242A" w:rsidP="007B5186">
            <w:pPr>
              <w:spacing w:after="0" w:line="240" w:lineRule="auto"/>
              <w:rPr>
                <w:rFonts w:ascii="Times New Roman" w:eastAsia="Times New Roman" w:hAnsi="Times New Roman" w:cs="Times New Roman"/>
                <w:sz w:val="24"/>
                <w:szCs w:val="24"/>
                <w:lang w:val="nb-NO" w:eastAsia="fr-FR"/>
              </w:rPr>
            </w:pPr>
            <w:r w:rsidRPr="001F242A">
              <w:rPr>
                <w:rFonts w:ascii="Calibri" w:eastAsia="Times New Roman" w:hAnsi="Calibri" w:cs="Calibri"/>
                <w:b/>
                <w:bCs/>
                <w:sz w:val="20"/>
                <w:szCs w:val="20"/>
                <w:lang w:val="nb-NO" w:eastAsia="fr-FR"/>
              </w:rPr>
              <w:t xml:space="preserve">Note de la </w:t>
            </w:r>
            <w:proofErr w:type="spellStart"/>
            <w:r w:rsidRPr="001F242A">
              <w:rPr>
                <w:rFonts w:ascii="Calibri" w:eastAsia="Times New Roman" w:hAnsi="Calibri" w:cs="Calibri"/>
                <w:b/>
                <w:bCs/>
                <w:sz w:val="20"/>
                <w:szCs w:val="20"/>
                <w:lang w:val="nb-NO" w:eastAsia="fr-FR"/>
              </w:rPr>
              <w:t>dimension</w:t>
            </w:r>
            <w:proofErr w:type="spellEnd"/>
          </w:p>
          <w:p w14:paraId="23526E54" w14:textId="77777777" w:rsidR="001F242A" w:rsidRPr="001F242A" w:rsidRDefault="001F242A" w:rsidP="007B5186">
            <w:pPr>
              <w:spacing w:after="0" w:line="240" w:lineRule="auto"/>
              <w:rPr>
                <w:rFonts w:ascii="Times New Roman" w:eastAsia="Times New Roman" w:hAnsi="Times New Roman" w:cs="Times New Roman"/>
                <w:i/>
                <w:iCs/>
                <w:sz w:val="24"/>
                <w:szCs w:val="24"/>
                <w:lang w:val="nb-NO" w:eastAsia="fr-FR"/>
              </w:rPr>
            </w:pPr>
            <w:r w:rsidRPr="001F242A">
              <w:rPr>
                <w:rFonts w:ascii="Calibri" w:eastAsia="Times New Roman" w:hAnsi="Calibri" w:cs="Calibri"/>
                <w:i/>
                <w:iCs/>
                <w:sz w:val="20"/>
                <w:szCs w:val="20"/>
                <w:lang w:val="nb-NO" w:eastAsia="fr-FR"/>
              </w:rPr>
              <w:t>[</w:t>
            </w:r>
            <w:proofErr w:type="spellStart"/>
            <w:r w:rsidRPr="001F242A">
              <w:rPr>
                <w:rFonts w:ascii="Calibri" w:eastAsia="Times New Roman" w:hAnsi="Calibri" w:cs="Calibri"/>
                <w:i/>
                <w:iCs/>
                <w:sz w:val="20"/>
                <w:szCs w:val="20"/>
                <w:lang w:val="nb-NO" w:eastAsia="fr-FR"/>
              </w:rPr>
              <w:t>Inclure</w:t>
            </w:r>
            <w:proofErr w:type="spellEnd"/>
            <w:r w:rsidRPr="001F242A">
              <w:rPr>
                <w:rFonts w:ascii="Calibri" w:eastAsia="Times New Roman" w:hAnsi="Calibri" w:cs="Calibri"/>
                <w:i/>
                <w:iCs/>
                <w:sz w:val="20"/>
                <w:szCs w:val="20"/>
                <w:lang w:val="nb-NO" w:eastAsia="fr-FR"/>
              </w:rPr>
              <w:t xml:space="preserve"> la note de la </w:t>
            </w:r>
            <w:proofErr w:type="spellStart"/>
            <w:r w:rsidRPr="001F242A">
              <w:rPr>
                <w:rFonts w:ascii="Calibri" w:eastAsia="Times New Roman" w:hAnsi="Calibri" w:cs="Calibri"/>
                <w:i/>
                <w:iCs/>
                <w:sz w:val="20"/>
                <w:szCs w:val="20"/>
                <w:lang w:val="nb-NO" w:eastAsia="fr-FR"/>
              </w:rPr>
              <w:t>dimension</w:t>
            </w:r>
            <w:proofErr w:type="spellEnd"/>
            <w:r w:rsidRPr="001F242A">
              <w:rPr>
                <w:rFonts w:ascii="Calibri" w:eastAsia="Times New Roman" w:hAnsi="Calibri" w:cs="Calibri"/>
                <w:i/>
                <w:iCs/>
                <w:sz w:val="20"/>
                <w:szCs w:val="20"/>
                <w:lang w:val="nb-NO" w:eastAsia="fr-FR"/>
              </w:rPr>
              <w:t>]</w:t>
            </w:r>
          </w:p>
        </w:tc>
        <w:tc>
          <w:tcPr>
            <w:tcW w:w="2235" w:type="dxa"/>
            <w:tcBorders>
              <w:top w:val="single" w:sz="6" w:space="0" w:color="000000"/>
              <w:left w:val="single" w:sz="6" w:space="0" w:color="000000"/>
              <w:bottom w:val="single" w:sz="6" w:space="0" w:color="000000"/>
              <w:right w:val="single" w:sz="6" w:space="0" w:color="000000"/>
            </w:tcBorders>
            <w:shd w:val="clear" w:color="auto" w:fill="D9E2F3"/>
            <w:tcMar>
              <w:top w:w="0" w:type="dxa"/>
              <w:left w:w="108" w:type="dxa"/>
              <w:bottom w:w="0" w:type="dxa"/>
              <w:right w:w="108" w:type="dxa"/>
            </w:tcMar>
            <w:hideMark/>
          </w:tcPr>
          <w:p w14:paraId="2C5F3EB8" w14:textId="77777777" w:rsidR="001F242A" w:rsidRPr="00EB1D24" w:rsidRDefault="001F242A" w:rsidP="007B5186">
            <w:pPr>
              <w:spacing w:after="0" w:line="240" w:lineRule="auto"/>
              <w:rPr>
                <w:rFonts w:ascii="Times New Roman" w:eastAsia="Times New Roman" w:hAnsi="Times New Roman" w:cs="Times New Roman"/>
                <w:sz w:val="24"/>
                <w:szCs w:val="24"/>
                <w:lang w:eastAsia="fr-FR"/>
              </w:rPr>
            </w:pPr>
            <w:r w:rsidRPr="00EB1D24">
              <w:rPr>
                <w:rFonts w:ascii="Calibri" w:eastAsia="Times New Roman" w:hAnsi="Calibri" w:cs="Calibri"/>
                <w:sz w:val="20"/>
                <w:szCs w:val="20"/>
                <w:lang w:eastAsia="fr-FR"/>
              </w:rPr>
              <w:t>-</w:t>
            </w:r>
          </w:p>
        </w:tc>
        <w:tc>
          <w:tcPr>
            <w:tcW w:w="1106" w:type="dxa"/>
            <w:tcBorders>
              <w:top w:val="single" w:sz="6" w:space="0" w:color="000000"/>
              <w:left w:val="single" w:sz="6" w:space="0" w:color="000000"/>
              <w:bottom w:val="single" w:sz="6" w:space="0" w:color="000000"/>
              <w:right w:val="single" w:sz="6" w:space="0" w:color="000000"/>
            </w:tcBorders>
            <w:shd w:val="clear" w:color="auto" w:fill="D9E2F3"/>
            <w:tcMar>
              <w:top w:w="0" w:type="dxa"/>
              <w:left w:w="108" w:type="dxa"/>
              <w:bottom w:w="0" w:type="dxa"/>
              <w:right w:w="108" w:type="dxa"/>
            </w:tcMar>
            <w:hideMark/>
          </w:tcPr>
          <w:p w14:paraId="5CF5E724" w14:textId="77777777" w:rsidR="001F242A" w:rsidRPr="00EB1D24" w:rsidRDefault="001F242A" w:rsidP="007B5186">
            <w:pPr>
              <w:spacing w:after="0" w:line="240" w:lineRule="auto"/>
              <w:rPr>
                <w:rFonts w:ascii="Times New Roman" w:eastAsia="Times New Roman" w:hAnsi="Times New Roman" w:cs="Times New Roman"/>
                <w:sz w:val="24"/>
                <w:szCs w:val="24"/>
                <w:lang w:eastAsia="fr-FR"/>
              </w:rPr>
            </w:pPr>
            <w:r w:rsidRPr="00EB1D24">
              <w:rPr>
                <w:rFonts w:ascii="Calibri" w:eastAsia="Times New Roman" w:hAnsi="Calibri" w:cs="Calibri"/>
                <w:sz w:val="20"/>
                <w:szCs w:val="20"/>
                <w:lang w:eastAsia="fr-FR"/>
              </w:rPr>
              <w:t>NC</w:t>
            </w:r>
          </w:p>
        </w:tc>
        <w:tc>
          <w:tcPr>
            <w:tcW w:w="57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0B14929"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Dans une large mesure, une nouvelle dimension dans la version de 2016, la comparaison a donc peu de chances d'être significative.</w:t>
            </w:r>
          </w:p>
          <w:p w14:paraId="0C50981E"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 </w:t>
            </w:r>
          </w:p>
        </w:tc>
      </w:tr>
      <w:tr w:rsidR="001F242A" w:rsidRPr="00683257" w14:paraId="6FD9BAE9" w14:textId="77777777" w:rsidTr="007B5186">
        <w:trPr>
          <w:trHeight w:val="734"/>
        </w:trPr>
        <w:tc>
          <w:tcPr>
            <w:tcW w:w="2394"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126249BF" w14:textId="6E7C8FCB"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w:t>
            </w:r>
            <w:r w:rsidR="007278A4">
              <w:rPr>
                <w:rFonts w:ascii="Calibri" w:eastAsia="Times New Roman" w:hAnsi="Calibri" w:cs="Calibri"/>
                <w:sz w:val="20"/>
                <w:szCs w:val="20"/>
                <w:lang w:val="fr-FR" w:eastAsia="fr-FR"/>
              </w:rPr>
              <w:t>3</w:t>
            </w:r>
            <w:r w:rsidRPr="00FC0513">
              <w:rPr>
                <w:rFonts w:ascii="Calibri" w:eastAsia="Times New Roman" w:hAnsi="Calibri" w:cs="Calibri"/>
                <w:sz w:val="20"/>
                <w:szCs w:val="20"/>
                <w:lang w:val="fr-FR" w:eastAsia="fr-FR"/>
              </w:rPr>
              <w:t>) Assurance qualité des audits externalisés</w:t>
            </w:r>
          </w:p>
        </w:tc>
        <w:tc>
          <w:tcPr>
            <w:tcW w:w="1106"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5FB3E56C" w14:textId="77777777" w:rsidR="001F242A" w:rsidRPr="001F242A" w:rsidRDefault="001F242A" w:rsidP="007B5186">
            <w:pPr>
              <w:spacing w:after="0" w:line="240" w:lineRule="auto"/>
              <w:rPr>
                <w:rFonts w:ascii="Times New Roman" w:eastAsia="Times New Roman" w:hAnsi="Times New Roman" w:cs="Times New Roman"/>
                <w:i/>
                <w:iCs/>
                <w:sz w:val="24"/>
                <w:szCs w:val="24"/>
                <w:lang w:val="nb-NO" w:eastAsia="fr-FR"/>
              </w:rPr>
            </w:pPr>
            <w:r w:rsidRPr="001F242A">
              <w:rPr>
                <w:rFonts w:ascii="Calibri" w:eastAsia="Times New Roman" w:hAnsi="Calibri" w:cs="Calibri"/>
                <w:i/>
                <w:iCs/>
                <w:sz w:val="20"/>
                <w:szCs w:val="20"/>
                <w:lang w:val="nb-NO" w:eastAsia="fr-FR"/>
              </w:rPr>
              <w:t>[</w:t>
            </w:r>
            <w:proofErr w:type="spellStart"/>
            <w:r w:rsidRPr="001F242A">
              <w:rPr>
                <w:rFonts w:ascii="Calibri" w:eastAsia="Times New Roman" w:hAnsi="Calibri" w:cs="Calibri"/>
                <w:i/>
                <w:iCs/>
                <w:sz w:val="20"/>
                <w:szCs w:val="20"/>
                <w:lang w:val="nb-NO" w:eastAsia="fr-FR"/>
              </w:rPr>
              <w:t>Inclure</w:t>
            </w:r>
            <w:proofErr w:type="spellEnd"/>
            <w:r w:rsidRPr="001F242A">
              <w:rPr>
                <w:rFonts w:ascii="Calibri" w:eastAsia="Times New Roman" w:hAnsi="Calibri" w:cs="Calibri"/>
                <w:i/>
                <w:iCs/>
                <w:sz w:val="20"/>
                <w:szCs w:val="20"/>
                <w:lang w:val="nb-NO" w:eastAsia="fr-FR"/>
              </w:rPr>
              <w:t xml:space="preserve"> la note de la </w:t>
            </w:r>
            <w:proofErr w:type="spellStart"/>
            <w:r w:rsidRPr="001F242A">
              <w:rPr>
                <w:rFonts w:ascii="Calibri" w:eastAsia="Times New Roman" w:hAnsi="Calibri" w:cs="Calibri"/>
                <w:i/>
                <w:iCs/>
                <w:sz w:val="20"/>
                <w:szCs w:val="20"/>
                <w:lang w:val="nb-NO" w:eastAsia="fr-FR"/>
              </w:rPr>
              <w:t>dimension</w:t>
            </w:r>
            <w:proofErr w:type="spellEnd"/>
            <w:r w:rsidRPr="001F242A">
              <w:rPr>
                <w:rFonts w:ascii="Calibri" w:eastAsia="Times New Roman" w:hAnsi="Calibri" w:cs="Calibri"/>
                <w:i/>
                <w:iCs/>
                <w:sz w:val="20"/>
                <w:szCs w:val="20"/>
                <w:lang w:val="nb-NO" w:eastAsia="fr-FR"/>
              </w:rPr>
              <w:t>]</w:t>
            </w:r>
          </w:p>
        </w:tc>
        <w:tc>
          <w:tcPr>
            <w:tcW w:w="2235" w:type="dxa"/>
            <w:tcBorders>
              <w:top w:val="single" w:sz="6" w:space="0" w:color="000000"/>
              <w:left w:val="single" w:sz="6" w:space="0" w:color="000000"/>
              <w:bottom w:val="single" w:sz="6" w:space="0" w:color="000000"/>
              <w:right w:val="single" w:sz="6" w:space="0" w:color="000000"/>
            </w:tcBorders>
            <w:shd w:val="clear" w:color="auto" w:fill="D9E2F3"/>
            <w:tcMar>
              <w:top w:w="0" w:type="dxa"/>
              <w:left w:w="108" w:type="dxa"/>
              <w:bottom w:w="0" w:type="dxa"/>
              <w:right w:w="108" w:type="dxa"/>
            </w:tcMar>
            <w:hideMark/>
          </w:tcPr>
          <w:p w14:paraId="1375538D" w14:textId="77777777" w:rsidR="001F242A" w:rsidRPr="00EB1D24" w:rsidRDefault="001F242A" w:rsidP="007B5186">
            <w:pPr>
              <w:spacing w:after="0" w:line="240" w:lineRule="auto"/>
              <w:rPr>
                <w:rFonts w:ascii="Times New Roman" w:eastAsia="Times New Roman" w:hAnsi="Times New Roman" w:cs="Times New Roman"/>
                <w:sz w:val="24"/>
                <w:szCs w:val="24"/>
                <w:lang w:eastAsia="fr-FR"/>
              </w:rPr>
            </w:pPr>
            <w:r w:rsidRPr="00EB1D24">
              <w:rPr>
                <w:rFonts w:ascii="Calibri" w:eastAsia="Times New Roman" w:hAnsi="Calibri" w:cs="Calibri"/>
                <w:sz w:val="20"/>
                <w:szCs w:val="20"/>
                <w:lang w:eastAsia="fr-FR"/>
              </w:rPr>
              <w:t>-</w:t>
            </w:r>
          </w:p>
        </w:tc>
        <w:tc>
          <w:tcPr>
            <w:tcW w:w="1106" w:type="dxa"/>
            <w:tcBorders>
              <w:top w:val="single" w:sz="6" w:space="0" w:color="000000"/>
              <w:left w:val="single" w:sz="6" w:space="0" w:color="000000"/>
              <w:bottom w:val="single" w:sz="6" w:space="0" w:color="000000"/>
              <w:right w:val="single" w:sz="6" w:space="0" w:color="000000"/>
            </w:tcBorders>
            <w:shd w:val="clear" w:color="auto" w:fill="D9E2F3"/>
            <w:tcMar>
              <w:top w:w="0" w:type="dxa"/>
              <w:left w:w="108" w:type="dxa"/>
              <w:bottom w:w="0" w:type="dxa"/>
              <w:right w:w="108" w:type="dxa"/>
            </w:tcMar>
            <w:hideMark/>
          </w:tcPr>
          <w:p w14:paraId="1713109B" w14:textId="77777777" w:rsidR="001F242A" w:rsidRPr="00EB1D24" w:rsidRDefault="001F242A" w:rsidP="007B5186">
            <w:pPr>
              <w:spacing w:after="0" w:line="240" w:lineRule="auto"/>
              <w:rPr>
                <w:rFonts w:ascii="Times New Roman" w:eastAsia="Times New Roman" w:hAnsi="Times New Roman" w:cs="Times New Roman"/>
                <w:sz w:val="24"/>
                <w:szCs w:val="24"/>
                <w:lang w:eastAsia="fr-FR"/>
              </w:rPr>
            </w:pPr>
            <w:r w:rsidRPr="00EB1D24">
              <w:rPr>
                <w:rFonts w:ascii="Calibri" w:eastAsia="Times New Roman" w:hAnsi="Calibri" w:cs="Calibri"/>
                <w:sz w:val="20"/>
                <w:szCs w:val="20"/>
                <w:lang w:eastAsia="fr-FR"/>
              </w:rPr>
              <w:t>NC</w:t>
            </w:r>
          </w:p>
        </w:tc>
        <w:tc>
          <w:tcPr>
            <w:tcW w:w="57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170CF9E"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Dans une large mesure, une nouvelle dimension dans la version de 2016, la comparaison a donc peu de chances d'être significative.</w:t>
            </w:r>
          </w:p>
        </w:tc>
      </w:tr>
      <w:tr w:rsidR="001F242A" w:rsidRPr="00683257" w14:paraId="0A916C3A" w14:textId="77777777" w:rsidTr="007B5186">
        <w:tc>
          <w:tcPr>
            <w:tcW w:w="2394"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0EE466AC" w14:textId="77777777" w:rsidR="001F242A" w:rsidRPr="00EB1D24" w:rsidRDefault="001F242A" w:rsidP="007B5186">
            <w:pPr>
              <w:spacing w:after="0" w:line="240" w:lineRule="auto"/>
              <w:rPr>
                <w:rFonts w:ascii="Times New Roman" w:eastAsia="Times New Roman" w:hAnsi="Times New Roman" w:cs="Times New Roman"/>
                <w:sz w:val="24"/>
                <w:szCs w:val="24"/>
                <w:lang w:eastAsia="fr-FR"/>
              </w:rPr>
            </w:pPr>
            <w:r w:rsidRPr="00EB1D24">
              <w:rPr>
                <w:rFonts w:ascii="Calibri" w:eastAsia="Times New Roman" w:hAnsi="Calibri" w:cs="Calibri"/>
                <w:b/>
                <w:bCs/>
                <w:sz w:val="20"/>
                <w:szCs w:val="20"/>
                <w:lang w:eastAsia="fr-FR"/>
              </w:rPr>
              <w:t>ISC-6 Leadership et communication interne</w:t>
            </w:r>
          </w:p>
        </w:tc>
        <w:tc>
          <w:tcPr>
            <w:tcW w:w="1106"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6B4388DB" w14:textId="1214D695"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color w:val="538135"/>
                <w:sz w:val="20"/>
                <w:szCs w:val="20"/>
                <w:lang w:val="fr-FR" w:eastAsia="fr-FR"/>
              </w:rPr>
              <w:t>Le Note de l’indicateur est</w:t>
            </w:r>
            <w:r w:rsidR="007278A4">
              <w:rPr>
                <w:rFonts w:ascii="Calibri" w:eastAsia="Times New Roman" w:hAnsi="Calibri" w:cs="Calibri"/>
                <w:b/>
                <w:bCs/>
                <w:color w:val="538135"/>
                <w:sz w:val="20"/>
                <w:szCs w:val="20"/>
                <w:lang w:val="fr-FR" w:eastAsia="fr-FR"/>
              </w:rPr>
              <w:t> </w:t>
            </w:r>
            <w:r w:rsidRPr="00FC0513">
              <w:rPr>
                <w:rFonts w:ascii="Calibri" w:eastAsia="Times New Roman" w:hAnsi="Calibri" w:cs="Calibri"/>
                <w:b/>
                <w:bCs/>
                <w:color w:val="538135"/>
                <w:sz w:val="20"/>
                <w:szCs w:val="20"/>
                <w:lang w:val="fr-FR" w:eastAsia="fr-FR"/>
              </w:rPr>
              <w:t>:</w:t>
            </w:r>
          </w:p>
          <w:p w14:paraId="18E6387D"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i/>
                <w:iCs/>
                <w:color w:val="538135"/>
                <w:sz w:val="20"/>
                <w:szCs w:val="20"/>
                <w:lang w:val="fr-FR" w:eastAsia="fr-FR"/>
              </w:rPr>
              <w:t>[Inclure la note de l’indicateur]</w:t>
            </w:r>
          </w:p>
        </w:tc>
        <w:tc>
          <w:tcPr>
            <w:tcW w:w="2235" w:type="dxa"/>
            <w:tcBorders>
              <w:top w:val="single" w:sz="6" w:space="0" w:color="000000"/>
              <w:left w:val="single" w:sz="6" w:space="0" w:color="000000"/>
              <w:bottom w:val="single" w:sz="6" w:space="0" w:color="000000"/>
              <w:right w:val="single" w:sz="6" w:space="0" w:color="000000"/>
            </w:tcBorders>
            <w:shd w:val="clear" w:color="auto" w:fill="D9E2F3"/>
            <w:tcMar>
              <w:top w:w="0" w:type="dxa"/>
              <w:left w:w="108" w:type="dxa"/>
              <w:bottom w:w="0" w:type="dxa"/>
              <w:right w:w="108" w:type="dxa"/>
            </w:tcMar>
            <w:hideMark/>
          </w:tcPr>
          <w:p w14:paraId="5311E1DC" w14:textId="77777777" w:rsidR="001F242A" w:rsidRPr="00FC0513" w:rsidRDefault="001F242A" w:rsidP="007B5186">
            <w:pPr>
              <w:spacing w:after="0" w:line="240" w:lineRule="auto"/>
              <w:rPr>
                <w:rFonts w:ascii="Calibri" w:eastAsia="Times New Roman" w:hAnsi="Calibri" w:cs="Calibri"/>
                <w:b/>
                <w:bCs/>
                <w:sz w:val="20"/>
                <w:szCs w:val="20"/>
                <w:lang w:val="fr-FR" w:eastAsia="fr-FR"/>
              </w:rPr>
            </w:pPr>
            <w:r w:rsidRPr="00FC0513">
              <w:rPr>
                <w:rFonts w:ascii="Calibri" w:eastAsia="Times New Roman" w:hAnsi="Calibri" w:cs="Calibri"/>
                <w:b/>
                <w:bCs/>
                <w:sz w:val="20"/>
                <w:szCs w:val="20"/>
                <w:lang w:val="fr-FR" w:eastAsia="fr-FR"/>
              </w:rPr>
              <w:t xml:space="preserve">ISC-20 Leadership et fonction des ressources humaines </w:t>
            </w:r>
          </w:p>
          <w:p w14:paraId="70129594"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ISC-22, Stratégie de communication et communication interne</w:t>
            </w:r>
          </w:p>
        </w:tc>
        <w:tc>
          <w:tcPr>
            <w:tcW w:w="1106" w:type="dxa"/>
            <w:tcBorders>
              <w:top w:val="single" w:sz="6" w:space="0" w:color="000000"/>
              <w:left w:val="single" w:sz="6" w:space="0" w:color="000000"/>
              <w:bottom w:val="single" w:sz="6" w:space="0" w:color="000000"/>
              <w:right w:val="single" w:sz="6" w:space="0" w:color="000000"/>
            </w:tcBorders>
            <w:shd w:val="clear" w:color="auto" w:fill="D9E2F3"/>
            <w:tcMar>
              <w:top w:w="0" w:type="dxa"/>
              <w:left w:w="108" w:type="dxa"/>
              <w:bottom w:w="0" w:type="dxa"/>
              <w:right w:w="108" w:type="dxa"/>
            </w:tcMar>
            <w:hideMark/>
          </w:tcPr>
          <w:p w14:paraId="140134BF" w14:textId="77777777" w:rsidR="001F242A" w:rsidRPr="00EB1D24" w:rsidRDefault="001F242A" w:rsidP="007B5186">
            <w:pPr>
              <w:spacing w:after="0" w:line="240" w:lineRule="auto"/>
              <w:rPr>
                <w:rFonts w:ascii="Times New Roman" w:eastAsia="Times New Roman" w:hAnsi="Times New Roman" w:cs="Times New Roman"/>
                <w:sz w:val="24"/>
                <w:szCs w:val="24"/>
                <w:lang w:eastAsia="fr-FR"/>
              </w:rPr>
            </w:pPr>
            <w:r w:rsidRPr="00EB1D24">
              <w:rPr>
                <w:rFonts w:ascii="Calibri" w:eastAsia="Times New Roman" w:hAnsi="Calibri" w:cs="Calibri"/>
                <w:sz w:val="20"/>
                <w:szCs w:val="20"/>
                <w:lang w:eastAsia="fr-FR"/>
              </w:rPr>
              <w:t>NC</w:t>
            </w:r>
          </w:p>
        </w:tc>
        <w:tc>
          <w:tcPr>
            <w:tcW w:w="57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D513F1C"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color w:val="538135"/>
                <w:sz w:val="20"/>
                <w:szCs w:val="20"/>
                <w:lang w:val="fr-FR" w:eastAsia="fr-FR"/>
              </w:rPr>
              <w:t>Résumé de l'indicateur</w:t>
            </w:r>
          </w:p>
          <w:p w14:paraId="00EEBFBC" w14:textId="4DDA3468" w:rsidR="001F242A" w:rsidRPr="00FC0513" w:rsidRDefault="007278A4" w:rsidP="007B5186">
            <w:pPr>
              <w:spacing w:after="0" w:line="240" w:lineRule="auto"/>
              <w:rPr>
                <w:rFonts w:ascii="Times New Roman" w:eastAsia="Times New Roman" w:hAnsi="Times New Roman" w:cs="Times New Roman"/>
                <w:sz w:val="24"/>
                <w:szCs w:val="24"/>
                <w:lang w:val="fr-FR" w:eastAsia="fr-FR"/>
              </w:rPr>
            </w:pPr>
            <w:r>
              <w:rPr>
                <w:rFonts w:ascii="Calibri" w:eastAsia="Times New Roman" w:hAnsi="Calibri" w:cs="Calibri"/>
                <w:i/>
                <w:iCs/>
                <w:sz w:val="20"/>
                <w:szCs w:val="20"/>
                <w:lang w:val="fr-FR" w:eastAsia="fr-FR"/>
              </w:rPr>
              <w:t>[Inclure</w:t>
            </w:r>
            <w:r w:rsidRPr="00FC0513">
              <w:rPr>
                <w:rFonts w:ascii="Calibri" w:eastAsia="Times New Roman" w:hAnsi="Calibri" w:cs="Calibri"/>
                <w:i/>
                <w:iCs/>
                <w:sz w:val="20"/>
                <w:szCs w:val="20"/>
                <w:lang w:val="fr-FR" w:eastAsia="fr-FR"/>
              </w:rPr>
              <w:t xml:space="preserve"> </w:t>
            </w:r>
            <w:r>
              <w:rPr>
                <w:rFonts w:ascii="Calibri" w:eastAsia="Times New Roman" w:hAnsi="Calibri" w:cs="Calibri"/>
                <w:i/>
                <w:iCs/>
                <w:sz w:val="20"/>
                <w:szCs w:val="20"/>
                <w:lang w:val="fr-FR" w:eastAsia="fr-FR"/>
              </w:rPr>
              <w:t>[</w:t>
            </w:r>
            <w:proofErr w:type="spellStart"/>
            <w:r>
              <w:rPr>
                <w:rFonts w:ascii="Calibri" w:eastAsia="Times New Roman" w:hAnsi="Calibri" w:cs="Calibri"/>
                <w:i/>
                <w:iCs/>
                <w:sz w:val="20"/>
                <w:szCs w:val="20"/>
                <w:lang w:val="fr-FR" w:eastAsia="fr-FR"/>
              </w:rPr>
              <w:t>Inclure</w:t>
            </w:r>
            <w:r w:rsidR="001F242A" w:rsidRPr="00FC0513">
              <w:rPr>
                <w:rFonts w:ascii="Calibri" w:eastAsia="Times New Roman" w:hAnsi="Calibri" w:cs="Calibri"/>
                <w:i/>
                <w:iCs/>
                <w:sz w:val="20"/>
                <w:szCs w:val="20"/>
                <w:lang w:val="fr-FR" w:eastAsia="fr-FR"/>
              </w:rPr>
              <w:t>une</w:t>
            </w:r>
            <w:proofErr w:type="spellEnd"/>
            <w:r w:rsidR="001F242A" w:rsidRPr="00FC0513">
              <w:rPr>
                <w:rFonts w:ascii="Calibri" w:eastAsia="Times New Roman" w:hAnsi="Calibri" w:cs="Calibri"/>
                <w:i/>
                <w:iCs/>
                <w:sz w:val="20"/>
                <w:szCs w:val="20"/>
                <w:lang w:val="fr-FR" w:eastAsia="fr-FR"/>
              </w:rPr>
              <w:t xml:space="preserve"> description narrative de la façon dont la performance a évolué concernant l’indicateur]</w:t>
            </w:r>
          </w:p>
          <w:p w14:paraId="623E495D"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 </w:t>
            </w:r>
          </w:p>
        </w:tc>
      </w:tr>
      <w:tr w:rsidR="001F242A" w:rsidRPr="00683257" w14:paraId="7A4A8FA7" w14:textId="77777777" w:rsidTr="007B5186">
        <w:tc>
          <w:tcPr>
            <w:tcW w:w="2394"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07F19A2E" w14:textId="471958F1" w:rsidR="001F242A" w:rsidRPr="00EB1D24" w:rsidRDefault="001F242A" w:rsidP="007B5186">
            <w:pPr>
              <w:spacing w:after="0" w:line="240" w:lineRule="auto"/>
              <w:rPr>
                <w:rFonts w:ascii="Times New Roman" w:eastAsia="Times New Roman" w:hAnsi="Times New Roman" w:cs="Times New Roman"/>
                <w:sz w:val="24"/>
                <w:szCs w:val="24"/>
                <w:lang w:eastAsia="fr-FR"/>
              </w:rPr>
            </w:pPr>
            <w:r w:rsidRPr="00EB1D24">
              <w:rPr>
                <w:rFonts w:ascii="Calibri" w:eastAsia="Times New Roman" w:hAnsi="Calibri" w:cs="Calibri"/>
                <w:sz w:val="20"/>
                <w:szCs w:val="20"/>
                <w:lang w:eastAsia="fr-FR"/>
              </w:rPr>
              <w:t>(</w:t>
            </w:r>
            <w:r w:rsidR="007278A4">
              <w:rPr>
                <w:rFonts w:ascii="Calibri" w:eastAsia="Times New Roman" w:hAnsi="Calibri" w:cs="Calibri"/>
                <w:sz w:val="20"/>
                <w:szCs w:val="20"/>
                <w:lang w:eastAsia="fr-FR"/>
              </w:rPr>
              <w:t>1</w:t>
            </w:r>
            <w:r w:rsidRPr="00EB1D24">
              <w:rPr>
                <w:rFonts w:ascii="Calibri" w:eastAsia="Times New Roman" w:hAnsi="Calibri" w:cs="Calibri"/>
                <w:sz w:val="20"/>
                <w:szCs w:val="20"/>
                <w:lang w:eastAsia="fr-FR"/>
              </w:rPr>
              <w:t>) Leadership</w:t>
            </w:r>
          </w:p>
        </w:tc>
        <w:tc>
          <w:tcPr>
            <w:tcW w:w="1106"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5AB49786" w14:textId="77777777" w:rsidR="001F242A" w:rsidRPr="001F242A" w:rsidRDefault="001F242A" w:rsidP="007B5186">
            <w:pPr>
              <w:spacing w:after="0" w:line="240" w:lineRule="auto"/>
              <w:rPr>
                <w:rFonts w:ascii="Times New Roman" w:eastAsia="Times New Roman" w:hAnsi="Times New Roman" w:cs="Times New Roman"/>
                <w:sz w:val="24"/>
                <w:szCs w:val="24"/>
                <w:lang w:val="nb-NO" w:eastAsia="fr-FR"/>
              </w:rPr>
            </w:pPr>
            <w:r w:rsidRPr="001F242A">
              <w:rPr>
                <w:rFonts w:ascii="Calibri" w:eastAsia="Times New Roman" w:hAnsi="Calibri" w:cs="Calibri"/>
                <w:b/>
                <w:bCs/>
                <w:sz w:val="20"/>
                <w:szCs w:val="20"/>
                <w:lang w:val="nb-NO" w:eastAsia="fr-FR"/>
              </w:rPr>
              <w:t xml:space="preserve">Note de la </w:t>
            </w:r>
            <w:proofErr w:type="spellStart"/>
            <w:r w:rsidRPr="001F242A">
              <w:rPr>
                <w:rFonts w:ascii="Calibri" w:eastAsia="Times New Roman" w:hAnsi="Calibri" w:cs="Calibri"/>
                <w:b/>
                <w:bCs/>
                <w:sz w:val="20"/>
                <w:szCs w:val="20"/>
                <w:lang w:val="nb-NO" w:eastAsia="fr-FR"/>
              </w:rPr>
              <w:t>dimension</w:t>
            </w:r>
            <w:proofErr w:type="spellEnd"/>
          </w:p>
          <w:p w14:paraId="5D25CE16" w14:textId="77777777" w:rsidR="001F242A" w:rsidRPr="001F242A" w:rsidRDefault="001F242A" w:rsidP="007B5186">
            <w:pPr>
              <w:spacing w:after="0" w:line="240" w:lineRule="auto"/>
              <w:rPr>
                <w:rFonts w:ascii="Times New Roman" w:eastAsia="Times New Roman" w:hAnsi="Times New Roman" w:cs="Times New Roman"/>
                <w:i/>
                <w:iCs/>
                <w:sz w:val="24"/>
                <w:szCs w:val="24"/>
                <w:lang w:val="nb-NO" w:eastAsia="fr-FR"/>
              </w:rPr>
            </w:pPr>
            <w:r w:rsidRPr="001F242A">
              <w:rPr>
                <w:rFonts w:ascii="Calibri" w:eastAsia="Times New Roman" w:hAnsi="Calibri" w:cs="Calibri"/>
                <w:i/>
                <w:iCs/>
                <w:sz w:val="20"/>
                <w:szCs w:val="20"/>
                <w:lang w:val="nb-NO" w:eastAsia="fr-FR"/>
              </w:rPr>
              <w:t>[</w:t>
            </w:r>
            <w:proofErr w:type="spellStart"/>
            <w:r w:rsidRPr="001F242A">
              <w:rPr>
                <w:rFonts w:ascii="Calibri" w:eastAsia="Times New Roman" w:hAnsi="Calibri" w:cs="Calibri"/>
                <w:i/>
                <w:iCs/>
                <w:sz w:val="20"/>
                <w:szCs w:val="20"/>
                <w:lang w:val="nb-NO" w:eastAsia="fr-FR"/>
              </w:rPr>
              <w:t>Inclure</w:t>
            </w:r>
            <w:proofErr w:type="spellEnd"/>
            <w:r w:rsidRPr="001F242A">
              <w:rPr>
                <w:rFonts w:ascii="Calibri" w:eastAsia="Times New Roman" w:hAnsi="Calibri" w:cs="Calibri"/>
                <w:i/>
                <w:iCs/>
                <w:sz w:val="20"/>
                <w:szCs w:val="20"/>
                <w:lang w:val="nb-NO" w:eastAsia="fr-FR"/>
              </w:rPr>
              <w:t xml:space="preserve"> la note de la </w:t>
            </w:r>
            <w:proofErr w:type="spellStart"/>
            <w:r w:rsidRPr="001F242A">
              <w:rPr>
                <w:rFonts w:ascii="Calibri" w:eastAsia="Times New Roman" w:hAnsi="Calibri" w:cs="Calibri"/>
                <w:i/>
                <w:iCs/>
                <w:sz w:val="20"/>
                <w:szCs w:val="20"/>
                <w:lang w:val="nb-NO" w:eastAsia="fr-FR"/>
              </w:rPr>
              <w:t>dimension</w:t>
            </w:r>
            <w:proofErr w:type="spellEnd"/>
            <w:r w:rsidRPr="001F242A">
              <w:rPr>
                <w:rFonts w:ascii="Calibri" w:eastAsia="Times New Roman" w:hAnsi="Calibri" w:cs="Calibri"/>
                <w:i/>
                <w:iCs/>
                <w:sz w:val="20"/>
                <w:szCs w:val="20"/>
                <w:lang w:val="nb-NO" w:eastAsia="fr-FR"/>
              </w:rPr>
              <w:t>]</w:t>
            </w:r>
          </w:p>
        </w:tc>
        <w:tc>
          <w:tcPr>
            <w:tcW w:w="2235" w:type="dxa"/>
            <w:tcBorders>
              <w:top w:val="single" w:sz="6" w:space="0" w:color="000000"/>
              <w:left w:val="single" w:sz="6" w:space="0" w:color="000000"/>
              <w:bottom w:val="single" w:sz="6" w:space="0" w:color="000000"/>
              <w:right w:val="single" w:sz="6" w:space="0" w:color="000000"/>
            </w:tcBorders>
            <w:shd w:val="clear" w:color="auto" w:fill="D9E2F3"/>
            <w:tcMar>
              <w:top w:w="0" w:type="dxa"/>
              <w:left w:w="108" w:type="dxa"/>
              <w:bottom w:w="0" w:type="dxa"/>
              <w:right w:w="108" w:type="dxa"/>
            </w:tcMar>
            <w:hideMark/>
          </w:tcPr>
          <w:p w14:paraId="0E601D1A" w14:textId="3275E341" w:rsidR="001F242A" w:rsidRPr="00EB1D24" w:rsidRDefault="001F242A" w:rsidP="007B5186">
            <w:pPr>
              <w:spacing w:after="0" w:line="240" w:lineRule="auto"/>
              <w:rPr>
                <w:rFonts w:ascii="Times New Roman" w:eastAsia="Times New Roman" w:hAnsi="Times New Roman" w:cs="Times New Roman"/>
                <w:sz w:val="24"/>
                <w:szCs w:val="24"/>
                <w:lang w:eastAsia="fr-FR"/>
              </w:rPr>
            </w:pPr>
            <w:r w:rsidRPr="00EB1D24">
              <w:rPr>
                <w:rFonts w:ascii="Calibri" w:eastAsia="Times New Roman" w:hAnsi="Calibri" w:cs="Calibri"/>
                <w:sz w:val="20"/>
                <w:szCs w:val="20"/>
                <w:lang w:eastAsia="fr-FR"/>
              </w:rPr>
              <w:t>ISC-20 (</w:t>
            </w:r>
            <w:r w:rsidR="007278A4">
              <w:rPr>
                <w:rFonts w:ascii="Calibri" w:eastAsia="Times New Roman" w:hAnsi="Calibri" w:cs="Calibri"/>
                <w:sz w:val="20"/>
                <w:szCs w:val="20"/>
                <w:lang w:eastAsia="fr-FR"/>
              </w:rPr>
              <w:t>1</w:t>
            </w:r>
            <w:r w:rsidRPr="00EB1D24">
              <w:rPr>
                <w:rFonts w:ascii="Calibri" w:eastAsia="Times New Roman" w:hAnsi="Calibri" w:cs="Calibri"/>
                <w:sz w:val="20"/>
                <w:szCs w:val="20"/>
                <w:lang w:eastAsia="fr-FR"/>
              </w:rPr>
              <w:t xml:space="preserve">) Leadership des </w:t>
            </w:r>
            <w:proofErr w:type="spellStart"/>
            <w:r w:rsidRPr="00EB1D24">
              <w:rPr>
                <w:rFonts w:ascii="Calibri" w:eastAsia="Times New Roman" w:hAnsi="Calibri" w:cs="Calibri"/>
                <w:sz w:val="20"/>
                <w:szCs w:val="20"/>
                <w:lang w:eastAsia="fr-FR"/>
              </w:rPr>
              <w:t>ressources</w:t>
            </w:r>
            <w:proofErr w:type="spellEnd"/>
            <w:r w:rsidRPr="00EB1D24">
              <w:rPr>
                <w:rFonts w:ascii="Calibri" w:eastAsia="Times New Roman" w:hAnsi="Calibri" w:cs="Calibri"/>
                <w:sz w:val="20"/>
                <w:szCs w:val="20"/>
                <w:lang w:eastAsia="fr-FR"/>
              </w:rPr>
              <w:t xml:space="preserve"> </w:t>
            </w:r>
            <w:proofErr w:type="spellStart"/>
            <w:r w:rsidRPr="00EB1D24">
              <w:rPr>
                <w:rFonts w:ascii="Calibri" w:eastAsia="Times New Roman" w:hAnsi="Calibri" w:cs="Calibri"/>
                <w:sz w:val="20"/>
                <w:szCs w:val="20"/>
                <w:lang w:eastAsia="fr-FR"/>
              </w:rPr>
              <w:t>humaines</w:t>
            </w:r>
            <w:proofErr w:type="spellEnd"/>
          </w:p>
        </w:tc>
        <w:tc>
          <w:tcPr>
            <w:tcW w:w="1106" w:type="dxa"/>
            <w:tcBorders>
              <w:top w:val="single" w:sz="6" w:space="0" w:color="000000"/>
              <w:left w:val="single" w:sz="6" w:space="0" w:color="000000"/>
              <w:bottom w:val="single" w:sz="6" w:space="0" w:color="000000"/>
              <w:right w:val="single" w:sz="6" w:space="0" w:color="000000"/>
            </w:tcBorders>
            <w:shd w:val="clear" w:color="auto" w:fill="D9E2F3"/>
            <w:tcMar>
              <w:top w:w="0" w:type="dxa"/>
              <w:left w:w="108" w:type="dxa"/>
              <w:bottom w:w="0" w:type="dxa"/>
              <w:right w:w="108" w:type="dxa"/>
            </w:tcMar>
            <w:hideMark/>
          </w:tcPr>
          <w:p w14:paraId="184932A2" w14:textId="77777777" w:rsidR="001F242A" w:rsidRPr="00EB1D24" w:rsidRDefault="001F242A" w:rsidP="007B5186">
            <w:pPr>
              <w:spacing w:after="0" w:line="240" w:lineRule="auto"/>
              <w:rPr>
                <w:rFonts w:ascii="Times New Roman" w:eastAsia="Times New Roman" w:hAnsi="Times New Roman" w:cs="Times New Roman"/>
                <w:sz w:val="24"/>
                <w:szCs w:val="24"/>
                <w:lang w:eastAsia="fr-FR"/>
              </w:rPr>
            </w:pPr>
            <w:r w:rsidRPr="00EB1D24">
              <w:rPr>
                <w:rFonts w:ascii="Calibri" w:eastAsia="Times New Roman" w:hAnsi="Calibri" w:cs="Calibri"/>
                <w:sz w:val="20"/>
                <w:szCs w:val="20"/>
                <w:lang w:eastAsia="fr-FR"/>
              </w:rPr>
              <w:t>NC</w:t>
            </w:r>
          </w:p>
        </w:tc>
        <w:tc>
          <w:tcPr>
            <w:tcW w:w="57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B282F91"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Résumé de la dimension</w:t>
            </w:r>
          </w:p>
          <w:p w14:paraId="5FB5A8C9" w14:textId="4D37541A" w:rsidR="001F242A" w:rsidRPr="00FC0513" w:rsidRDefault="007278A4" w:rsidP="007B5186">
            <w:pPr>
              <w:spacing w:after="0" w:line="240" w:lineRule="auto"/>
              <w:rPr>
                <w:rFonts w:ascii="Times New Roman" w:eastAsia="Times New Roman" w:hAnsi="Times New Roman" w:cs="Times New Roman"/>
                <w:sz w:val="24"/>
                <w:szCs w:val="24"/>
                <w:lang w:val="fr-FR" w:eastAsia="fr-FR"/>
              </w:rPr>
            </w:pPr>
            <w:r>
              <w:rPr>
                <w:rFonts w:ascii="Calibri" w:eastAsia="Times New Roman" w:hAnsi="Calibri" w:cs="Calibri"/>
                <w:i/>
                <w:iCs/>
                <w:sz w:val="20"/>
                <w:szCs w:val="20"/>
                <w:lang w:val="fr-FR" w:eastAsia="fr-FR"/>
              </w:rPr>
              <w:t>[Inclure</w:t>
            </w:r>
            <w:r w:rsidRPr="00FC0513">
              <w:rPr>
                <w:rFonts w:ascii="Calibri" w:eastAsia="Times New Roman" w:hAnsi="Calibri" w:cs="Calibri"/>
                <w:i/>
                <w:iCs/>
                <w:sz w:val="20"/>
                <w:szCs w:val="20"/>
                <w:lang w:val="fr-FR" w:eastAsia="fr-FR"/>
              </w:rPr>
              <w:t xml:space="preserve"> </w:t>
            </w:r>
            <w:r>
              <w:rPr>
                <w:rFonts w:ascii="Calibri" w:eastAsia="Times New Roman" w:hAnsi="Calibri" w:cs="Calibri"/>
                <w:i/>
                <w:iCs/>
                <w:sz w:val="20"/>
                <w:szCs w:val="20"/>
                <w:lang w:val="fr-FR" w:eastAsia="fr-FR"/>
              </w:rPr>
              <w:t>[</w:t>
            </w:r>
            <w:proofErr w:type="spellStart"/>
            <w:r>
              <w:rPr>
                <w:rFonts w:ascii="Calibri" w:eastAsia="Times New Roman" w:hAnsi="Calibri" w:cs="Calibri"/>
                <w:i/>
                <w:iCs/>
                <w:sz w:val="20"/>
                <w:szCs w:val="20"/>
                <w:lang w:val="fr-FR" w:eastAsia="fr-FR"/>
              </w:rPr>
              <w:t>Inclure</w:t>
            </w:r>
            <w:r w:rsidR="001F242A" w:rsidRPr="00FC0513">
              <w:rPr>
                <w:rFonts w:ascii="Calibri" w:eastAsia="Times New Roman" w:hAnsi="Calibri" w:cs="Calibri"/>
                <w:i/>
                <w:iCs/>
                <w:sz w:val="20"/>
                <w:szCs w:val="20"/>
                <w:lang w:val="fr-FR" w:eastAsia="fr-FR"/>
              </w:rPr>
              <w:t>une</w:t>
            </w:r>
            <w:proofErr w:type="spellEnd"/>
            <w:r w:rsidR="001F242A" w:rsidRPr="00FC0513">
              <w:rPr>
                <w:rFonts w:ascii="Calibri" w:eastAsia="Times New Roman" w:hAnsi="Calibri" w:cs="Calibri"/>
                <w:i/>
                <w:iCs/>
                <w:sz w:val="20"/>
                <w:szCs w:val="20"/>
                <w:lang w:val="fr-FR" w:eastAsia="fr-FR"/>
              </w:rPr>
              <w:t xml:space="preserve"> description narrative de la façon dont la performance a évolué concernant la dimension]</w:t>
            </w:r>
          </w:p>
          <w:p w14:paraId="5719226D"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 </w:t>
            </w:r>
          </w:p>
        </w:tc>
      </w:tr>
      <w:tr w:rsidR="001F242A" w:rsidRPr="00683257" w14:paraId="03D98928" w14:textId="77777777" w:rsidTr="007B5186">
        <w:tc>
          <w:tcPr>
            <w:tcW w:w="2394"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1975F4A1" w14:textId="5EA247C7" w:rsidR="001F242A" w:rsidRPr="00EB1D24" w:rsidRDefault="001F242A" w:rsidP="007B5186">
            <w:pPr>
              <w:spacing w:after="0" w:line="240" w:lineRule="auto"/>
              <w:rPr>
                <w:rFonts w:ascii="Times New Roman" w:eastAsia="Times New Roman" w:hAnsi="Times New Roman" w:cs="Times New Roman"/>
                <w:sz w:val="24"/>
                <w:szCs w:val="24"/>
                <w:lang w:eastAsia="fr-FR"/>
              </w:rPr>
            </w:pPr>
            <w:r w:rsidRPr="00EB1D24">
              <w:rPr>
                <w:rFonts w:ascii="Calibri" w:eastAsia="Times New Roman" w:hAnsi="Calibri" w:cs="Calibri"/>
                <w:sz w:val="20"/>
                <w:szCs w:val="20"/>
                <w:lang w:eastAsia="fr-FR"/>
              </w:rPr>
              <w:t>(</w:t>
            </w:r>
            <w:r w:rsidR="007278A4">
              <w:rPr>
                <w:rFonts w:ascii="Calibri" w:eastAsia="Times New Roman" w:hAnsi="Calibri" w:cs="Calibri"/>
                <w:sz w:val="20"/>
                <w:szCs w:val="20"/>
                <w:lang w:eastAsia="fr-FR"/>
              </w:rPr>
              <w:t>2</w:t>
            </w:r>
            <w:r w:rsidRPr="00EB1D24">
              <w:rPr>
                <w:rFonts w:ascii="Calibri" w:eastAsia="Times New Roman" w:hAnsi="Calibri" w:cs="Calibri"/>
                <w:sz w:val="20"/>
                <w:szCs w:val="20"/>
                <w:lang w:eastAsia="fr-FR"/>
              </w:rPr>
              <w:t>) Communication interne</w:t>
            </w:r>
          </w:p>
        </w:tc>
        <w:tc>
          <w:tcPr>
            <w:tcW w:w="1106"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5D367ACF" w14:textId="77777777" w:rsidR="001F242A" w:rsidRPr="001F242A" w:rsidRDefault="001F242A" w:rsidP="007B5186">
            <w:pPr>
              <w:spacing w:after="0" w:line="240" w:lineRule="auto"/>
              <w:rPr>
                <w:rFonts w:ascii="Times New Roman" w:eastAsia="Times New Roman" w:hAnsi="Times New Roman" w:cs="Times New Roman"/>
                <w:sz w:val="24"/>
                <w:szCs w:val="24"/>
                <w:lang w:val="nb-NO" w:eastAsia="fr-FR"/>
              </w:rPr>
            </w:pPr>
            <w:r w:rsidRPr="001F242A">
              <w:rPr>
                <w:rFonts w:ascii="Calibri" w:eastAsia="Times New Roman" w:hAnsi="Calibri" w:cs="Calibri"/>
                <w:b/>
                <w:bCs/>
                <w:sz w:val="20"/>
                <w:szCs w:val="20"/>
                <w:lang w:val="nb-NO" w:eastAsia="fr-FR"/>
              </w:rPr>
              <w:t xml:space="preserve">Note de la </w:t>
            </w:r>
            <w:proofErr w:type="spellStart"/>
            <w:r w:rsidRPr="001F242A">
              <w:rPr>
                <w:rFonts w:ascii="Calibri" w:eastAsia="Times New Roman" w:hAnsi="Calibri" w:cs="Calibri"/>
                <w:b/>
                <w:bCs/>
                <w:sz w:val="20"/>
                <w:szCs w:val="20"/>
                <w:lang w:val="nb-NO" w:eastAsia="fr-FR"/>
              </w:rPr>
              <w:t>dimension</w:t>
            </w:r>
            <w:proofErr w:type="spellEnd"/>
          </w:p>
          <w:p w14:paraId="0E124B7E" w14:textId="77777777" w:rsidR="001F242A" w:rsidRPr="001F242A" w:rsidRDefault="001F242A" w:rsidP="007B5186">
            <w:pPr>
              <w:spacing w:after="0" w:line="240" w:lineRule="auto"/>
              <w:rPr>
                <w:rFonts w:ascii="Times New Roman" w:eastAsia="Times New Roman" w:hAnsi="Times New Roman" w:cs="Times New Roman"/>
                <w:i/>
                <w:iCs/>
                <w:sz w:val="24"/>
                <w:szCs w:val="24"/>
                <w:lang w:val="nb-NO" w:eastAsia="fr-FR"/>
              </w:rPr>
            </w:pPr>
            <w:r w:rsidRPr="001F242A">
              <w:rPr>
                <w:rFonts w:ascii="Calibri" w:eastAsia="Times New Roman" w:hAnsi="Calibri" w:cs="Calibri"/>
                <w:i/>
                <w:iCs/>
                <w:sz w:val="20"/>
                <w:szCs w:val="20"/>
                <w:lang w:val="nb-NO" w:eastAsia="fr-FR"/>
              </w:rPr>
              <w:t>[</w:t>
            </w:r>
            <w:proofErr w:type="spellStart"/>
            <w:r w:rsidRPr="001F242A">
              <w:rPr>
                <w:rFonts w:ascii="Calibri" w:eastAsia="Times New Roman" w:hAnsi="Calibri" w:cs="Calibri"/>
                <w:i/>
                <w:iCs/>
                <w:sz w:val="20"/>
                <w:szCs w:val="20"/>
                <w:lang w:val="nb-NO" w:eastAsia="fr-FR"/>
              </w:rPr>
              <w:t>Inclure</w:t>
            </w:r>
            <w:proofErr w:type="spellEnd"/>
            <w:r w:rsidRPr="001F242A">
              <w:rPr>
                <w:rFonts w:ascii="Calibri" w:eastAsia="Times New Roman" w:hAnsi="Calibri" w:cs="Calibri"/>
                <w:i/>
                <w:iCs/>
                <w:sz w:val="20"/>
                <w:szCs w:val="20"/>
                <w:lang w:val="nb-NO" w:eastAsia="fr-FR"/>
              </w:rPr>
              <w:t xml:space="preserve"> la note de la </w:t>
            </w:r>
            <w:proofErr w:type="spellStart"/>
            <w:r w:rsidRPr="001F242A">
              <w:rPr>
                <w:rFonts w:ascii="Calibri" w:eastAsia="Times New Roman" w:hAnsi="Calibri" w:cs="Calibri"/>
                <w:i/>
                <w:iCs/>
                <w:sz w:val="20"/>
                <w:szCs w:val="20"/>
                <w:lang w:val="nb-NO" w:eastAsia="fr-FR"/>
              </w:rPr>
              <w:t>dimension</w:t>
            </w:r>
            <w:proofErr w:type="spellEnd"/>
            <w:r w:rsidRPr="001F242A">
              <w:rPr>
                <w:rFonts w:ascii="Calibri" w:eastAsia="Times New Roman" w:hAnsi="Calibri" w:cs="Calibri"/>
                <w:i/>
                <w:iCs/>
                <w:sz w:val="20"/>
                <w:szCs w:val="20"/>
                <w:lang w:val="nb-NO" w:eastAsia="fr-FR"/>
              </w:rPr>
              <w:t>]</w:t>
            </w:r>
          </w:p>
        </w:tc>
        <w:tc>
          <w:tcPr>
            <w:tcW w:w="2235" w:type="dxa"/>
            <w:tcBorders>
              <w:top w:val="single" w:sz="6" w:space="0" w:color="000000"/>
              <w:left w:val="single" w:sz="6" w:space="0" w:color="000000"/>
              <w:bottom w:val="single" w:sz="6" w:space="0" w:color="000000"/>
              <w:right w:val="single" w:sz="6" w:space="0" w:color="000000"/>
            </w:tcBorders>
            <w:shd w:val="clear" w:color="auto" w:fill="D9E2F3"/>
            <w:tcMar>
              <w:top w:w="0" w:type="dxa"/>
              <w:left w:w="108" w:type="dxa"/>
              <w:bottom w:w="0" w:type="dxa"/>
              <w:right w:w="108" w:type="dxa"/>
            </w:tcMar>
            <w:hideMark/>
          </w:tcPr>
          <w:p w14:paraId="6EE6D0A6" w14:textId="12A8916F"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ISC-22 (</w:t>
            </w:r>
            <w:r w:rsidR="007278A4">
              <w:rPr>
                <w:rFonts w:ascii="Calibri" w:eastAsia="Times New Roman" w:hAnsi="Calibri" w:cs="Calibri"/>
                <w:sz w:val="20"/>
                <w:szCs w:val="20"/>
                <w:lang w:val="fr-FR" w:eastAsia="fr-FR"/>
              </w:rPr>
              <w:t>2</w:t>
            </w:r>
            <w:r w:rsidRPr="00FC0513">
              <w:rPr>
                <w:rFonts w:ascii="Calibri" w:eastAsia="Times New Roman" w:hAnsi="Calibri" w:cs="Calibri"/>
                <w:sz w:val="20"/>
                <w:szCs w:val="20"/>
                <w:lang w:val="fr-FR" w:eastAsia="fr-FR"/>
              </w:rPr>
              <w:t>) Bonnes pratiques en matière de communication interne</w:t>
            </w:r>
          </w:p>
        </w:tc>
        <w:tc>
          <w:tcPr>
            <w:tcW w:w="1106" w:type="dxa"/>
            <w:tcBorders>
              <w:top w:val="single" w:sz="6" w:space="0" w:color="000000"/>
              <w:left w:val="single" w:sz="6" w:space="0" w:color="000000"/>
              <w:bottom w:val="single" w:sz="6" w:space="0" w:color="000000"/>
              <w:right w:val="single" w:sz="6" w:space="0" w:color="000000"/>
            </w:tcBorders>
            <w:shd w:val="clear" w:color="auto" w:fill="D9E2F3"/>
            <w:tcMar>
              <w:top w:w="0" w:type="dxa"/>
              <w:left w:w="108" w:type="dxa"/>
              <w:bottom w:w="0" w:type="dxa"/>
              <w:right w:w="108" w:type="dxa"/>
            </w:tcMar>
            <w:hideMark/>
          </w:tcPr>
          <w:p w14:paraId="27DF7322" w14:textId="77777777" w:rsidR="001F242A" w:rsidRPr="00EB1D24" w:rsidRDefault="001F242A" w:rsidP="007B5186">
            <w:pPr>
              <w:spacing w:after="0" w:line="240" w:lineRule="auto"/>
              <w:rPr>
                <w:rFonts w:ascii="Times New Roman" w:eastAsia="Times New Roman" w:hAnsi="Times New Roman" w:cs="Times New Roman"/>
                <w:sz w:val="24"/>
                <w:szCs w:val="24"/>
                <w:lang w:eastAsia="fr-FR"/>
              </w:rPr>
            </w:pPr>
            <w:r w:rsidRPr="00EB1D24">
              <w:rPr>
                <w:rFonts w:ascii="Calibri" w:eastAsia="Times New Roman" w:hAnsi="Calibri" w:cs="Calibri"/>
                <w:sz w:val="20"/>
                <w:szCs w:val="20"/>
                <w:lang w:eastAsia="fr-FR"/>
              </w:rPr>
              <w:t>NC</w:t>
            </w:r>
          </w:p>
        </w:tc>
        <w:tc>
          <w:tcPr>
            <w:tcW w:w="57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2509886"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Résumé de la dimension</w:t>
            </w:r>
          </w:p>
          <w:p w14:paraId="28F816DC" w14:textId="1AF76032" w:rsidR="001F242A" w:rsidRPr="00FC0513" w:rsidRDefault="007278A4" w:rsidP="007B5186">
            <w:pPr>
              <w:spacing w:after="0" w:line="240" w:lineRule="auto"/>
              <w:rPr>
                <w:rFonts w:ascii="Times New Roman" w:eastAsia="Times New Roman" w:hAnsi="Times New Roman" w:cs="Times New Roman"/>
                <w:sz w:val="24"/>
                <w:szCs w:val="24"/>
                <w:lang w:val="fr-FR" w:eastAsia="fr-FR"/>
              </w:rPr>
            </w:pPr>
            <w:r>
              <w:rPr>
                <w:rFonts w:ascii="Calibri" w:eastAsia="Times New Roman" w:hAnsi="Calibri" w:cs="Calibri"/>
                <w:i/>
                <w:iCs/>
                <w:sz w:val="20"/>
                <w:szCs w:val="20"/>
                <w:lang w:val="fr-FR" w:eastAsia="fr-FR"/>
              </w:rPr>
              <w:t>[Inclure</w:t>
            </w:r>
            <w:r w:rsidRPr="00FC0513">
              <w:rPr>
                <w:rFonts w:ascii="Calibri" w:eastAsia="Times New Roman" w:hAnsi="Calibri" w:cs="Calibri"/>
                <w:i/>
                <w:iCs/>
                <w:sz w:val="20"/>
                <w:szCs w:val="20"/>
                <w:lang w:val="fr-FR" w:eastAsia="fr-FR"/>
              </w:rPr>
              <w:t xml:space="preserve"> </w:t>
            </w:r>
            <w:r>
              <w:rPr>
                <w:rFonts w:ascii="Calibri" w:eastAsia="Times New Roman" w:hAnsi="Calibri" w:cs="Calibri"/>
                <w:i/>
                <w:iCs/>
                <w:sz w:val="20"/>
                <w:szCs w:val="20"/>
                <w:lang w:val="fr-FR" w:eastAsia="fr-FR"/>
              </w:rPr>
              <w:t>[</w:t>
            </w:r>
            <w:proofErr w:type="spellStart"/>
            <w:r>
              <w:rPr>
                <w:rFonts w:ascii="Calibri" w:eastAsia="Times New Roman" w:hAnsi="Calibri" w:cs="Calibri"/>
                <w:i/>
                <w:iCs/>
                <w:sz w:val="20"/>
                <w:szCs w:val="20"/>
                <w:lang w:val="fr-FR" w:eastAsia="fr-FR"/>
              </w:rPr>
              <w:t>Inclure</w:t>
            </w:r>
            <w:r w:rsidR="001F242A" w:rsidRPr="00FC0513">
              <w:rPr>
                <w:rFonts w:ascii="Calibri" w:eastAsia="Times New Roman" w:hAnsi="Calibri" w:cs="Calibri"/>
                <w:i/>
                <w:iCs/>
                <w:sz w:val="20"/>
                <w:szCs w:val="20"/>
                <w:lang w:val="fr-FR" w:eastAsia="fr-FR"/>
              </w:rPr>
              <w:t>une</w:t>
            </w:r>
            <w:proofErr w:type="spellEnd"/>
            <w:r w:rsidR="001F242A" w:rsidRPr="00FC0513">
              <w:rPr>
                <w:rFonts w:ascii="Calibri" w:eastAsia="Times New Roman" w:hAnsi="Calibri" w:cs="Calibri"/>
                <w:i/>
                <w:iCs/>
                <w:sz w:val="20"/>
                <w:szCs w:val="20"/>
                <w:lang w:val="fr-FR" w:eastAsia="fr-FR"/>
              </w:rPr>
              <w:t xml:space="preserve"> description narrative de la façon dont la performance a évolué concernant la dimension]</w:t>
            </w:r>
          </w:p>
          <w:p w14:paraId="5091C904"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 </w:t>
            </w:r>
          </w:p>
        </w:tc>
      </w:tr>
      <w:tr w:rsidR="001F242A" w:rsidRPr="00683257" w14:paraId="49625044" w14:textId="77777777" w:rsidTr="007B5186">
        <w:tc>
          <w:tcPr>
            <w:tcW w:w="2394"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4B6F69D2"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lastRenderedPageBreak/>
              <w:t xml:space="preserve">ISC-7 Planification globale de l'audit </w:t>
            </w:r>
          </w:p>
        </w:tc>
        <w:tc>
          <w:tcPr>
            <w:tcW w:w="1106"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0C3B702A"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color w:val="538135"/>
                <w:sz w:val="20"/>
                <w:szCs w:val="20"/>
                <w:lang w:val="fr-FR" w:eastAsia="fr-FR"/>
              </w:rPr>
              <w:t>Note de l’indicateur</w:t>
            </w:r>
          </w:p>
          <w:p w14:paraId="5F4AAAB0"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i/>
                <w:iCs/>
                <w:color w:val="538135"/>
                <w:sz w:val="20"/>
                <w:szCs w:val="20"/>
                <w:lang w:val="fr-FR" w:eastAsia="fr-FR"/>
              </w:rPr>
              <w:t>[Inclure la note de l’indicateur]</w:t>
            </w:r>
          </w:p>
        </w:tc>
        <w:tc>
          <w:tcPr>
            <w:tcW w:w="2235" w:type="dxa"/>
            <w:tcBorders>
              <w:top w:val="single" w:sz="6" w:space="0" w:color="000000"/>
              <w:left w:val="single" w:sz="6" w:space="0" w:color="000000"/>
              <w:bottom w:val="single" w:sz="6" w:space="0" w:color="000000"/>
              <w:right w:val="single" w:sz="6" w:space="0" w:color="000000"/>
            </w:tcBorders>
            <w:shd w:val="clear" w:color="auto" w:fill="D9E2F3"/>
            <w:tcMar>
              <w:top w:w="0" w:type="dxa"/>
              <w:left w:w="108" w:type="dxa"/>
              <w:bottom w:w="0" w:type="dxa"/>
              <w:right w:w="108" w:type="dxa"/>
            </w:tcMar>
            <w:hideMark/>
          </w:tcPr>
          <w:p w14:paraId="4E82FAF4"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ISC-9 Planification globale de l'audit et gestion de la qualité</w:t>
            </w:r>
          </w:p>
        </w:tc>
        <w:tc>
          <w:tcPr>
            <w:tcW w:w="1106" w:type="dxa"/>
            <w:tcBorders>
              <w:top w:val="single" w:sz="6" w:space="0" w:color="000000"/>
              <w:left w:val="single" w:sz="6" w:space="0" w:color="000000"/>
              <w:bottom w:val="single" w:sz="6" w:space="0" w:color="000000"/>
              <w:right w:val="single" w:sz="6" w:space="0" w:color="000000"/>
            </w:tcBorders>
            <w:shd w:val="clear" w:color="auto" w:fill="D9E2F3"/>
            <w:tcMar>
              <w:top w:w="0" w:type="dxa"/>
              <w:left w:w="108" w:type="dxa"/>
              <w:bottom w:w="0" w:type="dxa"/>
              <w:right w:w="108" w:type="dxa"/>
            </w:tcMar>
            <w:hideMark/>
          </w:tcPr>
          <w:p w14:paraId="11E23464" w14:textId="77777777" w:rsidR="001F242A" w:rsidRPr="00EB1D24" w:rsidRDefault="001F242A" w:rsidP="007B5186">
            <w:pPr>
              <w:spacing w:after="0" w:line="240" w:lineRule="auto"/>
              <w:rPr>
                <w:rFonts w:ascii="Times New Roman" w:eastAsia="Times New Roman" w:hAnsi="Times New Roman" w:cs="Times New Roman"/>
                <w:sz w:val="24"/>
                <w:szCs w:val="24"/>
                <w:lang w:eastAsia="fr-FR"/>
              </w:rPr>
            </w:pPr>
            <w:r w:rsidRPr="00EB1D24">
              <w:rPr>
                <w:rFonts w:ascii="Calibri" w:eastAsia="Times New Roman" w:hAnsi="Calibri" w:cs="Calibri"/>
                <w:sz w:val="20"/>
                <w:szCs w:val="20"/>
                <w:lang w:eastAsia="fr-FR"/>
              </w:rPr>
              <w:t>NC</w:t>
            </w:r>
          </w:p>
        </w:tc>
        <w:tc>
          <w:tcPr>
            <w:tcW w:w="57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E009A53"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color w:val="538135"/>
                <w:sz w:val="20"/>
                <w:szCs w:val="20"/>
                <w:lang w:val="fr-FR" w:eastAsia="fr-FR"/>
              </w:rPr>
              <w:t>Résumé de l'indicateur</w:t>
            </w:r>
          </w:p>
          <w:p w14:paraId="682D2C41" w14:textId="5F9389F9" w:rsidR="001F242A" w:rsidRPr="00FC0513" w:rsidRDefault="007278A4" w:rsidP="007B5186">
            <w:pPr>
              <w:spacing w:after="0" w:line="240" w:lineRule="auto"/>
              <w:rPr>
                <w:rFonts w:ascii="Times New Roman" w:eastAsia="Times New Roman" w:hAnsi="Times New Roman" w:cs="Times New Roman"/>
                <w:sz w:val="24"/>
                <w:szCs w:val="24"/>
                <w:lang w:val="fr-FR" w:eastAsia="fr-FR"/>
              </w:rPr>
            </w:pPr>
            <w:r>
              <w:rPr>
                <w:rFonts w:ascii="Calibri" w:eastAsia="Times New Roman" w:hAnsi="Calibri" w:cs="Calibri"/>
                <w:i/>
                <w:iCs/>
                <w:sz w:val="20"/>
                <w:szCs w:val="20"/>
                <w:lang w:val="fr-FR" w:eastAsia="fr-FR"/>
              </w:rPr>
              <w:t>[Inclure</w:t>
            </w:r>
            <w:r w:rsidRPr="00FC0513">
              <w:rPr>
                <w:rFonts w:ascii="Calibri" w:eastAsia="Times New Roman" w:hAnsi="Calibri" w:cs="Calibri"/>
                <w:i/>
                <w:iCs/>
                <w:sz w:val="20"/>
                <w:szCs w:val="20"/>
                <w:lang w:val="fr-FR" w:eastAsia="fr-FR"/>
              </w:rPr>
              <w:t xml:space="preserve"> </w:t>
            </w:r>
            <w:r>
              <w:rPr>
                <w:rFonts w:ascii="Calibri" w:eastAsia="Times New Roman" w:hAnsi="Calibri" w:cs="Calibri"/>
                <w:i/>
                <w:iCs/>
                <w:sz w:val="20"/>
                <w:szCs w:val="20"/>
                <w:lang w:val="fr-FR" w:eastAsia="fr-FR"/>
              </w:rPr>
              <w:t>[</w:t>
            </w:r>
            <w:proofErr w:type="spellStart"/>
            <w:r>
              <w:rPr>
                <w:rFonts w:ascii="Calibri" w:eastAsia="Times New Roman" w:hAnsi="Calibri" w:cs="Calibri"/>
                <w:i/>
                <w:iCs/>
                <w:sz w:val="20"/>
                <w:szCs w:val="20"/>
                <w:lang w:val="fr-FR" w:eastAsia="fr-FR"/>
              </w:rPr>
              <w:t>Inclure</w:t>
            </w:r>
            <w:r w:rsidR="001F242A" w:rsidRPr="00FC0513">
              <w:rPr>
                <w:rFonts w:ascii="Calibri" w:eastAsia="Times New Roman" w:hAnsi="Calibri" w:cs="Calibri"/>
                <w:i/>
                <w:iCs/>
                <w:sz w:val="20"/>
                <w:szCs w:val="20"/>
                <w:lang w:val="fr-FR" w:eastAsia="fr-FR"/>
              </w:rPr>
              <w:t>une</w:t>
            </w:r>
            <w:proofErr w:type="spellEnd"/>
            <w:r w:rsidR="001F242A" w:rsidRPr="00FC0513">
              <w:rPr>
                <w:rFonts w:ascii="Calibri" w:eastAsia="Times New Roman" w:hAnsi="Calibri" w:cs="Calibri"/>
                <w:i/>
                <w:iCs/>
                <w:sz w:val="20"/>
                <w:szCs w:val="20"/>
                <w:lang w:val="fr-FR" w:eastAsia="fr-FR"/>
              </w:rPr>
              <w:t xml:space="preserve"> description narrative de la façon dont la performance a évolué concernant l’indicateur]</w:t>
            </w:r>
          </w:p>
          <w:p w14:paraId="2807AC1B"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 </w:t>
            </w:r>
          </w:p>
        </w:tc>
      </w:tr>
      <w:tr w:rsidR="001F242A" w:rsidRPr="00683257" w14:paraId="40D9AE54" w14:textId="77777777" w:rsidTr="007B5186">
        <w:tc>
          <w:tcPr>
            <w:tcW w:w="2394"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5BAE0CFB" w14:textId="3A20F3A4"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w:t>
            </w:r>
            <w:r w:rsidR="007278A4">
              <w:rPr>
                <w:rFonts w:ascii="Calibri" w:eastAsia="Times New Roman" w:hAnsi="Calibri" w:cs="Calibri"/>
                <w:sz w:val="20"/>
                <w:szCs w:val="20"/>
                <w:lang w:val="fr-FR" w:eastAsia="fr-FR"/>
              </w:rPr>
              <w:t>1</w:t>
            </w:r>
            <w:r w:rsidRPr="00FC0513">
              <w:rPr>
                <w:rFonts w:ascii="Calibri" w:eastAsia="Times New Roman" w:hAnsi="Calibri" w:cs="Calibri"/>
                <w:sz w:val="20"/>
                <w:szCs w:val="20"/>
                <w:lang w:val="fr-FR" w:eastAsia="fr-FR"/>
              </w:rPr>
              <w:t>) Processus de planification générale de l’audit</w:t>
            </w:r>
          </w:p>
        </w:tc>
        <w:tc>
          <w:tcPr>
            <w:tcW w:w="1106"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3F34CF94" w14:textId="77777777" w:rsidR="001F242A" w:rsidRPr="001F242A" w:rsidRDefault="001F242A" w:rsidP="007B5186">
            <w:pPr>
              <w:spacing w:after="0" w:line="240" w:lineRule="auto"/>
              <w:rPr>
                <w:rFonts w:ascii="Times New Roman" w:eastAsia="Times New Roman" w:hAnsi="Times New Roman" w:cs="Times New Roman"/>
                <w:sz w:val="24"/>
                <w:szCs w:val="24"/>
                <w:lang w:val="nb-NO" w:eastAsia="fr-FR"/>
              </w:rPr>
            </w:pPr>
            <w:r w:rsidRPr="001F242A">
              <w:rPr>
                <w:rFonts w:ascii="Calibri" w:eastAsia="Times New Roman" w:hAnsi="Calibri" w:cs="Calibri"/>
                <w:b/>
                <w:bCs/>
                <w:sz w:val="20"/>
                <w:szCs w:val="20"/>
                <w:lang w:val="nb-NO" w:eastAsia="fr-FR"/>
              </w:rPr>
              <w:t xml:space="preserve">Note de la </w:t>
            </w:r>
            <w:proofErr w:type="spellStart"/>
            <w:r w:rsidRPr="001F242A">
              <w:rPr>
                <w:rFonts w:ascii="Calibri" w:eastAsia="Times New Roman" w:hAnsi="Calibri" w:cs="Calibri"/>
                <w:b/>
                <w:bCs/>
                <w:sz w:val="20"/>
                <w:szCs w:val="20"/>
                <w:lang w:val="nb-NO" w:eastAsia="fr-FR"/>
              </w:rPr>
              <w:t>dimension</w:t>
            </w:r>
            <w:proofErr w:type="spellEnd"/>
          </w:p>
          <w:p w14:paraId="680C24CC" w14:textId="77777777" w:rsidR="001F242A" w:rsidRPr="001F242A" w:rsidRDefault="001F242A" w:rsidP="007B5186">
            <w:pPr>
              <w:spacing w:after="0" w:line="240" w:lineRule="auto"/>
              <w:rPr>
                <w:rFonts w:ascii="Times New Roman" w:eastAsia="Times New Roman" w:hAnsi="Times New Roman" w:cs="Times New Roman"/>
                <w:i/>
                <w:iCs/>
                <w:sz w:val="24"/>
                <w:szCs w:val="24"/>
                <w:lang w:val="nb-NO" w:eastAsia="fr-FR"/>
              </w:rPr>
            </w:pPr>
            <w:r w:rsidRPr="001F242A">
              <w:rPr>
                <w:rFonts w:ascii="Calibri" w:eastAsia="Times New Roman" w:hAnsi="Calibri" w:cs="Calibri"/>
                <w:i/>
                <w:iCs/>
                <w:sz w:val="20"/>
                <w:szCs w:val="20"/>
                <w:lang w:val="nb-NO" w:eastAsia="fr-FR"/>
              </w:rPr>
              <w:t>[</w:t>
            </w:r>
            <w:proofErr w:type="spellStart"/>
            <w:r w:rsidRPr="001F242A">
              <w:rPr>
                <w:rFonts w:ascii="Calibri" w:eastAsia="Times New Roman" w:hAnsi="Calibri" w:cs="Calibri"/>
                <w:i/>
                <w:iCs/>
                <w:sz w:val="20"/>
                <w:szCs w:val="20"/>
                <w:lang w:val="nb-NO" w:eastAsia="fr-FR"/>
              </w:rPr>
              <w:t>Inclure</w:t>
            </w:r>
            <w:proofErr w:type="spellEnd"/>
            <w:r w:rsidRPr="001F242A">
              <w:rPr>
                <w:rFonts w:ascii="Calibri" w:eastAsia="Times New Roman" w:hAnsi="Calibri" w:cs="Calibri"/>
                <w:i/>
                <w:iCs/>
                <w:sz w:val="20"/>
                <w:szCs w:val="20"/>
                <w:lang w:val="nb-NO" w:eastAsia="fr-FR"/>
              </w:rPr>
              <w:t xml:space="preserve"> la note de la </w:t>
            </w:r>
            <w:proofErr w:type="spellStart"/>
            <w:r w:rsidRPr="001F242A">
              <w:rPr>
                <w:rFonts w:ascii="Calibri" w:eastAsia="Times New Roman" w:hAnsi="Calibri" w:cs="Calibri"/>
                <w:i/>
                <w:iCs/>
                <w:sz w:val="20"/>
                <w:szCs w:val="20"/>
                <w:lang w:val="nb-NO" w:eastAsia="fr-FR"/>
              </w:rPr>
              <w:t>dimension</w:t>
            </w:r>
            <w:proofErr w:type="spellEnd"/>
            <w:r w:rsidRPr="001F242A">
              <w:rPr>
                <w:rFonts w:ascii="Calibri" w:eastAsia="Times New Roman" w:hAnsi="Calibri" w:cs="Calibri"/>
                <w:i/>
                <w:iCs/>
                <w:sz w:val="20"/>
                <w:szCs w:val="20"/>
                <w:lang w:val="nb-NO" w:eastAsia="fr-FR"/>
              </w:rPr>
              <w:t>]</w:t>
            </w:r>
          </w:p>
        </w:tc>
        <w:tc>
          <w:tcPr>
            <w:tcW w:w="2235" w:type="dxa"/>
            <w:tcBorders>
              <w:top w:val="single" w:sz="6" w:space="0" w:color="000000"/>
              <w:left w:val="single" w:sz="6" w:space="0" w:color="000000"/>
              <w:bottom w:val="single" w:sz="6" w:space="0" w:color="000000"/>
              <w:right w:val="single" w:sz="6" w:space="0" w:color="000000"/>
            </w:tcBorders>
            <w:shd w:val="clear" w:color="auto" w:fill="D9E2F3"/>
            <w:tcMar>
              <w:top w:w="0" w:type="dxa"/>
              <w:left w:w="108" w:type="dxa"/>
              <w:bottom w:w="0" w:type="dxa"/>
              <w:right w:w="108" w:type="dxa"/>
            </w:tcMar>
            <w:hideMark/>
          </w:tcPr>
          <w:p w14:paraId="34ECA39E" w14:textId="1D2FC0C8"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w:t>
            </w:r>
            <w:r w:rsidR="007278A4">
              <w:rPr>
                <w:rFonts w:ascii="Calibri" w:eastAsia="Times New Roman" w:hAnsi="Calibri" w:cs="Calibri"/>
                <w:sz w:val="20"/>
                <w:szCs w:val="20"/>
                <w:lang w:val="fr-FR" w:eastAsia="fr-FR"/>
              </w:rPr>
              <w:t>1</w:t>
            </w:r>
            <w:r w:rsidRPr="00FC0513">
              <w:rPr>
                <w:rFonts w:ascii="Calibri" w:eastAsia="Times New Roman" w:hAnsi="Calibri" w:cs="Calibri"/>
                <w:sz w:val="20"/>
                <w:szCs w:val="20"/>
                <w:lang w:val="fr-FR" w:eastAsia="fr-FR"/>
              </w:rPr>
              <w:t>) Processus de planification de l'audit</w:t>
            </w:r>
          </w:p>
        </w:tc>
        <w:tc>
          <w:tcPr>
            <w:tcW w:w="1106" w:type="dxa"/>
            <w:tcBorders>
              <w:top w:val="single" w:sz="6" w:space="0" w:color="000000"/>
              <w:left w:val="single" w:sz="6" w:space="0" w:color="000000"/>
              <w:bottom w:val="single" w:sz="6" w:space="0" w:color="000000"/>
              <w:right w:val="single" w:sz="6" w:space="0" w:color="000000"/>
            </w:tcBorders>
            <w:shd w:val="clear" w:color="auto" w:fill="D9E2F3"/>
            <w:tcMar>
              <w:top w:w="0" w:type="dxa"/>
              <w:left w:w="108" w:type="dxa"/>
              <w:bottom w:w="0" w:type="dxa"/>
              <w:right w:w="108" w:type="dxa"/>
            </w:tcMar>
            <w:hideMark/>
          </w:tcPr>
          <w:p w14:paraId="754DA163" w14:textId="77777777" w:rsidR="001F242A" w:rsidRPr="00EB1D24" w:rsidRDefault="001F242A" w:rsidP="007B5186">
            <w:pPr>
              <w:spacing w:after="0" w:line="240" w:lineRule="auto"/>
              <w:rPr>
                <w:rFonts w:ascii="Times New Roman" w:eastAsia="Times New Roman" w:hAnsi="Times New Roman" w:cs="Times New Roman"/>
                <w:sz w:val="24"/>
                <w:szCs w:val="24"/>
                <w:lang w:eastAsia="fr-FR"/>
              </w:rPr>
            </w:pPr>
            <w:r w:rsidRPr="00EB1D24">
              <w:rPr>
                <w:rFonts w:ascii="Calibri" w:eastAsia="Times New Roman" w:hAnsi="Calibri" w:cs="Calibri"/>
                <w:sz w:val="20"/>
                <w:szCs w:val="20"/>
                <w:lang w:eastAsia="fr-FR"/>
              </w:rPr>
              <w:t>NC</w:t>
            </w:r>
          </w:p>
        </w:tc>
        <w:tc>
          <w:tcPr>
            <w:tcW w:w="57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E354D9F"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Résumé de la dimension</w:t>
            </w:r>
          </w:p>
          <w:p w14:paraId="1DEFB3F1" w14:textId="3EB373D8" w:rsidR="001F242A" w:rsidRPr="00FC0513" w:rsidRDefault="007278A4" w:rsidP="007B5186">
            <w:pPr>
              <w:spacing w:after="0" w:line="240" w:lineRule="auto"/>
              <w:rPr>
                <w:rFonts w:ascii="Times New Roman" w:eastAsia="Times New Roman" w:hAnsi="Times New Roman" w:cs="Times New Roman"/>
                <w:sz w:val="24"/>
                <w:szCs w:val="24"/>
                <w:lang w:val="fr-FR" w:eastAsia="fr-FR"/>
              </w:rPr>
            </w:pPr>
            <w:r>
              <w:rPr>
                <w:rFonts w:ascii="Calibri" w:eastAsia="Times New Roman" w:hAnsi="Calibri" w:cs="Calibri"/>
                <w:i/>
                <w:iCs/>
                <w:sz w:val="20"/>
                <w:szCs w:val="20"/>
                <w:lang w:val="fr-FR" w:eastAsia="fr-FR"/>
              </w:rPr>
              <w:t>[Inclure</w:t>
            </w:r>
            <w:r w:rsidRPr="00FC0513">
              <w:rPr>
                <w:rFonts w:ascii="Calibri" w:eastAsia="Times New Roman" w:hAnsi="Calibri" w:cs="Calibri"/>
                <w:i/>
                <w:iCs/>
                <w:sz w:val="20"/>
                <w:szCs w:val="20"/>
                <w:lang w:val="fr-FR" w:eastAsia="fr-FR"/>
              </w:rPr>
              <w:t xml:space="preserve"> </w:t>
            </w:r>
            <w:r>
              <w:rPr>
                <w:rFonts w:ascii="Calibri" w:eastAsia="Times New Roman" w:hAnsi="Calibri" w:cs="Calibri"/>
                <w:i/>
                <w:iCs/>
                <w:sz w:val="20"/>
                <w:szCs w:val="20"/>
                <w:lang w:val="fr-FR" w:eastAsia="fr-FR"/>
              </w:rPr>
              <w:t>[</w:t>
            </w:r>
            <w:proofErr w:type="spellStart"/>
            <w:r>
              <w:rPr>
                <w:rFonts w:ascii="Calibri" w:eastAsia="Times New Roman" w:hAnsi="Calibri" w:cs="Calibri"/>
                <w:i/>
                <w:iCs/>
                <w:sz w:val="20"/>
                <w:szCs w:val="20"/>
                <w:lang w:val="fr-FR" w:eastAsia="fr-FR"/>
              </w:rPr>
              <w:t>Inclure</w:t>
            </w:r>
            <w:r w:rsidR="001F242A" w:rsidRPr="00FC0513">
              <w:rPr>
                <w:rFonts w:ascii="Calibri" w:eastAsia="Times New Roman" w:hAnsi="Calibri" w:cs="Calibri"/>
                <w:i/>
                <w:iCs/>
                <w:sz w:val="20"/>
                <w:szCs w:val="20"/>
                <w:lang w:val="fr-FR" w:eastAsia="fr-FR"/>
              </w:rPr>
              <w:t>une</w:t>
            </w:r>
            <w:proofErr w:type="spellEnd"/>
            <w:r w:rsidR="001F242A" w:rsidRPr="00FC0513">
              <w:rPr>
                <w:rFonts w:ascii="Calibri" w:eastAsia="Times New Roman" w:hAnsi="Calibri" w:cs="Calibri"/>
                <w:i/>
                <w:iCs/>
                <w:sz w:val="20"/>
                <w:szCs w:val="20"/>
                <w:lang w:val="fr-FR" w:eastAsia="fr-FR"/>
              </w:rPr>
              <w:t xml:space="preserve"> description narrative de la façon dont la performance a évolué concernant la dimension]</w:t>
            </w:r>
          </w:p>
          <w:p w14:paraId="0FD6DC9A"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 </w:t>
            </w:r>
          </w:p>
        </w:tc>
      </w:tr>
      <w:tr w:rsidR="001F242A" w:rsidRPr="00683257" w14:paraId="2712B867" w14:textId="77777777" w:rsidTr="007B5186">
        <w:tc>
          <w:tcPr>
            <w:tcW w:w="2394"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7A0190B2" w14:textId="05700B26"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w:t>
            </w:r>
            <w:r w:rsidR="007278A4">
              <w:rPr>
                <w:rFonts w:ascii="Calibri" w:eastAsia="Times New Roman" w:hAnsi="Calibri" w:cs="Calibri"/>
                <w:sz w:val="20"/>
                <w:szCs w:val="20"/>
                <w:lang w:val="fr-FR" w:eastAsia="fr-FR"/>
              </w:rPr>
              <w:t>2</w:t>
            </w:r>
            <w:r w:rsidRPr="00FC0513">
              <w:rPr>
                <w:rFonts w:ascii="Calibri" w:eastAsia="Times New Roman" w:hAnsi="Calibri" w:cs="Calibri"/>
                <w:sz w:val="20"/>
                <w:szCs w:val="20"/>
                <w:lang w:val="fr-FR" w:eastAsia="fr-FR"/>
              </w:rPr>
              <w:t>) Contenu global du plan d'audit</w:t>
            </w:r>
          </w:p>
        </w:tc>
        <w:tc>
          <w:tcPr>
            <w:tcW w:w="1106"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2919081B" w14:textId="77777777" w:rsidR="001F242A" w:rsidRPr="001F242A" w:rsidRDefault="001F242A" w:rsidP="007B5186">
            <w:pPr>
              <w:spacing w:after="0" w:line="240" w:lineRule="auto"/>
              <w:rPr>
                <w:rFonts w:ascii="Times New Roman" w:eastAsia="Times New Roman" w:hAnsi="Times New Roman" w:cs="Times New Roman"/>
                <w:sz w:val="24"/>
                <w:szCs w:val="24"/>
                <w:lang w:val="nb-NO" w:eastAsia="fr-FR"/>
              </w:rPr>
            </w:pPr>
            <w:r w:rsidRPr="001F242A">
              <w:rPr>
                <w:rFonts w:ascii="Calibri" w:eastAsia="Times New Roman" w:hAnsi="Calibri" w:cs="Calibri"/>
                <w:b/>
                <w:bCs/>
                <w:sz w:val="20"/>
                <w:szCs w:val="20"/>
                <w:lang w:val="nb-NO" w:eastAsia="fr-FR"/>
              </w:rPr>
              <w:t xml:space="preserve">Note de la </w:t>
            </w:r>
            <w:proofErr w:type="spellStart"/>
            <w:r w:rsidRPr="001F242A">
              <w:rPr>
                <w:rFonts w:ascii="Calibri" w:eastAsia="Times New Roman" w:hAnsi="Calibri" w:cs="Calibri"/>
                <w:b/>
                <w:bCs/>
                <w:sz w:val="20"/>
                <w:szCs w:val="20"/>
                <w:lang w:val="nb-NO" w:eastAsia="fr-FR"/>
              </w:rPr>
              <w:t>dimension</w:t>
            </w:r>
            <w:proofErr w:type="spellEnd"/>
          </w:p>
          <w:p w14:paraId="4058CEFF" w14:textId="77777777" w:rsidR="001F242A" w:rsidRPr="001F242A" w:rsidRDefault="001F242A" w:rsidP="007B5186">
            <w:pPr>
              <w:spacing w:after="0" w:line="240" w:lineRule="auto"/>
              <w:rPr>
                <w:rFonts w:ascii="Times New Roman" w:eastAsia="Times New Roman" w:hAnsi="Times New Roman" w:cs="Times New Roman"/>
                <w:sz w:val="24"/>
                <w:szCs w:val="24"/>
                <w:lang w:val="nb-NO" w:eastAsia="fr-FR"/>
              </w:rPr>
            </w:pPr>
            <w:r w:rsidRPr="001F242A">
              <w:rPr>
                <w:rFonts w:ascii="Calibri" w:eastAsia="Times New Roman" w:hAnsi="Calibri" w:cs="Calibri"/>
                <w:i/>
                <w:iCs/>
                <w:sz w:val="20"/>
                <w:szCs w:val="20"/>
                <w:lang w:val="nb-NO" w:eastAsia="fr-FR"/>
              </w:rPr>
              <w:t>[</w:t>
            </w:r>
            <w:proofErr w:type="spellStart"/>
            <w:r w:rsidRPr="001F242A">
              <w:rPr>
                <w:rFonts w:ascii="Calibri" w:eastAsia="Times New Roman" w:hAnsi="Calibri" w:cs="Calibri"/>
                <w:i/>
                <w:iCs/>
                <w:sz w:val="20"/>
                <w:szCs w:val="20"/>
                <w:lang w:val="nb-NO" w:eastAsia="fr-FR"/>
              </w:rPr>
              <w:t>Inclure</w:t>
            </w:r>
            <w:proofErr w:type="spellEnd"/>
            <w:r w:rsidRPr="001F242A">
              <w:rPr>
                <w:rFonts w:ascii="Calibri" w:eastAsia="Times New Roman" w:hAnsi="Calibri" w:cs="Calibri"/>
                <w:i/>
                <w:iCs/>
                <w:sz w:val="20"/>
                <w:szCs w:val="20"/>
                <w:lang w:val="nb-NO" w:eastAsia="fr-FR"/>
              </w:rPr>
              <w:t xml:space="preserve"> la note de la </w:t>
            </w:r>
            <w:proofErr w:type="spellStart"/>
            <w:r w:rsidRPr="001F242A">
              <w:rPr>
                <w:rFonts w:ascii="Calibri" w:eastAsia="Times New Roman" w:hAnsi="Calibri" w:cs="Calibri"/>
                <w:i/>
                <w:iCs/>
                <w:sz w:val="20"/>
                <w:szCs w:val="20"/>
                <w:lang w:val="nb-NO" w:eastAsia="fr-FR"/>
              </w:rPr>
              <w:t>dimension</w:t>
            </w:r>
            <w:proofErr w:type="spellEnd"/>
            <w:r w:rsidRPr="001F242A">
              <w:rPr>
                <w:rFonts w:ascii="Calibri" w:eastAsia="Times New Roman" w:hAnsi="Calibri" w:cs="Calibri"/>
                <w:i/>
                <w:iCs/>
                <w:sz w:val="20"/>
                <w:szCs w:val="20"/>
                <w:lang w:val="nb-NO" w:eastAsia="fr-FR"/>
              </w:rPr>
              <w:t>]</w:t>
            </w:r>
          </w:p>
        </w:tc>
        <w:tc>
          <w:tcPr>
            <w:tcW w:w="2235" w:type="dxa"/>
            <w:tcBorders>
              <w:top w:val="single" w:sz="6" w:space="0" w:color="000000"/>
              <w:left w:val="single" w:sz="6" w:space="0" w:color="000000"/>
              <w:bottom w:val="single" w:sz="6" w:space="0" w:color="000000"/>
              <w:right w:val="single" w:sz="6" w:space="0" w:color="000000"/>
            </w:tcBorders>
            <w:shd w:val="clear" w:color="auto" w:fill="D9E2F3"/>
            <w:tcMar>
              <w:top w:w="0" w:type="dxa"/>
              <w:left w:w="108" w:type="dxa"/>
              <w:bottom w:w="0" w:type="dxa"/>
              <w:right w:w="108" w:type="dxa"/>
            </w:tcMar>
            <w:hideMark/>
          </w:tcPr>
          <w:p w14:paraId="2A09E8A6" w14:textId="366876F0"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w:t>
            </w:r>
            <w:r w:rsidR="007278A4">
              <w:rPr>
                <w:rFonts w:ascii="Calibri" w:eastAsia="Times New Roman" w:hAnsi="Calibri" w:cs="Calibri"/>
                <w:sz w:val="20"/>
                <w:szCs w:val="20"/>
                <w:lang w:val="fr-FR" w:eastAsia="fr-FR"/>
              </w:rPr>
              <w:t>2</w:t>
            </w:r>
            <w:r w:rsidRPr="00FC0513">
              <w:rPr>
                <w:rFonts w:ascii="Calibri" w:eastAsia="Times New Roman" w:hAnsi="Calibri" w:cs="Calibri"/>
                <w:sz w:val="20"/>
                <w:szCs w:val="20"/>
                <w:lang w:val="fr-FR" w:eastAsia="fr-FR"/>
              </w:rPr>
              <w:t>) Contenu du plan d'audit</w:t>
            </w:r>
          </w:p>
        </w:tc>
        <w:tc>
          <w:tcPr>
            <w:tcW w:w="1106" w:type="dxa"/>
            <w:tcBorders>
              <w:top w:val="single" w:sz="6" w:space="0" w:color="000000"/>
              <w:left w:val="single" w:sz="6" w:space="0" w:color="000000"/>
              <w:bottom w:val="single" w:sz="6" w:space="0" w:color="000000"/>
              <w:right w:val="single" w:sz="6" w:space="0" w:color="000000"/>
            </w:tcBorders>
            <w:shd w:val="clear" w:color="auto" w:fill="D9E2F3"/>
            <w:tcMar>
              <w:top w:w="0" w:type="dxa"/>
              <w:left w:w="108" w:type="dxa"/>
              <w:bottom w:w="0" w:type="dxa"/>
              <w:right w:w="108" w:type="dxa"/>
            </w:tcMar>
            <w:hideMark/>
          </w:tcPr>
          <w:p w14:paraId="592F043E" w14:textId="77777777" w:rsidR="001F242A" w:rsidRPr="001F242A" w:rsidRDefault="001F242A" w:rsidP="007B5186">
            <w:pPr>
              <w:spacing w:after="0" w:line="240" w:lineRule="auto"/>
              <w:rPr>
                <w:rFonts w:ascii="Times New Roman" w:eastAsia="Times New Roman" w:hAnsi="Times New Roman" w:cs="Times New Roman"/>
                <w:sz w:val="24"/>
                <w:szCs w:val="24"/>
                <w:lang w:val="nb-NO" w:eastAsia="fr-FR"/>
              </w:rPr>
            </w:pPr>
            <w:r w:rsidRPr="001F242A">
              <w:rPr>
                <w:rFonts w:ascii="Calibri" w:eastAsia="Times New Roman" w:hAnsi="Calibri" w:cs="Calibri"/>
                <w:b/>
                <w:bCs/>
                <w:sz w:val="20"/>
                <w:szCs w:val="20"/>
                <w:lang w:val="nb-NO" w:eastAsia="fr-FR"/>
              </w:rPr>
              <w:t xml:space="preserve">Note de la </w:t>
            </w:r>
            <w:proofErr w:type="spellStart"/>
            <w:r w:rsidRPr="001F242A">
              <w:rPr>
                <w:rFonts w:ascii="Calibri" w:eastAsia="Times New Roman" w:hAnsi="Calibri" w:cs="Calibri"/>
                <w:b/>
                <w:bCs/>
                <w:sz w:val="20"/>
                <w:szCs w:val="20"/>
                <w:lang w:val="nb-NO" w:eastAsia="fr-FR"/>
              </w:rPr>
              <w:t>dimension</w:t>
            </w:r>
            <w:proofErr w:type="spellEnd"/>
          </w:p>
          <w:p w14:paraId="7BC2937D" w14:textId="77777777" w:rsidR="001F242A" w:rsidRPr="001F242A" w:rsidRDefault="001F242A" w:rsidP="007B5186">
            <w:pPr>
              <w:spacing w:after="0" w:line="240" w:lineRule="auto"/>
              <w:rPr>
                <w:rFonts w:ascii="Times New Roman" w:eastAsia="Times New Roman" w:hAnsi="Times New Roman" w:cs="Times New Roman"/>
                <w:sz w:val="24"/>
                <w:szCs w:val="24"/>
                <w:lang w:val="nb-NO" w:eastAsia="fr-FR"/>
              </w:rPr>
            </w:pPr>
            <w:r w:rsidRPr="001F242A">
              <w:rPr>
                <w:rFonts w:ascii="Calibri" w:eastAsia="Times New Roman" w:hAnsi="Calibri" w:cs="Calibri"/>
                <w:sz w:val="20"/>
                <w:szCs w:val="20"/>
                <w:lang w:val="nb-NO" w:eastAsia="fr-FR"/>
              </w:rPr>
              <w:t>[</w:t>
            </w:r>
            <w:proofErr w:type="spellStart"/>
            <w:r w:rsidRPr="001F242A">
              <w:rPr>
                <w:rFonts w:ascii="Calibri" w:eastAsia="Times New Roman" w:hAnsi="Calibri" w:cs="Calibri"/>
                <w:sz w:val="20"/>
                <w:szCs w:val="20"/>
                <w:lang w:val="nb-NO" w:eastAsia="fr-FR"/>
              </w:rPr>
              <w:t>Inclure</w:t>
            </w:r>
            <w:proofErr w:type="spellEnd"/>
            <w:r w:rsidRPr="001F242A">
              <w:rPr>
                <w:rFonts w:ascii="Calibri" w:eastAsia="Times New Roman" w:hAnsi="Calibri" w:cs="Calibri"/>
                <w:sz w:val="20"/>
                <w:szCs w:val="20"/>
                <w:lang w:val="nb-NO" w:eastAsia="fr-FR"/>
              </w:rPr>
              <w:t xml:space="preserve"> la note de la </w:t>
            </w:r>
            <w:proofErr w:type="spellStart"/>
            <w:r w:rsidRPr="001F242A">
              <w:rPr>
                <w:rFonts w:ascii="Calibri" w:eastAsia="Times New Roman" w:hAnsi="Calibri" w:cs="Calibri"/>
                <w:sz w:val="20"/>
                <w:szCs w:val="20"/>
                <w:lang w:val="nb-NO" w:eastAsia="fr-FR"/>
              </w:rPr>
              <w:t>dimension</w:t>
            </w:r>
            <w:proofErr w:type="spellEnd"/>
            <w:r w:rsidRPr="001F242A">
              <w:rPr>
                <w:rFonts w:ascii="Calibri" w:eastAsia="Times New Roman" w:hAnsi="Calibri" w:cs="Calibri"/>
                <w:sz w:val="20"/>
                <w:szCs w:val="20"/>
                <w:lang w:val="nb-NO" w:eastAsia="fr-FR"/>
              </w:rPr>
              <w:t>]</w:t>
            </w:r>
          </w:p>
        </w:tc>
        <w:tc>
          <w:tcPr>
            <w:tcW w:w="57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2A121DC"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Résumé de la dimension</w:t>
            </w:r>
          </w:p>
          <w:p w14:paraId="2A9CF414" w14:textId="1C09702F" w:rsidR="001F242A" w:rsidRPr="00FC0513" w:rsidRDefault="007278A4" w:rsidP="007B5186">
            <w:pPr>
              <w:spacing w:after="0" w:line="240" w:lineRule="auto"/>
              <w:rPr>
                <w:rFonts w:ascii="Times New Roman" w:eastAsia="Times New Roman" w:hAnsi="Times New Roman" w:cs="Times New Roman"/>
                <w:sz w:val="24"/>
                <w:szCs w:val="24"/>
                <w:lang w:val="fr-FR" w:eastAsia="fr-FR"/>
              </w:rPr>
            </w:pPr>
            <w:r>
              <w:rPr>
                <w:rFonts w:ascii="Calibri" w:eastAsia="Times New Roman" w:hAnsi="Calibri" w:cs="Calibri"/>
                <w:i/>
                <w:iCs/>
                <w:sz w:val="20"/>
                <w:szCs w:val="20"/>
                <w:lang w:val="fr-FR" w:eastAsia="fr-FR"/>
              </w:rPr>
              <w:t>[Inclure</w:t>
            </w:r>
            <w:r w:rsidRPr="00FC0513">
              <w:rPr>
                <w:rFonts w:ascii="Calibri" w:eastAsia="Times New Roman" w:hAnsi="Calibri" w:cs="Calibri"/>
                <w:i/>
                <w:iCs/>
                <w:sz w:val="20"/>
                <w:szCs w:val="20"/>
                <w:lang w:val="fr-FR" w:eastAsia="fr-FR"/>
              </w:rPr>
              <w:t xml:space="preserve"> </w:t>
            </w:r>
            <w:r>
              <w:rPr>
                <w:rFonts w:ascii="Calibri" w:eastAsia="Times New Roman" w:hAnsi="Calibri" w:cs="Calibri"/>
                <w:i/>
                <w:iCs/>
                <w:sz w:val="20"/>
                <w:szCs w:val="20"/>
                <w:lang w:val="fr-FR" w:eastAsia="fr-FR"/>
              </w:rPr>
              <w:t>[</w:t>
            </w:r>
            <w:proofErr w:type="spellStart"/>
            <w:r>
              <w:rPr>
                <w:rFonts w:ascii="Calibri" w:eastAsia="Times New Roman" w:hAnsi="Calibri" w:cs="Calibri"/>
                <w:i/>
                <w:iCs/>
                <w:sz w:val="20"/>
                <w:szCs w:val="20"/>
                <w:lang w:val="fr-FR" w:eastAsia="fr-FR"/>
              </w:rPr>
              <w:t>Inclure</w:t>
            </w:r>
            <w:r w:rsidR="001F242A" w:rsidRPr="00FC0513">
              <w:rPr>
                <w:rFonts w:ascii="Calibri" w:eastAsia="Times New Roman" w:hAnsi="Calibri" w:cs="Calibri"/>
                <w:i/>
                <w:iCs/>
                <w:sz w:val="20"/>
                <w:szCs w:val="20"/>
                <w:lang w:val="fr-FR" w:eastAsia="fr-FR"/>
              </w:rPr>
              <w:t>une</w:t>
            </w:r>
            <w:proofErr w:type="spellEnd"/>
            <w:r w:rsidR="001F242A" w:rsidRPr="00FC0513">
              <w:rPr>
                <w:rFonts w:ascii="Calibri" w:eastAsia="Times New Roman" w:hAnsi="Calibri" w:cs="Calibri"/>
                <w:i/>
                <w:iCs/>
                <w:sz w:val="20"/>
                <w:szCs w:val="20"/>
                <w:lang w:val="fr-FR" w:eastAsia="fr-FR"/>
              </w:rPr>
              <w:t xml:space="preserve"> description narrative de la façon dont la performance a évolué concernant la dimension]</w:t>
            </w:r>
          </w:p>
          <w:p w14:paraId="624C602E"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 </w:t>
            </w:r>
          </w:p>
        </w:tc>
      </w:tr>
      <w:tr w:rsidR="001F242A" w:rsidRPr="00683257" w14:paraId="6177924F" w14:textId="77777777" w:rsidTr="007B5186">
        <w:tc>
          <w:tcPr>
            <w:tcW w:w="3500" w:type="dxa"/>
            <w:gridSpan w:val="2"/>
            <w:tcBorders>
              <w:top w:val="single" w:sz="6" w:space="0" w:color="000000"/>
              <w:left w:val="single" w:sz="6" w:space="0" w:color="000000"/>
              <w:bottom w:val="single" w:sz="6" w:space="0" w:color="000000"/>
              <w:right w:val="single" w:sz="6" w:space="0" w:color="000000"/>
            </w:tcBorders>
            <w:shd w:val="clear" w:color="auto" w:fill="BFBFBF"/>
            <w:tcMar>
              <w:top w:w="0" w:type="dxa"/>
              <w:left w:w="108" w:type="dxa"/>
              <w:bottom w:w="0" w:type="dxa"/>
              <w:right w:w="108" w:type="dxa"/>
            </w:tcMar>
            <w:hideMark/>
          </w:tcPr>
          <w:p w14:paraId="14390C48"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DOMAINE C QUALITÉ D'AUDIT ET ETABLISSEMENT DE RAPPORTS</w:t>
            </w:r>
          </w:p>
        </w:tc>
        <w:tc>
          <w:tcPr>
            <w:tcW w:w="9111" w:type="dxa"/>
            <w:gridSpan w:val="3"/>
            <w:tcBorders>
              <w:top w:val="single" w:sz="6" w:space="0" w:color="000000"/>
              <w:left w:val="single" w:sz="6" w:space="0" w:color="000000"/>
              <w:bottom w:val="single" w:sz="6" w:space="0" w:color="000000"/>
              <w:right w:val="single" w:sz="6" w:space="0" w:color="000000"/>
            </w:tcBorders>
            <w:shd w:val="clear" w:color="auto" w:fill="BFBFBF"/>
            <w:tcMar>
              <w:top w:w="0" w:type="dxa"/>
              <w:left w:w="108" w:type="dxa"/>
              <w:bottom w:w="0" w:type="dxa"/>
              <w:right w:w="108" w:type="dxa"/>
            </w:tcMar>
            <w:hideMark/>
          </w:tcPr>
          <w:p w14:paraId="6B98D6DB"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 </w:t>
            </w:r>
          </w:p>
        </w:tc>
      </w:tr>
      <w:tr w:rsidR="001F242A" w:rsidRPr="00683257" w14:paraId="20A88954" w14:textId="77777777" w:rsidTr="007B5186">
        <w:tc>
          <w:tcPr>
            <w:tcW w:w="2394"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4334B931" w14:textId="77777777" w:rsidR="001F242A" w:rsidRPr="00EB1D24" w:rsidRDefault="001F242A" w:rsidP="007B5186">
            <w:pPr>
              <w:spacing w:after="0" w:line="240" w:lineRule="auto"/>
              <w:rPr>
                <w:rFonts w:ascii="Times New Roman" w:eastAsia="Times New Roman" w:hAnsi="Times New Roman" w:cs="Times New Roman"/>
                <w:sz w:val="24"/>
                <w:szCs w:val="24"/>
                <w:lang w:eastAsia="fr-FR"/>
              </w:rPr>
            </w:pPr>
            <w:r w:rsidRPr="00EB1D24">
              <w:rPr>
                <w:rFonts w:ascii="Calibri" w:eastAsia="Times New Roman" w:hAnsi="Calibri" w:cs="Calibri"/>
                <w:b/>
                <w:bCs/>
                <w:sz w:val="20"/>
                <w:szCs w:val="20"/>
                <w:lang w:eastAsia="fr-FR"/>
              </w:rPr>
              <w:t xml:space="preserve">ISC-8 Couverture </w:t>
            </w:r>
            <w:proofErr w:type="spellStart"/>
            <w:r w:rsidRPr="00EB1D24">
              <w:rPr>
                <w:rFonts w:ascii="Calibri" w:eastAsia="Times New Roman" w:hAnsi="Calibri" w:cs="Calibri"/>
                <w:b/>
                <w:bCs/>
                <w:sz w:val="20"/>
                <w:szCs w:val="20"/>
                <w:lang w:eastAsia="fr-FR"/>
              </w:rPr>
              <w:t>d'audit</w:t>
            </w:r>
            <w:proofErr w:type="spellEnd"/>
          </w:p>
        </w:tc>
        <w:tc>
          <w:tcPr>
            <w:tcW w:w="1106"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58B15422"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color w:val="538135"/>
                <w:sz w:val="20"/>
                <w:szCs w:val="20"/>
                <w:lang w:val="fr-FR" w:eastAsia="fr-FR"/>
              </w:rPr>
              <w:t>Note de l’indicateur</w:t>
            </w:r>
          </w:p>
          <w:p w14:paraId="25F57332"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i/>
                <w:iCs/>
                <w:color w:val="538135"/>
                <w:sz w:val="20"/>
                <w:szCs w:val="20"/>
                <w:lang w:val="fr-FR" w:eastAsia="fr-FR"/>
              </w:rPr>
              <w:t>[Inclure la note de l’indicateur]</w:t>
            </w:r>
          </w:p>
        </w:tc>
        <w:tc>
          <w:tcPr>
            <w:tcW w:w="2235" w:type="dxa"/>
            <w:tcBorders>
              <w:top w:val="single" w:sz="6" w:space="0" w:color="000000"/>
              <w:left w:val="single" w:sz="6" w:space="0" w:color="000000"/>
              <w:bottom w:val="single" w:sz="6" w:space="0" w:color="000000"/>
              <w:right w:val="single" w:sz="6" w:space="0" w:color="000000"/>
            </w:tcBorders>
            <w:shd w:val="clear" w:color="auto" w:fill="D9E2F3"/>
            <w:tcMar>
              <w:top w:w="0" w:type="dxa"/>
              <w:left w:w="108" w:type="dxa"/>
              <w:bottom w:w="0" w:type="dxa"/>
              <w:right w:w="108" w:type="dxa"/>
            </w:tcMar>
            <w:hideMark/>
          </w:tcPr>
          <w:p w14:paraId="54510CA5" w14:textId="77777777" w:rsidR="001F242A" w:rsidRPr="00EB1D24" w:rsidRDefault="001F242A" w:rsidP="007B5186">
            <w:pPr>
              <w:spacing w:after="0" w:line="240" w:lineRule="auto"/>
              <w:rPr>
                <w:rFonts w:ascii="Times New Roman" w:eastAsia="Times New Roman" w:hAnsi="Times New Roman" w:cs="Times New Roman"/>
                <w:sz w:val="24"/>
                <w:szCs w:val="24"/>
                <w:lang w:eastAsia="fr-FR"/>
              </w:rPr>
            </w:pPr>
            <w:r w:rsidRPr="00EB1D24">
              <w:rPr>
                <w:rFonts w:ascii="Calibri" w:eastAsia="Times New Roman" w:hAnsi="Calibri" w:cs="Calibri"/>
                <w:b/>
                <w:bCs/>
                <w:sz w:val="20"/>
                <w:szCs w:val="20"/>
                <w:lang w:eastAsia="fr-FR"/>
              </w:rPr>
              <w:t>ISC-1</w:t>
            </w:r>
          </w:p>
          <w:p w14:paraId="445EFAB8" w14:textId="77777777" w:rsidR="001F242A" w:rsidRPr="00EB1D24" w:rsidRDefault="001F242A" w:rsidP="007B5186">
            <w:pPr>
              <w:spacing w:after="0" w:line="240" w:lineRule="auto"/>
              <w:rPr>
                <w:rFonts w:ascii="Times New Roman" w:eastAsia="Times New Roman" w:hAnsi="Times New Roman" w:cs="Times New Roman"/>
                <w:sz w:val="24"/>
                <w:szCs w:val="24"/>
                <w:lang w:eastAsia="fr-FR"/>
              </w:rPr>
            </w:pPr>
            <w:r w:rsidRPr="00EB1D24">
              <w:rPr>
                <w:rFonts w:ascii="Calibri" w:eastAsia="Times New Roman" w:hAnsi="Calibri" w:cs="Calibri"/>
                <w:b/>
                <w:bCs/>
                <w:sz w:val="20"/>
                <w:szCs w:val="20"/>
                <w:lang w:eastAsia="fr-FR"/>
              </w:rPr>
              <w:t>ISC-2</w:t>
            </w:r>
          </w:p>
          <w:p w14:paraId="0AC54A73" w14:textId="77777777" w:rsidR="001F242A" w:rsidRPr="00EB1D24" w:rsidRDefault="001F242A" w:rsidP="007B5186">
            <w:pPr>
              <w:spacing w:after="0" w:line="240" w:lineRule="auto"/>
              <w:rPr>
                <w:rFonts w:ascii="Times New Roman" w:eastAsia="Times New Roman" w:hAnsi="Times New Roman" w:cs="Times New Roman"/>
                <w:sz w:val="24"/>
                <w:szCs w:val="24"/>
                <w:lang w:eastAsia="fr-FR"/>
              </w:rPr>
            </w:pPr>
            <w:r w:rsidRPr="00EB1D24">
              <w:rPr>
                <w:rFonts w:ascii="Calibri" w:eastAsia="Times New Roman" w:hAnsi="Calibri" w:cs="Calibri"/>
                <w:b/>
                <w:bCs/>
                <w:sz w:val="20"/>
                <w:szCs w:val="20"/>
                <w:lang w:eastAsia="fr-FR"/>
              </w:rPr>
              <w:t>ISC-3</w:t>
            </w:r>
          </w:p>
        </w:tc>
        <w:tc>
          <w:tcPr>
            <w:tcW w:w="1106" w:type="dxa"/>
            <w:tcBorders>
              <w:top w:val="single" w:sz="6" w:space="0" w:color="000000"/>
              <w:left w:val="single" w:sz="6" w:space="0" w:color="000000"/>
              <w:bottom w:val="single" w:sz="6" w:space="0" w:color="000000"/>
              <w:right w:val="single" w:sz="6" w:space="0" w:color="000000"/>
            </w:tcBorders>
            <w:shd w:val="clear" w:color="auto" w:fill="D9E2F3"/>
            <w:tcMar>
              <w:top w:w="0" w:type="dxa"/>
              <w:left w:w="108" w:type="dxa"/>
              <w:bottom w:w="0" w:type="dxa"/>
              <w:right w:w="108" w:type="dxa"/>
            </w:tcMar>
            <w:hideMark/>
          </w:tcPr>
          <w:p w14:paraId="4DC5DCF1" w14:textId="77777777" w:rsidR="001F242A" w:rsidRPr="00EB1D24" w:rsidRDefault="001F242A" w:rsidP="007B5186">
            <w:pPr>
              <w:spacing w:after="0" w:line="240" w:lineRule="auto"/>
              <w:rPr>
                <w:rFonts w:ascii="Times New Roman" w:eastAsia="Times New Roman" w:hAnsi="Times New Roman" w:cs="Times New Roman"/>
                <w:sz w:val="24"/>
                <w:szCs w:val="24"/>
                <w:lang w:eastAsia="fr-FR"/>
              </w:rPr>
            </w:pPr>
            <w:r w:rsidRPr="00EB1D24">
              <w:rPr>
                <w:rFonts w:ascii="Calibri" w:eastAsia="Times New Roman" w:hAnsi="Calibri" w:cs="Calibri"/>
                <w:sz w:val="20"/>
                <w:szCs w:val="20"/>
                <w:lang w:eastAsia="fr-FR"/>
              </w:rPr>
              <w:t>NC</w:t>
            </w:r>
          </w:p>
        </w:tc>
        <w:tc>
          <w:tcPr>
            <w:tcW w:w="57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AB9E81C"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color w:val="538135"/>
                <w:sz w:val="20"/>
                <w:szCs w:val="20"/>
                <w:lang w:val="fr-FR" w:eastAsia="fr-FR"/>
              </w:rPr>
              <w:t>Résumé de l'indicateur</w:t>
            </w:r>
          </w:p>
          <w:p w14:paraId="090A5CDB" w14:textId="6B58A05B" w:rsidR="001F242A" w:rsidRPr="00FC0513" w:rsidRDefault="007278A4" w:rsidP="007B5186">
            <w:pPr>
              <w:spacing w:after="0" w:line="240" w:lineRule="auto"/>
              <w:rPr>
                <w:rFonts w:ascii="Times New Roman" w:eastAsia="Times New Roman" w:hAnsi="Times New Roman" w:cs="Times New Roman"/>
                <w:sz w:val="24"/>
                <w:szCs w:val="24"/>
                <w:lang w:val="fr-FR" w:eastAsia="fr-FR"/>
              </w:rPr>
            </w:pPr>
            <w:r>
              <w:rPr>
                <w:rFonts w:ascii="Calibri" w:eastAsia="Times New Roman" w:hAnsi="Calibri" w:cs="Calibri"/>
                <w:i/>
                <w:iCs/>
                <w:sz w:val="20"/>
                <w:szCs w:val="20"/>
                <w:lang w:val="fr-FR" w:eastAsia="fr-FR"/>
              </w:rPr>
              <w:t>[Inclure</w:t>
            </w:r>
            <w:r w:rsidRPr="00FC0513">
              <w:rPr>
                <w:rFonts w:ascii="Calibri" w:eastAsia="Times New Roman" w:hAnsi="Calibri" w:cs="Calibri"/>
                <w:i/>
                <w:iCs/>
                <w:sz w:val="20"/>
                <w:szCs w:val="20"/>
                <w:lang w:val="fr-FR" w:eastAsia="fr-FR"/>
              </w:rPr>
              <w:t xml:space="preserve"> </w:t>
            </w:r>
            <w:r>
              <w:rPr>
                <w:rFonts w:ascii="Calibri" w:eastAsia="Times New Roman" w:hAnsi="Calibri" w:cs="Calibri"/>
                <w:i/>
                <w:iCs/>
                <w:sz w:val="20"/>
                <w:szCs w:val="20"/>
                <w:lang w:val="fr-FR" w:eastAsia="fr-FR"/>
              </w:rPr>
              <w:t>[</w:t>
            </w:r>
            <w:proofErr w:type="spellStart"/>
            <w:r>
              <w:rPr>
                <w:rFonts w:ascii="Calibri" w:eastAsia="Times New Roman" w:hAnsi="Calibri" w:cs="Calibri"/>
                <w:i/>
                <w:iCs/>
                <w:sz w:val="20"/>
                <w:szCs w:val="20"/>
                <w:lang w:val="fr-FR" w:eastAsia="fr-FR"/>
              </w:rPr>
              <w:t>Inclure</w:t>
            </w:r>
            <w:r w:rsidR="001F242A" w:rsidRPr="00FC0513">
              <w:rPr>
                <w:rFonts w:ascii="Calibri" w:eastAsia="Times New Roman" w:hAnsi="Calibri" w:cs="Calibri"/>
                <w:i/>
                <w:iCs/>
                <w:sz w:val="20"/>
                <w:szCs w:val="20"/>
                <w:lang w:val="fr-FR" w:eastAsia="fr-FR"/>
              </w:rPr>
              <w:t>une</w:t>
            </w:r>
            <w:proofErr w:type="spellEnd"/>
            <w:r w:rsidR="001F242A" w:rsidRPr="00FC0513">
              <w:rPr>
                <w:rFonts w:ascii="Calibri" w:eastAsia="Times New Roman" w:hAnsi="Calibri" w:cs="Calibri"/>
                <w:i/>
                <w:iCs/>
                <w:sz w:val="20"/>
                <w:szCs w:val="20"/>
                <w:lang w:val="fr-FR" w:eastAsia="fr-FR"/>
              </w:rPr>
              <w:t xml:space="preserve"> description narrative de la façon dont la performance a évolué concernant l’indicateur]</w:t>
            </w:r>
          </w:p>
          <w:p w14:paraId="6D98F980"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 </w:t>
            </w:r>
          </w:p>
        </w:tc>
      </w:tr>
      <w:tr w:rsidR="001F242A" w:rsidRPr="00683257" w14:paraId="6276D106" w14:textId="77777777" w:rsidTr="007B5186">
        <w:tc>
          <w:tcPr>
            <w:tcW w:w="2394"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7CA92FA8" w14:textId="420CBF5D"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w:t>
            </w:r>
            <w:r w:rsidR="007278A4">
              <w:rPr>
                <w:rFonts w:ascii="Calibri" w:eastAsia="Times New Roman" w:hAnsi="Calibri" w:cs="Calibri"/>
                <w:sz w:val="20"/>
                <w:szCs w:val="20"/>
                <w:lang w:val="fr-FR" w:eastAsia="fr-FR"/>
              </w:rPr>
              <w:t>1</w:t>
            </w:r>
            <w:r w:rsidRPr="00FC0513">
              <w:rPr>
                <w:rFonts w:ascii="Calibri" w:eastAsia="Times New Roman" w:hAnsi="Calibri" w:cs="Calibri"/>
                <w:sz w:val="20"/>
                <w:szCs w:val="20"/>
                <w:lang w:val="fr-FR" w:eastAsia="fr-FR"/>
              </w:rPr>
              <w:t>) Couverture de l'audit financier</w:t>
            </w:r>
          </w:p>
        </w:tc>
        <w:tc>
          <w:tcPr>
            <w:tcW w:w="1106"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01963F90" w14:textId="77777777" w:rsidR="001F242A" w:rsidRPr="001F242A" w:rsidRDefault="001F242A" w:rsidP="007B5186">
            <w:pPr>
              <w:spacing w:after="0" w:line="240" w:lineRule="auto"/>
              <w:rPr>
                <w:rFonts w:ascii="Times New Roman" w:eastAsia="Times New Roman" w:hAnsi="Times New Roman" w:cs="Times New Roman"/>
                <w:sz w:val="24"/>
                <w:szCs w:val="24"/>
                <w:lang w:val="nb-NO" w:eastAsia="fr-FR"/>
              </w:rPr>
            </w:pPr>
            <w:r w:rsidRPr="001F242A">
              <w:rPr>
                <w:rFonts w:ascii="Calibri" w:eastAsia="Times New Roman" w:hAnsi="Calibri" w:cs="Calibri"/>
                <w:b/>
                <w:bCs/>
                <w:sz w:val="20"/>
                <w:szCs w:val="20"/>
                <w:lang w:val="nb-NO" w:eastAsia="fr-FR"/>
              </w:rPr>
              <w:t xml:space="preserve">Note de la </w:t>
            </w:r>
            <w:proofErr w:type="spellStart"/>
            <w:r w:rsidRPr="001F242A">
              <w:rPr>
                <w:rFonts w:ascii="Calibri" w:eastAsia="Times New Roman" w:hAnsi="Calibri" w:cs="Calibri"/>
                <w:b/>
                <w:bCs/>
                <w:sz w:val="20"/>
                <w:szCs w:val="20"/>
                <w:lang w:val="nb-NO" w:eastAsia="fr-FR"/>
              </w:rPr>
              <w:t>dimension</w:t>
            </w:r>
            <w:proofErr w:type="spellEnd"/>
          </w:p>
          <w:p w14:paraId="7C1130C7" w14:textId="77777777" w:rsidR="001F242A" w:rsidRPr="001F242A" w:rsidRDefault="001F242A" w:rsidP="007B5186">
            <w:pPr>
              <w:spacing w:after="0" w:line="240" w:lineRule="auto"/>
              <w:rPr>
                <w:rFonts w:ascii="Times New Roman" w:eastAsia="Times New Roman" w:hAnsi="Times New Roman" w:cs="Times New Roman"/>
                <w:i/>
                <w:iCs/>
                <w:sz w:val="24"/>
                <w:szCs w:val="24"/>
                <w:lang w:val="nb-NO" w:eastAsia="fr-FR"/>
              </w:rPr>
            </w:pPr>
            <w:r w:rsidRPr="001F242A">
              <w:rPr>
                <w:rFonts w:ascii="Calibri" w:eastAsia="Times New Roman" w:hAnsi="Calibri" w:cs="Calibri"/>
                <w:i/>
                <w:iCs/>
                <w:sz w:val="20"/>
                <w:szCs w:val="20"/>
                <w:lang w:val="nb-NO" w:eastAsia="fr-FR"/>
              </w:rPr>
              <w:t>[</w:t>
            </w:r>
            <w:proofErr w:type="spellStart"/>
            <w:r w:rsidRPr="001F242A">
              <w:rPr>
                <w:rFonts w:ascii="Calibri" w:eastAsia="Times New Roman" w:hAnsi="Calibri" w:cs="Calibri"/>
                <w:i/>
                <w:iCs/>
                <w:sz w:val="20"/>
                <w:szCs w:val="20"/>
                <w:lang w:val="nb-NO" w:eastAsia="fr-FR"/>
              </w:rPr>
              <w:t>Inclure</w:t>
            </w:r>
            <w:proofErr w:type="spellEnd"/>
            <w:r w:rsidRPr="001F242A">
              <w:rPr>
                <w:rFonts w:ascii="Calibri" w:eastAsia="Times New Roman" w:hAnsi="Calibri" w:cs="Calibri"/>
                <w:i/>
                <w:iCs/>
                <w:sz w:val="20"/>
                <w:szCs w:val="20"/>
                <w:lang w:val="nb-NO" w:eastAsia="fr-FR"/>
              </w:rPr>
              <w:t xml:space="preserve"> la note de la </w:t>
            </w:r>
            <w:proofErr w:type="spellStart"/>
            <w:r w:rsidRPr="001F242A">
              <w:rPr>
                <w:rFonts w:ascii="Calibri" w:eastAsia="Times New Roman" w:hAnsi="Calibri" w:cs="Calibri"/>
                <w:i/>
                <w:iCs/>
                <w:sz w:val="20"/>
                <w:szCs w:val="20"/>
                <w:lang w:val="nb-NO" w:eastAsia="fr-FR"/>
              </w:rPr>
              <w:t>dimension</w:t>
            </w:r>
            <w:proofErr w:type="spellEnd"/>
            <w:r w:rsidRPr="001F242A">
              <w:rPr>
                <w:rFonts w:ascii="Calibri" w:eastAsia="Times New Roman" w:hAnsi="Calibri" w:cs="Calibri"/>
                <w:i/>
                <w:iCs/>
                <w:sz w:val="20"/>
                <w:szCs w:val="20"/>
                <w:lang w:val="nb-NO" w:eastAsia="fr-FR"/>
              </w:rPr>
              <w:t>]</w:t>
            </w:r>
          </w:p>
        </w:tc>
        <w:tc>
          <w:tcPr>
            <w:tcW w:w="2235" w:type="dxa"/>
            <w:tcBorders>
              <w:top w:val="single" w:sz="6" w:space="0" w:color="000000"/>
              <w:left w:val="single" w:sz="6" w:space="0" w:color="000000"/>
              <w:bottom w:val="single" w:sz="6" w:space="0" w:color="000000"/>
              <w:right w:val="single" w:sz="6" w:space="0" w:color="000000"/>
            </w:tcBorders>
            <w:shd w:val="clear" w:color="auto" w:fill="D9E2F3"/>
            <w:tcMar>
              <w:top w:w="0" w:type="dxa"/>
              <w:left w:w="108" w:type="dxa"/>
              <w:bottom w:w="0" w:type="dxa"/>
              <w:right w:w="108" w:type="dxa"/>
            </w:tcMar>
            <w:hideMark/>
          </w:tcPr>
          <w:p w14:paraId="3A894EB6" w14:textId="7E1639CF"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ISC-1 (</w:t>
            </w:r>
            <w:r w:rsidR="007278A4">
              <w:rPr>
                <w:rFonts w:ascii="Calibri" w:eastAsia="Times New Roman" w:hAnsi="Calibri" w:cs="Calibri"/>
                <w:sz w:val="20"/>
                <w:szCs w:val="20"/>
                <w:lang w:val="fr-FR" w:eastAsia="fr-FR"/>
              </w:rPr>
              <w:t>1</w:t>
            </w:r>
            <w:r w:rsidRPr="00FC0513">
              <w:rPr>
                <w:rFonts w:ascii="Calibri" w:eastAsia="Times New Roman" w:hAnsi="Calibri" w:cs="Calibri"/>
                <w:sz w:val="20"/>
                <w:szCs w:val="20"/>
                <w:lang w:val="fr-FR" w:eastAsia="fr-FR"/>
              </w:rPr>
              <w:t>) Couverture d’audit financier</w:t>
            </w:r>
          </w:p>
        </w:tc>
        <w:tc>
          <w:tcPr>
            <w:tcW w:w="1106" w:type="dxa"/>
            <w:tcBorders>
              <w:top w:val="single" w:sz="6" w:space="0" w:color="000000"/>
              <w:left w:val="single" w:sz="6" w:space="0" w:color="000000"/>
              <w:bottom w:val="single" w:sz="6" w:space="0" w:color="000000"/>
              <w:right w:val="single" w:sz="6" w:space="0" w:color="000000"/>
            </w:tcBorders>
            <w:shd w:val="clear" w:color="auto" w:fill="D9E2F3"/>
            <w:tcMar>
              <w:top w:w="0" w:type="dxa"/>
              <w:left w:w="108" w:type="dxa"/>
              <w:bottom w:w="0" w:type="dxa"/>
              <w:right w:w="108" w:type="dxa"/>
            </w:tcMar>
            <w:hideMark/>
          </w:tcPr>
          <w:p w14:paraId="409D6A45" w14:textId="77777777" w:rsidR="001F242A" w:rsidRPr="00EB1D24" w:rsidRDefault="001F242A" w:rsidP="007B5186">
            <w:pPr>
              <w:spacing w:after="0" w:line="240" w:lineRule="auto"/>
              <w:rPr>
                <w:rFonts w:ascii="Times New Roman" w:eastAsia="Times New Roman" w:hAnsi="Times New Roman" w:cs="Times New Roman"/>
                <w:sz w:val="24"/>
                <w:szCs w:val="24"/>
                <w:lang w:eastAsia="fr-FR"/>
              </w:rPr>
            </w:pPr>
            <w:r w:rsidRPr="00EB1D24">
              <w:rPr>
                <w:rFonts w:ascii="Calibri" w:eastAsia="Times New Roman" w:hAnsi="Calibri" w:cs="Calibri"/>
                <w:sz w:val="20"/>
                <w:szCs w:val="20"/>
                <w:lang w:eastAsia="fr-FR"/>
              </w:rPr>
              <w:t>NC</w:t>
            </w:r>
          </w:p>
        </w:tc>
        <w:tc>
          <w:tcPr>
            <w:tcW w:w="57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2029DD9"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Résumé de la dimension</w:t>
            </w:r>
          </w:p>
          <w:p w14:paraId="696E844B" w14:textId="6FF88367" w:rsidR="001F242A" w:rsidRPr="00FC0513" w:rsidRDefault="007278A4" w:rsidP="007B5186">
            <w:pPr>
              <w:spacing w:after="0" w:line="240" w:lineRule="auto"/>
              <w:rPr>
                <w:rFonts w:ascii="Times New Roman" w:eastAsia="Times New Roman" w:hAnsi="Times New Roman" w:cs="Times New Roman"/>
                <w:sz w:val="24"/>
                <w:szCs w:val="24"/>
                <w:lang w:val="fr-FR" w:eastAsia="fr-FR"/>
              </w:rPr>
            </w:pPr>
            <w:r>
              <w:rPr>
                <w:rFonts w:ascii="Calibri" w:eastAsia="Times New Roman" w:hAnsi="Calibri" w:cs="Calibri"/>
                <w:i/>
                <w:iCs/>
                <w:sz w:val="20"/>
                <w:szCs w:val="20"/>
                <w:lang w:val="fr-FR" w:eastAsia="fr-FR"/>
              </w:rPr>
              <w:t>[Inclure</w:t>
            </w:r>
            <w:r w:rsidRPr="00FC0513">
              <w:rPr>
                <w:rFonts w:ascii="Calibri" w:eastAsia="Times New Roman" w:hAnsi="Calibri" w:cs="Calibri"/>
                <w:i/>
                <w:iCs/>
                <w:sz w:val="20"/>
                <w:szCs w:val="20"/>
                <w:lang w:val="fr-FR" w:eastAsia="fr-FR"/>
              </w:rPr>
              <w:t xml:space="preserve"> </w:t>
            </w:r>
            <w:r>
              <w:rPr>
                <w:rFonts w:ascii="Calibri" w:eastAsia="Times New Roman" w:hAnsi="Calibri" w:cs="Calibri"/>
                <w:i/>
                <w:iCs/>
                <w:sz w:val="20"/>
                <w:szCs w:val="20"/>
                <w:lang w:val="fr-FR" w:eastAsia="fr-FR"/>
              </w:rPr>
              <w:t>[</w:t>
            </w:r>
            <w:proofErr w:type="spellStart"/>
            <w:r>
              <w:rPr>
                <w:rFonts w:ascii="Calibri" w:eastAsia="Times New Roman" w:hAnsi="Calibri" w:cs="Calibri"/>
                <w:i/>
                <w:iCs/>
                <w:sz w:val="20"/>
                <w:szCs w:val="20"/>
                <w:lang w:val="fr-FR" w:eastAsia="fr-FR"/>
              </w:rPr>
              <w:t>Inclure</w:t>
            </w:r>
            <w:r w:rsidR="001F242A" w:rsidRPr="00FC0513">
              <w:rPr>
                <w:rFonts w:ascii="Calibri" w:eastAsia="Times New Roman" w:hAnsi="Calibri" w:cs="Calibri"/>
                <w:i/>
                <w:iCs/>
                <w:sz w:val="20"/>
                <w:szCs w:val="20"/>
                <w:lang w:val="fr-FR" w:eastAsia="fr-FR"/>
              </w:rPr>
              <w:t>une</w:t>
            </w:r>
            <w:proofErr w:type="spellEnd"/>
            <w:r w:rsidR="001F242A" w:rsidRPr="00FC0513">
              <w:rPr>
                <w:rFonts w:ascii="Calibri" w:eastAsia="Times New Roman" w:hAnsi="Calibri" w:cs="Calibri"/>
                <w:i/>
                <w:iCs/>
                <w:sz w:val="20"/>
                <w:szCs w:val="20"/>
                <w:lang w:val="fr-FR" w:eastAsia="fr-FR"/>
              </w:rPr>
              <w:t xml:space="preserve"> description narrative de la façon dont la performance a évolué concernant la dimension]</w:t>
            </w:r>
          </w:p>
          <w:p w14:paraId="4FD611D4"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 </w:t>
            </w:r>
          </w:p>
        </w:tc>
      </w:tr>
      <w:tr w:rsidR="001F242A" w:rsidRPr="00683257" w14:paraId="1FF9A995" w14:textId="77777777" w:rsidTr="007B5186">
        <w:tc>
          <w:tcPr>
            <w:tcW w:w="2394"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033DB950" w14:textId="2BD5FE28"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w:t>
            </w:r>
            <w:r w:rsidR="007278A4">
              <w:rPr>
                <w:rFonts w:ascii="Calibri" w:eastAsia="Times New Roman" w:hAnsi="Calibri" w:cs="Calibri"/>
                <w:sz w:val="20"/>
                <w:szCs w:val="20"/>
                <w:lang w:val="fr-FR" w:eastAsia="fr-FR"/>
              </w:rPr>
              <w:t>2</w:t>
            </w:r>
            <w:r w:rsidRPr="00FC0513">
              <w:rPr>
                <w:rFonts w:ascii="Calibri" w:eastAsia="Times New Roman" w:hAnsi="Calibri" w:cs="Calibri"/>
                <w:sz w:val="20"/>
                <w:szCs w:val="20"/>
                <w:lang w:val="fr-FR" w:eastAsia="fr-FR"/>
              </w:rPr>
              <w:t>) Couverture, sélection et objectif d'audit de performance</w:t>
            </w:r>
          </w:p>
        </w:tc>
        <w:tc>
          <w:tcPr>
            <w:tcW w:w="1106"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71FAD547" w14:textId="77777777" w:rsidR="001F242A" w:rsidRPr="001F242A" w:rsidRDefault="001F242A" w:rsidP="007B5186">
            <w:pPr>
              <w:spacing w:after="0" w:line="240" w:lineRule="auto"/>
              <w:rPr>
                <w:rFonts w:ascii="Times New Roman" w:eastAsia="Times New Roman" w:hAnsi="Times New Roman" w:cs="Times New Roman"/>
                <w:sz w:val="24"/>
                <w:szCs w:val="24"/>
                <w:lang w:val="nb-NO" w:eastAsia="fr-FR"/>
              </w:rPr>
            </w:pPr>
            <w:r w:rsidRPr="001F242A">
              <w:rPr>
                <w:rFonts w:ascii="Calibri" w:eastAsia="Times New Roman" w:hAnsi="Calibri" w:cs="Calibri"/>
                <w:b/>
                <w:bCs/>
                <w:sz w:val="20"/>
                <w:szCs w:val="20"/>
                <w:lang w:val="nb-NO" w:eastAsia="fr-FR"/>
              </w:rPr>
              <w:t xml:space="preserve">Note de la </w:t>
            </w:r>
            <w:proofErr w:type="spellStart"/>
            <w:r w:rsidRPr="001F242A">
              <w:rPr>
                <w:rFonts w:ascii="Calibri" w:eastAsia="Times New Roman" w:hAnsi="Calibri" w:cs="Calibri"/>
                <w:b/>
                <w:bCs/>
                <w:sz w:val="20"/>
                <w:szCs w:val="20"/>
                <w:lang w:val="nb-NO" w:eastAsia="fr-FR"/>
              </w:rPr>
              <w:t>dimension</w:t>
            </w:r>
            <w:proofErr w:type="spellEnd"/>
          </w:p>
          <w:p w14:paraId="3ED4ECDF" w14:textId="77777777" w:rsidR="001F242A" w:rsidRPr="001F242A" w:rsidRDefault="001F242A" w:rsidP="007B5186">
            <w:pPr>
              <w:spacing w:after="0" w:line="240" w:lineRule="auto"/>
              <w:rPr>
                <w:rFonts w:ascii="Times New Roman" w:eastAsia="Times New Roman" w:hAnsi="Times New Roman" w:cs="Times New Roman"/>
                <w:sz w:val="24"/>
                <w:szCs w:val="24"/>
                <w:lang w:val="nb-NO" w:eastAsia="fr-FR"/>
              </w:rPr>
            </w:pPr>
            <w:r w:rsidRPr="001F242A">
              <w:rPr>
                <w:rFonts w:ascii="Calibri" w:eastAsia="Times New Roman" w:hAnsi="Calibri" w:cs="Calibri"/>
                <w:i/>
                <w:iCs/>
                <w:sz w:val="20"/>
                <w:szCs w:val="20"/>
                <w:lang w:val="nb-NO" w:eastAsia="fr-FR"/>
              </w:rPr>
              <w:t>[</w:t>
            </w:r>
            <w:proofErr w:type="spellStart"/>
            <w:r w:rsidRPr="001F242A">
              <w:rPr>
                <w:rFonts w:ascii="Calibri" w:eastAsia="Times New Roman" w:hAnsi="Calibri" w:cs="Calibri"/>
                <w:i/>
                <w:iCs/>
                <w:sz w:val="20"/>
                <w:szCs w:val="20"/>
                <w:lang w:val="nb-NO" w:eastAsia="fr-FR"/>
              </w:rPr>
              <w:t>Inclure</w:t>
            </w:r>
            <w:proofErr w:type="spellEnd"/>
            <w:r w:rsidRPr="001F242A">
              <w:rPr>
                <w:rFonts w:ascii="Calibri" w:eastAsia="Times New Roman" w:hAnsi="Calibri" w:cs="Calibri"/>
                <w:i/>
                <w:iCs/>
                <w:sz w:val="20"/>
                <w:szCs w:val="20"/>
                <w:lang w:val="nb-NO" w:eastAsia="fr-FR"/>
              </w:rPr>
              <w:t xml:space="preserve"> la note de la </w:t>
            </w:r>
            <w:proofErr w:type="spellStart"/>
            <w:r w:rsidRPr="001F242A">
              <w:rPr>
                <w:rFonts w:ascii="Calibri" w:eastAsia="Times New Roman" w:hAnsi="Calibri" w:cs="Calibri"/>
                <w:i/>
                <w:iCs/>
                <w:sz w:val="20"/>
                <w:szCs w:val="20"/>
                <w:lang w:val="nb-NO" w:eastAsia="fr-FR"/>
              </w:rPr>
              <w:t>dimension</w:t>
            </w:r>
            <w:proofErr w:type="spellEnd"/>
            <w:r w:rsidRPr="001F242A">
              <w:rPr>
                <w:rFonts w:ascii="Calibri" w:eastAsia="Times New Roman" w:hAnsi="Calibri" w:cs="Calibri"/>
                <w:i/>
                <w:iCs/>
                <w:sz w:val="20"/>
                <w:szCs w:val="20"/>
                <w:lang w:val="nb-NO" w:eastAsia="fr-FR"/>
              </w:rPr>
              <w:t>]</w:t>
            </w:r>
          </w:p>
        </w:tc>
        <w:tc>
          <w:tcPr>
            <w:tcW w:w="2235" w:type="dxa"/>
            <w:tcBorders>
              <w:top w:val="single" w:sz="6" w:space="0" w:color="000000"/>
              <w:left w:val="single" w:sz="6" w:space="0" w:color="000000"/>
              <w:bottom w:val="single" w:sz="6" w:space="0" w:color="000000"/>
              <w:right w:val="single" w:sz="6" w:space="0" w:color="000000"/>
            </w:tcBorders>
            <w:shd w:val="clear" w:color="auto" w:fill="D9E2F3"/>
            <w:tcMar>
              <w:top w:w="0" w:type="dxa"/>
              <w:left w:w="108" w:type="dxa"/>
              <w:bottom w:w="0" w:type="dxa"/>
              <w:right w:w="108" w:type="dxa"/>
            </w:tcMar>
            <w:hideMark/>
          </w:tcPr>
          <w:p w14:paraId="098FFCF5" w14:textId="4B840232"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ISC-3 (</w:t>
            </w:r>
            <w:r w:rsidR="007278A4">
              <w:rPr>
                <w:rFonts w:ascii="Calibri" w:eastAsia="Times New Roman" w:hAnsi="Calibri" w:cs="Calibri"/>
                <w:sz w:val="20"/>
                <w:szCs w:val="20"/>
                <w:lang w:val="fr-FR" w:eastAsia="fr-FR"/>
              </w:rPr>
              <w:t>1</w:t>
            </w:r>
            <w:r w:rsidRPr="00FC0513">
              <w:rPr>
                <w:rFonts w:ascii="Calibri" w:eastAsia="Times New Roman" w:hAnsi="Calibri" w:cs="Calibri"/>
                <w:sz w:val="20"/>
                <w:szCs w:val="20"/>
                <w:lang w:val="fr-FR" w:eastAsia="fr-FR"/>
              </w:rPr>
              <w:t>) Couverture, sélection et objectif des audits de performance</w:t>
            </w:r>
          </w:p>
        </w:tc>
        <w:tc>
          <w:tcPr>
            <w:tcW w:w="1106" w:type="dxa"/>
            <w:tcBorders>
              <w:top w:val="single" w:sz="6" w:space="0" w:color="000000"/>
              <w:left w:val="single" w:sz="6" w:space="0" w:color="000000"/>
              <w:bottom w:val="single" w:sz="6" w:space="0" w:color="000000"/>
              <w:right w:val="single" w:sz="6" w:space="0" w:color="000000"/>
            </w:tcBorders>
            <w:shd w:val="clear" w:color="auto" w:fill="D9E2F3"/>
            <w:tcMar>
              <w:top w:w="0" w:type="dxa"/>
              <w:left w:w="108" w:type="dxa"/>
              <w:bottom w:w="0" w:type="dxa"/>
              <w:right w:w="108" w:type="dxa"/>
            </w:tcMar>
            <w:hideMark/>
          </w:tcPr>
          <w:p w14:paraId="73E80397" w14:textId="77777777" w:rsidR="001F242A" w:rsidRPr="00EB1D24" w:rsidRDefault="001F242A" w:rsidP="007B5186">
            <w:pPr>
              <w:spacing w:after="0" w:line="240" w:lineRule="auto"/>
              <w:rPr>
                <w:rFonts w:ascii="Times New Roman" w:eastAsia="Times New Roman" w:hAnsi="Times New Roman" w:cs="Times New Roman"/>
                <w:sz w:val="24"/>
                <w:szCs w:val="24"/>
                <w:lang w:eastAsia="fr-FR"/>
              </w:rPr>
            </w:pPr>
            <w:r w:rsidRPr="00EB1D24">
              <w:rPr>
                <w:rFonts w:ascii="Calibri" w:eastAsia="Times New Roman" w:hAnsi="Calibri" w:cs="Calibri"/>
                <w:sz w:val="20"/>
                <w:szCs w:val="20"/>
                <w:lang w:eastAsia="fr-FR"/>
              </w:rPr>
              <w:t>NC</w:t>
            </w:r>
          </w:p>
        </w:tc>
        <w:tc>
          <w:tcPr>
            <w:tcW w:w="57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6DEA7BA"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Résumé de la dimension</w:t>
            </w:r>
          </w:p>
          <w:p w14:paraId="46D54564" w14:textId="37720193" w:rsidR="001F242A" w:rsidRPr="00FC0513" w:rsidRDefault="007278A4" w:rsidP="007B5186">
            <w:pPr>
              <w:spacing w:after="0" w:line="240" w:lineRule="auto"/>
              <w:rPr>
                <w:rFonts w:ascii="Times New Roman" w:eastAsia="Times New Roman" w:hAnsi="Times New Roman" w:cs="Times New Roman"/>
                <w:sz w:val="24"/>
                <w:szCs w:val="24"/>
                <w:lang w:val="fr-FR" w:eastAsia="fr-FR"/>
              </w:rPr>
            </w:pPr>
            <w:r>
              <w:rPr>
                <w:rFonts w:ascii="Calibri" w:eastAsia="Times New Roman" w:hAnsi="Calibri" w:cs="Calibri"/>
                <w:i/>
                <w:iCs/>
                <w:sz w:val="20"/>
                <w:szCs w:val="20"/>
                <w:lang w:val="fr-FR" w:eastAsia="fr-FR"/>
              </w:rPr>
              <w:t>[Inclure</w:t>
            </w:r>
            <w:r w:rsidRPr="00FC0513">
              <w:rPr>
                <w:rFonts w:ascii="Calibri" w:eastAsia="Times New Roman" w:hAnsi="Calibri" w:cs="Calibri"/>
                <w:i/>
                <w:iCs/>
                <w:sz w:val="20"/>
                <w:szCs w:val="20"/>
                <w:lang w:val="fr-FR" w:eastAsia="fr-FR"/>
              </w:rPr>
              <w:t xml:space="preserve"> </w:t>
            </w:r>
            <w:r>
              <w:rPr>
                <w:rFonts w:ascii="Calibri" w:eastAsia="Times New Roman" w:hAnsi="Calibri" w:cs="Calibri"/>
                <w:i/>
                <w:iCs/>
                <w:sz w:val="20"/>
                <w:szCs w:val="20"/>
                <w:lang w:val="fr-FR" w:eastAsia="fr-FR"/>
              </w:rPr>
              <w:t>[</w:t>
            </w:r>
            <w:proofErr w:type="spellStart"/>
            <w:r>
              <w:rPr>
                <w:rFonts w:ascii="Calibri" w:eastAsia="Times New Roman" w:hAnsi="Calibri" w:cs="Calibri"/>
                <w:i/>
                <w:iCs/>
                <w:sz w:val="20"/>
                <w:szCs w:val="20"/>
                <w:lang w:val="fr-FR" w:eastAsia="fr-FR"/>
              </w:rPr>
              <w:t>Inclure</w:t>
            </w:r>
            <w:r w:rsidR="001F242A" w:rsidRPr="00FC0513">
              <w:rPr>
                <w:rFonts w:ascii="Calibri" w:eastAsia="Times New Roman" w:hAnsi="Calibri" w:cs="Calibri"/>
                <w:i/>
                <w:iCs/>
                <w:sz w:val="20"/>
                <w:szCs w:val="20"/>
                <w:lang w:val="fr-FR" w:eastAsia="fr-FR"/>
              </w:rPr>
              <w:t>une</w:t>
            </w:r>
            <w:proofErr w:type="spellEnd"/>
            <w:r w:rsidR="001F242A" w:rsidRPr="00FC0513">
              <w:rPr>
                <w:rFonts w:ascii="Calibri" w:eastAsia="Times New Roman" w:hAnsi="Calibri" w:cs="Calibri"/>
                <w:i/>
                <w:iCs/>
                <w:sz w:val="20"/>
                <w:szCs w:val="20"/>
                <w:lang w:val="fr-FR" w:eastAsia="fr-FR"/>
              </w:rPr>
              <w:t xml:space="preserve"> description narrative de la façon dont la performance a évolué concernant la dimension]</w:t>
            </w:r>
          </w:p>
          <w:p w14:paraId="7ED3D75B"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 </w:t>
            </w:r>
          </w:p>
        </w:tc>
      </w:tr>
      <w:tr w:rsidR="001F242A" w:rsidRPr="00683257" w14:paraId="4D8D75FA" w14:textId="77777777" w:rsidTr="007B5186">
        <w:tc>
          <w:tcPr>
            <w:tcW w:w="2394"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47EB85C8" w14:textId="2BB33F38"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w:t>
            </w:r>
            <w:r w:rsidR="007278A4">
              <w:rPr>
                <w:rFonts w:ascii="Calibri" w:eastAsia="Times New Roman" w:hAnsi="Calibri" w:cs="Calibri"/>
                <w:sz w:val="20"/>
                <w:szCs w:val="20"/>
                <w:lang w:val="fr-FR" w:eastAsia="fr-FR"/>
              </w:rPr>
              <w:t>3</w:t>
            </w:r>
            <w:r w:rsidRPr="00FC0513">
              <w:rPr>
                <w:rFonts w:ascii="Calibri" w:eastAsia="Times New Roman" w:hAnsi="Calibri" w:cs="Calibri"/>
                <w:sz w:val="20"/>
                <w:szCs w:val="20"/>
                <w:lang w:val="fr-FR" w:eastAsia="fr-FR"/>
              </w:rPr>
              <w:t>) Couverture, sélection et objectif d'audit de conformité</w:t>
            </w:r>
          </w:p>
        </w:tc>
        <w:tc>
          <w:tcPr>
            <w:tcW w:w="1106"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31781C87" w14:textId="77777777" w:rsidR="001F242A" w:rsidRPr="001F242A" w:rsidRDefault="001F242A" w:rsidP="007B5186">
            <w:pPr>
              <w:spacing w:after="0" w:line="240" w:lineRule="auto"/>
              <w:rPr>
                <w:rFonts w:ascii="Times New Roman" w:eastAsia="Times New Roman" w:hAnsi="Times New Roman" w:cs="Times New Roman"/>
                <w:sz w:val="24"/>
                <w:szCs w:val="24"/>
                <w:lang w:val="nb-NO" w:eastAsia="fr-FR"/>
              </w:rPr>
            </w:pPr>
            <w:r w:rsidRPr="001F242A">
              <w:rPr>
                <w:rFonts w:ascii="Calibri" w:eastAsia="Times New Roman" w:hAnsi="Calibri" w:cs="Calibri"/>
                <w:b/>
                <w:bCs/>
                <w:sz w:val="20"/>
                <w:szCs w:val="20"/>
                <w:lang w:val="nb-NO" w:eastAsia="fr-FR"/>
              </w:rPr>
              <w:t xml:space="preserve">Note de la </w:t>
            </w:r>
            <w:proofErr w:type="spellStart"/>
            <w:r w:rsidRPr="001F242A">
              <w:rPr>
                <w:rFonts w:ascii="Calibri" w:eastAsia="Times New Roman" w:hAnsi="Calibri" w:cs="Calibri"/>
                <w:b/>
                <w:bCs/>
                <w:sz w:val="20"/>
                <w:szCs w:val="20"/>
                <w:lang w:val="nb-NO" w:eastAsia="fr-FR"/>
              </w:rPr>
              <w:t>dimension</w:t>
            </w:r>
            <w:proofErr w:type="spellEnd"/>
          </w:p>
          <w:p w14:paraId="67EB3CD5" w14:textId="77777777" w:rsidR="001F242A" w:rsidRPr="001F242A" w:rsidRDefault="001F242A" w:rsidP="007B5186">
            <w:pPr>
              <w:spacing w:after="0" w:line="240" w:lineRule="auto"/>
              <w:rPr>
                <w:rFonts w:ascii="Times New Roman" w:eastAsia="Times New Roman" w:hAnsi="Times New Roman" w:cs="Times New Roman"/>
                <w:sz w:val="24"/>
                <w:szCs w:val="24"/>
                <w:lang w:val="nb-NO" w:eastAsia="fr-FR"/>
              </w:rPr>
            </w:pPr>
            <w:r w:rsidRPr="001F242A">
              <w:rPr>
                <w:rFonts w:ascii="Calibri" w:eastAsia="Times New Roman" w:hAnsi="Calibri" w:cs="Calibri"/>
                <w:i/>
                <w:iCs/>
                <w:sz w:val="20"/>
                <w:szCs w:val="20"/>
                <w:lang w:val="nb-NO" w:eastAsia="fr-FR"/>
              </w:rPr>
              <w:lastRenderedPageBreak/>
              <w:t>[</w:t>
            </w:r>
            <w:proofErr w:type="spellStart"/>
            <w:r w:rsidRPr="001F242A">
              <w:rPr>
                <w:rFonts w:ascii="Calibri" w:eastAsia="Times New Roman" w:hAnsi="Calibri" w:cs="Calibri"/>
                <w:i/>
                <w:iCs/>
                <w:sz w:val="20"/>
                <w:szCs w:val="20"/>
                <w:lang w:val="nb-NO" w:eastAsia="fr-FR"/>
              </w:rPr>
              <w:t>Inclure</w:t>
            </w:r>
            <w:proofErr w:type="spellEnd"/>
            <w:r w:rsidRPr="001F242A">
              <w:rPr>
                <w:rFonts w:ascii="Calibri" w:eastAsia="Times New Roman" w:hAnsi="Calibri" w:cs="Calibri"/>
                <w:i/>
                <w:iCs/>
                <w:sz w:val="20"/>
                <w:szCs w:val="20"/>
                <w:lang w:val="nb-NO" w:eastAsia="fr-FR"/>
              </w:rPr>
              <w:t xml:space="preserve"> la note de la </w:t>
            </w:r>
            <w:proofErr w:type="spellStart"/>
            <w:r w:rsidRPr="001F242A">
              <w:rPr>
                <w:rFonts w:ascii="Calibri" w:eastAsia="Times New Roman" w:hAnsi="Calibri" w:cs="Calibri"/>
                <w:i/>
                <w:iCs/>
                <w:sz w:val="20"/>
                <w:szCs w:val="20"/>
                <w:lang w:val="nb-NO" w:eastAsia="fr-FR"/>
              </w:rPr>
              <w:t>dimension</w:t>
            </w:r>
            <w:proofErr w:type="spellEnd"/>
            <w:r w:rsidRPr="001F242A">
              <w:rPr>
                <w:rFonts w:ascii="Calibri" w:eastAsia="Times New Roman" w:hAnsi="Calibri" w:cs="Calibri"/>
                <w:i/>
                <w:iCs/>
                <w:sz w:val="20"/>
                <w:szCs w:val="20"/>
                <w:lang w:val="nb-NO" w:eastAsia="fr-FR"/>
              </w:rPr>
              <w:t>]</w:t>
            </w:r>
          </w:p>
        </w:tc>
        <w:tc>
          <w:tcPr>
            <w:tcW w:w="2235" w:type="dxa"/>
            <w:tcBorders>
              <w:top w:val="single" w:sz="6" w:space="0" w:color="000000"/>
              <w:left w:val="single" w:sz="6" w:space="0" w:color="000000"/>
              <w:bottom w:val="single" w:sz="6" w:space="0" w:color="000000"/>
              <w:right w:val="single" w:sz="6" w:space="0" w:color="000000"/>
            </w:tcBorders>
            <w:shd w:val="clear" w:color="auto" w:fill="D9E2F3"/>
            <w:tcMar>
              <w:top w:w="0" w:type="dxa"/>
              <w:left w:w="108" w:type="dxa"/>
              <w:bottom w:w="0" w:type="dxa"/>
              <w:right w:w="108" w:type="dxa"/>
            </w:tcMar>
            <w:hideMark/>
          </w:tcPr>
          <w:p w14:paraId="4689B6C2" w14:textId="168D0084"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lastRenderedPageBreak/>
              <w:t>ISC-2 (</w:t>
            </w:r>
            <w:r w:rsidR="007278A4">
              <w:rPr>
                <w:rFonts w:ascii="Calibri" w:eastAsia="Times New Roman" w:hAnsi="Calibri" w:cs="Calibri"/>
                <w:sz w:val="20"/>
                <w:szCs w:val="20"/>
                <w:lang w:val="fr-FR" w:eastAsia="fr-FR"/>
              </w:rPr>
              <w:t>1</w:t>
            </w:r>
            <w:r w:rsidRPr="00FC0513">
              <w:rPr>
                <w:rFonts w:ascii="Calibri" w:eastAsia="Times New Roman" w:hAnsi="Calibri" w:cs="Calibri"/>
                <w:sz w:val="20"/>
                <w:szCs w:val="20"/>
                <w:lang w:val="fr-FR" w:eastAsia="fr-FR"/>
              </w:rPr>
              <w:t>) Couverture d’audit de conformité </w:t>
            </w:r>
          </w:p>
        </w:tc>
        <w:tc>
          <w:tcPr>
            <w:tcW w:w="1106" w:type="dxa"/>
            <w:tcBorders>
              <w:top w:val="single" w:sz="6" w:space="0" w:color="000000"/>
              <w:left w:val="single" w:sz="6" w:space="0" w:color="000000"/>
              <w:bottom w:val="single" w:sz="6" w:space="0" w:color="000000"/>
              <w:right w:val="single" w:sz="6" w:space="0" w:color="000000"/>
            </w:tcBorders>
            <w:shd w:val="clear" w:color="auto" w:fill="D9E2F3"/>
            <w:tcMar>
              <w:top w:w="0" w:type="dxa"/>
              <w:left w:w="108" w:type="dxa"/>
              <w:bottom w:w="0" w:type="dxa"/>
              <w:right w:w="108" w:type="dxa"/>
            </w:tcMar>
            <w:hideMark/>
          </w:tcPr>
          <w:p w14:paraId="2C35023A" w14:textId="77777777" w:rsidR="001F242A" w:rsidRPr="00EB1D24" w:rsidRDefault="001F242A" w:rsidP="007B5186">
            <w:pPr>
              <w:spacing w:after="0" w:line="240" w:lineRule="auto"/>
              <w:rPr>
                <w:rFonts w:ascii="Times New Roman" w:eastAsia="Times New Roman" w:hAnsi="Times New Roman" w:cs="Times New Roman"/>
                <w:sz w:val="24"/>
                <w:szCs w:val="24"/>
                <w:lang w:eastAsia="fr-FR"/>
              </w:rPr>
            </w:pPr>
            <w:r w:rsidRPr="00EB1D24">
              <w:rPr>
                <w:rFonts w:ascii="Calibri" w:eastAsia="Times New Roman" w:hAnsi="Calibri" w:cs="Calibri"/>
                <w:sz w:val="20"/>
                <w:szCs w:val="20"/>
                <w:lang w:eastAsia="fr-FR"/>
              </w:rPr>
              <w:t>NC</w:t>
            </w:r>
          </w:p>
        </w:tc>
        <w:tc>
          <w:tcPr>
            <w:tcW w:w="57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8A32512"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Résumé de la dimension</w:t>
            </w:r>
          </w:p>
          <w:p w14:paraId="75D1C747" w14:textId="1947F573" w:rsidR="001F242A" w:rsidRPr="00FC0513" w:rsidRDefault="007278A4" w:rsidP="007B5186">
            <w:pPr>
              <w:spacing w:after="0" w:line="240" w:lineRule="auto"/>
              <w:rPr>
                <w:rFonts w:ascii="Times New Roman" w:eastAsia="Times New Roman" w:hAnsi="Times New Roman" w:cs="Times New Roman"/>
                <w:sz w:val="24"/>
                <w:szCs w:val="24"/>
                <w:lang w:val="fr-FR" w:eastAsia="fr-FR"/>
              </w:rPr>
            </w:pPr>
            <w:r>
              <w:rPr>
                <w:rFonts w:ascii="Calibri" w:eastAsia="Times New Roman" w:hAnsi="Calibri" w:cs="Calibri"/>
                <w:i/>
                <w:iCs/>
                <w:sz w:val="20"/>
                <w:szCs w:val="20"/>
                <w:lang w:val="fr-FR" w:eastAsia="fr-FR"/>
              </w:rPr>
              <w:t>[Inclure</w:t>
            </w:r>
            <w:r w:rsidRPr="00FC0513">
              <w:rPr>
                <w:rFonts w:ascii="Calibri" w:eastAsia="Times New Roman" w:hAnsi="Calibri" w:cs="Calibri"/>
                <w:i/>
                <w:iCs/>
                <w:sz w:val="20"/>
                <w:szCs w:val="20"/>
                <w:lang w:val="fr-FR" w:eastAsia="fr-FR"/>
              </w:rPr>
              <w:t xml:space="preserve"> </w:t>
            </w:r>
            <w:r>
              <w:rPr>
                <w:rFonts w:ascii="Calibri" w:eastAsia="Times New Roman" w:hAnsi="Calibri" w:cs="Calibri"/>
                <w:i/>
                <w:iCs/>
                <w:sz w:val="20"/>
                <w:szCs w:val="20"/>
                <w:lang w:val="fr-FR" w:eastAsia="fr-FR"/>
              </w:rPr>
              <w:t>[</w:t>
            </w:r>
            <w:proofErr w:type="spellStart"/>
            <w:r>
              <w:rPr>
                <w:rFonts w:ascii="Calibri" w:eastAsia="Times New Roman" w:hAnsi="Calibri" w:cs="Calibri"/>
                <w:i/>
                <w:iCs/>
                <w:sz w:val="20"/>
                <w:szCs w:val="20"/>
                <w:lang w:val="fr-FR" w:eastAsia="fr-FR"/>
              </w:rPr>
              <w:t>Inclure</w:t>
            </w:r>
            <w:r w:rsidR="001F242A" w:rsidRPr="00FC0513">
              <w:rPr>
                <w:rFonts w:ascii="Calibri" w:eastAsia="Times New Roman" w:hAnsi="Calibri" w:cs="Calibri"/>
                <w:i/>
                <w:iCs/>
                <w:sz w:val="20"/>
                <w:szCs w:val="20"/>
                <w:lang w:val="fr-FR" w:eastAsia="fr-FR"/>
              </w:rPr>
              <w:t>une</w:t>
            </w:r>
            <w:proofErr w:type="spellEnd"/>
            <w:r w:rsidR="001F242A" w:rsidRPr="00FC0513">
              <w:rPr>
                <w:rFonts w:ascii="Calibri" w:eastAsia="Times New Roman" w:hAnsi="Calibri" w:cs="Calibri"/>
                <w:i/>
                <w:iCs/>
                <w:sz w:val="20"/>
                <w:szCs w:val="20"/>
                <w:lang w:val="fr-FR" w:eastAsia="fr-FR"/>
              </w:rPr>
              <w:t xml:space="preserve"> description narrative de la façon dont la performance a évolué concernant la dimension]</w:t>
            </w:r>
          </w:p>
          <w:p w14:paraId="0BD6E149"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 </w:t>
            </w:r>
          </w:p>
        </w:tc>
      </w:tr>
      <w:tr w:rsidR="001F242A" w:rsidRPr="00683257" w14:paraId="3D0E4430" w14:textId="77777777" w:rsidTr="007B5186">
        <w:tc>
          <w:tcPr>
            <w:tcW w:w="2394"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46F3C419" w14:textId="78A0011C"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w:t>
            </w:r>
            <w:r w:rsidR="007278A4">
              <w:rPr>
                <w:rFonts w:ascii="Calibri" w:eastAsia="Times New Roman" w:hAnsi="Calibri" w:cs="Calibri"/>
                <w:sz w:val="20"/>
                <w:szCs w:val="20"/>
                <w:lang w:val="fr-FR" w:eastAsia="fr-FR"/>
              </w:rPr>
              <w:t>4</w:t>
            </w:r>
            <w:r w:rsidRPr="00FC0513">
              <w:rPr>
                <w:rFonts w:ascii="Calibri" w:eastAsia="Times New Roman" w:hAnsi="Calibri" w:cs="Calibri"/>
                <w:sz w:val="20"/>
                <w:szCs w:val="20"/>
                <w:lang w:val="fr-FR" w:eastAsia="fr-FR"/>
              </w:rPr>
              <w:t>) Couverture du contrôle juridictionnel</w:t>
            </w:r>
          </w:p>
        </w:tc>
        <w:tc>
          <w:tcPr>
            <w:tcW w:w="1106"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10B6C97A" w14:textId="77777777" w:rsidR="001F242A" w:rsidRPr="001F242A" w:rsidRDefault="001F242A" w:rsidP="007B5186">
            <w:pPr>
              <w:spacing w:after="0" w:line="240" w:lineRule="auto"/>
              <w:rPr>
                <w:rFonts w:ascii="Times New Roman" w:eastAsia="Times New Roman" w:hAnsi="Times New Roman" w:cs="Times New Roman"/>
                <w:sz w:val="24"/>
                <w:szCs w:val="24"/>
                <w:lang w:val="nb-NO" w:eastAsia="fr-FR"/>
              </w:rPr>
            </w:pPr>
            <w:r w:rsidRPr="001F242A">
              <w:rPr>
                <w:rFonts w:ascii="Calibri" w:eastAsia="Times New Roman" w:hAnsi="Calibri" w:cs="Calibri"/>
                <w:b/>
                <w:bCs/>
                <w:sz w:val="20"/>
                <w:szCs w:val="20"/>
                <w:lang w:val="nb-NO" w:eastAsia="fr-FR"/>
              </w:rPr>
              <w:t xml:space="preserve">Note de la </w:t>
            </w:r>
            <w:proofErr w:type="spellStart"/>
            <w:r w:rsidRPr="001F242A">
              <w:rPr>
                <w:rFonts w:ascii="Calibri" w:eastAsia="Times New Roman" w:hAnsi="Calibri" w:cs="Calibri"/>
                <w:b/>
                <w:bCs/>
                <w:sz w:val="20"/>
                <w:szCs w:val="20"/>
                <w:lang w:val="nb-NO" w:eastAsia="fr-FR"/>
              </w:rPr>
              <w:t>dimension</w:t>
            </w:r>
            <w:proofErr w:type="spellEnd"/>
          </w:p>
          <w:p w14:paraId="4F5C115B" w14:textId="77777777" w:rsidR="001F242A" w:rsidRPr="001F242A" w:rsidRDefault="001F242A" w:rsidP="007B5186">
            <w:pPr>
              <w:spacing w:after="0" w:line="240" w:lineRule="auto"/>
              <w:rPr>
                <w:rFonts w:ascii="Times New Roman" w:eastAsia="Times New Roman" w:hAnsi="Times New Roman" w:cs="Times New Roman"/>
                <w:sz w:val="24"/>
                <w:szCs w:val="24"/>
                <w:lang w:val="nb-NO" w:eastAsia="fr-FR"/>
              </w:rPr>
            </w:pPr>
            <w:r w:rsidRPr="001F242A">
              <w:rPr>
                <w:rFonts w:ascii="Calibri" w:eastAsia="Times New Roman" w:hAnsi="Calibri" w:cs="Calibri"/>
                <w:i/>
                <w:iCs/>
                <w:sz w:val="20"/>
                <w:szCs w:val="20"/>
                <w:lang w:val="nb-NO" w:eastAsia="fr-FR"/>
              </w:rPr>
              <w:t>[</w:t>
            </w:r>
            <w:proofErr w:type="spellStart"/>
            <w:r w:rsidRPr="001F242A">
              <w:rPr>
                <w:rFonts w:ascii="Calibri" w:eastAsia="Times New Roman" w:hAnsi="Calibri" w:cs="Calibri"/>
                <w:i/>
                <w:iCs/>
                <w:sz w:val="20"/>
                <w:szCs w:val="20"/>
                <w:lang w:val="nb-NO" w:eastAsia="fr-FR"/>
              </w:rPr>
              <w:t>Inclure</w:t>
            </w:r>
            <w:proofErr w:type="spellEnd"/>
            <w:r w:rsidRPr="001F242A">
              <w:rPr>
                <w:rFonts w:ascii="Calibri" w:eastAsia="Times New Roman" w:hAnsi="Calibri" w:cs="Calibri"/>
                <w:i/>
                <w:iCs/>
                <w:sz w:val="20"/>
                <w:szCs w:val="20"/>
                <w:lang w:val="nb-NO" w:eastAsia="fr-FR"/>
              </w:rPr>
              <w:t xml:space="preserve"> la note de la </w:t>
            </w:r>
            <w:proofErr w:type="spellStart"/>
            <w:r w:rsidRPr="001F242A">
              <w:rPr>
                <w:rFonts w:ascii="Calibri" w:eastAsia="Times New Roman" w:hAnsi="Calibri" w:cs="Calibri"/>
                <w:i/>
                <w:iCs/>
                <w:sz w:val="20"/>
                <w:szCs w:val="20"/>
                <w:lang w:val="nb-NO" w:eastAsia="fr-FR"/>
              </w:rPr>
              <w:t>dimension</w:t>
            </w:r>
            <w:proofErr w:type="spellEnd"/>
            <w:r w:rsidRPr="001F242A">
              <w:rPr>
                <w:rFonts w:ascii="Calibri" w:eastAsia="Times New Roman" w:hAnsi="Calibri" w:cs="Calibri"/>
                <w:i/>
                <w:iCs/>
                <w:sz w:val="20"/>
                <w:szCs w:val="20"/>
                <w:lang w:val="nb-NO" w:eastAsia="fr-FR"/>
              </w:rPr>
              <w:t>]</w:t>
            </w:r>
          </w:p>
        </w:tc>
        <w:tc>
          <w:tcPr>
            <w:tcW w:w="2235" w:type="dxa"/>
            <w:tcBorders>
              <w:top w:val="single" w:sz="6" w:space="0" w:color="000000"/>
              <w:left w:val="single" w:sz="6" w:space="0" w:color="000000"/>
              <w:bottom w:val="single" w:sz="6" w:space="0" w:color="000000"/>
              <w:right w:val="single" w:sz="6" w:space="0" w:color="000000"/>
            </w:tcBorders>
            <w:shd w:val="clear" w:color="auto" w:fill="D9E2F3"/>
            <w:tcMar>
              <w:top w:w="0" w:type="dxa"/>
              <w:left w:w="108" w:type="dxa"/>
              <w:bottom w:w="0" w:type="dxa"/>
              <w:right w:w="108" w:type="dxa"/>
            </w:tcMar>
            <w:hideMark/>
          </w:tcPr>
          <w:p w14:paraId="1A12A734" w14:textId="77777777" w:rsidR="001F242A" w:rsidRPr="00EB1D24" w:rsidRDefault="001F242A" w:rsidP="007B5186">
            <w:pPr>
              <w:spacing w:after="0" w:line="240" w:lineRule="auto"/>
              <w:rPr>
                <w:rFonts w:ascii="Times New Roman" w:eastAsia="Times New Roman" w:hAnsi="Times New Roman" w:cs="Times New Roman"/>
                <w:sz w:val="24"/>
                <w:szCs w:val="24"/>
                <w:lang w:eastAsia="fr-FR"/>
              </w:rPr>
            </w:pPr>
            <w:r w:rsidRPr="00EB1D24">
              <w:rPr>
                <w:rFonts w:ascii="Calibri" w:eastAsia="Times New Roman" w:hAnsi="Calibri" w:cs="Calibri"/>
                <w:sz w:val="20"/>
                <w:szCs w:val="20"/>
                <w:lang w:eastAsia="fr-FR"/>
              </w:rPr>
              <w:t>-</w:t>
            </w:r>
          </w:p>
        </w:tc>
        <w:tc>
          <w:tcPr>
            <w:tcW w:w="1106" w:type="dxa"/>
            <w:tcBorders>
              <w:top w:val="single" w:sz="6" w:space="0" w:color="000000"/>
              <w:left w:val="single" w:sz="6" w:space="0" w:color="000000"/>
              <w:bottom w:val="single" w:sz="6" w:space="0" w:color="000000"/>
              <w:right w:val="single" w:sz="6" w:space="0" w:color="000000"/>
            </w:tcBorders>
            <w:shd w:val="clear" w:color="auto" w:fill="D9E2F3"/>
            <w:tcMar>
              <w:top w:w="0" w:type="dxa"/>
              <w:left w:w="108" w:type="dxa"/>
              <w:bottom w:w="0" w:type="dxa"/>
              <w:right w:w="108" w:type="dxa"/>
            </w:tcMar>
            <w:hideMark/>
          </w:tcPr>
          <w:p w14:paraId="58A532E2" w14:textId="77777777" w:rsidR="001F242A" w:rsidRPr="00EB1D24" w:rsidRDefault="001F242A" w:rsidP="007B5186">
            <w:pPr>
              <w:spacing w:after="0" w:line="240" w:lineRule="auto"/>
              <w:rPr>
                <w:rFonts w:ascii="Times New Roman" w:eastAsia="Times New Roman" w:hAnsi="Times New Roman" w:cs="Times New Roman"/>
                <w:sz w:val="24"/>
                <w:szCs w:val="24"/>
                <w:lang w:eastAsia="fr-FR"/>
              </w:rPr>
            </w:pPr>
            <w:r w:rsidRPr="00EB1D24">
              <w:rPr>
                <w:rFonts w:ascii="Calibri" w:eastAsia="Times New Roman" w:hAnsi="Calibri" w:cs="Calibri"/>
                <w:sz w:val="20"/>
                <w:szCs w:val="20"/>
                <w:lang w:eastAsia="fr-FR"/>
              </w:rPr>
              <w:t>NC</w:t>
            </w:r>
          </w:p>
        </w:tc>
        <w:tc>
          <w:tcPr>
            <w:tcW w:w="57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49DDC65"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 </w:t>
            </w:r>
            <w:r w:rsidRPr="00FC0513">
              <w:rPr>
                <w:rFonts w:ascii="Calibri" w:eastAsia="Times New Roman" w:hAnsi="Calibri" w:cs="Calibri"/>
                <w:b/>
                <w:bCs/>
                <w:sz w:val="20"/>
                <w:szCs w:val="20"/>
                <w:lang w:val="fr-FR" w:eastAsia="fr-FR"/>
              </w:rPr>
              <w:t>Dans une large mesure, une nouvelle dimension dans la version de 2016, la comparaison a donc peu de chances d'être significative.</w:t>
            </w:r>
          </w:p>
          <w:p w14:paraId="471CF5CB"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p>
        </w:tc>
      </w:tr>
      <w:tr w:rsidR="001F242A" w:rsidRPr="00683257" w14:paraId="62192412" w14:textId="77777777" w:rsidTr="007B5186">
        <w:tc>
          <w:tcPr>
            <w:tcW w:w="2394"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675ABE4D"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ISC-9 Normes d'audit financier et gestion de la qualité</w:t>
            </w:r>
          </w:p>
        </w:tc>
        <w:tc>
          <w:tcPr>
            <w:tcW w:w="1106"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1F437A26"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color w:val="538135"/>
                <w:sz w:val="20"/>
                <w:szCs w:val="20"/>
                <w:lang w:val="fr-FR" w:eastAsia="fr-FR"/>
              </w:rPr>
              <w:t>Note de l’indicateur</w:t>
            </w:r>
          </w:p>
          <w:p w14:paraId="7AB1C60A"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i/>
                <w:iCs/>
                <w:color w:val="538135"/>
                <w:sz w:val="20"/>
                <w:szCs w:val="20"/>
                <w:lang w:val="fr-FR" w:eastAsia="fr-FR"/>
              </w:rPr>
              <w:t>[Inclure la note de l’indicateur]</w:t>
            </w:r>
          </w:p>
        </w:tc>
        <w:tc>
          <w:tcPr>
            <w:tcW w:w="2235" w:type="dxa"/>
            <w:tcBorders>
              <w:top w:val="single" w:sz="6" w:space="0" w:color="000000"/>
              <w:left w:val="single" w:sz="6" w:space="0" w:color="000000"/>
              <w:bottom w:val="single" w:sz="6" w:space="0" w:color="000000"/>
              <w:right w:val="single" w:sz="6" w:space="0" w:color="000000"/>
            </w:tcBorders>
            <w:shd w:val="clear" w:color="auto" w:fill="D9E2F3"/>
            <w:tcMar>
              <w:top w:w="0" w:type="dxa"/>
              <w:left w:w="108" w:type="dxa"/>
              <w:bottom w:w="0" w:type="dxa"/>
              <w:right w:w="108" w:type="dxa"/>
            </w:tcMar>
            <w:hideMark/>
          </w:tcPr>
          <w:p w14:paraId="11075D5B"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ISC-11 Fondements de l'audit financier</w:t>
            </w:r>
          </w:p>
        </w:tc>
        <w:tc>
          <w:tcPr>
            <w:tcW w:w="1106" w:type="dxa"/>
            <w:tcBorders>
              <w:top w:val="single" w:sz="6" w:space="0" w:color="000000"/>
              <w:left w:val="single" w:sz="6" w:space="0" w:color="000000"/>
              <w:bottom w:val="single" w:sz="6" w:space="0" w:color="000000"/>
              <w:right w:val="single" w:sz="6" w:space="0" w:color="000000"/>
            </w:tcBorders>
            <w:shd w:val="clear" w:color="auto" w:fill="D9E2F3"/>
            <w:tcMar>
              <w:top w:w="0" w:type="dxa"/>
              <w:left w:w="108" w:type="dxa"/>
              <w:bottom w:w="0" w:type="dxa"/>
              <w:right w:w="108" w:type="dxa"/>
            </w:tcMar>
            <w:hideMark/>
          </w:tcPr>
          <w:p w14:paraId="629518F0" w14:textId="77777777" w:rsidR="001F242A" w:rsidRPr="00EB1D24" w:rsidRDefault="001F242A" w:rsidP="007B5186">
            <w:pPr>
              <w:spacing w:after="0" w:line="240" w:lineRule="auto"/>
              <w:rPr>
                <w:rFonts w:ascii="Times New Roman" w:eastAsia="Times New Roman" w:hAnsi="Times New Roman" w:cs="Times New Roman"/>
                <w:sz w:val="24"/>
                <w:szCs w:val="24"/>
                <w:lang w:eastAsia="fr-FR"/>
              </w:rPr>
            </w:pPr>
            <w:r w:rsidRPr="00EB1D24">
              <w:rPr>
                <w:rFonts w:ascii="Calibri" w:eastAsia="Times New Roman" w:hAnsi="Calibri" w:cs="Calibri"/>
                <w:sz w:val="20"/>
                <w:szCs w:val="20"/>
                <w:lang w:eastAsia="fr-FR"/>
              </w:rPr>
              <w:t>NC</w:t>
            </w:r>
          </w:p>
        </w:tc>
        <w:tc>
          <w:tcPr>
            <w:tcW w:w="57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CEAA7D3"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color w:val="538135"/>
                <w:sz w:val="20"/>
                <w:szCs w:val="20"/>
                <w:lang w:val="fr-FR" w:eastAsia="fr-FR"/>
              </w:rPr>
              <w:t>Résumé de l'indicateur</w:t>
            </w:r>
          </w:p>
          <w:p w14:paraId="21350E10" w14:textId="112A3E63" w:rsidR="001F242A" w:rsidRPr="00FC0513" w:rsidRDefault="007278A4" w:rsidP="007B5186">
            <w:pPr>
              <w:spacing w:after="0" w:line="240" w:lineRule="auto"/>
              <w:rPr>
                <w:rFonts w:ascii="Times New Roman" w:eastAsia="Times New Roman" w:hAnsi="Times New Roman" w:cs="Times New Roman"/>
                <w:sz w:val="24"/>
                <w:szCs w:val="24"/>
                <w:lang w:val="fr-FR" w:eastAsia="fr-FR"/>
              </w:rPr>
            </w:pPr>
            <w:r>
              <w:rPr>
                <w:rFonts w:ascii="Calibri" w:eastAsia="Times New Roman" w:hAnsi="Calibri" w:cs="Calibri"/>
                <w:i/>
                <w:iCs/>
                <w:sz w:val="20"/>
                <w:szCs w:val="20"/>
                <w:lang w:val="fr-FR" w:eastAsia="fr-FR"/>
              </w:rPr>
              <w:t>[Inclure</w:t>
            </w:r>
            <w:r w:rsidRPr="00FC0513">
              <w:rPr>
                <w:rFonts w:ascii="Calibri" w:eastAsia="Times New Roman" w:hAnsi="Calibri" w:cs="Calibri"/>
                <w:i/>
                <w:iCs/>
                <w:sz w:val="20"/>
                <w:szCs w:val="20"/>
                <w:lang w:val="fr-FR" w:eastAsia="fr-FR"/>
              </w:rPr>
              <w:t xml:space="preserve"> </w:t>
            </w:r>
            <w:r>
              <w:rPr>
                <w:rFonts w:ascii="Calibri" w:eastAsia="Times New Roman" w:hAnsi="Calibri" w:cs="Calibri"/>
                <w:i/>
                <w:iCs/>
                <w:sz w:val="20"/>
                <w:szCs w:val="20"/>
                <w:lang w:val="fr-FR" w:eastAsia="fr-FR"/>
              </w:rPr>
              <w:t>[</w:t>
            </w:r>
            <w:proofErr w:type="spellStart"/>
            <w:r>
              <w:rPr>
                <w:rFonts w:ascii="Calibri" w:eastAsia="Times New Roman" w:hAnsi="Calibri" w:cs="Calibri"/>
                <w:i/>
                <w:iCs/>
                <w:sz w:val="20"/>
                <w:szCs w:val="20"/>
                <w:lang w:val="fr-FR" w:eastAsia="fr-FR"/>
              </w:rPr>
              <w:t>Inclure</w:t>
            </w:r>
            <w:r w:rsidR="001F242A" w:rsidRPr="00FC0513">
              <w:rPr>
                <w:rFonts w:ascii="Calibri" w:eastAsia="Times New Roman" w:hAnsi="Calibri" w:cs="Calibri"/>
                <w:i/>
                <w:iCs/>
                <w:sz w:val="20"/>
                <w:szCs w:val="20"/>
                <w:lang w:val="fr-FR" w:eastAsia="fr-FR"/>
              </w:rPr>
              <w:t>une</w:t>
            </w:r>
            <w:proofErr w:type="spellEnd"/>
            <w:r w:rsidR="001F242A" w:rsidRPr="00FC0513">
              <w:rPr>
                <w:rFonts w:ascii="Calibri" w:eastAsia="Times New Roman" w:hAnsi="Calibri" w:cs="Calibri"/>
                <w:i/>
                <w:iCs/>
                <w:sz w:val="20"/>
                <w:szCs w:val="20"/>
                <w:lang w:val="fr-FR" w:eastAsia="fr-FR"/>
              </w:rPr>
              <w:t xml:space="preserve"> description narrative de la façon dont la performance a évolué concernant l’indicateur]</w:t>
            </w:r>
          </w:p>
          <w:p w14:paraId="0B694F70"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 </w:t>
            </w:r>
          </w:p>
        </w:tc>
      </w:tr>
      <w:tr w:rsidR="001F242A" w:rsidRPr="00683257" w14:paraId="7A4E9011" w14:textId="77777777" w:rsidTr="007B5186">
        <w:tc>
          <w:tcPr>
            <w:tcW w:w="2394"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7989C311" w14:textId="1CA8125E"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w:t>
            </w:r>
            <w:r w:rsidR="007278A4">
              <w:rPr>
                <w:rFonts w:ascii="Calibri" w:eastAsia="Times New Roman" w:hAnsi="Calibri" w:cs="Calibri"/>
                <w:sz w:val="20"/>
                <w:szCs w:val="20"/>
                <w:lang w:val="fr-FR" w:eastAsia="fr-FR"/>
              </w:rPr>
              <w:t>1</w:t>
            </w:r>
            <w:r w:rsidRPr="00FC0513">
              <w:rPr>
                <w:rFonts w:ascii="Calibri" w:eastAsia="Times New Roman" w:hAnsi="Calibri" w:cs="Calibri"/>
                <w:sz w:val="20"/>
                <w:szCs w:val="20"/>
                <w:lang w:val="fr-FR" w:eastAsia="fr-FR"/>
              </w:rPr>
              <w:t>) Normes et politiques d'audit financier</w:t>
            </w:r>
          </w:p>
        </w:tc>
        <w:tc>
          <w:tcPr>
            <w:tcW w:w="1106"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350D5F09"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b/>
                <w:bCs/>
                <w:sz w:val="20"/>
                <w:szCs w:val="20"/>
                <w:lang w:val="nb-NO" w:eastAsia="fr-FR"/>
              </w:rPr>
              <w:t xml:space="preserve">Note de la </w:t>
            </w:r>
            <w:proofErr w:type="spellStart"/>
            <w:r w:rsidRPr="00885BFE">
              <w:rPr>
                <w:rFonts w:ascii="Calibri" w:eastAsia="Times New Roman" w:hAnsi="Calibri" w:cs="Calibri"/>
                <w:b/>
                <w:bCs/>
                <w:sz w:val="20"/>
                <w:szCs w:val="20"/>
                <w:lang w:val="nb-NO" w:eastAsia="fr-FR"/>
              </w:rPr>
              <w:t>dimension</w:t>
            </w:r>
            <w:proofErr w:type="spellEnd"/>
          </w:p>
          <w:p w14:paraId="5D03997C"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i/>
                <w:iCs/>
                <w:sz w:val="20"/>
                <w:szCs w:val="20"/>
                <w:lang w:val="nb-NO" w:eastAsia="fr-FR"/>
              </w:rPr>
              <w:t>[</w:t>
            </w:r>
            <w:proofErr w:type="spellStart"/>
            <w:r w:rsidRPr="00885BFE">
              <w:rPr>
                <w:rFonts w:ascii="Calibri" w:eastAsia="Times New Roman" w:hAnsi="Calibri" w:cs="Calibri"/>
                <w:i/>
                <w:iCs/>
                <w:sz w:val="20"/>
                <w:szCs w:val="20"/>
                <w:lang w:val="nb-NO" w:eastAsia="fr-FR"/>
              </w:rPr>
              <w:t>Inclure</w:t>
            </w:r>
            <w:proofErr w:type="spellEnd"/>
            <w:r w:rsidRPr="00885BFE">
              <w:rPr>
                <w:rFonts w:ascii="Calibri" w:eastAsia="Times New Roman" w:hAnsi="Calibri" w:cs="Calibri"/>
                <w:i/>
                <w:iCs/>
                <w:sz w:val="20"/>
                <w:szCs w:val="20"/>
                <w:lang w:val="nb-NO" w:eastAsia="fr-FR"/>
              </w:rPr>
              <w:t xml:space="preserve"> la note de la </w:t>
            </w:r>
            <w:proofErr w:type="spellStart"/>
            <w:r w:rsidRPr="00885BFE">
              <w:rPr>
                <w:rFonts w:ascii="Calibri" w:eastAsia="Times New Roman" w:hAnsi="Calibri" w:cs="Calibri"/>
                <w:i/>
                <w:iCs/>
                <w:sz w:val="20"/>
                <w:szCs w:val="20"/>
                <w:lang w:val="nb-NO" w:eastAsia="fr-FR"/>
              </w:rPr>
              <w:t>dimension</w:t>
            </w:r>
            <w:proofErr w:type="spellEnd"/>
            <w:r w:rsidRPr="00885BFE">
              <w:rPr>
                <w:rFonts w:ascii="Calibri" w:eastAsia="Times New Roman" w:hAnsi="Calibri" w:cs="Calibri"/>
                <w:i/>
                <w:iCs/>
                <w:sz w:val="20"/>
                <w:szCs w:val="20"/>
                <w:lang w:val="nb-NO" w:eastAsia="fr-FR"/>
              </w:rPr>
              <w:t>]</w:t>
            </w:r>
          </w:p>
        </w:tc>
        <w:tc>
          <w:tcPr>
            <w:tcW w:w="2235" w:type="dxa"/>
            <w:tcBorders>
              <w:top w:val="single" w:sz="6" w:space="0" w:color="000000"/>
              <w:left w:val="single" w:sz="6" w:space="0" w:color="000000"/>
              <w:bottom w:val="single" w:sz="6" w:space="0" w:color="000000"/>
              <w:right w:val="single" w:sz="6" w:space="0" w:color="000000"/>
            </w:tcBorders>
            <w:shd w:val="clear" w:color="auto" w:fill="D9E2F3"/>
            <w:tcMar>
              <w:top w:w="0" w:type="dxa"/>
              <w:left w:w="108" w:type="dxa"/>
              <w:bottom w:w="0" w:type="dxa"/>
              <w:right w:w="108" w:type="dxa"/>
            </w:tcMar>
            <w:hideMark/>
          </w:tcPr>
          <w:p w14:paraId="6E24133E" w14:textId="76D54EAD"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w:t>
            </w:r>
            <w:r w:rsidR="007278A4">
              <w:rPr>
                <w:rFonts w:ascii="Calibri" w:eastAsia="Times New Roman" w:hAnsi="Calibri" w:cs="Calibri"/>
                <w:sz w:val="20"/>
                <w:szCs w:val="20"/>
                <w:lang w:val="fr-FR" w:eastAsia="fr-FR"/>
              </w:rPr>
              <w:t>1</w:t>
            </w:r>
            <w:r w:rsidRPr="00FC0513">
              <w:rPr>
                <w:rFonts w:ascii="Calibri" w:eastAsia="Times New Roman" w:hAnsi="Calibri" w:cs="Calibri"/>
                <w:sz w:val="20"/>
                <w:szCs w:val="20"/>
                <w:lang w:val="fr-FR" w:eastAsia="fr-FR"/>
              </w:rPr>
              <w:t>) Normes et directives d'audit financier</w:t>
            </w:r>
          </w:p>
        </w:tc>
        <w:tc>
          <w:tcPr>
            <w:tcW w:w="1106" w:type="dxa"/>
            <w:tcBorders>
              <w:top w:val="single" w:sz="6" w:space="0" w:color="000000"/>
              <w:left w:val="single" w:sz="6" w:space="0" w:color="000000"/>
              <w:bottom w:val="single" w:sz="6" w:space="0" w:color="000000"/>
              <w:right w:val="single" w:sz="6" w:space="0" w:color="000000"/>
            </w:tcBorders>
            <w:shd w:val="clear" w:color="auto" w:fill="D9E2F3"/>
            <w:tcMar>
              <w:top w:w="0" w:type="dxa"/>
              <w:left w:w="108" w:type="dxa"/>
              <w:bottom w:w="0" w:type="dxa"/>
              <w:right w:w="108" w:type="dxa"/>
            </w:tcMar>
            <w:hideMark/>
          </w:tcPr>
          <w:p w14:paraId="7903329F" w14:textId="77777777" w:rsidR="001F242A" w:rsidRPr="00EB1D24" w:rsidRDefault="001F242A" w:rsidP="007B5186">
            <w:pPr>
              <w:spacing w:after="0" w:line="240" w:lineRule="auto"/>
              <w:rPr>
                <w:rFonts w:ascii="Times New Roman" w:eastAsia="Times New Roman" w:hAnsi="Times New Roman" w:cs="Times New Roman"/>
                <w:sz w:val="24"/>
                <w:szCs w:val="24"/>
                <w:lang w:eastAsia="fr-FR"/>
              </w:rPr>
            </w:pPr>
            <w:r w:rsidRPr="00EB1D24">
              <w:rPr>
                <w:rFonts w:ascii="Calibri" w:eastAsia="Times New Roman" w:hAnsi="Calibri" w:cs="Calibri"/>
                <w:sz w:val="20"/>
                <w:szCs w:val="20"/>
                <w:lang w:eastAsia="fr-FR"/>
              </w:rPr>
              <w:t>NC</w:t>
            </w:r>
          </w:p>
        </w:tc>
        <w:tc>
          <w:tcPr>
            <w:tcW w:w="57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AB9FCC5"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Résumé de la dimension</w:t>
            </w:r>
          </w:p>
          <w:p w14:paraId="1C22C08D" w14:textId="384908B7" w:rsidR="001F242A" w:rsidRPr="00FC0513" w:rsidRDefault="007278A4" w:rsidP="007B5186">
            <w:pPr>
              <w:spacing w:after="0" w:line="240" w:lineRule="auto"/>
              <w:rPr>
                <w:rFonts w:ascii="Times New Roman" w:eastAsia="Times New Roman" w:hAnsi="Times New Roman" w:cs="Times New Roman"/>
                <w:sz w:val="24"/>
                <w:szCs w:val="24"/>
                <w:lang w:val="fr-FR" w:eastAsia="fr-FR"/>
              </w:rPr>
            </w:pPr>
            <w:r>
              <w:rPr>
                <w:rFonts w:ascii="Calibri" w:eastAsia="Times New Roman" w:hAnsi="Calibri" w:cs="Calibri"/>
                <w:i/>
                <w:iCs/>
                <w:sz w:val="20"/>
                <w:szCs w:val="20"/>
                <w:lang w:val="fr-FR" w:eastAsia="fr-FR"/>
              </w:rPr>
              <w:t>[Inclure</w:t>
            </w:r>
            <w:r w:rsidRPr="00FC0513">
              <w:rPr>
                <w:rFonts w:ascii="Calibri" w:eastAsia="Times New Roman" w:hAnsi="Calibri" w:cs="Calibri"/>
                <w:i/>
                <w:iCs/>
                <w:sz w:val="20"/>
                <w:szCs w:val="20"/>
                <w:lang w:val="fr-FR" w:eastAsia="fr-FR"/>
              </w:rPr>
              <w:t xml:space="preserve"> </w:t>
            </w:r>
            <w:r>
              <w:rPr>
                <w:rFonts w:ascii="Calibri" w:eastAsia="Times New Roman" w:hAnsi="Calibri" w:cs="Calibri"/>
                <w:i/>
                <w:iCs/>
                <w:sz w:val="20"/>
                <w:szCs w:val="20"/>
                <w:lang w:val="fr-FR" w:eastAsia="fr-FR"/>
              </w:rPr>
              <w:t>[</w:t>
            </w:r>
            <w:proofErr w:type="spellStart"/>
            <w:r>
              <w:rPr>
                <w:rFonts w:ascii="Calibri" w:eastAsia="Times New Roman" w:hAnsi="Calibri" w:cs="Calibri"/>
                <w:i/>
                <w:iCs/>
                <w:sz w:val="20"/>
                <w:szCs w:val="20"/>
                <w:lang w:val="fr-FR" w:eastAsia="fr-FR"/>
              </w:rPr>
              <w:t>Inclure</w:t>
            </w:r>
            <w:r w:rsidR="001F242A" w:rsidRPr="00FC0513">
              <w:rPr>
                <w:rFonts w:ascii="Calibri" w:eastAsia="Times New Roman" w:hAnsi="Calibri" w:cs="Calibri"/>
                <w:i/>
                <w:iCs/>
                <w:sz w:val="20"/>
                <w:szCs w:val="20"/>
                <w:lang w:val="fr-FR" w:eastAsia="fr-FR"/>
              </w:rPr>
              <w:t>une</w:t>
            </w:r>
            <w:proofErr w:type="spellEnd"/>
            <w:r w:rsidR="001F242A" w:rsidRPr="00FC0513">
              <w:rPr>
                <w:rFonts w:ascii="Calibri" w:eastAsia="Times New Roman" w:hAnsi="Calibri" w:cs="Calibri"/>
                <w:i/>
                <w:iCs/>
                <w:sz w:val="20"/>
                <w:szCs w:val="20"/>
                <w:lang w:val="fr-FR" w:eastAsia="fr-FR"/>
              </w:rPr>
              <w:t xml:space="preserve"> description narrative de la façon dont la performance a évolué concernant la dimension]</w:t>
            </w:r>
          </w:p>
          <w:p w14:paraId="7C41906D"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 </w:t>
            </w:r>
          </w:p>
        </w:tc>
      </w:tr>
      <w:tr w:rsidR="001F242A" w:rsidRPr="00683257" w14:paraId="7BF4F29F" w14:textId="77777777" w:rsidTr="007B5186">
        <w:tc>
          <w:tcPr>
            <w:tcW w:w="2394"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32F9E0BA" w14:textId="64E0306A"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w:t>
            </w:r>
            <w:r w:rsidR="007278A4">
              <w:rPr>
                <w:rFonts w:ascii="Calibri" w:eastAsia="Times New Roman" w:hAnsi="Calibri" w:cs="Calibri"/>
                <w:sz w:val="20"/>
                <w:szCs w:val="20"/>
                <w:lang w:val="fr-FR" w:eastAsia="fr-FR"/>
              </w:rPr>
              <w:t>2</w:t>
            </w:r>
            <w:r w:rsidRPr="00FC0513">
              <w:rPr>
                <w:rFonts w:ascii="Calibri" w:eastAsia="Times New Roman" w:hAnsi="Calibri" w:cs="Calibri"/>
                <w:sz w:val="20"/>
                <w:szCs w:val="20"/>
                <w:lang w:val="fr-FR" w:eastAsia="fr-FR"/>
              </w:rPr>
              <w:t>) Gestion et compétences de l'équipe d'audit financier</w:t>
            </w:r>
          </w:p>
        </w:tc>
        <w:tc>
          <w:tcPr>
            <w:tcW w:w="1106"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372EFF7C"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b/>
                <w:bCs/>
                <w:sz w:val="20"/>
                <w:szCs w:val="20"/>
                <w:lang w:val="nb-NO" w:eastAsia="fr-FR"/>
              </w:rPr>
              <w:t xml:space="preserve">Note de la </w:t>
            </w:r>
            <w:proofErr w:type="spellStart"/>
            <w:r w:rsidRPr="00885BFE">
              <w:rPr>
                <w:rFonts w:ascii="Calibri" w:eastAsia="Times New Roman" w:hAnsi="Calibri" w:cs="Calibri"/>
                <w:b/>
                <w:bCs/>
                <w:sz w:val="20"/>
                <w:szCs w:val="20"/>
                <w:lang w:val="nb-NO" w:eastAsia="fr-FR"/>
              </w:rPr>
              <w:t>dimension</w:t>
            </w:r>
            <w:proofErr w:type="spellEnd"/>
          </w:p>
          <w:p w14:paraId="210C0F91"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i/>
                <w:iCs/>
                <w:sz w:val="20"/>
                <w:szCs w:val="20"/>
                <w:lang w:val="nb-NO" w:eastAsia="fr-FR"/>
              </w:rPr>
              <w:t>[</w:t>
            </w:r>
            <w:proofErr w:type="spellStart"/>
            <w:r w:rsidRPr="00885BFE">
              <w:rPr>
                <w:rFonts w:ascii="Calibri" w:eastAsia="Times New Roman" w:hAnsi="Calibri" w:cs="Calibri"/>
                <w:i/>
                <w:iCs/>
                <w:sz w:val="20"/>
                <w:szCs w:val="20"/>
                <w:lang w:val="nb-NO" w:eastAsia="fr-FR"/>
              </w:rPr>
              <w:t>Inclure</w:t>
            </w:r>
            <w:proofErr w:type="spellEnd"/>
            <w:r w:rsidRPr="00885BFE">
              <w:rPr>
                <w:rFonts w:ascii="Calibri" w:eastAsia="Times New Roman" w:hAnsi="Calibri" w:cs="Calibri"/>
                <w:i/>
                <w:iCs/>
                <w:sz w:val="20"/>
                <w:szCs w:val="20"/>
                <w:lang w:val="nb-NO" w:eastAsia="fr-FR"/>
              </w:rPr>
              <w:t xml:space="preserve"> la note de la </w:t>
            </w:r>
            <w:proofErr w:type="spellStart"/>
            <w:r w:rsidRPr="00885BFE">
              <w:rPr>
                <w:rFonts w:ascii="Calibri" w:eastAsia="Times New Roman" w:hAnsi="Calibri" w:cs="Calibri"/>
                <w:i/>
                <w:iCs/>
                <w:sz w:val="20"/>
                <w:szCs w:val="20"/>
                <w:lang w:val="nb-NO" w:eastAsia="fr-FR"/>
              </w:rPr>
              <w:t>dimension</w:t>
            </w:r>
            <w:proofErr w:type="spellEnd"/>
            <w:r w:rsidRPr="00885BFE">
              <w:rPr>
                <w:rFonts w:ascii="Calibri" w:eastAsia="Times New Roman" w:hAnsi="Calibri" w:cs="Calibri"/>
                <w:i/>
                <w:iCs/>
                <w:sz w:val="20"/>
                <w:szCs w:val="20"/>
                <w:lang w:val="nb-NO" w:eastAsia="fr-FR"/>
              </w:rPr>
              <w:t>]</w:t>
            </w:r>
          </w:p>
        </w:tc>
        <w:tc>
          <w:tcPr>
            <w:tcW w:w="2235" w:type="dxa"/>
            <w:tcBorders>
              <w:top w:val="single" w:sz="6" w:space="0" w:color="000000"/>
              <w:left w:val="single" w:sz="6" w:space="0" w:color="000000"/>
              <w:bottom w:val="single" w:sz="6" w:space="0" w:color="000000"/>
              <w:right w:val="single" w:sz="6" w:space="0" w:color="000000"/>
            </w:tcBorders>
            <w:shd w:val="clear" w:color="auto" w:fill="D9E2F3"/>
            <w:tcMar>
              <w:top w:w="0" w:type="dxa"/>
              <w:left w:w="108" w:type="dxa"/>
              <w:bottom w:w="0" w:type="dxa"/>
              <w:right w:w="108" w:type="dxa"/>
            </w:tcMar>
            <w:hideMark/>
          </w:tcPr>
          <w:p w14:paraId="66BDE725" w14:textId="44ED0A32"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w:t>
            </w:r>
            <w:r w:rsidR="007278A4">
              <w:rPr>
                <w:rFonts w:ascii="Calibri" w:eastAsia="Times New Roman" w:hAnsi="Calibri" w:cs="Calibri"/>
                <w:sz w:val="20"/>
                <w:szCs w:val="20"/>
                <w:lang w:val="fr-FR" w:eastAsia="fr-FR"/>
              </w:rPr>
              <w:t>4</w:t>
            </w:r>
            <w:r w:rsidRPr="00FC0513">
              <w:rPr>
                <w:rFonts w:ascii="Calibri" w:eastAsia="Times New Roman" w:hAnsi="Calibri" w:cs="Calibri"/>
                <w:sz w:val="20"/>
                <w:szCs w:val="20"/>
                <w:lang w:val="fr-FR" w:eastAsia="fr-FR"/>
              </w:rPr>
              <w:t>) Gestion et compétences de l'équipe d'audit financier et (</w:t>
            </w:r>
            <w:r w:rsidR="007278A4">
              <w:rPr>
                <w:rFonts w:ascii="Calibri" w:eastAsia="Times New Roman" w:hAnsi="Calibri" w:cs="Calibri"/>
                <w:sz w:val="20"/>
                <w:szCs w:val="20"/>
                <w:lang w:val="fr-FR" w:eastAsia="fr-FR"/>
              </w:rPr>
              <w:t>1</w:t>
            </w:r>
            <w:r w:rsidRPr="00FC0513">
              <w:rPr>
                <w:rFonts w:ascii="Calibri" w:eastAsia="Times New Roman" w:hAnsi="Calibri" w:cs="Calibri"/>
                <w:sz w:val="20"/>
                <w:szCs w:val="20"/>
                <w:lang w:val="fr-FR" w:eastAsia="fr-FR"/>
              </w:rPr>
              <w:t>) c) I-VII</w:t>
            </w:r>
          </w:p>
        </w:tc>
        <w:tc>
          <w:tcPr>
            <w:tcW w:w="1106" w:type="dxa"/>
            <w:tcBorders>
              <w:top w:val="single" w:sz="6" w:space="0" w:color="000000"/>
              <w:left w:val="single" w:sz="6" w:space="0" w:color="000000"/>
              <w:bottom w:val="single" w:sz="6" w:space="0" w:color="000000"/>
              <w:right w:val="single" w:sz="6" w:space="0" w:color="000000"/>
            </w:tcBorders>
            <w:shd w:val="clear" w:color="auto" w:fill="D9E2F3"/>
            <w:tcMar>
              <w:top w:w="0" w:type="dxa"/>
              <w:left w:w="108" w:type="dxa"/>
              <w:bottom w:w="0" w:type="dxa"/>
              <w:right w:w="108" w:type="dxa"/>
            </w:tcMar>
            <w:hideMark/>
          </w:tcPr>
          <w:p w14:paraId="1E595C7F" w14:textId="77777777" w:rsidR="001F242A" w:rsidRPr="00EB1D24" w:rsidRDefault="001F242A" w:rsidP="007B5186">
            <w:pPr>
              <w:spacing w:after="0" w:line="240" w:lineRule="auto"/>
              <w:rPr>
                <w:rFonts w:ascii="Times New Roman" w:eastAsia="Times New Roman" w:hAnsi="Times New Roman" w:cs="Times New Roman"/>
                <w:sz w:val="24"/>
                <w:szCs w:val="24"/>
                <w:lang w:eastAsia="fr-FR"/>
              </w:rPr>
            </w:pPr>
            <w:r w:rsidRPr="00EB1D24">
              <w:rPr>
                <w:rFonts w:ascii="Calibri" w:eastAsia="Times New Roman" w:hAnsi="Calibri" w:cs="Calibri"/>
                <w:sz w:val="20"/>
                <w:szCs w:val="20"/>
                <w:lang w:eastAsia="fr-FR"/>
              </w:rPr>
              <w:t>NC</w:t>
            </w:r>
          </w:p>
        </w:tc>
        <w:tc>
          <w:tcPr>
            <w:tcW w:w="57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53E36BF"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Résumé de la dimension</w:t>
            </w:r>
          </w:p>
          <w:p w14:paraId="1EC72996" w14:textId="0AD4ABFB" w:rsidR="001F242A" w:rsidRPr="00FC0513" w:rsidRDefault="007278A4" w:rsidP="007B5186">
            <w:pPr>
              <w:spacing w:after="0" w:line="240" w:lineRule="auto"/>
              <w:rPr>
                <w:rFonts w:ascii="Times New Roman" w:eastAsia="Times New Roman" w:hAnsi="Times New Roman" w:cs="Times New Roman"/>
                <w:sz w:val="24"/>
                <w:szCs w:val="24"/>
                <w:lang w:val="fr-FR" w:eastAsia="fr-FR"/>
              </w:rPr>
            </w:pPr>
            <w:r>
              <w:rPr>
                <w:rFonts w:ascii="Calibri" w:eastAsia="Times New Roman" w:hAnsi="Calibri" w:cs="Calibri"/>
                <w:i/>
                <w:iCs/>
                <w:sz w:val="20"/>
                <w:szCs w:val="20"/>
                <w:lang w:val="fr-FR" w:eastAsia="fr-FR"/>
              </w:rPr>
              <w:t>[Inclure</w:t>
            </w:r>
            <w:r w:rsidRPr="00FC0513">
              <w:rPr>
                <w:rFonts w:ascii="Calibri" w:eastAsia="Times New Roman" w:hAnsi="Calibri" w:cs="Calibri"/>
                <w:i/>
                <w:iCs/>
                <w:sz w:val="20"/>
                <w:szCs w:val="20"/>
                <w:lang w:val="fr-FR" w:eastAsia="fr-FR"/>
              </w:rPr>
              <w:t xml:space="preserve"> </w:t>
            </w:r>
            <w:r>
              <w:rPr>
                <w:rFonts w:ascii="Calibri" w:eastAsia="Times New Roman" w:hAnsi="Calibri" w:cs="Calibri"/>
                <w:i/>
                <w:iCs/>
                <w:sz w:val="20"/>
                <w:szCs w:val="20"/>
                <w:lang w:val="fr-FR" w:eastAsia="fr-FR"/>
              </w:rPr>
              <w:t>[</w:t>
            </w:r>
            <w:proofErr w:type="spellStart"/>
            <w:r>
              <w:rPr>
                <w:rFonts w:ascii="Calibri" w:eastAsia="Times New Roman" w:hAnsi="Calibri" w:cs="Calibri"/>
                <w:i/>
                <w:iCs/>
                <w:sz w:val="20"/>
                <w:szCs w:val="20"/>
                <w:lang w:val="fr-FR" w:eastAsia="fr-FR"/>
              </w:rPr>
              <w:t>Inclure</w:t>
            </w:r>
            <w:r w:rsidR="001F242A" w:rsidRPr="00FC0513">
              <w:rPr>
                <w:rFonts w:ascii="Calibri" w:eastAsia="Times New Roman" w:hAnsi="Calibri" w:cs="Calibri"/>
                <w:i/>
                <w:iCs/>
                <w:sz w:val="20"/>
                <w:szCs w:val="20"/>
                <w:lang w:val="fr-FR" w:eastAsia="fr-FR"/>
              </w:rPr>
              <w:t>une</w:t>
            </w:r>
            <w:proofErr w:type="spellEnd"/>
            <w:r w:rsidR="001F242A" w:rsidRPr="00FC0513">
              <w:rPr>
                <w:rFonts w:ascii="Calibri" w:eastAsia="Times New Roman" w:hAnsi="Calibri" w:cs="Calibri"/>
                <w:i/>
                <w:iCs/>
                <w:sz w:val="20"/>
                <w:szCs w:val="20"/>
                <w:lang w:val="fr-FR" w:eastAsia="fr-FR"/>
              </w:rPr>
              <w:t xml:space="preserve"> description narrative de la façon dont la performance a évolué concernant la dimension]</w:t>
            </w:r>
          </w:p>
          <w:p w14:paraId="59931E0E"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 </w:t>
            </w:r>
          </w:p>
        </w:tc>
      </w:tr>
      <w:tr w:rsidR="001F242A" w:rsidRPr="00683257" w14:paraId="48D73684" w14:textId="77777777" w:rsidTr="007B5186">
        <w:tc>
          <w:tcPr>
            <w:tcW w:w="2394"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7F0CC168" w14:textId="1BD6604D"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w:t>
            </w:r>
            <w:r w:rsidR="007278A4">
              <w:rPr>
                <w:rFonts w:ascii="Calibri" w:eastAsia="Times New Roman" w:hAnsi="Calibri" w:cs="Calibri"/>
                <w:sz w:val="20"/>
                <w:szCs w:val="20"/>
                <w:lang w:val="fr-FR" w:eastAsia="fr-FR"/>
              </w:rPr>
              <w:t>3</w:t>
            </w:r>
            <w:r w:rsidRPr="00FC0513">
              <w:rPr>
                <w:rFonts w:ascii="Calibri" w:eastAsia="Times New Roman" w:hAnsi="Calibri" w:cs="Calibri"/>
                <w:sz w:val="20"/>
                <w:szCs w:val="20"/>
                <w:lang w:val="fr-FR" w:eastAsia="fr-FR"/>
              </w:rPr>
              <w:t>) Contrôle de la qualité dans l'audit financier</w:t>
            </w:r>
          </w:p>
        </w:tc>
        <w:tc>
          <w:tcPr>
            <w:tcW w:w="1106"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2764B888"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b/>
                <w:bCs/>
                <w:sz w:val="20"/>
                <w:szCs w:val="20"/>
                <w:lang w:val="nb-NO" w:eastAsia="fr-FR"/>
              </w:rPr>
              <w:t xml:space="preserve">Note de la </w:t>
            </w:r>
            <w:proofErr w:type="spellStart"/>
            <w:r w:rsidRPr="00885BFE">
              <w:rPr>
                <w:rFonts w:ascii="Calibri" w:eastAsia="Times New Roman" w:hAnsi="Calibri" w:cs="Calibri"/>
                <w:b/>
                <w:bCs/>
                <w:sz w:val="20"/>
                <w:szCs w:val="20"/>
                <w:lang w:val="nb-NO" w:eastAsia="fr-FR"/>
              </w:rPr>
              <w:t>dimension</w:t>
            </w:r>
            <w:proofErr w:type="spellEnd"/>
          </w:p>
          <w:p w14:paraId="5E07F5B9"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i/>
                <w:iCs/>
                <w:sz w:val="20"/>
                <w:szCs w:val="20"/>
                <w:lang w:val="nb-NO" w:eastAsia="fr-FR"/>
              </w:rPr>
              <w:t>[</w:t>
            </w:r>
            <w:proofErr w:type="spellStart"/>
            <w:r w:rsidRPr="00885BFE">
              <w:rPr>
                <w:rFonts w:ascii="Calibri" w:eastAsia="Times New Roman" w:hAnsi="Calibri" w:cs="Calibri"/>
                <w:i/>
                <w:iCs/>
                <w:sz w:val="20"/>
                <w:szCs w:val="20"/>
                <w:lang w:val="nb-NO" w:eastAsia="fr-FR"/>
              </w:rPr>
              <w:t>Inclure</w:t>
            </w:r>
            <w:proofErr w:type="spellEnd"/>
            <w:r w:rsidRPr="00885BFE">
              <w:rPr>
                <w:rFonts w:ascii="Calibri" w:eastAsia="Times New Roman" w:hAnsi="Calibri" w:cs="Calibri"/>
                <w:i/>
                <w:iCs/>
                <w:sz w:val="20"/>
                <w:szCs w:val="20"/>
                <w:lang w:val="nb-NO" w:eastAsia="fr-FR"/>
              </w:rPr>
              <w:t xml:space="preserve"> la note de la </w:t>
            </w:r>
            <w:proofErr w:type="spellStart"/>
            <w:r w:rsidRPr="00885BFE">
              <w:rPr>
                <w:rFonts w:ascii="Calibri" w:eastAsia="Times New Roman" w:hAnsi="Calibri" w:cs="Calibri"/>
                <w:i/>
                <w:iCs/>
                <w:sz w:val="20"/>
                <w:szCs w:val="20"/>
                <w:lang w:val="nb-NO" w:eastAsia="fr-FR"/>
              </w:rPr>
              <w:t>dimension</w:t>
            </w:r>
            <w:proofErr w:type="spellEnd"/>
            <w:r w:rsidRPr="00885BFE">
              <w:rPr>
                <w:rFonts w:ascii="Calibri" w:eastAsia="Times New Roman" w:hAnsi="Calibri" w:cs="Calibri"/>
                <w:i/>
                <w:iCs/>
                <w:sz w:val="20"/>
                <w:szCs w:val="20"/>
                <w:lang w:val="nb-NO" w:eastAsia="fr-FR"/>
              </w:rPr>
              <w:t>]</w:t>
            </w:r>
          </w:p>
        </w:tc>
        <w:tc>
          <w:tcPr>
            <w:tcW w:w="2235" w:type="dxa"/>
            <w:tcBorders>
              <w:top w:val="single" w:sz="6" w:space="0" w:color="000000"/>
              <w:left w:val="single" w:sz="6" w:space="0" w:color="000000"/>
              <w:bottom w:val="single" w:sz="6" w:space="0" w:color="000000"/>
              <w:right w:val="single" w:sz="6" w:space="0" w:color="000000"/>
            </w:tcBorders>
            <w:shd w:val="clear" w:color="auto" w:fill="D9E2F3"/>
            <w:tcMar>
              <w:top w:w="0" w:type="dxa"/>
              <w:left w:w="108" w:type="dxa"/>
              <w:bottom w:w="0" w:type="dxa"/>
              <w:right w:w="108" w:type="dxa"/>
            </w:tcMar>
            <w:hideMark/>
          </w:tcPr>
          <w:p w14:paraId="726A9C83" w14:textId="0A393295"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w:t>
            </w:r>
            <w:r w:rsidR="007278A4">
              <w:rPr>
                <w:rFonts w:ascii="Calibri" w:eastAsia="Times New Roman" w:hAnsi="Calibri" w:cs="Calibri"/>
                <w:sz w:val="20"/>
                <w:szCs w:val="20"/>
                <w:lang w:val="fr-FR" w:eastAsia="fr-FR"/>
              </w:rPr>
              <w:t>3</w:t>
            </w:r>
            <w:r w:rsidRPr="00FC0513">
              <w:rPr>
                <w:rFonts w:ascii="Calibri" w:eastAsia="Times New Roman" w:hAnsi="Calibri" w:cs="Calibri"/>
                <w:sz w:val="20"/>
                <w:szCs w:val="20"/>
                <w:lang w:val="fr-FR" w:eastAsia="fr-FR"/>
              </w:rPr>
              <w:t>) Contrôle de la qualité de l'audit financier</w:t>
            </w:r>
          </w:p>
        </w:tc>
        <w:tc>
          <w:tcPr>
            <w:tcW w:w="1106" w:type="dxa"/>
            <w:tcBorders>
              <w:top w:val="single" w:sz="6" w:space="0" w:color="000000"/>
              <w:left w:val="single" w:sz="6" w:space="0" w:color="000000"/>
              <w:bottom w:val="single" w:sz="6" w:space="0" w:color="000000"/>
              <w:right w:val="single" w:sz="6" w:space="0" w:color="000000"/>
            </w:tcBorders>
            <w:shd w:val="clear" w:color="auto" w:fill="D9E2F3"/>
            <w:tcMar>
              <w:top w:w="0" w:type="dxa"/>
              <w:left w:w="108" w:type="dxa"/>
              <w:bottom w:w="0" w:type="dxa"/>
              <w:right w:w="108" w:type="dxa"/>
            </w:tcMar>
            <w:hideMark/>
          </w:tcPr>
          <w:p w14:paraId="7F03336A"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b/>
                <w:bCs/>
                <w:sz w:val="20"/>
                <w:szCs w:val="20"/>
                <w:lang w:val="nb-NO" w:eastAsia="fr-FR"/>
              </w:rPr>
              <w:t xml:space="preserve">Note de la </w:t>
            </w:r>
            <w:proofErr w:type="spellStart"/>
            <w:r w:rsidRPr="00885BFE">
              <w:rPr>
                <w:rFonts w:ascii="Calibri" w:eastAsia="Times New Roman" w:hAnsi="Calibri" w:cs="Calibri"/>
                <w:b/>
                <w:bCs/>
                <w:sz w:val="20"/>
                <w:szCs w:val="20"/>
                <w:lang w:val="nb-NO" w:eastAsia="fr-FR"/>
              </w:rPr>
              <w:t>dimension</w:t>
            </w:r>
            <w:proofErr w:type="spellEnd"/>
          </w:p>
          <w:p w14:paraId="38D86404"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sz w:val="20"/>
                <w:szCs w:val="20"/>
                <w:lang w:val="nb-NO" w:eastAsia="fr-FR"/>
              </w:rPr>
              <w:t>[</w:t>
            </w:r>
            <w:proofErr w:type="spellStart"/>
            <w:r w:rsidRPr="00885BFE">
              <w:rPr>
                <w:rFonts w:ascii="Calibri" w:eastAsia="Times New Roman" w:hAnsi="Calibri" w:cs="Calibri"/>
                <w:sz w:val="20"/>
                <w:szCs w:val="20"/>
                <w:lang w:val="nb-NO" w:eastAsia="fr-FR"/>
              </w:rPr>
              <w:t>Inclure</w:t>
            </w:r>
            <w:proofErr w:type="spellEnd"/>
            <w:r w:rsidRPr="00885BFE">
              <w:rPr>
                <w:rFonts w:ascii="Calibri" w:eastAsia="Times New Roman" w:hAnsi="Calibri" w:cs="Calibri"/>
                <w:sz w:val="20"/>
                <w:szCs w:val="20"/>
                <w:lang w:val="nb-NO" w:eastAsia="fr-FR"/>
              </w:rPr>
              <w:t xml:space="preserve"> la note de la </w:t>
            </w:r>
            <w:proofErr w:type="spellStart"/>
            <w:r w:rsidRPr="00885BFE">
              <w:rPr>
                <w:rFonts w:ascii="Calibri" w:eastAsia="Times New Roman" w:hAnsi="Calibri" w:cs="Calibri"/>
                <w:sz w:val="20"/>
                <w:szCs w:val="20"/>
                <w:lang w:val="nb-NO" w:eastAsia="fr-FR"/>
              </w:rPr>
              <w:t>dimension</w:t>
            </w:r>
            <w:proofErr w:type="spellEnd"/>
            <w:r w:rsidRPr="00885BFE">
              <w:rPr>
                <w:rFonts w:ascii="Calibri" w:eastAsia="Times New Roman" w:hAnsi="Calibri" w:cs="Calibri"/>
                <w:sz w:val="20"/>
                <w:szCs w:val="20"/>
                <w:lang w:val="nb-NO" w:eastAsia="fr-FR"/>
              </w:rPr>
              <w:t>]</w:t>
            </w:r>
          </w:p>
        </w:tc>
        <w:tc>
          <w:tcPr>
            <w:tcW w:w="57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081C6B1"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Résumé de la dimension</w:t>
            </w:r>
          </w:p>
          <w:p w14:paraId="6DB05AF3" w14:textId="38C83856" w:rsidR="001F242A" w:rsidRPr="00FC0513" w:rsidRDefault="007278A4" w:rsidP="007B5186">
            <w:pPr>
              <w:spacing w:after="0" w:line="240" w:lineRule="auto"/>
              <w:rPr>
                <w:rFonts w:ascii="Times New Roman" w:eastAsia="Times New Roman" w:hAnsi="Times New Roman" w:cs="Times New Roman"/>
                <w:sz w:val="24"/>
                <w:szCs w:val="24"/>
                <w:lang w:val="fr-FR" w:eastAsia="fr-FR"/>
              </w:rPr>
            </w:pPr>
            <w:r>
              <w:rPr>
                <w:rFonts w:ascii="Calibri" w:eastAsia="Times New Roman" w:hAnsi="Calibri" w:cs="Calibri"/>
                <w:i/>
                <w:iCs/>
                <w:sz w:val="20"/>
                <w:szCs w:val="20"/>
                <w:lang w:val="fr-FR" w:eastAsia="fr-FR"/>
              </w:rPr>
              <w:t>[Inclure</w:t>
            </w:r>
            <w:r w:rsidRPr="00FC0513">
              <w:rPr>
                <w:rFonts w:ascii="Calibri" w:eastAsia="Times New Roman" w:hAnsi="Calibri" w:cs="Calibri"/>
                <w:i/>
                <w:iCs/>
                <w:sz w:val="20"/>
                <w:szCs w:val="20"/>
                <w:lang w:val="fr-FR" w:eastAsia="fr-FR"/>
              </w:rPr>
              <w:t xml:space="preserve"> </w:t>
            </w:r>
            <w:r>
              <w:rPr>
                <w:rFonts w:ascii="Calibri" w:eastAsia="Times New Roman" w:hAnsi="Calibri" w:cs="Calibri"/>
                <w:i/>
                <w:iCs/>
                <w:sz w:val="20"/>
                <w:szCs w:val="20"/>
                <w:lang w:val="fr-FR" w:eastAsia="fr-FR"/>
              </w:rPr>
              <w:t>[</w:t>
            </w:r>
            <w:proofErr w:type="spellStart"/>
            <w:r>
              <w:rPr>
                <w:rFonts w:ascii="Calibri" w:eastAsia="Times New Roman" w:hAnsi="Calibri" w:cs="Calibri"/>
                <w:i/>
                <w:iCs/>
                <w:sz w:val="20"/>
                <w:szCs w:val="20"/>
                <w:lang w:val="fr-FR" w:eastAsia="fr-FR"/>
              </w:rPr>
              <w:t>Inclure</w:t>
            </w:r>
            <w:r w:rsidR="001F242A" w:rsidRPr="00FC0513">
              <w:rPr>
                <w:rFonts w:ascii="Calibri" w:eastAsia="Times New Roman" w:hAnsi="Calibri" w:cs="Calibri"/>
                <w:i/>
                <w:iCs/>
                <w:sz w:val="20"/>
                <w:szCs w:val="20"/>
                <w:lang w:val="fr-FR" w:eastAsia="fr-FR"/>
              </w:rPr>
              <w:t>une</w:t>
            </w:r>
            <w:proofErr w:type="spellEnd"/>
            <w:r w:rsidR="001F242A" w:rsidRPr="00FC0513">
              <w:rPr>
                <w:rFonts w:ascii="Calibri" w:eastAsia="Times New Roman" w:hAnsi="Calibri" w:cs="Calibri"/>
                <w:i/>
                <w:iCs/>
                <w:sz w:val="20"/>
                <w:szCs w:val="20"/>
                <w:lang w:val="fr-FR" w:eastAsia="fr-FR"/>
              </w:rPr>
              <w:t xml:space="preserve"> description narrative de la façon dont la performance a évolué concernant la dimension]</w:t>
            </w:r>
          </w:p>
          <w:p w14:paraId="219E16A3"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 </w:t>
            </w:r>
          </w:p>
        </w:tc>
      </w:tr>
      <w:tr w:rsidR="001F242A" w:rsidRPr="00683257" w14:paraId="6DA62A16" w14:textId="77777777" w:rsidTr="007B5186">
        <w:tc>
          <w:tcPr>
            <w:tcW w:w="2394"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035354DA" w14:textId="77777777" w:rsidR="001F242A" w:rsidRPr="00EB1D24" w:rsidRDefault="001F242A" w:rsidP="007B5186">
            <w:pPr>
              <w:spacing w:after="0" w:line="240" w:lineRule="auto"/>
              <w:rPr>
                <w:rFonts w:ascii="Times New Roman" w:eastAsia="Times New Roman" w:hAnsi="Times New Roman" w:cs="Times New Roman"/>
                <w:sz w:val="24"/>
                <w:szCs w:val="24"/>
                <w:lang w:eastAsia="fr-FR"/>
              </w:rPr>
            </w:pPr>
            <w:r w:rsidRPr="00EB1D24">
              <w:rPr>
                <w:rFonts w:ascii="Calibri" w:eastAsia="Times New Roman" w:hAnsi="Calibri" w:cs="Calibri"/>
                <w:b/>
                <w:bCs/>
                <w:sz w:val="20"/>
                <w:szCs w:val="20"/>
                <w:lang w:eastAsia="fr-FR"/>
              </w:rPr>
              <w:t>ISC-10</w:t>
            </w:r>
            <w:r>
              <w:rPr>
                <w:rFonts w:ascii="Calibri" w:eastAsia="Times New Roman" w:hAnsi="Calibri" w:cs="Calibri"/>
                <w:b/>
                <w:bCs/>
                <w:sz w:val="20"/>
                <w:szCs w:val="20"/>
                <w:lang w:eastAsia="fr-FR"/>
              </w:rPr>
              <w:t xml:space="preserve"> </w:t>
            </w:r>
            <w:proofErr w:type="spellStart"/>
            <w:r w:rsidRPr="00EB1D24">
              <w:rPr>
                <w:rFonts w:ascii="Calibri" w:eastAsia="Times New Roman" w:hAnsi="Calibri" w:cs="Calibri"/>
                <w:b/>
                <w:bCs/>
                <w:sz w:val="20"/>
                <w:szCs w:val="20"/>
                <w:lang w:eastAsia="fr-FR"/>
              </w:rPr>
              <w:t>Processus</w:t>
            </w:r>
            <w:proofErr w:type="spellEnd"/>
            <w:r w:rsidRPr="00EB1D24">
              <w:rPr>
                <w:rFonts w:ascii="Calibri" w:eastAsia="Times New Roman" w:hAnsi="Calibri" w:cs="Calibri"/>
                <w:b/>
                <w:bCs/>
                <w:sz w:val="20"/>
                <w:szCs w:val="20"/>
                <w:lang w:eastAsia="fr-FR"/>
              </w:rPr>
              <w:t xml:space="preserve"> </w:t>
            </w:r>
            <w:proofErr w:type="spellStart"/>
            <w:r w:rsidRPr="00EB1D24">
              <w:rPr>
                <w:rFonts w:ascii="Calibri" w:eastAsia="Times New Roman" w:hAnsi="Calibri" w:cs="Calibri"/>
                <w:b/>
                <w:bCs/>
                <w:sz w:val="20"/>
                <w:szCs w:val="20"/>
                <w:lang w:eastAsia="fr-FR"/>
              </w:rPr>
              <w:t>d'audit</w:t>
            </w:r>
            <w:proofErr w:type="spellEnd"/>
            <w:r w:rsidRPr="00EB1D24">
              <w:rPr>
                <w:rFonts w:ascii="Calibri" w:eastAsia="Times New Roman" w:hAnsi="Calibri" w:cs="Calibri"/>
                <w:b/>
                <w:bCs/>
                <w:sz w:val="20"/>
                <w:szCs w:val="20"/>
                <w:lang w:eastAsia="fr-FR"/>
              </w:rPr>
              <w:t xml:space="preserve"> financier </w:t>
            </w:r>
          </w:p>
        </w:tc>
        <w:tc>
          <w:tcPr>
            <w:tcW w:w="1106"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2EEADC14"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color w:val="538135"/>
                <w:sz w:val="20"/>
                <w:szCs w:val="20"/>
                <w:lang w:val="fr-FR" w:eastAsia="fr-FR"/>
              </w:rPr>
              <w:t>Note de l’indicateur</w:t>
            </w:r>
          </w:p>
          <w:p w14:paraId="0309BD8B"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i/>
                <w:iCs/>
                <w:color w:val="538135"/>
                <w:sz w:val="20"/>
                <w:szCs w:val="20"/>
                <w:lang w:val="fr-FR" w:eastAsia="fr-FR"/>
              </w:rPr>
              <w:t>[Inclure la note de l’indicateur]</w:t>
            </w:r>
          </w:p>
        </w:tc>
        <w:tc>
          <w:tcPr>
            <w:tcW w:w="2235" w:type="dxa"/>
            <w:tcBorders>
              <w:top w:val="single" w:sz="6" w:space="0" w:color="000000"/>
              <w:left w:val="single" w:sz="6" w:space="0" w:color="000000"/>
              <w:bottom w:val="single" w:sz="6" w:space="0" w:color="000000"/>
              <w:right w:val="single" w:sz="6" w:space="0" w:color="000000"/>
            </w:tcBorders>
            <w:shd w:val="clear" w:color="auto" w:fill="D9E2F3"/>
            <w:tcMar>
              <w:top w:w="0" w:type="dxa"/>
              <w:left w:w="108" w:type="dxa"/>
              <w:bottom w:w="0" w:type="dxa"/>
              <w:right w:w="108" w:type="dxa"/>
            </w:tcMar>
            <w:hideMark/>
          </w:tcPr>
          <w:p w14:paraId="27B9328C" w14:textId="77777777" w:rsidR="001F242A" w:rsidRPr="00EB1D24" w:rsidRDefault="001F242A" w:rsidP="007B5186">
            <w:pPr>
              <w:spacing w:after="0" w:line="240" w:lineRule="auto"/>
              <w:rPr>
                <w:rFonts w:ascii="Times New Roman" w:eastAsia="Times New Roman" w:hAnsi="Times New Roman" w:cs="Times New Roman"/>
                <w:sz w:val="24"/>
                <w:szCs w:val="24"/>
                <w:lang w:eastAsia="fr-FR"/>
              </w:rPr>
            </w:pPr>
            <w:r w:rsidRPr="00EB1D24">
              <w:rPr>
                <w:rFonts w:ascii="Calibri" w:eastAsia="Times New Roman" w:hAnsi="Calibri" w:cs="Calibri"/>
                <w:b/>
                <w:bCs/>
                <w:sz w:val="20"/>
                <w:szCs w:val="20"/>
                <w:lang w:eastAsia="fr-FR"/>
              </w:rPr>
              <w:t xml:space="preserve">ISC-12 </w:t>
            </w:r>
            <w:proofErr w:type="spellStart"/>
            <w:r w:rsidRPr="00EB1D24">
              <w:rPr>
                <w:rFonts w:ascii="Calibri" w:eastAsia="Times New Roman" w:hAnsi="Calibri" w:cs="Calibri"/>
                <w:b/>
                <w:bCs/>
                <w:sz w:val="20"/>
                <w:szCs w:val="20"/>
                <w:lang w:eastAsia="fr-FR"/>
              </w:rPr>
              <w:t>Processus</w:t>
            </w:r>
            <w:proofErr w:type="spellEnd"/>
            <w:r w:rsidRPr="00EB1D24">
              <w:rPr>
                <w:rFonts w:ascii="Calibri" w:eastAsia="Times New Roman" w:hAnsi="Calibri" w:cs="Calibri"/>
                <w:b/>
                <w:bCs/>
                <w:sz w:val="20"/>
                <w:szCs w:val="20"/>
                <w:lang w:eastAsia="fr-FR"/>
              </w:rPr>
              <w:t xml:space="preserve"> </w:t>
            </w:r>
            <w:proofErr w:type="spellStart"/>
            <w:r w:rsidRPr="00EB1D24">
              <w:rPr>
                <w:rFonts w:ascii="Calibri" w:eastAsia="Times New Roman" w:hAnsi="Calibri" w:cs="Calibri"/>
                <w:b/>
                <w:bCs/>
                <w:sz w:val="20"/>
                <w:szCs w:val="20"/>
                <w:lang w:eastAsia="fr-FR"/>
              </w:rPr>
              <w:t>d'audit</w:t>
            </w:r>
            <w:proofErr w:type="spellEnd"/>
            <w:r w:rsidRPr="00EB1D24">
              <w:rPr>
                <w:rFonts w:ascii="Calibri" w:eastAsia="Times New Roman" w:hAnsi="Calibri" w:cs="Calibri"/>
                <w:b/>
                <w:bCs/>
                <w:sz w:val="20"/>
                <w:szCs w:val="20"/>
                <w:lang w:eastAsia="fr-FR"/>
              </w:rPr>
              <w:t xml:space="preserve"> financier</w:t>
            </w:r>
          </w:p>
        </w:tc>
        <w:tc>
          <w:tcPr>
            <w:tcW w:w="1106" w:type="dxa"/>
            <w:tcBorders>
              <w:top w:val="single" w:sz="6" w:space="0" w:color="000000"/>
              <w:left w:val="single" w:sz="6" w:space="0" w:color="000000"/>
              <w:bottom w:val="single" w:sz="6" w:space="0" w:color="000000"/>
              <w:right w:val="single" w:sz="6" w:space="0" w:color="000000"/>
            </w:tcBorders>
            <w:shd w:val="clear" w:color="auto" w:fill="D9E2F3"/>
            <w:tcMar>
              <w:top w:w="0" w:type="dxa"/>
              <w:left w:w="108" w:type="dxa"/>
              <w:bottom w:w="0" w:type="dxa"/>
              <w:right w:w="108" w:type="dxa"/>
            </w:tcMar>
            <w:hideMark/>
          </w:tcPr>
          <w:p w14:paraId="06D4EF6B" w14:textId="77777777" w:rsidR="001F242A" w:rsidRPr="00EB1D24" w:rsidRDefault="001F242A" w:rsidP="007B5186">
            <w:pPr>
              <w:spacing w:after="0" w:line="240" w:lineRule="auto"/>
              <w:rPr>
                <w:rFonts w:ascii="Times New Roman" w:eastAsia="Times New Roman" w:hAnsi="Times New Roman" w:cs="Times New Roman"/>
                <w:sz w:val="24"/>
                <w:szCs w:val="24"/>
                <w:lang w:eastAsia="fr-FR"/>
              </w:rPr>
            </w:pPr>
            <w:r w:rsidRPr="00EB1D24">
              <w:rPr>
                <w:rFonts w:ascii="Calibri" w:eastAsia="Times New Roman" w:hAnsi="Calibri" w:cs="Calibri"/>
                <w:sz w:val="20"/>
                <w:szCs w:val="20"/>
                <w:lang w:eastAsia="fr-FR"/>
              </w:rPr>
              <w:t>NC</w:t>
            </w:r>
          </w:p>
        </w:tc>
        <w:tc>
          <w:tcPr>
            <w:tcW w:w="57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1F19C16"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color w:val="538135"/>
                <w:sz w:val="20"/>
                <w:szCs w:val="20"/>
                <w:lang w:val="fr-FR" w:eastAsia="fr-FR"/>
              </w:rPr>
              <w:t>Résumé de l'indicateur</w:t>
            </w:r>
          </w:p>
          <w:p w14:paraId="1CFDC505" w14:textId="70DBDCA3" w:rsidR="001F242A" w:rsidRPr="00FC0513" w:rsidRDefault="007278A4" w:rsidP="007B5186">
            <w:pPr>
              <w:spacing w:after="0" w:line="240" w:lineRule="auto"/>
              <w:rPr>
                <w:rFonts w:ascii="Times New Roman" w:eastAsia="Times New Roman" w:hAnsi="Times New Roman" w:cs="Times New Roman"/>
                <w:sz w:val="24"/>
                <w:szCs w:val="24"/>
                <w:lang w:val="fr-FR" w:eastAsia="fr-FR"/>
              </w:rPr>
            </w:pPr>
            <w:r>
              <w:rPr>
                <w:rFonts w:ascii="Calibri" w:eastAsia="Times New Roman" w:hAnsi="Calibri" w:cs="Calibri"/>
                <w:i/>
                <w:iCs/>
                <w:sz w:val="20"/>
                <w:szCs w:val="20"/>
                <w:lang w:val="fr-FR" w:eastAsia="fr-FR"/>
              </w:rPr>
              <w:t>[Inclure</w:t>
            </w:r>
            <w:r w:rsidRPr="00FC0513">
              <w:rPr>
                <w:rFonts w:ascii="Calibri" w:eastAsia="Times New Roman" w:hAnsi="Calibri" w:cs="Calibri"/>
                <w:i/>
                <w:iCs/>
                <w:sz w:val="20"/>
                <w:szCs w:val="20"/>
                <w:lang w:val="fr-FR" w:eastAsia="fr-FR"/>
              </w:rPr>
              <w:t xml:space="preserve"> </w:t>
            </w:r>
            <w:r>
              <w:rPr>
                <w:rFonts w:ascii="Calibri" w:eastAsia="Times New Roman" w:hAnsi="Calibri" w:cs="Calibri"/>
                <w:i/>
                <w:iCs/>
                <w:sz w:val="20"/>
                <w:szCs w:val="20"/>
                <w:lang w:val="fr-FR" w:eastAsia="fr-FR"/>
              </w:rPr>
              <w:t>[</w:t>
            </w:r>
            <w:proofErr w:type="spellStart"/>
            <w:r>
              <w:rPr>
                <w:rFonts w:ascii="Calibri" w:eastAsia="Times New Roman" w:hAnsi="Calibri" w:cs="Calibri"/>
                <w:i/>
                <w:iCs/>
                <w:sz w:val="20"/>
                <w:szCs w:val="20"/>
                <w:lang w:val="fr-FR" w:eastAsia="fr-FR"/>
              </w:rPr>
              <w:t>Inclure</w:t>
            </w:r>
            <w:r w:rsidR="001F242A" w:rsidRPr="00FC0513">
              <w:rPr>
                <w:rFonts w:ascii="Calibri" w:eastAsia="Times New Roman" w:hAnsi="Calibri" w:cs="Calibri"/>
                <w:i/>
                <w:iCs/>
                <w:sz w:val="20"/>
                <w:szCs w:val="20"/>
                <w:lang w:val="fr-FR" w:eastAsia="fr-FR"/>
              </w:rPr>
              <w:t>une</w:t>
            </w:r>
            <w:proofErr w:type="spellEnd"/>
            <w:r w:rsidR="001F242A" w:rsidRPr="00FC0513">
              <w:rPr>
                <w:rFonts w:ascii="Calibri" w:eastAsia="Times New Roman" w:hAnsi="Calibri" w:cs="Calibri"/>
                <w:i/>
                <w:iCs/>
                <w:sz w:val="20"/>
                <w:szCs w:val="20"/>
                <w:lang w:val="fr-FR" w:eastAsia="fr-FR"/>
              </w:rPr>
              <w:t xml:space="preserve"> description narrative de la façon dont la performance a évolué concernant l’indicateur]</w:t>
            </w:r>
          </w:p>
          <w:p w14:paraId="4E7C202A" w14:textId="18F1E3FB" w:rsidR="001F242A" w:rsidRPr="00FC0513" w:rsidRDefault="007278A4" w:rsidP="007B5186">
            <w:pPr>
              <w:spacing w:after="0" w:line="240" w:lineRule="auto"/>
              <w:rPr>
                <w:rFonts w:ascii="Times New Roman" w:eastAsia="Times New Roman" w:hAnsi="Times New Roman" w:cs="Times New Roman"/>
                <w:sz w:val="24"/>
                <w:szCs w:val="24"/>
                <w:lang w:val="fr-FR" w:eastAsia="fr-FR"/>
              </w:rPr>
            </w:pPr>
            <w:r>
              <w:rPr>
                <w:rFonts w:ascii="Calibri" w:eastAsia="Times New Roman" w:hAnsi="Calibri" w:cs="Calibri"/>
                <w:i/>
                <w:iCs/>
                <w:sz w:val="20"/>
                <w:szCs w:val="20"/>
                <w:lang w:val="fr-FR" w:eastAsia="fr-FR"/>
              </w:rPr>
              <w:t>[Inclure</w:t>
            </w:r>
            <w:r w:rsidRPr="00FC0513">
              <w:rPr>
                <w:rFonts w:ascii="Calibri" w:eastAsia="Times New Roman" w:hAnsi="Calibri" w:cs="Calibri"/>
                <w:i/>
                <w:iCs/>
                <w:sz w:val="20"/>
                <w:szCs w:val="20"/>
                <w:lang w:val="fr-FR" w:eastAsia="fr-FR"/>
              </w:rPr>
              <w:t xml:space="preserve"> </w:t>
            </w:r>
            <w:r>
              <w:rPr>
                <w:rFonts w:ascii="Calibri" w:eastAsia="Times New Roman" w:hAnsi="Calibri" w:cs="Calibri"/>
                <w:i/>
                <w:iCs/>
                <w:sz w:val="20"/>
                <w:szCs w:val="20"/>
                <w:lang w:val="fr-FR" w:eastAsia="fr-FR"/>
              </w:rPr>
              <w:t>[</w:t>
            </w:r>
            <w:proofErr w:type="spellStart"/>
            <w:r>
              <w:rPr>
                <w:rFonts w:ascii="Calibri" w:eastAsia="Times New Roman" w:hAnsi="Calibri" w:cs="Calibri"/>
                <w:i/>
                <w:iCs/>
                <w:sz w:val="20"/>
                <w:szCs w:val="20"/>
                <w:lang w:val="fr-FR" w:eastAsia="fr-FR"/>
              </w:rPr>
              <w:t>Inclure</w:t>
            </w:r>
            <w:r w:rsidR="001F242A" w:rsidRPr="00FC0513">
              <w:rPr>
                <w:rFonts w:ascii="Calibri" w:eastAsia="Times New Roman" w:hAnsi="Calibri" w:cs="Calibri"/>
                <w:i/>
                <w:iCs/>
                <w:sz w:val="20"/>
                <w:szCs w:val="20"/>
                <w:lang w:val="fr-FR" w:eastAsia="fr-FR"/>
              </w:rPr>
              <w:t>une</w:t>
            </w:r>
            <w:proofErr w:type="spellEnd"/>
            <w:r w:rsidR="001F242A" w:rsidRPr="00FC0513">
              <w:rPr>
                <w:rFonts w:ascii="Calibri" w:eastAsia="Times New Roman" w:hAnsi="Calibri" w:cs="Calibri"/>
                <w:i/>
                <w:iCs/>
                <w:sz w:val="20"/>
                <w:szCs w:val="20"/>
                <w:lang w:val="fr-FR" w:eastAsia="fr-FR"/>
              </w:rPr>
              <w:t xml:space="preserve"> description narrative de la façon dont la performance a évolué concernant l’indicateur]</w:t>
            </w:r>
          </w:p>
          <w:p w14:paraId="0AEAD2D0"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 </w:t>
            </w:r>
          </w:p>
        </w:tc>
      </w:tr>
      <w:tr w:rsidR="001F242A" w:rsidRPr="00683257" w14:paraId="32F6A36F" w14:textId="77777777" w:rsidTr="007B5186">
        <w:tc>
          <w:tcPr>
            <w:tcW w:w="2394"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1AA9747F" w14:textId="12C3DAEB"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w:t>
            </w:r>
            <w:r w:rsidR="007278A4">
              <w:rPr>
                <w:rFonts w:ascii="Calibri" w:eastAsia="Times New Roman" w:hAnsi="Calibri" w:cs="Calibri"/>
                <w:sz w:val="20"/>
                <w:szCs w:val="20"/>
                <w:lang w:val="fr-FR" w:eastAsia="fr-FR"/>
              </w:rPr>
              <w:t>1</w:t>
            </w:r>
            <w:r w:rsidRPr="00FC0513">
              <w:rPr>
                <w:rFonts w:ascii="Calibri" w:eastAsia="Times New Roman" w:hAnsi="Calibri" w:cs="Calibri"/>
                <w:sz w:val="20"/>
                <w:szCs w:val="20"/>
                <w:lang w:val="fr-FR" w:eastAsia="fr-FR"/>
              </w:rPr>
              <w:t>) Planification des audits financiers</w:t>
            </w:r>
          </w:p>
        </w:tc>
        <w:tc>
          <w:tcPr>
            <w:tcW w:w="1106"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71E6F231"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b/>
                <w:bCs/>
                <w:sz w:val="20"/>
                <w:szCs w:val="20"/>
                <w:lang w:val="nb-NO" w:eastAsia="fr-FR"/>
              </w:rPr>
              <w:t xml:space="preserve">Note de la </w:t>
            </w:r>
            <w:proofErr w:type="spellStart"/>
            <w:r w:rsidRPr="00885BFE">
              <w:rPr>
                <w:rFonts w:ascii="Calibri" w:eastAsia="Times New Roman" w:hAnsi="Calibri" w:cs="Calibri"/>
                <w:b/>
                <w:bCs/>
                <w:sz w:val="20"/>
                <w:szCs w:val="20"/>
                <w:lang w:val="nb-NO" w:eastAsia="fr-FR"/>
              </w:rPr>
              <w:t>dimension</w:t>
            </w:r>
            <w:proofErr w:type="spellEnd"/>
          </w:p>
          <w:p w14:paraId="43E63BA2"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i/>
                <w:iCs/>
                <w:sz w:val="20"/>
                <w:szCs w:val="20"/>
                <w:lang w:val="nb-NO" w:eastAsia="fr-FR"/>
              </w:rPr>
              <w:lastRenderedPageBreak/>
              <w:t>[</w:t>
            </w:r>
            <w:proofErr w:type="spellStart"/>
            <w:r w:rsidRPr="00885BFE">
              <w:rPr>
                <w:rFonts w:ascii="Calibri" w:eastAsia="Times New Roman" w:hAnsi="Calibri" w:cs="Calibri"/>
                <w:i/>
                <w:iCs/>
                <w:sz w:val="20"/>
                <w:szCs w:val="20"/>
                <w:lang w:val="nb-NO" w:eastAsia="fr-FR"/>
              </w:rPr>
              <w:t>Inclure</w:t>
            </w:r>
            <w:proofErr w:type="spellEnd"/>
            <w:r w:rsidRPr="00885BFE">
              <w:rPr>
                <w:rFonts w:ascii="Calibri" w:eastAsia="Times New Roman" w:hAnsi="Calibri" w:cs="Calibri"/>
                <w:i/>
                <w:iCs/>
                <w:sz w:val="20"/>
                <w:szCs w:val="20"/>
                <w:lang w:val="nb-NO" w:eastAsia="fr-FR"/>
              </w:rPr>
              <w:t xml:space="preserve"> la note de la </w:t>
            </w:r>
            <w:proofErr w:type="spellStart"/>
            <w:r w:rsidRPr="00885BFE">
              <w:rPr>
                <w:rFonts w:ascii="Calibri" w:eastAsia="Times New Roman" w:hAnsi="Calibri" w:cs="Calibri"/>
                <w:i/>
                <w:iCs/>
                <w:sz w:val="20"/>
                <w:szCs w:val="20"/>
                <w:lang w:val="nb-NO" w:eastAsia="fr-FR"/>
              </w:rPr>
              <w:t>dimension</w:t>
            </w:r>
            <w:proofErr w:type="spellEnd"/>
            <w:r w:rsidRPr="00885BFE">
              <w:rPr>
                <w:rFonts w:ascii="Calibri" w:eastAsia="Times New Roman" w:hAnsi="Calibri" w:cs="Calibri"/>
                <w:i/>
                <w:iCs/>
                <w:sz w:val="20"/>
                <w:szCs w:val="20"/>
                <w:lang w:val="nb-NO" w:eastAsia="fr-FR"/>
              </w:rPr>
              <w:t>]</w:t>
            </w:r>
          </w:p>
        </w:tc>
        <w:tc>
          <w:tcPr>
            <w:tcW w:w="2235" w:type="dxa"/>
            <w:tcBorders>
              <w:top w:val="single" w:sz="6" w:space="0" w:color="000000"/>
              <w:left w:val="single" w:sz="6" w:space="0" w:color="000000"/>
              <w:bottom w:val="single" w:sz="6" w:space="0" w:color="000000"/>
              <w:right w:val="single" w:sz="6" w:space="0" w:color="000000"/>
            </w:tcBorders>
            <w:shd w:val="clear" w:color="auto" w:fill="D9E2F3"/>
            <w:tcMar>
              <w:top w:w="0" w:type="dxa"/>
              <w:left w:w="108" w:type="dxa"/>
              <w:bottom w:w="0" w:type="dxa"/>
              <w:right w:w="108" w:type="dxa"/>
            </w:tcMar>
            <w:hideMark/>
          </w:tcPr>
          <w:p w14:paraId="728A9D2D" w14:textId="14BB6378"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lastRenderedPageBreak/>
              <w:t>ISC-12 (</w:t>
            </w:r>
            <w:r w:rsidR="007278A4">
              <w:rPr>
                <w:rFonts w:ascii="Calibri" w:eastAsia="Times New Roman" w:hAnsi="Calibri" w:cs="Calibri"/>
                <w:sz w:val="20"/>
                <w:szCs w:val="20"/>
                <w:lang w:val="fr-FR" w:eastAsia="fr-FR"/>
              </w:rPr>
              <w:t>1</w:t>
            </w:r>
            <w:r w:rsidRPr="00FC0513">
              <w:rPr>
                <w:rFonts w:ascii="Calibri" w:eastAsia="Times New Roman" w:hAnsi="Calibri" w:cs="Calibri"/>
                <w:sz w:val="20"/>
                <w:szCs w:val="20"/>
                <w:lang w:val="fr-FR" w:eastAsia="fr-FR"/>
              </w:rPr>
              <w:t xml:space="preserve">) Planification des audits financiers, </w:t>
            </w:r>
            <w:r w:rsidRPr="00FC0513">
              <w:rPr>
                <w:rFonts w:ascii="Calibri" w:eastAsia="Times New Roman" w:hAnsi="Calibri" w:cs="Calibri"/>
                <w:sz w:val="20"/>
                <w:szCs w:val="20"/>
                <w:lang w:val="fr-FR" w:eastAsia="fr-FR"/>
              </w:rPr>
              <w:lastRenderedPageBreak/>
              <w:t>ISC-11 (</w:t>
            </w:r>
            <w:r w:rsidR="007278A4">
              <w:rPr>
                <w:rFonts w:ascii="Calibri" w:eastAsia="Times New Roman" w:hAnsi="Calibri" w:cs="Calibri"/>
                <w:sz w:val="20"/>
                <w:szCs w:val="20"/>
                <w:lang w:val="fr-FR" w:eastAsia="fr-FR"/>
              </w:rPr>
              <w:t>2</w:t>
            </w:r>
            <w:r w:rsidRPr="00FC0513">
              <w:rPr>
                <w:rFonts w:ascii="Calibri" w:eastAsia="Times New Roman" w:hAnsi="Calibri" w:cs="Calibri"/>
                <w:sz w:val="20"/>
                <w:szCs w:val="20"/>
                <w:lang w:val="fr-FR" w:eastAsia="fr-FR"/>
              </w:rPr>
              <w:t>) Éthique et indépendance en matière d'audit financier</w:t>
            </w:r>
          </w:p>
        </w:tc>
        <w:tc>
          <w:tcPr>
            <w:tcW w:w="1106" w:type="dxa"/>
            <w:tcBorders>
              <w:top w:val="single" w:sz="6" w:space="0" w:color="000000"/>
              <w:left w:val="single" w:sz="6" w:space="0" w:color="000000"/>
              <w:bottom w:val="single" w:sz="6" w:space="0" w:color="000000"/>
              <w:right w:val="single" w:sz="6" w:space="0" w:color="000000"/>
            </w:tcBorders>
            <w:shd w:val="clear" w:color="auto" w:fill="D9E2F3"/>
            <w:tcMar>
              <w:top w:w="0" w:type="dxa"/>
              <w:left w:w="108" w:type="dxa"/>
              <w:bottom w:w="0" w:type="dxa"/>
              <w:right w:w="108" w:type="dxa"/>
            </w:tcMar>
            <w:hideMark/>
          </w:tcPr>
          <w:p w14:paraId="4ABCB3B2" w14:textId="77777777" w:rsidR="001F242A" w:rsidRPr="00EB1D24" w:rsidRDefault="001F242A" w:rsidP="007B5186">
            <w:pPr>
              <w:spacing w:after="0" w:line="240" w:lineRule="auto"/>
              <w:rPr>
                <w:rFonts w:ascii="Times New Roman" w:eastAsia="Times New Roman" w:hAnsi="Times New Roman" w:cs="Times New Roman"/>
                <w:sz w:val="24"/>
                <w:szCs w:val="24"/>
                <w:lang w:eastAsia="fr-FR"/>
              </w:rPr>
            </w:pPr>
            <w:r w:rsidRPr="00EB1D24">
              <w:rPr>
                <w:rFonts w:ascii="Calibri" w:eastAsia="Times New Roman" w:hAnsi="Calibri" w:cs="Calibri"/>
                <w:sz w:val="20"/>
                <w:szCs w:val="20"/>
                <w:lang w:eastAsia="fr-FR"/>
              </w:rPr>
              <w:lastRenderedPageBreak/>
              <w:t>NC</w:t>
            </w:r>
          </w:p>
        </w:tc>
        <w:tc>
          <w:tcPr>
            <w:tcW w:w="57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4468051"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Résumé de la dimension</w:t>
            </w:r>
          </w:p>
          <w:p w14:paraId="5FB5764B" w14:textId="009D443F" w:rsidR="001F242A" w:rsidRPr="00FC0513" w:rsidRDefault="007278A4" w:rsidP="007B5186">
            <w:pPr>
              <w:spacing w:after="0" w:line="240" w:lineRule="auto"/>
              <w:rPr>
                <w:rFonts w:ascii="Times New Roman" w:eastAsia="Times New Roman" w:hAnsi="Times New Roman" w:cs="Times New Roman"/>
                <w:sz w:val="24"/>
                <w:szCs w:val="24"/>
                <w:lang w:val="fr-FR" w:eastAsia="fr-FR"/>
              </w:rPr>
            </w:pPr>
            <w:r>
              <w:rPr>
                <w:rFonts w:ascii="Calibri" w:eastAsia="Times New Roman" w:hAnsi="Calibri" w:cs="Calibri"/>
                <w:i/>
                <w:iCs/>
                <w:sz w:val="20"/>
                <w:szCs w:val="20"/>
                <w:lang w:val="fr-FR" w:eastAsia="fr-FR"/>
              </w:rPr>
              <w:lastRenderedPageBreak/>
              <w:t>[Inclure</w:t>
            </w:r>
            <w:r w:rsidRPr="00FC0513">
              <w:rPr>
                <w:rFonts w:ascii="Calibri" w:eastAsia="Times New Roman" w:hAnsi="Calibri" w:cs="Calibri"/>
                <w:i/>
                <w:iCs/>
                <w:sz w:val="20"/>
                <w:szCs w:val="20"/>
                <w:lang w:val="fr-FR" w:eastAsia="fr-FR"/>
              </w:rPr>
              <w:t xml:space="preserve"> </w:t>
            </w:r>
            <w:r>
              <w:rPr>
                <w:rFonts w:ascii="Calibri" w:eastAsia="Times New Roman" w:hAnsi="Calibri" w:cs="Calibri"/>
                <w:i/>
                <w:iCs/>
                <w:sz w:val="20"/>
                <w:szCs w:val="20"/>
                <w:lang w:val="fr-FR" w:eastAsia="fr-FR"/>
              </w:rPr>
              <w:t>[</w:t>
            </w:r>
            <w:proofErr w:type="spellStart"/>
            <w:r>
              <w:rPr>
                <w:rFonts w:ascii="Calibri" w:eastAsia="Times New Roman" w:hAnsi="Calibri" w:cs="Calibri"/>
                <w:i/>
                <w:iCs/>
                <w:sz w:val="20"/>
                <w:szCs w:val="20"/>
                <w:lang w:val="fr-FR" w:eastAsia="fr-FR"/>
              </w:rPr>
              <w:t>Inclure</w:t>
            </w:r>
            <w:r w:rsidR="001F242A" w:rsidRPr="00FC0513">
              <w:rPr>
                <w:rFonts w:ascii="Calibri" w:eastAsia="Times New Roman" w:hAnsi="Calibri" w:cs="Calibri"/>
                <w:i/>
                <w:iCs/>
                <w:sz w:val="20"/>
                <w:szCs w:val="20"/>
                <w:lang w:val="fr-FR" w:eastAsia="fr-FR"/>
              </w:rPr>
              <w:t>une</w:t>
            </w:r>
            <w:proofErr w:type="spellEnd"/>
            <w:r w:rsidR="001F242A" w:rsidRPr="00FC0513">
              <w:rPr>
                <w:rFonts w:ascii="Calibri" w:eastAsia="Times New Roman" w:hAnsi="Calibri" w:cs="Calibri"/>
                <w:i/>
                <w:iCs/>
                <w:sz w:val="20"/>
                <w:szCs w:val="20"/>
                <w:lang w:val="fr-FR" w:eastAsia="fr-FR"/>
              </w:rPr>
              <w:t xml:space="preserve"> description narrative de la façon dont la performance a évolué concernant la dimension]</w:t>
            </w:r>
          </w:p>
          <w:p w14:paraId="4F881767"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 </w:t>
            </w:r>
          </w:p>
        </w:tc>
      </w:tr>
      <w:tr w:rsidR="001F242A" w:rsidRPr="00683257" w14:paraId="4684C374" w14:textId="77777777" w:rsidTr="007B5186">
        <w:tc>
          <w:tcPr>
            <w:tcW w:w="2394"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3AE8AB12" w14:textId="2C4FE75A"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lastRenderedPageBreak/>
              <w:t>(</w:t>
            </w:r>
            <w:r w:rsidR="007278A4">
              <w:rPr>
                <w:rFonts w:ascii="Calibri" w:eastAsia="Times New Roman" w:hAnsi="Calibri" w:cs="Calibri"/>
                <w:sz w:val="20"/>
                <w:szCs w:val="20"/>
                <w:lang w:val="fr-FR" w:eastAsia="fr-FR"/>
              </w:rPr>
              <w:t>2</w:t>
            </w:r>
            <w:r w:rsidRPr="00FC0513">
              <w:rPr>
                <w:rFonts w:ascii="Calibri" w:eastAsia="Times New Roman" w:hAnsi="Calibri" w:cs="Calibri"/>
                <w:sz w:val="20"/>
                <w:szCs w:val="20"/>
                <w:lang w:val="fr-FR" w:eastAsia="fr-FR"/>
              </w:rPr>
              <w:t>) Mise en œuvre des audits financiers</w:t>
            </w:r>
          </w:p>
        </w:tc>
        <w:tc>
          <w:tcPr>
            <w:tcW w:w="1106"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0AF7B1E7"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b/>
                <w:bCs/>
                <w:sz w:val="20"/>
                <w:szCs w:val="20"/>
                <w:lang w:val="nb-NO" w:eastAsia="fr-FR"/>
              </w:rPr>
              <w:t xml:space="preserve">Note de la </w:t>
            </w:r>
            <w:proofErr w:type="spellStart"/>
            <w:r w:rsidRPr="00885BFE">
              <w:rPr>
                <w:rFonts w:ascii="Calibri" w:eastAsia="Times New Roman" w:hAnsi="Calibri" w:cs="Calibri"/>
                <w:b/>
                <w:bCs/>
                <w:sz w:val="20"/>
                <w:szCs w:val="20"/>
                <w:lang w:val="nb-NO" w:eastAsia="fr-FR"/>
              </w:rPr>
              <w:t>dimension</w:t>
            </w:r>
            <w:proofErr w:type="spellEnd"/>
          </w:p>
          <w:p w14:paraId="5B708EA8"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i/>
                <w:iCs/>
                <w:sz w:val="20"/>
                <w:szCs w:val="20"/>
                <w:lang w:val="nb-NO" w:eastAsia="fr-FR"/>
              </w:rPr>
              <w:t>[</w:t>
            </w:r>
            <w:proofErr w:type="spellStart"/>
            <w:r w:rsidRPr="00885BFE">
              <w:rPr>
                <w:rFonts w:ascii="Calibri" w:eastAsia="Times New Roman" w:hAnsi="Calibri" w:cs="Calibri"/>
                <w:i/>
                <w:iCs/>
                <w:sz w:val="20"/>
                <w:szCs w:val="20"/>
                <w:lang w:val="nb-NO" w:eastAsia="fr-FR"/>
              </w:rPr>
              <w:t>Inclure</w:t>
            </w:r>
            <w:proofErr w:type="spellEnd"/>
            <w:r w:rsidRPr="00885BFE">
              <w:rPr>
                <w:rFonts w:ascii="Calibri" w:eastAsia="Times New Roman" w:hAnsi="Calibri" w:cs="Calibri"/>
                <w:i/>
                <w:iCs/>
                <w:sz w:val="20"/>
                <w:szCs w:val="20"/>
                <w:lang w:val="nb-NO" w:eastAsia="fr-FR"/>
              </w:rPr>
              <w:t xml:space="preserve"> la note de la </w:t>
            </w:r>
            <w:proofErr w:type="spellStart"/>
            <w:r w:rsidRPr="00885BFE">
              <w:rPr>
                <w:rFonts w:ascii="Calibri" w:eastAsia="Times New Roman" w:hAnsi="Calibri" w:cs="Calibri"/>
                <w:i/>
                <w:iCs/>
                <w:sz w:val="20"/>
                <w:szCs w:val="20"/>
                <w:lang w:val="nb-NO" w:eastAsia="fr-FR"/>
              </w:rPr>
              <w:t>dimension</w:t>
            </w:r>
            <w:proofErr w:type="spellEnd"/>
            <w:r w:rsidRPr="00885BFE">
              <w:rPr>
                <w:rFonts w:ascii="Calibri" w:eastAsia="Times New Roman" w:hAnsi="Calibri" w:cs="Calibri"/>
                <w:i/>
                <w:iCs/>
                <w:sz w:val="20"/>
                <w:szCs w:val="20"/>
                <w:lang w:val="nb-NO" w:eastAsia="fr-FR"/>
              </w:rPr>
              <w:t>]</w:t>
            </w:r>
          </w:p>
        </w:tc>
        <w:tc>
          <w:tcPr>
            <w:tcW w:w="2235" w:type="dxa"/>
            <w:tcBorders>
              <w:top w:val="single" w:sz="6" w:space="0" w:color="000000"/>
              <w:left w:val="single" w:sz="6" w:space="0" w:color="000000"/>
              <w:bottom w:val="single" w:sz="6" w:space="0" w:color="000000"/>
              <w:right w:val="single" w:sz="6" w:space="0" w:color="000000"/>
            </w:tcBorders>
            <w:shd w:val="clear" w:color="auto" w:fill="D9E2F3"/>
            <w:tcMar>
              <w:top w:w="0" w:type="dxa"/>
              <w:left w:w="108" w:type="dxa"/>
              <w:bottom w:w="0" w:type="dxa"/>
              <w:right w:w="108" w:type="dxa"/>
            </w:tcMar>
            <w:hideMark/>
          </w:tcPr>
          <w:p w14:paraId="081DB587" w14:textId="106B1F99"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w:t>
            </w:r>
            <w:r w:rsidR="007278A4">
              <w:rPr>
                <w:rFonts w:ascii="Calibri" w:eastAsia="Times New Roman" w:hAnsi="Calibri" w:cs="Calibri"/>
                <w:sz w:val="20"/>
                <w:szCs w:val="20"/>
                <w:lang w:val="fr-FR" w:eastAsia="fr-FR"/>
              </w:rPr>
              <w:t>2</w:t>
            </w:r>
            <w:r w:rsidRPr="00FC0513">
              <w:rPr>
                <w:rFonts w:ascii="Calibri" w:eastAsia="Times New Roman" w:hAnsi="Calibri" w:cs="Calibri"/>
                <w:sz w:val="20"/>
                <w:szCs w:val="20"/>
                <w:lang w:val="fr-FR" w:eastAsia="fr-FR"/>
              </w:rPr>
              <w:t>) Mise en œuvre des audits financiers</w:t>
            </w:r>
          </w:p>
        </w:tc>
        <w:tc>
          <w:tcPr>
            <w:tcW w:w="1106" w:type="dxa"/>
            <w:tcBorders>
              <w:top w:val="single" w:sz="6" w:space="0" w:color="000000"/>
              <w:left w:val="single" w:sz="6" w:space="0" w:color="000000"/>
              <w:bottom w:val="single" w:sz="6" w:space="0" w:color="000000"/>
              <w:right w:val="single" w:sz="6" w:space="0" w:color="000000"/>
            </w:tcBorders>
            <w:shd w:val="clear" w:color="auto" w:fill="D9E2F3"/>
            <w:tcMar>
              <w:top w:w="0" w:type="dxa"/>
              <w:left w:w="108" w:type="dxa"/>
              <w:bottom w:w="0" w:type="dxa"/>
              <w:right w:w="108" w:type="dxa"/>
            </w:tcMar>
            <w:hideMark/>
          </w:tcPr>
          <w:p w14:paraId="76C99E22" w14:textId="77777777" w:rsidR="001F242A" w:rsidRPr="00EB1D24" w:rsidRDefault="001F242A" w:rsidP="007B5186">
            <w:pPr>
              <w:spacing w:after="0" w:line="240" w:lineRule="auto"/>
              <w:rPr>
                <w:rFonts w:ascii="Times New Roman" w:eastAsia="Times New Roman" w:hAnsi="Times New Roman" w:cs="Times New Roman"/>
                <w:sz w:val="24"/>
                <w:szCs w:val="24"/>
                <w:lang w:eastAsia="fr-FR"/>
              </w:rPr>
            </w:pPr>
            <w:r w:rsidRPr="00EB1D24">
              <w:rPr>
                <w:rFonts w:ascii="Calibri" w:eastAsia="Times New Roman" w:hAnsi="Calibri" w:cs="Calibri"/>
                <w:sz w:val="20"/>
                <w:szCs w:val="20"/>
                <w:lang w:eastAsia="fr-FR"/>
              </w:rPr>
              <w:t>NC</w:t>
            </w:r>
          </w:p>
        </w:tc>
        <w:tc>
          <w:tcPr>
            <w:tcW w:w="57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FC470FE"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Résumé de la dimension</w:t>
            </w:r>
          </w:p>
          <w:p w14:paraId="1E2F96D1" w14:textId="5AC4021E" w:rsidR="001F242A" w:rsidRPr="00FC0513" w:rsidRDefault="007278A4" w:rsidP="007B5186">
            <w:pPr>
              <w:spacing w:after="0" w:line="240" w:lineRule="auto"/>
              <w:rPr>
                <w:rFonts w:ascii="Times New Roman" w:eastAsia="Times New Roman" w:hAnsi="Times New Roman" w:cs="Times New Roman"/>
                <w:sz w:val="24"/>
                <w:szCs w:val="24"/>
                <w:lang w:val="fr-FR" w:eastAsia="fr-FR"/>
              </w:rPr>
            </w:pPr>
            <w:r>
              <w:rPr>
                <w:rFonts w:ascii="Calibri" w:eastAsia="Times New Roman" w:hAnsi="Calibri" w:cs="Calibri"/>
                <w:i/>
                <w:iCs/>
                <w:sz w:val="20"/>
                <w:szCs w:val="20"/>
                <w:lang w:val="fr-FR" w:eastAsia="fr-FR"/>
              </w:rPr>
              <w:t>[Inclure</w:t>
            </w:r>
            <w:r w:rsidRPr="00FC0513">
              <w:rPr>
                <w:rFonts w:ascii="Calibri" w:eastAsia="Times New Roman" w:hAnsi="Calibri" w:cs="Calibri"/>
                <w:i/>
                <w:iCs/>
                <w:sz w:val="20"/>
                <w:szCs w:val="20"/>
                <w:lang w:val="fr-FR" w:eastAsia="fr-FR"/>
              </w:rPr>
              <w:t xml:space="preserve"> </w:t>
            </w:r>
            <w:r>
              <w:rPr>
                <w:rFonts w:ascii="Calibri" w:eastAsia="Times New Roman" w:hAnsi="Calibri" w:cs="Calibri"/>
                <w:i/>
                <w:iCs/>
                <w:sz w:val="20"/>
                <w:szCs w:val="20"/>
                <w:lang w:val="fr-FR" w:eastAsia="fr-FR"/>
              </w:rPr>
              <w:t>[</w:t>
            </w:r>
            <w:proofErr w:type="spellStart"/>
            <w:r>
              <w:rPr>
                <w:rFonts w:ascii="Calibri" w:eastAsia="Times New Roman" w:hAnsi="Calibri" w:cs="Calibri"/>
                <w:i/>
                <w:iCs/>
                <w:sz w:val="20"/>
                <w:szCs w:val="20"/>
                <w:lang w:val="fr-FR" w:eastAsia="fr-FR"/>
              </w:rPr>
              <w:t>Inclure</w:t>
            </w:r>
            <w:r w:rsidR="001F242A" w:rsidRPr="00FC0513">
              <w:rPr>
                <w:rFonts w:ascii="Calibri" w:eastAsia="Times New Roman" w:hAnsi="Calibri" w:cs="Calibri"/>
                <w:i/>
                <w:iCs/>
                <w:sz w:val="20"/>
                <w:szCs w:val="20"/>
                <w:lang w:val="fr-FR" w:eastAsia="fr-FR"/>
              </w:rPr>
              <w:t>une</w:t>
            </w:r>
            <w:proofErr w:type="spellEnd"/>
            <w:r w:rsidR="001F242A" w:rsidRPr="00FC0513">
              <w:rPr>
                <w:rFonts w:ascii="Calibri" w:eastAsia="Times New Roman" w:hAnsi="Calibri" w:cs="Calibri"/>
                <w:i/>
                <w:iCs/>
                <w:sz w:val="20"/>
                <w:szCs w:val="20"/>
                <w:lang w:val="fr-FR" w:eastAsia="fr-FR"/>
              </w:rPr>
              <w:t xml:space="preserve"> description narrative de la façon dont la performance a évolué concernant la dimension]</w:t>
            </w:r>
          </w:p>
          <w:p w14:paraId="22B9A1E6"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 </w:t>
            </w:r>
          </w:p>
        </w:tc>
      </w:tr>
      <w:tr w:rsidR="001F242A" w:rsidRPr="00683257" w14:paraId="3398C559" w14:textId="77777777" w:rsidTr="007B5186">
        <w:tc>
          <w:tcPr>
            <w:tcW w:w="2394"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6E4B1D3E" w14:textId="2C921DAE"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w:t>
            </w:r>
            <w:r w:rsidR="007278A4">
              <w:rPr>
                <w:rFonts w:ascii="Calibri" w:eastAsia="Times New Roman" w:hAnsi="Calibri" w:cs="Calibri"/>
                <w:sz w:val="20"/>
                <w:szCs w:val="20"/>
                <w:lang w:val="fr-FR" w:eastAsia="fr-FR"/>
              </w:rPr>
              <w:t>3</w:t>
            </w:r>
            <w:r w:rsidRPr="00FC0513">
              <w:rPr>
                <w:rFonts w:ascii="Calibri" w:eastAsia="Times New Roman" w:hAnsi="Calibri" w:cs="Calibri"/>
                <w:sz w:val="20"/>
                <w:szCs w:val="20"/>
                <w:lang w:val="fr-FR" w:eastAsia="fr-FR"/>
              </w:rPr>
              <w:t>) Évaluation des éléments probants, conclusion et établissement de rapports dans les audits financiers</w:t>
            </w:r>
          </w:p>
        </w:tc>
        <w:tc>
          <w:tcPr>
            <w:tcW w:w="1106"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52ADC723"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b/>
                <w:bCs/>
                <w:sz w:val="20"/>
                <w:szCs w:val="20"/>
                <w:lang w:val="nb-NO" w:eastAsia="fr-FR"/>
              </w:rPr>
              <w:t xml:space="preserve">Note de la </w:t>
            </w:r>
            <w:proofErr w:type="spellStart"/>
            <w:r w:rsidRPr="00885BFE">
              <w:rPr>
                <w:rFonts w:ascii="Calibri" w:eastAsia="Times New Roman" w:hAnsi="Calibri" w:cs="Calibri"/>
                <w:b/>
                <w:bCs/>
                <w:sz w:val="20"/>
                <w:szCs w:val="20"/>
                <w:lang w:val="nb-NO" w:eastAsia="fr-FR"/>
              </w:rPr>
              <w:t>dimension</w:t>
            </w:r>
            <w:proofErr w:type="spellEnd"/>
          </w:p>
          <w:p w14:paraId="6FBD6E0B"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i/>
                <w:iCs/>
                <w:sz w:val="20"/>
                <w:szCs w:val="20"/>
                <w:lang w:val="nb-NO" w:eastAsia="fr-FR"/>
              </w:rPr>
              <w:t>[</w:t>
            </w:r>
            <w:proofErr w:type="spellStart"/>
            <w:r w:rsidRPr="00885BFE">
              <w:rPr>
                <w:rFonts w:ascii="Calibri" w:eastAsia="Times New Roman" w:hAnsi="Calibri" w:cs="Calibri"/>
                <w:i/>
                <w:iCs/>
                <w:sz w:val="20"/>
                <w:szCs w:val="20"/>
                <w:lang w:val="nb-NO" w:eastAsia="fr-FR"/>
              </w:rPr>
              <w:t>Inclure</w:t>
            </w:r>
            <w:proofErr w:type="spellEnd"/>
            <w:r w:rsidRPr="00885BFE">
              <w:rPr>
                <w:rFonts w:ascii="Calibri" w:eastAsia="Times New Roman" w:hAnsi="Calibri" w:cs="Calibri"/>
                <w:i/>
                <w:iCs/>
                <w:sz w:val="20"/>
                <w:szCs w:val="20"/>
                <w:lang w:val="nb-NO" w:eastAsia="fr-FR"/>
              </w:rPr>
              <w:t xml:space="preserve"> la note de la </w:t>
            </w:r>
            <w:proofErr w:type="spellStart"/>
            <w:r w:rsidRPr="00885BFE">
              <w:rPr>
                <w:rFonts w:ascii="Calibri" w:eastAsia="Times New Roman" w:hAnsi="Calibri" w:cs="Calibri"/>
                <w:i/>
                <w:iCs/>
                <w:sz w:val="20"/>
                <w:szCs w:val="20"/>
                <w:lang w:val="nb-NO" w:eastAsia="fr-FR"/>
              </w:rPr>
              <w:t>dimension</w:t>
            </w:r>
            <w:proofErr w:type="spellEnd"/>
            <w:r w:rsidRPr="00885BFE">
              <w:rPr>
                <w:rFonts w:ascii="Calibri" w:eastAsia="Times New Roman" w:hAnsi="Calibri" w:cs="Calibri"/>
                <w:i/>
                <w:iCs/>
                <w:sz w:val="20"/>
                <w:szCs w:val="20"/>
                <w:lang w:val="nb-NO" w:eastAsia="fr-FR"/>
              </w:rPr>
              <w:t>]</w:t>
            </w:r>
          </w:p>
        </w:tc>
        <w:tc>
          <w:tcPr>
            <w:tcW w:w="2235" w:type="dxa"/>
            <w:tcBorders>
              <w:top w:val="single" w:sz="6" w:space="0" w:color="000000"/>
              <w:left w:val="single" w:sz="6" w:space="0" w:color="000000"/>
              <w:bottom w:val="single" w:sz="6" w:space="0" w:color="000000"/>
              <w:right w:val="single" w:sz="6" w:space="0" w:color="000000"/>
            </w:tcBorders>
            <w:shd w:val="clear" w:color="auto" w:fill="D9E2F3"/>
            <w:tcMar>
              <w:top w:w="0" w:type="dxa"/>
              <w:left w:w="108" w:type="dxa"/>
              <w:bottom w:w="0" w:type="dxa"/>
              <w:right w:w="108" w:type="dxa"/>
            </w:tcMar>
            <w:hideMark/>
          </w:tcPr>
          <w:p w14:paraId="51337E27" w14:textId="7C895B72"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w:t>
            </w:r>
            <w:r w:rsidR="007278A4">
              <w:rPr>
                <w:rFonts w:ascii="Calibri" w:eastAsia="Times New Roman" w:hAnsi="Calibri" w:cs="Calibri"/>
                <w:sz w:val="20"/>
                <w:szCs w:val="20"/>
                <w:lang w:val="fr-FR" w:eastAsia="fr-FR"/>
              </w:rPr>
              <w:t>3</w:t>
            </w:r>
            <w:r w:rsidRPr="00FC0513">
              <w:rPr>
                <w:rFonts w:ascii="Calibri" w:eastAsia="Times New Roman" w:hAnsi="Calibri" w:cs="Calibri"/>
                <w:sz w:val="20"/>
                <w:szCs w:val="20"/>
                <w:lang w:val="fr-FR" w:eastAsia="fr-FR"/>
              </w:rPr>
              <w:t>) Évaluation des éléments probants, conclusion et communication des audits financiers</w:t>
            </w:r>
          </w:p>
        </w:tc>
        <w:tc>
          <w:tcPr>
            <w:tcW w:w="1106" w:type="dxa"/>
            <w:tcBorders>
              <w:top w:val="single" w:sz="6" w:space="0" w:color="000000"/>
              <w:left w:val="single" w:sz="6" w:space="0" w:color="000000"/>
              <w:bottom w:val="single" w:sz="6" w:space="0" w:color="000000"/>
              <w:right w:val="single" w:sz="6" w:space="0" w:color="000000"/>
            </w:tcBorders>
            <w:shd w:val="clear" w:color="auto" w:fill="D9E2F3"/>
            <w:tcMar>
              <w:top w:w="0" w:type="dxa"/>
              <w:left w:w="108" w:type="dxa"/>
              <w:bottom w:w="0" w:type="dxa"/>
              <w:right w:w="108" w:type="dxa"/>
            </w:tcMar>
            <w:hideMark/>
          </w:tcPr>
          <w:p w14:paraId="3F7B7636" w14:textId="77777777" w:rsidR="001F242A" w:rsidRPr="00EB1D24" w:rsidRDefault="001F242A" w:rsidP="007B5186">
            <w:pPr>
              <w:spacing w:after="0" w:line="240" w:lineRule="auto"/>
              <w:rPr>
                <w:rFonts w:ascii="Times New Roman" w:eastAsia="Times New Roman" w:hAnsi="Times New Roman" w:cs="Times New Roman"/>
                <w:sz w:val="24"/>
                <w:szCs w:val="24"/>
                <w:lang w:eastAsia="fr-FR"/>
              </w:rPr>
            </w:pPr>
            <w:r w:rsidRPr="00EB1D24">
              <w:rPr>
                <w:rFonts w:ascii="Calibri" w:eastAsia="Times New Roman" w:hAnsi="Calibri" w:cs="Calibri"/>
                <w:sz w:val="20"/>
                <w:szCs w:val="20"/>
                <w:lang w:eastAsia="fr-FR"/>
              </w:rPr>
              <w:t>NC</w:t>
            </w:r>
          </w:p>
        </w:tc>
        <w:tc>
          <w:tcPr>
            <w:tcW w:w="57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E72B980"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Résumé de la dimension</w:t>
            </w:r>
          </w:p>
          <w:p w14:paraId="12435312" w14:textId="3C86304E" w:rsidR="001F242A" w:rsidRPr="00FC0513" w:rsidRDefault="007278A4" w:rsidP="007B5186">
            <w:pPr>
              <w:spacing w:after="0" w:line="240" w:lineRule="auto"/>
              <w:rPr>
                <w:rFonts w:ascii="Times New Roman" w:eastAsia="Times New Roman" w:hAnsi="Times New Roman" w:cs="Times New Roman"/>
                <w:sz w:val="24"/>
                <w:szCs w:val="24"/>
                <w:lang w:val="fr-FR" w:eastAsia="fr-FR"/>
              </w:rPr>
            </w:pPr>
            <w:r>
              <w:rPr>
                <w:rFonts w:ascii="Calibri" w:eastAsia="Times New Roman" w:hAnsi="Calibri" w:cs="Calibri"/>
                <w:i/>
                <w:iCs/>
                <w:sz w:val="20"/>
                <w:szCs w:val="20"/>
                <w:lang w:val="fr-FR" w:eastAsia="fr-FR"/>
              </w:rPr>
              <w:t>[Inclure</w:t>
            </w:r>
            <w:r w:rsidR="001F242A" w:rsidRPr="00FC0513">
              <w:rPr>
                <w:rFonts w:ascii="Calibri" w:eastAsia="Times New Roman" w:hAnsi="Calibri" w:cs="Calibri"/>
                <w:i/>
                <w:iCs/>
                <w:sz w:val="20"/>
                <w:szCs w:val="20"/>
                <w:lang w:val="fr-FR" w:eastAsia="fr-FR"/>
              </w:rPr>
              <w:t xml:space="preserve"> une description narrative de la façon dont la performance a évolué concernant la dimension]</w:t>
            </w:r>
          </w:p>
          <w:p w14:paraId="3BD69ED9"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 </w:t>
            </w:r>
          </w:p>
        </w:tc>
      </w:tr>
      <w:tr w:rsidR="001F242A" w:rsidRPr="00683257" w14:paraId="1AE6FD25" w14:textId="77777777" w:rsidTr="007B5186">
        <w:tc>
          <w:tcPr>
            <w:tcW w:w="2394"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06D7AAFF"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 xml:space="preserve">ISC-11 Résultats des audits financiers </w:t>
            </w:r>
          </w:p>
        </w:tc>
        <w:tc>
          <w:tcPr>
            <w:tcW w:w="1106"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1AC7ACF0"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color w:val="538135"/>
                <w:sz w:val="20"/>
                <w:szCs w:val="20"/>
                <w:lang w:val="fr-FR" w:eastAsia="fr-FR"/>
              </w:rPr>
              <w:t>Note de l’indicateur</w:t>
            </w:r>
          </w:p>
          <w:p w14:paraId="794244C8"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i/>
                <w:iCs/>
                <w:color w:val="538135"/>
                <w:sz w:val="20"/>
                <w:szCs w:val="20"/>
                <w:lang w:val="fr-FR" w:eastAsia="fr-FR"/>
              </w:rPr>
              <w:t>[Inclure la note de l’indicateur]</w:t>
            </w:r>
          </w:p>
        </w:tc>
        <w:tc>
          <w:tcPr>
            <w:tcW w:w="2235" w:type="dxa"/>
            <w:tcBorders>
              <w:top w:val="single" w:sz="6" w:space="0" w:color="000000"/>
              <w:left w:val="single" w:sz="6" w:space="0" w:color="000000"/>
              <w:bottom w:val="single" w:sz="6" w:space="0" w:color="000000"/>
              <w:right w:val="single" w:sz="6" w:space="0" w:color="000000"/>
            </w:tcBorders>
            <w:shd w:val="clear" w:color="auto" w:fill="D9E2F3"/>
            <w:tcMar>
              <w:top w:w="0" w:type="dxa"/>
              <w:left w:w="108" w:type="dxa"/>
              <w:bottom w:w="0" w:type="dxa"/>
              <w:right w:w="108" w:type="dxa"/>
            </w:tcMar>
            <w:hideMark/>
          </w:tcPr>
          <w:p w14:paraId="7E55A570"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ISC-11 Résultats des audits financiers</w:t>
            </w:r>
          </w:p>
        </w:tc>
        <w:tc>
          <w:tcPr>
            <w:tcW w:w="1106" w:type="dxa"/>
            <w:tcBorders>
              <w:top w:val="single" w:sz="6" w:space="0" w:color="000000"/>
              <w:left w:val="single" w:sz="6" w:space="0" w:color="000000"/>
              <w:bottom w:val="single" w:sz="6" w:space="0" w:color="000000"/>
              <w:right w:val="single" w:sz="6" w:space="0" w:color="000000"/>
            </w:tcBorders>
            <w:shd w:val="clear" w:color="auto" w:fill="D9E2F3"/>
            <w:tcMar>
              <w:top w:w="0" w:type="dxa"/>
              <w:left w:w="108" w:type="dxa"/>
              <w:bottom w:w="0" w:type="dxa"/>
              <w:right w:w="108" w:type="dxa"/>
            </w:tcMar>
            <w:hideMark/>
          </w:tcPr>
          <w:p w14:paraId="36B8B266" w14:textId="77777777" w:rsidR="001F242A" w:rsidRPr="00EB1D24" w:rsidRDefault="001F242A" w:rsidP="007B5186">
            <w:pPr>
              <w:spacing w:after="0" w:line="240" w:lineRule="auto"/>
              <w:rPr>
                <w:rFonts w:ascii="Times New Roman" w:eastAsia="Times New Roman" w:hAnsi="Times New Roman" w:cs="Times New Roman"/>
                <w:sz w:val="24"/>
                <w:szCs w:val="24"/>
                <w:lang w:eastAsia="fr-FR"/>
              </w:rPr>
            </w:pPr>
            <w:r w:rsidRPr="00EB1D24">
              <w:rPr>
                <w:rFonts w:ascii="Calibri" w:eastAsia="Times New Roman" w:hAnsi="Calibri" w:cs="Calibri"/>
                <w:sz w:val="20"/>
                <w:szCs w:val="20"/>
                <w:lang w:eastAsia="fr-FR"/>
              </w:rPr>
              <w:t>NC</w:t>
            </w:r>
          </w:p>
        </w:tc>
        <w:tc>
          <w:tcPr>
            <w:tcW w:w="57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6A0BE81"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color w:val="538135"/>
                <w:sz w:val="20"/>
                <w:szCs w:val="20"/>
                <w:lang w:val="fr-FR" w:eastAsia="fr-FR"/>
              </w:rPr>
              <w:t>Résumé de l'indicateur</w:t>
            </w:r>
          </w:p>
          <w:p w14:paraId="3FB957B2" w14:textId="02F7FEF9" w:rsidR="001F242A" w:rsidRPr="00FC0513" w:rsidRDefault="007278A4" w:rsidP="007B5186">
            <w:pPr>
              <w:spacing w:after="0" w:line="240" w:lineRule="auto"/>
              <w:rPr>
                <w:rFonts w:ascii="Times New Roman" w:eastAsia="Times New Roman" w:hAnsi="Times New Roman" w:cs="Times New Roman"/>
                <w:sz w:val="24"/>
                <w:szCs w:val="24"/>
                <w:lang w:val="fr-FR" w:eastAsia="fr-FR"/>
              </w:rPr>
            </w:pPr>
            <w:r>
              <w:rPr>
                <w:rFonts w:ascii="Calibri" w:eastAsia="Times New Roman" w:hAnsi="Calibri" w:cs="Calibri"/>
                <w:i/>
                <w:iCs/>
                <w:sz w:val="20"/>
                <w:szCs w:val="20"/>
                <w:lang w:val="fr-FR" w:eastAsia="fr-FR"/>
              </w:rPr>
              <w:t>[Inclure</w:t>
            </w:r>
            <w:r w:rsidR="001F242A" w:rsidRPr="00FC0513">
              <w:rPr>
                <w:rFonts w:ascii="Calibri" w:eastAsia="Times New Roman" w:hAnsi="Calibri" w:cs="Calibri"/>
                <w:i/>
                <w:iCs/>
                <w:sz w:val="20"/>
                <w:szCs w:val="20"/>
                <w:lang w:val="fr-FR" w:eastAsia="fr-FR"/>
              </w:rPr>
              <w:t xml:space="preserve"> une description narrative de la façon dont la performance a évolué concernant l’indicateur]</w:t>
            </w:r>
          </w:p>
          <w:p w14:paraId="446612AB"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 </w:t>
            </w:r>
          </w:p>
        </w:tc>
      </w:tr>
      <w:tr w:rsidR="001F242A" w:rsidRPr="00683257" w14:paraId="72F5C92C" w14:textId="77777777" w:rsidTr="007B5186">
        <w:tc>
          <w:tcPr>
            <w:tcW w:w="2394"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2A8A31CF" w14:textId="7EFD59BD"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w:t>
            </w:r>
            <w:r w:rsidR="007278A4">
              <w:rPr>
                <w:rFonts w:ascii="Calibri" w:eastAsia="Times New Roman" w:hAnsi="Calibri" w:cs="Calibri"/>
                <w:sz w:val="20"/>
                <w:szCs w:val="20"/>
                <w:lang w:val="fr-FR" w:eastAsia="fr-FR"/>
              </w:rPr>
              <w:t>1</w:t>
            </w:r>
            <w:r w:rsidRPr="00FC0513">
              <w:rPr>
                <w:rFonts w:ascii="Calibri" w:eastAsia="Times New Roman" w:hAnsi="Calibri" w:cs="Calibri"/>
                <w:sz w:val="20"/>
                <w:szCs w:val="20"/>
                <w:lang w:val="fr-FR" w:eastAsia="fr-FR"/>
              </w:rPr>
              <w:t>) Soumission en temps utile des résultats des audits financiers</w:t>
            </w:r>
          </w:p>
        </w:tc>
        <w:tc>
          <w:tcPr>
            <w:tcW w:w="1106"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12A5A2FA"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b/>
                <w:bCs/>
                <w:sz w:val="20"/>
                <w:szCs w:val="20"/>
                <w:lang w:val="nb-NO" w:eastAsia="fr-FR"/>
              </w:rPr>
              <w:t xml:space="preserve">Note de la </w:t>
            </w:r>
            <w:proofErr w:type="spellStart"/>
            <w:r w:rsidRPr="00885BFE">
              <w:rPr>
                <w:rFonts w:ascii="Calibri" w:eastAsia="Times New Roman" w:hAnsi="Calibri" w:cs="Calibri"/>
                <w:b/>
                <w:bCs/>
                <w:sz w:val="20"/>
                <w:szCs w:val="20"/>
                <w:lang w:val="nb-NO" w:eastAsia="fr-FR"/>
              </w:rPr>
              <w:t>dimension</w:t>
            </w:r>
            <w:proofErr w:type="spellEnd"/>
          </w:p>
          <w:p w14:paraId="7769FCF3"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i/>
                <w:iCs/>
                <w:sz w:val="20"/>
                <w:szCs w:val="20"/>
                <w:lang w:val="nb-NO" w:eastAsia="fr-FR"/>
              </w:rPr>
              <w:t>[</w:t>
            </w:r>
            <w:proofErr w:type="spellStart"/>
            <w:r w:rsidRPr="00885BFE">
              <w:rPr>
                <w:rFonts w:ascii="Calibri" w:eastAsia="Times New Roman" w:hAnsi="Calibri" w:cs="Calibri"/>
                <w:i/>
                <w:iCs/>
                <w:sz w:val="20"/>
                <w:szCs w:val="20"/>
                <w:lang w:val="nb-NO" w:eastAsia="fr-FR"/>
              </w:rPr>
              <w:t>Inclure</w:t>
            </w:r>
            <w:proofErr w:type="spellEnd"/>
            <w:r w:rsidRPr="00885BFE">
              <w:rPr>
                <w:rFonts w:ascii="Calibri" w:eastAsia="Times New Roman" w:hAnsi="Calibri" w:cs="Calibri"/>
                <w:i/>
                <w:iCs/>
                <w:sz w:val="20"/>
                <w:szCs w:val="20"/>
                <w:lang w:val="nb-NO" w:eastAsia="fr-FR"/>
              </w:rPr>
              <w:t xml:space="preserve"> la note de la </w:t>
            </w:r>
            <w:proofErr w:type="spellStart"/>
            <w:r w:rsidRPr="00885BFE">
              <w:rPr>
                <w:rFonts w:ascii="Calibri" w:eastAsia="Times New Roman" w:hAnsi="Calibri" w:cs="Calibri"/>
                <w:i/>
                <w:iCs/>
                <w:sz w:val="20"/>
                <w:szCs w:val="20"/>
                <w:lang w:val="nb-NO" w:eastAsia="fr-FR"/>
              </w:rPr>
              <w:t>dimension</w:t>
            </w:r>
            <w:proofErr w:type="spellEnd"/>
            <w:r w:rsidRPr="00885BFE">
              <w:rPr>
                <w:rFonts w:ascii="Calibri" w:eastAsia="Times New Roman" w:hAnsi="Calibri" w:cs="Calibri"/>
                <w:i/>
                <w:iCs/>
                <w:sz w:val="20"/>
                <w:szCs w:val="20"/>
                <w:lang w:val="nb-NO" w:eastAsia="fr-FR"/>
              </w:rPr>
              <w:t>]</w:t>
            </w:r>
          </w:p>
        </w:tc>
        <w:tc>
          <w:tcPr>
            <w:tcW w:w="2235" w:type="dxa"/>
            <w:tcBorders>
              <w:top w:val="single" w:sz="6" w:space="0" w:color="000000"/>
              <w:left w:val="single" w:sz="6" w:space="0" w:color="000000"/>
              <w:bottom w:val="single" w:sz="6" w:space="0" w:color="000000"/>
              <w:right w:val="single" w:sz="6" w:space="0" w:color="000000"/>
            </w:tcBorders>
            <w:shd w:val="clear" w:color="auto" w:fill="D9E2F3"/>
            <w:tcMar>
              <w:top w:w="0" w:type="dxa"/>
              <w:left w:w="108" w:type="dxa"/>
              <w:bottom w:w="0" w:type="dxa"/>
              <w:right w:w="108" w:type="dxa"/>
            </w:tcMar>
            <w:hideMark/>
          </w:tcPr>
          <w:p w14:paraId="3819F5F5" w14:textId="5868AC36"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w:t>
            </w:r>
            <w:r w:rsidR="007278A4">
              <w:rPr>
                <w:rFonts w:ascii="Calibri" w:eastAsia="Times New Roman" w:hAnsi="Calibri" w:cs="Calibri"/>
                <w:sz w:val="20"/>
                <w:szCs w:val="20"/>
                <w:lang w:val="fr-FR" w:eastAsia="fr-FR"/>
              </w:rPr>
              <w:t>2</w:t>
            </w:r>
            <w:r w:rsidRPr="00FC0513">
              <w:rPr>
                <w:rFonts w:ascii="Calibri" w:eastAsia="Times New Roman" w:hAnsi="Calibri" w:cs="Calibri"/>
                <w:sz w:val="20"/>
                <w:szCs w:val="20"/>
                <w:lang w:val="fr-FR" w:eastAsia="fr-FR"/>
              </w:rPr>
              <w:t>) Présentation des résultats des audits financiers</w:t>
            </w:r>
          </w:p>
        </w:tc>
        <w:tc>
          <w:tcPr>
            <w:tcW w:w="1106" w:type="dxa"/>
            <w:tcBorders>
              <w:top w:val="single" w:sz="6" w:space="0" w:color="000000"/>
              <w:left w:val="single" w:sz="6" w:space="0" w:color="000000"/>
              <w:bottom w:val="single" w:sz="6" w:space="0" w:color="000000"/>
              <w:right w:val="single" w:sz="6" w:space="0" w:color="000000"/>
            </w:tcBorders>
            <w:shd w:val="clear" w:color="auto" w:fill="D9E2F3"/>
            <w:tcMar>
              <w:top w:w="0" w:type="dxa"/>
              <w:left w:w="108" w:type="dxa"/>
              <w:bottom w:w="0" w:type="dxa"/>
              <w:right w:w="108" w:type="dxa"/>
            </w:tcMar>
            <w:hideMark/>
          </w:tcPr>
          <w:p w14:paraId="56FD7F42"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b/>
                <w:bCs/>
                <w:sz w:val="20"/>
                <w:szCs w:val="20"/>
                <w:lang w:val="nb-NO" w:eastAsia="fr-FR"/>
              </w:rPr>
              <w:t xml:space="preserve">Note de la </w:t>
            </w:r>
            <w:proofErr w:type="spellStart"/>
            <w:r w:rsidRPr="00885BFE">
              <w:rPr>
                <w:rFonts w:ascii="Calibri" w:eastAsia="Times New Roman" w:hAnsi="Calibri" w:cs="Calibri"/>
                <w:b/>
                <w:bCs/>
                <w:sz w:val="20"/>
                <w:szCs w:val="20"/>
                <w:lang w:val="nb-NO" w:eastAsia="fr-FR"/>
              </w:rPr>
              <w:t>dimension</w:t>
            </w:r>
            <w:proofErr w:type="spellEnd"/>
          </w:p>
          <w:p w14:paraId="5607FD36"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sz w:val="20"/>
                <w:szCs w:val="20"/>
                <w:lang w:val="nb-NO" w:eastAsia="fr-FR"/>
              </w:rPr>
              <w:t>[</w:t>
            </w:r>
            <w:proofErr w:type="spellStart"/>
            <w:r w:rsidRPr="00885BFE">
              <w:rPr>
                <w:rFonts w:ascii="Calibri" w:eastAsia="Times New Roman" w:hAnsi="Calibri" w:cs="Calibri"/>
                <w:sz w:val="20"/>
                <w:szCs w:val="20"/>
                <w:lang w:val="nb-NO" w:eastAsia="fr-FR"/>
              </w:rPr>
              <w:t>Inclure</w:t>
            </w:r>
            <w:proofErr w:type="spellEnd"/>
            <w:r w:rsidRPr="00885BFE">
              <w:rPr>
                <w:rFonts w:ascii="Calibri" w:eastAsia="Times New Roman" w:hAnsi="Calibri" w:cs="Calibri"/>
                <w:sz w:val="20"/>
                <w:szCs w:val="20"/>
                <w:lang w:val="nb-NO" w:eastAsia="fr-FR"/>
              </w:rPr>
              <w:t xml:space="preserve"> la note de la </w:t>
            </w:r>
            <w:proofErr w:type="spellStart"/>
            <w:r w:rsidRPr="00885BFE">
              <w:rPr>
                <w:rFonts w:ascii="Calibri" w:eastAsia="Times New Roman" w:hAnsi="Calibri" w:cs="Calibri"/>
                <w:sz w:val="20"/>
                <w:szCs w:val="20"/>
                <w:lang w:val="nb-NO" w:eastAsia="fr-FR"/>
              </w:rPr>
              <w:t>dimension</w:t>
            </w:r>
            <w:proofErr w:type="spellEnd"/>
            <w:r w:rsidRPr="00885BFE">
              <w:rPr>
                <w:rFonts w:ascii="Calibri" w:eastAsia="Times New Roman" w:hAnsi="Calibri" w:cs="Calibri"/>
                <w:sz w:val="20"/>
                <w:szCs w:val="20"/>
                <w:lang w:val="nb-NO" w:eastAsia="fr-FR"/>
              </w:rPr>
              <w:t>]</w:t>
            </w:r>
          </w:p>
        </w:tc>
        <w:tc>
          <w:tcPr>
            <w:tcW w:w="57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B89F296"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Résumé de la dimension</w:t>
            </w:r>
          </w:p>
          <w:p w14:paraId="462C2288" w14:textId="42A36A76" w:rsidR="001F242A" w:rsidRPr="00FC0513" w:rsidRDefault="007278A4" w:rsidP="007B5186">
            <w:pPr>
              <w:spacing w:after="0" w:line="240" w:lineRule="auto"/>
              <w:rPr>
                <w:rFonts w:ascii="Times New Roman" w:eastAsia="Times New Roman" w:hAnsi="Times New Roman" w:cs="Times New Roman"/>
                <w:sz w:val="24"/>
                <w:szCs w:val="24"/>
                <w:lang w:val="fr-FR" w:eastAsia="fr-FR"/>
              </w:rPr>
            </w:pPr>
            <w:r>
              <w:rPr>
                <w:rFonts w:ascii="Calibri" w:eastAsia="Times New Roman" w:hAnsi="Calibri" w:cs="Calibri"/>
                <w:i/>
                <w:iCs/>
                <w:sz w:val="20"/>
                <w:szCs w:val="20"/>
                <w:lang w:val="fr-FR" w:eastAsia="fr-FR"/>
              </w:rPr>
              <w:t>[Inclure</w:t>
            </w:r>
            <w:r w:rsidR="001F242A" w:rsidRPr="00FC0513">
              <w:rPr>
                <w:rFonts w:ascii="Calibri" w:eastAsia="Times New Roman" w:hAnsi="Calibri" w:cs="Calibri"/>
                <w:i/>
                <w:iCs/>
                <w:sz w:val="20"/>
                <w:szCs w:val="20"/>
                <w:lang w:val="fr-FR" w:eastAsia="fr-FR"/>
              </w:rPr>
              <w:t xml:space="preserve"> une description narrative de la façon dont la performance a évolué concernant la dimension]</w:t>
            </w:r>
          </w:p>
          <w:p w14:paraId="2635A488"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 </w:t>
            </w:r>
          </w:p>
        </w:tc>
      </w:tr>
      <w:tr w:rsidR="001F242A" w:rsidRPr="00683257" w14:paraId="1EB3D4FB" w14:textId="77777777" w:rsidTr="007B5186">
        <w:tc>
          <w:tcPr>
            <w:tcW w:w="2394"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5A33A008" w14:textId="1237F85A"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w:t>
            </w:r>
            <w:r w:rsidR="007278A4">
              <w:rPr>
                <w:rFonts w:ascii="Calibri" w:eastAsia="Times New Roman" w:hAnsi="Calibri" w:cs="Calibri"/>
                <w:sz w:val="20"/>
                <w:szCs w:val="20"/>
                <w:lang w:val="fr-FR" w:eastAsia="fr-FR"/>
              </w:rPr>
              <w:t>2</w:t>
            </w:r>
            <w:r w:rsidRPr="00FC0513">
              <w:rPr>
                <w:rFonts w:ascii="Calibri" w:eastAsia="Times New Roman" w:hAnsi="Calibri" w:cs="Calibri"/>
                <w:sz w:val="20"/>
                <w:szCs w:val="20"/>
                <w:lang w:val="fr-FR" w:eastAsia="fr-FR"/>
              </w:rPr>
              <w:t>) Publication en temps utile des résultats des audits financiers</w:t>
            </w:r>
          </w:p>
        </w:tc>
        <w:tc>
          <w:tcPr>
            <w:tcW w:w="1106"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098F4746"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b/>
                <w:bCs/>
                <w:sz w:val="20"/>
                <w:szCs w:val="20"/>
                <w:lang w:val="nb-NO" w:eastAsia="fr-FR"/>
              </w:rPr>
              <w:t xml:space="preserve">Note de la </w:t>
            </w:r>
            <w:proofErr w:type="spellStart"/>
            <w:r w:rsidRPr="00885BFE">
              <w:rPr>
                <w:rFonts w:ascii="Calibri" w:eastAsia="Times New Roman" w:hAnsi="Calibri" w:cs="Calibri"/>
                <w:b/>
                <w:bCs/>
                <w:sz w:val="20"/>
                <w:szCs w:val="20"/>
                <w:lang w:val="nb-NO" w:eastAsia="fr-FR"/>
              </w:rPr>
              <w:t>dimension</w:t>
            </w:r>
            <w:proofErr w:type="spellEnd"/>
          </w:p>
          <w:p w14:paraId="58ADFF47"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i/>
                <w:iCs/>
                <w:sz w:val="20"/>
                <w:szCs w:val="20"/>
                <w:lang w:val="nb-NO" w:eastAsia="fr-FR"/>
              </w:rPr>
              <w:t>[</w:t>
            </w:r>
            <w:proofErr w:type="spellStart"/>
            <w:r w:rsidRPr="00885BFE">
              <w:rPr>
                <w:rFonts w:ascii="Calibri" w:eastAsia="Times New Roman" w:hAnsi="Calibri" w:cs="Calibri"/>
                <w:i/>
                <w:iCs/>
                <w:sz w:val="20"/>
                <w:szCs w:val="20"/>
                <w:lang w:val="nb-NO" w:eastAsia="fr-FR"/>
              </w:rPr>
              <w:t>Inclure</w:t>
            </w:r>
            <w:proofErr w:type="spellEnd"/>
            <w:r w:rsidRPr="00885BFE">
              <w:rPr>
                <w:rFonts w:ascii="Calibri" w:eastAsia="Times New Roman" w:hAnsi="Calibri" w:cs="Calibri"/>
                <w:i/>
                <w:iCs/>
                <w:sz w:val="20"/>
                <w:szCs w:val="20"/>
                <w:lang w:val="nb-NO" w:eastAsia="fr-FR"/>
              </w:rPr>
              <w:t xml:space="preserve"> la note de la </w:t>
            </w:r>
            <w:proofErr w:type="spellStart"/>
            <w:r w:rsidRPr="00885BFE">
              <w:rPr>
                <w:rFonts w:ascii="Calibri" w:eastAsia="Times New Roman" w:hAnsi="Calibri" w:cs="Calibri"/>
                <w:i/>
                <w:iCs/>
                <w:sz w:val="20"/>
                <w:szCs w:val="20"/>
                <w:lang w:val="nb-NO" w:eastAsia="fr-FR"/>
              </w:rPr>
              <w:t>dimension</w:t>
            </w:r>
            <w:proofErr w:type="spellEnd"/>
            <w:r w:rsidRPr="00885BFE">
              <w:rPr>
                <w:rFonts w:ascii="Calibri" w:eastAsia="Times New Roman" w:hAnsi="Calibri" w:cs="Calibri"/>
                <w:i/>
                <w:iCs/>
                <w:sz w:val="20"/>
                <w:szCs w:val="20"/>
                <w:lang w:val="nb-NO" w:eastAsia="fr-FR"/>
              </w:rPr>
              <w:t>]</w:t>
            </w:r>
          </w:p>
        </w:tc>
        <w:tc>
          <w:tcPr>
            <w:tcW w:w="2235" w:type="dxa"/>
            <w:tcBorders>
              <w:top w:val="single" w:sz="6" w:space="0" w:color="000000"/>
              <w:left w:val="single" w:sz="6" w:space="0" w:color="000000"/>
              <w:bottom w:val="single" w:sz="6" w:space="0" w:color="000000"/>
              <w:right w:val="single" w:sz="6" w:space="0" w:color="000000"/>
            </w:tcBorders>
            <w:shd w:val="clear" w:color="auto" w:fill="D9E2F3"/>
            <w:tcMar>
              <w:top w:w="0" w:type="dxa"/>
              <w:left w:w="108" w:type="dxa"/>
              <w:bottom w:w="0" w:type="dxa"/>
              <w:right w:w="108" w:type="dxa"/>
            </w:tcMar>
            <w:hideMark/>
          </w:tcPr>
          <w:p w14:paraId="26271F23" w14:textId="083F531D"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w:t>
            </w:r>
            <w:r w:rsidR="007278A4">
              <w:rPr>
                <w:rFonts w:ascii="Calibri" w:eastAsia="Times New Roman" w:hAnsi="Calibri" w:cs="Calibri"/>
                <w:sz w:val="20"/>
                <w:szCs w:val="20"/>
                <w:lang w:val="fr-FR" w:eastAsia="fr-FR"/>
              </w:rPr>
              <w:t>3</w:t>
            </w:r>
            <w:r w:rsidRPr="00FC0513">
              <w:rPr>
                <w:rFonts w:ascii="Calibri" w:eastAsia="Times New Roman" w:hAnsi="Calibri" w:cs="Calibri"/>
                <w:sz w:val="20"/>
                <w:szCs w:val="20"/>
                <w:lang w:val="fr-FR" w:eastAsia="fr-FR"/>
              </w:rPr>
              <w:t>) Publication et diffusion des résultats des audits financiers</w:t>
            </w:r>
          </w:p>
        </w:tc>
        <w:tc>
          <w:tcPr>
            <w:tcW w:w="1106" w:type="dxa"/>
            <w:tcBorders>
              <w:top w:val="single" w:sz="6" w:space="0" w:color="000000"/>
              <w:left w:val="single" w:sz="6" w:space="0" w:color="000000"/>
              <w:bottom w:val="single" w:sz="6" w:space="0" w:color="000000"/>
              <w:right w:val="single" w:sz="6" w:space="0" w:color="000000"/>
            </w:tcBorders>
            <w:shd w:val="clear" w:color="auto" w:fill="D9E2F3"/>
            <w:tcMar>
              <w:top w:w="0" w:type="dxa"/>
              <w:left w:w="108" w:type="dxa"/>
              <w:bottom w:w="0" w:type="dxa"/>
              <w:right w:w="108" w:type="dxa"/>
            </w:tcMar>
            <w:hideMark/>
          </w:tcPr>
          <w:p w14:paraId="45E23B1C"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b/>
                <w:bCs/>
                <w:sz w:val="20"/>
                <w:szCs w:val="20"/>
                <w:lang w:val="nb-NO" w:eastAsia="fr-FR"/>
              </w:rPr>
              <w:t xml:space="preserve">Note de la </w:t>
            </w:r>
            <w:proofErr w:type="spellStart"/>
            <w:r w:rsidRPr="00885BFE">
              <w:rPr>
                <w:rFonts w:ascii="Calibri" w:eastAsia="Times New Roman" w:hAnsi="Calibri" w:cs="Calibri"/>
                <w:b/>
                <w:bCs/>
                <w:sz w:val="20"/>
                <w:szCs w:val="20"/>
                <w:lang w:val="nb-NO" w:eastAsia="fr-FR"/>
              </w:rPr>
              <w:t>dimension</w:t>
            </w:r>
            <w:proofErr w:type="spellEnd"/>
          </w:p>
          <w:p w14:paraId="13028042"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sz w:val="20"/>
                <w:szCs w:val="20"/>
                <w:lang w:val="nb-NO" w:eastAsia="fr-FR"/>
              </w:rPr>
              <w:t>[</w:t>
            </w:r>
            <w:proofErr w:type="spellStart"/>
            <w:r w:rsidRPr="00885BFE">
              <w:rPr>
                <w:rFonts w:ascii="Calibri" w:eastAsia="Times New Roman" w:hAnsi="Calibri" w:cs="Calibri"/>
                <w:sz w:val="20"/>
                <w:szCs w:val="20"/>
                <w:lang w:val="nb-NO" w:eastAsia="fr-FR"/>
              </w:rPr>
              <w:t>Inclure</w:t>
            </w:r>
            <w:proofErr w:type="spellEnd"/>
            <w:r w:rsidRPr="00885BFE">
              <w:rPr>
                <w:rFonts w:ascii="Calibri" w:eastAsia="Times New Roman" w:hAnsi="Calibri" w:cs="Calibri"/>
                <w:sz w:val="20"/>
                <w:szCs w:val="20"/>
                <w:lang w:val="nb-NO" w:eastAsia="fr-FR"/>
              </w:rPr>
              <w:t xml:space="preserve"> la note de la </w:t>
            </w:r>
            <w:proofErr w:type="spellStart"/>
            <w:r w:rsidRPr="00885BFE">
              <w:rPr>
                <w:rFonts w:ascii="Calibri" w:eastAsia="Times New Roman" w:hAnsi="Calibri" w:cs="Calibri"/>
                <w:sz w:val="20"/>
                <w:szCs w:val="20"/>
                <w:lang w:val="nb-NO" w:eastAsia="fr-FR"/>
              </w:rPr>
              <w:t>dimension</w:t>
            </w:r>
            <w:proofErr w:type="spellEnd"/>
            <w:r w:rsidRPr="00885BFE">
              <w:rPr>
                <w:rFonts w:ascii="Calibri" w:eastAsia="Times New Roman" w:hAnsi="Calibri" w:cs="Calibri"/>
                <w:sz w:val="20"/>
                <w:szCs w:val="20"/>
                <w:lang w:val="nb-NO" w:eastAsia="fr-FR"/>
              </w:rPr>
              <w:t>]</w:t>
            </w:r>
          </w:p>
        </w:tc>
        <w:tc>
          <w:tcPr>
            <w:tcW w:w="57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1FF2AB5"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Résumé de la dimension</w:t>
            </w:r>
          </w:p>
          <w:p w14:paraId="15164D94" w14:textId="00643EC7" w:rsidR="001F242A" w:rsidRPr="00FC0513" w:rsidRDefault="007278A4" w:rsidP="007B5186">
            <w:pPr>
              <w:spacing w:after="0" w:line="240" w:lineRule="auto"/>
              <w:rPr>
                <w:rFonts w:ascii="Times New Roman" w:eastAsia="Times New Roman" w:hAnsi="Times New Roman" w:cs="Times New Roman"/>
                <w:sz w:val="24"/>
                <w:szCs w:val="24"/>
                <w:lang w:val="fr-FR" w:eastAsia="fr-FR"/>
              </w:rPr>
            </w:pPr>
            <w:r>
              <w:rPr>
                <w:rFonts w:ascii="Calibri" w:eastAsia="Times New Roman" w:hAnsi="Calibri" w:cs="Calibri"/>
                <w:i/>
                <w:iCs/>
                <w:sz w:val="20"/>
                <w:szCs w:val="20"/>
                <w:lang w:val="fr-FR" w:eastAsia="fr-FR"/>
              </w:rPr>
              <w:t>[Inclure</w:t>
            </w:r>
            <w:r w:rsidR="001F242A" w:rsidRPr="00FC0513">
              <w:rPr>
                <w:rFonts w:ascii="Calibri" w:eastAsia="Times New Roman" w:hAnsi="Calibri" w:cs="Calibri"/>
                <w:i/>
                <w:iCs/>
                <w:sz w:val="20"/>
                <w:szCs w:val="20"/>
                <w:lang w:val="fr-FR" w:eastAsia="fr-FR"/>
              </w:rPr>
              <w:t xml:space="preserve"> une description narrative de la façon dont la performance a évolué concernant la dimension]</w:t>
            </w:r>
          </w:p>
          <w:p w14:paraId="13AAE8DB"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 </w:t>
            </w:r>
          </w:p>
        </w:tc>
      </w:tr>
      <w:tr w:rsidR="001F242A" w:rsidRPr="00683257" w14:paraId="4DC41620" w14:textId="77777777" w:rsidTr="007B5186">
        <w:tc>
          <w:tcPr>
            <w:tcW w:w="2394"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73FE563B" w14:textId="5D95C210"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 xml:space="preserve"> (</w:t>
            </w:r>
            <w:r w:rsidR="007278A4">
              <w:rPr>
                <w:rFonts w:ascii="Calibri" w:eastAsia="Times New Roman" w:hAnsi="Calibri" w:cs="Calibri"/>
                <w:sz w:val="20"/>
                <w:szCs w:val="20"/>
                <w:lang w:val="fr-FR" w:eastAsia="fr-FR"/>
              </w:rPr>
              <w:t>3</w:t>
            </w:r>
            <w:r w:rsidRPr="00FC0513">
              <w:rPr>
                <w:rFonts w:ascii="Calibri" w:eastAsia="Times New Roman" w:hAnsi="Calibri" w:cs="Calibri"/>
                <w:sz w:val="20"/>
                <w:szCs w:val="20"/>
                <w:lang w:val="fr-FR" w:eastAsia="fr-FR"/>
              </w:rPr>
              <w:t>) Suivi par l'ISC de la mise en œuvre des observations et recommandations des audits financiers</w:t>
            </w:r>
          </w:p>
          <w:p w14:paraId="7F3F0659"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p>
        </w:tc>
        <w:tc>
          <w:tcPr>
            <w:tcW w:w="1106"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2FE37A58"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b/>
                <w:bCs/>
                <w:sz w:val="20"/>
                <w:szCs w:val="20"/>
                <w:lang w:val="nb-NO" w:eastAsia="fr-FR"/>
              </w:rPr>
              <w:t xml:space="preserve">Note de la </w:t>
            </w:r>
            <w:proofErr w:type="spellStart"/>
            <w:r w:rsidRPr="00885BFE">
              <w:rPr>
                <w:rFonts w:ascii="Calibri" w:eastAsia="Times New Roman" w:hAnsi="Calibri" w:cs="Calibri"/>
                <w:b/>
                <w:bCs/>
                <w:sz w:val="20"/>
                <w:szCs w:val="20"/>
                <w:lang w:val="nb-NO" w:eastAsia="fr-FR"/>
              </w:rPr>
              <w:t>dimension</w:t>
            </w:r>
            <w:proofErr w:type="spellEnd"/>
          </w:p>
          <w:p w14:paraId="44D95F1B"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i/>
                <w:iCs/>
                <w:sz w:val="20"/>
                <w:szCs w:val="20"/>
                <w:lang w:val="nb-NO" w:eastAsia="fr-FR"/>
              </w:rPr>
              <w:t>[</w:t>
            </w:r>
            <w:proofErr w:type="spellStart"/>
            <w:r w:rsidRPr="00885BFE">
              <w:rPr>
                <w:rFonts w:ascii="Calibri" w:eastAsia="Times New Roman" w:hAnsi="Calibri" w:cs="Calibri"/>
                <w:i/>
                <w:iCs/>
                <w:sz w:val="20"/>
                <w:szCs w:val="20"/>
                <w:lang w:val="nb-NO" w:eastAsia="fr-FR"/>
              </w:rPr>
              <w:t>Inclure</w:t>
            </w:r>
            <w:proofErr w:type="spellEnd"/>
            <w:r w:rsidRPr="00885BFE">
              <w:rPr>
                <w:rFonts w:ascii="Calibri" w:eastAsia="Times New Roman" w:hAnsi="Calibri" w:cs="Calibri"/>
                <w:i/>
                <w:iCs/>
                <w:sz w:val="20"/>
                <w:szCs w:val="20"/>
                <w:lang w:val="nb-NO" w:eastAsia="fr-FR"/>
              </w:rPr>
              <w:t xml:space="preserve"> la note de la </w:t>
            </w:r>
            <w:proofErr w:type="spellStart"/>
            <w:r w:rsidRPr="00885BFE">
              <w:rPr>
                <w:rFonts w:ascii="Calibri" w:eastAsia="Times New Roman" w:hAnsi="Calibri" w:cs="Calibri"/>
                <w:i/>
                <w:iCs/>
                <w:sz w:val="20"/>
                <w:szCs w:val="20"/>
                <w:lang w:val="nb-NO" w:eastAsia="fr-FR"/>
              </w:rPr>
              <w:t>dimension</w:t>
            </w:r>
            <w:proofErr w:type="spellEnd"/>
            <w:r w:rsidRPr="00885BFE">
              <w:rPr>
                <w:rFonts w:ascii="Calibri" w:eastAsia="Times New Roman" w:hAnsi="Calibri" w:cs="Calibri"/>
                <w:i/>
                <w:iCs/>
                <w:sz w:val="20"/>
                <w:szCs w:val="20"/>
                <w:lang w:val="nb-NO" w:eastAsia="fr-FR"/>
              </w:rPr>
              <w:t>]</w:t>
            </w:r>
          </w:p>
        </w:tc>
        <w:tc>
          <w:tcPr>
            <w:tcW w:w="2235" w:type="dxa"/>
            <w:tcBorders>
              <w:top w:val="single" w:sz="6" w:space="0" w:color="000000"/>
              <w:left w:val="single" w:sz="6" w:space="0" w:color="000000"/>
              <w:bottom w:val="single" w:sz="6" w:space="0" w:color="000000"/>
              <w:right w:val="single" w:sz="6" w:space="0" w:color="000000"/>
            </w:tcBorders>
            <w:shd w:val="clear" w:color="auto" w:fill="D9E2F3"/>
            <w:tcMar>
              <w:top w:w="0" w:type="dxa"/>
              <w:left w:w="108" w:type="dxa"/>
              <w:bottom w:w="0" w:type="dxa"/>
              <w:right w:w="108" w:type="dxa"/>
            </w:tcMar>
            <w:hideMark/>
          </w:tcPr>
          <w:p w14:paraId="6222602E" w14:textId="5542D0E1"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w:t>
            </w:r>
            <w:r w:rsidR="007278A4">
              <w:rPr>
                <w:rFonts w:ascii="Calibri" w:eastAsia="Times New Roman" w:hAnsi="Calibri" w:cs="Calibri"/>
                <w:sz w:val="20"/>
                <w:szCs w:val="20"/>
                <w:lang w:val="fr-FR" w:eastAsia="fr-FR"/>
              </w:rPr>
              <w:t>4</w:t>
            </w:r>
            <w:r w:rsidRPr="00FC0513">
              <w:rPr>
                <w:rFonts w:ascii="Calibri" w:eastAsia="Times New Roman" w:hAnsi="Calibri" w:cs="Calibri"/>
                <w:sz w:val="20"/>
                <w:szCs w:val="20"/>
                <w:lang w:val="fr-FR" w:eastAsia="fr-FR"/>
              </w:rPr>
              <w:t>) Suivi de l'ISC sur la mise en œuvre des observations et recommandations de l'audit financier</w:t>
            </w:r>
          </w:p>
        </w:tc>
        <w:tc>
          <w:tcPr>
            <w:tcW w:w="1106" w:type="dxa"/>
            <w:tcBorders>
              <w:top w:val="single" w:sz="6" w:space="0" w:color="000000"/>
              <w:left w:val="single" w:sz="6" w:space="0" w:color="000000"/>
              <w:bottom w:val="single" w:sz="6" w:space="0" w:color="000000"/>
              <w:right w:val="single" w:sz="6" w:space="0" w:color="000000"/>
            </w:tcBorders>
            <w:shd w:val="clear" w:color="auto" w:fill="D9E2F3"/>
            <w:tcMar>
              <w:top w:w="0" w:type="dxa"/>
              <w:left w:w="108" w:type="dxa"/>
              <w:bottom w:w="0" w:type="dxa"/>
              <w:right w:w="108" w:type="dxa"/>
            </w:tcMar>
            <w:hideMark/>
          </w:tcPr>
          <w:p w14:paraId="5BD0A897" w14:textId="77777777" w:rsidR="001F242A" w:rsidRPr="00EB1D24" w:rsidRDefault="001F242A" w:rsidP="007B5186">
            <w:pPr>
              <w:spacing w:after="0" w:line="240" w:lineRule="auto"/>
              <w:rPr>
                <w:rFonts w:ascii="Times New Roman" w:eastAsia="Times New Roman" w:hAnsi="Times New Roman" w:cs="Times New Roman"/>
                <w:sz w:val="24"/>
                <w:szCs w:val="24"/>
                <w:lang w:eastAsia="fr-FR"/>
              </w:rPr>
            </w:pPr>
            <w:r w:rsidRPr="00EB1D24">
              <w:rPr>
                <w:rFonts w:ascii="Calibri" w:eastAsia="Times New Roman" w:hAnsi="Calibri" w:cs="Calibri"/>
                <w:sz w:val="20"/>
                <w:szCs w:val="20"/>
                <w:lang w:eastAsia="fr-FR"/>
              </w:rPr>
              <w:t>NC</w:t>
            </w:r>
          </w:p>
        </w:tc>
        <w:tc>
          <w:tcPr>
            <w:tcW w:w="57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EE08790"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Résumé de la dimension</w:t>
            </w:r>
          </w:p>
          <w:p w14:paraId="36BD8FEE" w14:textId="7F54253F" w:rsidR="001F242A" w:rsidRPr="00FC0513" w:rsidRDefault="007278A4" w:rsidP="007B5186">
            <w:pPr>
              <w:spacing w:after="0" w:line="240" w:lineRule="auto"/>
              <w:rPr>
                <w:rFonts w:ascii="Times New Roman" w:eastAsia="Times New Roman" w:hAnsi="Times New Roman" w:cs="Times New Roman"/>
                <w:sz w:val="24"/>
                <w:szCs w:val="24"/>
                <w:lang w:val="fr-FR" w:eastAsia="fr-FR"/>
              </w:rPr>
            </w:pPr>
            <w:r>
              <w:rPr>
                <w:rFonts w:ascii="Calibri" w:eastAsia="Times New Roman" w:hAnsi="Calibri" w:cs="Calibri"/>
                <w:i/>
                <w:iCs/>
                <w:sz w:val="20"/>
                <w:szCs w:val="20"/>
                <w:lang w:val="fr-FR" w:eastAsia="fr-FR"/>
              </w:rPr>
              <w:t>[Inclure</w:t>
            </w:r>
            <w:r w:rsidR="001F242A" w:rsidRPr="00FC0513">
              <w:rPr>
                <w:rFonts w:ascii="Calibri" w:eastAsia="Times New Roman" w:hAnsi="Calibri" w:cs="Calibri"/>
                <w:i/>
                <w:iCs/>
                <w:sz w:val="20"/>
                <w:szCs w:val="20"/>
                <w:lang w:val="fr-FR" w:eastAsia="fr-FR"/>
              </w:rPr>
              <w:t xml:space="preserve"> une description narrative de la façon dont la performance a évolué concernant la dimension]</w:t>
            </w:r>
          </w:p>
          <w:p w14:paraId="2147779A"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 </w:t>
            </w:r>
          </w:p>
        </w:tc>
      </w:tr>
      <w:tr w:rsidR="001F242A" w:rsidRPr="00683257" w14:paraId="6744B362" w14:textId="77777777" w:rsidTr="007B5186">
        <w:tc>
          <w:tcPr>
            <w:tcW w:w="2394"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7691B8E4"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 xml:space="preserve">ISC-12 Normes d'audit de performance et gestion de la qualité  </w:t>
            </w:r>
          </w:p>
        </w:tc>
        <w:tc>
          <w:tcPr>
            <w:tcW w:w="1106"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4F6EF8EA"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color w:val="538135"/>
                <w:sz w:val="20"/>
                <w:szCs w:val="20"/>
                <w:lang w:val="fr-FR" w:eastAsia="fr-FR"/>
              </w:rPr>
              <w:t>Note de l’indicateur</w:t>
            </w:r>
          </w:p>
          <w:p w14:paraId="6F500D09"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i/>
                <w:iCs/>
                <w:color w:val="538135"/>
                <w:sz w:val="20"/>
                <w:szCs w:val="20"/>
                <w:lang w:val="fr-FR" w:eastAsia="fr-FR"/>
              </w:rPr>
              <w:lastRenderedPageBreak/>
              <w:t>[Inclure la note de l’indicateur]</w:t>
            </w:r>
          </w:p>
        </w:tc>
        <w:tc>
          <w:tcPr>
            <w:tcW w:w="2235" w:type="dxa"/>
            <w:tcBorders>
              <w:top w:val="single" w:sz="6" w:space="0" w:color="000000"/>
              <w:left w:val="single" w:sz="6" w:space="0" w:color="000000"/>
              <w:bottom w:val="single" w:sz="6" w:space="0" w:color="000000"/>
              <w:right w:val="single" w:sz="6" w:space="0" w:color="000000"/>
            </w:tcBorders>
            <w:shd w:val="clear" w:color="auto" w:fill="D9E2F3"/>
            <w:tcMar>
              <w:top w:w="0" w:type="dxa"/>
              <w:left w:w="108" w:type="dxa"/>
              <w:bottom w:w="0" w:type="dxa"/>
              <w:right w:w="108" w:type="dxa"/>
            </w:tcMar>
            <w:hideMark/>
          </w:tcPr>
          <w:p w14:paraId="6D10FEEA"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lastRenderedPageBreak/>
              <w:t xml:space="preserve">ISC-15 Fondements de l'audit de performance </w:t>
            </w:r>
          </w:p>
        </w:tc>
        <w:tc>
          <w:tcPr>
            <w:tcW w:w="1106" w:type="dxa"/>
            <w:tcBorders>
              <w:top w:val="single" w:sz="6" w:space="0" w:color="000000"/>
              <w:left w:val="single" w:sz="6" w:space="0" w:color="000000"/>
              <w:bottom w:val="single" w:sz="6" w:space="0" w:color="000000"/>
              <w:right w:val="single" w:sz="6" w:space="0" w:color="000000"/>
            </w:tcBorders>
            <w:shd w:val="clear" w:color="auto" w:fill="D9E2F3"/>
            <w:tcMar>
              <w:top w:w="0" w:type="dxa"/>
              <w:left w:w="108" w:type="dxa"/>
              <w:bottom w:w="0" w:type="dxa"/>
              <w:right w:w="108" w:type="dxa"/>
            </w:tcMar>
            <w:hideMark/>
          </w:tcPr>
          <w:p w14:paraId="40103F88" w14:textId="77777777" w:rsidR="001F242A" w:rsidRPr="00EB1D24" w:rsidRDefault="001F242A" w:rsidP="007B5186">
            <w:pPr>
              <w:spacing w:after="0" w:line="240" w:lineRule="auto"/>
              <w:rPr>
                <w:rFonts w:ascii="Times New Roman" w:eastAsia="Times New Roman" w:hAnsi="Times New Roman" w:cs="Times New Roman"/>
                <w:sz w:val="24"/>
                <w:szCs w:val="24"/>
                <w:lang w:eastAsia="fr-FR"/>
              </w:rPr>
            </w:pPr>
            <w:r w:rsidRPr="00EB1D24">
              <w:rPr>
                <w:rFonts w:ascii="Calibri" w:eastAsia="Times New Roman" w:hAnsi="Calibri" w:cs="Calibri"/>
                <w:sz w:val="20"/>
                <w:szCs w:val="20"/>
                <w:lang w:eastAsia="fr-FR"/>
              </w:rPr>
              <w:t>NC</w:t>
            </w:r>
          </w:p>
        </w:tc>
        <w:tc>
          <w:tcPr>
            <w:tcW w:w="57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A622D3B"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color w:val="538135"/>
                <w:sz w:val="20"/>
                <w:szCs w:val="20"/>
                <w:lang w:val="fr-FR" w:eastAsia="fr-FR"/>
              </w:rPr>
              <w:t>Résumé de l'indicateur</w:t>
            </w:r>
          </w:p>
          <w:p w14:paraId="336E0EB2" w14:textId="5A25D619" w:rsidR="001F242A" w:rsidRPr="00FC0513" w:rsidRDefault="007278A4" w:rsidP="007B5186">
            <w:pPr>
              <w:spacing w:after="0" w:line="240" w:lineRule="auto"/>
              <w:rPr>
                <w:rFonts w:ascii="Times New Roman" w:eastAsia="Times New Roman" w:hAnsi="Times New Roman" w:cs="Times New Roman"/>
                <w:sz w:val="24"/>
                <w:szCs w:val="24"/>
                <w:lang w:val="fr-FR" w:eastAsia="fr-FR"/>
              </w:rPr>
            </w:pPr>
            <w:r>
              <w:rPr>
                <w:rFonts w:ascii="Calibri" w:eastAsia="Times New Roman" w:hAnsi="Calibri" w:cs="Calibri"/>
                <w:i/>
                <w:iCs/>
                <w:sz w:val="20"/>
                <w:szCs w:val="20"/>
                <w:lang w:val="fr-FR" w:eastAsia="fr-FR"/>
              </w:rPr>
              <w:t>[Inclure</w:t>
            </w:r>
            <w:r w:rsidR="001F242A" w:rsidRPr="00FC0513">
              <w:rPr>
                <w:rFonts w:ascii="Calibri" w:eastAsia="Times New Roman" w:hAnsi="Calibri" w:cs="Calibri"/>
                <w:i/>
                <w:iCs/>
                <w:sz w:val="20"/>
                <w:szCs w:val="20"/>
                <w:lang w:val="fr-FR" w:eastAsia="fr-FR"/>
              </w:rPr>
              <w:t xml:space="preserve"> une description narrative de la façon dont la performance a évolué concernant l’indicateur]</w:t>
            </w:r>
          </w:p>
          <w:p w14:paraId="20368979"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lastRenderedPageBreak/>
              <w:t> </w:t>
            </w:r>
          </w:p>
        </w:tc>
      </w:tr>
      <w:tr w:rsidR="001F242A" w:rsidRPr="00683257" w14:paraId="283D9F30" w14:textId="77777777" w:rsidTr="007B5186">
        <w:tc>
          <w:tcPr>
            <w:tcW w:w="2394"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51A29AEE" w14:textId="789372CB"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sz w:val="20"/>
                <w:szCs w:val="20"/>
                <w:lang w:val="nb-NO" w:eastAsia="fr-FR"/>
              </w:rPr>
              <w:lastRenderedPageBreak/>
              <w:t>(</w:t>
            </w:r>
            <w:r w:rsidR="007278A4">
              <w:rPr>
                <w:rFonts w:ascii="Calibri" w:eastAsia="Times New Roman" w:hAnsi="Calibri" w:cs="Calibri"/>
                <w:sz w:val="20"/>
                <w:szCs w:val="20"/>
                <w:lang w:val="nb-NO" w:eastAsia="fr-FR"/>
              </w:rPr>
              <w:t>1</w:t>
            </w:r>
            <w:r w:rsidRPr="00885BFE">
              <w:rPr>
                <w:rFonts w:ascii="Calibri" w:eastAsia="Times New Roman" w:hAnsi="Calibri" w:cs="Calibri"/>
                <w:sz w:val="20"/>
                <w:szCs w:val="20"/>
                <w:lang w:val="nb-NO" w:eastAsia="fr-FR"/>
              </w:rPr>
              <w:t xml:space="preserve">) </w:t>
            </w:r>
            <w:proofErr w:type="spellStart"/>
            <w:r w:rsidRPr="00885BFE">
              <w:rPr>
                <w:rFonts w:ascii="Calibri" w:eastAsia="Times New Roman" w:hAnsi="Calibri" w:cs="Calibri"/>
                <w:sz w:val="20"/>
                <w:szCs w:val="20"/>
                <w:lang w:val="nb-NO" w:eastAsia="fr-FR"/>
              </w:rPr>
              <w:t>Normes</w:t>
            </w:r>
            <w:proofErr w:type="spellEnd"/>
            <w:r w:rsidRPr="00885BFE">
              <w:rPr>
                <w:rFonts w:ascii="Calibri" w:eastAsia="Times New Roman" w:hAnsi="Calibri" w:cs="Calibri"/>
                <w:sz w:val="20"/>
                <w:szCs w:val="20"/>
                <w:lang w:val="nb-NO" w:eastAsia="fr-FR"/>
              </w:rPr>
              <w:t xml:space="preserve"> et </w:t>
            </w:r>
            <w:proofErr w:type="spellStart"/>
            <w:r w:rsidRPr="00885BFE">
              <w:rPr>
                <w:rFonts w:ascii="Calibri" w:eastAsia="Times New Roman" w:hAnsi="Calibri" w:cs="Calibri"/>
                <w:sz w:val="20"/>
                <w:szCs w:val="20"/>
                <w:lang w:val="nb-NO" w:eastAsia="fr-FR"/>
              </w:rPr>
              <w:t>politiques</w:t>
            </w:r>
            <w:proofErr w:type="spellEnd"/>
            <w:r w:rsidRPr="00885BFE">
              <w:rPr>
                <w:rFonts w:ascii="Calibri" w:eastAsia="Times New Roman" w:hAnsi="Calibri" w:cs="Calibri"/>
                <w:sz w:val="20"/>
                <w:szCs w:val="20"/>
                <w:lang w:val="nb-NO" w:eastAsia="fr-FR"/>
              </w:rPr>
              <w:t xml:space="preserve"> en </w:t>
            </w:r>
            <w:proofErr w:type="spellStart"/>
            <w:r w:rsidRPr="00885BFE">
              <w:rPr>
                <w:rFonts w:ascii="Calibri" w:eastAsia="Times New Roman" w:hAnsi="Calibri" w:cs="Calibri"/>
                <w:sz w:val="20"/>
                <w:szCs w:val="20"/>
                <w:lang w:val="nb-NO" w:eastAsia="fr-FR"/>
              </w:rPr>
              <w:t>matière</w:t>
            </w:r>
            <w:proofErr w:type="spellEnd"/>
            <w:r w:rsidRPr="00885BFE">
              <w:rPr>
                <w:rFonts w:ascii="Calibri" w:eastAsia="Times New Roman" w:hAnsi="Calibri" w:cs="Calibri"/>
                <w:sz w:val="20"/>
                <w:szCs w:val="20"/>
                <w:lang w:val="nb-NO" w:eastAsia="fr-FR"/>
              </w:rPr>
              <w:t xml:space="preserve"> </w:t>
            </w:r>
            <w:proofErr w:type="spellStart"/>
            <w:r w:rsidRPr="00885BFE">
              <w:rPr>
                <w:rFonts w:ascii="Calibri" w:eastAsia="Times New Roman" w:hAnsi="Calibri" w:cs="Calibri"/>
                <w:sz w:val="20"/>
                <w:szCs w:val="20"/>
                <w:lang w:val="nb-NO" w:eastAsia="fr-FR"/>
              </w:rPr>
              <w:t>d'audit</w:t>
            </w:r>
            <w:proofErr w:type="spellEnd"/>
            <w:r w:rsidRPr="00885BFE">
              <w:rPr>
                <w:rFonts w:ascii="Calibri" w:eastAsia="Times New Roman" w:hAnsi="Calibri" w:cs="Calibri"/>
                <w:sz w:val="20"/>
                <w:szCs w:val="20"/>
                <w:lang w:val="nb-NO" w:eastAsia="fr-FR"/>
              </w:rPr>
              <w:t xml:space="preserve"> de </w:t>
            </w:r>
            <w:proofErr w:type="spellStart"/>
            <w:r w:rsidRPr="00885BFE">
              <w:rPr>
                <w:rFonts w:ascii="Calibri" w:eastAsia="Times New Roman" w:hAnsi="Calibri" w:cs="Calibri"/>
                <w:sz w:val="20"/>
                <w:szCs w:val="20"/>
                <w:lang w:val="nb-NO" w:eastAsia="fr-FR"/>
              </w:rPr>
              <w:t>performance</w:t>
            </w:r>
            <w:proofErr w:type="spellEnd"/>
          </w:p>
        </w:tc>
        <w:tc>
          <w:tcPr>
            <w:tcW w:w="1106"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661E7E9D"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b/>
                <w:bCs/>
                <w:sz w:val="20"/>
                <w:szCs w:val="20"/>
                <w:lang w:val="nb-NO" w:eastAsia="fr-FR"/>
              </w:rPr>
              <w:t xml:space="preserve">Note de la </w:t>
            </w:r>
            <w:proofErr w:type="spellStart"/>
            <w:r w:rsidRPr="00885BFE">
              <w:rPr>
                <w:rFonts w:ascii="Calibri" w:eastAsia="Times New Roman" w:hAnsi="Calibri" w:cs="Calibri"/>
                <w:b/>
                <w:bCs/>
                <w:sz w:val="20"/>
                <w:szCs w:val="20"/>
                <w:lang w:val="nb-NO" w:eastAsia="fr-FR"/>
              </w:rPr>
              <w:t>dimension</w:t>
            </w:r>
            <w:proofErr w:type="spellEnd"/>
          </w:p>
          <w:p w14:paraId="3AEC4B4A"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i/>
                <w:iCs/>
                <w:sz w:val="20"/>
                <w:szCs w:val="20"/>
                <w:lang w:val="nb-NO" w:eastAsia="fr-FR"/>
              </w:rPr>
              <w:t>[</w:t>
            </w:r>
            <w:proofErr w:type="spellStart"/>
            <w:r w:rsidRPr="00885BFE">
              <w:rPr>
                <w:rFonts w:ascii="Calibri" w:eastAsia="Times New Roman" w:hAnsi="Calibri" w:cs="Calibri"/>
                <w:i/>
                <w:iCs/>
                <w:sz w:val="20"/>
                <w:szCs w:val="20"/>
                <w:lang w:val="nb-NO" w:eastAsia="fr-FR"/>
              </w:rPr>
              <w:t>Inclure</w:t>
            </w:r>
            <w:proofErr w:type="spellEnd"/>
            <w:r w:rsidRPr="00885BFE">
              <w:rPr>
                <w:rFonts w:ascii="Calibri" w:eastAsia="Times New Roman" w:hAnsi="Calibri" w:cs="Calibri"/>
                <w:i/>
                <w:iCs/>
                <w:sz w:val="20"/>
                <w:szCs w:val="20"/>
                <w:lang w:val="nb-NO" w:eastAsia="fr-FR"/>
              </w:rPr>
              <w:t xml:space="preserve"> la note de la </w:t>
            </w:r>
            <w:proofErr w:type="spellStart"/>
            <w:r w:rsidRPr="00885BFE">
              <w:rPr>
                <w:rFonts w:ascii="Calibri" w:eastAsia="Times New Roman" w:hAnsi="Calibri" w:cs="Calibri"/>
                <w:i/>
                <w:iCs/>
                <w:sz w:val="20"/>
                <w:szCs w:val="20"/>
                <w:lang w:val="nb-NO" w:eastAsia="fr-FR"/>
              </w:rPr>
              <w:t>dimension</w:t>
            </w:r>
            <w:proofErr w:type="spellEnd"/>
            <w:r w:rsidRPr="00885BFE">
              <w:rPr>
                <w:rFonts w:ascii="Calibri" w:eastAsia="Times New Roman" w:hAnsi="Calibri" w:cs="Calibri"/>
                <w:i/>
                <w:iCs/>
                <w:sz w:val="20"/>
                <w:szCs w:val="20"/>
                <w:lang w:val="nb-NO" w:eastAsia="fr-FR"/>
              </w:rPr>
              <w:t>]</w:t>
            </w:r>
          </w:p>
        </w:tc>
        <w:tc>
          <w:tcPr>
            <w:tcW w:w="2235" w:type="dxa"/>
            <w:tcBorders>
              <w:top w:val="single" w:sz="6" w:space="0" w:color="000000"/>
              <w:left w:val="single" w:sz="6" w:space="0" w:color="000000"/>
              <w:bottom w:val="single" w:sz="6" w:space="0" w:color="000000"/>
              <w:right w:val="single" w:sz="6" w:space="0" w:color="000000"/>
            </w:tcBorders>
            <w:shd w:val="clear" w:color="auto" w:fill="D9E2F3"/>
            <w:tcMar>
              <w:top w:w="0" w:type="dxa"/>
              <w:left w:w="108" w:type="dxa"/>
              <w:bottom w:w="0" w:type="dxa"/>
              <w:right w:w="108" w:type="dxa"/>
            </w:tcMar>
            <w:hideMark/>
          </w:tcPr>
          <w:p w14:paraId="16113233" w14:textId="4BA7BD4C"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sz w:val="20"/>
                <w:szCs w:val="20"/>
                <w:lang w:val="nb-NO" w:eastAsia="fr-FR"/>
              </w:rPr>
              <w:t>(</w:t>
            </w:r>
            <w:r w:rsidR="007278A4">
              <w:rPr>
                <w:rFonts w:ascii="Calibri" w:eastAsia="Times New Roman" w:hAnsi="Calibri" w:cs="Calibri"/>
                <w:sz w:val="20"/>
                <w:szCs w:val="20"/>
                <w:lang w:val="nb-NO" w:eastAsia="fr-FR"/>
              </w:rPr>
              <w:t>1</w:t>
            </w:r>
            <w:r w:rsidRPr="00885BFE">
              <w:rPr>
                <w:rFonts w:ascii="Calibri" w:eastAsia="Times New Roman" w:hAnsi="Calibri" w:cs="Calibri"/>
                <w:sz w:val="20"/>
                <w:szCs w:val="20"/>
                <w:lang w:val="nb-NO" w:eastAsia="fr-FR"/>
              </w:rPr>
              <w:t xml:space="preserve">) </w:t>
            </w:r>
            <w:proofErr w:type="spellStart"/>
            <w:r w:rsidRPr="00885BFE">
              <w:rPr>
                <w:rFonts w:ascii="Calibri" w:eastAsia="Times New Roman" w:hAnsi="Calibri" w:cs="Calibri"/>
                <w:sz w:val="20"/>
                <w:szCs w:val="20"/>
                <w:lang w:val="nb-NO" w:eastAsia="fr-FR"/>
              </w:rPr>
              <w:t>Normes</w:t>
            </w:r>
            <w:proofErr w:type="spellEnd"/>
            <w:r w:rsidRPr="00885BFE">
              <w:rPr>
                <w:rFonts w:ascii="Calibri" w:eastAsia="Times New Roman" w:hAnsi="Calibri" w:cs="Calibri"/>
                <w:sz w:val="20"/>
                <w:szCs w:val="20"/>
                <w:lang w:val="nb-NO" w:eastAsia="fr-FR"/>
              </w:rPr>
              <w:t xml:space="preserve"> et </w:t>
            </w:r>
            <w:proofErr w:type="spellStart"/>
            <w:r w:rsidRPr="00885BFE">
              <w:rPr>
                <w:rFonts w:ascii="Calibri" w:eastAsia="Times New Roman" w:hAnsi="Calibri" w:cs="Calibri"/>
                <w:sz w:val="20"/>
                <w:szCs w:val="20"/>
                <w:lang w:val="nb-NO" w:eastAsia="fr-FR"/>
              </w:rPr>
              <w:t>directives</w:t>
            </w:r>
            <w:proofErr w:type="spellEnd"/>
            <w:r w:rsidRPr="00885BFE">
              <w:rPr>
                <w:rFonts w:ascii="Calibri" w:eastAsia="Times New Roman" w:hAnsi="Calibri" w:cs="Calibri"/>
                <w:sz w:val="20"/>
                <w:szCs w:val="20"/>
                <w:lang w:val="nb-NO" w:eastAsia="fr-FR"/>
              </w:rPr>
              <w:t xml:space="preserve"> </w:t>
            </w:r>
            <w:proofErr w:type="spellStart"/>
            <w:r w:rsidRPr="00885BFE">
              <w:rPr>
                <w:rFonts w:ascii="Calibri" w:eastAsia="Times New Roman" w:hAnsi="Calibri" w:cs="Calibri"/>
                <w:sz w:val="20"/>
                <w:szCs w:val="20"/>
                <w:lang w:val="nb-NO" w:eastAsia="fr-FR"/>
              </w:rPr>
              <w:t>d'audit</w:t>
            </w:r>
            <w:proofErr w:type="spellEnd"/>
            <w:r w:rsidRPr="00885BFE">
              <w:rPr>
                <w:rFonts w:ascii="Calibri" w:eastAsia="Times New Roman" w:hAnsi="Calibri" w:cs="Calibri"/>
                <w:sz w:val="20"/>
                <w:szCs w:val="20"/>
                <w:lang w:val="nb-NO" w:eastAsia="fr-FR"/>
              </w:rPr>
              <w:t xml:space="preserve"> de </w:t>
            </w:r>
            <w:proofErr w:type="spellStart"/>
            <w:r w:rsidRPr="00885BFE">
              <w:rPr>
                <w:rFonts w:ascii="Calibri" w:eastAsia="Times New Roman" w:hAnsi="Calibri" w:cs="Calibri"/>
                <w:sz w:val="20"/>
                <w:szCs w:val="20"/>
                <w:lang w:val="nb-NO" w:eastAsia="fr-FR"/>
              </w:rPr>
              <w:t>performance</w:t>
            </w:r>
            <w:proofErr w:type="spellEnd"/>
          </w:p>
        </w:tc>
        <w:tc>
          <w:tcPr>
            <w:tcW w:w="1106" w:type="dxa"/>
            <w:tcBorders>
              <w:top w:val="single" w:sz="6" w:space="0" w:color="000000"/>
              <w:left w:val="single" w:sz="6" w:space="0" w:color="000000"/>
              <w:bottom w:val="single" w:sz="6" w:space="0" w:color="000000"/>
              <w:right w:val="single" w:sz="6" w:space="0" w:color="000000"/>
            </w:tcBorders>
            <w:shd w:val="clear" w:color="auto" w:fill="D9E2F3"/>
            <w:tcMar>
              <w:top w:w="0" w:type="dxa"/>
              <w:left w:w="108" w:type="dxa"/>
              <w:bottom w:w="0" w:type="dxa"/>
              <w:right w:w="108" w:type="dxa"/>
            </w:tcMar>
            <w:hideMark/>
          </w:tcPr>
          <w:p w14:paraId="2CBF799D" w14:textId="77777777" w:rsidR="001F242A" w:rsidRPr="00EB1D24" w:rsidRDefault="001F242A" w:rsidP="007B5186">
            <w:pPr>
              <w:spacing w:after="0" w:line="240" w:lineRule="auto"/>
              <w:rPr>
                <w:rFonts w:ascii="Times New Roman" w:eastAsia="Times New Roman" w:hAnsi="Times New Roman" w:cs="Times New Roman"/>
                <w:sz w:val="24"/>
                <w:szCs w:val="24"/>
                <w:lang w:eastAsia="fr-FR"/>
              </w:rPr>
            </w:pPr>
            <w:r w:rsidRPr="00EB1D24">
              <w:rPr>
                <w:rFonts w:ascii="Calibri" w:eastAsia="Times New Roman" w:hAnsi="Calibri" w:cs="Calibri"/>
                <w:sz w:val="20"/>
                <w:szCs w:val="20"/>
                <w:lang w:eastAsia="fr-FR"/>
              </w:rPr>
              <w:t>NC</w:t>
            </w:r>
          </w:p>
        </w:tc>
        <w:tc>
          <w:tcPr>
            <w:tcW w:w="57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8A94085"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Résumé de la dimension</w:t>
            </w:r>
          </w:p>
          <w:p w14:paraId="201D08E8" w14:textId="7D15E7A5" w:rsidR="001F242A" w:rsidRPr="00FC0513" w:rsidRDefault="007278A4" w:rsidP="007B5186">
            <w:pPr>
              <w:spacing w:after="0" w:line="240" w:lineRule="auto"/>
              <w:rPr>
                <w:rFonts w:ascii="Times New Roman" w:eastAsia="Times New Roman" w:hAnsi="Times New Roman" w:cs="Times New Roman"/>
                <w:sz w:val="24"/>
                <w:szCs w:val="24"/>
                <w:lang w:val="fr-FR" w:eastAsia="fr-FR"/>
              </w:rPr>
            </w:pPr>
            <w:r>
              <w:rPr>
                <w:rFonts w:ascii="Calibri" w:eastAsia="Times New Roman" w:hAnsi="Calibri" w:cs="Calibri"/>
                <w:i/>
                <w:iCs/>
                <w:sz w:val="20"/>
                <w:szCs w:val="20"/>
                <w:lang w:val="fr-FR" w:eastAsia="fr-FR"/>
              </w:rPr>
              <w:t>[Inclure</w:t>
            </w:r>
            <w:r w:rsidR="001F242A" w:rsidRPr="00FC0513">
              <w:rPr>
                <w:rFonts w:ascii="Calibri" w:eastAsia="Times New Roman" w:hAnsi="Calibri" w:cs="Calibri"/>
                <w:i/>
                <w:iCs/>
                <w:sz w:val="20"/>
                <w:szCs w:val="20"/>
                <w:lang w:val="fr-FR" w:eastAsia="fr-FR"/>
              </w:rPr>
              <w:t xml:space="preserve"> une description narrative de la façon dont la performance a évolué concernant la dimension]</w:t>
            </w:r>
          </w:p>
          <w:p w14:paraId="14EB76EA"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 </w:t>
            </w:r>
          </w:p>
        </w:tc>
      </w:tr>
      <w:tr w:rsidR="001F242A" w:rsidRPr="00683257" w14:paraId="3DDDFDAD" w14:textId="77777777" w:rsidTr="007B5186">
        <w:tc>
          <w:tcPr>
            <w:tcW w:w="2394"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5F10C668" w14:textId="4C649961"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w:t>
            </w:r>
            <w:r w:rsidR="007278A4">
              <w:rPr>
                <w:rFonts w:ascii="Calibri" w:eastAsia="Times New Roman" w:hAnsi="Calibri" w:cs="Calibri"/>
                <w:sz w:val="20"/>
                <w:szCs w:val="20"/>
                <w:lang w:val="fr-FR" w:eastAsia="fr-FR"/>
              </w:rPr>
              <w:t>2</w:t>
            </w:r>
            <w:r w:rsidRPr="00FC0513">
              <w:rPr>
                <w:rFonts w:ascii="Calibri" w:eastAsia="Times New Roman" w:hAnsi="Calibri" w:cs="Calibri"/>
                <w:sz w:val="20"/>
                <w:szCs w:val="20"/>
                <w:lang w:val="fr-FR" w:eastAsia="fr-FR"/>
              </w:rPr>
              <w:t>) Gestion et compétences de l'équipe d'audit de performance</w:t>
            </w:r>
          </w:p>
        </w:tc>
        <w:tc>
          <w:tcPr>
            <w:tcW w:w="1106"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2198790C"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b/>
                <w:bCs/>
                <w:sz w:val="20"/>
                <w:szCs w:val="20"/>
                <w:lang w:val="nb-NO" w:eastAsia="fr-FR"/>
              </w:rPr>
              <w:t xml:space="preserve">Note de la </w:t>
            </w:r>
            <w:proofErr w:type="spellStart"/>
            <w:r w:rsidRPr="00885BFE">
              <w:rPr>
                <w:rFonts w:ascii="Calibri" w:eastAsia="Times New Roman" w:hAnsi="Calibri" w:cs="Calibri"/>
                <w:b/>
                <w:bCs/>
                <w:sz w:val="20"/>
                <w:szCs w:val="20"/>
                <w:lang w:val="nb-NO" w:eastAsia="fr-FR"/>
              </w:rPr>
              <w:t>dimension</w:t>
            </w:r>
            <w:proofErr w:type="spellEnd"/>
          </w:p>
          <w:p w14:paraId="71687F19"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i/>
                <w:iCs/>
                <w:sz w:val="20"/>
                <w:szCs w:val="20"/>
                <w:lang w:val="nb-NO" w:eastAsia="fr-FR"/>
              </w:rPr>
              <w:t>[</w:t>
            </w:r>
            <w:proofErr w:type="spellStart"/>
            <w:r w:rsidRPr="00885BFE">
              <w:rPr>
                <w:rFonts w:ascii="Calibri" w:eastAsia="Times New Roman" w:hAnsi="Calibri" w:cs="Calibri"/>
                <w:i/>
                <w:iCs/>
                <w:sz w:val="20"/>
                <w:szCs w:val="20"/>
                <w:lang w:val="nb-NO" w:eastAsia="fr-FR"/>
              </w:rPr>
              <w:t>Inclure</w:t>
            </w:r>
            <w:proofErr w:type="spellEnd"/>
            <w:r w:rsidRPr="00885BFE">
              <w:rPr>
                <w:rFonts w:ascii="Calibri" w:eastAsia="Times New Roman" w:hAnsi="Calibri" w:cs="Calibri"/>
                <w:i/>
                <w:iCs/>
                <w:sz w:val="20"/>
                <w:szCs w:val="20"/>
                <w:lang w:val="nb-NO" w:eastAsia="fr-FR"/>
              </w:rPr>
              <w:t xml:space="preserve"> la note de la </w:t>
            </w:r>
            <w:proofErr w:type="spellStart"/>
            <w:r w:rsidRPr="00885BFE">
              <w:rPr>
                <w:rFonts w:ascii="Calibri" w:eastAsia="Times New Roman" w:hAnsi="Calibri" w:cs="Calibri"/>
                <w:i/>
                <w:iCs/>
                <w:sz w:val="20"/>
                <w:szCs w:val="20"/>
                <w:lang w:val="nb-NO" w:eastAsia="fr-FR"/>
              </w:rPr>
              <w:t>dimension</w:t>
            </w:r>
            <w:proofErr w:type="spellEnd"/>
            <w:r w:rsidRPr="00885BFE">
              <w:rPr>
                <w:rFonts w:ascii="Calibri" w:eastAsia="Times New Roman" w:hAnsi="Calibri" w:cs="Calibri"/>
                <w:i/>
                <w:iCs/>
                <w:sz w:val="20"/>
                <w:szCs w:val="20"/>
                <w:lang w:val="nb-NO" w:eastAsia="fr-FR"/>
              </w:rPr>
              <w:t>]</w:t>
            </w:r>
          </w:p>
        </w:tc>
        <w:tc>
          <w:tcPr>
            <w:tcW w:w="2235" w:type="dxa"/>
            <w:tcBorders>
              <w:top w:val="single" w:sz="6" w:space="0" w:color="000000"/>
              <w:left w:val="single" w:sz="6" w:space="0" w:color="000000"/>
              <w:bottom w:val="single" w:sz="6" w:space="0" w:color="000000"/>
              <w:right w:val="single" w:sz="6" w:space="0" w:color="000000"/>
            </w:tcBorders>
            <w:shd w:val="clear" w:color="auto" w:fill="D9E2F3"/>
            <w:tcMar>
              <w:top w:w="0" w:type="dxa"/>
              <w:left w:w="108" w:type="dxa"/>
              <w:bottom w:w="0" w:type="dxa"/>
              <w:right w:w="108" w:type="dxa"/>
            </w:tcMar>
            <w:hideMark/>
          </w:tcPr>
          <w:p w14:paraId="50E0D5B2" w14:textId="4A5D0291"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w:t>
            </w:r>
            <w:r w:rsidR="007278A4">
              <w:rPr>
                <w:rFonts w:ascii="Calibri" w:eastAsia="Times New Roman" w:hAnsi="Calibri" w:cs="Calibri"/>
                <w:sz w:val="20"/>
                <w:szCs w:val="20"/>
                <w:lang w:val="fr-FR" w:eastAsia="fr-FR"/>
              </w:rPr>
              <w:t>4</w:t>
            </w:r>
            <w:r w:rsidRPr="00FC0513">
              <w:rPr>
                <w:rFonts w:ascii="Calibri" w:eastAsia="Times New Roman" w:hAnsi="Calibri" w:cs="Calibri"/>
                <w:sz w:val="20"/>
                <w:szCs w:val="20"/>
                <w:lang w:val="fr-FR" w:eastAsia="fr-FR"/>
              </w:rPr>
              <w:t>) Gestion et compétences de l'équipe d'audit de performance</w:t>
            </w:r>
          </w:p>
        </w:tc>
        <w:tc>
          <w:tcPr>
            <w:tcW w:w="1106" w:type="dxa"/>
            <w:tcBorders>
              <w:top w:val="single" w:sz="6" w:space="0" w:color="000000"/>
              <w:left w:val="single" w:sz="6" w:space="0" w:color="000000"/>
              <w:bottom w:val="single" w:sz="6" w:space="0" w:color="000000"/>
              <w:right w:val="single" w:sz="6" w:space="0" w:color="000000"/>
            </w:tcBorders>
            <w:shd w:val="clear" w:color="auto" w:fill="D9E2F3"/>
            <w:tcMar>
              <w:top w:w="0" w:type="dxa"/>
              <w:left w:w="108" w:type="dxa"/>
              <w:bottom w:w="0" w:type="dxa"/>
              <w:right w:w="108" w:type="dxa"/>
            </w:tcMar>
            <w:hideMark/>
          </w:tcPr>
          <w:p w14:paraId="5C72F1FE" w14:textId="77777777" w:rsidR="001F242A" w:rsidRPr="00EB1D24" w:rsidRDefault="001F242A" w:rsidP="007B5186">
            <w:pPr>
              <w:spacing w:after="0" w:line="240" w:lineRule="auto"/>
              <w:rPr>
                <w:rFonts w:ascii="Times New Roman" w:eastAsia="Times New Roman" w:hAnsi="Times New Roman" w:cs="Times New Roman"/>
                <w:sz w:val="24"/>
                <w:szCs w:val="24"/>
                <w:lang w:eastAsia="fr-FR"/>
              </w:rPr>
            </w:pPr>
            <w:r w:rsidRPr="00EB1D24">
              <w:rPr>
                <w:rFonts w:ascii="Calibri" w:eastAsia="Times New Roman" w:hAnsi="Calibri" w:cs="Calibri"/>
                <w:sz w:val="20"/>
                <w:szCs w:val="20"/>
                <w:lang w:eastAsia="fr-FR"/>
              </w:rPr>
              <w:t>NC</w:t>
            </w:r>
          </w:p>
        </w:tc>
        <w:tc>
          <w:tcPr>
            <w:tcW w:w="57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0BA7F6E"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Résumé de la dimension</w:t>
            </w:r>
          </w:p>
          <w:p w14:paraId="4DB776DA" w14:textId="6D3856D4" w:rsidR="001F242A" w:rsidRPr="00FC0513" w:rsidRDefault="007278A4" w:rsidP="007B5186">
            <w:pPr>
              <w:spacing w:after="0" w:line="240" w:lineRule="auto"/>
              <w:rPr>
                <w:rFonts w:ascii="Times New Roman" w:eastAsia="Times New Roman" w:hAnsi="Times New Roman" w:cs="Times New Roman"/>
                <w:sz w:val="24"/>
                <w:szCs w:val="24"/>
                <w:lang w:val="fr-FR" w:eastAsia="fr-FR"/>
              </w:rPr>
            </w:pPr>
            <w:r>
              <w:rPr>
                <w:rFonts w:ascii="Calibri" w:eastAsia="Times New Roman" w:hAnsi="Calibri" w:cs="Calibri"/>
                <w:i/>
                <w:iCs/>
                <w:sz w:val="20"/>
                <w:szCs w:val="20"/>
                <w:lang w:val="fr-FR" w:eastAsia="fr-FR"/>
              </w:rPr>
              <w:t>[Inclure</w:t>
            </w:r>
            <w:r w:rsidR="001F242A" w:rsidRPr="00FC0513">
              <w:rPr>
                <w:rFonts w:ascii="Calibri" w:eastAsia="Times New Roman" w:hAnsi="Calibri" w:cs="Calibri"/>
                <w:i/>
                <w:iCs/>
                <w:sz w:val="20"/>
                <w:szCs w:val="20"/>
                <w:lang w:val="fr-FR" w:eastAsia="fr-FR"/>
              </w:rPr>
              <w:t xml:space="preserve"> une description narrative de la façon dont la performance a évolué concernant la dimension]</w:t>
            </w:r>
          </w:p>
          <w:p w14:paraId="12576583"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 </w:t>
            </w:r>
          </w:p>
        </w:tc>
      </w:tr>
      <w:tr w:rsidR="001F242A" w:rsidRPr="00683257" w14:paraId="1454D7E7" w14:textId="77777777" w:rsidTr="007B5186">
        <w:tc>
          <w:tcPr>
            <w:tcW w:w="2394"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08599A56" w14:textId="25680146"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w:t>
            </w:r>
            <w:r w:rsidR="007278A4">
              <w:rPr>
                <w:rFonts w:ascii="Calibri" w:eastAsia="Times New Roman" w:hAnsi="Calibri" w:cs="Calibri"/>
                <w:sz w:val="20"/>
                <w:szCs w:val="20"/>
                <w:lang w:val="fr-FR" w:eastAsia="fr-FR"/>
              </w:rPr>
              <w:t>3</w:t>
            </w:r>
            <w:r w:rsidRPr="00FC0513">
              <w:rPr>
                <w:rFonts w:ascii="Calibri" w:eastAsia="Times New Roman" w:hAnsi="Calibri" w:cs="Calibri"/>
                <w:sz w:val="20"/>
                <w:szCs w:val="20"/>
                <w:lang w:val="fr-FR" w:eastAsia="fr-FR"/>
              </w:rPr>
              <w:t>) Contrôle de la qualité dans l'audit de performance</w:t>
            </w:r>
          </w:p>
        </w:tc>
        <w:tc>
          <w:tcPr>
            <w:tcW w:w="1106"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70828977"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b/>
                <w:bCs/>
                <w:sz w:val="20"/>
                <w:szCs w:val="20"/>
                <w:lang w:val="nb-NO" w:eastAsia="fr-FR"/>
              </w:rPr>
              <w:t xml:space="preserve">Note de la </w:t>
            </w:r>
            <w:proofErr w:type="spellStart"/>
            <w:r w:rsidRPr="00885BFE">
              <w:rPr>
                <w:rFonts w:ascii="Calibri" w:eastAsia="Times New Roman" w:hAnsi="Calibri" w:cs="Calibri"/>
                <w:b/>
                <w:bCs/>
                <w:sz w:val="20"/>
                <w:szCs w:val="20"/>
                <w:lang w:val="nb-NO" w:eastAsia="fr-FR"/>
              </w:rPr>
              <w:t>dimension</w:t>
            </w:r>
            <w:proofErr w:type="spellEnd"/>
          </w:p>
          <w:p w14:paraId="5AE08B39"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i/>
                <w:iCs/>
                <w:sz w:val="20"/>
                <w:szCs w:val="20"/>
                <w:lang w:val="nb-NO" w:eastAsia="fr-FR"/>
              </w:rPr>
              <w:t>[</w:t>
            </w:r>
            <w:proofErr w:type="spellStart"/>
            <w:r w:rsidRPr="00885BFE">
              <w:rPr>
                <w:rFonts w:ascii="Calibri" w:eastAsia="Times New Roman" w:hAnsi="Calibri" w:cs="Calibri"/>
                <w:i/>
                <w:iCs/>
                <w:sz w:val="20"/>
                <w:szCs w:val="20"/>
                <w:lang w:val="nb-NO" w:eastAsia="fr-FR"/>
              </w:rPr>
              <w:t>Inclure</w:t>
            </w:r>
            <w:proofErr w:type="spellEnd"/>
            <w:r w:rsidRPr="00885BFE">
              <w:rPr>
                <w:rFonts w:ascii="Calibri" w:eastAsia="Times New Roman" w:hAnsi="Calibri" w:cs="Calibri"/>
                <w:i/>
                <w:iCs/>
                <w:sz w:val="20"/>
                <w:szCs w:val="20"/>
                <w:lang w:val="nb-NO" w:eastAsia="fr-FR"/>
              </w:rPr>
              <w:t xml:space="preserve"> la note de la </w:t>
            </w:r>
            <w:proofErr w:type="spellStart"/>
            <w:r w:rsidRPr="00885BFE">
              <w:rPr>
                <w:rFonts w:ascii="Calibri" w:eastAsia="Times New Roman" w:hAnsi="Calibri" w:cs="Calibri"/>
                <w:i/>
                <w:iCs/>
                <w:sz w:val="20"/>
                <w:szCs w:val="20"/>
                <w:lang w:val="nb-NO" w:eastAsia="fr-FR"/>
              </w:rPr>
              <w:t>dimension</w:t>
            </w:r>
            <w:proofErr w:type="spellEnd"/>
            <w:r w:rsidRPr="00885BFE">
              <w:rPr>
                <w:rFonts w:ascii="Calibri" w:eastAsia="Times New Roman" w:hAnsi="Calibri" w:cs="Calibri"/>
                <w:i/>
                <w:iCs/>
                <w:sz w:val="20"/>
                <w:szCs w:val="20"/>
                <w:lang w:val="nb-NO" w:eastAsia="fr-FR"/>
              </w:rPr>
              <w:t>]</w:t>
            </w:r>
          </w:p>
        </w:tc>
        <w:tc>
          <w:tcPr>
            <w:tcW w:w="2235" w:type="dxa"/>
            <w:tcBorders>
              <w:top w:val="single" w:sz="6" w:space="0" w:color="000000"/>
              <w:left w:val="single" w:sz="6" w:space="0" w:color="000000"/>
              <w:bottom w:val="single" w:sz="6" w:space="0" w:color="000000"/>
              <w:right w:val="single" w:sz="6" w:space="0" w:color="000000"/>
            </w:tcBorders>
            <w:shd w:val="clear" w:color="auto" w:fill="D9E2F3"/>
            <w:tcMar>
              <w:top w:w="0" w:type="dxa"/>
              <w:left w:w="108" w:type="dxa"/>
              <w:bottom w:w="0" w:type="dxa"/>
              <w:right w:w="108" w:type="dxa"/>
            </w:tcMar>
            <w:hideMark/>
          </w:tcPr>
          <w:p w14:paraId="7349E03F" w14:textId="22059075"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w:t>
            </w:r>
            <w:r w:rsidR="007278A4">
              <w:rPr>
                <w:rFonts w:ascii="Calibri" w:eastAsia="Times New Roman" w:hAnsi="Calibri" w:cs="Calibri"/>
                <w:sz w:val="20"/>
                <w:szCs w:val="20"/>
                <w:lang w:val="fr-FR" w:eastAsia="fr-FR"/>
              </w:rPr>
              <w:t>3</w:t>
            </w:r>
            <w:r w:rsidRPr="00FC0513">
              <w:rPr>
                <w:rFonts w:ascii="Calibri" w:eastAsia="Times New Roman" w:hAnsi="Calibri" w:cs="Calibri"/>
                <w:sz w:val="20"/>
                <w:szCs w:val="20"/>
                <w:lang w:val="fr-FR" w:eastAsia="fr-FR"/>
              </w:rPr>
              <w:t>) Contrôle de la qualité dans l'audit de performance</w:t>
            </w:r>
          </w:p>
        </w:tc>
        <w:tc>
          <w:tcPr>
            <w:tcW w:w="1106" w:type="dxa"/>
            <w:tcBorders>
              <w:top w:val="single" w:sz="6" w:space="0" w:color="000000"/>
              <w:left w:val="single" w:sz="6" w:space="0" w:color="000000"/>
              <w:bottom w:val="single" w:sz="6" w:space="0" w:color="000000"/>
              <w:right w:val="single" w:sz="6" w:space="0" w:color="000000"/>
            </w:tcBorders>
            <w:shd w:val="clear" w:color="auto" w:fill="D9E2F3"/>
            <w:tcMar>
              <w:top w:w="0" w:type="dxa"/>
              <w:left w:w="108" w:type="dxa"/>
              <w:bottom w:w="0" w:type="dxa"/>
              <w:right w:w="108" w:type="dxa"/>
            </w:tcMar>
            <w:hideMark/>
          </w:tcPr>
          <w:p w14:paraId="742CC938" w14:textId="77777777" w:rsidR="001F242A" w:rsidRPr="00EB1D24" w:rsidRDefault="001F242A" w:rsidP="007B5186">
            <w:pPr>
              <w:spacing w:after="0" w:line="240" w:lineRule="auto"/>
              <w:rPr>
                <w:rFonts w:ascii="Times New Roman" w:eastAsia="Times New Roman" w:hAnsi="Times New Roman" w:cs="Times New Roman"/>
                <w:sz w:val="24"/>
                <w:szCs w:val="24"/>
                <w:lang w:eastAsia="fr-FR"/>
              </w:rPr>
            </w:pPr>
            <w:r w:rsidRPr="00EB1D24">
              <w:rPr>
                <w:rFonts w:ascii="Calibri" w:eastAsia="Times New Roman" w:hAnsi="Calibri" w:cs="Calibri"/>
                <w:sz w:val="20"/>
                <w:szCs w:val="20"/>
                <w:lang w:eastAsia="fr-FR"/>
              </w:rPr>
              <w:t>NC</w:t>
            </w:r>
          </w:p>
        </w:tc>
        <w:tc>
          <w:tcPr>
            <w:tcW w:w="57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5305EC1"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Résumé de la dimension</w:t>
            </w:r>
          </w:p>
          <w:p w14:paraId="5BB0043A" w14:textId="4A838A8E" w:rsidR="001F242A" w:rsidRPr="00FC0513" w:rsidRDefault="007278A4" w:rsidP="007B5186">
            <w:pPr>
              <w:spacing w:after="0" w:line="240" w:lineRule="auto"/>
              <w:rPr>
                <w:rFonts w:ascii="Times New Roman" w:eastAsia="Times New Roman" w:hAnsi="Times New Roman" w:cs="Times New Roman"/>
                <w:sz w:val="24"/>
                <w:szCs w:val="24"/>
                <w:lang w:val="fr-FR" w:eastAsia="fr-FR"/>
              </w:rPr>
            </w:pPr>
            <w:r>
              <w:rPr>
                <w:rFonts w:ascii="Calibri" w:eastAsia="Times New Roman" w:hAnsi="Calibri" w:cs="Calibri"/>
                <w:i/>
                <w:iCs/>
                <w:sz w:val="20"/>
                <w:szCs w:val="20"/>
                <w:lang w:val="fr-FR" w:eastAsia="fr-FR"/>
              </w:rPr>
              <w:t>[Inclure</w:t>
            </w:r>
            <w:r w:rsidR="001F242A" w:rsidRPr="00FC0513">
              <w:rPr>
                <w:rFonts w:ascii="Calibri" w:eastAsia="Times New Roman" w:hAnsi="Calibri" w:cs="Calibri"/>
                <w:i/>
                <w:iCs/>
                <w:sz w:val="20"/>
                <w:szCs w:val="20"/>
                <w:lang w:val="fr-FR" w:eastAsia="fr-FR"/>
              </w:rPr>
              <w:t xml:space="preserve"> une description narrative de la façon dont la performance a évolué concernant la dimension]</w:t>
            </w:r>
          </w:p>
          <w:p w14:paraId="0A9F177D"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 </w:t>
            </w:r>
          </w:p>
        </w:tc>
      </w:tr>
      <w:tr w:rsidR="001F242A" w:rsidRPr="00683257" w14:paraId="40762B38" w14:textId="77777777" w:rsidTr="007B5186">
        <w:tc>
          <w:tcPr>
            <w:tcW w:w="2394"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15EB62F5"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 xml:space="preserve">ISC-13 Processus d’audit de performance </w:t>
            </w:r>
          </w:p>
        </w:tc>
        <w:tc>
          <w:tcPr>
            <w:tcW w:w="1106"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024000AA"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color w:val="538135"/>
                <w:sz w:val="20"/>
                <w:szCs w:val="20"/>
                <w:lang w:val="fr-FR" w:eastAsia="fr-FR"/>
              </w:rPr>
              <w:t>Note de l’indicateur</w:t>
            </w:r>
          </w:p>
          <w:p w14:paraId="6C661AF3"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i/>
                <w:iCs/>
                <w:color w:val="538135"/>
                <w:sz w:val="20"/>
                <w:szCs w:val="20"/>
                <w:lang w:val="fr-FR" w:eastAsia="fr-FR"/>
              </w:rPr>
              <w:t>[Inclure la note de l’indicateur]</w:t>
            </w:r>
          </w:p>
        </w:tc>
        <w:tc>
          <w:tcPr>
            <w:tcW w:w="2235" w:type="dxa"/>
            <w:tcBorders>
              <w:top w:val="single" w:sz="6" w:space="0" w:color="000000"/>
              <w:left w:val="single" w:sz="6" w:space="0" w:color="000000"/>
              <w:bottom w:val="single" w:sz="6" w:space="0" w:color="000000"/>
              <w:right w:val="single" w:sz="6" w:space="0" w:color="000000"/>
            </w:tcBorders>
            <w:shd w:val="clear" w:color="auto" w:fill="D9E2F3"/>
            <w:tcMar>
              <w:top w:w="0" w:type="dxa"/>
              <w:left w:w="108" w:type="dxa"/>
              <w:bottom w:w="0" w:type="dxa"/>
              <w:right w:w="108" w:type="dxa"/>
            </w:tcMar>
            <w:hideMark/>
          </w:tcPr>
          <w:p w14:paraId="2424C807"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 xml:space="preserve">ISC-16 Processus d'audit de performance </w:t>
            </w:r>
          </w:p>
        </w:tc>
        <w:tc>
          <w:tcPr>
            <w:tcW w:w="1106" w:type="dxa"/>
            <w:tcBorders>
              <w:top w:val="single" w:sz="6" w:space="0" w:color="000000"/>
              <w:left w:val="single" w:sz="6" w:space="0" w:color="000000"/>
              <w:bottom w:val="single" w:sz="6" w:space="0" w:color="000000"/>
              <w:right w:val="single" w:sz="6" w:space="0" w:color="000000"/>
            </w:tcBorders>
            <w:shd w:val="clear" w:color="auto" w:fill="D9E2F3"/>
            <w:tcMar>
              <w:top w:w="0" w:type="dxa"/>
              <w:left w:w="108" w:type="dxa"/>
              <w:bottom w:w="0" w:type="dxa"/>
              <w:right w:w="108" w:type="dxa"/>
            </w:tcMar>
            <w:hideMark/>
          </w:tcPr>
          <w:p w14:paraId="321A86BE" w14:textId="77777777" w:rsidR="001F242A" w:rsidRPr="00EB1D24" w:rsidRDefault="001F242A" w:rsidP="007B5186">
            <w:pPr>
              <w:spacing w:after="0" w:line="240" w:lineRule="auto"/>
              <w:rPr>
                <w:rFonts w:ascii="Times New Roman" w:eastAsia="Times New Roman" w:hAnsi="Times New Roman" w:cs="Times New Roman"/>
                <w:sz w:val="24"/>
                <w:szCs w:val="24"/>
                <w:lang w:eastAsia="fr-FR"/>
              </w:rPr>
            </w:pPr>
            <w:r w:rsidRPr="00EB1D24">
              <w:rPr>
                <w:rFonts w:ascii="Calibri" w:eastAsia="Times New Roman" w:hAnsi="Calibri" w:cs="Calibri"/>
                <w:sz w:val="20"/>
                <w:szCs w:val="20"/>
                <w:lang w:eastAsia="fr-FR"/>
              </w:rPr>
              <w:t>NC</w:t>
            </w:r>
          </w:p>
        </w:tc>
        <w:tc>
          <w:tcPr>
            <w:tcW w:w="57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EAFE477"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color w:val="538135"/>
                <w:sz w:val="20"/>
                <w:szCs w:val="20"/>
                <w:lang w:val="fr-FR" w:eastAsia="fr-FR"/>
              </w:rPr>
              <w:t>Résumé de l'indicateur</w:t>
            </w:r>
          </w:p>
          <w:p w14:paraId="7CDC80F8" w14:textId="33675050" w:rsidR="001F242A" w:rsidRPr="00FC0513" w:rsidRDefault="007278A4" w:rsidP="007B5186">
            <w:pPr>
              <w:spacing w:after="0" w:line="240" w:lineRule="auto"/>
              <w:rPr>
                <w:rFonts w:ascii="Times New Roman" w:eastAsia="Times New Roman" w:hAnsi="Times New Roman" w:cs="Times New Roman"/>
                <w:sz w:val="24"/>
                <w:szCs w:val="24"/>
                <w:lang w:val="fr-FR" w:eastAsia="fr-FR"/>
              </w:rPr>
            </w:pPr>
            <w:r>
              <w:rPr>
                <w:rFonts w:ascii="Calibri" w:eastAsia="Times New Roman" w:hAnsi="Calibri" w:cs="Calibri"/>
                <w:i/>
                <w:iCs/>
                <w:sz w:val="20"/>
                <w:szCs w:val="20"/>
                <w:lang w:val="fr-FR" w:eastAsia="fr-FR"/>
              </w:rPr>
              <w:t>[Inclure</w:t>
            </w:r>
            <w:r w:rsidR="001F242A" w:rsidRPr="00FC0513">
              <w:rPr>
                <w:rFonts w:ascii="Calibri" w:eastAsia="Times New Roman" w:hAnsi="Calibri" w:cs="Calibri"/>
                <w:i/>
                <w:iCs/>
                <w:sz w:val="20"/>
                <w:szCs w:val="20"/>
                <w:lang w:val="fr-FR" w:eastAsia="fr-FR"/>
              </w:rPr>
              <w:t xml:space="preserve"> une description narrative de la façon dont la performance a évolué concernant l’indicateur]</w:t>
            </w:r>
          </w:p>
          <w:p w14:paraId="324C9ED5"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 </w:t>
            </w:r>
          </w:p>
        </w:tc>
      </w:tr>
      <w:tr w:rsidR="001F242A" w:rsidRPr="00683257" w14:paraId="29612CF5" w14:textId="77777777" w:rsidTr="007B5186">
        <w:tc>
          <w:tcPr>
            <w:tcW w:w="2394"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1064D505" w14:textId="1D80E80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w:t>
            </w:r>
            <w:r w:rsidR="007278A4">
              <w:rPr>
                <w:rFonts w:ascii="Calibri" w:eastAsia="Times New Roman" w:hAnsi="Calibri" w:cs="Calibri"/>
                <w:sz w:val="20"/>
                <w:szCs w:val="20"/>
                <w:lang w:val="fr-FR" w:eastAsia="fr-FR"/>
              </w:rPr>
              <w:t>1</w:t>
            </w:r>
            <w:r w:rsidRPr="00FC0513">
              <w:rPr>
                <w:rFonts w:ascii="Calibri" w:eastAsia="Times New Roman" w:hAnsi="Calibri" w:cs="Calibri"/>
                <w:sz w:val="20"/>
                <w:szCs w:val="20"/>
                <w:lang w:val="fr-FR" w:eastAsia="fr-FR"/>
              </w:rPr>
              <w:t>) Planification des audits de performance</w:t>
            </w:r>
          </w:p>
        </w:tc>
        <w:tc>
          <w:tcPr>
            <w:tcW w:w="1106"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074CD3D9"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b/>
                <w:bCs/>
                <w:sz w:val="20"/>
                <w:szCs w:val="20"/>
                <w:lang w:val="nb-NO" w:eastAsia="fr-FR"/>
              </w:rPr>
              <w:t xml:space="preserve">Note de la </w:t>
            </w:r>
            <w:proofErr w:type="spellStart"/>
            <w:r w:rsidRPr="00885BFE">
              <w:rPr>
                <w:rFonts w:ascii="Calibri" w:eastAsia="Times New Roman" w:hAnsi="Calibri" w:cs="Calibri"/>
                <w:b/>
                <w:bCs/>
                <w:sz w:val="20"/>
                <w:szCs w:val="20"/>
                <w:lang w:val="nb-NO" w:eastAsia="fr-FR"/>
              </w:rPr>
              <w:t>dimension</w:t>
            </w:r>
            <w:proofErr w:type="spellEnd"/>
          </w:p>
          <w:p w14:paraId="2967D3B2"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i/>
                <w:iCs/>
                <w:sz w:val="20"/>
                <w:szCs w:val="20"/>
                <w:lang w:val="nb-NO" w:eastAsia="fr-FR"/>
              </w:rPr>
              <w:t>[</w:t>
            </w:r>
            <w:proofErr w:type="spellStart"/>
            <w:r w:rsidRPr="00885BFE">
              <w:rPr>
                <w:rFonts w:ascii="Calibri" w:eastAsia="Times New Roman" w:hAnsi="Calibri" w:cs="Calibri"/>
                <w:i/>
                <w:iCs/>
                <w:sz w:val="20"/>
                <w:szCs w:val="20"/>
                <w:lang w:val="nb-NO" w:eastAsia="fr-FR"/>
              </w:rPr>
              <w:t>Inclure</w:t>
            </w:r>
            <w:proofErr w:type="spellEnd"/>
            <w:r w:rsidRPr="00885BFE">
              <w:rPr>
                <w:rFonts w:ascii="Calibri" w:eastAsia="Times New Roman" w:hAnsi="Calibri" w:cs="Calibri"/>
                <w:i/>
                <w:iCs/>
                <w:sz w:val="20"/>
                <w:szCs w:val="20"/>
                <w:lang w:val="nb-NO" w:eastAsia="fr-FR"/>
              </w:rPr>
              <w:t xml:space="preserve"> la note de la </w:t>
            </w:r>
            <w:proofErr w:type="spellStart"/>
            <w:r w:rsidRPr="00885BFE">
              <w:rPr>
                <w:rFonts w:ascii="Calibri" w:eastAsia="Times New Roman" w:hAnsi="Calibri" w:cs="Calibri"/>
                <w:i/>
                <w:iCs/>
                <w:sz w:val="20"/>
                <w:szCs w:val="20"/>
                <w:lang w:val="nb-NO" w:eastAsia="fr-FR"/>
              </w:rPr>
              <w:t>dimension</w:t>
            </w:r>
            <w:proofErr w:type="spellEnd"/>
            <w:r w:rsidRPr="00885BFE">
              <w:rPr>
                <w:rFonts w:ascii="Calibri" w:eastAsia="Times New Roman" w:hAnsi="Calibri" w:cs="Calibri"/>
                <w:i/>
                <w:iCs/>
                <w:sz w:val="20"/>
                <w:szCs w:val="20"/>
                <w:lang w:val="nb-NO" w:eastAsia="fr-FR"/>
              </w:rPr>
              <w:t>]</w:t>
            </w:r>
          </w:p>
        </w:tc>
        <w:tc>
          <w:tcPr>
            <w:tcW w:w="2235" w:type="dxa"/>
            <w:tcBorders>
              <w:top w:val="single" w:sz="6" w:space="0" w:color="000000"/>
              <w:left w:val="single" w:sz="6" w:space="0" w:color="000000"/>
              <w:bottom w:val="single" w:sz="6" w:space="0" w:color="000000"/>
              <w:right w:val="single" w:sz="6" w:space="0" w:color="000000"/>
            </w:tcBorders>
            <w:shd w:val="clear" w:color="auto" w:fill="D9E2F3"/>
            <w:tcMar>
              <w:top w:w="0" w:type="dxa"/>
              <w:left w:w="108" w:type="dxa"/>
              <w:bottom w:w="0" w:type="dxa"/>
              <w:right w:w="108" w:type="dxa"/>
            </w:tcMar>
            <w:hideMark/>
          </w:tcPr>
          <w:p w14:paraId="0F311F6B" w14:textId="75521BA6" w:rsidR="001F242A" w:rsidRPr="00FC0513" w:rsidRDefault="001F242A" w:rsidP="007B5186">
            <w:pPr>
              <w:spacing w:after="0" w:line="240" w:lineRule="auto"/>
              <w:rPr>
                <w:rFonts w:ascii="Calibri" w:eastAsia="Times New Roman" w:hAnsi="Calibri" w:cs="Calibri"/>
                <w:sz w:val="20"/>
                <w:szCs w:val="20"/>
                <w:lang w:val="fr-FR" w:eastAsia="fr-FR"/>
              </w:rPr>
            </w:pPr>
            <w:r w:rsidRPr="00FC0513">
              <w:rPr>
                <w:rFonts w:ascii="Calibri" w:eastAsia="Times New Roman" w:hAnsi="Calibri" w:cs="Calibri"/>
                <w:sz w:val="20"/>
                <w:szCs w:val="20"/>
                <w:lang w:val="fr-FR" w:eastAsia="fr-FR"/>
              </w:rPr>
              <w:t>ISC-16 (</w:t>
            </w:r>
            <w:r w:rsidR="007278A4">
              <w:rPr>
                <w:rFonts w:ascii="Calibri" w:eastAsia="Times New Roman" w:hAnsi="Calibri" w:cs="Calibri"/>
                <w:sz w:val="20"/>
                <w:szCs w:val="20"/>
                <w:lang w:val="fr-FR" w:eastAsia="fr-FR"/>
              </w:rPr>
              <w:t>1</w:t>
            </w:r>
            <w:r w:rsidRPr="00FC0513">
              <w:rPr>
                <w:rFonts w:ascii="Calibri" w:eastAsia="Times New Roman" w:hAnsi="Calibri" w:cs="Calibri"/>
                <w:sz w:val="20"/>
                <w:szCs w:val="20"/>
                <w:lang w:val="fr-FR" w:eastAsia="fr-FR"/>
              </w:rPr>
              <w:t>) Planification des audits de performance </w:t>
            </w:r>
          </w:p>
          <w:p w14:paraId="6A8F17D9" w14:textId="69FB979A"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ISC -15 (</w:t>
            </w:r>
            <w:r w:rsidR="007278A4">
              <w:rPr>
                <w:rFonts w:ascii="Calibri" w:eastAsia="Times New Roman" w:hAnsi="Calibri" w:cs="Calibri"/>
                <w:sz w:val="20"/>
                <w:szCs w:val="20"/>
                <w:lang w:val="fr-FR" w:eastAsia="fr-FR"/>
              </w:rPr>
              <w:t>2</w:t>
            </w:r>
            <w:r w:rsidRPr="00FC0513">
              <w:rPr>
                <w:rFonts w:ascii="Calibri" w:eastAsia="Times New Roman" w:hAnsi="Calibri" w:cs="Calibri"/>
                <w:sz w:val="20"/>
                <w:szCs w:val="20"/>
                <w:lang w:val="fr-FR" w:eastAsia="fr-FR"/>
              </w:rPr>
              <w:t>) Éthique et indépendance dans l'audit de performance</w:t>
            </w:r>
          </w:p>
        </w:tc>
        <w:tc>
          <w:tcPr>
            <w:tcW w:w="1106" w:type="dxa"/>
            <w:tcBorders>
              <w:top w:val="single" w:sz="6" w:space="0" w:color="000000"/>
              <w:left w:val="single" w:sz="6" w:space="0" w:color="000000"/>
              <w:bottom w:val="single" w:sz="6" w:space="0" w:color="000000"/>
              <w:right w:val="single" w:sz="6" w:space="0" w:color="000000"/>
            </w:tcBorders>
            <w:shd w:val="clear" w:color="auto" w:fill="D9E2F3"/>
            <w:tcMar>
              <w:top w:w="0" w:type="dxa"/>
              <w:left w:w="108" w:type="dxa"/>
              <w:bottom w:w="0" w:type="dxa"/>
              <w:right w:w="108" w:type="dxa"/>
            </w:tcMar>
            <w:hideMark/>
          </w:tcPr>
          <w:p w14:paraId="0E92C0B8" w14:textId="77777777" w:rsidR="001F242A" w:rsidRPr="00EB1D24" w:rsidRDefault="001F242A" w:rsidP="007B5186">
            <w:pPr>
              <w:spacing w:after="0" w:line="240" w:lineRule="auto"/>
              <w:rPr>
                <w:rFonts w:ascii="Times New Roman" w:eastAsia="Times New Roman" w:hAnsi="Times New Roman" w:cs="Times New Roman"/>
                <w:sz w:val="24"/>
                <w:szCs w:val="24"/>
                <w:lang w:eastAsia="fr-FR"/>
              </w:rPr>
            </w:pPr>
            <w:r w:rsidRPr="00EB1D24">
              <w:rPr>
                <w:rFonts w:ascii="Calibri" w:eastAsia="Times New Roman" w:hAnsi="Calibri" w:cs="Calibri"/>
                <w:sz w:val="20"/>
                <w:szCs w:val="20"/>
                <w:lang w:eastAsia="fr-FR"/>
              </w:rPr>
              <w:t>NC</w:t>
            </w:r>
          </w:p>
        </w:tc>
        <w:tc>
          <w:tcPr>
            <w:tcW w:w="57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EF80100"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Résumé de la dimension</w:t>
            </w:r>
          </w:p>
          <w:p w14:paraId="7B4B32A4" w14:textId="73F3E927" w:rsidR="001F242A" w:rsidRPr="00FC0513" w:rsidRDefault="007278A4" w:rsidP="007B5186">
            <w:pPr>
              <w:spacing w:after="0" w:line="240" w:lineRule="auto"/>
              <w:rPr>
                <w:rFonts w:ascii="Times New Roman" w:eastAsia="Times New Roman" w:hAnsi="Times New Roman" w:cs="Times New Roman"/>
                <w:sz w:val="24"/>
                <w:szCs w:val="24"/>
                <w:lang w:val="fr-FR" w:eastAsia="fr-FR"/>
              </w:rPr>
            </w:pPr>
            <w:r>
              <w:rPr>
                <w:rFonts w:ascii="Calibri" w:eastAsia="Times New Roman" w:hAnsi="Calibri" w:cs="Calibri"/>
                <w:i/>
                <w:iCs/>
                <w:sz w:val="20"/>
                <w:szCs w:val="20"/>
                <w:lang w:val="fr-FR" w:eastAsia="fr-FR"/>
              </w:rPr>
              <w:t>[Inclure</w:t>
            </w:r>
            <w:r w:rsidR="001F242A" w:rsidRPr="00FC0513">
              <w:rPr>
                <w:rFonts w:ascii="Calibri" w:eastAsia="Times New Roman" w:hAnsi="Calibri" w:cs="Calibri"/>
                <w:i/>
                <w:iCs/>
                <w:sz w:val="20"/>
                <w:szCs w:val="20"/>
                <w:lang w:val="fr-FR" w:eastAsia="fr-FR"/>
              </w:rPr>
              <w:t xml:space="preserve"> une description narrative de la façon dont la performance a évolué concernant la dimension]</w:t>
            </w:r>
          </w:p>
          <w:p w14:paraId="0EE2AF06"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 </w:t>
            </w:r>
          </w:p>
        </w:tc>
      </w:tr>
      <w:tr w:rsidR="001F242A" w:rsidRPr="00683257" w14:paraId="75BC149B" w14:textId="77777777" w:rsidTr="007B5186">
        <w:tc>
          <w:tcPr>
            <w:tcW w:w="2394"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10067A30" w14:textId="6F4460D2"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w:t>
            </w:r>
            <w:r w:rsidR="007278A4">
              <w:rPr>
                <w:rFonts w:ascii="Calibri" w:eastAsia="Times New Roman" w:hAnsi="Calibri" w:cs="Calibri"/>
                <w:sz w:val="20"/>
                <w:szCs w:val="20"/>
                <w:lang w:val="fr-FR" w:eastAsia="fr-FR"/>
              </w:rPr>
              <w:t>2</w:t>
            </w:r>
            <w:r w:rsidRPr="00FC0513">
              <w:rPr>
                <w:rFonts w:ascii="Calibri" w:eastAsia="Times New Roman" w:hAnsi="Calibri" w:cs="Calibri"/>
                <w:sz w:val="20"/>
                <w:szCs w:val="20"/>
                <w:lang w:val="fr-FR" w:eastAsia="fr-FR"/>
              </w:rPr>
              <w:t>) Mise en œuvre des audits de performance</w:t>
            </w:r>
          </w:p>
        </w:tc>
        <w:tc>
          <w:tcPr>
            <w:tcW w:w="1106"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638A4C57"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b/>
                <w:bCs/>
                <w:sz w:val="20"/>
                <w:szCs w:val="20"/>
                <w:lang w:val="nb-NO" w:eastAsia="fr-FR"/>
              </w:rPr>
              <w:t xml:space="preserve">Note de la </w:t>
            </w:r>
            <w:proofErr w:type="spellStart"/>
            <w:r w:rsidRPr="00885BFE">
              <w:rPr>
                <w:rFonts w:ascii="Calibri" w:eastAsia="Times New Roman" w:hAnsi="Calibri" w:cs="Calibri"/>
                <w:b/>
                <w:bCs/>
                <w:sz w:val="20"/>
                <w:szCs w:val="20"/>
                <w:lang w:val="nb-NO" w:eastAsia="fr-FR"/>
              </w:rPr>
              <w:t>dimension</w:t>
            </w:r>
            <w:proofErr w:type="spellEnd"/>
          </w:p>
          <w:p w14:paraId="4B9F9BB1"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i/>
                <w:iCs/>
                <w:sz w:val="20"/>
                <w:szCs w:val="20"/>
                <w:lang w:val="nb-NO" w:eastAsia="fr-FR"/>
              </w:rPr>
              <w:t>[</w:t>
            </w:r>
            <w:proofErr w:type="spellStart"/>
            <w:r w:rsidRPr="00885BFE">
              <w:rPr>
                <w:rFonts w:ascii="Calibri" w:eastAsia="Times New Roman" w:hAnsi="Calibri" w:cs="Calibri"/>
                <w:i/>
                <w:iCs/>
                <w:sz w:val="20"/>
                <w:szCs w:val="20"/>
                <w:lang w:val="nb-NO" w:eastAsia="fr-FR"/>
              </w:rPr>
              <w:t>Inclure</w:t>
            </w:r>
            <w:proofErr w:type="spellEnd"/>
            <w:r w:rsidRPr="00885BFE">
              <w:rPr>
                <w:rFonts w:ascii="Calibri" w:eastAsia="Times New Roman" w:hAnsi="Calibri" w:cs="Calibri"/>
                <w:i/>
                <w:iCs/>
                <w:sz w:val="20"/>
                <w:szCs w:val="20"/>
                <w:lang w:val="nb-NO" w:eastAsia="fr-FR"/>
              </w:rPr>
              <w:t xml:space="preserve"> la note de la </w:t>
            </w:r>
            <w:proofErr w:type="spellStart"/>
            <w:r w:rsidRPr="00885BFE">
              <w:rPr>
                <w:rFonts w:ascii="Calibri" w:eastAsia="Times New Roman" w:hAnsi="Calibri" w:cs="Calibri"/>
                <w:i/>
                <w:iCs/>
                <w:sz w:val="20"/>
                <w:szCs w:val="20"/>
                <w:lang w:val="nb-NO" w:eastAsia="fr-FR"/>
              </w:rPr>
              <w:t>dimension</w:t>
            </w:r>
            <w:proofErr w:type="spellEnd"/>
            <w:r w:rsidRPr="00885BFE">
              <w:rPr>
                <w:rFonts w:ascii="Calibri" w:eastAsia="Times New Roman" w:hAnsi="Calibri" w:cs="Calibri"/>
                <w:i/>
                <w:iCs/>
                <w:sz w:val="20"/>
                <w:szCs w:val="20"/>
                <w:lang w:val="nb-NO" w:eastAsia="fr-FR"/>
              </w:rPr>
              <w:t>]</w:t>
            </w:r>
          </w:p>
        </w:tc>
        <w:tc>
          <w:tcPr>
            <w:tcW w:w="2235" w:type="dxa"/>
            <w:tcBorders>
              <w:top w:val="single" w:sz="6" w:space="0" w:color="000000"/>
              <w:left w:val="single" w:sz="6" w:space="0" w:color="000000"/>
              <w:bottom w:val="single" w:sz="6" w:space="0" w:color="000000"/>
              <w:right w:val="single" w:sz="6" w:space="0" w:color="000000"/>
            </w:tcBorders>
            <w:shd w:val="clear" w:color="auto" w:fill="D9E2F3"/>
            <w:tcMar>
              <w:top w:w="0" w:type="dxa"/>
              <w:left w:w="108" w:type="dxa"/>
              <w:bottom w:w="0" w:type="dxa"/>
              <w:right w:w="108" w:type="dxa"/>
            </w:tcMar>
            <w:hideMark/>
          </w:tcPr>
          <w:p w14:paraId="4524B954" w14:textId="2D43489C"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w:t>
            </w:r>
            <w:r w:rsidR="007278A4">
              <w:rPr>
                <w:rFonts w:ascii="Calibri" w:eastAsia="Times New Roman" w:hAnsi="Calibri" w:cs="Calibri"/>
                <w:sz w:val="20"/>
                <w:szCs w:val="20"/>
                <w:lang w:val="fr-FR" w:eastAsia="fr-FR"/>
              </w:rPr>
              <w:t>2</w:t>
            </w:r>
            <w:r w:rsidRPr="00FC0513">
              <w:rPr>
                <w:rFonts w:ascii="Calibri" w:eastAsia="Times New Roman" w:hAnsi="Calibri" w:cs="Calibri"/>
                <w:sz w:val="20"/>
                <w:szCs w:val="20"/>
                <w:lang w:val="fr-FR" w:eastAsia="fr-FR"/>
              </w:rPr>
              <w:t>) Mise en œuvre des audits de performance</w:t>
            </w:r>
          </w:p>
        </w:tc>
        <w:tc>
          <w:tcPr>
            <w:tcW w:w="1106" w:type="dxa"/>
            <w:tcBorders>
              <w:top w:val="single" w:sz="6" w:space="0" w:color="000000"/>
              <w:left w:val="single" w:sz="6" w:space="0" w:color="000000"/>
              <w:bottom w:val="single" w:sz="6" w:space="0" w:color="000000"/>
              <w:right w:val="single" w:sz="6" w:space="0" w:color="000000"/>
            </w:tcBorders>
            <w:shd w:val="clear" w:color="auto" w:fill="D9E2F3"/>
            <w:tcMar>
              <w:top w:w="0" w:type="dxa"/>
              <w:left w:w="108" w:type="dxa"/>
              <w:bottom w:w="0" w:type="dxa"/>
              <w:right w:w="108" w:type="dxa"/>
            </w:tcMar>
            <w:hideMark/>
          </w:tcPr>
          <w:p w14:paraId="2CE6B82A" w14:textId="77777777" w:rsidR="001F242A" w:rsidRPr="00EB1D24" w:rsidRDefault="001F242A" w:rsidP="007B5186">
            <w:pPr>
              <w:spacing w:after="0" w:line="240" w:lineRule="auto"/>
              <w:rPr>
                <w:rFonts w:ascii="Times New Roman" w:eastAsia="Times New Roman" w:hAnsi="Times New Roman" w:cs="Times New Roman"/>
                <w:sz w:val="24"/>
                <w:szCs w:val="24"/>
                <w:lang w:eastAsia="fr-FR"/>
              </w:rPr>
            </w:pPr>
            <w:r w:rsidRPr="00EB1D24">
              <w:rPr>
                <w:rFonts w:ascii="Calibri" w:eastAsia="Times New Roman" w:hAnsi="Calibri" w:cs="Calibri"/>
                <w:sz w:val="20"/>
                <w:szCs w:val="20"/>
                <w:lang w:eastAsia="fr-FR"/>
              </w:rPr>
              <w:t>NC</w:t>
            </w:r>
          </w:p>
        </w:tc>
        <w:tc>
          <w:tcPr>
            <w:tcW w:w="57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A33E545"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Résumé de la dimension</w:t>
            </w:r>
          </w:p>
          <w:p w14:paraId="23EF62E2" w14:textId="094546F1" w:rsidR="001F242A" w:rsidRPr="00FC0513" w:rsidRDefault="007278A4" w:rsidP="007B5186">
            <w:pPr>
              <w:spacing w:after="0" w:line="240" w:lineRule="auto"/>
              <w:rPr>
                <w:rFonts w:ascii="Times New Roman" w:eastAsia="Times New Roman" w:hAnsi="Times New Roman" w:cs="Times New Roman"/>
                <w:sz w:val="24"/>
                <w:szCs w:val="24"/>
                <w:lang w:val="fr-FR" w:eastAsia="fr-FR"/>
              </w:rPr>
            </w:pPr>
            <w:r>
              <w:rPr>
                <w:rFonts w:ascii="Calibri" w:eastAsia="Times New Roman" w:hAnsi="Calibri" w:cs="Calibri"/>
                <w:i/>
                <w:iCs/>
                <w:sz w:val="20"/>
                <w:szCs w:val="20"/>
                <w:lang w:val="fr-FR" w:eastAsia="fr-FR"/>
              </w:rPr>
              <w:t>[Inclure</w:t>
            </w:r>
            <w:r w:rsidR="001F242A" w:rsidRPr="00FC0513">
              <w:rPr>
                <w:rFonts w:ascii="Calibri" w:eastAsia="Times New Roman" w:hAnsi="Calibri" w:cs="Calibri"/>
                <w:i/>
                <w:iCs/>
                <w:sz w:val="20"/>
                <w:szCs w:val="20"/>
                <w:lang w:val="fr-FR" w:eastAsia="fr-FR"/>
              </w:rPr>
              <w:t xml:space="preserve"> une description narrative de la façon dont la performance a évolué concernant la dimension]</w:t>
            </w:r>
          </w:p>
          <w:p w14:paraId="31B13146"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 </w:t>
            </w:r>
          </w:p>
        </w:tc>
      </w:tr>
      <w:tr w:rsidR="001F242A" w:rsidRPr="00683257" w14:paraId="04D9BFEF" w14:textId="77777777" w:rsidTr="007B5186">
        <w:tc>
          <w:tcPr>
            <w:tcW w:w="2394"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4B6F77C4" w14:textId="41BF3CDB"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lastRenderedPageBreak/>
              <w:t>(</w:t>
            </w:r>
            <w:r w:rsidR="007278A4">
              <w:rPr>
                <w:rFonts w:ascii="Calibri" w:eastAsia="Times New Roman" w:hAnsi="Calibri" w:cs="Calibri"/>
                <w:sz w:val="20"/>
                <w:szCs w:val="20"/>
                <w:lang w:val="fr-FR" w:eastAsia="fr-FR"/>
              </w:rPr>
              <w:t>3</w:t>
            </w:r>
            <w:r w:rsidRPr="00FC0513">
              <w:rPr>
                <w:rFonts w:ascii="Calibri" w:eastAsia="Times New Roman" w:hAnsi="Calibri" w:cs="Calibri"/>
                <w:sz w:val="20"/>
                <w:szCs w:val="20"/>
                <w:lang w:val="fr-FR" w:eastAsia="fr-FR"/>
              </w:rPr>
              <w:t>) Établissement de rapports sur les audits de performance</w:t>
            </w:r>
          </w:p>
        </w:tc>
        <w:tc>
          <w:tcPr>
            <w:tcW w:w="1106"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0E5284FB"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b/>
                <w:bCs/>
                <w:sz w:val="20"/>
                <w:szCs w:val="20"/>
                <w:lang w:val="nb-NO" w:eastAsia="fr-FR"/>
              </w:rPr>
              <w:t xml:space="preserve">Note de la </w:t>
            </w:r>
            <w:proofErr w:type="spellStart"/>
            <w:r w:rsidRPr="00885BFE">
              <w:rPr>
                <w:rFonts w:ascii="Calibri" w:eastAsia="Times New Roman" w:hAnsi="Calibri" w:cs="Calibri"/>
                <w:b/>
                <w:bCs/>
                <w:sz w:val="20"/>
                <w:szCs w:val="20"/>
                <w:lang w:val="nb-NO" w:eastAsia="fr-FR"/>
              </w:rPr>
              <w:t>dimension</w:t>
            </w:r>
            <w:proofErr w:type="spellEnd"/>
          </w:p>
          <w:p w14:paraId="0EC43E72"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i/>
                <w:iCs/>
                <w:sz w:val="20"/>
                <w:szCs w:val="20"/>
                <w:lang w:val="nb-NO" w:eastAsia="fr-FR"/>
              </w:rPr>
              <w:t>[</w:t>
            </w:r>
            <w:proofErr w:type="spellStart"/>
            <w:r w:rsidRPr="00885BFE">
              <w:rPr>
                <w:rFonts w:ascii="Calibri" w:eastAsia="Times New Roman" w:hAnsi="Calibri" w:cs="Calibri"/>
                <w:i/>
                <w:iCs/>
                <w:sz w:val="20"/>
                <w:szCs w:val="20"/>
                <w:lang w:val="nb-NO" w:eastAsia="fr-FR"/>
              </w:rPr>
              <w:t>Inclure</w:t>
            </w:r>
            <w:proofErr w:type="spellEnd"/>
            <w:r w:rsidRPr="00885BFE">
              <w:rPr>
                <w:rFonts w:ascii="Calibri" w:eastAsia="Times New Roman" w:hAnsi="Calibri" w:cs="Calibri"/>
                <w:i/>
                <w:iCs/>
                <w:sz w:val="20"/>
                <w:szCs w:val="20"/>
                <w:lang w:val="nb-NO" w:eastAsia="fr-FR"/>
              </w:rPr>
              <w:t xml:space="preserve"> la note de la </w:t>
            </w:r>
            <w:proofErr w:type="spellStart"/>
            <w:r w:rsidRPr="00885BFE">
              <w:rPr>
                <w:rFonts w:ascii="Calibri" w:eastAsia="Times New Roman" w:hAnsi="Calibri" w:cs="Calibri"/>
                <w:i/>
                <w:iCs/>
                <w:sz w:val="20"/>
                <w:szCs w:val="20"/>
                <w:lang w:val="nb-NO" w:eastAsia="fr-FR"/>
              </w:rPr>
              <w:t>dimension</w:t>
            </w:r>
            <w:proofErr w:type="spellEnd"/>
            <w:r w:rsidRPr="00885BFE">
              <w:rPr>
                <w:rFonts w:ascii="Calibri" w:eastAsia="Times New Roman" w:hAnsi="Calibri" w:cs="Calibri"/>
                <w:i/>
                <w:iCs/>
                <w:sz w:val="20"/>
                <w:szCs w:val="20"/>
                <w:lang w:val="nb-NO" w:eastAsia="fr-FR"/>
              </w:rPr>
              <w:t>]</w:t>
            </w:r>
          </w:p>
        </w:tc>
        <w:tc>
          <w:tcPr>
            <w:tcW w:w="2235" w:type="dxa"/>
            <w:tcBorders>
              <w:top w:val="single" w:sz="6" w:space="0" w:color="000000"/>
              <w:left w:val="single" w:sz="6" w:space="0" w:color="000000"/>
              <w:bottom w:val="single" w:sz="6" w:space="0" w:color="000000"/>
              <w:right w:val="single" w:sz="6" w:space="0" w:color="000000"/>
            </w:tcBorders>
            <w:shd w:val="clear" w:color="auto" w:fill="D9E2F3"/>
            <w:tcMar>
              <w:top w:w="0" w:type="dxa"/>
              <w:left w:w="108" w:type="dxa"/>
              <w:bottom w:w="0" w:type="dxa"/>
              <w:right w:w="108" w:type="dxa"/>
            </w:tcMar>
            <w:hideMark/>
          </w:tcPr>
          <w:p w14:paraId="199C43CE" w14:textId="608E64F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w:t>
            </w:r>
            <w:r w:rsidR="007278A4">
              <w:rPr>
                <w:rFonts w:ascii="Calibri" w:eastAsia="Times New Roman" w:hAnsi="Calibri" w:cs="Calibri"/>
                <w:sz w:val="20"/>
                <w:szCs w:val="20"/>
                <w:lang w:val="fr-FR" w:eastAsia="fr-FR"/>
              </w:rPr>
              <w:t>3</w:t>
            </w:r>
            <w:r w:rsidRPr="00FC0513">
              <w:rPr>
                <w:rFonts w:ascii="Calibri" w:eastAsia="Times New Roman" w:hAnsi="Calibri" w:cs="Calibri"/>
                <w:sz w:val="20"/>
                <w:szCs w:val="20"/>
                <w:lang w:val="fr-FR" w:eastAsia="fr-FR"/>
              </w:rPr>
              <w:t>) Rapports dans les audits de performance</w:t>
            </w:r>
          </w:p>
        </w:tc>
        <w:tc>
          <w:tcPr>
            <w:tcW w:w="1106" w:type="dxa"/>
            <w:tcBorders>
              <w:top w:val="single" w:sz="6" w:space="0" w:color="000000"/>
              <w:left w:val="single" w:sz="6" w:space="0" w:color="000000"/>
              <w:bottom w:val="single" w:sz="6" w:space="0" w:color="000000"/>
              <w:right w:val="single" w:sz="6" w:space="0" w:color="000000"/>
            </w:tcBorders>
            <w:shd w:val="clear" w:color="auto" w:fill="D9E2F3"/>
            <w:tcMar>
              <w:top w:w="0" w:type="dxa"/>
              <w:left w:w="108" w:type="dxa"/>
              <w:bottom w:w="0" w:type="dxa"/>
              <w:right w:w="108" w:type="dxa"/>
            </w:tcMar>
            <w:hideMark/>
          </w:tcPr>
          <w:p w14:paraId="1AE1E5A5" w14:textId="77777777" w:rsidR="001F242A" w:rsidRPr="00EB1D24" w:rsidRDefault="001F242A" w:rsidP="007B5186">
            <w:pPr>
              <w:spacing w:after="0" w:line="240" w:lineRule="auto"/>
              <w:rPr>
                <w:rFonts w:ascii="Times New Roman" w:eastAsia="Times New Roman" w:hAnsi="Times New Roman" w:cs="Times New Roman"/>
                <w:sz w:val="24"/>
                <w:szCs w:val="24"/>
                <w:lang w:eastAsia="fr-FR"/>
              </w:rPr>
            </w:pPr>
            <w:r w:rsidRPr="00EB1D24">
              <w:rPr>
                <w:rFonts w:ascii="Calibri" w:eastAsia="Times New Roman" w:hAnsi="Calibri" w:cs="Calibri"/>
                <w:sz w:val="20"/>
                <w:szCs w:val="20"/>
                <w:lang w:eastAsia="fr-FR"/>
              </w:rPr>
              <w:t>NC</w:t>
            </w:r>
          </w:p>
        </w:tc>
        <w:tc>
          <w:tcPr>
            <w:tcW w:w="57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7339A12"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Résumé de la dimension</w:t>
            </w:r>
          </w:p>
          <w:p w14:paraId="41AA880B" w14:textId="51C4358A" w:rsidR="001F242A" w:rsidRPr="00FC0513" w:rsidRDefault="007278A4" w:rsidP="007B5186">
            <w:pPr>
              <w:spacing w:after="0" w:line="240" w:lineRule="auto"/>
              <w:rPr>
                <w:rFonts w:ascii="Times New Roman" w:eastAsia="Times New Roman" w:hAnsi="Times New Roman" w:cs="Times New Roman"/>
                <w:sz w:val="24"/>
                <w:szCs w:val="24"/>
                <w:lang w:val="fr-FR" w:eastAsia="fr-FR"/>
              </w:rPr>
            </w:pPr>
            <w:r>
              <w:rPr>
                <w:rFonts w:ascii="Calibri" w:eastAsia="Times New Roman" w:hAnsi="Calibri" w:cs="Calibri"/>
                <w:i/>
                <w:iCs/>
                <w:sz w:val="20"/>
                <w:szCs w:val="20"/>
                <w:lang w:val="fr-FR" w:eastAsia="fr-FR"/>
              </w:rPr>
              <w:t>[Inclure</w:t>
            </w:r>
            <w:r w:rsidR="001F242A" w:rsidRPr="00FC0513">
              <w:rPr>
                <w:rFonts w:ascii="Calibri" w:eastAsia="Times New Roman" w:hAnsi="Calibri" w:cs="Calibri"/>
                <w:i/>
                <w:iCs/>
                <w:sz w:val="20"/>
                <w:szCs w:val="20"/>
                <w:lang w:val="fr-FR" w:eastAsia="fr-FR"/>
              </w:rPr>
              <w:t xml:space="preserve"> une description narrative de la façon dont la performance a évolué concernant la dimension]</w:t>
            </w:r>
          </w:p>
          <w:p w14:paraId="4631F03A"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 </w:t>
            </w:r>
          </w:p>
        </w:tc>
      </w:tr>
      <w:tr w:rsidR="001F242A" w:rsidRPr="00683257" w14:paraId="52246AD0" w14:textId="77777777" w:rsidTr="007B5186">
        <w:tc>
          <w:tcPr>
            <w:tcW w:w="2394"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30A4E5A7"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 xml:space="preserve">ISC-14 Résultats des audits de performance </w:t>
            </w:r>
          </w:p>
          <w:p w14:paraId="410B097D"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p>
        </w:tc>
        <w:tc>
          <w:tcPr>
            <w:tcW w:w="1106"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5F77E7BC"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color w:val="538135"/>
                <w:sz w:val="20"/>
                <w:szCs w:val="20"/>
                <w:lang w:val="fr-FR" w:eastAsia="fr-FR"/>
              </w:rPr>
              <w:t>Note de l’indicateur</w:t>
            </w:r>
          </w:p>
          <w:p w14:paraId="160203A5"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i/>
                <w:iCs/>
                <w:color w:val="538135"/>
                <w:sz w:val="20"/>
                <w:szCs w:val="20"/>
                <w:lang w:val="fr-FR" w:eastAsia="fr-FR"/>
              </w:rPr>
              <w:t>[Inclure la note de l’indicateur]</w:t>
            </w:r>
          </w:p>
        </w:tc>
        <w:tc>
          <w:tcPr>
            <w:tcW w:w="2235" w:type="dxa"/>
            <w:tcBorders>
              <w:top w:val="single" w:sz="6" w:space="0" w:color="000000"/>
              <w:left w:val="single" w:sz="6" w:space="0" w:color="000000"/>
              <w:bottom w:val="single" w:sz="6" w:space="0" w:color="000000"/>
              <w:right w:val="single" w:sz="6" w:space="0" w:color="000000"/>
            </w:tcBorders>
            <w:shd w:val="clear" w:color="auto" w:fill="D9E2F3"/>
            <w:tcMar>
              <w:top w:w="0" w:type="dxa"/>
              <w:left w:w="108" w:type="dxa"/>
              <w:bottom w:w="0" w:type="dxa"/>
              <w:right w:w="108" w:type="dxa"/>
            </w:tcMar>
            <w:hideMark/>
          </w:tcPr>
          <w:p w14:paraId="66529D71"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ISC-3 Résultats des audits de performance</w:t>
            </w:r>
          </w:p>
        </w:tc>
        <w:tc>
          <w:tcPr>
            <w:tcW w:w="1106" w:type="dxa"/>
            <w:tcBorders>
              <w:top w:val="single" w:sz="6" w:space="0" w:color="000000"/>
              <w:left w:val="single" w:sz="6" w:space="0" w:color="000000"/>
              <w:bottom w:val="single" w:sz="6" w:space="0" w:color="000000"/>
              <w:right w:val="single" w:sz="6" w:space="0" w:color="000000"/>
            </w:tcBorders>
            <w:shd w:val="clear" w:color="auto" w:fill="D9E2F3"/>
            <w:tcMar>
              <w:top w:w="0" w:type="dxa"/>
              <w:left w:w="108" w:type="dxa"/>
              <w:bottom w:w="0" w:type="dxa"/>
              <w:right w:w="108" w:type="dxa"/>
            </w:tcMar>
            <w:hideMark/>
          </w:tcPr>
          <w:p w14:paraId="0A6EE35A" w14:textId="77777777" w:rsidR="001F242A" w:rsidRPr="00EB1D24" w:rsidRDefault="001F242A" w:rsidP="007B5186">
            <w:pPr>
              <w:spacing w:after="0" w:line="240" w:lineRule="auto"/>
              <w:rPr>
                <w:rFonts w:ascii="Times New Roman" w:eastAsia="Times New Roman" w:hAnsi="Times New Roman" w:cs="Times New Roman"/>
                <w:sz w:val="24"/>
                <w:szCs w:val="24"/>
                <w:lang w:eastAsia="fr-FR"/>
              </w:rPr>
            </w:pPr>
            <w:r w:rsidRPr="00EB1D24">
              <w:rPr>
                <w:rFonts w:ascii="Calibri" w:eastAsia="Times New Roman" w:hAnsi="Calibri" w:cs="Calibri"/>
                <w:sz w:val="20"/>
                <w:szCs w:val="20"/>
                <w:lang w:eastAsia="fr-FR"/>
              </w:rPr>
              <w:t>NC</w:t>
            </w:r>
          </w:p>
        </w:tc>
        <w:tc>
          <w:tcPr>
            <w:tcW w:w="57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B14AB5E"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color w:val="538135"/>
                <w:sz w:val="20"/>
                <w:szCs w:val="20"/>
                <w:lang w:val="fr-FR" w:eastAsia="fr-FR"/>
              </w:rPr>
              <w:t>Résumé de l'indicateur</w:t>
            </w:r>
          </w:p>
          <w:p w14:paraId="42FF0D6A" w14:textId="6F46D8DB" w:rsidR="001F242A" w:rsidRPr="00FC0513" w:rsidRDefault="007278A4" w:rsidP="007B5186">
            <w:pPr>
              <w:spacing w:after="0" w:line="240" w:lineRule="auto"/>
              <w:rPr>
                <w:rFonts w:ascii="Times New Roman" w:eastAsia="Times New Roman" w:hAnsi="Times New Roman" w:cs="Times New Roman"/>
                <w:sz w:val="24"/>
                <w:szCs w:val="24"/>
                <w:lang w:val="fr-FR" w:eastAsia="fr-FR"/>
              </w:rPr>
            </w:pPr>
            <w:r>
              <w:rPr>
                <w:rFonts w:ascii="Calibri" w:eastAsia="Times New Roman" w:hAnsi="Calibri" w:cs="Calibri"/>
                <w:i/>
                <w:iCs/>
                <w:sz w:val="20"/>
                <w:szCs w:val="20"/>
                <w:lang w:val="fr-FR" w:eastAsia="fr-FR"/>
              </w:rPr>
              <w:t>[Inclure</w:t>
            </w:r>
            <w:r w:rsidR="001F242A" w:rsidRPr="00FC0513">
              <w:rPr>
                <w:rFonts w:ascii="Calibri" w:eastAsia="Times New Roman" w:hAnsi="Calibri" w:cs="Calibri"/>
                <w:i/>
                <w:iCs/>
                <w:sz w:val="20"/>
                <w:szCs w:val="20"/>
                <w:lang w:val="fr-FR" w:eastAsia="fr-FR"/>
              </w:rPr>
              <w:t xml:space="preserve"> une description narrative de la façon dont la performance a évolué concernant l’indicateur]</w:t>
            </w:r>
          </w:p>
          <w:p w14:paraId="4DB2744C"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 </w:t>
            </w:r>
          </w:p>
        </w:tc>
      </w:tr>
      <w:tr w:rsidR="001F242A" w:rsidRPr="00683257" w14:paraId="0FA84C2A" w14:textId="77777777" w:rsidTr="007B5186">
        <w:tc>
          <w:tcPr>
            <w:tcW w:w="2394"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5A229A48" w14:textId="0BFA2EB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w:t>
            </w:r>
            <w:r w:rsidR="007278A4">
              <w:rPr>
                <w:rFonts w:ascii="Calibri" w:eastAsia="Times New Roman" w:hAnsi="Calibri" w:cs="Calibri"/>
                <w:sz w:val="20"/>
                <w:szCs w:val="20"/>
                <w:lang w:val="fr-FR" w:eastAsia="fr-FR"/>
              </w:rPr>
              <w:t>1</w:t>
            </w:r>
            <w:r w:rsidRPr="00FC0513">
              <w:rPr>
                <w:rFonts w:ascii="Calibri" w:eastAsia="Times New Roman" w:hAnsi="Calibri" w:cs="Calibri"/>
                <w:sz w:val="20"/>
                <w:szCs w:val="20"/>
                <w:lang w:val="fr-FR" w:eastAsia="fr-FR"/>
              </w:rPr>
              <w:t>) Soumission en temps utile des rapports d'audit de performance</w:t>
            </w:r>
          </w:p>
        </w:tc>
        <w:tc>
          <w:tcPr>
            <w:tcW w:w="1106"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7C85AB7F"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b/>
                <w:bCs/>
                <w:sz w:val="20"/>
                <w:szCs w:val="20"/>
                <w:lang w:val="nb-NO" w:eastAsia="fr-FR"/>
              </w:rPr>
              <w:t xml:space="preserve">Note de la </w:t>
            </w:r>
            <w:proofErr w:type="spellStart"/>
            <w:r w:rsidRPr="00885BFE">
              <w:rPr>
                <w:rFonts w:ascii="Calibri" w:eastAsia="Times New Roman" w:hAnsi="Calibri" w:cs="Calibri"/>
                <w:b/>
                <w:bCs/>
                <w:sz w:val="20"/>
                <w:szCs w:val="20"/>
                <w:lang w:val="nb-NO" w:eastAsia="fr-FR"/>
              </w:rPr>
              <w:t>dimension</w:t>
            </w:r>
            <w:proofErr w:type="spellEnd"/>
          </w:p>
          <w:p w14:paraId="2F112432" w14:textId="77777777" w:rsidR="001F242A" w:rsidRPr="00885BFE" w:rsidRDefault="001F242A" w:rsidP="007B5186">
            <w:pPr>
              <w:spacing w:after="0" w:line="240" w:lineRule="auto"/>
              <w:rPr>
                <w:rFonts w:ascii="Times New Roman" w:eastAsia="Times New Roman" w:hAnsi="Times New Roman" w:cs="Times New Roman"/>
                <w:i/>
                <w:iCs/>
                <w:sz w:val="24"/>
                <w:szCs w:val="24"/>
                <w:lang w:val="nb-NO" w:eastAsia="fr-FR"/>
              </w:rPr>
            </w:pPr>
            <w:r w:rsidRPr="00885BFE">
              <w:rPr>
                <w:rFonts w:ascii="Calibri" w:eastAsia="Times New Roman" w:hAnsi="Calibri" w:cs="Calibri"/>
                <w:i/>
                <w:iCs/>
                <w:sz w:val="20"/>
                <w:szCs w:val="20"/>
                <w:lang w:val="nb-NO" w:eastAsia="fr-FR"/>
              </w:rPr>
              <w:t>[</w:t>
            </w:r>
            <w:proofErr w:type="spellStart"/>
            <w:r w:rsidRPr="00885BFE">
              <w:rPr>
                <w:rFonts w:ascii="Calibri" w:eastAsia="Times New Roman" w:hAnsi="Calibri" w:cs="Calibri"/>
                <w:i/>
                <w:iCs/>
                <w:sz w:val="20"/>
                <w:szCs w:val="20"/>
                <w:lang w:val="nb-NO" w:eastAsia="fr-FR"/>
              </w:rPr>
              <w:t>Inclure</w:t>
            </w:r>
            <w:proofErr w:type="spellEnd"/>
            <w:r w:rsidRPr="00885BFE">
              <w:rPr>
                <w:rFonts w:ascii="Calibri" w:eastAsia="Times New Roman" w:hAnsi="Calibri" w:cs="Calibri"/>
                <w:i/>
                <w:iCs/>
                <w:sz w:val="20"/>
                <w:szCs w:val="20"/>
                <w:lang w:val="nb-NO" w:eastAsia="fr-FR"/>
              </w:rPr>
              <w:t xml:space="preserve"> la note de la </w:t>
            </w:r>
            <w:proofErr w:type="spellStart"/>
            <w:r w:rsidRPr="00885BFE">
              <w:rPr>
                <w:rFonts w:ascii="Calibri" w:eastAsia="Times New Roman" w:hAnsi="Calibri" w:cs="Calibri"/>
                <w:i/>
                <w:iCs/>
                <w:sz w:val="20"/>
                <w:szCs w:val="20"/>
                <w:lang w:val="nb-NO" w:eastAsia="fr-FR"/>
              </w:rPr>
              <w:t>dimension</w:t>
            </w:r>
            <w:proofErr w:type="spellEnd"/>
            <w:r w:rsidRPr="00885BFE">
              <w:rPr>
                <w:rFonts w:ascii="Calibri" w:eastAsia="Times New Roman" w:hAnsi="Calibri" w:cs="Calibri"/>
                <w:i/>
                <w:iCs/>
                <w:sz w:val="20"/>
                <w:szCs w:val="20"/>
                <w:lang w:val="nb-NO" w:eastAsia="fr-FR"/>
              </w:rPr>
              <w:t>]</w:t>
            </w:r>
          </w:p>
        </w:tc>
        <w:tc>
          <w:tcPr>
            <w:tcW w:w="2235" w:type="dxa"/>
            <w:tcBorders>
              <w:top w:val="single" w:sz="6" w:space="0" w:color="000000"/>
              <w:left w:val="single" w:sz="6" w:space="0" w:color="000000"/>
              <w:bottom w:val="single" w:sz="6" w:space="0" w:color="000000"/>
              <w:right w:val="single" w:sz="6" w:space="0" w:color="000000"/>
            </w:tcBorders>
            <w:shd w:val="clear" w:color="auto" w:fill="D9E2F3"/>
            <w:tcMar>
              <w:top w:w="0" w:type="dxa"/>
              <w:left w:w="108" w:type="dxa"/>
              <w:bottom w:w="0" w:type="dxa"/>
              <w:right w:w="108" w:type="dxa"/>
            </w:tcMar>
            <w:hideMark/>
          </w:tcPr>
          <w:p w14:paraId="3FA64BC9" w14:textId="17DEDE5A"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w:t>
            </w:r>
            <w:r w:rsidR="007278A4">
              <w:rPr>
                <w:rFonts w:ascii="Calibri" w:eastAsia="Times New Roman" w:hAnsi="Calibri" w:cs="Calibri"/>
                <w:sz w:val="20"/>
                <w:szCs w:val="20"/>
                <w:lang w:val="fr-FR" w:eastAsia="fr-FR"/>
              </w:rPr>
              <w:t>2</w:t>
            </w:r>
            <w:r w:rsidRPr="00FC0513">
              <w:rPr>
                <w:rFonts w:ascii="Calibri" w:eastAsia="Times New Roman" w:hAnsi="Calibri" w:cs="Calibri"/>
                <w:sz w:val="20"/>
                <w:szCs w:val="20"/>
                <w:lang w:val="fr-FR" w:eastAsia="fr-FR"/>
              </w:rPr>
              <w:t>) Soumission, publication et diffusion des rapports d'audit de performance</w:t>
            </w:r>
          </w:p>
        </w:tc>
        <w:tc>
          <w:tcPr>
            <w:tcW w:w="1106" w:type="dxa"/>
            <w:tcBorders>
              <w:top w:val="single" w:sz="6" w:space="0" w:color="000000"/>
              <w:left w:val="single" w:sz="6" w:space="0" w:color="000000"/>
              <w:bottom w:val="single" w:sz="6" w:space="0" w:color="000000"/>
              <w:right w:val="single" w:sz="6" w:space="0" w:color="000000"/>
            </w:tcBorders>
            <w:shd w:val="clear" w:color="auto" w:fill="D9E2F3"/>
            <w:tcMar>
              <w:top w:w="0" w:type="dxa"/>
              <w:left w:w="108" w:type="dxa"/>
              <w:bottom w:w="0" w:type="dxa"/>
              <w:right w:w="108" w:type="dxa"/>
            </w:tcMar>
            <w:hideMark/>
          </w:tcPr>
          <w:p w14:paraId="69B62BA5" w14:textId="77777777" w:rsidR="001F242A" w:rsidRPr="00EB1D24" w:rsidRDefault="001F242A" w:rsidP="007B5186">
            <w:pPr>
              <w:spacing w:after="0" w:line="240" w:lineRule="auto"/>
              <w:rPr>
                <w:rFonts w:ascii="Times New Roman" w:eastAsia="Times New Roman" w:hAnsi="Times New Roman" w:cs="Times New Roman"/>
                <w:sz w:val="24"/>
                <w:szCs w:val="24"/>
                <w:lang w:eastAsia="fr-FR"/>
              </w:rPr>
            </w:pPr>
            <w:r w:rsidRPr="00EB1D24">
              <w:rPr>
                <w:rFonts w:ascii="Calibri" w:eastAsia="Times New Roman" w:hAnsi="Calibri" w:cs="Calibri"/>
                <w:sz w:val="20"/>
                <w:szCs w:val="20"/>
                <w:lang w:eastAsia="fr-FR"/>
              </w:rPr>
              <w:t>NC</w:t>
            </w:r>
          </w:p>
        </w:tc>
        <w:tc>
          <w:tcPr>
            <w:tcW w:w="57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CB539AD"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Résumé de la dimension</w:t>
            </w:r>
          </w:p>
          <w:p w14:paraId="1F72686F" w14:textId="5C04DB31" w:rsidR="001F242A" w:rsidRPr="00FC0513" w:rsidRDefault="007278A4" w:rsidP="007B5186">
            <w:pPr>
              <w:spacing w:after="0" w:line="240" w:lineRule="auto"/>
              <w:rPr>
                <w:rFonts w:ascii="Times New Roman" w:eastAsia="Times New Roman" w:hAnsi="Times New Roman" w:cs="Times New Roman"/>
                <w:sz w:val="24"/>
                <w:szCs w:val="24"/>
                <w:lang w:val="fr-FR" w:eastAsia="fr-FR"/>
              </w:rPr>
            </w:pPr>
            <w:r>
              <w:rPr>
                <w:rFonts w:ascii="Calibri" w:eastAsia="Times New Roman" w:hAnsi="Calibri" w:cs="Calibri"/>
                <w:i/>
                <w:iCs/>
                <w:sz w:val="20"/>
                <w:szCs w:val="20"/>
                <w:lang w:val="fr-FR" w:eastAsia="fr-FR"/>
              </w:rPr>
              <w:t>[Inclure</w:t>
            </w:r>
            <w:r w:rsidR="001F242A" w:rsidRPr="00FC0513">
              <w:rPr>
                <w:rFonts w:ascii="Calibri" w:eastAsia="Times New Roman" w:hAnsi="Calibri" w:cs="Calibri"/>
                <w:i/>
                <w:iCs/>
                <w:sz w:val="20"/>
                <w:szCs w:val="20"/>
                <w:lang w:val="fr-FR" w:eastAsia="fr-FR"/>
              </w:rPr>
              <w:t xml:space="preserve"> une description narrative de la façon dont la performance a évolué concernant la dimension]</w:t>
            </w:r>
          </w:p>
          <w:p w14:paraId="031D21DA"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 </w:t>
            </w:r>
          </w:p>
        </w:tc>
      </w:tr>
      <w:tr w:rsidR="001F242A" w:rsidRPr="00683257" w14:paraId="4265D721" w14:textId="77777777" w:rsidTr="007B5186">
        <w:tc>
          <w:tcPr>
            <w:tcW w:w="2394"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467EA1EE" w14:textId="4159BEFE"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w:t>
            </w:r>
            <w:r w:rsidR="007278A4">
              <w:rPr>
                <w:rFonts w:ascii="Calibri" w:eastAsia="Times New Roman" w:hAnsi="Calibri" w:cs="Calibri"/>
                <w:sz w:val="20"/>
                <w:szCs w:val="20"/>
                <w:lang w:val="fr-FR" w:eastAsia="fr-FR"/>
              </w:rPr>
              <w:t>2</w:t>
            </w:r>
            <w:r w:rsidRPr="00FC0513">
              <w:rPr>
                <w:rFonts w:ascii="Calibri" w:eastAsia="Times New Roman" w:hAnsi="Calibri" w:cs="Calibri"/>
                <w:sz w:val="20"/>
                <w:szCs w:val="20"/>
                <w:lang w:val="fr-FR" w:eastAsia="fr-FR"/>
              </w:rPr>
              <w:t>) Publication en temps utile des rapports d'audit de performance</w:t>
            </w:r>
          </w:p>
        </w:tc>
        <w:tc>
          <w:tcPr>
            <w:tcW w:w="1106"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0316FA8F"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b/>
                <w:bCs/>
                <w:sz w:val="20"/>
                <w:szCs w:val="20"/>
                <w:lang w:val="nb-NO" w:eastAsia="fr-FR"/>
              </w:rPr>
              <w:t xml:space="preserve">Note de la </w:t>
            </w:r>
            <w:proofErr w:type="spellStart"/>
            <w:r w:rsidRPr="00885BFE">
              <w:rPr>
                <w:rFonts w:ascii="Calibri" w:eastAsia="Times New Roman" w:hAnsi="Calibri" w:cs="Calibri"/>
                <w:b/>
                <w:bCs/>
                <w:sz w:val="20"/>
                <w:szCs w:val="20"/>
                <w:lang w:val="nb-NO" w:eastAsia="fr-FR"/>
              </w:rPr>
              <w:t>dimension</w:t>
            </w:r>
            <w:proofErr w:type="spellEnd"/>
          </w:p>
          <w:p w14:paraId="23970449" w14:textId="77777777" w:rsidR="001F242A" w:rsidRPr="00885BFE" w:rsidRDefault="001F242A" w:rsidP="007B5186">
            <w:pPr>
              <w:spacing w:after="0" w:line="240" w:lineRule="auto"/>
              <w:rPr>
                <w:rFonts w:ascii="Times New Roman" w:eastAsia="Times New Roman" w:hAnsi="Times New Roman" w:cs="Times New Roman"/>
                <w:i/>
                <w:iCs/>
                <w:sz w:val="24"/>
                <w:szCs w:val="24"/>
                <w:lang w:val="nb-NO" w:eastAsia="fr-FR"/>
              </w:rPr>
            </w:pPr>
            <w:r w:rsidRPr="00885BFE">
              <w:rPr>
                <w:rFonts w:ascii="Calibri" w:eastAsia="Times New Roman" w:hAnsi="Calibri" w:cs="Calibri"/>
                <w:i/>
                <w:iCs/>
                <w:sz w:val="20"/>
                <w:szCs w:val="20"/>
                <w:lang w:val="nb-NO" w:eastAsia="fr-FR"/>
              </w:rPr>
              <w:t>[</w:t>
            </w:r>
            <w:proofErr w:type="spellStart"/>
            <w:r w:rsidRPr="00885BFE">
              <w:rPr>
                <w:rFonts w:ascii="Calibri" w:eastAsia="Times New Roman" w:hAnsi="Calibri" w:cs="Calibri"/>
                <w:i/>
                <w:iCs/>
                <w:sz w:val="20"/>
                <w:szCs w:val="20"/>
                <w:lang w:val="nb-NO" w:eastAsia="fr-FR"/>
              </w:rPr>
              <w:t>Inclure</w:t>
            </w:r>
            <w:proofErr w:type="spellEnd"/>
            <w:r w:rsidRPr="00885BFE">
              <w:rPr>
                <w:rFonts w:ascii="Calibri" w:eastAsia="Times New Roman" w:hAnsi="Calibri" w:cs="Calibri"/>
                <w:i/>
                <w:iCs/>
                <w:sz w:val="20"/>
                <w:szCs w:val="20"/>
                <w:lang w:val="nb-NO" w:eastAsia="fr-FR"/>
              </w:rPr>
              <w:t xml:space="preserve"> la note de la </w:t>
            </w:r>
            <w:proofErr w:type="spellStart"/>
            <w:r w:rsidRPr="00885BFE">
              <w:rPr>
                <w:rFonts w:ascii="Calibri" w:eastAsia="Times New Roman" w:hAnsi="Calibri" w:cs="Calibri"/>
                <w:i/>
                <w:iCs/>
                <w:sz w:val="20"/>
                <w:szCs w:val="20"/>
                <w:lang w:val="nb-NO" w:eastAsia="fr-FR"/>
              </w:rPr>
              <w:t>dimension</w:t>
            </w:r>
            <w:proofErr w:type="spellEnd"/>
            <w:r w:rsidRPr="00885BFE">
              <w:rPr>
                <w:rFonts w:ascii="Calibri" w:eastAsia="Times New Roman" w:hAnsi="Calibri" w:cs="Calibri"/>
                <w:i/>
                <w:iCs/>
                <w:sz w:val="20"/>
                <w:szCs w:val="20"/>
                <w:lang w:val="nb-NO" w:eastAsia="fr-FR"/>
              </w:rPr>
              <w:t>]</w:t>
            </w:r>
          </w:p>
        </w:tc>
        <w:tc>
          <w:tcPr>
            <w:tcW w:w="2235" w:type="dxa"/>
            <w:tcBorders>
              <w:top w:val="single" w:sz="6" w:space="0" w:color="000000"/>
              <w:left w:val="single" w:sz="6" w:space="0" w:color="000000"/>
              <w:bottom w:val="single" w:sz="6" w:space="0" w:color="000000"/>
              <w:right w:val="single" w:sz="6" w:space="0" w:color="000000"/>
            </w:tcBorders>
            <w:shd w:val="clear" w:color="auto" w:fill="D9E2F3"/>
            <w:tcMar>
              <w:top w:w="0" w:type="dxa"/>
              <w:left w:w="108" w:type="dxa"/>
              <w:bottom w:w="0" w:type="dxa"/>
              <w:right w:w="108" w:type="dxa"/>
            </w:tcMar>
            <w:hideMark/>
          </w:tcPr>
          <w:p w14:paraId="738C312C" w14:textId="2B00E819"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w:t>
            </w:r>
            <w:r w:rsidR="007278A4">
              <w:rPr>
                <w:rFonts w:ascii="Calibri" w:eastAsia="Times New Roman" w:hAnsi="Calibri" w:cs="Calibri"/>
                <w:sz w:val="20"/>
                <w:szCs w:val="20"/>
                <w:lang w:val="fr-FR" w:eastAsia="fr-FR"/>
              </w:rPr>
              <w:t>2</w:t>
            </w:r>
            <w:r w:rsidRPr="00FC0513">
              <w:rPr>
                <w:rFonts w:ascii="Calibri" w:eastAsia="Times New Roman" w:hAnsi="Calibri" w:cs="Calibri"/>
                <w:sz w:val="20"/>
                <w:szCs w:val="20"/>
                <w:lang w:val="fr-FR" w:eastAsia="fr-FR"/>
              </w:rPr>
              <w:t>) Soumission, publication et diffusion des rapports d'audit de performance</w:t>
            </w:r>
          </w:p>
        </w:tc>
        <w:tc>
          <w:tcPr>
            <w:tcW w:w="1106" w:type="dxa"/>
            <w:tcBorders>
              <w:top w:val="single" w:sz="6" w:space="0" w:color="000000"/>
              <w:left w:val="single" w:sz="6" w:space="0" w:color="000000"/>
              <w:bottom w:val="single" w:sz="6" w:space="0" w:color="000000"/>
              <w:right w:val="single" w:sz="6" w:space="0" w:color="000000"/>
            </w:tcBorders>
            <w:shd w:val="clear" w:color="auto" w:fill="D9E2F3"/>
            <w:tcMar>
              <w:top w:w="0" w:type="dxa"/>
              <w:left w:w="108" w:type="dxa"/>
              <w:bottom w:w="0" w:type="dxa"/>
              <w:right w:w="108" w:type="dxa"/>
            </w:tcMar>
            <w:hideMark/>
          </w:tcPr>
          <w:p w14:paraId="64474EDB" w14:textId="77777777" w:rsidR="001F242A" w:rsidRPr="00EB1D24" w:rsidRDefault="001F242A" w:rsidP="007B5186">
            <w:pPr>
              <w:spacing w:after="0" w:line="240" w:lineRule="auto"/>
              <w:rPr>
                <w:rFonts w:ascii="Times New Roman" w:eastAsia="Times New Roman" w:hAnsi="Times New Roman" w:cs="Times New Roman"/>
                <w:sz w:val="24"/>
                <w:szCs w:val="24"/>
                <w:lang w:eastAsia="fr-FR"/>
              </w:rPr>
            </w:pPr>
            <w:r w:rsidRPr="00EB1D24">
              <w:rPr>
                <w:rFonts w:ascii="Calibri" w:eastAsia="Times New Roman" w:hAnsi="Calibri" w:cs="Calibri"/>
                <w:sz w:val="20"/>
                <w:szCs w:val="20"/>
                <w:lang w:eastAsia="fr-FR"/>
              </w:rPr>
              <w:t>NC</w:t>
            </w:r>
          </w:p>
        </w:tc>
        <w:tc>
          <w:tcPr>
            <w:tcW w:w="57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EA91ABA"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Résumé de la dimension</w:t>
            </w:r>
          </w:p>
          <w:p w14:paraId="58730C03" w14:textId="5CD4C80B" w:rsidR="001F242A" w:rsidRPr="00FC0513" w:rsidRDefault="007278A4" w:rsidP="007B5186">
            <w:pPr>
              <w:spacing w:after="0" w:line="240" w:lineRule="auto"/>
              <w:rPr>
                <w:rFonts w:ascii="Times New Roman" w:eastAsia="Times New Roman" w:hAnsi="Times New Roman" w:cs="Times New Roman"/>
                <w:sz w:val="24"/>
                <w:szCs w:val="24"/>
                <w:lang w:val="fr-FR" w:eastAsia="fr-FR"/>
              </w:rPr>
            </w:pPr>
            <w:r>
              <w:rPr>
                <w:rFonts w:ascii="Calibri" w:eastAsia="Times New Roman" w:hAnsi="Calibri" w:cs="Calibri"/>
                <w:i/>
                <w:iCs/>
                <w:sz w:val="20"/>
                <w:szCs w:val="20"/>
                <w:lang w:val="fr-FR" w:eastAsia="fr-FR"/>
              </w:rPr>
              <w:t>[Inclure</w:t>
            </w:r>
            <w:r w:rsidR="001F242A" w:rsidRPr="00FC0513">
              <w:rPr>
                <w:rFonts w:ascii="Calibri" w:eastAsia="Times New Roman" w:hAnsi="Calibri" w:cs="Calibri"/>
                <w:i/>
                <w:iCs/>
                <w:sz w:val="20"/>
                <w:szCs w:val="20"/>
                <w:lang w:val="fr-FR" w:eastAsia="fr-FR"/>
              </w:rPr>
              <w:t xml:space="preserve"> une description narrative de la façon dont la performance a évolué concernant la dimension]</w:t>
            </w:r>
          </w:p>
          <w:p w14:paraId="50A0C301"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 </w:t>
            </w:r>
          </w:p>
        </w:tc>
      </w:tr>
      <w:tr w:rsidR="001F242A" w:rsidRPr="00683257" w14:paraId="35412B54" w14:textId="77777777" w:rsidTr="007B5186">
        <w:tc>
          <w:tcPr>
            <w:tcW w:w="2394"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57FAD7B1" w14:textId="6A0B3A5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w:t>
            </w:r>
            <w:r w:rsidR="007278A4">
              <w:rPr>
                <w:rFonts w:ascii="Calibri" w:eastAsia="Times New Roman" w:hAnsi="Calibri" w:cs="Calibri"/>
                <w:sz w:val="20"/>
                <w:szCs w:val="20"/>
                <w:lang w:val="fr-FR" w:eastAsia="fr-FR"/>
              </w:rPr>
              <w:t>3</w:t>
            </w:r>
            <w:r w:rsidRPr="00FC0513">
              <w:rPr>
                <w:rFonts w:ascii="Calibri" w:eastAsia="Times New Roman" w:hAnsi="Calibri" w:cs="Calibri"/>
                <w:sz w:val="20"/>
                <w:szCs w:val="20"/>
                <w:lang w:val="fr-FR" w:eastAsia="fr-FR"/>
              </w:rPr>
              <w:t>) Suivi par l’ISC de la mise en œuvre des observations et des recommandations des audits de performance</w:t>
            </w:r>
          </w:p>
        </w:tc>
        <w:tc>
          <w:tcPr>
            <w:tcW w:w="1106"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4D317ED0"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b/>
                <w:bCs/>
                <w:sz w:val="20"/>
                <w:szCs w:val="20"/>
                <w:lang w:val="nb-NO" w:eastAsia="fr-FR"/>
              </w:rPr>
              <w:t xml:space="preserve">Note de la </w:t>
            </w:r>
            <w:proofErr w:type="spellStart"/>
            <w:r w:rsidRPr="00885BFE">
              <w:rPr>
                <w:rFonts w:ascii="Calibri" w:eastAsia="Times New Roman" w:hAnsi="Calibri" w:cs="Calibri"/>
                <w:b/>
                <w:bCs/>
                <w:sz w:val="20"/>
                <w:szCs w:val="20"/>
                <w:lang w:val="nb-NO" w:eastAsia="fr-FR"/>
              </w:rPr>
              <w:t>dimension</w:t>
            </w:r>
            <w:proofErr w:type="spellEnd"/>
          </w:p>
          <w:p w14:paraId="7EDABF69" w14:textId="77777777" w:rsidR="001F242A" w:rsidRPr="00885BFE" w:rsidRDefault="001F242A" w:rsidP="007B5186">
            <w:pPr>
              <w:spacing w:after="0" w:line="240" w:lineRule="auto"/>
              <w:rPr>
                <w:rFonts w:ascii="Times New Roman" w:eastAsia="Times New Roman" w:hAnsi="Times New Roman" w:cs="Times New Roman"/>
                <w:i/>
                <w:iCs/>
                <w:sz w:val="24"/>
                <w:szCs w:val="24"/>
                <w:lang w:val="nb-NO" w:eastAsia="fr-FR"/>
              </w:rPr>
            </w:pPr>
            <w:r w:rsidRPr="00885BFE">
              <w:rPr>
                <w:rFonts w:ascii="Calibri" w:eastAsia="Times New Roman" w:hAnsi="Calibri" w:cs="Calibri"/>
                <w:i/>
                <w:iCs/>
                <w:sz w:val="20"/>
                <w:szCs w:val="20"/>
                <w:lang w:val="nb-NO" w:eastAsia="fr-FR"/>
              </w:rPr>
              <w:t>[</w:t>
            </w:r>
            <w:proofErr w:type="spellStart"/>
            <w:r w:rsidRPr="00885BFE">
              <w:rPr>
                <w:rFonts w:ascii="Calibri" w:eastAsia="Times New Roman" w:hAnsi="Calibri" w:cs="Calibri"/>
                <w:i/>
                <w:iCs/>
                <w:sz w:val="20"/>
                <w:szCs w:val="20"/>
                <w:lang w:val="nb-NO" w:eastAsia="fr-FR"/>
              </w:rPr>
              <w:t>Inclure</w:t>
            </w:r>
            <w:proofErr w:type="spellEnd"/>
            <w:r w:rsidRPr="00885BFE">
              <w:rPr>
                <w:rFonts w:ascii="Calibri" w:eastAsia="Times New Roman" w:hAnsi="Calibri" w:cs="Calibri"/>
                <w:i/>
                <w:iCs/>
                <w:sz w:val="20"/>
                <w:szCs w:val="20"/>
                <w:lang w:val="nb-NO" w:eastAsia="fr-FR"/>
              </w:rPr>
              <w:t xml:space="preserve"> la note de la </w:t>
            </w:r>
            <w:proofErr w:type="spellStart"/>
            <w:r w:rsidRPr="00885BFE">
              <w:rPr>
                <w:rFonts w:ascii="Calibri" w:eastAsia="Times New Roman" w:hAnsi="Calibri" w:cs="Calibri"/>
                <w:i/>
                <w:iCs/>
                <w:sz w:val="20"/>
                <w:szCs w:val="20"/>
                <w:lang w:val="nb-NO" w:eastAsia="fr-FR"/>
              </w:rPr>
              <w:t>dimension</w:t>
            </w:r>
            <w:proofErr w:type="spellEnd"/>
            <w:r w:rsidRPr="00885BFE">
              <w:rPr>
                <w:rFonts w:ascii="Calibri" w:eastAsia="Times New Roman" w:hAnsi="Calibri" w:cs="Calibri"/>
                <w:i/>
                <w:iCs/>
                <w:sz w:val="20"/>
                <w:szCs w:val="20"/>
                <w:lang w:val="nb-NO" w:eastAsia="fr-FR"/>
              </w:rPr>
              <w:t>]</w:t>
            </w:r>
          </w:p>
        </w:tc>
        <w:tc>
          <w:tcPr>
            <w:tcW w:w="2235" w:type="dxa"/>
            <w:tcBorders>
              <w:top w:val="single" w:sz="6" w:space="0" w:color="000000"/>
              <w:left w:val="single" w:sz="6" w:space="0" w:color="000000"/>
              <w:bottom w:val="single" w:sz="6" w:space="0" w:color="000000"/>
              <w:right w:val="single" w:sz="6" w:space="0" w:color="000000"/>
            </w:tcBorders>
            <w:shd w:val="clear" w:color="auto" w:fill="D9E2F3"/>
            <w:tcMar>
              <w:top w:w="0" w:type="dxa"/>
              <w:left w:w="108" w:type="dxa"/>
              <w:bottom w:w="0" w:type="dxa"/>
              <w:right w:w="108" w:type="dxa"/>
            </w:tcMar>
            <w:hideMark/>
          </w:tcPr>
          <w:p w14:paraId="28EE14C9" w14:textId="4BCA0E78"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w:t>
            </w:r>
            <w:r w:rsidR="007278A4">
              <w:rPr>
                <w:rFonts w:ascii="Calibri" w:eastAsia="Times New Roman" w:hAnsi="Calibri" w:cs="Calibri"/>
                <w:sz w:val="20"/>
                <w:szCs w:val="20"/>
                <w:lang w:val="fr-FR" w:eastAsia="fr-FR"/>
              </w:rPr>
              <w:t>3</w:t>
            </w:r>
            <w:r w:rsidRPr="00FC0513">
              <w:rPr>
                <w:rFonts w:ascii="Calibri" w:eastAsia="Times New Roman" w:hAnsi="Calibri" w:cs="Calibri"/>
                <w:sz w:val="20"/>
                <w:szCs w:val="20"/>
                <w:lang w:val="fr-FR" w:eastAsia="fr-FR"/>
              </w:rPr>
              <w:t>) Suivi de l'ISC sur la mise en œuvre des observations et recommandations d'audit de performance</w:t>
            </w:r>
          </w:p>
        </w:tc>
        <w:tc>
          <w:tcPr>
            <w:tcW w:w="1106" w:type="dxa"/>
            <w:tcBorders>
              <w:top w:val="single" w:sz="6" w:space="0" w:color="000000"/>
              <w:left w:val="single" w:sz="6" w:space="0" w:color="000000"/>
              <w:bottom w:val="single" w:sz="6" w:space="0" w:color="000000"/>
              <w:right w:val="single" w:sz="6" w:space="0" w:color="000000"/>
            </w:tcBorders>
            <w:shd w:val="clear" w:color="auto" w:fill="D9E2F3"/>
            <w:tcMar>
              <w:top w:w="0" w:type="dxa"/>
              <w:left w:w="108" w:type="dxa"/>
              <w:bottom w:w="0" w:type="dxa"/>
              <w:right w:w="108" w:type="dxa"/>
            </w:tcMar>
            <w:hideMark/>
          </w:tcPr>
          <w:p w14:paraId="50A01D63" w14:textId="77777777" w:rsidR="001F242A" w:rsidRPr="00EB1D24" w:rsidRDefault="001F242A" w:rsidP="007B5186">
            <w:pPr>
              <w:spacing w:after="0" w:line="240" w:lineRule="auto"/>
              <w:rPr>
                <w:rFonts w:ascii="Times New Roman" w:eastAsia="Times New Roman" w:hAnsi="Times New Roman" w:cs="Times New Roman"/>
                <w:sz w:val="24"/>
                <w:szCs w:val="24"/>
                <w:lang w:eastAsia="fr-FR"/>
              </w:rPr>
            </w:pPr>
            <w:r w:rsidRPr="00EB1D24">
              <w:rPr>
                <w:rFonts w:ascii="Calibri" w:eastAsia="Times New Roman" w:hAnsi="Calibri" w:cs="Calibri"/>
                <w:sz w:val="20"/>
                <w:szCs w:val="20"/>
                <w:lang w:eastAsia="fr-FR"/>
              </w:rPr>
              <w:t>NC</w:t>
            </w:r>
          </w:p>
        </w:tc>
        <w:tc>
          <w:tcPr>
            <w:tcW w:w="57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9944BEA"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Résumé de la dimension</w:t>
            </w:r>
          </w:p>
          <w:p w14:paraId="39310788" w14:textId="2199FCE5" w:rsidR="001F242A" w:rsidRPr="00FC0513" w:rsidRDefault="007278A4" w:rsidP="007B5186">
            <w:pPr>
              <w:spacing w:after="0" w:line="240" w:lineRule="auto"/>
              <w:rPr>
                <w:rFonts w:ascii="Times New Roman" w:eastAsia="Times New Roman" w:hAnsi="Times New Roman" w:cs="Times New Roman"/>
                <w:sz w:val="24"/>
                <w:szCs w:val="24"/>
                <w:lang w:val="fr-FR" w:eastAsia="fr-FR"/>
              </w:rPr>
            </w:pPr>
            <w:r>
              <w:rPr>
                <w:rFonts w:ascii="Calibri" w:eastAsia="Times New Roman" w:hAnsi="Calibri" w:cs="Calibri"/>
                <w:i/>
                <w:iCs/>
                <w:sz w:val="20"/>
                <w:szCs w:val="20"/>
                <w:lang w:val="fr-FR" w:eastAsia="fr-FR"/>
              </w:rPr>
              <w:t>[Inclure</w:t>
            </w:r>
            <w:r w:rsidR="001F242A" w:rsidRPr="00FC0513">
              <w:rPr>
                <w:rFonts w:ascii="Calibri" w:eastAsia="Times New Roman" w:hAnsi="Calibri" w:cs="Calibri"/>
                <w:i/>
                <w:iCs/>
                <w:sz w:val="20"/>
                <w:szCs w:val="20"/>
                <w:lang w:val="fr-FR" w:eastAsia="fr-FR"/>
              </w:rPr>
              <w:t xml:space="preserve"> une description narrative de la façon dont la performance a évolué concernant la dimension]</w:t>
            </w:r>
          </w:p>
          <w:p w14:paraId="28FAB6BD"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 </w:t>
            </w:r>
          </w:p>
        </w:tc>
      </w:tr>
      <w:tr w:rsidR="001F242A" w:rsidRPr="00683257" w14:paraId="483046C6" w14:textId="77777777" w:rsidTr="007B5186">
        <w:tc>
          <w:tcPr>
            <w:tcW w:w="2394"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202817F9"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 xml:space="preserve">ISC-15 Normes d'audit de conformité et gestion de la qualité </w:t>
            </w:r>
          </w:p>
        </w:tc>
        <w:tc>
          <w:tcPr>
            <w:tcW w:w="1106"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3D2C78DC"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color w:val="538135"/>
                <w:sz w:val="20"/>
                <w:szCs w:val="20"/>
                <w:lang w:val="fr-FR" w:eastAsia="fr-FR"/>
              </w:rPr>
              <w:t>Note de l’indicateur</w:t>
            </w:r>
          </w:p>
          <w:p w14:paraId="6E255BBF"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i/>
                <w:iCs/>
                <w:color w:val="538135"/>
                <w:sz w:val="20"/>
                <w:szCs w:val="20"/>
                <w:lang w:val="fr-FR" w:eastAsia="fr-FR"/>
              </w:rPr>
              <w:t>[Inclure la note de l’indicateur]</w:t>
            </w:r>
          </w:p>
        </w:tc>
        <w:tc>
          <w:tcPr>
            <w:tcW w:w="2235" w:type="dxa"/>
            <w:tcBorders>
              <w:top w:val="single" w:sz="6" w:space="0" w:color="000000"/>
              <w:left w:val="single" w:sz="6" w:space="0" w:color="000000"/>
              <w:bottom w:val="single" w:sz="6" w:space="0" w:color="000000"/>
              <w:right w:val="single" w:sz="6" w:space="0" w:color="000000"/>
            </w:tcBorders>
            <w:shd w:val="clear" w:color="auto" w:fill="D9E2F3"/>
            <w:tcMar>
              <w:top w:w="0" w:type="dxa"/>
              <w:left w:w="108" w:type="dxa"/>
              <w:bottom w:w="0" w:type="dxa"/>
              <w:right w:w="108" w:type="dxa"/>
            </w:tcMar>
            <w:hideMark/>
          </w:tcPr>
          <w:p w14:paraId="2A3DA7B3"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ISC-13 Fondements de l'audit de conformité</w:t>
            </w:r>
          </w:p>
        </w:tc>
        <w:tc>
          <w:tcPr>
            <w:tcW w:w="1106" w:type="dxa"/>
            <w:tcBorders>
              <w:top w:val="single" w:sz="6" w:space="0" w:color="000000"/>
              <w:left w:val="single" w:sz="6" w:space="0" w:color="000000"/>
              <w:bottom w:val="single" w:sz="6" w:space="0" w:color="000000"/>
              <w:right w:val="single" w:sz="6" w:space="0" w:color="000000"/>
            </w:tcBorders>
            <w:shd w:val="clear" w:color="auto" w:fill="D9E2F3"/>
            <w:tcMar>
              <w:top w:w="0" w:type="dxa"/>
              <w:left w:w="108" w:type="dxa"/>
              <w:bottom w:w="0" w:type="dxa"/>
              <w:right w:w="108" w:type="dxa"/>
            </w:tcMar>
            <w:hideMark/>
          </w:tcPr>
          <w:p w14:paraId="1A573481" w14:textId="77777777" w:rsidR="001F242A" w:rsidRPr="00EB1D24" w:rsidRDefault="001F242A" w:rsidP="007B5186">
            <w:pPr>
              <w:spacing w:after="0" w:line="240" w:lineRule="auto"/>
              <w:rPr>
                <w:rFonts w:ascii="Times New Roman" w:eastAsia="Times New Roman" w:hAnsi="Times New Roman" w:cs="Times New Roman"/>
                <w:sz w:val="24"/>
                <w:szCs w:val="24"/>
                <w:lang w:eastAsia="fr-FR"/>
              </w:rPr>
            </w:pPr>
            <w:r w:rsidRPr="00EB1D24">
              <w:rPr>
                <w:rFonts w:ascii="Calibri" w:eastAsia="Times New Roman" w:hAnsi="Calibri" w:cs="Calibri"/>
                <w:sz w:val="20"/>
                <w:szCs w:val="20"/>
                <w:lang w:eastAsia="fr-FR"/>
              </w:rPr>
              <w:t>NC</w:t>
            </w:r>
          </w:p>
        </w:tc>
        <w:tc>
          <w:tcPr>
            <w:tcW w:w="57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E85EE5D"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color w:val="538135"/>
                <w:sz w:val="20"/>
                <w:szCs w:val="20"/>
                <w:lang w:val="fr-FR" w:eastAsia="fr-FR"/>
              </w:rPr>
              <w:t>Résumé de l'indicateur</w:t>
            </w:r>
          </w:p>
          <w:p w14:paraId="131633CA" w14:textId="2B8794DD" w:rsidR="001F242A" w:rsidRPr="00FC0513" w:rsidRDefault="007278A4" w:rsidP="007B5186">
            <w:pPr>
              <w:spacing w:after="0" w:line="240" w:lineRule="auto"/>
              <w:rPr>
                <w:rFonts w:ascii="Times New Roman" w:eastAsia="Times New Roman" w:hAnsi="Times New Roman" w:cs="Times New Roman"/>
                <w:sz w:val="24"/>
                <w:szCs w:val="24"/>
                <w:lang w:val="fr-FR" w:eastAsia="fr-FR"/>
              </w:rPr>
            </w:pPr>
            <w:r>
              <w:rPr>
                <w:rFonts w:ascii="Calibri" w:eastAsia="Times New Roman" w:hAnsi="Calibri" w:cs="Calibri"/>
                <w:i/>
                <w:iCs/>
                <w:sz w:val="20"/>
                <w:szCs w:val="20"/>
                <w:lang w:val="fr-FR" w:eastAsia="fr-FR"/>
              </w:rPr>
              <w:t>[Inclure</w:t>
            </w:r>
            <w:r w:rsidR="001F242A" w:rsidRPr="00FC0513">
              <w:rPr>
                <w:rFonts w:ascii="Calibri" w:eastAsia="Times New Roman" w:hAnsi="Calibri" w:cs="Calibri"/>
                <w:i/>
                <w:iCs/>
                <w:sz w:val="20"/>
                <w:szCs w:val="20"/>
                <w:lang w:val="fr-FR" w:eastAsia="fr-FR"/>
              </w:rPr>
              <w:t xml:space="preserve"> une description narrative de la façon dont la performance a évolué concernant l’indicateur]</w:t>
            </w:r>
          </w:p>
          <w:p w14:paraId="55CD833B"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 </w:t>
            </w:r>
          </w:p>
        </w:tc>
      </w:tr>
      <w:tr w:rsidR="001F242A" w:rsidRPr="00683257" w14:paraId="2C05F581" w14:textId="77777777" w:rsidTr="007B5186">
        <w:tc>
          <w:tcPr>
            <w:tcW w:w="2394"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7F17F9AF" w14:textId="0B66BA8E"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sz w:val="20"/>
                <w:szCs w:val="20"/>
                <w:lang w:val="nb-NO" w:eastAsia="fr-FR"/>
              </w:rPr>
              <w:t>(</w:t>
            </w:r>
            <w:r w:rsidR="007278A4">
              <w:rPr>
                <w:rFonts w:ascii="Calibri" w:eastAsia="Times New Roman" w:hAnsi="Calibri" w:cs="Calibri"/>
                <w:sz w:val="20"/>
                <w:szCs w:val="20"/>
                <w:lang w:val="nb-NO" w:eastAsia="fr-FR"/>
              </w:rPr>
              <w:t>1</w:t>
            </w:r>
            <w:r w:rsidRPr="00885BFE">
              <w:rPr>
                <w:rFonts w:ascii="Calibri" w:eastAsia="Times New Roman" w:hAnsi="Calibri" w:cs="Calibri"/>
                <w:sz w:val="20"/>
                <w:szCs w:val="20"/>
                <w:lang w:val="nb-NO" w:eastAsia="fr-FR"/>
              </w:rPr>
              <w:t xml:space="preserve">) </w:t>
            </w:r>
            <w:proofErr w:type="spellStart"/>
            <w:r w:rsidRPr="00885BFE">
              <w:rPr>
                <w:rFonts w:ascii="Calibri" w:eastAsia="Times New Roman" w:hAnsi="Calibri" w:cs="Calibri"/>
                <w:sz w:val="20"/>
                <w:szCs w:val="20"/>
                <w:lang w:val="nb-NO" w:eastAsia="fr-FR"/>
              </w:rPr>
              <w:t>Normes</w:t>
            </w:r>
            <w:proofErr w:type="spellEnd"/>
            <w:r w:rsidRPr="00885BFE">
              <w:rPr>
                <w:rFonts w:ascii="Calibri" w:eastAsia="Times New Roman" w:hAnsi="Calibri" w:cs="Calibri"/>
                <w:sz w:val="20"/>
                <w:szCs w:val="20"/>
                <w:lang w:val="nb-NO" w:eastAsia="fr-FR"/>
              </w:rPr>
              <w:t xml:space="preserve"> et </w:t>
            </w:r>
            <w:proofErr w:type="spellStart"/>
            <w:r w:rsidRPr="00885BFE">
              <w:rPr>
                <w:rFonts w:ascii="Calibri" w:eastAsia="Times New Roman" w:hAnsi="Calibri" w:cs="Calibri"/>
                <w:sz w:val="20"/>
                <w:szCs w:val="20"/>
                <w:lang w:val="nb-NO" w:eastAsia="fr-FR"/>
              </w:rPr>
              <w:t>politiques</w:t>
            </w:r>
            <w:proofErr w:type="spellEnd"/>
            <w:r w:rsidRPr="00885BFE">
              <w:rPr>
                <w:rFonts w:ascii="Calibri" w:eastAsia="Times New Roman" w:hAnsi="Calibri" w:cs="Calibri"/>
                <w:sz w:val="20"/>
                <w:szCs w:val="20"/>
                <w:lang w:val="nb-NO" w:eastAsia="fr-FR"/>
              </w:rPr>
              <w:t xml:space="preserve"> en </w:t>
            </w:r>
            <w:proofErr w:type="spellStart"/>
            <w:r w:rsidRPr="00885BFE">
              <w:rPr>
                <w:rFonts w:ascii="Calibri" w:eastAsia="Times New Roman" w:hAnsi="Calibri" w:cs="Calibri"/>
                <w:sz w:val="20"/>
                <w:szCs w:val="20"/>
                <w:lang w:val="nb-NO" w:eastAsia="fr-FR"/>
              </w:rPr>
              <w:t>matière</w:t>
            </w:r>
            <w:proofErr w:type="spellEnd"/>
            <w:r w:rsidRPr="00885BFE">
              <w:rPr>
                <w:rFonts w:ascii="Calibri" w:eastAsia="Times New Roman" w:hAnsi="Calibri" w:cs="Calibri"/>
                <w:sz w:val="20"/>
                <w:szCs w:val="20"/>
                <w:lang w:val="nb-NO" w:eastAsia="fr-FR"/>
              </w:rPr>
              <w:t xml:space="preserve"> </w:t>
            </w:r>
            <w:proofErr w:type="spellStart"/>
            <w:r w:rsidRPr="00885BFE">
              <w:rPr>
                <w:rFonts w:ascii="Calibri" w:eastAsia="Times New Roman" w:hAnsi="Calibri" w:cs="Calibri"/>
                <w:sz w:val="20"/>
                <w:szCs w:val="20"/>
                <w:lang w:val="nb-NO" w:eastAsia="fr-FR"/>
              </w:rPr>
              <w:t>d’audit</w:t>
            </w:r>
            <w:proofErr w:type="spellEnd"/>
            <w:r w:rsidRPr="00885BFE">
              <w:rPr>
                <w:rFonts w:ascii="Calibri" w:eastAsia="Times New Roman" w:hAnsi="Calibri" w:cs="Calibri"/>
                <w:sz w:val="20"/>
                <w:szCs w:val="20"/>
                <w:lang w:val="nb-NO" w:eastAsia="fr-FR"/>
              </w:rPr>
              <w:t xml:space="preserve"> de </w:t>
            </w:r>
            <w:proofErr w:type="spellStart"/>
            <w:r w:rsidRPr="00885BFE">
              <w:rPr>
                <w:rFonts w:ascii="Calibri" w:eastAsia="Times New Roman" w:hAnsi="Calibri" w:cs="Calibri"/>
                <w:sz w:val="20"/>
                <w:szCs w:val="20"/>
                <w:lang w:val="nb-NO" w:eastAsia="fr-FR"/>
              </w:rPr>
              <w:t>conformité</w:t>
            </w:r>
            <w:proofErr w:type="spellEnd"/>
          </w:p>
        </w:tc>
        <w:tc>
          <w:tcPr>
            <w:tcW w:w="1106"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55D2B405"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b/>
                <w:bCs/>
                <w:sz w:val="20"/>
                <w:szCs w:val="20"/>
                <w:lang w:val="nb-NO" w:eastAsia="fr-FR"/>
              </w:rPr>
              <w:t xml:space="preserve">Note de la </w:t>
            </w:r>
            <w:proofErr w:type="spellStart"/>
            <w:r w:rsidRPr="00885BFE">
              <w:rPr>
                <w:rFonts w:ascii="Calibri" w:eastAsia="Times New Roman" w:hAnsi="Calibri" w:cs="Calibri"/>
                <w:b/>
                <w:bCs/>
                <w:sz w:val="20"/>
                <w:szCs w:val="20"/>
                <w:lang w:val="nb-NO" w:eastAsia="fr-FR"/>
              </w:rPr>
              <w:t>dimension</w:t>
            </w:r>
            <w:proofErr w:type="spellEnd"/>
          </w:p>
          <w:p w14:paraId="0F5110FD"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i/>
                <w:iCs/>
                <w:sz w:val="20"/>
                <w:szCs w:val="20"/>
                <w:lang w:val="nb-NO" w:eastAsia="fr-FR"/>
              </w:rPr>
              <w:t>[</w:t>
            </w:r>
            <w:proofErr w:type="spellStart"/>
            <w:r w:rsidRPr="00885BFE">
              <w:rPr>
                <w:rFonts w:ascii="Calibri" w:eastAsia="Times New Roman" w:hAnsi="Calibri" w:cs="Calibri"/>
                <w:i/>
                <w:iCs/>
                <w:sz w:val="20"/>
                <w:szCs w:val="20"/>
                <w:lang w:val="nb-NO" w:eastAsia="fr-FR"/>
              </w:rPr>
              <w:t>Inclure</w:t>
            </w:r>
            <w:proofErr w:type="spellEnd"/>
            <w:r w:rsidRPr="00885BFE">
              <w:rPr>
                <w:rFonts w:ascii="Calibri" w:eastAsia="Times New Roman" w:hAnsi="Calibri" w:cs="Calibri"/>
                <w:i/>
                <w:iCs/>
                <w:sz w:val="20"/>
                <w:szCs w:val="20"/>
                <w:lang w:val="nb-NO" w:eastAsia="fr-FR"/>
              </w:rPr>
              <w:t xml:space="preserve"> la note de la </w:t>
            </w:r>
            <w:proofErr w:type="spellStart"/>
            <w:r w:rsidRPr="00885BFE">
              <w:rPr>
                <w:rFonts w:ascii="Calibri" w:eastAsia="Times New Roman" w:hAnsi="Calibri" w:cs="Calibri"/>
                <w:i/>
                <w:iCs/>
                <w:sz w:val="20"/>
                <w:szCs w:val="20"/>
                <w:lang w:val="nb-NO" w:eastAsia="fr-FR"/>
              </w:rPr>
              <w:t>dimension</w:t>
            </w:r>
            <w:proofErr w:type="spellEnd"/>
            <w:r w:rsidRPr="00885BFE">
              <w:rPr>
                <w:rFonts w:ascii="Calibri" w:eastAsia="Times New Roman" w:hAnsi="Calibri" w:cs="Calibri"/>
                <w:i/>
                <w:iCs/>
                <w:sz w:val="20"/>
                <w:szCs w:val="20"/>
                <w:lang w:val="nb-NO" w:eastAsia="fr-FR"/>
              </w:rPr>
              <w:t>]</w:t>
            </w:r>
          </w:p>
        </w:tc>
        <w:tc>
          <w:tcPr>
            <w:tcW w:w="2235" w:type="dxa"/>
            <w:tcBorders>
              <w:top w:val="single" w:sz="6" w:space="0" w:color="000000"/>
              <w:left w:val="single" w:sz="6" w:space="0" w:color="000000"/>
              <w:bottom w:val="single" w:sz="6" w:space="0" w:color="000000"/>
              <w:right w:val="single" w:sz="6" w:space="0" w:color="000000"/>
            </w:tcBorders>
            <w:shd w:val="clear" w:color="auto" w:fill="D9E2F3"/>
            <w:tcMar>
              <w:top w:w="0" w:type="dxa"/>
              <w:left w:w="108" w:type="dxa"/>
              <w:bottom w:w="0" w:type="dxa"/>
              <w:right w:w="108" w:type="dxa"/>
            </w:tcMar>
            <w:hideMark/>
          </w:tcPr>
          <w:p w14:paraId="34058657" w14:textId="7F0F8C02"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w:t>
            </w:r>
            <w:r w:rsidR="007278A4">
              <w:rPr>
                <w:rFonts w:ascii="Calibri" w:eastAsia="Times New Roman" w:hAnsi="Calibri" w:cs="Calibri"/>
                <w:sz w:val="20"/>
                <w:szCs w:val="20"/>
                <w:lang w:val="fr-FR" w:eastAsia="fr-FR"/>
              </w:rPr>
              <w:t>1</w:t>
            </w:r>
            <w:r w:rsidRPr="00FC0513">
              <w:rPr>
                <w:rFonts w:ascii="Calibri" w:eastAsia="Times New Roman" w:hAnsi="Calibri" w:cs="Calibri"/>
                <w:sz w:val="20"/>
                <w:szCs w:val="20"/>
                <w:lang w:val="fr-FR" w:eastAsia="fr-FR"/>
              </w:rPr>
              <w:t>) Normes et directives d'audit de conformité</w:t>
            </w:r>
          </w:p>
        </w:tc>
        <w:tc>
          <w:tcPr>
            <w:tcW w:w="1106" w:type="dxa"/>
            <w:tcBorders>
              <w:top w:val="single" w:sz="6" w:space="0" w:color="000000"/>
              <w:left w:val="single" w:sz="6" w:space="0" w:color="000000"/>
              <w:bottom w:val="single" w:sz="6" w:space="0" w:color="000000"/>
              <w:right w:val="single" w:sz="6" w:space="0" w:color="000000"/>
            </w:tcBorders>
            <w:shd w:val="clear" w:color="auto" w:fill="D9E2F3"/>
            <w:tcMar>
              <w:top w:w="0" w:type="dxa"/>
              <w:left w:w="108" w:type="dxa"/>
              <w:bottom w:w="0" w:type="dxa"/>
              <w:right w:w="108" w:type="dxa"/>
            </w:tcMar>
            <w:hideMark/>
          </w:tcPr>
          <w:p w14:paraId="52FF7592" w14:textId="77777777" w:rsidR="001F242A" w:rsidRPr="00EB1D24" w:rsidRDefault="001F242A" w:rsidP="007B5186">
            <w:pPr>
              <w:spacing w:after="0" w:line="240" w:lineRule="auto"/>
              <w:rPr>
                <w:rFonts w:ascii="Times New Roman" w:eastAsia="Times New Roman" w:hAnsi="Times New Roman" w:cs="Times New Roman"/>
                <w:sz w:val="24"/>
                <w:szCs w:val="24"/>
                <w:lang w:eastAsia="fr-FR"/>
              </w:rPr>
            </w:pPr>
            <w:r w:rsidRPr="00EB1D24">
              <w:rPr>
                <w:rFonts w:ascii="Calibri" w:eastAsia="Times New Roman" w:hAnsi="Calibri" w:cs="Calibri"/>
                <w:sz w:val="20"/>
                <w:szCs w:val="20"/>
                <w:lang w:eastAsia="fr-FR"/>
              </w:rPr>
              <w:t>NC</w:t>
            </w:r>
          </w:p>
        </w:tc>
        <w:tc>
          <w:tcPr>
            <w:tcW w:w="57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D4E4432"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Résumé de la dimension</w:t>
            </w:r>
          </w:p>
          <w:p w14:paraId="2E9B0A0E" w14:textId="127B324C" w:rsidR="001F242A" w:rsidRPr="00FC0513" w:rsidRDefault="007278A4" w:rsidP="007B5186">
            <w:pPr>
              <w:spacing w:after="0" w:line="240" w:lineRule="auto"/>
              <w:rPr>
                <w:rFonts w:ascii="Times New Roman" w:eastAsia="Times New Roman" w:hAnsi="Times New Roman" w:cs="Times New Roman"/>
                <w:sz w:val="24"/>
                <w:szCs w:val="24"/>
                <w:lang w:val="fr-FR" w:eastAsia="fr-FR"/>
              </w:rPr>
            </w:pPr>
            <w:r>
              <w:rPr>
                <w:rFonts w:ascii="Calibri" w:eastAsia="Times New Roman" w:hAnsi="Calibri" w:cs="Calibri"/>
                <w:i/>
                <w:iCs/>
                <w:sz w:val="20"/>
                <w:szCs w:val="20"/>
                <w:lang w:val="fr-FR" w:eastAsia="fr-FR"/>
              </w:rPr>
              <w:t>[Inclure</w:t>
            </w:r>
            <w:r w:rsidR="001F242A" w:rsidRPr="00FC0513">
              <w:rPr>
                <w:rFonts w:ascii="Calibri" w:eastAsia="Times New Roman" w:hAnsi="Calibri" w:cs="Calibri"/>
                <w:i/>
                <w:iCs/>
                <w:sz w:val="20"/>
                <w:szCs w:val="20"/>
                <w:lang w:val="fr-FR" w:eastAsia="fr-FR"/>
              </w:rPr>
              <w:t xml:space="preserve"> une description narrative de la façon dont la performance a évolué concernant la dimension]</w:t>
            </w:r>
          </w:p>
          <w:p w14:paraId="0CDD9767"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 </w:t>
            </w:r>
          </w:p>
        </w:tc>
      </w:tr>
      <w:tr w:rsidR="001F242A" w:rsidRPr="00683257" w14:paraId="2754AAAE" w14:textId="77777777" w:rsidTr="007B5186">
        <w:tc>
          <w:tcPr>
            <w:tcW w:w="2394"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7BA81A58" w14:textId="1B4553F8"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lastRenderedPageBreak/>
              <w:t>(</w:t>
            </w:r>
            <w:r w:rsidR="007278A4">
              <w:rPr>
                <w:rFonts w:ascii="Calibri" w:eastAsia="Times New Roman" w:hAnsi="Calibri" w:cs="Calibri"/>
                <w:sz w:val="20"/>
                <w:szCs w:val="20"/>
                <w:lang w:val="fr-FR" w:eastAsia="fr-FR"/>
              </w:rPr>
              <w:t>2</w:t>
            </w:r>
            <w:r w:rsidRPr="00FC0513">
              <w:rPr>
                <w:rFonts w:ascii="Calibri" w:eastAsia="Times New Roman" w:hAnsi="Calibri" w:cs="Calibri"/>
                <w:sz w:val="20"/>
                <w:szCs w:val="20"/>
                <w:lang w:val="fr-FR" w:eastAsia="fr-FR"/>
              </w:rPr>
              <w:t>) Gestion et compétences de l'équipe d'audit de conformité</w:t>
            </w:r>
          </w:p>
        </w:tc>
        <w:tc>
          <w:tcPr>
            <w:tcW w:w="1106"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7B07A2EB"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b/>
                <w:bCs/>
                <w:sz w:val="20"/>
                <w:szCs w:val="20"/>
                <w:lang w:val="nb-NO" w:eastAsia="fr-FR"/>
              </w:rPr>
              <w:t xml:space="preserve">Note de la </w:t>
            </w:r>
            <w:proofErr w:type="spellStart"/>
            <w:r w:rsidRPr="00885BFE">
              <w:rPr>
                <w:rFonts w:ascii="Calibri" w:eastAsia="Times New Roman" w:hAnsi="Calibri" w:cs="Calibri"/>
                <w:b/>
                <w:bCs/>
                <w:sz w:val="20"/>
                <w:szCs w:val="20"/>
                <w:lang w:val="nb-NO" w:eastAsia="fr-FR"/>
              </w:rPr>
              <w:t>dimension</w:t>
            </w:r>
            <w:proofErr w:type="spellEnd"/>
          </w:p>
          <w:p w14:paraId="6F02026F" w14:textId="77777777" w:rsidR="001F242A" w:rsidRPr="00885BFE" w:rsidRDefault="001F242A" w:rsidP="007B5186">
            <w:pPr>
              <w:spacing w:after="0" w:line="240" w:lineRule="auto"/>
              <w:rPr>
                <w:rFonts w:ascii="Times New Roman" w:eastAsia="Times New Roman" w:hAnsi="Times New Roman" w:cs="Times New Roman"/>
                <w:i/>
                <w:iCs/>
                <w:sz w:val="24"/>
                <w:szCs w:val="24"/>
                <w:lang w:val="nb-NO" w:eastAsia="fr-FR"/>
              </w:rPr>
            </w:pPr>
            <w:r w:rsidRPr="00885BFE">
              <w:rPr>
                <w:rFonts w:ascii="Calibri" w:eastAsia="Times New Roman" w:hAnsi="Calibri" w:cs="Calibri"/>
                <w:i/>
                <w:iCs/>
                <w:sz w:val="20"/>
                <w:szCs w:val="20"/>
                <w:lang w:val="nb-NO" w:eastAsia="fr-FR"/>
              </w:rPr>
              <w:t>[</w:t>
            </w:r>
            <w:proofErr w:type="spellStart"/>
            <w:r w:rsidRPr="00885BFE">
              <w:rPr>
                <w:rFonts w:ascii="Calibri" w:eastAsia="Times New Roman" w:hAnsi="Calibri" w:cs="Calibri"/>
                <w:i/>
                <w:iCs/>
                <w:sz w:val="20"/>
                <w:szCs w:val="20"/>
                <w:lang w:val="nb-NO" w:eastAsia="fr-FR"/>
              </w:rPr>
              <w:t>Inclure</w:t>
            </w:r>
            <w:proofErr w:type="spellEnd"/>
            <w:r w:rsidRPr="00885BFE">
              <w:rPr>
                <w:rFonts w:ascii="Calibri" w:eastAsia="Times New Roman" w:hAnsi="Calibri" w:cs="Calibri"/>
                <w:i/>
                <w:iCs/>
                <w:sz w:val="20"/>
                <w:szCs w:val="20"/>
                <w:lang w:val="nb-NO" w:eastAsia="fr-FR"/>
              </w:rPr>
              <w:t xml:space="preserve"> la note de la </w:t>
            </w:r>
            <w:proofErr w:type="spellStart"/>
            <w:r w:rsidRPr="00885BFE">
              <w:rPr>
                <w:rFonts w:ascii="Calibri" w:eastAsia="Times New Roman" w:hAnsi="Calibri" w:cs="Calibri"/>
                <w:i/>
                <w:iCs/>
                <w:sz w:val="20"/>
                <w:szCs w:val="20"/>
                <w:lang w:val="nb-NO" w:eastAsia="fr-FR"/>
              </w:rPr>
              <w:t>dimension</w:t>
            </w:r>
            <w:proofErr w:type="spellEnd"/>
            <w:r w:rsidRPr="00885BFE">
              <w:rPr>
                <w:rFonts w:ascii="Calibri" w:eastAsia="Times New Roman" w:hAnsi="Calibri" w:cs="Calibri"/>
                <w:i/>
                <w:iCs/>
                <w:sz w:val="20"/>
                <w:szCs w:val="20"/>
                <w:lang w:val="nb-NO" w:eastAsia="fr-FR"/>
              </w:rPr>
              <w:t>]</w:t>
            </w:r>
          </w:p>
        </w:tc>
        <w:tc>
          <w:tcPr>
            <w:tcW w:w="2235" w:type="dxa"/>
            <w:tcBorders>
              <w:top w:val="single" w:sz="6" w:space="0" w:color="000000"/>
              <w:left w:val="single" w:sz="6" w:space="0" w:color="000000"/>
              <w:bottom w:val="single" w:sz="6" w:space="0" w:color="000000"/>
              <w:right w:val="single" w:sz="6" w:space="0" w:color="000000"/>
            </w:tcBorders>
            <w:shd w:val="clear" w:color="auto" w:fill="D9E2F3"/>
            <w:tcMar>
              <w:top w:w="0" w:type="dxa"/>
              <w:left w:w="108" w:type="dxa"/>
              <w:bottom w:w="0" w:type="dxa"/>
              <w:right w:w="108" w:type="dxa"/>
            </w:tcMar>
            <w:hideMark/>
          </w:tcPr>
          <w:p w14:paraId="3B246046" w14:textId="6AFC2198"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w:t>
            </w:r>
            <w:r w:rsidR="007278A4">
              <w:rPr>
                <w:rFonts w:ascii="Calibri" w:eastAsia="Times New Roman" w:hAnsi="Calibri" w:cs="Calibri"/>
                <w:sz w:val="20"/>
                <w:szCs w:val="20"/>
                <w:lang w:val="fr-FR" w:eastAsia="fr-FR"/>
              </w:rPr>
              <w:t>4</w:t>
            </w:r>
            <w:r w:rsidRPr="00FC0513">
              <w:rPr>
                <w:rFonts w:ascii="Calibri" w:eastAsia="Times New Roman" w:hAnsi="Calibri" w:cs="Calibri"/>
                <w:sz w:val="20"/>
                <w:szCs w:val="20"/>
                <w:lang w:val="fr-FR" w:eastAsia="fr-FR"/>
              </w:rPr>
              <w:t>) Gestion et compétences de l'équipe d'audit de conformité, (</w:t>
            </w:r>
            <w:r w:rsidR="007278A4">
              <w:rPr>
                <w:rFonts w:ascii="Calibri" w:eastAsia="Times New Roman" w:hAnsi="Calibri" w:cs="Calibri"/>
                <w:sz w:val="20"/>
                <w:szCs w:val="20"/>
                <w:lang w:val="fr-FR" w:eastAsia="fr-FR"/>
              </w:rPr>
              <w:t>1</w:t>
            </w:r>
            <w:r w:rsidRPr="00FC0513">
              <w:rPr>
                <w:rFonts w:ascii="Calibri" w:eastAsia="Times New Roman" w:hAnsi="Calibri" w:cs="Calibri"/>
                <w:sz w:val="20"/>
                <w:szCs w:val="20"/>
                <w:lang w:val="fr-FR" w:eastAsia="fr-FR"/>
              </w:rPr>
              <w:t>) c)</w:t>
            </w:r>
          </w:p>
        </w:tc>
        <w:tc>
          <w:tcPr>
            <w:tcW w:w="1106" w:type="dxa"/>
            <w:tcBorders>
              <w:top w:val="single" w:sz="6" w:space="0" w:color="000000"/>
              <w:left w:val="single" w:sz="6" w:space="0" w:color="000000"/>
              <w:bottom w:val="single" w:sz="6" w:space="0" w:color="000000"/>
              <w:right w:val="single" w:sz="6" w:space="0" w:color="000000"/>
            </w:tcBorders>
            <w:shd w:val="clear" w:color="auto" w:fill="D9E2F3"/>
            <w:tcMar>
              <w:top w:w="0" w:type="dxa"/>
              <w:left w:w="108" w:type="dxa"/>
              <w:bottom w:w="0" w:type="dxa"/>
              <w:right w:w="108" w:type="dxa"/>
            </w:tcMar>
            <w:hideMark/>
          </w:tcPr>
          <w:p w14:paraId="7D8E3252" w14:textId="77777777" w:rsidR="001F242A" w:rsidRPr="00EB1D24" w:rsidRDefault="001F242A" w:rsidP="007B5186">
            <w:pPr>
              <w:spacing w:after="0" w:line="240" w:lineRule="auto"/>
              <w:rPr>
                <w:rFonts w:ascii="Times New Roman" w:eastAsia="Times New Roman" w:hAnsi="Times New Roman" w:cs="Times New Roman"/>
                <w:sz w:val="24"/>
                <w:szCs w:val="24"/>
                <w:lang w:eastAsia="fr-FR"/>
              </w:rPr>
            </w:pPr>
            <w:r w:rsidRPr="00EB1D24">
              <w:rPr>
                <w:rFonts w:ascii="Calibri" w:eastAsia="Times New Roman" w:hAnsi="Calibri" w:cs="Calibri"/>
                <w:sz w:val="20"/>
                <w:szCs w:val="20"/>
                <w:lang w:eastAsia="fr-FR"/>
              </w:rPr>
              <w:t>NC</w:t>
            </w:r>
          </w:p>
        </w:tc>
        <w:tc>
          <w:tcPr>
            <w:tcW w:w="57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32D6C46"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Résumé de la dimension</w:t>
            </w:r>
          </w:p>
          <w:p w14:paraId="109F9645" w14:textId="65A1A420" w:rsidR="001F242A" w:rsidRPr="00FC0513" w:rsidRDefault="007278A4" w:rsidP="007B5186">
            <w:pPr>
              <w:spacing w:after="0" w:line="240" w:lineRule="auto"/>
              <w:rPr>
                <w:rFonts w:ascii="Times New Roman" w:eastAsia="Times New Roman" w:hAnsi="Times New Roman" w:cs="Times New Roman"/>
                <w:sz w:val="24"/>
                <w:szCs w:val="24"/>
                <w:lang w:val="fr-FR" w:eastAsia="fr-FR"/>
              </w:rPr>
            </w:pPr>
            <w:r>
              <w:rPr>
                <w:rFonts w:ascii="Calibri" w:eastAsia="Times New Roman" w:hAnsi="Calibri" w:cs="Calibri"/>
                <w:i/>
                <w:iCs/>
                <w:sz w:val="20"/>
                <w:szCs w:val="20"/>
                <w:lang w:val="fr-FR" w:eastAsia="fr-FR"/>
              </w:rPr>
              <w:t>[Inclure</w:t>
            </w:r>
            <w:r w:rsidR="001F242A" w:rsidRPr="00FC0513">
              <w:rPr>
                <w:rFonts w:ascii="Calibri" w:eastAsia="Times New Roman" w:hAnsi="Calibri" w:cs="Calibri"/>
                <w:i/>
                <w:iCs/>
                <w:sz w:val="20"/>
                <w:szCs w:val="20"/>
                <w:lang w:val="fr-FR" w:eastAsia="fr-FR"/>
              </w:rPr>
              <w:t xml:space="preserve"> une description narrative de la façon dont la performance a évolué concernant la dimension]</w:t>
            </w:r>
          </w:p>
          <w:p w14:paraId="55548A90"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 </w:t>
            </w:r>
          </w:p>
        </w:tc>
      </w:tr>
      <w:tr w:rsidR="001F242A" w:rsidRPr="00683257" w14:paraId="6F58A313" w14:textId="77777777" w:rsidTr="007B5186">
        <w:tc>
          <w:tcPr>
            <w:tcW w:w="2394"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76248C0E" w14:textId="05224CA6"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w:t>
            </w:r>
            <w:r w:rsidR="007278A4">
              <w:rPr>
                <w:rFonts w:ascii="Calibri" w:eastAsia="Times New Roman" w:hAnsi="Calibri" w:cs="Calibri"/>
                <w:sz w:val="20"/>
                <w:szCs w:val="20"/>
                <w:lang w:val="fr-FR" w:eastAsia="fr-FR"/>
              </w:rPr>
              <w:t>3</w:t>
            </w:r>
            <w:r w:rsidRPr="00FC0513">
              <w:rPr>
                <w:rFonts w:ascii="Calibri" w:eastAsia="Times New Roman" w:hAnsi="Calibri" w:cs="Calibri"/>
                <w:sz w:val="20"/>
                <w:szCs w:val="20"/>
                <w:lang w:val="fr-FR" w:eastAsia="fr-FR"/>
              </w:rPr>
              <w:t>) Contrôle de qualité dans l'audit de conformité</w:t>
            </w:r>
          </w:p>
        </w:tc>
        <w:tc>
          <w:tcPr>
            <w:tcW w:w="1106"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731DF3C9"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b/>
                <w:bCs/>
                <w:sz w:val="20"/>
                <w:szCs w:val="20"/>
                <w:lang w:val="nb-NO" w:eastAsia="fr-FR"/>
              </w:rPr>
              <w:t xml:space="preserve">Note de la </w:t>
            </w:r>
            <w:proofErr w:type="spellStart"/>
            <w:r w:rsidRPr="00885BFE">
              <w:rPr>
                <w:rFonts w:ascii="Calibri" w:eastAsia="Times New Roman" w:hAnsi="Calibri" w:cs="Calibri"/>
                <w:b/>
                <w:bCs/>
                <w:sz w:val="20"/>
                <w:szCs w:val="20"/>
                <w:lang w:val="nb-NO" w:eastAsia="fr-FR"/>
              </w:rPr>
              <w:t>dimension</w:t>
            </w:r>
            <w:proofErr w:type="spellEnd"/>
          </w:p>
          <w:p w14:paraId="5F1E6C37" w14:textId="77777777" w:rsidR="001F242A" w:rsidRPr="00885BFE" w:rsidRDefault="001F242A" w:rsidP="007B5186">
            <w:pPr>
              <w:spacing w:after="0" w:line="240" w:lineRule="auto"/>
              <w:rPr>
                <w:rFonts w:ascii="Times New Roman" w:eastAsia="Times New Roman" w:hAnsi="Times New Roman" w:cs="Times New Roman"/>
                <w:i/>
                <w:iCs/>
                <w:sz w:val="24"/>
                <w:szCs w:val="24"/>
                <w:lang w:val="nb-NO" w:eastAsia="fr-FR"/>
              </w:rPr>
            </w:pPr>
            <w:r w:rsidRPr="00885BFE">
              <w:rPr>
                <w:rFonts w:ascii="Calibri" w:eastAsia="Times New Roman" w:hAnsi="Calibri" w:cs="Calibri"/>
                <w:i/>
                <w:iCs/>
                <w:sz w:val="20"/>
                <w:szCs w:val="20"/>
                <w:lang w:val="nb-NO" w:eastAsia="fr-FR"/>
              </w:rPr>
              <w:t>[</w:t>
            </w:r>
            <w:proofErr w:type="spellStart"/>
            <w:r w:rsidRPr="00885BFE">
              <w:rPr>
                <w:rFonts w:ascii="Calibri" w:eastAsia="Times New Roman" w:hAnsi="Calibri" w:cs="Calibri"/>
                <w:i/>
                <w:iCs/>
                <w:sz w:val="20"/>
                <w:szCs w:val="20"/>
                <w:lang w:val="nb-NO" w:eastAsia="fr-FR"/>
              </w:rPr>
              <w:t>Inclure</w:t>
            </w:r>
            <w:proofErr w:type="spellEnd"/>
            <w:r w:rsidRPr="00885BFE">
              <w:rPr>
                <w:rFonts w:ascii="Calibri" w:eastAsia="Times New Roman" w:hAnsi="Calibri" w:cs="Calibri"/>
                <w:i/>
                <w:iCs/>
                <w:sz w:val="20"/>
                <w:szCs w:val="20"/>
                <w:lang w:val="nb-NO" w:eastAsia="fr-FR"/>
              </w:rPr>
              <w:t xml:space="preserve"> la note de la </w:t>
            </w:r>
            <w:proofErr w:type="spellStart"/>
            <w:r w:rsidRPr="00885BFE">
              <w:rPr>
                <w:rFonts w:ascii="Calibri" w:eastAsia="Times New Roman" w:hAnsi="Calibri" w:cs="Calibri"/>
                <w:i/>
                <w:iCs/>
                <w:sz w:val="20"/>
                <w:szCs w:val="20"/>
                <w:lang w:val="nb-NO" w:eastAsia="fr-FR"/>
              </w:rPr>
              <w:t>dimension</w:t>
            </w:r>
            <w:proofErr w:type="spellEnd"/>
            <w:r w:rsidRPr="00885BFE">
              <w:rPr>
                <w:rFonts w:ascii="Calibri" w:eastAsia="Times New Roman" w:hAnsi="Calibri" w:cs="Calibri"/>
                <w:i/>
                <w:iCs/>
                <w:sz w:val="20"/>
                <w:szCs w:val="20"/>
                <w:lang w:val="nb-NO" w:eastAsia="fr-FR"/>
              </w:rPr>
              <w:t>]</w:t>
            </w:r>
          </w:p>
        </w:tc>
        <w:tc>
          <w:tcPr>
            <w:tcW w:w="2235" w:type="dxa"/>
            <w:tcBorders>
              <w:top w:val="single" w:sz="6" w:space="0" w:color="000000"/>
              <w:left w:val="single" w:sz="6" w:space="0" w:color="000000"/>
              <w:bottom w:val="single" w:sz="6" w:space="0" w:color="000000"/>
              <w:right w:val="single" w:sz="6" w:space="0" w:color="000000"/>
            </w:tcBorders>
            <w:shd w:val="clear" w:color="auto" w:fill="D9E2F3"/>
            <w:tcMar>
              <w:top w:w="0" w:type="dxa"/>
              <w:left w:w="108" w:type="dxa"/>
              <w:bottom w:w="0" w:type="dxa"/>
              <w:right w:w="108" w:type="dxa"/>
            </w:tcMar>
            <w:hideMark/>
          </w:tcPr>
          <w:p w14:paraId="2D2A601C" w14:textId="0FE33ACC"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w:t>
            </w:r>
            <w:r w:rsidR="007278A4">
              <w:rPr>
                <w:rFonts w:ascii="Calibri" w:eastAsia="Times New Roman" w:hAnsi="Calibri" w:cs="Calibri"/>
                <w:sz w:val="20"/>
                <w:szCs w:val="20"/>
                <w:lang w:val="fr-FR" w:eastAsia="fr-FR"/>
              </w:rPr>
              <w:t>3</w:t>
            </w:r>
            <w:r w:rsidRPr="00FC0513">
              <w:rPr>
                <w:rFonts w:ascii="Calibri" w:eastAsia="Times New Roman" w:hAnsi="Calibri" w:cs="Calibri"/>
                <w:sz w:val="20"/>
                <w:szCs w:val="20"/>
                <w:lang w:val="fr-FR" w:eastAsia="fr-FR"/>
              </w:rPr>
              <w:t>) Contrôle de la qualité dans l'audit de conformité</w:t>
            </w:r>
          </w:p>
        </w:tc>
        <w:tc>
          <w:tcPr>
            <w:tcW w:w="1106" w:type="dxa"/>
            <w:tcBorders>
              <w:top w:val="single" w:sz="6" w:space="0" w:color="000000"/>
              <w:left w:val="single" w:sz="6" w:space="0" w:color="000000"/>
              <w:bottom w:val="single" w:sz="6" w:space="0" w:color="000000"/>
              <w:right w:val="single" w:sz="6" w:space="0" w:color="000000"/>
            </w:tcBorders>
            <w:shd w:val="clear" w:color="auto" w:fill="D9E2F3"/>
            <w:tcMar>
              <w:top w:w="0" w:type="dxa"/>
              <w:left w:w="108" w:type="dxa"/>
              <w:bottom w:w="0" w:type="dxa"/>
              <w:right w:w="108" w:type="dxa"/>
            </w:tcMar>
            <w:hideMark/>
          </w:tcPr>
          <w:p w14:paraId="4DB5DBC0" w14:textId="77777777" w:rsidR="001F242A" w:rsidRPr="00EB1D24" w:rsidRDefault="001F242A" w:rsidP="007B5186">
            <w:pPr>
              <w:spacing w:after="0" w:line="240" w:lineRule="auto"/>
              <w:rPr>
                <w:rFonts w:ascii="Times New Roman" w:eastAsia="Times New Roman" w:hAnsi="Times New Roman" w:cs="Times New Roman"/>
                <w:sz w:val="24"/>
                <w:szCs w:val="24"/>
                <w:lang w:eastAsia="fr-FR"/>
              </w:rPr>
            </w:pPr>
            <w:r w:rsidRPr="00EB1D24">
              <w:rPr>
                <w:rFonts w:ascii="Calibri" w:eastAsia="Times New Roman" w:hAnsi="Calibri" w:cs="Calibri"/>
                <w:sz w:val="20"/>
                <w:szCs w:val="20"/>
                <w:lang w:eastAsia="fr-FR"/>
              </w:rPr>
              <w:t>NC</w:t>
            </w:r>
          </w:p>
        </w:tc>
        <w:tc>
          <w:tcPr>
            <w:tcW w:w="57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4BC3CD3"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Résumé de la dimension</w:t>
            </w:r>
          </w:p>
          <w:p w14:paraId="54764FF4" w14:textId="1B536A52" w:rsidR="001F242A" w:rsidRPr="00FC0513" w:rsidRDefault="007278A4" w:rsidP="007B5186">
            <w:pPr>
              <w:spacing w:after="0" w:line="240" w:lineRule="auto"/>
              <w:rPr>
                <w:rFonts w:ascii="Times New Roman" w:eastAsia="Times New Roman" w:hAnsi="Times New Roman" w:cs="Times New Roman"/>
                <w:sz w:val="24"/>
                <w:szCs w:val="24"/>
                <w:lang w:val="fr-FR" w:eastAsia="fr-FR"/>
              </w:rPr>
            </w:pPr>
            <w:r>
              <w:rPr>
                <w:rFonts w:ascii="Calibri" w:eastAsia="Times New Roman" w:hAnsi="Calibri" w:cs="Calibri"/>
                <w:i/>
                <w:iCs/>
                <w:sz w:val="20"/>
                <w:szCs w:val="20"/>
                <w:lang w:val="fr-FR" w:eastAsia="fr-FR"/>
              </w:rPr>
              <w:t>[Inclure</w:t>
            </w:r>
            <w:r w:rsidR="001F242A" w:rsidRPr="00FC0513">
              <w:rPr>
                <w:rFonts w:ascii="Calibri" w:eastAsia="Times New Roman" w:hAnsi="Calibri" w:cs="Calibri"/>
                <w:i/>
                <w:iCs/>
                <w:sz w:val="20"/>
                <w:szCs w:val="20"/>
                <w:lang w:val="fr-FR" w:eastAsia="fr-FR"/>
              </w:rPr>
              <w:t xml:space="preserve"> une description narrative de la façon dont la performance a évolué concernant la dimension]</w:t>
            </w:r>
          </w:p>
          <w:p w14:paraId="59E633A8"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 </w:t>
            </w:r>
          </w:p>
        </w:tc>
      </w:tr>
      <w:tr w:rsidR="001F242A" w:rsidRPr="00683257" w14:paraId="3D161A2D" w14:textId="77777777" w:rsidTr="007B5186">
        <w:tc>
          <w:tcPr>
            <w:tcW w:w="2394"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3674F116"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ISC-16 Processus d’audit de conformité</w:t>
            </w:r>
          </w:p>
        </w:tc>
        <w:tc>
          <w:tcPr>
            <w:tcW w:w="1106"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3F51A319"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color w:val="538135"/>
                <w:sz w:val="20"/>
                <w:szCs w:val="20"/>
                <w:lang w:val="fr-FR" w:eastAsia="fr-FR"/>
              </w:rPr>
              <w:t>Note de l’indicateur</w:t>
            </w:r>
          </w:p>
          <w:p w14:paraId="39EAC236"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i/>
                <w:iCs/>
                <w:color w:val="538135"/>
                <w:sz w:val="20"/>
                <w:szCs w:val="20"/>
                <w:lang w:val="fr-FR" w:eastAsia="fr-FR"/>
              </w:rPr>
              <w:t>[Inclure la note de l’indicateur]</w:t>
            </w:r>
          </w:p>
        </w:tc>
        <w:tc>
          <w:tcPr>
            <w:tcW w:w="2235" w:type="dxa"/>
            <w:tcBorders>
              <w:top w:val="single" w:sz="6" w:space="0" w:color="000000"/>
              <w:left w:val="single" w:sz="6" w:space="0" w:color="000000"/>
              <w:bottom w:val="single" w:sz="6" w:space="0" w:color="000000"/>
              <w:right w:val="single" w:sz="6" w:space="0" w:color="000000"/>
            </w:tcBorders>
            <w:shd w:val="clear" w:color="auto" w:fill="D9E2F3"/>
            <w:tcMar>
              <w:top w:w="0" w:type="dxa"/>
              <w:left w:w="108" w:type="dxa"/>
              <w:bottom w:w="0" w:type="dxa"/>
              <w:right w:w="108" w:type="dxa"/>
            </w:tcMar>
            <w:hideMark/>
          </w:tcPr>
          <w:p w14:paraId="7E295A12"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ISC-14 Processus d'audit de conformité</w:t>
            </w:r>
          </w:p>
        </w:tc>
        <w:tc>
          <w:tcPr>
            <w:tcW w:w="1106" w:type="dxa"/>
            <w:tcBorders>
              <w:top w:val="single" w:sz="6" w:space="0" w:color="000000"/>
              <w:left w:val="single" w:sz="6" w:space="0" w:color="000000"/>
              <w:bottom w:val="single" w:sz="6" w:space="0" w:color="000000"/>
              <w:right w:val="single" w:sz="6" w:space="0" w:color="000000"/>
            </w:tcBorders>
            <w:shd w:val="clear" w:color="auto" w:fill="D9E2F3"/>
            <w:tcMar>
              <w:top w:w="0" w:type="dxa"/>
              <w:left w:w="108" w:type="dxa"/>
              <w:bottom w:w="0" w:type="dxa"/>
              <w:right w:w="108" w:type="dxa"/>
            </w:tcMar>
            <w:hideMark/>
          </w:tcPr>
          <w:p w14:paraId="1371572F" w14:textId="77777777" w:rsidR="001F242A" w:rsidRPr="00EB1D24" w:rsidRDefault="001F242A" w:rsidP="007B5186">
            <w:pPr>
              <w:spacing w:after="0" w:line="240" w:lineRule="auto"/>
              <w:rPr>
                <w:rFonts w:ascii="Times New Roman" w:eastAsia="Times New Roman" w:hAnsi="Times New Roman" w:cs="Times New Roman"/>
                <w:sz w:val="24"/>
                <w:szCs w:val="24"/>
                <w:lang w:eastAsia="fr-FR"/>
              </w:rPr>
            </w:pPr>
            <w:r w:rsidRPr="00EB1D24">
              <w:rPr>
                <w:rFonts w:ascii="Calibri" w:eastAsia="Times New Roman" w:hAnsi="Calibri" w:cs="Calibri"/>
                <w:sz w:val="20"/>
                <w:szCs w:val="20"/>
                <w:lang w:eastAsia="fr-FR"/>
              </w:rPr>
              <w:t>NC</w:t>
            </w:r>
          </w:p>
        </w:tc>
        <w:tc>
          <w:tcPr>
            <w:tcW w:w="57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E2A5640"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color w:val="538135"/>
                <w:sz w:val="20"/>
                <w:szCs w:val="20"/>
                <w:lang w:val="fr-FR" w:eastAsia="fr-FR"/>
              </w:rPr>
              <w:t>Résumé de l'indicateur</w:t>
            </w:r>
          </w:p>
          <w:p w14:paraId="393BCD96" w14:textId="6A2286D5" w:rsidR="001F242A" w:rsidRPr="00FC0513" w:rsidRDefault="007278A4" w:rsidP="007B5186">
            <w:pPr>
              <w:spacing w:after="0" w:line="240" w:lineRule="auto"/>
              <w:rPr>
                <w:rFonts w:ascii="Times New Roman" w:eastAsia="Times New Roman" w:hAnsi="Times New Roman" w:cs="Times New Roman"/>
                <w:sz w:val="24"/>
                <w:szCs w:val="24"/>
                <w:lang w:val="fr-FR" w:eastAsia="fr-FR"/>
              </w:rPr>
            </w:pPr>
            <w:r>
              <w:rPr>
                <w:rFonts w:ascii="Calibri" w:eastAsia="Times New Roman" w:hAnsi="Calibri" w:cs="Calibri"/>
                <w:i/>
                <w:iCs/>
                <w:sz w:val="20"/>
                <w:szCs w:val="20"/>
                <w:lang w:val="fr-FR" w:eastAsia="fr-FR"/>
              </w:rPr>
              <w:t>[Inclure</w:t>
            </w:r>
            <w:r w:rsidR="001F242A" w:rsidRPr="00FC0513">
              <w:rPr>
                <w:rFonts w:ascii="Calibri" w:eastAsia="Times New Roman" w:hAnsi="Calibri" w:cs="Calibri"/>
                <w:i/>
                <w:iCs/>
                <w:sz w:val="20"/>
                <w:szCs w:val="20"/>
                <w:lang w:val="fr-FR" w:eastAsia="fr-FR"/>
              </w:rPr>
              <w:t xml:space="preserve"> une description narrative de la façon dont la performance a évolué concernant l’indicateur]</w:t>
            </w:r>
          </w:p>
          <w:p w14:paraId="464AC28B"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 </w:t>
            </w:r>
          </w:p>
        </w:tc>
      </w:tr>
      <w:tr w:rsidR="001F242A" w:rsidRPr="00683257" w14:paraId="52CF20D1" w14:textId="77777777" w:rsidTr="007B5186">
        <w:tc>
          <w:tcPr>
            <w:tcW w:w="2394"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13F6F55C" w14:textId="499B7850"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w:t>
            </w:r>
            <w:r w:rsidR="007278A4">
              <w:rPr>
                <w:rFonts w:ascii="Calibri" w:eastAsia="Times New Roman" w:hAnsi="Calibri" w:cs="Calibri"/>
                <w:sz w:val="20"/>
                <w:szCs w:val="20"/>
                <w:lang w:val="fr-FR" w:eastAsia="fr-FR"/>
              </w:rPr>
              <w:t>1</w:t>
            </w:r>
            <w:r w:rsidRPr="00FC0513">
              <w:rPr>
                <w:rFonts w:ascii="Calibri" w:eastAsia="Times New Roman" w:hAnsi="Calibri" w:cs="Calibri"/>
                <w:sz w:val="20"/>
                <w:szCs w:val="20"/>
                <w:lang w:val="fr-FR" w:eastAsia="fr-FR"/>
              </w:rPr>
              <w:t>) Planification des audits de conformité</w:t>
            </w:r>
          </w:p>
        </w:tc>
        <w:tc>
          <w:tcPr>
            <w:tcW w:w="1106"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042F8911"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b/>
                <w:bCs/>
                <w:sz w:val="20"/>
                <w:szCs w:val="20"/>
                <w:lang w:val="nb-NO" w:eastAsia="fr-FR"/>
              </w:rPr>
              <w:t xml:space="preserve">Note de la </w:t>
            </w:r>
            <w:proofErr w:type="spellStart"/>
            <w:r w:rsidRPr="00885BFE">
              <w:rPr>
                <w:rFonts w:ascii="Calibri" w:eastAsia="Times New Roman" w:hAnsi="Calibri" w:cs="Calibri"/>
                <w:b/>
                <w:bCs/>
                <w:sz w:val="20"/>
                <w:szCs w:val="20"/>
                <w:lang w:val="nb-NO" w:eastAsia="fr-FR"/>
              </w:rPr>
              <w:t>dimension</w:t>
            </w:r>
            <w:proofErr w:type="spellEnd"/>
          </w:p>
          <w:p w14:paraId="2EA9FEF5" w14:textId="77777777" w:rsidR="001F242A" w:rsidRPr="00885BFE" w:rsidRDefault="001F242A" w:rsidP="007B5186">
            <w:pPr>
              <w:spacing w:after="0" w:line="240" w:lineRule="auto"/>
              <w:rPr>
                <w:rFonts w:ascii="Times New Roman" w:eastAsia="Times New Roman" w:hAnsi="Times New Roman" w:cs="Times New Roman"/>
                <w:i/>
                <w:iCs/>
                <w:sz w:val="24"/>
                <w:szCs w:val="24"/>
                <w:lang w:val="nb-NO" w:eastAsia="fr-FR"/>
              </w:rPr>
            </w:pPr>
            <w:r w:rsidRPr="00885BFE">
              <w:rPr>
                <w:rFonts w:ascii="Calibri" w:eastAsia="Times New Roman" w:hAnsi="Calibri" w:cs="Calibri"/>
                <w:i/>
                <w:iCs/>
                <w:sz w:val="20"/>
                <w:szCs w:val="20"/>
                <w:lang w:val="nb-NO" w:eastAsia="fr-FR"/>
              </w:rPr>
              <w:t>[</w:t>
            </w:r>
            <w:proofErr w:type="spellStart"/>
            <w:r w:rsidRPr="00885BFE">
              <w:rPr>
                <w:rFonts w:ascii="Calibri" w:eastAsia="Times New Roman" w:hAnsi="Calibri" w:cs="Calibri"/>
                <w:i/>
                <w:iCs/>
                <w:sz w:val="20"/>
                <w:szCs w:val="20"/>
                <w:lang w:val="nb-NO" w:eastAsia="fr-FR"/>
              </w:rPr>
              <w:t>Inclure</w:t>
            </w:r>
            <w:proofErr w:type="spellEnd"/>
            <w:r w:rsidRPr="00885BFE">
              <w:rPr>
                <w:rFonts w:ascii="Calibri" w:eastAsia="Times New Roman" w:hAnsi="Calibri" w:cs="Calibri"/>
                <w:i/>
                <w:iCs/>
                <w:sz w:val="20"/>
                <w:szCs w:val="20"/>
                <w:lang w:val="nb-NO" w:eastAsia="fr-FR"/>
              </w:rPr>
              <w:t xml:space="preserve"> la note de la </w:t>
            </w:r>
            <w:proofErr w:type="spellStart"/>
            <w:r w:rsidRPr="00885BFE">
              <w:rPr>
                <w:rFonts w:ascii="Calibri" w:eastAsia="Times New Roman" w:hAnsi="Calibri" w:cs="Calibri"/>
                <w:i/>
                <w:iCs/>
                <w:sz w:val="20"/>
                <w:szCs w:val="20"/>
                <w:lang w:val="nb-NO" w:eastAsia="fr-FR"/>
              </w:rPr>
              <w:t>dimension</w:t>
            </w:r>
            <w:proofErr w:type="spellEnd"/>
            <w:r w:rsidRPr="00885BFE">
              <w:rPr>
                <w:rFonts w:ascii="Calibri" w:eastAsia="Times New Roman" w:hAnsi="Calibri" w:cs="Calibri"/>
                <w:i/>
                <w:iCs/>
                <w:sz w:val="20"/>
                <w:szCs w:val="20"/>
                <w:lang w:val="nb-NO" w:eastAsia="fr-FR"/>
              </w:rPr>
              <w:t>]</w:t>
            </w:r>
          </w:p>
        </w:tc>
        <w:tc>
          <w:tcPr>
            <w:tcW w:w="2235" w:type="dxa"/>
            <w:tcBorders>
              <w:top w:val="single" w:sz="6" w:space="0" w:color="000000"/>
              <w:left w:val="single" w:sz="6" w:space="0" w:color="000000"/>
              <w:bottom w:val="single" w:sz="6" w:space="0" w:color="000000"/>
              <w:right w:val="single" w:sz="6" w:space="0" w:color="000000"/>
            </w:tcBorders>
            <w:shd w:val="clear" w:color="auto" w:fill="D9E2F3"/>
            <w:tcMar>
              <w:top w:w="0" w:type="dxa"/>
              <w:left w:w="108" w:type="dxa"/>
              <w:bottom w:w="0" w:type="dxa"/>
              <w:right w:w="108" w:type="dxa"/>
            </w:tcMar>
            <w:hideMark/>
          </w:tcPr>
          <w:p w14:paraId="4AA6D62B" w14:textId="6C637438"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w:t>
            </w:r>
            <w:r w:rsidR="007278A4">
              <w:rPr>
                <w:rFonts w:ascii="Calibri" w:eastAsia="Times New Roman" w:hAnsi="Calibri" w:cs="Calibri"/>
                <w:sz w:val="20"/>
                <w:szCs w:val="20"/>
                <w:lang w:val="fr-FR" w:eastAsia="fr-FR"/>
              </w:rPr>
              <w:t>1</w:t>
            </w:r>
            <w:r w:rsidRPr="00FC0513">
              <w:rPr>
                <w:rFonts w:ascii="Calibri" w:eastAsia="Times New Roman" w:hAnsi="Calibri" w:cs="Calibri"/>
                <w:sz w:val="20"/>
                <w:szCs w:val="20"/>
                <w:lang w:val="fr-FR" w:eastAsia="fr-FR"/>
              </w:rPr>
              <w:t>) Planification des audits de conformité</w:t>
            </w:r>
          </w:p>
        </w:tc>
        <w:tc>
          <w:tcPr>
            <w:tcW w:w="1106" w:type="dxa"/>
            <w:tcBorders>
              <w:top w:val="single" w:sz="6" w:space="0" w:color="000000"/>
              <w:left w:val="single" w:sz="6" w:space="0" w:color="000000"/>
              <w:bottom w:val="single" w:sz="6" w:space="0" w:color="000000"/>
              <w:right w:val="single" w:sz="6" w:space="0" w:color="000000"/>
            </w:tcBorders>
            <w:shd w:val="clear" w:color="auto" w:fill="D9E2F3"/>
            <w:tcMar>
              <w:top w:w="0" w:type="dxa"/>
              <w:left w:w="108" w:type="dxa"/>
              <w:bottom w:w="0" w:type="dxa"/>
              <w:right w:w="108" w:type="dxa"/>
            </w:tcMar>
            <w:hideMark/>
          </w:tcPr>
          <w:p w14:paraId="7D730F4D" w14:textId="77777777" w:rsidR="001F242A" w:rsidRPr="00EB1D24" w:rsidRDefault="001F242A" w:rsidP="007B5186">
            <w:pPr>
              <w:spacing w:after="0" w:line="240" w:lineRule="auto"/>
              <w:rPr>
                <w:rFonts w:ascii="Times New Roman" w:eastAsia="Times New Roman" w:hAnsi="Times New Roman" w:cs="Times New Roman"/>
                <w:sz w:val="24"/>
                <w:szCs w:val="24"/>
                <w:lang w:eastAsia="fr-FR"/>
              </w:rPr>
            </w:pPr>
            <w:r w:rsidRPr="00EB1D24">
              <w:rPr>
                <w:rFonts w:ascii="Calibri" w:eastAsia="Times New Roman" w:hAnsi="Calibri" w:cs="Calibri"/>
                <w:sz w:val="20"/>
                <w:szCs w:val="20"/>
                <w:lang w:eastAsia="fr-FR"/>
              </w:rPr>
              <w:t>NC</w:t>
            </w:r>
          </w:p>
        </w:tc>
        <w:tc>
          <w:tcPr>
            <w:tcW w:w="57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21EFB74"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Résumé de la dimension</w:t>
            </w:r>
          </w:p>
          <w:p w14:paraId="39A15BFF" w14:textId="3E6E7C68" w:rsidR="001F242A" w:rsidRPr="00FC0513" w:rsidRDefault="007278A4" w:rsidP="007B5186">
            <w:pPr>
              <w:spacing w:after="0" w:line="240" w:lineRule="auto"/>
              <w:rPr>
                <w:rFonts w:ascii="Times New Roman" w:eastAsia="Times New Roman" w:hAnsi="Times New Roman" w:cs="Times New Roman"/>
                <w:sz w:val="24"/>
                <w:szCs w:val="24"/>
                <w:lang w:val="fr-FR" w:eastAsia="fr-FR"/>
              </w:rPr>
            </w:pPr>
            <w:r>
              <w:rPr>
                <w:rFonts w:ascii="Calibri" w:eastAsia="Times New Roman" w:hAnsi="Calibri" w:cs="Calibri"/>
                <w:i/>
                <w:iCs/>
                <w:sz w:val="20"/>
                <w:szCs w:val="20"/>
                <w:lang w:val="fr-FR" w:eastAsia="fr-FR"/>
              </w:rPr>
              <w:t>[Inclure</w:t>
            </w:r>
            <w:r w:rsidR="001F242A" w:rsidRPr="00FC0513">
              <w:rPr>
                <w:rFonts w:ascii="Calibri" w:eastAsia="Times New Roman" w:hAnsi="Calibri" w:cs="Calibri"/>
                <w:i/>
                <w:iCs/>
                <w:sz w:val="20"/>
                <w:szCs w:val="20"/>
                <w:lang w:val="fr-FR" w:eastAsia="fr-FR"/>
              </w:rPr>
              <w:t xml:space="preserve"> une description narrative de la façon dont la performance a évolué concernant la dimension]</w:t>
            </w:r>
          </w:p>
          <w:p w14:paraId="7E530AB8"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 </w:t>
            </w:r>
          </w:p>
        </w:tc>
      </w:tr>
      <w:tr w:rsidR="001F242A" w:rsidRPr="00683257" w14:paraId="27D998F9" w14:textId="77777777" w:rsidTr="007B5186">
        <w:tc>
          <w:tcPr>
            <w:tcW w:w="2394"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6F2AC206" w14:textId="2FA7898F"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w:t>
            </w:r>
            <w:r w:rsidR="007278A4">
              <w:rPr>
                <w:rFonts w:ascii="Calibri" w:eastAsia="Times New Roman" w:hAnsi="Calibri" w:cs="Calibri"/>
                <w:sz w:val="20"/>
                <w:szCs w:val="20"/>
                <w:lang w:val="fr-FR" w:eastAsia="fr-FR"/>
              </w:rPr>
              <w:t>2</w:t>
            </w:r>
            <w:r w:rsidRPr="00FC0513">
              <w:rPr>
                <w:rFonts w:ascii="Calibri" w:eastAsia="Times New Roman" w:hAnsi="Calibri" w:cs="Calibri"/>
                <w:sz w:val="20"/>
                <w:szCs w:val="20"/>
                <w:lang w:val="fr-FR" w:eastAsia="fr-FR"/>
              </w:rPr>
              <w:t>) Mise en œuvre des audits de conformité</w:t>
            </w:r>
          </w:p>
        </w:tc>
        <w:tc>
          <w:tcPr>
            <w:tcW w:w="1106"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566240B0"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b/>
                <w:bCs/>
                <w:sz w:val="20"/>
                <w:szCs w:val="20"/>
                <w:lang w:val="nb-NO" w:eastAsia="fr-FR"/>
              </w:rPr>
              <w:t xml:space="preserve">Note de la </w:t>
            </w:r>
            <w:proofErr w:type="spellStart"/>
            <w:r w:rsidRPr="00885BFE">
              <w:rPr>
                <w:rFonts w:ascii="Calibri" w:eastAsia="Times New Roman" w:hAnsi="Calibri" w:cs="Calibri"/>
                <w:b/>
                <w:bCs/>
                <w:sz w:val="20"/>
                <w:szCs w:val="20"/>
                <w:lang w:val="nb-NO" w:eastAsia="fr-FR"/>
              </w:rPr>
              <w:t>dimension</w:t>
            </w:r>
            <w:proofErr w:type="spellEnd"/>
          </w:p>
          <w:p w14:paraId="125877FB" w14:textId="77777777" w:rsidR="001F242A" w:rsidRPr="00885BFE" w:rsidRDefault="001F242A" w:rsidP="007B5186">
            <w:pPr>
              <w:spacing w:after="0" w:line="240" w:lineRule="auto"/>
              <w:rPr>
                <w:rFonts w:ascii="Times New Roman" w:eastAsia="Times New Roman" w:hAnsi="Times New Roman" w:cs="Times New Roman"/>
                <w:i/>
                <w:iCs/>
                <w:sz w:val="24"/>
                <w:szCs w:val="24"/>
                <w:lang w:val="nb-NO" w:eastAsia="fr-FR"/>
              </w:rPr>
            </w:pPr>
            <w:r w:rsidRPr="00885BFE">
              <w:rPr>
                <w:rFonts w:ascii="Calibri" w:eastAsia="Times New Roman" w:hAnsi="Calibri" w:cs="Calibri"/>
                <w:i/>
                <w:iCs/>
                <w:sz w:val="20"/>
                <w:szCs w:val="20"/>
                <w:lang w:val="nb-NO" w:eastAsia="fr-FR"/>
              </w:rPr>
              <w:t>[</w:t>
            </w:r>
            <w:proofErr w:type="spellStart"/>
            <w:r w:rsidRPr="00885BFE">
              <w:rPr>
                <w:rFonts w:ascii="Calibri" w:eastAsia="Times New Roman" w:hAnsi="Calibri" w:cs="Calibri"/>
                <w:i/>
                <w:iCs/>
                <w:sz w:val="20"/>
                <w:szCs w:val="20"/>
                <w:lang w:val="nb-NO" w:eastAsia="fr-FR"/>
              </w:rPr>
              <w:t>Inclure</w:t>
            </w:r>
            <w:proofErr w:type="spellEnd"/>
            <w:r w:rsidRPr="00885BFE">
              <w:rPr>
                <w:rFonts w:ascii="Calibri" w:eastAsia="Times New Roman" w:hAnsi="Calibri" w:cs="Calibri"/>
                <w:i/>
                <w:iCs/>
                <w:sz w:val="20"/>
                <w:szCs w:val="20"/>
                <w:lang w:val="nb-NO" w:eastAsia="fr-FR"/>
              </w:rPr>
              <w:t xml:space="preserve"> la note de la </w:t>
            </w:r>
            <w:proofErr w:type="spellStart"/>
            <w:r w:rsidRPr="00885BFE">
              <w:rPr>
                <w:rFonts w:ascii="Calibri" w:eastAsia="Times New Roman" w:hAnsi="Calibri" w:cs="Calibri"/>
                <w:i/>
                <w:iCs/>
                <w:sz w:val="20"/>
                <w:szCs w:val="20"/>
                <w:lang w:val="nb-NO" w:eastAsia="fr-FR"/>
              </w:rPr>
              <w:t>dimension</w:t>
            </w:r>
            <w:proofErr w:type="spellEnd"/>
            <w:r w:rsidRPr="00885BFE">
              <w:rPr>
                <w:rFonts w:ascii="Calibri" w:eastAsia="Times New Roman" w:hAnsi="Calibri" w:cs="Calibri"/>
                <w:i/>
                <w:iCs/>
                <w:sz w:val="20"/>
                <w:szCs w:val="20"/>
                <w:lang w:val="nb-NO" w:eastAsia="fr-FR"/>
              </w:rPr>
              <w:t>]</w:t>
            </w:r>
          </w:p>
        </w:tc>
        <w:tc>
          <w:tcPr>
            <w:tcW w:w="2235" w:type="dxa"/>
            <w:tcBorders>
              <w:top w:val="single" w:sz="6" w:space="0" w:color="000000"/>
              <w:left w:val="single" w:sz="6" w:space="0" w:color="000000"/>
              <w:bottom w:val="single" w:sz="6" w:space="0" w:color="000000"/>
              <w:right w:val="single" w:sz="6" w:space="0" w:color="000000"/>
            </w:tcBorders>
            <w:shd w:val="clear" w:color="auto" w:fill="D9E2F3"/>
            <w:tcMar>
              <w:top w:w="0" w:type="dxa"/>
              <w:left w:w="108" w:type="dxa"/>
              <w:bottom w:w="0" w:type="dxa"/>
              <w:right w:w="108" w:type="dxa"/>
            </w:tcMar>
            <w:hideMark/>
          </w:tcPr>
          <w:p w14:paraId="66FF9C11" w14:textId="4954FC61"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w:t>
            </w:r>
            <w:r w:rsidR="007278A4">
              <w:rPr>
                <w:rFonts w:ascii="Calibri" w:eastAsia="Times New Roman" w:hAnsi="Calibri" w:cs="Calibri"/>
                <w:sz w:val="20"/>
                <w:szCs w:val="20"/>
                <w:lang w:val="fr-FR" w:eastAsia="fr-FR"/>
              </w:rPr>
              <w:t>2</w:t>
            </w:r>
            <w:r w:rsidRPr="00FC0513">
              <w:rPr>
                <w:rFonts w:ascii="Calibri" w:eastAsia="Times New Roman" w:hAnsi="Calibri" w:cs="Calibri"/>
                <w:sz w:val="20"/>
                <w:szCs w:val="20"/>
                <w:lang w:val="fr-FR" w:eastAsia="fr-FR"/>
              </w:rPr>
              <w:t>) Mise en œuvre des audits de conformité</w:t>
            </w:r>
          </w:p>
        </w:tc>
        <w:tc>
          <w:tcPr>
            <w:tcW w:w="1106" w:type="dxa"/>
            <w:tcBorders>
              <w:top w:val="single" w:sz="6" w:space="0" w:color="000000"/>
              <w:left w:val="single" w:sz="6" w:space="0" w:color="000000"/>
              <w:bottom w:val="single" w:sz="6" w:space="0" w:color="000000"/>
              <w:right w:val="single" w:sz="6" w:space="0" w:color="000000"/>
            </w:tcBorders>
            <w:shd w:val="clear" w:color="auto" w:fill="D9E2F3"/>
            <w:tcMar>
              <w:top w:w="0" w:type="dxa"/>
              <w:left w:w="108" w:type="dxa"/>
              <w:bottom w:w="0" w:type="dxa"/>
              <w:right w:w="108" w:type="dxa"/>
            </w:tcMar>
            <w:hideMark/>
          </w:tcPr>
          <w:p w14:paraId="771327BE" w14:textId="77777777" w:rsidR="001F242A" w:rsidRPr="00EB1D24" w:rsidRDefault="001F242A" w:rsidP="007B5186">
            <w:pPr>
              <w:spacing w:after="0" w:line="240" w:lineRule="auto"/>
              <w:rPr>
                <w:rFonts w:ascii="Times New Roman" w:eastAsia="Times New Roman" w:hAnsi="Times New Roman" w:cs="Times New Roman"/>
                <w:sz w:val="24"/>
                <w:szCs w:val="24"/>
                <w:lang w:eastAsia="fr-FR"/>
              </w:rPr>
            </w:pPr>
            <w:r w:rsidRPr="00EB1D24">
              <w:rPr>
                <w:rFonts w:ascii="Calibri" w:eastAsia="Times New Roman" w:hAnsi="Calibri" w:cs="Calibri"/>
                <w:sz w:val="20"/>
                <w:szCs w:val="20"/>
                <w:lang w:eastAsia="fr-FR"/>
              </w:rPr>
              <w:t>NC</w:t>
            </w:r>
          </w:p>
        </w:tc>
        <w:tc>
          <w:tcPr>
            <w:tcW w:w="57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4E88F9F"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Résumé de la dimension</w:t>
            </w:r>
          </w:p>
          <w:p w14:paraId="58DA9A4E" w14:textId="5C62EF60" w:rsidR="001F242A" w:rsidRPr="00FC0513" w:rsidRDefault="007278A4" w:rsidP="007B5186">
            <w:pPr>
              <w:spacing w:after="0" w:line="240" w:lineRule="auto"/>
              <w:rPr>
                <w:rFonts w:ascii="Times New Roman" w:eastAsia="Times New Roman" w:hAnsi="Times New Roman" w:cs="Times New Roman"/>
                <w:sz w:val="24"/>
                <w:szCs w:val="24"/>
                <w:lang w:val="fr-FR" w:eastAsia="fr-FR"/>
              </w:rPr>
            </w:pPr>
            <w:r>
              <w:rPr>
                <w:rFonts w:ascii="Calibri" w:eastAsia="Times New Roman" w:hAnsi="Calibri" w:cs="Calibri"/>
                <w:i/>
                <w:iCs/>
                <w:sz w:val="20"/>
                <w:szCs w:val="20"/>
                <w:lang w:val="fr-FR" w:eastAsia="fr-FR"/>
              </w:rPr>
              <w:t>[Inclure</w:t>
            </w:r>
            <w:r w:rsidR="001F242A" w:rsidRPr="00FC0513">
              <w:rPr>
                <w:rFonts w:ascii="Calibri" w:eastAsia="Times New Roman" w:hAnsi="Calibri" w:cs="Calibri"/>
                <w:i/>
                <w:iCs/>
                <w:sz w:val="20"/>
                <w:szCs w:val="20"/>
                <w:lang w:val="fr-FR" w:eastAsia="fr-FR"/>
              </w:rPr>
              <w:t xml:space="preserve"> une description narrative de la façon dont la performance a évolué concernant la dimension]</w:t>
            </w:r>
          </w:p>
          <w:p w14:paraId="555E907B"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 </w:t>
            </w:r>
          </w:p>
        </w:tc>
      </w:tr>
      <w:tr w:rsidR="001F242A" w:rsidRPr="00683257" w14:paraId="639C92D9" w14:textId="77777777" w:rsidTr="007B5186">
        <w:tc>
          <w:tcPr>
            <w:tcW w:w="2394"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61CE5D93" w14:textId="6709AF23"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 xml:space="preserve"> (</w:t>
            </w:r>
            <w:proofErr w:type="gramStart"/>
            <w:r w:rsidR="007278A4">
              <w:rPr>
                <w:rFonts w:ascii="Calibri" w:eastAsia="Times New Roman" w:hAnsi="Calibri" w:cs="Calibri"/>
                <w:sz w:val="20"/>
                <w:szCs w:val="20"/>
                <w:lang w:val="fr-FR" w:eastAsia="fr-FR"/>
              </w:rPr>
              <w:t>3</w:t>
            </w:r>
            <w:r w:rsidRPr="00FC0513">
              <w:rPr>
                <w:rFonts w:ascii="Calibri" w:eastAsia="Times New Roman" w:hAnsi="Calibri" w:cs="Calibri"/>
                <w:sz w:val="20"/>
                <w:szCs w:val="20"/>
                <w:lang w:val="fr-FR" w:eastAsia="fr-FR"/>
              </w:rPr>
              <w:t>)Évaluation</w:t>
            </w:r>
            <w:proofErr w:type="gramEnd"/>
            <w:r w:rsidRPr="00FC0513">
              <w:rPr>
                <w:rFonts w:ascii="Calibri" w:eastAsia="Times New Roman" w:hAnsi="Calibri" w:cs="Calibri"/>
                <w:sz w:val="20"/>
                <w:szCs w:val="20"/>
                <w:lang w:val="fr-FR" w:eastAsia="fr-FR"/>
              </w:rPr>
              <w:t xml:space="preserve"> des éléments probants, conclusion et établissement de rapports dans les audits de conformité</w:t>
            </w:r>
          </w:p>
        </w:tc>
        <w:tc>
          <w:tcPr>
            <w:tcW w:w="1106"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44E8B76E"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b/>
                <w:bCs/>
                <w:sz w:val="20"/>
                <w:szCs w:val="20"/>
                <w:lang w:val="nb-NO" w:eastAsia="fr-FR"/>
              </w:rPr>
              <w:t xml:space="preserve">Note de la </w:t>
            </w:r>
            <w:proofErr w:type="spellStart"/>
            <w:r w:rsidRPr="00885BFE">
              <w:rPr>
                <w:rFonts w:ascii="Calibri" w:eastAsia="Times New Roman" w:hAnsi="Calibri" w:cs="Calibri"/>
                <w:b/>
                <w:bCs/>
                <w:sz w:val="20"/>
                <w:szCs w:val="20"/>
                <w:lang w:val="nb-NO" w:eastAsia="fr-FR"/>
              </w:rPr>
              <w:t>dimension</w:t>
            </w:r>
            <w:proofErr w:type="spellEnd"/>
          </w:p>
          <w:p w14:paraId="2ED1C76F" w14:textId="77777777" w:rsidR="001F242A" w:rsidRPr="00885BFE" w:rsidRDefault="001F242A" w:rsidP="007B5186">
            <w:pPr>
              <w:spacing w:after="0" w:line="240" w:lineRule="auto"/>
              <w:rPr>
                <w:rFonts w:ascii="Times New Roman" w:eastAsia="Times New Roman" w:hAnsi="Times New Roman" w:cs="Times New Roman"/>
                <w:i/>
                <w:iCs/>
                <w:sz w:val="24"/>
                <w:szCs w:val="24"/>
                <w:lang w:val="nb-NO" w:eastAsia="fr-FR"/>
              </w:rPr>
            </w:pPr>
            <w:r w:rsidRPr="00885BFE">
              <w:rPr>
                <w:rFonts w:ascii="Calibri" w:eastAsia="Times New Roman" w:hAnsi="Calibri" w:cs="Calibri"/>
                <w:i/>
                <w:iCs/>
                <w:sz w:val="20"/>
                <w:szCs w:val="20"/>
                <w:lang w:val="nb-NO" w:eastAsia="fr-FR"/>
              </w:rPr>
              <w:t>[</w:t>
            </w:r>
            <w:proofErr w:type="spellStart"/>
            <w:r w:rsidRPr="00885BFE">
              <w:rPr>
                <w:rFonts w:ascii="Calibri" w:eastAsia="Times New Roman" w:hAnsi="Calibri" w:cs="Calibri"/>
                <w:i/>
                <w:iCs/>
                <w:sz w:val="20"/>
                <w:szCs w:val="20"/>
                <w:lang w:val="nb-NO" w:eastAsia="fr-FR"/>
              </w:rPr>
              <w:t>Inclure</w:t>
            </w:r>
            <w:proofErr w:type="spellEnd"/>
            <w:r w:rsidRPr="00885BFE">
              <w:rPr>
                <w:rFonts w:ascii="Calibri" w:eastAsia="Times New Roman" w:hAnsi="Calibri" w:cs="Calibri"/>
                <w:i/>
                <w:iCs/>
                <w:sz w:val="20"/>
                <w:szCs w:val="20"/>
                <w:lang w:val="nb-NO" w:eastAsia="fr-FR"/>
              </w:rPr>
              <w:t xml:space="preserve"> la note de la </w:t>
            </w:r>
            <w:proofErr w:type="spellStart"/>
            <w:r w:rsidRPr="00885BFE">
              <w:rPr>
                <w:rFonts w:ascii="Calibri" w:eastAsia="Times New Roman" w:hAnsi="Calibri" w:cs="Calibri"/>
                <w:i/>
                <w:iCs/>
                <w:sz w:val="20"/>
                <w:szCs w:val="20"/>
                <w:lang w:val="nb-NO" w:eastAsia="fr-FR"/>
              </w:rPr>
              <w:t>dimension</w:t>
            </w:r>
            <w:proofErr w:type="spellEnd"/>
            <w:r w:rsidRPr="00885BFE">
              <w:rPr>
                <w:rFonts w:ascii="Calibri" w:eastAsia="Times New Roman" w:hAnsi="Calibri" w:cs="Calibri"/>
                <w:i/>
                <w:iCs/>
                <w:sz w:val="20"/>
                <w:szCs w:val="20"/>
                <w:lang w:val="nb-NO" w:eastAsia="fr-FR"/>
              </w:rPr>
              <w:t>]</w:t>
            </w:r>
          </w:p>
        </w:tc>
        <w:tc>
          <w:tcPr>
            <w:tcW w:w="2235" w:type="dxa"/>
            <w:tcBorders>
              <w:top w:val="single" w:sz="6" w:space="0" w:color="000000"/>
              <w:left w:val="single" w:sz="6" w:space="0" w:color="000000"/>
              <w:bottom w:val="single" w:sz="6" w:space="0" w:color="000000"/>
              <w:right w:val="single" w:sz="6" w:space="0" w:color="000000"/>
            </w:tcBorders>
            <w:shd w:val="clear" w:color="auto" w:fill="D9E2F3"/>
            <w:tcMar>
              <w:top w:w="0" w:type="dxa"/>
              <w:left w:w="108" w:type="dxa"/>
              <w:bottom w:w="0" w:type="dxa"/>
              <w:right w:w="108" w:type="dxa"/>
            </w:tcMar>
            <w:hideMark/>
          </w:tcPr>
          <w:p w14:paraId="40DCCA4F" w14:textId="424DE781"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 xml:space="preserve"> (</w:t>
            </w:r>
            <w:r w:rsidR="007278A4">
              <w:rPr>
                <w:rFonts w:ascii="Calibri" w:eastAsia="Times New Roman" w:hAnsi="Calibri" w:cs="Calibri"/>
                <w:sz w:val="20"/>
                <w:szCs w:val="20"/>
                <w:lang w:val="fr-FR" w:eastAsia="fr-FR"/>
              </w:rPr>
              <w:t>3</w:t>
            </w:r>
            <w:r w:rsidRPr="00FC0513">
              <w:rPr>
                <w:rFonts w:ascii="Calibri" w:eastAsia="Times New Roman" w:hAnsi="Calibri" w:cs="Calibri"/>
                <w:sz w:val="20"/>
                <w:szCs w:val="20"/>
                <w:lang w:val="fr-FR" w:eastAsia="fr-FR"/>
              </w:rPr>
              <w:t>)</w:t>
            </w:r>
            <w:r w:rsidR="007278A4">
              <w:rPr>
                <w:rFonts w:ascii="Calibri" w:eastAsia="Times New Roman" w:hAnsi="Calibri" w:cs="Calibri"/>
                <w:sz w:val="20"/>
                <w:szCs w:val="20"/>
                <w:lang w:val="fr-FR" w:eastAsia="fr-FR"/>
              </w:rPr>
              <w:t xml:space="preserve"> </w:t>
            </w:r>
            <w:r w:rsidRPr="00FC0513">
              <w:rPr>
                <w:rFonts w:ascii="Calibri" w:eastAsia="Times New Roman" w:hAnsi="Calibri" w:cs="Calibri"/>
                <w:sz w:val="20"/>
                <w:szCs w:val="20"/>
                <w:lang w:val="fr-FR" w:eastAsia="fr-FR"/>
              </w:rPr>
              <w:t>Évaluation des éléments probants, conclusion et établissement de rapports dans les audits de conformité</w:t>
            </w:r>
          </w:p>
        </w:tc>
        <w:tc>
          <w:tcPr>
            <w:tcW w:w="1106" w:type="dxa"/>
            <w:tcBorders>
              <w:top w:val="single" w:sz="6" w:space="0" w:color="000000"/>
              <w:left w:val="single" w:sz="6" w:space="0" w:color="000000"/>
              <w:bottom w:val="single" w:sz="6" w:space="0" w:color="000000"/>
              <w:right w:val="single" w:sz="6" w:space="0" w:color="000000"/>
            </w:tcBorders>
            <w:shd w:val="clear" w:color="auto" w:fill="D9E2F3"/>
            <w:tcMar>
              <w:top w:w="0" w:type="dxa"/>
              <w:left w:w="108" w:type="dxa"/>
              <w:bottom w:w="0" w:type="dxa"/>
              <w:right w:w="108" w:type="dxa"/>
            </w:tcMar>
            <w:hideMark/>
          </w:tcPr>
          <w:p w14:paraId="714A227F" w14:textId="77777777" w:rsidR="001F242A" w:rsidRPr="00EB1D24" w:rsidRDefault="001F242A" w:rsidP="007B5186">
            <w:pPr>
              <w:spacing w:after="0" w:line="240" w:lineRule="auto"/>
              <w:rPr>
                <w:rFonts w:ascii="Times New Roman" w:eastAsia="Times New Roman" w:hAnsi="Times New Roman" w:cs="Times New Roman"/>
                <w:sz w:val="24"/>
                <w:szCs w:val="24"/>
                <w:lang w:eastAsia="fr-FR"/>
              </w:rPr>
            </w:pPr>
            <w:r w:rsidRPr="00EB1D24">
              <w:rPr>
                <w:rFonts w:ascii="Calibri" w:eastAsia="Times New Roman" w:hAnsi="Calibri" w:cs="Calibri"/>
                <w:sz w:val="20"/>
                <w:szCs w:val="20"/>
                <w:lang w:eastAsia="fr-FR"/>
              </w:rPr>
              <w:t>NC</w:t>
            </w:r>
          </w:p>
        </w:tc>
        <w:tc>
          <w:tcPr>
            <w:tcW w:w="57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41A4E42"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Résumé de la dimension</w:t>
            </w:r>
          </w:p>
          <w:p w14:paraId="40391803" w14:textId="41B70639" w:rsidR="001F242A" w:rsidRPr="00FC0513" w:rsidRDefault="007278A4" w:rsidP="007B5186">
            <w:pPr>
              <w:spacing w:after="0" w:line="240" w:lineRule="auto"/>
              <w:rPr>
                <w:rFonts w:ascii="Times New Roman" w:eastAsia="Times New Roman" w:hAnsi="Times New Roman" w:cs="Times New Roman"/>
                <w:sz w:val="24"/>
                <w:szCs w:val="24"/>
                <w:lang w:val="fr-FR" w:eastAsia="fr-FR"/>
              </w:rPr>
            </w:pPr>
            <w:r>
              <w:rPr>
                <w:rFonts w:ascii="Calibri" w:eastAsia="Times New Roman" w:hAnsi="Calibri" w:cs="Calibri"/>
                <w:i/>
                <w:iCs/>
                <w:sz w:val="20"/>
                <w:szCs w:val="20"/>
                <w:lang w:val="fr-FR" w:eastAsia="fr-FR"/>
              </w:rPr>
              <w:t>[Inclure</w:t>
            </w:r>
            <w:r w:rsidR="001F242A" w:rsidRPr="00FC0513">
              <w:rPr>
                <w:rFonts w:ascii="Calibri" w:eastAsia="Times New Roman" w:hAnsi="Calibri" w:cs="Calibri"/>
                <w:i/>
                <w:iCs/>
                <w:sz w:val="20"/>
                <w:szCs w:val="20"/>
                <w:lang w:val="fr-FR" w:eastAsia="fr-FR"/>
              </w:rPr>
              <w:t xml:space="preserve"> une description narrative de la façon dont la performance a évolué concernant la dimension]</w:t>
            </w:r>
          </w:p>
          <w:p w14:paraId="695B035A"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 </w:t>
            </w:r>
          </w:p>
        </w:tc>
      </w:tr>
      <w:tr w:rsidR="001F242A" w:rsidRPr="00683257" w14:paraId="618C7323" w14:textId="77777777" w:rsidTr="007B5186">
        <w:tc>
          <w:tcPr>
            <w:tcW w:w="2394"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08BA720A"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ISC-17 Résultats d’audit de conformité</w:t>
            </w:r>
          </w:p>
        </w:tc>
        <w:tc>
          <w:tcPr>
            <w:tcW w:w="1106"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73B5AFFD"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color w:val="538135"/>
                <w:sz w:val="20"/>
                <w:szCs w:val="20"/>
                <w:lang w:val="fr-FR" w:eastAsia="fr-FR"/>
              </w:rPr>
              <w:t>Note de l’indicateur</w:t>
            </w:r>
          </w:p>
          <w:p w14:paraId="1C2D6C42"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i/>
                <w:iCs/>
                <w:color w:val="538135"/>
                <w:sz w:val="20"/>
                <w:szCs w:val="20"/>
                <w:lang w:val="fr-FR" w:eastAsia="fr-FR"/>
              </w:rPr>
              <w:t>[Inclure la note de l’indicateur]</w:t>
            </w:r>
          </w:p>
        </w:tc>
        <w:tc>
          <w:tcPr>
            <w:tcW w:w="2235" w:type="dxa"/>
            <w:tcBorders>
              <w:top w:val="single" w:sz="6" w:space="0" w:color="000000"/>
              <w:left w:val="single" w:sz="6" w:space="0" w:color="000000"/>
              <w:bottom w:val="single" w:sz="6" w:space="0" w:color="000000"/>
              <w:right w:val="single" w:sz="6" w:space="0" w:color="000000"/>
            </w:tcBorders>
            <w:shd w:val="clear" w:color="auto" w:fill="D9E2F3"/>
            <w:tcMar>
              <w:top w:w="0" w:type="dxa"/>
              <w:left w:w="108" w:type="dxa"/>
              <w:bottom w:w="0" w:type="dxa"/>
              <w:right w:w="108" w:type="dxa"/>
            </w:tcMar>
            <w:hideMark/>
          </w:tcPr>
          <w:p w14:paraId="159ED075"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ISC-2 Résultats d'audit de conformité</w:t>
            </w:r>
          </w:p>
        </w:tc>
        <w:tc>
          <w:tcPr>
            <w:tcW w:w="1106" w:type="dxa"/>
            <w:tcBorders>
              <w:top w:val="single" w:sz="6" w:space="0" w:color="000000"/>
              <w:left w:val="single" w:sz="6" w:space="0" w:color="000000"/>
              <w:bottom w:val="single" w:sz="6" w:space="0" w:color="000000"/>
              <w:right w:val="single" w:sz="6" w:space="0" w:color="000000"/>
            </w:tcBorders>
            <w:shd w:val="clear" w:color="auto" w:fill="D9E2F3"/>
            <w:tcMar>
              <w:top w:w="0" w:type="dxa"/>
              <w:left w:w="108" w:type="dxa"/>
              <w:bottom w:w="0" w:type="dxa"/>
              <w:right w:w="108" w:type="dxa"/>
            </w:tcMar>
            <w:hideMark/>
          </w:tcPr>
          <w:p w14:paraId="08AFDFFD" w14:textId="77777777" w:rsidR="001F242A" w:rsidRPr="00EB1D24" w:rsidRDefault="001F242A" w:rsidP="007B5186">
            <w:pPr>
              <w:spacing w:after="0" w:line="240" w:lineRule="auto"/>
              <w:rPr>
                <w:rFonts w:ascii="Times New Roman" w:eastAsia="Times New Roman" w:hAnsi="Times New Roman" w:cs="Times New Roman"/>
                <w:sz w:val="24"/>
                <w:szCs w:val="24"/>
                <w:lang w:eastAsia="fr-FR"/>
              </w:rPr>
            </w:pPr>
            <w:r w:rsidRPr="00EB1D24">
              <w:rPr>
                <w:rFonts w:ascii="Calibri" w:eastAsia="Times New Roman" w:hAnsi="Calibri" w:cs="Calibri"/>
                <w:sz w:val="20"/>
                <w:szCs w:val="20"/>
                <w:lang w:eastAsia="fr-FR"/>
              </w:rPr>
              <w:t>NC</w:t>
            </w:r>
          </w:p>
        </w:tc>
        <w:tc>
          <w:tcPr>
            <w:tcW w:w="57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E30AB53"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color w:val="538135"/>
                <w:sz w:val="20"/>
                <w:szCs w:val="20"/>
                <w:lang w:val="fr-FR" w:eastAsia="fr-FR"/>
              </w:rPr>
              <w:t>Résumé de l'indicateur</w:t>
            </w:r>
          </w:p>
          <w:p w14:paraId="0C2974C2" w14:textId="257681B0" w:rsidR="001F242A" w:rsidRPr="00FC0513" w:rsidRDefault="007278A4" w:rsidP="007B5186">
            <w:pPr>
              <w:spacing w:after="0" w:line="240" w:lineRule="auto"/>
              <w:rPr>
                <w:rFonts w:ascii="Times New Roman" w:eastAsia="Times New Roman" w:hAnsi="Times New Roman" w:cs="Times New Roman"/>
                <w:sz w:val="24"/>
                <w:szCs w:val="24"/>
                <w:lang w:val="fr-FR" w:eastAsia="fr-FR"/>
              </w:rPr>
            </w:pPr>
            <w:r>
              <w:rPr>
                <w:rFonts w:ascii="Calibri" w:eastAsia="Times New Roman" w:hAnsi="Calibri" w:cs="Calibri"/>
                <w:i/>
                <w:iCs/>
                <w:sz w:val="20"/>
                <w:szCs w:val="20"/>
                <w:lang w:val="fr-FR" w:eastAsia="fr-FR"/>
              </w:rPr>
              <w:t>[Inclure</w:t>
            </w:r>
            <w:r w:rsidR="001F242A" w:rsidRPr="00FC0513">
              <w:rPr>
                <w:rFonts w:ascii="Calibri" w:eastAsia="Times New Roman" w:hAnsi="Calibri" w:cs="Calibri"/>
                <w:i/>
                <w:iCs/>
                <w:sz w:val="20"/>
                <w:szCs w:val="20"/>
                <w:lang w:val="fr-FR" w:eastAsia="fr-FR"/>
              </w:rPr>
              <w:t xml:space="preserve"> une description narrative de la façon dont la performance a évolué concernant l’indicateur]</w:t>
            </w:r>
          </w:p>
          <w:p w14:paraId="2D70F5A4"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 </w:t>
            </w:r>
          </w:p>
        </w:tc>
      </w:tr>
      <w:tr w:rsidR="001F242A" w:rsidRPr="00683257" w14:paraId="64D7FB79" w14:textId="77777777" w:rsidTr="007B5186">
        <w:tc>
          <w:tcPr>
            <w:tcW w:w="2394"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6429E865" w14:textId="4E5A13A1"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lastRenderedPageBreak/>
              <w:t>(</w:t>
            </w:r>
            <w:r w:rsidR="007278A4">
              <w:rPr>
                <w:rFonts w:ascii="Calibri" w:eastAsia="Times New Roman" w:hAnsi="Calibri" w:cs="Calibri"/>
                <w:sz w:val="20"/>
                <w:szCs w:val="20"/>
                <w:lang w:val="fr-FR" w:eastAsia="fr-FR"/>
              </w:rPr>
              <w:t>1</w:t>
            </w:r>
            <w:r w:rsidRPr="00FC0513">
              <w:rPr>
                <w:rFonts w:ascii="Calibri" w:eastAsia="Times New Roman" w:hAnsi="Calibri" w:cs="Calibri"/>
                <w:sz w:val="20"/>
                <w:szCs w:val="20"/>
                <w:lang w:val="fr-FR" w:eastAsia="fr-FR"/>
              </w:rPr>
              <w:t>) Soumission en temps utile des résultats des audits de conformité</w:t>
            </w:r>
          </w:p>
        </w:tc>
        <w:tc>
          <w:tcPr>
            <w:tcW w:w="1106"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36C54D00"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b/>
                <w:bCs/>
                <w:sz w:val="20"/>
                <w:szCs w:val="20"/>
                <w:lang w:val="nb-NO" w:eastAsia="fr-FR"/>
              </w:rPr>
              <w:t xml:space="preserve">Note de la </w:t>
            </w:r>
            <w:proofErr w:type="spellStart"/>
            <w:r w:rsidRPr="00885BFE">
              <w:rPr>
                <w:rFonts w:ascii="Calibri" w:eastAsia="Times New Roman" w:hAnsi="Calibri" w:cs="Calibri"/>
                <w:b/>
                <w:bCs/>
                <w:sz w:val="20"/>
                <w:szCs w:val="20"/>
                <w:lang w:val="nb-NO" w:eastAsia="fr-FR"/>
              </w:rPr>
              <w:t>dimension</w:t>
            </w:r>
            <w:proofErr w:type="spellEnd"/>
          </w:p>
          <w:p w14:paraId="4A27B877" w14:textId="77777777" w:rsidR="001F242A" w:rsidRPr="00885BFE" w:rsidRDefault="001F242A" w:rsidP="007B5186">
            <w:pPr>
              <w:spacing w:after="0" w:line="240" w:lineRule="auto"/>
              <w:rPr>
                <w:rFonts w:ascii="Times New Roman" w:eastAsia="Times New Roman" w:hAnsi="Times New Roman" w:cs="Times New Roman"/>
                <w:i/>
                <w:iCs/>
                <w:sz w:val="24"/>
                <w:szCs w:val="24"/>
                <w:lang w:val="nb-NO" w:eastAsia="fr-FR"/>
              </w:rPr>
            </w:pPr>
            <w:r w:rsidRPr="00885BFE">
              <w:rPr>
                <w:rFonts w:ascii="Calibri" w:eastAsia="Times New Roman" w:hAnsi="Calibri" w:cs="Calibri"/>
                <w:i/>
                <w:iCs/>
                <w:sz w:val="20"/>
                <w:szCs w:val="20"/>
                <w:lang w:val="nb-NO" w:eastAsia="fr-FR"/>
              </w:rPr>
              <w:t>[</w:t>
            </w:r>
            <w:proofErr w:type="spellStart"/>
            <w:r w:rsidRPr="00885BFE">
              <w:rPr>
                <w:rFonts w:ascii="Calibri" w:eastAsia="Times New Roman" w:hAnsi="Calibri" w:cs="Calibri"/>
                <w:i/>
                <w:iCs/>
                <w:sz w:val="20"/>
                <w:szCs w:val="20"/>
                <w:lang w:val="nb-NO" w:eastAsia="fr-FR"/>
              </w:rPr>
              <w:t>Inclure</w:t>
            </w:r>
            <w:proofErr w:type="spellEnd"/>
            <w:r w:rsidRPr="00885BFE">
              <w:rPr>
                <w:rFonts w:ascii="Calibri" w:eastAsia="Times New Roman" w:hAnsi="Calibri" w:cs="Calibri"/>
                <w:i/>
                <w:iCs/>
                <w:sz w:val="20"/>
                <w:szCs w:val="20"/>
                <w:lang w:val="nb-NO" w:eastAsia="fr-FR"/>
              </w:rPr>
              <w:t xml:space="preserve"> la note de la </w:t>
            </w:r>
            <w:proofErr w:type="spellStart"/>
            <w:r w:rsidRPr="00885BFE">
              <w:rPr>
                <w:rFonts w:ascii="Calibri" w:eastAsia="Times New Roman" w:hAnsi="Calibri" w:cs="Calibri"/>
                <w:i/>
                <w:iCs/>
                <w:sz w:val="20"/>
                <w:szCs w:val="20"/>
                <w:lang w:val="nb-NO" w:eastAsia="fr-FR"/>
              </w:rPr>
              <w:t>dimension</w:t>
            </w:r>
            <w:proofErr w:type="spellEnd"/>
            <w:r w:rsidRPr="00885BFE">
              <w:rPr>
                <w:rFonts w:ascii="Calibri" w:eastAsia="Times New Roman" w:hAnsi="Calibri" w:cs="Calibri"/>
                <w:i/>
                <w:iCs/>
                <w:sz w:val="20"/>
                <w:szCs w:val="20"/>
                <w:lang w:val="nb-NO" w:eastAsia="fr-FR"/>
              </w:rPr>
              <w:t>]</w:t>
            </w:r>
          </w:p>
        </w:tc>
        <w:tc>
          <w:tcPr>
            <w:tcW w:w="2235" w:type="dxa"/>
            <w:tcBorders>
              <w:top w:val="single" w:sz="6" w:space="0" w:color="000000"/>
              <w:left w:val="single" w:sz="6" w:space="0" w:color="000000"/>
              <w:bottom w:val="single" w:sz="6" w:space="0" w:color="000000"/>
              <w:right w:val="single" w:sz="6" w:space="0" w:color="000000"/>
            </w:tcBorders>
            <w:shd w:val="clear" w:color="auto" w:fill="D9E2F3"/>
            <w:tcMar>
              <w:top w:w="0" w:type="dxa"/>
              <w:left w:w="108" w:type="dxa"/>
              <w:bottom w:w="0" w:type="dxa"/>
              <w:right w:w="108" w:type="dxa"/>
            </w:tcMar>
            <w:hideMark/>
          </w:tcPr>
          <w:p w14:paraId="70DC814C" w14:textId="70AFE765"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w:t>
            </w:r>
            <w:r w:rsidR="007278A4">
              <w:rPr>
                <w:rFonts w:ascii="Calibri" w:eastAsia="Times New Roman" w:hAnsi="Calibri" w:cs="Calibri"/>
                <w:sz w:val="20"/>
                <w:szCs w:val="20"/>
                <w:lang w:val="fr-FR" w:eastAsia="fr-FR"/>
              </w:rPr>
              <w:t>2</w:t>
            </w:r>
            <w:r w:rsidRPr="00FC0513">
              <w:rPr>
                <w:rFonts w:ascii="Calibri" w:eastAsia="Times New Roman" w:hAnsi="Calibri" w:cs="Calibri"/>
                <w:sz w:val="20"/>
                <w:szCs w:val="20"/>
                <w:lang w:val="fr-FR" w:eastAsia="fr-FR"/>
              </w:rPr>
              <w:t>) Soumission des résultats des audits de conformité</w:t>
            </w:r>
          </w:p>
        </w:tc>
        <w:tc>
          <w:tcPr>
            <w:tcW w:w="1106" w:type="dxa"/>
            <w:tcBorders>
              <w:top w:val="single" w:sz="6" w:space="0" w:color="000000"/>
              <w:left w:val="single" w:sz="6" w:space="0" w:color="000000"/>
              <w:bottom w:val="single" w:sz="6" w:space="0" w:color="000000"/>
              <w:right w:val="single" w:sz="6" w:space="0" w:color="000000"/>
            </w:tcBorders>
            <w:shd w:val="clear" w:color="auto" w:fill="D9E2F3"/>
            <w:tcMar>
              <w:top w:w="0" w:type="dxa"/>
              <w:left w:w="108" w:type="dxa"/>
              <w:bottom w:w="0" w:type="dxa"/>
              <w:right w:w="108" w:type="dxa"/>
            </w:tcMar>
            <w:hideMark/>
          </w:tcPr>
          <w:p w14:paraId="5659392B"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b/>
                <w:bCs/>
                <w:sz w:val="20"/>
                <w:szCs w:val="20"/>
                <w:lang w:val="nb-NO" w:eastAsia="fr-FR"/>
              </w:rPr>
              <w:t xml:space="preserve">Note de la </w:t>
            </w:r>
            <w:proofErr w:type="spellStart"/>
            <w:r w:rsidRPr="00885BFE">
              <w:rPr>
                <w:rFonts w:ascii="Calibri" w:eastAsia="Times New Roman" w:hAnsi="Calibri" w:cs="Calibri"/>
                <w:b/>
                <w:bCs/>
                <w:sz w:val="20"/>
                <w:szCs w:val="20"/>
                <w:lang w:val="nb-NO" w:eastAsia="fr-FR"/>
              </w:rPr>
              <w:t>dimension</w:t>
            </w:r>
            <w:proofErr w:type="spellEnd"/>
          </w:p>
          <w:p w14:paraId="37F30A80" w14:textId="77777777" w:rsidR="001F242A" w:rsidRPr="00885BFE" w:rsidRDefault="001F242A" w:rsidP="007B5186">
            <w:pPr>
              <w:spacing w:after="0" w:line="240" w:lineRule="auto"/>
              <w:rPr>
                <w:rFonts w:ascii="Times New Roman" w:eastAsia="Times New Roman" w:hAnsi="Times New Roman" w:cs="Times New Roman"/>
                <w:i/>
                <w:iCs/>
                <w:sz w:val="24"/>
                <w:szCs w:val="24"/>
                <w:lang w:val="nb-NO" w:eastAsia="fr-FR"/>
              </w:rPr>
            </w:pPr>
            <w:r w:rsidRPr="00885BFE">
              <w:rPr>
                <w:rFonts w:ascii="Calibri" w:eastAsia="Times New Roman" w:hAnsi="Calibri" w:cs="Calibri"/>
                <w:i/>
                <w:iCs/>
                <w:sz w:val="20"/>
                <w:szCs w:val="20"/>
                <w:lang w:val="nb-NO" w:eastAsia="fr-FR"/>
              </w:rPr>
              <w:t>[</w:t>
            </w:r>
            <w:proofErr w:type="spellStart"/>
            <w:r w:rsidRPr="00885BFE">
              <w:rPr>
                <w:rFonts w:ascii="Calibri" w:eastAsia="Times New Roman" w:hAnsi="Calibri" w:cs="Calibri"/>
                <w:i/>
                <w:iCs/>
                <w:sz w:val="20"/>
                <w:szCs w:val="20"/>
                <w:lang w:val="nb-NO" w:eastAsia="fr-FR"/>
              </w:rPr>
              <w:t>Inclure</w:t>
            </w:r>
            <w:proofErr w:type="spellEnd"/>
            <w:r w:rsidRPr="00885BFE">
              <w:rPr>
                <w:rFonts w:ascii="Calibri" w:eastAsia="Times New Roman" w:hAnsi="Calibri" w:cs="Calibri"/>
                <w:i/>
                <w:iCs/>
                <w:sz w:val="20"/>
                <w:szCs w:val="20"/>
                <w:lang w:val="nb-NO" w:eastAsia="fr-FR"/>
              </w:rPr>
              <w:t xml:space="preserve"> la note de la </w:t>
            </w:r>
            <w:proofErr w:type="spellStart"/>
            <w:r w:rsidRPr="00885BFE">
              <w:rPr>
                <w:rFonts w:ascii="Calibri" w:eastAsia="Times New Roman" w:hAnsi="Calibri" w:cs="Calibri"/>
                <w:i/>
                <w:iCs/>
                <w:sz w:val="20"/>
                <w:szCs w:val="20"/>
                <w:lang w:val="nb-NO" w:eastAsia="fr-FR"/>
              </w:rPr>
              <w:t>dimension</w:t>
            </w:r>
            <w:proofErr w:type="spellEnd"/>
            <w:r w:rsidRPr="00885BFE">
              <w:rPr>
                <w:rFonts w:ascii="Calibri" w:eastAsia="Times New Roman" w:hAnsi="Calibri" w:cs="Calibri"/>
                <w:i/>
                <w:iCs/>
                <w:sz w:val="20"/>
                <w:szCs w:val="20"/>
                <w:lang w:val="nb-NO" w:eastAsia="fr-FR"/>
              </w:rPr>
              <w:t>]</w:t>
            </w:r>
          </w:p>
        </w:tc>
        <w:tc>
          <w:tcPr>
            <w:tcW w:w="57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1E6AF37"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Résumé de la dimension</w:t>
            </w:r>
          </w:p>
          <w:p w14:paraId="09DC74E0" w14:textId="274CFAB7" w:rsidR="001F242A" w:rsidRPr="00FC0513" w:rsidRDefault="007278A4" w:rsidP="007B5186">
            <w:pPr>
              <w:spacing w:after="0" w:line="240" w:lineRule="auto"/>
              <w:rPr>
                <w:rFonts w:ascii="Times New Roman" w:eastAsia="Times New Roman" w:hAnsi="Times New Roman" w:cs="Times New Roman"/>
                <w:sz w:val="24"/>
                <w:szCs w:val="24"/>
                <w:lang w:val="fr-FR" w:eastAsia="fr-FR"/>
              </w:rPr>
            </w:pPr>
            <w:r>
              <w:rPr>
                <w:rFonts w:ascii="Calibri" w:eastAsia="Times New Roman" w:hAnsi="Calibri" w:cs="Calibri"/>
                <w:i/>
                <w:iCs/>
                <w:sz w:val="20"/>
                <w:szCs w:val="20"/>
                <w:lang w:val="fr-FR" w:eastAsia="fr-FR"/>
              </w:rPr>
              <w:t>[Inclure</w:t>
            </w:r>
            <w:r w:rsidR="001F242A" w:rsidRPr="00FC0513">
              <w:rPr>
                <w:rFonts w:ascii="Calibri" w:eastAsia="Times New Roman" w:hAnsi="Calibri" w:cs="Calibri"/>
                <w:i/>
                <w:iCs/>
                <w:sz w:val="20"/>
                <w:szCs w:val="20"/>
                <w:lang w:val="fr-FR" w:eastAsia="fr-FR"/>
              </w:rPr>
              <w:t xml:space="preserve"> une description narrative de la façon dont la performance a évolué concernant la dimension]</w:t>
            </w:r>
          </w:p>
          <w:p w14:paraId="697C6913"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 </w:t>
            </w:r>
          </w:p>
        </w:tc>
      </w:tr>
      <w:tr w:rsidR="001F242A" w:rsidRPr="00683257" w14:paraId="092CF070" w14:textId="77777777" w:rsidTr="007B5186">
        <w:tc>
          <w:tcPr>
            <w:tcW w:w="2394"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4CD72BFF" w14:textId="4F3AFD0C"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w:t>
            </w:r>
            <w:r w:rsidR="007278A4">
              <w:rPr>
                <w:rFonts w:ascii="Calibri" w:eastAsia="Times New Roman" w:hAnsi="Calibri" w:cs="Calibri"/>
                <w:sz w:val="20"/>
                <w:szCs w:val="20"/>
                <w:lang w:val="fr-FR" w:eastAsia="fr-FR"/>
              </w:rPr>
              <w:t>2</w:t>
            </w:r>
            <w:r w:rsidRPr="00FC0513">
              <w:rPr>
                <w:rFonts w:ascii="Calibri" w:eastAsia="Times New Roman" w:hAnsi="Calibri" w:cs="Calibri"/>
                <w:sz w:val="20"/>
                <w:szCs w:val="20"/>
                <w:lang w:val="fr-FR" w:eastAsia="fr-FR"/>
              </w:rPr>
              <w:t>) Publication en temps utile des résultats des audits de conformité</w:t>
            </w:r>
          </w:p>
        </w:tc>
        <w:tc>
          <w:tcPr>
            <w:tcW w:w="1106"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75BFA3B6"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b/>
                <w:bCs/>
                <w:sz w:val="20"/>
                <w:szCs w:val="20"/>
                <w:lang w:val="nb-NO" w:eastAsia="fr-FR"/>
              </w:rPr>
              <w:t xml:space="preserve">Note de la </w:t>
            </w:r>
            <w:proofErr w:type="spellStart"/>
            <w:r w:rsidRPr="00885BFE">
              <w:rPr>
                <w:rFonts w:ascii="Calibri" w:eastAsia="Times New Roman" w:hAnsi="Calibri" w:cs="Calibri"/>
                <w:b/>
                <w:bCs/>
                <w:sz w:val="20"/>
                <w:szCs w:val="20"/>
                <w:lang w:val="nb-NO" w:eastAsia="fr-FR"/>
              </w:rPr>
              <w:t>dimension</w:t>
            </w:r>
            <w:proofErr w:type="spellEnd"/>
          </w:p>
          <w:p w14:paraId="53F8614C" w14:textId="77777777" w:rsidR="001F242A" w:rsidRPr="00885BFE" w:rsidRDefault="001F242A" w:rsidP="007B5186">
            <w:pPr>
              <w:spacing w:after="0" w:line="240" w:lineRule="auto"/>
              <w:rPr>
                <w:rFonts w:ascii="Times New Roman" w:eastAsia="Times New Roman" w:hAnsi="Times New Roman" w:cs="Times New Roman"/>
                <w:i/>
                <w:iCs/>
                <w:sz w:val="24"/>
                <w:szCs w:val="24"/>
                <w:lang w:val="nb-NO" w:eastAsia="fr-FR"/>
              </w:rPr>
            </w:pPr>
            <w:r w:rsidRPr="00885BFE">
              <w:rPr>
                <w:rFonts w:ascii="Calibri" w:eastAsia="Times New Roman" w:hAnsi="Calibri" w:cs="Calibri"/>
                <w:i/>
                <w:iCs/>
                <w:sz w:val="20"/>
                <w:szCs w:val="20"/>
                <w:lang w:val="nb-NO" w:eastAsia="fr-FR"/>
              </w:rPr>
              <w:t>[</w:t>
            </w:r>
            <w:proofErr w:type="spellStart"/>
            <w:r w:rsidRPr="00885BFE">
              <w:rPr>
                <w:rFonts w:ascii="Calibri" w:eastAsia="Times New Roman" w:hAnsi="Calibri" w:cs="Calibri"/>
                <w:i/>
                <w:iCs/>
                <w:sz w:val="20"/>
                <w:szCs w:val="20"/>
                <w:lang w:val="nb-NO" w:eastAsia="fr-FR"/>
              </w:rPr>
              <w:t>Inclure</w:t>
            </w:r>
            <w:proofErr w:type="spellEnd"/>
            <w:r w:rsidRPr="00885BFE">
              <w:rPr>
                <w:rFonts w:ascii="Calibri" w:eastAsia="Times New Roman" w:hAnsi="Calibri" w:cs="Calibri"/>
                <w:i/>
                <w:iCs/>
                <w:sz w:val="20"/>
                <w:szCs w:val="20"/>
                <w:lang w:val="nb-NO" w:eastAsia="fr-FR"/>
              </w:rPr>
              <w:t xml:space="preserve"> la note de la </w:t>
            </w:r>
            <w:proofErr w:type="spellStart"/>
            <w:r w:rsidRPr="00885BFE">
              <w:rPr>
                <w:rFonts w:ascii="Calibri" w:eastAsia="Times New Roman" w:hAnsi="Calibri" w:cs="Calibri"/>
                <w:i/>
                <w:iCs/>
                <w:sz w:val="20"/>
                <w:szCs w:val="20"/>
                <w:lang w:val="nb-NO" w:eastAsia="fr-FR"/>
              </w:rPr>
              <w:t>dimension</w:t>
            </w:r>
            <w:proofErr w:type="spellEnd"/>
            <w:r w:rsidRPr="00885BFE">
              <w:rPr>
                <w:rFonts w:ascii="Calibri" w:eastAsia="Times New Roman" w:hAnsi="Calibri" w:cs="Calibri"/>
                <w:i/>
                <w:iCs/>
                <w:sz w:val="20"/>
                <w:szCs w:val="20"/>
                <w:lang w:val="nb-NO" w:eastAsia="fr-FR"/>
              </w:rPr>
              <w:t>]</w:t>
            </w:r>
          </w:p>
        </w:tc>
        <w:tc>
          <w:tcPr>
            <w:tcW w:w="2235" w:type="dxa"/>
            <w:tcBorders>
              <w:top w:val="single" w:sz="6" w:space="0" w:color="000000"/>
              <w:left w:val="single" w:sz="6" w:space="0" w:color="000000"/>
              <w:bottom w:val="single" w:sz="6" w:space="0" w:color="000000"/>
              <w:right w:val="single" w:sz="6" w:space="0" w:color="000000"/>
            </w:tcBorders>
            <w:shd w:val="clear" w:color="auto" w:fill="D9E2F3"/>
            <w:tcMar>
              <w:top w:w="0" w:type="dxa"/>
              <w:left w:w="108" w:type="dxa"/>
              <w:bottom w:w="0" w:type="dxa"/>
              <w:right w:w="108" w:type="dxa"/>
            </w:tcMar>
            <w:hideMark/>
          </w:tcPr>
          <w:p w14:paraId="7AB974E7" w14:textId="250A828A"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w:t>
            </w:r>
            <w:r w:rsidR="007278A4">
              <w:rPr>
                <w:rFonts w:ascii="Calibri" w:eastAsia="Times New Roman" w:hAnsi="Calibri" w:cs="Calibri"/>
                <w:sz w:val="20"/>
                <w:szCs w:val="20"/>
                <w:lang w:val="fr-FR" w:eastAsia="fr-FR"/>
              </w:rPr>
              <w:t>3</w:t>
            </w:r>
            <w:r w:rsidRPr="00FC0513">
              <w:rPr>
                <w:rFonts w:ascii="Calibri" w:eastAsia="Times New Roman" w:hAnsi="Calibri" w:cs="Calibri"/>
                <w:sz w:val="20"/>
                <w:szCs w:val="20"/>
                <w:lang w:val="fr-FR" w:eastAsia="fr-FR"/>
              </w:rPr>
              <w:t>) Publication et diffusion des résultats des audits de conformité</w:t>
            </w:r>
          </w:p>
        </w:tc>
        <w:tc>
          <w:tcPr>
            <w:tcW w:w="1106" w:type="dxa"/>
            <w:tcBorders>
              <w:top w:val="single" w:sz="6" w:space="0" w:color="000000"/>
              <w:left w:val="single" w:sz="6" w:space="0" w:color="000000"/>
              <w:bottom w:val="single" w:sz="6" w:space="0" w:color="000000"/>
              <w:right w:val="single" w:sz="6" w:space="0" w:color="000000"/>
            </w:tcBorders>
            <w:shd w:val="clear" w:color="auto" w:fill="D9E2F3"/>
            <w:tcMar>
              <w:top w:w="0" w:type="dxa"/>
              <w:left w:w="108" w:type="dxa"/>
              <w:bottom w:w="0" w:type="dxa"/>
              <w:right w:w="108" w:type="dxa"/>
            </w:tcMar>
            <w:hideMark/>
          </w:tcPr>
          <w:p w14:paraId="37C6A905"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b/>
                <w:bCs/>
                <w:sz w:val="20"/>
                <w:szCs w:val="20"/>
                <w:lang w:val="nb-NO" w:eastAsia="fr-FR"/>
              </w:rPr>
              <w:t xml:space="preserve">Note de la </w:t>
            </w:r>
            <w:proofErr w:type="spellStart"/>
            <w:r w:rsidRPr="00885BFE">
              <w:rPr>
                <w:rFonts w:ascii="Calibri" w:eastAsia="Times New Roman" w:hAnsi="Calibri" w:cs="Calibri"/>
                <w:b/>
                <w:bCs/>
                <w:sz w:val="20"/>
                <w:szCs w:val="20"/>
                <w:lang w:val="nb-NO" w:eastAsia="fr-FR"/>
              </w:rPr>
              <w:t>dimension</w:t>
            </w:r>
            <w:proofErr w:type="spellEnd"/>
          </w:p>
          <w:p w14:paraId="5B4EFC42" w14:textId="77777777" w:rsidR="001F242A" w:rsidRPr="00885BFE" w:rsidRDefault="001F242A" w:rsidP="007B5186">
            <w:pPr>
              <w:spacing w:after="0" w:line="240" w:lineRule="auto"/>
              <w:rPr>
                <w:rFonts w:ascii="Times New Roman" w:eastAsia="Times New Roman" w:hAnsi="Times New Roman" w:cs="Times New Roman"/>
                <w:i/>
                <w:iCs/>
                <w:sz w:val="24"/>
                <w:szCs w:val="24"/>
                <w:lang w:val="nb-NO" w:eastAsia="fr-FR"/>
              </w:rPr>
            </w:pPr>
            <w:r w:rsidRPr="00885BFE">
              <w:rPr>
                <w:rFonts w:ascii="Calibri" w:eastAsia="Times New Roman" w:hAnsi="Calibri" w:cs="Calibri"/>
                <w:i/>
                <w:iCs/>
                <w:sz w:val="20"/>
                <w:szCs w:val="20"/>
                <w:lang w:val="nb-NO" w:eastAsia="fr-FR"/>
              </w:rPr>
              <w:t>[</w:t>
            </w:r>
            <w:proofErr w:type="spellStart"/>
            <w:r w:rsidRPr="00885BFE">
              <w:rPr>
                <w:rFonts w:ascii="Calibri" w:eastAsia="Times New Roman" w:hAnsi="Calibri" w:cs="Calibri"/>
                <w:i/>
                <w:iCs/>
                <w:sz w:val="20"/>
                <w:szCs w:val="20"/>
                <w:lang w:val="nb-NO" w:eastAsia="fr-FR"/>
              </w:rPr>
              <w:t>Inclure</w:t>
            </w:r>
            <w:proofErr w:type="spellEnd"/>
            <w:r w:rsidRPr="00885BFE">
              <w:rPr>
                <w:rFonts w:ascii="Calibri" w:eastAsia="Times New Roman" w:hAnsi="Calibri" w:cs="Calibri"/>
                <w:i/>
                <w:iCs/>
                <w:sz w:val="20"/>
                <w:szCs w:val="20"/>
                <w:lang w:val="nb-NO" w:eastAsia="fr-FR"/>
              </w:rPr>
              <w:t xml:space="preserve"> la note de la </w:t>
            </w:r>
            <w:proofErr w:type="spellStart"/>
            <w:r w:rsidRPr="00885BFE">
              <w:rPr>
                <w:rFonts w:ascii="Calibri" w:eastAsia="Times New Roman" w:hAnsi="Calibri" w:cs="Calibri"/>
                <w:i/>
                <w:iCs/>
                <w:sz w:val="20"/>
                <w:szCs w:val="20"/>
                <w:lang w:val="nb-NO" w:eastAsia="fr-FR"/>
              </w:rPr>
              <w:t>dimension</w:t>
            </w:r>
            <w:proofErr w:type="spellEnd"/>
            <w:r w:rsidRPr="00885BFE">
              <w:rPr>
                <w:rFonts w:ascii="Calibri" w:eastAsia="Times New Roman" w:hAnsi="Calibri" w:cs="Calibri"/>
                <w:i/>
                <w:iCs/>
                <w:sz w:val="20"/>
                <w:szCs w:val="20"/>
                <w:lang w:val="nb-NO" w:eastAsia="fr-FR"/>
              </w:rPr>
              <w:t>]</w:t>
            </w:r>
          </w:p>
        </w:tc>
        <w:tc>
          <w:tcPr>
            <w:tcW w:w="57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03048D9"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Résumé de la dimension</w:t>
            </w:r>
          </w:p>
          <w:p w14:paraId="57674A47" w14:textId="1F3E9F0F" w:rsidR="001F242A" w:rsidRPr="00FC0513" w:rsidRDefault="007278A4" w:rsidP="007B5186">
            <w:pPr>
              <w:spacing w:after="0" w:line="240" w:lineRule="auto"/>
              <w:rPr>
                <w:rFonts w:ascii="Times New Roman" w:eastAsia="Times New Roman" w:hAnsi="Times New Roman" w:cs="Times New Roman"/>
                <w:sz w:val="24"/>
                <w:szCs w:val="24"/>
                <w:lang w:val="fr-FR" w:eastAsia="fr-FR"/>
              </w:rPr>
            </w:pPr>
            <w:r>
              <w:rPr>
                <w:rFonts w:ascii="Calibri" w:eastAsia="Times New Roman" w:hAnsi="Calibri" w:cs="Calibri"/>
                <w:i/>
                <w:iCs/>
                <w:sz w:val="20"/>
                <w:szCs w:val="20"/>
                <w:lang w:val="fr-FR" w:eastAsia="fr-FR"/>
              </w:rPr>
              <w:t>[Inclure</w:t>
            </w:r>
            <w:r w:rsidR="001F242A" w:rsidRPr="00FC0513">
              <w:rPr>
                <w:rFonts w:ascii="Calibri" w:eastAsia="Times New Roman" w:hAnsi="Calibri" w:cs="Calibri"/>
                <w:i/>
                <w:iCs/>
                <w:sz w:val="20"/>
                <w:szCs w:val="20"/>
                <w:lang w:val="fr-FR" w:eastAsia="fr-FR"/>
              </w:rPr>
              <w:t xml:space="preserve"> une description narrative de la façon dont la performance a évolué concernant la dimension]</w:t>
            </w:r>
          </w:p>
          <w:p w14:paraId="30996E65"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 </w:t>
            </w:r>
          </w:p>
        </w:tc>
      </w:tr>
      <w:tr w:rsidR="001F242A" w:rsidRPr="00683257" w14:paraId="06DF2F3D" w14:textId="77777777" w:rsidTr="007B5186">
        <w:tc>
          <w:tcPr>
            <w:tcW w:w="2394"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1C10A0B4" w14:textId="0CE9ED55"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 xml:space="preserve"> (</w:t>
            </w:r>
            <w:r w:rsidR="007278A4">
              <w:rPr>
                <w:rFonts w:ascii="Calibri" w:eastAsia="Times New Roman" w:hAnsi="Calibri" w:cs="Calibri"/>
                <w:sz w:val="20"/>
                <w:szCs w:val="20"/>
                <w:lang w:val="fr-FR" w:eastAsia="fr-FR"/>
              </w:rPr>
              <w:t>3</w:t>
            </w:r>
            <w:r w:rsidRPr="00FC0513">
              <w:rPr>
                <w:rFonts w:ascii="Calibri" w:eastAsia="Times New Roman" w:hAnsi="Calibri" w:cs="Calibri"/>
                <w:sz w:val="20"/>
                <w:szCs w:val="20"/>
                <w:lang w:val="fr-FR" w:eastAsia="fr-FR"/>
              </w:rPr>
              <w:t>) Suivi par l'ISC de la mise en œuvre des observations et recommandations des audits de conformité</w:t>
            </w:r>
          </w:p>
        </w:tc>
        <w:tc>
          <w:tcPr>
            <w:tcW w:w="1106"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44F1CCB7"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b/>
                <w:bCs/>
                <w:sz w:val="20"/>
                <w:szCs w:val="20"/>
                <w:lang w:val="nb-NO" w:eastAsia="fr-FR"/>
              </w:rPr>
              <w:t xml:space="preserve">Note de la </w:t>
            </w:r>
            <w:proofErr w:type="spellStart"/>
            <w:r w:rsidRPr="00885BFE">
              <w:rPr>
                <w:rFonts w:ascii="Calibri" w:eastAsia="Times New Roman" w:hAnsi="Calibri" w:cs="Calibri"/>
                <w:b/>
                <w:bCs/>
                <w:sz w:val="20"/>
                <w:szCs w:val="20"/>
                <w:lang w:val="nb-NO" w:eastAsia="fr-FR"/>
              </w:rPr>
              <w:t>dimension</w:t>
            </w:r>
            <w:proofErr w:type="spellEnd"/>
          </w:p>
          <w:p w14:paraId="0B477295" w14:textId="77777777" w:rsidR="001F242A" w:rsidRPr="00885BFE" w:rsidRDefault="001F242A" w:rsidP="007B5186">
            <w:pPr>
              <w:spacing w:after="0" w:line="240" w:lineRule="auto"/>
              <w:rPr>
                <w:rFonts w:ascii="Times New Roman" w:eastAsia="Times New Roman" w:hAnsi="Times New Roman" w:cs="Times New Roman"/>
                <w:i/>
                <w:iCs/>
                <w:sz w:val="24"/>
                <w:szCs w:val="24"/>
                <w:lang w:val="nb-NO" w:eastAsia="fr-FR"/>
              </w:rPr>
            </w:pPr>
            <w:r w:rsidRPr="00885BFE">
              <w:rPr>
                <w:rFonts w:ascii="Calibri" w:eastAsia="Times New Roman" w:hAnsi="Calibri" w:cs="Calibri"/>
                <w:i/>
                <w:iCs/>
                <w:sz w:val="20"/>
                <w:szCs w:val="20"/>
                <w:lang w:val="nb-NO" w:eastAsia="fr-FR"/>
              </w:rPr>
              <w:t>[</w:t>
            </w:r>
            <w:proofErr w:type="spellStart"/>
            <w:r w:rsidRPr="00885BFE">
              <w:rPr>
                <w:rFonts w:ascii="Calibri" w:eastAsia="Times New Roman" w:hAnsi="Calibri" w:cs="Calibri"/>
                <w:i/>
                <w:iCs/>
                <w:sz w:val="20"/>
                <w:szCs w:val="20"/>
                <w:lang w:val="nb-NO" w:eastAsia="fr-FR"/>
              </w:rPr>
              <w:t>Inclure</w:t>
            </w:r>
            <w:proofErr w:type="spellEnd"/>
            <w:r w:rsidRPr="00885BFE">
              <w:rPr>
                <w:rFonts w:ascii="Calibri" w:eastAsia="Times New Roman" w:hAnsi="Calibri" w:cs="Calibri"/>
                <w:i/>
                <w:iCs/>
                <w:sz w:val="20"/>
                <w:szCs w:val="20"/>
                <w:lang w:val="nb-NO" w:eastAsia="fr-FR"/>
              </w:rPr>
              <w:t xml:space="preserve"> la note de la </w:t>
            </w:r>
            <w:proofErr w:type="spellStart"/>
            <w:r w:rsidRPr="00885BFE">
              <w:rPr>
                <w:rFonts w:ascii="Calibri" w:eastAsia="Times New Roman" w:hAnsi="Calibri" w:cs="Calibri"/>
                <w:i/>
                <w:iCs/>
                <w:sz w:val="20"/>
                <w:szCs w:val="20"/>
                <w:lang w:val="nb-NO" w:eastAsia="fr-FR"/>
              </w:rPr>
              <w:t>dimension</w:t>
            </w:r>
            <w:proofErr w:type="spellEnd"/>
            <w:r w:rsidRPr="00885BFE">
              <w:rPr>
                <w:rFonts w:ascii="Calibri" w:eastAsia="Times New Roman" w:hAnsi="Calibri" w:cs="Calibri"/>
                <w:i/>
                <w:iCs/>
                <w:sz w:val="20"/>
                <w:szCs w:val="20"/>
                <w:lang w:val="nb-NO" w:eastAsia="fr-FR"/>
              </w:rPr>
              <w:t>]</w:t>
            </w:r>
          </w:p>
        </w:tc>
        <w:tc>
          <w:tcPr>
            <w:tcW w:w="2235" w:type="dxa"/>
            <w:tcBorders>
              <w:top w:val="single" w:sz="6" w:space="0" w:color="000000"/>
              <w:left w:val="single" w:sz="6" w:space="0" w:color="000000"/>
              <w:bottom w:val="single" w:sz="6" w:space="0" w:color="000000"/>
              <w:right w:val="single" w:sz="6" w:space="0" w:color="000000"/>
            </w:tcBorders>
            <w:shd w:val="clear" w:color="auto" w:fill="D9E2F3"/>
            <w:tcMar>
              <w:top w:w="0" w:type="dxa"/>
              <w:left w:w="108" w:type="dxa"/>
              <w:bottom w:w="0" w:type="dxa"/>
              <w:right w:w="108" w:type="dxa"/>
            </w:tcMar>
            <w:hideMark/>
          </w:tcPr>
          <w:p w14:paraId="4F037966" w14:textId="05428EFA"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w:t>
            </w:r>
            <w:r w:rsidR="007278A4">
              <w:rPr>
                <w:rFonts w:ascii="Calibri" w:eastAsia="Times New Roman" w:hAnsi="Calibri" w:cs="Calibri"/>
                <w:sz w:val="20"/>
                <w:szCs w:val="20"/>
                <w:lang w:val="fr-FR" w:eastAsia="fr-FR"/>
              </w:rPr>
              <w:t>4</w:t>
            </w:r>
            <w:r w:rsidRPr="00FC0513">
              <w:rPr>
                <w:rFonts w:ascii="Calibri" w:eastAsia="Times New Roman" w:hAnsi="Calibri" w:cs="Calibri"/>
                <w:sz w:val="20"/>
                <w:szCs w:val="20"/>
                <w:lang w:val="fr-FR" w:eastAsia="fr-FR"/>
              </w:rPr>
              <w:t>) Suivi par l’ISC de la mise en œuvre des observations et recommandations des audits de conformité</w:t>
            </w:r>
          </w:p>
        </w:tc>
        <w:tc>
          <w:tcPr>
            <w:tcW w:w="1106" w:type="dxa"/>
            <w:tcBorders>
              <w:top w:val="single" w:sz="6" w:space="0" w:color="000000"/>
              <w:left w:val="single" w:sz="6" w:space="0" w:color="000000"/>
              <w:bottom w:val="single" w:sz="6" w:space="0" w:color="000000"/>
              <w:right w:val="single" w:sz="6" w:space="0" w:color="000000"/>
            </w:tcBorders>
            <w:shd w:val="clear" w:color="auto" w:fill="D9E2F3"/>
            <w:tcMar>
              <w:top w:w="0" w:type="dxa"/>
              <w:left w:w="108" w:type="dxa"/>
              <w:bottom w:w="0" w:type="dxa"/>
              <w:right w:w="108" w:type="dxa"/>
            </w:tcMar>
            <w:hideMark/>
          </w:tcPr>
          <w:p w14:paraId="53550B88" w14:textId="77777777" w:rsidR="001F242A" w:rsidRPr="00EB1D24" w:rsidRDefault="001F242A" w:rsidP="007B5186">
            <w:pPr>
              <w:spacing w:after="0" w:line="240" w:lineRule="auto"/>
              <w:rPr>
                <w:rFonts w:ascii="Times New Roman" w:eastAsia="Times New Roman" w:hAnsi="Times New Roman" w:cs="Times New Roman"/>
                <w:sz w:val="24"/>
                <w:szCs w:val="24"/>
                <w:lang w:eastAsia="fr-FR"/>
              </w:rPr>
            </w:pPr>
            <w:r w:rsidRPr="00EB1D24">
              <w:rPr>
                <w:rFonts w:ascii="Calibri" w:eastAsia="Times New Roman" w:hAnsi="Calibri" w:cs="Calibri"/>
                <w:sz w:val="20"/>
                <w:szCs w:val="20"/>
                <w:lang w:eastAsia="fr-FR"/>
              </w:rPr>
              <w:t>NC</w:t>
            </w:r>
          </w:p>
        </w:tc>
        <w:tc>
          <w:tcPr>
            <w:tcW w:w="57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0A83335"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Résumé de la dimension</w:t>
            </w:r>
          </w:p>
          <w:p w14:paraId="4FC120B7" w14:textId="6573D007" w:rsidR="001F242A" w:rsidRPr="00FC0513" w:rsidRDefault="007278A4" w:rsidP="007B5186">
            <w:pPr>
              <w:spacing w:after="0" w:line="240" w:lineRule="auto"/>
              <w:rPr>
                <w:rFonts w:ascii="Times New Roman" w:eastAsia="Times New Roman" w:hAnsi="Times New Roman" w:cs="Times New Roman"/>
                <w:sz w:val="24"/>
                <w:szCs w:val="24"/>
                <w:lang w:val="fr-FR" w:eastAsia="fr-FR"/>
              </w:rPr>
            </w:pPr>
            <w:r>
              <w:rPr>
                <w:rFonts w:ascii="Calibri" w:eastAsia="Times New Roman" w:hAnsi="Calibri" w:cs="Calibri"/>
                <w:i/>
                <w:iCs/>
                <w:sz w:val="20"/>
                <w:szCs w:val="20"/>
                <w:lang w:val="fr-FR" w:eastAsia="fr-FR"/>
              </w:rPr>
              <w:t>[Inclure</w:t>
            </w:r>
            <w:r w:rsidR="001F242A" w:rsidRPr="00FC0513">
              <w:rPr>
                <w:rFonts w:ascii="Calibri" w:eastAsia="Times New Roman" w:hAnsi="Calibri" w:cs="Calibri"/>
                <w:i/>
                <w:iCs/>
                <w:sz w:val="20"/>
                <w:szCs w:val="20"/>
                <w:lang w:val="fr-FR" w:eastAsia="fr-FR"/>
              </w:rPr>
              <w:t xml:space="preserve"> une description narrative de la façon dont la performance a évolué concernant la dimension]</w:t>
            </w:r>
          </w:p>
          <w:p w14:paraId="3F10E99E"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 </w:t>
            </w:r>
          </w:p>
        </w:tc>
      </w:tr>
      <w:tr w:rsidR="001F242A" w:rsidRPr="00683257" w14:paraId="033CA816" w14:textId="77777777" w:rsidTr="007B5186">
        <w:tc>
          <w:tcPr>
            <w:tcW w:w="2394"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3B23ECA9"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ISC-18 Normes et qualité de gestion du contrôle juridictionnel</w:t>
            </w:r>
          </w:p>
          <w:p w14:paraId="6C3ADD64"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p>
        </w:tc>
        <w:tc>
          <w:tcPr>
            <w:tcW w:w="1106"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294C48E7"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color w:val="538135"/>
                <w:sz w:val="20"/>
                <w:szCs w:val="20"/>
                <w:lang w:val="fr-FR" w:eastAsia="fr-FR"/>
              </w:rPr>
              <w:t>Note de l’indicateur</w:t>
            </w:r>
          </w:p>
          <w:p w14:paraId="6E959E42"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i/>
                <w:iCs/>
                <w:color w:val="538135"/>
                <w:sz w:val="20"/>
                <w:szCs w:val="20"/>
                <w:lang w:val="fr-FR" w:eastAsia="fr-FR"/>
              </w:rPr>
              <w:t>[Inclure la note de l’indicateur]</w:t>
            </w:r>
          </w:p>
        </w:tc>
        <w:tc>
          <w:tcPr>
            <w:tcW w:w="2235" w:type="dxa"/>
            <w:tcBorders>
              <w:top w:val="single" w:sz="6" w:space="0" w:color="000000"/>
              <w:left w:val="single" w:sz="6" w:space="0" w:color="000000"/>
              <w:bottom w:val="single" w:sz="6" w:space="0" w:color="000000"/>
              <w:right w:val="single" w:sz="6" w:space="0" w:color="000000"/>
            </w:tcBorders>
            <w:shd w:val="clear" w:color="auto" w:fill="D9E2F3"/>
            <w:tcMar>
              <w:top w:w="0" w:type="dxa"/>
              <w:left w:w="108" w:type="dxa"/>
              <w:bottom w:w="0" w:type="dxa"/>
              <w:right w:w="108" w:type="dxa"/>
            </w:tcMar>
            <w:hideMark/>
          </w:tcPr>
          <w:p w14:paraId="7CE529BB" w14:textId="77777777" w:rsidR="001F242A" w:rsidRPr="00EB1D24" w:rsidRDefault="001F242A" w:rsidP="007B5186">
            <w:pPr>
              <w:spacing w:after="0" w:line="240" w:lineRule="auto"/>
              <w:rPr>
                <w:rFonts w:ascii="Times New Roman" w:eastAsia="Times New Roman" w:hAnsi="Times New Roman" w:cs="Times New Roman"/>
                <w:sz w:val="24"/>
                <w:szCs w:val="24"/>
                <w:lang w:eastAsia="fr-FR"/>
              </w:rPr>
            </w:pPr>
            <w:r w:rsidRPr="00EB1D24">
              <w:rPr>
                <w:rFonts w:ascii="Calibri" w:eastAsia="Times New Roman" w:hAnsi="Calibri" w:cs="Calibri"/>
                <w:b/>
                <w:bCs/>
                <w:sz w:val="20"/>
                <w:szCs w:val="20"/>
                <w:lang w:eastAsia="fr-FR"/>
              </w:rPr>
              <w:t>-</w:t>
            </w:r>
          </w:p>
        </w:tc>
        <w:tc>
          <w:tcPr>
            <w:tcW w:w="1106" w:type="dxa"/>
            <w:tcBorders>
              <w:top w:val="single" w:sz="6" w:space="0" w:color="000000"/>
              <w:left w:val="single" w:sz="6" w:space="0" w:color="000000"/>
              <w:bottom w:val="single" w:sz="6" w:space="0" w:color="000000"/>
              <w:right w:val="single" w:sz="6" w:space="0" w:color="000000"/>
            </w:tcBorders>
            <w:shd w:val="clear" w:color="auto" w:fill="D9E2F3"/>
            <w:tcMar>
              <w:top w:w="0" w:type="dxa"/>
              <w:left w:w="108" w:type="dxa"/>
              <w:bottom w:w="0" w:type="dxa"/>
              <w:right w:w="108" w:type="dxa"/>
            </w:tcMar>
            <w:hideMark/>
          </w:tcPr>
          <w:p w14:paraId="7E7EF087" w14:textId="77777777" w:rsidR="001F242A" w:rsidRPr="00EB1D24" w:rsidRDefault="001F242A" w:rsidP="007B5186">
            <w:pPr>
              <w:spacing w:after="0" w:line="240" w:lineRule="auto"/>
              <w:rPr>
                <w:rFonts w:ascii="Times New Roman" w:eastAsia="Times New Roman" w:hAnsi="Times New Roman" w:cs="Times New Roman"/>
                <w:sz w:val="24"/>
                <w:szCs w:val="24"/>
                <w:lang w:eastAsia="fr-FR"/>
              </w:rPr>
            </w:pPr>
            <w:r w:rsidRPr="00EB1D24">
              <w:rPr>
                <w:rFonts w:ascii="Calibri" w:eastAsia="Times New Roman" w:hAnsi="Calibri" w:cs="Calibri"/>
                <w:sz w:val="20"/>
                <w:szCs w:val="20"/>
                <w:lang w:eastAsia="fr-FR"/>
              </w:rPr>
              <w:t>NC</w:t>
            </w:r>
          </w:p>
        </w:tc>
        <w:tc>
          <w:tcPr>
            <w:tcW w:w="57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6DE6626"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Dans une large mesure, un nouvel indicateur dans la version de 2016, la comparaison a donc peu de chances d'être significative.</w:t>
            </w:r>
          </w:p>
          <w:p w14:paraId="7D01AA6D"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p>
          <w:p w14:paraId="43F403A5"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 </w:t>
            </w:r>
          </w:p>
        </w:tc>
      </w:tr>
      <w:tr w:rsidR="001F242A" w:rsidRPr="00EB1D24" w14:paraId="18DE96F5" w14:textId="77777777" w:rsidTr="007B5186">
        <w:tc>
          <w:tcPr>
            <w:tcW w:w="2394"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490910FC" w14:textId="27009A20"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w:t>
            </w:r>
            <w:r w:rsidR="007278A4">
              <w:rPr>
                <w:rFonts w:ascii="Calibri" w:eastAsia="Times New Roman" w:hAnsi="Calibri" w:cs="Calibri"/>
                <w:sz w:val="20"/>
                <w:szCs w:val="20"/>
                <w:lang w:val="fr-FR" w:eastAsia="fr-FR"/>
              </w:rPr>
              <w:t>1</w:t>
            </w:r>
            <w:r w:rsidRPr="00FC0513">
              <w:rPr>
                <w:rFonts w:ascii="Calibri" w:eastAsia="Times New Roman" w:hAnsi="Calibri" w:cs="Calibri"/>
                <w:sz w:val="20"/>
                <w:szCs w:val="20"/>
                <w:lang w:val="fr-FR" w:eastAsia="fr-FR"/>
              </w:rPr>
              <w:t>) Normes et politiques de contrôle juridictionnel</w:t>
            </w:r>
          </w:p>
        </w:tc>
        <w:tc>
          <w:tcPr>
            <w:tcW w:w="1106"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7BDD67D7"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b/>
                <w:bCs/>
                <w:sz w:val="20"/>
                <w:szCs w:val="20"/>
                <w:lang w:val="nb-NO" w:eastAsia="fr-FR"/>
              </w:rPr>
              <w:t xml:space="preserve">Note de la </w:t>
            </w:r>
            <w:proofErr w:type="spellStart"/>
            <w:r w:rsidRPr="00885BFE">
              <w:rPr>
                <w:rFonts w:ascii="Calibri" w:eastAsia="Times New Roman" w:hAnsi="Calibri" w:cs="Calibri"/>
                <w:b/>
                <w:bCs/>
                <w:sz w:val="20"/>
                <w:szCs w:val="20"/>
                <w:lang w:val="nb-NO" w:eastAsia="fr-FR"/>
              </w:rPr>
              <w:t>dimension</w:t>
            </w:r>
            <w:proofErr w:type="spellEnd"/>
          </w:p>
          <w:p w14:paraId="77E5A135" w14:textId="77777777" w:rsidR="001F242A" w:rsidRPr="00885BFE" w:rsidRDefault="001F242A" w:rsidP="007B5186">
            <w:pPr>
              <w:spacing w:after="0" w:line="240" w:lineRule="auto"/>
              <w:rPr>
                <w:rFonts w:ascii="Times New Roman" w:eastAsia="Times New Roman" w:hAnsi="Times New Roman" w:cs="Times New Roman"/>
                <w:i/>
                <w:iCs/>
                <w:sz w:val="24"/>
                <w:szCs w:val="24"/>
                <w:lang w:val="nb-NO" w:eastAsia="fr-FR"/>
              </w:rPr>
            </w:pPr>
            <w:r w:rsidRPr="00885BFE">
              <w:rPr>
                <w:rFonts w:ascii="Calibri" w:eastAsia="Times New Roman" w:hAnsi="Calibri" w:cs="Calibri"/>
                <w:i/>
                <w:iCs/>
                <w:sz w:val="20"/>
                <w:szCs w:val="20"/>
                <w:lang w:val="nb-NO" w:eastAsia="fr-FR"/>
              </w:rPr>
              <w:t>[</w:t>
            </w:r>
            <w:proofErr w:type="spellStart"/>
            <w:r w:rsidRPr="00885BFE">
              <w:rPr>
                <w:rFonts w:ascii="Calibri" w:eastAsia="Times New Roman" w:hAnsi="Calibri" w:cs="Calibri"/>
                <w:i/>
                <w:iCs/>
                <w:sz w:val="20"/>
                <w:szCs w:val="20"/>
                <w:lang w:val="nb-NO" w:eastAsia="fr-FR"/>
              </w:rPr>
              <w:t>Inclure</w:t>
            </w:r>
            <w:proofErr w:type="spellEnd"/>
            <w:r w:rsidRPr="00885BFE">
              <w:rPr>
                <w:rFonts w:ascii="Calibri" w:eastAsia="Times New Roman" w:hAnsi="Calibri" w:cs="Calibri"/>
                <w:i/>
                <w:iCs/>
                <w:sz w:val="20"/>
                <w:szCs w:val="20"/>
                <w:lang w:val="nb-NO" w:eastAsia="fr-FR"/>
              </w:rPr>
              <w:t xml:space="preserve"> la note de la </w:t>
            </w:r>
            <w:proofErr w:type="spellStart"/>
            <w:r w:rsidRPr="00885BFE">
              <w:rPr>
                <w:rFonts w:ascii="Calibri" w:eastAsia="Times New Roman" w:hAnsi="Calibri" w:cs="Calibri"/>
                <w:i/>
                <w:iCs/>
                <w:sz w:val="20"/>
                <w:szCs w:val="20"/>
                <w:lang w:val="nb-NO" w:eastAsia="fr-FR"/>
              </w:rPr>
              <w:t>dimension</w:t>
            </w:r>
            <w:proofErr w:type="spellEnd"/>
            <w:r w:rsidRPr="00885BFE">
              <w:rPr>
                <w:rFonts w:ascii="Calibri" w:eastAsia="Times New Roman" w:hAnsi="Calibri" w:cs="Calibri"/>
                <w:i/>
                <w:iCs/>
                <w:sz w:val="20"/>
                <w:szCs w:val="20"/>
                <w:lang w:val="nb-NO" w:eastAsia="fr-FR"/>
              </w:rPr>
              <w:t>]</w:t>
            </w:r>
          </w:p>
        </w:tc>
        <w:tc>
          <w:tcPr>
            <w:tcW w:w="2235" w:type="dxa"/>
            <w:tcBorders>
              <w:top w:val="single" w:sz="6" w:space="0" w:color="000000"/>
              <w:left w:val="single" w:sz="6" w:space="0" w:color="000000"/>
              <w:bottom w:val="single" w:sz="6" w:space="0" w:color="000000"/>
              <w:right w:val="single" w:sz="6" w:space="0" w:color="000000"/>
            </w:tcBorders>
            <w:shd w:val="clear" w:color="auto" w:fill="D9E2F3"/>
            <w:tcMar>
              <w:top w:w="0" w:type="dxa"/>
              <w:left w:w="108" w:type="dxa"/>
              <w:bottom w:w="0" w:type="dxa"/>
              <w:right w:w="108" w:type="dxa"/>
            </w:tcMar>
            <w:hideMark/>
          </w:tcPr>
          <w:p w14:paraId="3F666311" w14:textId="77777777" w:rsidR="001F242A" w:rsidRPr="00EB1D24" w:rsidRDefault="001F242A" w:rsidP="007B5186">
            <w:pPr>
              <w:spacing w:after="0" w:line="240" w:lineRule="auto"/>
              <w:rPr>
                <w:rFonts w:ascii="Times New Roman" w:eastAsia="Times New Roman" w:hAnsi="Times New Roman" w:cs="Times New Roman"/>
                <w:sz w:val="24"/>
                <w:szCs w:val="24"/>
                <w:lang w:eastAsia="fr-FR"/>
              </w:rPr>
            </w:pPr>
            <w:r w:rsidRPr="00EB1D24">
              <w:rPr>
                <w:rFonts w:ascii="Calibri" w:eastAsia="Times New Roman" w:hAnsi="Calibri" w:cs="Calibri"/>
                <w:b/>
                <w:bCs/>
                <w:sz w:val="20"/>
                <w:szCs w:val="20"/>
                <w:lang w:eastAsia="fr-FR"/>
              </w:rPr>
              <w:t>-</w:t>
            </w:r>
          </w:p>
        </w:tc>
        <w:tc>
          <w:tcPr>
            <w:tcW w:w="1106" w:type="dxa"/>
            <w:tcBorders>
              <w:top w:val="single" w:sz="6" w:space="0" w:color="000000"/>
              <w:left w:val="single" w:sz="6" w:space="0" w:color="000000"/>
              <w:bottom w:val="single" w:sz="6" w:space="0" w:color="000000"/>
              <w:right w:val="single" w:sz="6" w:space="0" w:color="000000"/>
            </w:tcBorders>
            <w:shd w:val="clear" w:color="auto" w:fill="D9E2F3"/>
            <w:tcMar>
              <w:top w:w="0" w:type="dxa"/>
              <w:left w:w="108" w:type="dxa"/>
              <w:bottom w:w="0" w:type="dxa"/>
              <w:right w:w="108" w:type="dxa"/>
            </w:tcMar>
            <w:hideMark/>
          </w:tcPr>
          <w:p w14:paraId="55F363E8" w14:textId="77777777" w:rsidR="001F242A" w:rsidRPr="00EB1D24" w:rsidRDefault="001F242A" w:rsidP="007B5186">
            <w:pPr>
              <w:spacing w:after="0" w:line="240" w:lineRule="auto"/>
              <w:rPr>
                <w:rFonts w:ascii="Times New Roman" w:eastAsia="Times New Roman" w:hAnsi="Times New Roman" w:cs="Times New Roman"/>
                <w:sz w:val="24"/>
                <w:szCs w:val="24"/>
                <w:lang w:eastAsia="fr-FR"/>
              </w:rPr>
            </w:pPr>
            <w:r w:rsidRPr="00EB1D24">
              <w:rPr>
                <w:rFonts w:ascii="Calibri" w:eastAsia="Times New Roman" w:hAnsi="Calibri" w:cs="Calibri"/>
                <w:sz w:val="20"/>
                <w:szCs w:val="20"/>
                <w:lang w:eastAsia="fr-FR"/>
              </w:rPr>
              <w:t>NC</w:t>
            </w:r>
          </w:p>
        </w:tc>
        <w:tc>
          <w:tcPr>
            <w:tcW w:w="57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54CA839" w14:textId="77777777" w:rsidR="001F242A" w:rsidRPr="00EB1D24" w:rsidRDefault="001F242A" w:rsidP="007B5186">
            <w:pPr>
              <w:spacing w:after="0" w:line="240" w:lineRule="auto"/>
              <w:rPr>
                <w:rFonts w:ascii="Times New Roman" w:eastAsia="Times New Roman" w:hAnsi="Times New Roman" w:cs="Times New Roman"/>
                <w:sz w:val="24"/>
                <w:szCs w:val="24"/>
                <w:lang w:eastAsia="fr-FR"/>
              </w:rPr>
            </w:pPr>
            <w:r w:rsidRPr="00EB1D24">
              <w:rPr>
                <w:rFonts w:ascii="Calibri" w:eastAsia="Times New Roman" w:hAnsi="Calibri" w:cs="Calibri"/>
                <w:b/>
                <w:bCs/>
                <w:sz w:val="20"/>
                <w:szCs w:val="20"/>
                <w:lang w:eastAsia="fr-FR"/>
              </w:rPr>
              <w:t>-</w:t>
            </w:r>
          </w:p>
        </w:tc>
      </w:tr>
      <w:tr w:rsidR="001F242A" w:rsidRPr="00EB1D24" w14:paraId="296B5B86" w14:textId="77777777" w:rsidTr="007B5186">
        <w:tc>
          <w:tcPr>
            <w:tcW w:w="2394"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2E51FF69" w14:textId="5D258195"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w:t>
            </w:r>
            <w:r w:rsidR="007278A4">
              <w:rPr>
                <w:rFonts w:ascii="Calibri" w:eastAsia="Times New Roman" w:hAnsi="Calibri" w:cs="Calibri"/>
                <w:sz w:val="20"/>
                <w:szCs w:val="20"/>
                <w:lang w:val="fr-FR" w:eastAsia="fr-FR"/>
              </w:rPr>
              <w:t>2</w:t>
            </w:r>
            <w:r w:rsidRPr="00FC0513">
              <w:rPr>
                <w:rFonts w:ascii="Calibri" w:eastAsia="Times New Roman" w:hAnsi="Calibri" w:cs="Calibri"/>
                <w:sz w:val="20"/>
                <w:szCs w:val="20"/>
                <w:lang w:val="fr-FR" w:eastAsia="fr-FR"/>
              </w:rPr>
              <w:t>) Gestion et compétences de l'équipe de contrôle juridictionnelle</w:t>
            </w:r>
          </w:p>
        </w:tc>
        <w:tc>
          <w:tcPr>
            <w:tcW w:w="1106"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1AC020C9"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b/>
                <w:bCs/>
                <w:sz w:val="20"/>
                <w:szCs w:val="20"/>
                <w:lang w:val="nb-NO" w:eastAsia="fr-FR"/>
              </w:rPr>
              <w:t xml:space="preserve">Note de la </w:t>
            </w:r>
            <w:proofErr w:type="spellStart"/>
            <w:r w:rsidRPr="00885BFE">
              <w:rPr>
                <w:rFonts w:ascii="Calibri" w:eastAsia="Times New Roman" w:hAnsi="Calibri" w:cs="Calibri"/>
                <w:b/>
                <w:bCs/>
                <w:sz w:val="20"/>
                <w:szCs w:val="20"/>
                <w:lang w:val="nb-NO" w:eastAsia="fr-FR"/>
              </w:rPr>
              <w:t>dimension</w:t>
            </w:r>
            <w:proofErr w:type="spellEnd"/>
          </w:p>
          <w:p w14:paraId="57B676FD" w14:textId="77777777" w:rsidR="001F242A" w:rsidRPr="00885BFE" w:rsidRDefault="001F242A" w:rsidP="007B5186">
            <w:pPr>
              <w:spacing w:after="0" w:line="240" w:lineRule="auto"/>
              <w:rPr>
                <w:rFonts w:ascii="Times New Roman" w:eastAsia="Times New Roman" w:hAnsi="Times New Roman" w:cs="Times New Roman"/>
                <w:i/>
                <w:iCs/>
                <w:sz w:val="24"/>
                <w:szCs w:val="24"/>
                <w:lang w:val="nb-NO" w:eastAsia="fr-FR"/>
              </w:rPr>
            </w:pPr>
            <w:r w:rsidRPr="00885BFE">
              <w:rPr>
                <w:rFonts w:ascii="Calibri" w:eastAsia="Times New Roman" w:hAnsi="Calibri" w:cs="Calibri"/>
                <w:i/>
                <w:iCs/>
                <w:sz w:val="20"/>
                <w:szCs w:val="20"/>
                <w:lang w:val="nb-NO" w:eastAsia="fr-FR"/>
              </w:rPr>
              <w:t>[</w:t>
            </w:r>
            <w:proofErr w:type="spellStart"/>
            <w:r w:rsidRPr="00885BFE">
              <w:rPr>
                <w:rFonts w:ascii="Calibri" w:eastAsia="Times New Roman" w:hAnsi="Calibri" w:cs="Calibri"/>
                <w:i/>
                <w:iCs/>
                <w:sz w:val="20"/>
                <w:szCs w:val="20"/>
                <w:lang w:val="nb-NO" w:eastAsia="fr-FR"/>
              </w:rPr>
              <w:t>Inclure</w:t>
            </w:r>
            <w:proofErr w:type="spellEnd"/>
            <w:r w:rsidRPr="00885BFE">
              <w:rPr>
                <w:rFonts w:ascii="Calibri" w:eastAsia="Times New Roman" w:hAnsi="Calibri" w:cs="Calibri"/>
                <w:i/>
                <w:iCs/>
                <w:sz w:val="20"/>
                <w:szCs w:val="20"/>
                <w:lang w:val="nb-NO" w:eastAsia="fr-FR"/>
              </w:rPr>
              <w:t xml:space="preserve"> la note de la </w:t>
            </w:r>
            <w:proofErr w:type="spellStart"/>
            <w:r w:rsidRPr="00885BFE">
              <w:rPr>
                <w:rFonts w:ascii="Calibri" w:eastAsia="Times New Roman" w:hAnsi="Calibri" w:cs="Calibri"/>
                <w:i/>
                <w:iCs/>
                <w:sz w:val="20"/>
                <w:szCs w:val="20"/>
                <w:lang w:val="nb-NO" w:eastAsia="fr-FR"/>
              </w:rPr>
              <w:t>dimension</w:t>
            </w:r>
            <w:proofErr w:type="spellEnd"/>
            <w:r w:rsidRPr="00885BFE">
              <w:rPr>
                <w:rFonts w:ascii="Calibri" w:eastAsia="Times New Roman" w:hAnsi="Calibri" w:cs="Calibri"/>
                <w:i/>
                <w:iCs/>
                <w:sz w:val="20"/>
                <w:szCs w:val="20"/>
                <w:lang w:val="nb-NO" w:eastAsia="fr-FR"/>
              </w:rPr>
              <w:t>]</w:t>
            </w:r>
          </w:p>
        </w:tc>
        <w:tc>
          <w:tcPr>
            <w:tcW w:w="2235" w:type="dxa"/>
            <w:tcBorders>
              <w:top w:val="single" w:sz="6" w:space="0" w:color="000000"/>
              <w:left w:val="single" w:sz="6" w:space="0" w:color="000000"/>
              <w:bottom w:val="single" w:sz="6" w:space="0" w:color="000000"/>
              <w:right w:val="single" w:sz="6" w:space="0" w:color="000000"/>
            </w:tcBorders>
            <w:shd w:val="clear" w:color="auto" w:fill="D9E2F3"/>
            <w:tcMar>
              <w:top w:w="0" w:type="dxa"/>
              <w:left w:w="108" w:type="dxa"/>
              <w:bottom w:w="0" w:type="dxa"/>
              <w:right w:w="108" w:type="dxa"/>
            </w:tcMar>
            <w:hideMark/>
          </w:tcPr>
          <w:p w14:paraId="0DFFBC0D" w14:textId="77777777" w:rsidR="001F242A" w:rsidRPr="00EB1D24" w:rsidRDefault="001F242A" w:rsidP="007B5186">
            <w:pPr>
              <w:spacing w:after="0" w:line="240" w:lineRule="auto"/>
              <w:rPr>
                <w:rFonts w:ascii="Times New Roman" w:eastAsia="Times New Roman" w:hAnsi="Times New Roman" w:cs="Times New Roman"/>
                <w:sz w:val="24"/>
                <w:szCs w:val="24"/>
                <w:lang w:eastAsia="fr-FR"/>
              </w:rPr>
            </w:pPr>
            <w:r w:rsidRPr="00EB1D24">
              <w:rPr>
                <w:rFonts w:ascii="Calibri" w:eastAsia="Times New Roman" w:hAnsi="Calibri" w:cs="Calibri"/>
                <w:b/>
                <w:bCs/>
                <w:sz w:val="20"/>
                <w:szCs w:val="20"/>
                <w:lang w:eastAsia="fr-FR"/>
              </w:rPr>
              <w:t>-</w:t>
            </w:r>
          </w:p>
        </w:tc>
        <w:tc>
          <w:tcPr>
            <w:tcW w:w="1106" w:type="dxa"/>
            <w:tcBorders>
              <w:top w:val="single" w:sz="6" w:space="0" w:color="000000"/>
              <w:left w:val="single" w:sz="6" w:space="0" w:color="000000"/>
              <w:bottom w:val="single" w:sz="6" w:space="0" w:color="000000"/>
              <w:right w:val="single" w:sz="6" w:space="0" w:color="000000"/>
            </w:tcBorders>
            <w:shd w:val="clear" w:color="auto" w:fill="D9E2F3"/>
            <w:tcMar>
              <w:top w:w="0" w:type="dxa"/>
              <w:left w:w="108" w:type="dxa"/>
              <w:bottom w:w="0" w:type="dxa"/>
              <w:right w:w="108" w:type="dxa"/>
            </w:tcMar>
            <w:hideMark/>
          </w:tcPr>
          <w:p w14:paraId="26DE0708" w14:textId="77777777" w:rsidR="001F242A" w:rsidRPr="00EB1D24" w:rsidRDefault="001F242A" w:rsidP="007B5186">
            <w:pPr>
              <w:spacing w:after="0" w:line="240" w:lineRule="auto"/>
              <w:rPr>
                <w:rFonts w:ascii="Times New Roman" w:eastAsia="Times New Roman" w:hAnsi="Times New Roman" w:cs="Times New Roman"/>
                <w:sz w:val="24"/>
                <w:szCs w:val="24"/>
                <w:lang w:eastAsia="fr-FR"/>
              </w:rPr>
            </w:pPr>
            <w:r w:rsidRPr="00EB1D24">
              <w:rPr>
                <w:rFonts w:ascii="Calibri" w:eastAsia="Times New Roman" w:hAnsi="Calibri" w:cs="Calibri"/>
                <w:sz w:val="20"/>
                <w:szCs w:val="20"/>
                <w:lang w:eastAsia="fr-FR"/>
              </w:rPr>
              <w:t>NC</w:t>
            </w:r>
          </w:p>
        </w:tc>
        <w:tc>
          <w:tcPr>
            <w:tcW w:w="57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EC07C3F" w14:textId="77777777" w:rsidR="001F242A" w:rsidRPr="00EB1D24" w:rsidRDefault="001F242A" w:rsidP="007B5186">
            <w:pPr>
              <w:spacing w:after="0" w:line="240" w:lineRule="auto"/>
              <w:rPr>
                <w:rFonts w:ascii="Times New Roman" w:eastAsia="Times New Roman" w:hAnsi="Times New Roman" w:cs="Times New Roman"/>
                <w:sz w:val="24"/>
                <w:szCs w:val="24"/>
                <w:lang w:eastAsia="fr-FR"/>
              </w:rPr>
            </w:pPr>
            <w:r w:rsidRPr="00EB1D24">
              <w:rPr>
                <w:rFonts w:ascii="Calibri" w:eastAsia="Times New Roman" w:hAnsi="Calibri" w:cs="Calibri"/>
                <w:b/>
                <w:bCs/>
                <w:sz w:val="20"/>
                <w:szCs w:val="20"/>
                <w:lang w:eastAsia="fr-FR"/>
              </w:rPr>
              <w:t>-</w:t>
            </w:r>
          </w:p>
        </w:tc>
      </w:tr>
      <w:tr w:rsidR="001F242A" w:rsidRPr="00EB1D24" w14:paraId="7B16E6DB" w14:textId="77777777" w:rsidTr="007B5186">
        <w:tc>
          <w:tcPr>
            <w:tcW w:w="2394"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16A2E6F8" w14:textId="02E927AB"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w:t>
            </w:r>
            <w:r w:rsidR="007278A4">
              <w:rPr>
                <w:rFonts w:ascii="Calibri" w:eastAsia="Times New Roman" w:hAnsi="Calibri" w:cs="Calibri"/>
                <w:sz w:val="20"/>
                <w:szCs w:val="20"/>
                <w:lang w:val="fr-FR" w:eastAsia="fr-FR"/>
              </w:rPr>
              <w:t>3</w:t>
            </w:r>
            <w:r w:rsidRPr="00FC0513">
              <w:rPr>
                <w:rFonts w:ascii="Calibri" w:eastAsia="Times New Roman" w:hAnsi="Calibri" w:cs="Calibri"/>
                <w:sz w:val="20"/>
                <w:szCs w:val="20"/>
                <w:lang w:val="fr-FR" w:eastAsia="fr-FR"/>
              </w:rPr>
              <w:t>) Contrôle de la qualité des contrôles juridictionnels</w:t>
            </w:r>
          </w:p>
        </w:tc>
        <w:tc>
          <w:tcPr>
            <w:tcW w:w="1106"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02836FEB"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b/>
                <w:bCs/>
                <w:sz w:val="20"/>
                <w:szCs w:val="20"/>
                <w:lang w:val="nb-NO" w:eastAsia="fr-FR"/>
              </w:rPr>
              <w:t xml:space="preserve">Note de la </w:t>
            </w:r>
            <w:proofErr w:type="spellStart"/>
            <w:r w:rsidRPr="00885BFE">
              <w:rPr>
                <w:rFonts w:ascii="Calibri" w:eastAsia="Times New Roman" w:hAnsi="Calibri" w:cs="Calibri"/>
                <w:b/>
                <w:bCs/>
                <w:sz w:val="20"/>
                <w:szCs w:val="20"/>
                <w:lang w:val="nb-NO" w:eastAsia="fr-FR"/>
              </w:rPr>
              <w:t>dimension</w:t>
            </w:r>
            <w:proofErr w:type="spellEnd"/>
          </w:p>
          <w:p w14:paraId="07694A37" w14:textId="77777777" w:rsidR="001F242A" w:rsidRPr="00885BFE" w:rsidRDefault="001F242A" w:rsidP="007B5186">
            <w:pPr>
              <w:spacing w:after="0" w:line="240" w:lineRule="auto"/>
              <w:rPr>
                <w:rFonts w:ascii="Times New Roman" w:eastAsia="Times New Roman" w:hAnsi="Times New Roman" w:cs="Times New Roman"/>
                <w:i/>
                <w:iCs/>
                <w:sz w:val="24"/>
                <w:szCs w:val="24"/>
                <w:lang w:val="nb-NO" w:eastAsia="fr-FR"/>
              </w:rPr>
            </w:pPr>
            <w:r w:rsidRPr="00885BFE">
              <w:rPr>
                <w:rFonts w:ascii="Calibri" w:eastAsia="Times New Roman" w:hAnsi="Calibri" w:cs="Calibri"/>
                <w:i/>
                <w:iCs/>
                <w:sz w:val="20"/>
                <w:szCs w:val="20"/>
                <w:lang w:val="nb-NO" w:eastAsia="fr-FR"/>
              </w:rPr>
              <w:t>[</w:t>
            </w:r>
            <w:proofErr w:type="spellStart"/>
            <w:r w:rsidRPr="00885BFE">
              <w:rPr>
                <w:rFonts w:ascii="Calibri" w:eastAsia="Times New Roman" w:hAnsi="Calibri" w:cs="Calibri"/>
                <w:i/>
                <w:iCs/>
                <w:sz w:val="20"/>
                <w:szCs w:val="20"/>
                <w:lang w:val="nb-NO" w:eastAsia="fr-FR"/>
              </w:rPr>
              <w:t>Inclure</w:t>
            </w:r>
            <w:proofErr w:type="spellEnd"/>
            <w:r w:rsidRPr="00885BFE">
              <w:rPr>
                <w:rFonts w:ascii="Calibri" w:eastAsia="Times New Roman" w:hAnsi="Calibri" w:cs="Calibri"/>
                <w:i/>
                <w:iCs/>
                <w:sz w:val="20"/>
                <w:szCs w:val="20"/>
                <w:lang w:val="nb-NO" w:eastAsia="fr-FR"/>
              </w:rPr>
              <w:t xml:space="preserve"> la note de la </w:t>
            </w:r>
            <w:proofErr w:type="spellStart"/>
            <w:r w:rsidRPr="00885BFE">
              <w:rPr>
                <w:rFonts w:ascii="Calibri" w:eastAsia="Times New Roman" w:hAnsi="Calibri" w:cs="Calibri"/>
                <w:i/>
                <w:iCs/>
                <w:sz w:val="20"/>
                <w:szCs w:val="20"/>
                <w:lang w:val="nb-NO" w:eastAsia="fr-FR"/>
              </w:rPr>
              <w:t>dimension</w:t>
            </w:r>
            <w:proofErr w:type="spellEnd"/>
            <w:r w:rsidRPr="00885BFE">
              <w:rPr>
                <w:rFonts w:ascii="Calibri" w:eastAsia="Times New Roman" w:hAnsi="Calibri" w:cs="Calibri"/>
                <w:i/>
                <w:iCs/>
                <w:sz w:val="20"/>
                <w:szCs w:val="20"/>
                <w:lang w:val="nb-NO" w:eastAsia="fr-FR"/>
              </w:rPr>
              <w:t>]</w:t>
            </w:r>
          </w:p>
        </w:tc>
        <w:tc>
          <w:tcPr>
            <w:tcW w:w="2235" w:type="dxa"/>
            <w:tcBorders>
              <w:top w:val="single" w:sz="6" w:space="0" w:color="000000"/>
              <w:left w:val="single" w:sz="6" w:space="0" w:color="000000"/>
              <w:bottom w:val="single" w:sz="6" w:space="0" w:color="000000"/>
              <w:right w:val="single" w:sz="6" w:space="0" w:color="000000"/>
            </w:tcBorders>
            <w:shd w:val="clear" w:color="auto" w:fill="D9E2F3"/>
            <w:tcMar>
              <w:top w:w="0" w:type="dxa"/>
              <w:left w:w="108" w:type="dxa"/>
              <w:bottom w:w="0" w:type="dxa"/>
              <w:right w:w="108" w:type="dxa"/>
            </w:tcMar>
            <w:hideMark/>
          </w:tcPr>
          <w:p w14:paraId="6D50CA2A" w14:textId="77777777" w:rsidR="001F242A" w:rsidRPr="00EB1D24" w:rsidRDefault="001F242A" w:rsidP="007B5186">
            <w:pPr>
              <w:spacing w:after="0" w:line="240" w:lineRule="auto"/>
              <w:rPr>
                <w:rFonts w:ascii="Times New Roman" w:eastAsia="Times New Roman" w:hAnsi="Times New Roman" w:cs="Times New Roman"/>
                <w:sz w:val="24"/>
                <w:szCs w:val="24"/>
                <w:lang w:eastAsia="fr-FR"/>
              </w:rPr>
            </w:pPr>
            <w:r w:rsidRPr="00EB1D24">
              <w:rPr>
                <w:rFonts w:ascii="Calibri" w:eastAsia="Times New Roman" w:hAnsi="Calibri" w:cs="Calibri"/>
                <w:b/>
                <w:bCs/>
                <w:sz w:val="20"/>
                <w:szCs w:val="20"/>
                <w:lang w:eastAsia="fr-FR"/>
              </w:rPr>
              <w:t>-</w:t>
            </w:r>
          </w:p>
        </w:tc>
        <w:tc>
          <w:tcPr>
            <w:tcW w:w="1106" w:type="dxa"/>
            <w:tcBorders>
              <w:top w:val="single" w:sz="6" w:space="0" w:color="000000"/>
              <w:left w:val="single" w:sz="6" w:space="0" w:color="000000"/>
              <w:bottom w:val="single" w:sz="6" w:space="0" w:color="000000"/>
              <w:right w:val="single" w:sz="6" w:space="0" w:color="000000"/>
            </w:tcBorders>
            <w:shd w:val="clear" w:color="auto" w:fill="D9E2F3"/>
            <w:tcMar>
              <w:top w:w="0" w:type="dxa"/>
              <w:left w:w="108" w:type="dxa"/>
              <w:bottom w:w="0" w:type="dxa"/>
              <w:right w:w="108" w:type="dxa"/>
            </w:tcMar>
            <w:hideMark/>
          </w:tcPr>
          <w:p w14:paraId="4F68A835" w14:textId="77777777" w:rsidR="001F242A" w:rsidRPr="00EB1D24" w:rsidRDefault="001F242A" w:rsidP="007B5186">
            <w:pPr>
              <w:spacing w:after="0" w:line="240" w:lineRule="auto"/>
              <w:rPr>
                <w:rFonts w:ascii="Times New Roman" w:eastAsia="Times New Roman" w:hAnsi="Times New Roman" w:cs="Times New Roman"/>
                <w:sz w:val="24"/>
                <w:szCs w:val="24"/>
                <w:lang w:eastAsia="fr-FR"/>
              </w:rPr>
            </w:pPr>
            <w:r w:rsidRPr="00EB1D24">
              <w:rPr>
                <w:rFonts w:ascii="Calibri" w:eastAsia="Times New Roman" w:hAnsi="Calibri" w:cs="Calibri"/>
                <w:sz w:val="20"/>
                <w:szCs w:val="20"/>
                <w:lang w:eastAsia="fr-FR"/>
              </w:rPr>
              <w:t>NC</w:t>
            </w:r>
          </w:p>
        </w:tc>
        <w:tc>
          <w:tcPr>
            <w:tcW w:w="57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D09C6A7" w14:textId="77777777" w:rsidR="001F242A" w:rsidRPr="00EB1D24" w:rsidRDefault="001F242A" w:rsidP="007B5186">
            <w:pPr>
              <w:spacing w:after="0" w:line="240" w:lineRule="auto"/>
              <w:rPr>
                <w:rFonts w:ascii="Times New Roman" w:eastAsia="Times New Roman" w:hAnsi="Times New Roman" w:cs="Times New Roman"/>
                <w:sz w:val="24"/>
                <w:szCs w:val="24"/>
                <w:lang w:eastAsia="fr-FR"/>
              </w:rPr>
            </w:pPr>
            <w:r w:rsidRPr="00EB1D24">
              <w:rPr>
                <w:rFonts w:ascii="Calibri" w:eastAsia="Times New Roman" w:hAnsi="Calibri" w:cs="Calibri"/>
                <w:b/>
                <w:bCs/>
                <w:sz w:val="20"/>
                <w:szCs w:val="20"/>
                <w:lang w:eastAsia="fr-FR"/>
              </w:rPr>
              <w:t>-</w:t>
            </w:r>
          </w:p>
        </w:tc>
      </w:tr>
      <w:tr w:rsidR="001F242A" w:rsidRPr="00683257" w14:paraId="67DB2365" w14:textId="77777777" w:rsidTr="007B5186">
        <w:tc>
          <w:tcPr>
            <w:tcW w:w="2394"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38A358DE"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lastRenderedPageBreak/>
              <w:t>ISC-19 Processus de contrôle juridictionnel</w:t>
            </w:r>
          </w:p>
        </w:tc>
        <w:tc>
          <w:tcPr>
            <w:tcW w:w="1106"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6D95197B"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color w:val="538135"/>
                <w:sz w:val="20"/>
                <w:szCs w:val="20"/>
                <w:lang w:val="fr-FR" w:eastAsia="fr-FR"/>
              </w:rPr>
              <w:t>Note de l’indicateur</w:t>
            </w:r>
          </w:p>
          <w:p w14:paraId="0BFF85EA"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i/>
                <w:iCs/>
                <w:color w:val="538135"/>
                <w:sz w:val="20"/>
                <w:szCs w:val="20"/>
                <w:lang w:val="fr-FR" w:eastAsia="fr-FR"/>
              </w:rPr>
              <w:t>[Inclure la note de l’indicateur]</w:t>
            </w:r>
          </w:p>
        </w:tc>
        <w:tc>
          <w:tcPr>
            <w:tcW w:w="2235" w:type="dxa"/>
            <w:tcBorders>
              <w:top w:val="single" w:sz="6" w:space="0" w:color="000000"/>
              <w:left w:val="single" w:sz="6" w:space="0" w:color="000000"/>
              <w:bottom w:val="single" w:sz="6" w:space="0" w:color="000000"/>
              <w:right w:val="single" w:sz="6" w:space="0" w:color="000000"/>
            </w:tcBorders>
            <w:shd w:val="clear" w:color="auto" w:fill="D9E2F3"/>
            <w:tcMar>
              <w:top w:w="0" w:type="dxa"/>
              <w:left w:w="108" w:type="dxa"/>
              <w:bottom w:w="0" w:type="dxa"/>
              <w:right w:w="108" w:type="dxa"/>
            </w:tcMar>
            <w:hideMark/>
          </w:tcPr>
          <w:p w14:paraId="64C109CB" w14:textId="77777777" w:rsidR="001F242A" w:rsidRPr="00EB1D24" w:rsidRDefault="001F242A" w:rsidP="007B5186">
            <w:pPr>
              <w:spacing w:after="0" w:line="240" w:lineRule="auto"/>
              <w:rPr>
                <w:rFonts w:ascii="Times New Roman" w:eastAsia="Times New Roman" w:hAnsi="Times New Roman" w:cs="Times New Roman"/>
                <w:sz w:val="24"/>
                <w:szCs w:val="24"/>
                <w:lang w:eastAsia="fr-FR"/>
              </w:rPr>
            </w:pPr>
            <w:r w:rsidRPr="00EB1D24">
              <w:rPr>
                <w:rFonts w:ascii="Calibri" w:eastAsia="Times New Roman" w:hAnsi="Calibri" w:cs="Calibri"/>
                <w:b/>
                <w:bCs/>
                <w:sz w:val="20"/>
                <w:szCs w:val="20"/>
                <w:lang w:eastAsia="fr-FR"/>
              </w:rPr>
              <w:t>-</w:t>
            </w:r>
          </w:p>
        </w:tc>
        <w:tc>
          <w:tcPr>
            <w:tcW w:w="1106" w:type="dxa"/>
            <w:tcBorders>
              <w:top w:val="single" w:sz="6" w:space="0" w:color="000000"/>
              <w:left w:val="single" w:sz="6" w:space="0" w:color="000000"/>
              <w:bottom w:val="single" w:sz="6" w:space="0" w:color="000000"/>
              <w:right w:val="single" w:sz="6" w:space="0" w:color="000000"/>
            </w:tcBorders>
            <w:shd w:val="clear" w:color="auto" w:fill="D9E2F3"/>
            <w:tcMar>
              <w:top w:w="0" w:type="dxa"/>
              <w:left w:w="108" w:type="dxa"/>
              <w:bottom w:w="0" w:type="dxa"/>
              <w:right w:w="108" w:type="dxa"/>
            </w:tcMar>
            <w:hideMark/>
          </w:tcPr>
          <w:p w14:paraId="5CA19BE4" w14:textId="77777777" w:rsidR="001F242A" w:rsidRPr="00EB1D24" w:rsidRDefault="001F242A" w:rsidP="007B5186">
            <w:pPr>
              <w:spacing w:after="0" w:line="240" w:lineRule="auto"/>
              <w:rPr>
                <w:rFonts w:ascii="Times New Roman" w:eastAsia="Times New Roman" w:hAnsi="Times New Roman" w:cs="Times New Roman"/>
                <w:sz w:val="24"/>
                <w:szCs w:val="24"/>
                <w:lang w:eastAsia="fr-FR"/>
              </w:rPr>
            </w:pPr>
            <w:r w:rsidRPr="00EB1D24">
              <w:rPr>
                <w:rFonts w:ascii="Calibri" w:eastAsia="Times New Roman" w:hAnsi="Calibri" w:cs="Calibri"/>
                <w:sz w:val="20"/>
                <w:szCs w:val="20"/>
                <w:lang w:eastAsia="fr-FR"/>
              </w:rPr>
              <w:t>NC</w:t>
            </w:r>
          </w:p>
        </w:tc>
        <w:tc>
          <w:tcPr>
            <w:tcW w:w="57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EE6704A"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Dans une large mesure, un nouvel indicateur dans la version de 2016, la comparaison a donc peu de chances d'être significative.</w:t>
            </w:r>
          </w:p>
          <w:p w14:paraId="296EA764"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p>
          <w:p w14:paraId="15187F5F"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 </w:t>
            </w:r>
          </w:p>
        </w:tc>
      </w:tr>
      <w:tr w:rsidR="001F242A" w:rsidRPr="00EB1D24" w14:paraId="33ADBD52" w14:textId="77777777" w:rsidTr="007B5186">
        <w:tc>
          <w:tcPr>
            <w:tcW w:w="2394"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5CE9C942" w14:textId="45A38C3C"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w:t>
            </w:r>
            <w:r w:rsidR="007278A4">
              <w:rPr>
                <w:rFonts w:ascii="Calibri" w:eastAsia="Times New Roman" w:hAnsi="Calibri" w:cs="Calibri"/>
                <w:sz w:val="20"/>
                <w:szCs w:val="20"/>
                <w:lang w:val="fr-FR" w:eastAsia="fr-FR"/>
              </w:rPr>
              <w:t>1</w:t>
            </w:r>
            <w:r w:rsidRPr="00FC0513">
              <w:rPr>
                <w:rFonts w:ascii="Calibri" w:eastAsia="Times New Roman" w:hAnsi="Calibri" w:cs="Calibri"/>
                <w:sz w:val="20"/>
                <w:szCs w:val="20"/>
                <w:lang w:val="fr-FR" w:eastAsia="fr-FR"/>
              </w:rPr>
              <w:t>) Planification des contrôles juridictionnels</w:t>
            </w:r>
          </w:p>
        </w:tc>
        <w:tc>
          <w:tcPr>
            <w:tcW w:w="1106"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0FDAD494"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b/>
                <w:bCs/>
                <w:sz w:val="20"/>
                <w:szCs w:val="20"/>
                <w:lang w:val="nb-NO" w:eastAsia="fr-FR"/>
              </w:rPr>
              <w:t xml:space="preserve">Note de la </w:t>
            </w:r>
            <w:proofErr w:type="spellStart"/>
            <w:r w:rsidRPr="00885BFE">
              <w:rPr>
                <w:rFonts w:ascii="Calibri" w:eastAsia="Times New Roman" w:hAnsi="Calibri" w:cs="Calibri"/>
                <w:b/>
                <w:bCs/>
                <w:sz w:val="20"/>
                <w:szCs w:val="20"/>
                <w:lang w:val="nb-NO" w:eastAsia="fr-FR"/>
              </w:rPr>
              <w:t>dimension</w:t>
            </w:r>
            <w:proofErr w:type="spellEnd"/>
          </w:p>
          <w:p w14:paraId="5919DEF2" w14:textId="77777777" w:rsidR="001F242A" w:rsidRPr="00885BFE" w:rsidRDefault="001F242A" w:rsidP="007B5186">
            <w:pPr>
              <w:spacing w:after="0" w:line="240" w:lineRule="auto"/>
              <w:rPr>
                <w:rFonts w:ascii="Times New Roman" w:eastAsia="Times New Roman" w:hAnsi="Times New Roman" w:cs="Times New Roman"/>
                <w:i/>
                <w:iCs/>
                <w:sz w:val="24"/>
                <w:szCs w:val="24"/>
                <w:lang w:val="nb-NO" w:eastAsia="fr-FR"/>
              </w:rPr>
            </w:pPr>
            <w:r w:rsidRPr="00885BFE">
              <w:rPr>
                <w:rFonts w:ascii="Calibri" w:eastAsia="Times New Roman" w:hAnsi="Calibri" w:cs="Calibri"/>
                <w:i/>
                <w:iCs/>
                <w:sz w:val="20"/>
                <w:szCs w:val="20"/>
                <w:lang w:val="nb-NO" w:eastAsia="fr-FR"/>
              </w:rPr>
              <w:t>[</w:t>
            </w:r>
            <w:proofErr w:type="spellStart"/>
            <w:r w:rsidRPr="00885BFE">
              <w:rPr>
                <w:rFonts w:ascii="Calibri" w:eastAsia="Times New Roman" w:hAnsi="Calibri" w:cs="Calibri"/>
                <w:i/>
                <w:iCs/>
                <w:sz w:val="20"/>
                <w:szCs w:val="20"/>
                <w:lang w:val="nb-NO" w:eastAsia="fr-FR"/>
              </w:rPr>
              <w:t>Inclure</w:t>
            </w:r>
            <w:proofErr w:type="spellEnd"/>
            <w:r w:rsidRPr="00885BFE">
              <w:rPr>
                <w:rFonts w:ascii="Calibri" w:eastAsia="Times New Roman" w:hAnsi="Calibri" w:cs="Calibri"/>
                <w:i/>
                <w:iCs/>
                <w:sz w:val="20"/>
                <w:szCs w:val="20"/>
                <w:lang w:val="nb-NO" w:eastAsia="fr-FR"/>
              </w:rPr>
              <w:t xml:space="preserve"> la note de la </w:t>
            </w:r>
            <w:proofErr w:type="spellStart"/>
            <w:r w:rsidRPr="00885BFE">
              <w:rPr>
                <w:rFonts w:ascii="Calibri" w:eastAsia="Times New Roman" w:hAnsi="Calibri" w:cs="Calibri"/>
                <w:i/>
                <w:iCs/>
                <w:sz w:val="20"/>
                <w:szCs w:val="20"/>
                <w:lang w:val="nb-NO" w:eastAsia="fr-FR"/>
              </w:rPr>
              <w:t>dimension</w:t>
            </w:r>
            <w:proofErr w:type="spellEnd"/>
            <w:r w:rsidRPr="00885BFE">
              <w:rPr>
                <w:rFonts w:ascii="Calibri" w:eastAsia="Times New Roman" w:hAnsi="Calibri" w:cs="Calibri"/>
                <w:i/>
                <w:iCs/>
                <w:sz w:val="20"/>
                <w:szCs w:val="20"/>
                <w:lang w:val="nb-NO" w:eastAsia="fr-FR"/>
              </w:rPr>
              <w:t>]</w:t>
            </w:r>
          </w:p>
        </w:tc>
        <w:tc>
          <w:tcPr>
            <w:tcW w:w="2235" w:type="dxa"/>
            <w:tcBorders>
              <w:top w:val="single" w:sz="6" w:space="0" w:color="000000"/>
              <w:left w:val="single" w:sz="6" w:space="0" w:color="000000"/>
              <w:bottom w:val="single" w:sz="6" w:space="0" w:color="000000"/>
              <w:right w:val="single" w:sz="6" w:space="0" w:color="000000"/>
            </w:tcBorders>
            <w:shd w:val="clear" w:color="auto" w:fill="D9E2F3"/>
            <w:tcMar>
              <w:top w:w="0" w:type="dxa"/>
              <w:left w:w="108" w:type="dxa"/>
              <w:bottom w:w="0" w:type="dxa"/>
              <w:right w:w="108" w:type="dxa"/>
            </w:tcMar>
            <w:hideMark/>
          </w:tcPr>
          <w:p w14:paraId="508AD80F" w14:textId="77777777" w:rsidR="001F242A" w:rsidRPr="00EB1D24" w:rsidRDefault="001F242A" w:rsidP="007B5186">
            <w:pPr>
              <w:spacing w:after="0" w:line="240" w:lineRule="auto"/>
              <w:rPr>
                <w:rFonts w:ascii="Times New Roman" w:eastAsia="Times New Roman" w:hAnsi="Times New Roman" w:cs="Times New Roman"/>
                <w:sz w:val="24"/>
                <w:szCs w:val="24"/>
                <w:lang w:eastAsia="fr-FR"/>
              </w:rPr>
            </w:pPr>
            <w:r w:rsidRPr="00EB1D24">
              <w:rPr>
                <w:rFonts w:ascii="Calibri" w:eastAsia="Times New Roman" w:hAnsi="Calibri" w:cs="Calibri"/>
                <w:b/>
                <w:bCs/>
                <w:sz w:val="20"/>
                <w:szCs w:val="20"/>
                <w:lang w:eastAsia="fr-FR"/>
              </w:rPr>
              <w:t>-</w:t>
            </w:r>
          </w:p>
        </w:tc>
        <w:tc>
          <w:tcPr>
            <w:tcW w:w="1106" w:type="dxa"/>
            <w:tcBorders>
              <w:top w:val="single" w:sz="6" w:space="0" w:color="000000"/>
              <w:left w:val="single" w:sz="6" w:space="0" w:color="000000"/>
              <w:bottom w:val="single" w:sz="6" w:space="0" w:color="000000"/>
              <w:right w:val="single" w:sz="6" w:space="0" w:color="000000"/>
            </w:tcBorders>
            <w:shd w:val="clear" w:color="auto" w:fill="D9E2F3"/>
            <w:tcMar>
              <w:top w:w="0" w:type="dxa"/>
              <w:left w:w="108" w:type="dxa"/>
              <w:bottom w:w="0" w:type="dxa"/>
              <w:right w:w="108" w:type="dxa"/>
            </w:tcMar>
            <w:hideMark/>
          </w:tcPr>
          <w:p w14:paraId="798F91BC" w14:textId="77777777" w:rsidR="001F242A" w:rsidRPr="00EB1D24" w:rsidRDefault="001F242A" w:rsidP="007B5186">
            <w:pPr>
              <w:spacing w:after="0" w:line="240" w:lineRule="auto"/>
              <w:rPr>
                <w:rFonts w:ascii="Times New Roman" w:eastAsia="Times New Roman" w:hAnsi="Times New Roman" w:cs="Times New Roman"/>
                <w:sz w:val="24"/>
                <w:szCs w:val="24"/>
                <w:lang w:eastAsia="fr-FR"/>
              </w:rPr>
            </w:pPr>
            <w:r w:rsidRPr="00EB1D24">
              <w:rPr>
                <w:rFonts w:ascii="Calibri" w:eastAsia="Times New Roman" w:hAnsi="Calibri" w:cs="Calibri"/>
                <w:sz w:val="20"/>
                <w:szCs w:val="20"/>
                <w:lang w:eastAsia="fr-FR"/>
              </w:rPr>
              <w:t>NC</w:t>
            </w:r>
          </w:p>
        </w:tc>
        <w:tc>
          <w:tcPr>
            <w:tcW w:w="57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3D6D4C8" w14:textId="77777777" w:rsidR="001F242A" w:rsidRPr="00EB1D24" w:rsidRDefault="001F242A" w:rsidP="007B5186">
            <w:pPr>
              <w:spacing w:after="0" w:line="240" w:lineRule="auto"/>
              <w:rPr>
                <w:rFonts w:ascii="Times New Roman" w:eastAsia="Times New Roman" w:hAnsi="Times New Roman" w:cs="Times New Roman"/>
                <w:sz w:val="24"/>
                <w:szCs w:val="24"/>
                <w:lang w:eastAsia="fr-FR"/>
              </w:rPr>
            </w:pPr>
            <w:r w:rsidRPr="00EB1D24">
              <w:rPr>
                <w:rFonts w:ascii="Calibri" w:eastAsia="Times New Roman" w:hAnsi="Calibri" w:cs="Calibri"/>
                <w:b/>
                <w:bCs/>
                <w:sz w:val="20"/>
                <w:szCs w:val="20"/>
                <w:lang w:eastAsia="fr-FR"/>
              </w:rPr>
              <w:t>-</w:t>
            </w:r>
          </w:p>
        </w:tc>
      </w:tr>
      <w:tr w:rsidR="001F242A" w:rsidRPr="00EB1D24" w14:paraId="4E5100A9" w14:textId="77777777" w:rsidTr="007B5186">
        <w:tc>
          <w:tcPr>
            <w:tcW w:w="2394"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2B44C343" w14:textId="2E47ADB8"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w:t>
            </w:r>
            <w:r w:rsidR="007278A4">
              <w:rPr>
                <w:rFonts w:ascii="Calibri" w:eastAsia="Times New Roman" w:hAnsi="Calibri" w:cs="Calibri"/>
                <w:sz w:val="20"/>
                <w:szCs w:val="20"/>
                <w:lang w:val="fr-FR" w:eastAsia="fr-FR"/>
              </w:rPr>
              <w:t>2</w:t>
            </w:r>
            <w:r w:rsidRPr="00FC0513">
              <w:rPr>
                <w:rFonts w:ascii="Calibri" w:eastAsia="Times New Roman" w:hAnsi="Calibri" w:cs="Calibri"/>
                <w:sz w:val="20"/>
                <w:szCs w:val="20"/>
                <w:lang w:val="fr-FR" w:eastAsia="fr-FR"/>
              </w:rPr>
              <w:t>) Mise en œuvre des contrôles juridictionnels</w:t>
            </w:r>
          </w:p>
        </w:tc>
        <w:tc>
          <w:tcPr>
            <w:tcW w:w="1106"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0803BE54"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b/>
                <w:bCs/>
                <w:sz w:val="20"/>
                <w:szCs w:val="20"/>
                <w:lang w:val="nb-NO" w:eastAsia="fr-FR"/>
              </w:rPr>
              <w:t xml:space="preserve">Note de la </w:t>
            </w:r>
            <w:proofErr w:type="spellStart"/>
            <w:r w:rsidRPr="00885BFE">
              <w:rPr>
                <w:rFonts w:ascii="Calibri" w:eastAsia="Times New Roman" w:hAnsi="Calibri" w:cs="Calibri"/>
                <w:b/>
                <w:bCs/>
                <w:sz w:val="20"/>
                <w:szCs w:val="20"/>
                <w:lang w:val="nb-NO" w:eastAsia="fr-FR"/>
              </w:rPr>
              <w:t>dimension</w:t>
            </w:r>
            <w:proofErr w:type="spellEnd"/>
          </w:p>
          <w:p w14:paraId="12A95FF4" w14:textId="77777777" w:rsidR="001F242A" w:rsidRPr="00885BFE" w:rsidRDefault="001F242A" w:rsidP="007B5186">
            <w:pPr>
              <w:spacing w:after="0" w:line="240" w:lineRule="auto"/>
              <w:rPr>
                <w:rFonts w:ascii="Times New Roman" w:eastAsia="Times New Roman" w:hAnsi="Times New Roman" w:cs="Times New Roman"/>
                <w:i/>
                <w:iCs/>
                <w:sz w:val="24"/>
                <w:szCs w:val="24"/>
                <w:lang w:val="nb-NO" w:eastAsia="fr-FR"/>
              </w:rPr>
            </w:pPr>
            <w:r w:rsidRPr="00885BFE">
              <w:rPr>
                <w:rFonts w:ascii="Calibri" w:eastAsia="Times New Roman" w:hAnsi="Calibri" w:cs="Calibri"/>
                <w:i/>
                <w:iCs/>
                <w:sz w:val="20"/>
                <w:szCs w:val="20"/>
                <w:lang w:val="nb-NO" w:eastAsia="fr-FR"/>
              </w:rPr>
              <w:t>[</w:t>
            </w:r>
            <w:proofErr w:type="spellStart"/>
            <w:r w:rsidRPr="00885BFE">
              <w:rPr>
                <w:rFonts w:ascii="Calibri" w:eastAsia="Times New Roman" w:hAnsi="Calibri" w:cs="Calibri"/>
                <w:i/>
                <w:iCs/>
                <w:sz w:val="20"/>
                <w:szCs w:val="20"/>
                <w:lang w:val="nb-NO" w:eastAsia="fr-FR"/>
              </w:rPr>
              <w:t>Inclure</w:t>
            </w:r>
            <w:proofErr w:type="spellEnd"/>
            <w:r w:rsidRPr="00885BFE">
              <w:rPr>
                <w:rFonts w:ascii="Calibri" w:eastAsia="Times New Roman" w:hAnsi="Calibri" w:cs="Calibri"/>
                <w:i/>
                <w:iCs/>
                <w:sz w:val="20"/>
                <w:szCs w:val="20"/>
                <w:lang w:val="nb-NO" w:eastAsia="fr-FR"/>
              </w:rPr>
              <w:t xml:space="preserve"> la note de la </w:t>
            </w:r>
            <w:proofErr w:type="spellStart"/>
            <w:r w:rsidRPr="00885BFE">
              <w:rPr>
                <w:rFonts w:ascii="Calibri" w:eastAsia="Times New Roman" w:hAnsi="Calibri" w:cs="Calibri"/>
                <w:i/>
                <w:iCs/>
                <w:sz w:val="20"/>
                <w:szCs w:val="20"/>
                <w:lang w:val="nb-NO" w:eastAsia="fr-FR"/>
              </w:rPr>
              <w:t>dimension</w:t>
            </w:r>
            <w:proofErr w:type="spellEnd"/>
            <w:r w:rsidRPr="00885BFE">
              <w:rPr>
                <w:rFonts w:ascii="Calibri" w:eastAsia="Times New Roman" w:hAnsi="Calibri" w:cs="Calibri"/>
                <w:i/>
                <w:iCs/>
                <w:sz w:val="20"/>
                <w:szCs w:val="20"/>
                <w:lang w:val="nb-NO" w:eastAsia="fr-FR"/>
              </w:rPr>
              <w:t>]</w:t>
            </w:r>
          </w:p>
        </w:tc>
        <w:tc>
          <w:tcPr>
            <w:tcW w:w="2235" w:type="dxa"/>
            <w:tcBorders>
              <w:top w:val="single" w:sz="6" w:space="0" w:color="000000"/>
              <w:left w:val="single" w:sz="6" w:space="0" w:color="000000"/>
              <w:bottom w:val="single" w:sz="6" w:space="0" w:color="000000"/>
              <w:right w:val="single" w:sz="6" w:space="0" w:color="000000"/>
            </w:tcBorders>
            <w:shd w:val="clear" w:color="auto" w:fill="D9E2F3"/>
            <w:tcMar>
              <w:top w:w="0" w:type="dxa"/>
              <w:left w:w="108" w:type="dxa"/>
              <w:bottom w:w="0" w:type="dxa"/>
              <w:right w:w="108" w:type="dxa"/>
            </w:tcMar>
            <w:hideMark/>
          </w:tcPr>
          <w:p w14:paraId="06D2D967" w14:textId="77777777" w:rsidR="001F242A" w:rsidRPr="00EB1D24" w:rsidRDefault="001F242A" w:rsidP="007B5186">
            <w:pPr>
              <w:spacing w:after="0" w:line="240" w:lineRule="auto"/>
              <w:rPr>
                <w:rFonts w:ascii="Times New Roman" w:eastAsia="Times New Roman" w:hAnsi="Times New Roman" w:cs="Times New Roman"/>
                <w:sz w:val="24"/>
                <w:szCs w:val="24"/>
                <w:lang w:eastAsia="fr-FR"/>
              </w:rPr>
            </w:pPr>
            <w:r w:rsidRPr="00EB1D24">
              <w:rPr>
                <w:rFonts w:ascii="Calibri" w:eastAsia="Times New Roman" w:hAnsi="Calibri" w:cs="Calibri"/>
                <w:b/>
                <w:bCs/>
                <w:sz w:val="20"/>
                <w:szCs w:val="20"/>
                <w:lang w:eastAsia="fr-FR"/>
              </w:rPr>
              <w:t>-</w:t>
            </w:r>
          </w:p>
        </w:tc>
        <w:tc>
          <w:tcPr>
            <w:tcW w:w="1106" w:type="dxa"/>
            <w:tcBorders>
              <w:top w:val="single" w:sz="6" w:space="0" w:color="000000"/>
              <w:left w:val="single" w:sz="6" w:space="0" w:color="000000"/>
              <w:bottom w:val="single" w:sz="6" w:space="0" w:color="000000"/>
              <w:right w:val="single" w:sz="6" w:space="0" w:color="000000"/>
            </w:tcBorders>
            <w:shd w:val="clear" w:color="auto" w:fill="D9E2F3"/>
            <w:tcMar>
              <w:top w:w="0" w:type="dxa"/>
              <w:left w:w="108" w:type="dxa"/>
              <w:bottom w:w="0" w:type="dxa"/>
              <w:right w:w="108" w:type="dxa"/>
            </w:tcMar>
            <w:hideMark/>
          </w:tcPr>
          <w:p w14:paraId="61EAFC03" w14:textId="77777777" w:rsidR="001F242A" w:rsidRPr="00EB1D24" w:rsidRDefault="001F242A" w:rsidP="007B5186">
            <w:pPr>
              <w:spacing w:after="0" w:line="240" w:lineRule="auto"/>
              <w:rPr>
                <w:rFonts w:ascii="Times New Roman" w:eastAsia="Times New Roman" w:hAnsi="Times New Roman" w:cs="Times New Roman"/>
                <w:sz w:val="24"/>
                <w:szCs w:val="24"/>
                <w:lang w:eastAsia="fr-FR"/>
              </w:rPr>
            </w:pPr>
            <w:r w:rsidRPr="00EB1D24">
              <w:rPr>
                <w:rFonts w:ascii="Calibri" w:eastAsia="Times New Roman" w:hAnsi="Calibri" w:cs="Calibri"/>
                <w:sz w:val="20"/>
                <w:szCs w:val="20"/>
                <w:lang w:eastAsia="fr-FR"/>
              </w:rPr>
              <w:t>NC</w:t>
            </w:r>
          </w:p>
        </w:tc>
        <w:tc>
          <w:tcPr>
            <w:tcW w:w="57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ED2F6C1" w14:textId="77777777" w:rsidR="001F242A" w:rsidRPr="00EB1D24" w:rsidRDefault="001F242A" w:rsidP="007B5186">
            <w:pPr>
              <w:spacing w:after="0" w:line="240" w:lineRule="auto"/>
              <w:rPr>
                <w:rFonts w:ascii="Times New Roman" w:eastAsia="Times New Roman" w:hAnsi="Times New Roman" w:cs="Times New Roman"/>
                <w:sz w:val="24"/>
                <w:szCs w:val="24"/>
                <w:lang w:eastAsia="fr-FR"/>
              </w:rPr>
            </w:pPr>
            <w:r w:rsidRPr="00EB1D24">
              <w:rPr>
                <w:rFonts w:ascii="Calibri" w:eastAsia="Times New Roman" w:hAnsi="Calibri" w:cs="Calibri"/>
                <w:b/>
                <w:bCs/>
                <w:sz w:val="20"/>
                <w:szCs w:val="20"/>
                <w:lang w:eastAsia="fr-FR"/>
              </w:rPr>
              <w:t>-</w:t>
            </w:r>
          </w:p>
        </w:tc>
      </w:tr>
      <w:tr w:rsidR="001F242A" w:rsidRPr="00EB1D24" w14:paraId="482595D8" w14:textId="77777777" w:rsidTr="007B5186">
        <w:tc>
          <w:tcPr>
            <w:tcW w:w="2394"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1493363A" w14:textId="0EE0471C"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w:t>
            </w:r>
            <w:r w:rsidR="007278A4">
              <w:rPr>
                <w:rFonts w:ascii="Calibri" w:eastAsia="Times New Roman" w:hAnsi="Calibri" w:cs="Calibri"/>
                <w:sz w:val="20"/>
                <w:szCs w:val="20"/>
                <w:lang w:val="fr-FR" w:eastAsia="fr-FR"/>
              </w:rPr>
              <w:t>3</w:t>
            </w:r>
            <w:r w:rsidRPr="00FC0513">
              <w:rPr>
                <w:rFonts w:ascii="Calibri" w:eastAsia="Times New Roman" w:hAnsi="Calibri" w:cs="Calibri"/>
                <w:sz w:val="20"/>
                <w:szCs w:val="20"/>
                <w:lang w:val="fr-FR" w:eastAsia="fr-FR"/>
              </w:rPr>
              <w:t>) Processus décisionnel pendant le contrôle juridictionnels</w:t>
            </w:r>
          </w:p>
        </w:tc>
        <w:tc>
          <w:tcPr>
            <w:tcW w:w="1106"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6E9418F2"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b/>
                <w:bCs/>
                <w:sz w:val="20"/>
                <w:szCs w:val="20"/>
                <w:lang w:val="nb-NO" w:eastAsia="fr-FR"/>
              </w:rPr>
              <w:t xml:space="preserve">Note de la </w:t>
            </w:r>
            <w:proofErr w:type="spellStart"/>
            <w:r w:rsidRPr="00885BFE">
              <w:rPr>
                <w:rFonts w:ascii="Calibri" w:eastAsia="Times New Roman" w:hAnsi="Calibri" w:cs="Calibri"/>
                <w:b/>
                <w:bCs/>
                <w:sz w:val="20"/>
                <w:szCs w:val="20"/>
                <w:lang w:val="nb-NO" w:eastAsia="fr-FR"/>
              </w:rPr>
              <w:t>dimension</w:t>
            </w:r>
            <w:proofErr w:type="spellEnd"/>
          </w:p>
          <w:p w14:paraId="428DFFDD" w14:textId="77777777" w:rsidR="001F242A" w:rsidRPr="00885BFE" w:rsidRDefault="001F242A" w:rsidP="007B5186">
            <w:pPr>
              <w:spacing w:after="0" w:line="240" w:lineRule="auto"/>
              <w:rPr>
                <w:rFonts w:ascii="Times New Roman" w:eastAsia="Times New Roman" w:hAnsi="Times New Roman" w:cs="Times New Roman"/>
                <w:i/>
                <w:iCs/>
                <w:sz w:val="24"/>
                <w:szCs w:val="24"/>
                <w:lang w:val="nb-NO" w:eastAsia="fr-FR"/>
              </w:rPr>
            </w:pPr>
            <w:r w:rsidRPr="00885BFE">
              <w:rPr>
                <w:rFonts w:ascii="Calibri" w:eastAsia="Times New Roman" w:hAnsi="Calibri" w:cs="Calibri"/>
                <w:i/>
                <w:iCs/>
                <w:sz w:val="20"/>
                <w:szCs w:val="20"/>
                <w:lang w:val="nb-NO" w:eastAsia="fr-FR"/>
              </w:rPr>
              <w:t>[</w:t>
            </w:r>
            <w:proofErr w:type="spellStart"/>
            <w:r w:rsidRPr="00885BFE">
              <w:rPr>
                <w:rFonts w:ascii="Calibri" w:eastAsia="Times New Roman" w:hAnsi="Calibri" w:cs="Calibri"/>
                <w:i/>
                <w:iCs/>
                <w:sz w:val="20"/>
                <w:szCs w:val="20"/>
                <w:lang w:val="nb-NO" w:eastAsia="fr-FR"/>
              </w:rPr>
              <w:t>Inclure</w:t>
            </w:r>
            <w:proofErr w:type="spellEnd"/>
            <w:r w:rsidRPr="00885BFE">
              <w:rPr>
                <w:rFonts w:ascii="Calibri" w:eastAsia="Times New Roman" w:hAnsi="Calibri" w:cs="Calibri"/>
                <w:i/>
                <w:iCs/>
                <w:sz w:val="20"/>
                <w:szCs w:val="20"/>
                <w:lang w:val="nb-NO" w:eastAsia="fr-FR"/>
              </w:rPr>
              <w:t xml:space="preserve"> la note de la </w:t>
            </w:r>
            <w:proofErr w:type="spellStart"/>
            <w:r w:rsidRPr="00885BFE">
              <w:rPr>
                <w:rFonts w:ascii="Calibri" w:eastAsia="Times New Roman" w:hAnsi="Calibri" w:cs="Calibri"/>
                <w:i/>
                <w:iCs/>
                <w:sz w:val="20"/>
                <w:szCs w:val="20"/>
                <w:lang w:val="nb-NO" w:eastAsia="fr-FR"/>
              </w:rPr>
              <w:t>dimension</w:t>
            </w:r>
            <w:proofErr w:type="spellEnd"/>
            <w:r w:rsidRPr="00885BFE">
              <w:rPr>
                <w:rFonts w:ascii="Calibri" w:eastAsia="Times New Roman" w:hAnsi="Calibri" w:cs="Calibri"/>
                <w:i/>
                <w:iCs/>
                <w:sz w:val="20"/>
                <w:szCs w:val="20"/>
                <w:lang w:val="nb-NO" w:eastAsia="fr-FR"/>
              </w:rPr>
              <w:t>]</w:t>
            </w:r>
          </w:p>
        </w:tc>
        <w:tc>
          <w:tcPr>
            <w:tcW w:w="2235" w:type="dxa"/>
            <w:tcBorders>
              <w:top w:val="single" w:sz="6" w:space="0" w:color="000000"/>
              <w:left w:val="single" w:sz="6" w:space="0" w:color="000000"/>
              <w:bottom w:val="single" w:sz="6" w:space="0" w:color="000000"/>
              <w:right w:val="single" w:sz="6" w:space="0" w:color="000000"/>
            </w:tcBorders>
            <w:shd w:val="clear" w:color="auto" w:fill="D9E2F3"/>
            <w:tcMar>
              <w:top w:w="0" w:type="dxa"/>
              <w:left w:w="108" w:type="dxa"/>
              <w:bottom w:w="0" w:type="dxa"/>
              <w:right w:w="108" w:type="dxa"/>
            </w:tcMar>
            <w:hideMark/>
          </w:tcPr>
          <w:p w14:paraId="5C9D962D" w14:textId="77777777" w:rsidR="001F242A" w:rsidRPr="00EB1D24" w:rsidRDefault="001F242A" w:rsidP="007B5186">
            <w:pPr>
              <w:spacing w:after="0" w:line="240" w:lineRule="auto"/>
              <w:rPr>
                <w:rFonts w:ascii="Times New Roman" w:eastAsia="Times New Roman" w:hAnsi="Times New Roman" w:cs="Times New Roman"/>
                <w:sz w:val="24"/>
                <w:szCs w:val="24"/>
                <w:lang w:eastAsia="fr-FR"/>
              </w:rPr>
            </w:pPr>
            <w:r w:rsidRPr="00EB1D24">
              <w:rPr>
                <w:rFonts w:ascii="Calibri" w:eastAsia="Times New Roman" w:hAnsi="Calibri" w:cs="Calibri"/>
                <w:b/>
                <w:bCs/>
                <w:sz w:val="20"/>
                <w:szCs w:val="20"/>
                <w:lang w:eastAsia="fr-FR"/>
              </w:rPr>
              <w:t>-</w:t>
            </w:r>
          </w:p>
        </w:tc>
        <w:tc>
          <w:tcPr>
            <w:tcW w:w="1106" w:type="dxa"/>
            <w:tcBorders>
              <w:top w:val="single" w:sz="6" w:space="0" w:color="000000"/>
              <w:left w:val="single" w:sz="6" w:space="0" w:color="000000"/>
              <w:bottom w:val="single" w:sz="6" w:space="0" w:color="000000"/>
              <w:right w:val="single" w:sz="6" w:space="0" w:color="000000"/>
            </w:tcBorders>
            <w:shd w:val="clear" w:color="auto" w:fill="D9E2F3"/>
            <w:tcMar>
              <w:top w:w="0" w:type="dxa"/>
              <w:left w:w="108" w:type="dxa"/>
              <w:bottom w:w="0" w:type="dxa"/>
              <w:right w:w="108" w:type="dxa"/>
            </w:tcMar>
            <w:hideMark/>
          </w:tcPr>
          <w:p w14:paraId="249734D6" w14:textId="77777777" w:rsidR="001F242A" w:rsidRPr="00EB1D24" w:rsidRDefault="001F242A" w:rsidP="007B5186">
            <w:pPr>
              <w:spacing w:after="0" w:line="240" w:lineRule="auto"/>
              <w:rPr>
                <w:rFonts w:ascii="Times New Roman" w:eastAsia="Times New Roman" w:hAnsi="Times New Roman" w:cs="Times New Roman"/>
                <w:sz w:val="24"/>
                <w:szCs w:val="24"/>
                <w:lang w:eastAsia="fr-FR"/>
              </w:rPr>
            </w:pPr>
            <w:r w:rsidRPr="00EB1D24">
              <w:rPr>
                <w:rFonts w:ascii="Calibri" w:eastAsia="Times New Roman" w:hAnsi="Calibri" w:cs="Calibri"/>
                <w:sz w:val="20"/>
                <w:szCs w:val="20"/>
                <w:lang w:eastAsia="fr-FR"/>
              </w:rPr>
              <w:t>NC</w:t>
            </w:r>
          </w:p>
        </w:tc>
        <w:tc>
          <w:tcPr>
            <w:tcW w:w="57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7D2AC37" w14:textId="77777777" w:rsidR="001F242A" w:rsidRPr="00EB1D24" w:rsidRDefault="001F242A" w:rsidP="007B5186">
            <w:pPr>
              <w:spacing w:after="0" w:line="240" w:lineRule="auto"/>
              <w:rPr>
                <w:rFonts w:ascii="Times New Roman" w:eastAsia="Times New Roman" w:hAnsi="Times New Roman" w:cs="Times New Roman"/>
                <w:sz w:val="24"/>
                <w:szCs w:val="24"/>
                <w:lang w:eastAsia="fr-FR"/>
              </w:rPr>
            </w:pPr>
            <w:r w:rsidRPr="00EB1D24">
              <w:rPr>
                <w:rFonts w:ascii="Calibri" w:eastAsia="Times New Roman" w:hAnsi="Calibri" w:cs="Calibri"/>
                <w:b/>
                <w:bCs/>
                <w:sz w:val="20"/>
                <w:szCs w:val="20"/>
                <w:lang w:eastAsia="fr-FR"/>
              </w:rPr>
              <w:t>-</w:t>
            </w:r>
          </w:p>
        </w:tc>
      </w:tr>
      <w:tr w:rsidR="001F242A" w:rsidRPr="00EB1D24" w14:paraId="534D386D" w14:textId="77777777" w:rsidTr="007B5186">
        <w:tc>
          <w:tcPr>
            <w:tcW w:w="2394"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64F24D78" w14:textId="4D14B9CA"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w:t>
            </w:r>
            <w:r w:rsidR="007278A4">
              <w:rPr>
                <w:rFonts w:ascii="Calibri" w:eastAsia="Times New Roman" w:hAnsi="Calibri" w:cs="Calibri"/>
                <w:sz w:val="20"/>
                <w:szCs w:val="20"/>
                <w:lang w:val="fr-FR" w:eastAsia="fr-FR"/>
              </w:rPr>
              <w:t>4</w:t>
            </w:r>
            <w:r w:rsidRPr="00FC0513">
              <w:rPr>
                <w:rFonts w:ascii="Calibri" w:eastAsia="Times New Roman" w:hAnsi="Calibri" w:cs="Calibri"/>
                <w:sz w:val="20"/>
                <w:szCs w:val="20"/>
                <w:lang w:val="fr-FR" w:eastAsia="fr-FR"/>
              </w:rPr>
              <w:t>) Décision finale des contrôles juridictionnels</w:t>
            </w:r>
          </w:p>
        </w:tc>
        <w:tc>
          <w:tcPr>
            <w:tcW w:w="1106"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3E92D1CE"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b/>
                <w:bCs/>
                <w:sz w:val="20"/>
                <w:szCs w:val="20"/>
                <w:lang w:val="nb-NO" w:eastAsia="fr-FR"/>
              </w:rPr>
              <w:t xml:space="preserve">Note de la </w:t>
            </w:r>
            <w:proofErr w:type="spellStart"/>
            <w:r w:rsidRPr="00885BFE">
              <w:rPr>
                <w:rFonts w:ascii="Calibri" w:eastAsia="Times New Roman" w:hAnsi="Calibri" w:cs="Calibri"/>
                <w:b/>
                <w:bCs/>
                <w:sz w:val="20"/>
                <w:szCs w:val="20"/>
                <w:lang w:val="nb-NO" w:eastAsia="fr-FR"/>
              </w:rPr>
              <w:t>dimension</w:t>
            </w:r>
            <w:proofErr w:type="spellEnd"/>
          </w:p>
          <w:p w14:paraId="2187A42E" w14:textId="77777777" w:rsidR="001F242A" w:rsidRPr="00885BFE" w:rsidRDefault="001F242A" w:rsidP="007B5186">
            <w:pPr>
              <w:spacing w:after="0" w:line="240" w:lineRule="auto"/>
              <w:rPr>
                <w:rFonts w:ascii="Times New Roman" w:eastAsia="Times New Roman" w:hAnsi="Times New Roman" w:cs="Times New Roman"/>
                <w:i/>
                <w:iCs/>
                <w:sz w:val="24"/>
                <w:szCs w:val="24"/>
                <w:lang w:val="nb-NO" w:eastAsia="fr-FR"/>
              </w:rPr>
            </w:pPr>
            <w:r w:rsidRPr="00885BFE">
              <w:rPr>
                <w:rFonts w:ascii="Calibri" w:eastAsia="Times New Roman" w:hAnsi="Calibri" w:cs="Calibri"/>
                <w:i/>
                <w:iCs/>
                <w:sz w:val="20"/>
                <w:szCs w:val="20"/>
                <w:lang w:val="nb-NO" w:eastAsia="fr-FR"/>
              </w:rPr>
              <w:t>[</w:t>
            </w:r>
            <w:proofErr w:type="spellStart"/>
            <w:r w:rsidRPr="00885BFE">
              <w:rPr>
                <w:rFonts w:ascii="Calibri" w:eastAsia="Times New Roman" w:hAnsi="Calibri" w:cs="Calibri"/>
                <w:i/>
                <w:iCs/>
                <w:sz w:val="20"/>
                <w:szCs w:val="20"/>
                <w:lang w:val="nb-NO" w:eastAsia="fr-FR"/>
              </w:rPr>
              <w:t>Inclure</w:t>
            </w:r>
            <w:proofErr w:type="spellEnd"/>
            <w:r w:rsidRPr="00885BFE">
              <w:rPr>
                <w:rFonts w:ascii="Calibri" w:eastAsia="Times New Roman" w:hAnsi="Calibri" w:cs="Calibri"/>
                <w:i/>
                <w:iCs/>
                <w:sz w:val="20"/>
                <w:szCs w:val="20"/>
                <w:lang w:val="nb-NO" w:eastAsia="fr-FR"/>
              </w:rPr>
              <w:t xml:space="preserve"> la note de la </w:t>
            </w:r>
            <w:proofErr w:type="spellStart"/>
            <w:r w:rsidRPr="00885BFE">
              <w:rPr>
                <w:rFonts w:ascii="Calibri" w:eastAsia="Times New Roman" w:hAnsi="Calibri" w:cs="Calibri"/>
                <w:i/>
                <w:iCs/>
                <w:sz w:val="20"/>
                <w:szCs w:val="20"/>
                <w:lang w:val="nb-NO" w:eastAsia="fr-FR"/>
              </w:rPr>
              <w:t>dimension</w:t>
            </w:r>
            <w:proofErr w:type="spellEnd"/>
            <w:r w:rsidRPr="00885BFE">
              <w:rPr>
                <w:rFonts w:ascii="Calibri" w:eastAsia="Times New Roman" w:hAnsi="Calibri" w:cs="Calibri"/>
                <w:i/>
                <w:iCs/>
                <w:sz w:val="20"/>
                <w:szCs w:val="20"/>
                <w:lang w:val="nb-NO" w:eastAsia="fr-FR"/>
              </w:rPr>
              <w:t>]</w:t>
            </w:r>
          </w:p>
        </w:tc>
        <w:tc>
          <w:tcPr>
            <w:tcW w:w="2235" w:type="dxa"/>
            <w:tcBorders>
              <w:top w:val="single" w:sz="6" w:space="0" w:color="000000"/>
              <w:left w:val="single" w:sz="6" w:space="0" w:color="000000"/>
              <w:bottom w:val="single" w:sz="6" w:space="0" w:color="000000"/>
              <w:right w:val="single" w:sz="6" w:space="0" w:color="000000"/>
            </w:tcBorders>
            <w:shd w:val="clear" w:color="auto" w:fill="D9E2F3"/>
            <w:tcMar>
              <w:top w:w="0" w:type="dxa"/>
              <w:left w:w="108" w:type="dxa"/>
              <w:bottom w:w="0" w:type="dxa"/>
              <w:right w:w="108" w:type="dxa"/>
            </w:tcMar>
            <w:hideMark/>
          </w:tcPr>
          <w:p w14:paraId="6BB2321B" w14:textId="77777777" w:rsidR="001F242A" w:rsidRPr="00EB1D24" w:rsidRDefault="001F242A" w:rsidP="007B5186">
            <w:pPr>
              <w:spacing w:after="0" w:line="240" w:lineRule="auto"/>
              <w:rPr>
                <w:rFonts w:ascii="Times New Roman" w:eastAsia="Times New Roman" w:hAnsi="Times New Roman" w:cs="Times New Roman"/>
                <w:sz w:val="24"/>
                <w:szCs w:val="24"/>
                <w:lang w:eastAsia="fr-FR"/>
              </w:rPr>
            </w:pPr>
            <w:r w:rsidRPr="00EB1D24">
              <w:rPr>
                <w:rFonts w:ascii="Calibri" w:eastAsia="Times New Roman" w:hAnsi="Calibri" w:cs="Calibri"/>
                <w:b/>
                <w:bCs/>
                <w:sz w:val="20"/>
                <w:szCs w:val="20"/>
                <w:lang w:eastAsia="fr-FR"/>
              </w:rPr>
              <w:t>-</w:t>
            </w:r>
          </w:p>
        </w:tc>
        <w:tc>
          <w:tcPr>
            <w:tcW w:w="1106" w:type="dxa"/>
            <w:tcBorders>
              <w:top w:val="single" w:sz="6" w:space="0" w:color="000000"/>
              <w:left w:val="single" w:sz="6" w:space="0" w:color="000000"/>
              <w:bottom w:val="single" w:sz="6" w:space="0" w:color="000000"/>
              <w:right w:val="single" w:sz="6" w:space="0" w:color="000000"/>
            </w:tcBorders>
            <w:shd w:val="clear" w:color="auto" w:fill="D9E2F3"/>
            <w:tcMar>
              <w:top w:w="0" w:type="dxa"/>
              <w:left w:w="108" w:type="dxa"/>
              <w:bottom w:w="0" w:type="dxa"/>
              <w:right w:w="108" w:type="dxa"/>
            </w:tcMar>
            <w:hideMark/>
          </w:tcPr>
          <w:p w14:paraId="2E3914E5" w14:textId="77777777" w:rsidR="001F242A" w:rsidRPr="00EB1D24" w:rsidRDefault="001F242A" w:rsidP="007B5186">
            <w:pPr>
              <w:spacing w:after="0" w:line="240" w:lineRule="auto"/>
              <w:rPr>
                <w:rFonts w:ascii="Times New Roman" w:eastAsia="Times New Roman" w:hAnsi="Times New Roman" w:cs="Times New Roman"/>
                <w:sz w:val="24"/>
                <w:szCs w:val="24"/>
                <w:lang w:eastAsia="fr-FR"/>
              </w:rPr>
            </w:pPr>
            <w:r w:rsidRPr="00EB1D24">
              <w:rPr>
                <w:rFonts w:ascii="Calibri" w:eastAsia="Times New Roman" w:hAnsi="Calibri" w:cs="Calibri"/>
                <w:sz w:val="20"/>
                <w:szCs w:val="20"/>
                <w:lang w:eastAsia="fr-FR"/>
              </w:rPr>
              <w:t>NC</w:t>
            </w:r>
          </w:p>
        </w:tc>
        <w:tc>
          <w:tcPr>
            <w:tcW w:w="57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EE35BFF" w14:textId="77777777" w:rsidR="001F242A" w:rsidRPr="00EB1D24" w:rsidRDefault="001F242A" w:rsidP="007B5186">
            <w:pPr>
              <w:spacing w:after="0" w:line="240" w:lineRule="auto"/>
              <w:rPr>
                <w:rFonts w:ascii="Times New Roman" w:eastAsia="Times New Roman" w:hAnsi="Times New Roman" w:cs="Times New Roman"/>
                <w:sz w:val="24"/>
                <w:szCs w:val="24"/>
                <w:lang w:eastAsia="fr-FR"/>
              </w:rPr>
            </w:pPr>
            <w:r w:rsidRPr="00EB1D24">
              <w:rPr>
                <w:rFonts w:ascii="Calibri" w:eastAsia="Times New Roman" w:hAnsi="Calibri" w:cs="Calibri"/>
                <w:b/>
                <w:bCs/>
                <w:sz w:val="20"/>
                <w:szCs w:val="20"/>
                <w:lang w:eastAsia="fr-FR"/>
              </w:rPr>
              <w:t>-</w:t>
            </w:r>
          </w:p>
        </w:tc>
      </w:tr>
      <w:tr w:rsidR="001F242A" w:rsidRPr="00683257" w14:paraId="32846077" w14:textId="77777777" w:rsidTr="007B5186">
        <w:tc>
          <w:tcPr>
            <w:tcW w:w="2394"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547A91ED"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ISC-20 Résultats des contrôles juridictionnels</w:t>
            </w:r>
          </w:p>
        </w:tc>
        <w:tc>
          <w:tcPr>
            <w:tcW w:w="1106"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7D3D1340"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color w:val="538135"/>
                <w:sz w:val="20"/>
                <w:szCs w:val="20"/>
                <w:lang w:val="fr-FR" w:eastAsia="fr-FR"/>
              </w:rPr>
              <w:t>Note de l’indicateur</w:t>
            </w:r>
          </w:p>
          <w:p w14:paraId="2B187C81"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i/>
                <w:iCs/>
                <w:color w:val="538135"/>
                <w:sz w:val="20"/>
                <w:szCs w:val="20"/>
                <w:lang w:val="fr-FR" w:eastAsia="fr-FR"/>
              </w:rPr>
              <w:t>[Inclure la note de l’indicateur]</w:t>
            </w:r>
          </w:p>
        </w:tc>
        <w:tc>
          <w:tcPr>
            <w:tcW w:w="2235" w:type="dxa"/>
            <w:tcBorders>
              <w:top w:val="single" w:sz="6" w:space="0" w:color="000000"/>
              <w:left w:val="single" w:sz="6" w:space="0" w:color="000000"/>
              <w:bottom w:val="single" w:sz="6" w:space="0" w:color="000000"/>
              <w:right w:val="single" w:sz="6" w:space="0" w:color="000000"/>
            </w:tcBorders>
            <w:shd w:val="clear" w:color="auto" w:fill="D9E2F3"/>
            <w:tcMar>
              <w:top w:w="0" w:type="dxa"/>
              <w:left w:w="108" w:type="dxa"/>
              <w:bottom w:w="0" w:type="dxa"/>
              <w:right w:w="108" w:type="dxa"/>
            </w:tcMar>
            <w:hideMark/>
          </w:tcPr>
          <w:p w14:paraId="656D3D3F" w14:textId="77777777" w:rsidR="001F242A" w:rsidRPr="00EB1D24" w:rsidRDefault="001F242A" w:rsidP="007B5186">
            <w:pPr>
              <w:spacing w:after="0" w:line="240" w:lineRule="auto"/>
              <w:rPr>
                <w:rFonts w:ascii="Times New Roman" w:eastAsia="Times New Roman" w:hAnsi="Times New Roman" w:cs="Times New Roman"/>
                <w:sz w:val="24"/>
                <w:szCs w:val="24"/>
                <w:lang w:eastAsia="fr-FR"/>
              </w:rPr>
            </w:pPr>
            <w:r w:rsidRPr="00EB1D24">
              <w:rPr>
                <w:rFonts w:ascii="Calibri" w:eastAsia="Times New Roman" w:hAnsi="Calibri" w:cs="Calibri"/>
                <w:b/>
                <w:bCs/>
                <w:sz w:val="20"/>
                <w:szCs w:val="20"/>
                <w:lang w:eastAsia="fr-FR"/>
              </w:rPr>
              <w:t>-</w:t>
            </w:r>
          </w:p>
        </w:tc>
        <w:tc>
          <w:tcPr>
            <w:tcW w:w="1106" w:type="dxa"/>
            <w:tcBorders>
              <w:top w:val="single" w:sz="6" w:space="0" w:color="000000"/>
              <w:left w:val="single" w:sz="6" w:space="0" w:color="000000"/>
              <w:bottom w:val="single" w:sz="6" w:space="0" w:color="000000"/>
              <w:right w:val="single" w:sz="6" w:space="0" w:color="000000"/>
            </w:tcBorders>
            <w:shd w:val="clear" w:color="auto" w:fill="D9E2F3"/>
            <w:tcMar>
              <w:top w:w="0" w:type="dxa"/>
              <w:left w:w="108" w:type="dxa"/>
              <w:bottom w:w="0" w:type="dxa"/>
              <w:right w:w="108" w:type="dxa"/>
            </w:tcMar>
            <w:hideMark/>
          </w:tcPr>
          <w:p w14:paraId="2AD398AB" w14:textId="77777777" w:rsidR="001F242A" w:rsidRPr="00EB1D24" w:rsidRDefault="001F242A" w:rsidP="007B5186">
            <w:pPr>
              <w:spacing w:after="0" w:line="240" w:lineRule="auto"/>
              <w:rPr>
                <w:rFonts w:ascii="Times New Roman" w:eastAsia="Times New Roman" w:hAnsi="Times New Roman" w:cs="Times New Roman"/>
                <w:sz w:val="24"/>
                <w:szCs w:val="24"/>
                <w:lang w:eastAsia="fr-FR"/>
              </w:rPr>
            </w:pPr>
            <w:r w:rsidRPr="00EB1D24">
              <w:rPr>
                <w:rFonts w:ascii="Calibri" w:eastAsia="Times New Roman" w:hAnsi="Calibri" w:cs="Calibri"/>
                <w:sz w:val="20"/>
                <w:szCs w:val="20"/>
                <w:lang w:eastAsia="fr-FR"/>
              </w:rPr>
              <w:t>NC</w:t>
            </w:r>
          </w:p>
        </w:tc>
        <w:tc>
          <w:tcPr>
            <w:tcW w:w="57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294987D"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Dans une large mesure, un nouvel indicateur dans la version de 2016, la comparaison a donc peu de chances d'être significative.</w:t>
            </w:r>
          </w:p>
          <w:p w14:paraId="69AAA802"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p>
          <w:p w14:paraId="52FC4232"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 </w:t>
            </w:r>
          </w:p>
        </w:tc>
      </w:tr>
      <w:tr w:rsidR="001F242A" w:rsidRPr="00EB1D24" w14:paraId="146D7485" w14:textId="77777777" w:rsidTr="007B5186">
        <w:tc>
          <w:tcPr>
            <w:tcW w:w="2394"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1B758914" w14:textId="2F285233"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w:t>
            </w:r>
            <w:r w:rsidR="007278A4">
              <w:rPr>
                <w:rFonts w:ascii="Calibri" w:eastAsia="Times New Roman" w:hAnsi="Calibri" w:cs="Calibri"/>
                <w:sz w:val="20"/>
                <w:szCs w:val="20"/>
                <w:lang w:val="fr-FR" w:eastAsia="fr-FR"/>
              </w:rPr>
              <w:t>1</w:t>
            </w:r>
            <w:r w:rsidRPr="00FC0513">
              <w:rPr>
                <w:rFonts w:ascii="Calibri" w:eastAsia="Times New Roman" w:hAnsi="Calibri" w:cs="Calibri"/>
                <w:sz w:val="20"/>
                <w:szCs w:val="20"/>
                <w:lang w:val="fr-FR" w:eastAsia="fr-FR"/>
              </w:rPr>
              <w:t>) Notification des décisions relatives au contrôle juridictionnel</w:t>
            </w:r>
          </w:p>
        </w:tc>
        <w:tc>
          <w:tcPr>
            <w:tcW w:w="1106"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07188190"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b/>
                <w:bCs/>
                <w:sz w:val="20"/>
                <w:szCs w:val="20"/>
                <w:lang w:val="nb-NO" w:eastAsia="fr-FR"/>
              </w:rPr>
              <w:t xml:space="preserve">Note de la </w:t>
            </w:r>
            <w:proofErr w:type="spellStart"/>
            <w:r w:rsidRPr="00885BFE">
              <w:rPr>
                <w:rFonts w:ascii="Calibri" w:eastAsia="Times New Roman" w:hAnsi="Calibri" w:cs="Calibri"/>
                <w:b/>
                <w:bCs/>
                <w:sz w:val="20"/>
                <w:szCs w:val="20"/>
                <w:lang w:val="nb-NO" w:eastAsia="fr-FR"/>
              </w:rPr>
              <w:t>dimension</w:t>
            </w:r>
            <w:proofErr w:type="spellEnd"/>
          </w:p>
          <w:p w14:paraId="522F14C1" w14:textId="77777777" w:rsidR="001F242A" w:rsidRPr="00885BFE" w:rsidRDefault="001F242A" w:rsidP="007B5186">
            <w:pPr>
              <w:spacing w:after="0" w:line="240" w:lineRule="auto"/>
              <w:rPr>
                <w:rFonts w:ascii="Times New Roman" w:eastAsia="Times New Roman" w:hAnsi="Times New Roman" w:cs="Times New Roman"/>
                <w:i/>
                <w:iCs/>
                <w:sz w:val="24"/>
                <w:szCs w:val="24"/>
                <w:lang w:val="nb-NO" w:eastAsia="fr-FR"/>
              </w:rPr>
            </w:pPr>
            <w:r w:rsidRPr="00885BFE">
              <w:rPr>
                <w:rFonts w:ascii="Calibri" w:eastAsia="Times New Roman" w:hAnsi="Calibri" w:cs="Calibri"/>
                <w:i/>
                <w:iCs/>
                <w:sz w:val="20"/>
                <w:szCs w:val="20"/>
                <w:lang w:val="nb-NO" w:eastAsia="fr-FR"/>
              </w:rPr>
              <w:t>[</w:t>
            </w:r>
            <w:proofErr w:type="spellStart"/>
            <w:r w:rsidRPr="00885BFE">
              <w:rPr>
                <w:rFonts w:ascii="Calibri" w:eastAsia="Times New Roman" w:hAnsi="Calibri" w:cs="Calibri"/>
                <w:i/>
                <w:iCs/>
                <w:sz w:val="20"/>
                <w:szCs w:val="20"/>
                <w:lang w:val="nb-NO" w:eastAsia="fr-FR"/>
              </w:rPr>
              <w:t>Inclure</w:t>
            </w:r>
            <w:proofErr w:type="spellEnd"/>
            <w:r w:rsidRPr="00885BFE">
              <w:rPr>
                <w:rFonts w:ascii="Calibri" w:eastAsia="Times New Roman" w:hAnsi="Calibri" w:cs="Calibri"/>
                <w:i/>
                <w:iCs/>
                <w:sz w:val="20"/>
                <w:szCs w:val="20"/>
                <w:lang w:val="nb-NO" w:eastAsia="fr-FR"/>
              </w:rPr>
              <w:t xml:space="preserve"> la note de la </w:t>
            </w:r>
            <w:proofErr w:type="spellStart"/>
            <w:r w:rsidRPr="00885BFE">
              <w:rPr>
                <w:rFonts w:ascii="Calibri" w:eastAsia="Times New Roman" w:hAnsi="Calibri" w:cs="Calibri"/>
                <w:i/>
                <w:iCs/>
                <w:sz w:val="20"/>
                <w:szCs w:val="20"/>
                <w:lang w:val="nb-NO" w:eastAsia="fr-FR"/>
              </w:rPr>
              <w:t>dimension</w:t>
            </w:r>
            <w:proofErr w:type="spellEnd"/>
            <w:r w:rsidRPr="00885BFE">
              <w:rPr>
                <w:rFonts w:ascii="Calibri" w:eastAsia="Times New Roman" w:hAnsi="Calibri" w:cs="Calibri"/>
                <w:i/>
                <w:iCs/>
                <w:sz w:val="20"/>
                <w:szCs w:val="20"/>
                <w:lang w:val="nb-NO" w:eastAsia="fr-FR"/>
              </w:rPr>
              <w:t>]</w:t>
            </w:r>
          </w:p>
        </w:tc>
        <w:tc>
          <w:tcPr>
            <w:tcW w:w="2235" w:type="dxa"/>
            <w:tcBorders>
              <w:top w:val="single" w:sz="6" w:space="0" w:color="000000"/>
              <w:left w:val="single" w:sz="6" w:space="0" w:color="000000"/>
              <w:bottom w:val="single" w:sz="6" w:space="0" w:color="000000"/>
              <w:right w:val="single" w:sz="6" w:space="0" w:color="000000"/>
            </w:tcBorders>
            <w:shd w:val="clear" w:color="auto" w:fill="D9E2F3"/>
            <w:tcMar>
              <w:top w:w="0" w:type="dxa"/>
              <w:left w:w="108" w:type="dxa"/>
              <w:bottom w:w="0" w:type="dxa"/>
              <w:right w:w="108" w:type="dxa"/>
            </w:tcMar>
            <w:hideMark/>
          </w:tcPr>
          <w:p w14:paraId="733C06BA" w14:textId="77777777" w:rsidR="001F242A" w:rsidRPr="00EB1D24" w:rsidRDefault="001F242A" w:rsidP="007B5186">
            <w:pPr>
              <w:spacing w:after="0" w:line="240" w:lineRule="auto"/>
              <w:rPr>
                <w:rFonts w:ascii="Times New Roman" w:eastAsia="Times New Roman" w:hAnsi="Times New Roman" w:cs="Times New Roman"/>
                <w:sz w:val="24"/>
                <w:szCs w:val="24"/>
                <w:lang w:eastAsia="fr-FR"/>
              </w:rPr>
            </w:pPr>
            <w:r w:rsidRPr="00EB1D24">
              <w:rPr>
                <w:rFonts w:ascii="Calibri" w:eastAsia="Times New Roman" w:hAnsi="Calibri" w:cs="Calibri"/>
                <w:b/>
                <w:bCs/>
                <w:sz w:val="20"/>
                <w:szCs w:val="20"/>
                <w:lang w:eastAsia="fr-FR"/>
              </w:rPr>
              <w:t>-</w:t>
            </w:r>
          </w:p>
        </w:tc>
        <w:tc>
          <w:tcPr>
            <w:tcW w:w="1106" w:type="dxa"/>
            <w:tcBorders>
              <w:top w:val="single" w:sz="6" w:space="0" w:color="000000"/>
              <w:left w:val="single" w:sz="6" w:space="0" w:color="000000"/>
              <w:bottom w:val="single" w:sz="6" w:space="0" w:color="000000"/>
              <w:right w:val="single" w:sz="6" w:space="0" w:color="000000"/>
            </w:tcBorders>
            <w:shd w:val="clear" w:color="auto" w:fill="D9E2F3"/>
            <w:tcMar>
              <w:top w:w="0" w:type="dxa"/>
              <w:left w:w="108" w:type="dxa"/>
              <w:bottom w:w="0" w:type="dxa"/>
              <w:right w:w="108" w:type="dxa"/>
            </w:tcMar>
            <w:hideMark/>
          </w:tcPr>
          <w:p w14:paraId="60DB0CDF" w14:textId="77777777" w:rsidR="001F242A" w:rsidRPr="00EB1D24" w:rsidRDefault="001F242A" w:rsidP="007B5186">
            <w:pPr>
              <w:spacing w:after="0" w:line="240" w:lineRule="auto"/>
              <w:rPr>
                <w:rFonts w:ascii="Times New Roman" w:eastAsia="Times New Roman" w:hAnsi="Times New Roman" w:cs="Times New Roman"/>
                <w:sz w:val="24"/>
                <w:szCs w:val="24"/>
                <w:lang w:eastAsia="fr-FR"/>
              </w:rPr>
            </w:pPr>
            <w:r w:rsidRPr="00EB1D24">
              <w:rPr>
                <w:rFonts w:ascii="Calibri" w:eastAsia="Times New Roman" w:hAnsi="Calibri" w:cs="Calibri"/>
                <w:sz w:val="20"/>
                <w:szCs w:val="20"/>
                <w:lang w:eastAsia="fr-FR"/>
              </w:rPr>
              <w:t>NC</w:t>
            </w:r>
          </w:p>
        </w:tc>
        <w:tc>
          <w:tcPr>
            <w:tcW w:w="57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E89B83A" w14:textId="77777777" w:rsidR="001F242A" w:rsidRPr="00EB1D24" w:rsidRDefault="001F242A" w:rsidP="007B5186">
            <w:pPr>
              <w:spacing w:after="0" w:line="240" w:lineRule="auto"/>
              <w:rPr>
                <w:rFonts w:ascii="Times New Roman" w:eastAsia="Times New Roman" w:hAnsi="Times New Roman" w:cs="Times New Roman"/>
                <w:sz w:val="24"/>
                <w:szCs w:val="24"/>
                <w:lang w:eastAsia="fr-FR"/>
              </w:rPr>
            </w:pPr>
            <w:r w:rsidRPr="00EB1D24">
              <w:rPr>
                <w:rFonts w:ascii="Calibri" w:eastAsia="Times New Roman" w:hAnsi="Calibri" w:cs="Calibri"/>
                <w:b/>
                <w:bCs/>
                <w:sz w:val="20"/>
                <w:szCs w:val="20"/>
                <w:lang w:eastAsia="fr-FR"/>
              </w:rPr>
              <w:t> </w:t>
            </w:r>
          </w:p>
        </w:tc>
      </w:tr>
      <w:tr w:rsidR="001F242A" w:rsidRPr="00EB1D24" w14:paraId="7552EE72" w14:textId="77777777" w:rsidTr="007B5186">
        <w:tc>
          <w:tcPr>
            <w:tcW w:w="2394"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461BD7ED" w14:textId="38E643DF"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lastRenderedPageBreak/>
              <w:t>(</w:t>
            </w:r>
            <w:r w:rsidR="007278A4">
              <w:rPr>
                <w:rFonts w:ascii="Calibri" w:eastAsia="Times New Roman" w:hAnsi="Calibri" w:cs="Calibri"/>
                <w:sz w:val="20"/>
                <w:szCs w:val="20"/>
                <w:lang w:val="fr-FR" w:eastAsia="fr-FR"/>
              </w:rPr>
              <w:t>2</w:t>
            </w:r>
            <w:r w:rsidRPr="00FC0513">
              <w:rPr>
                <w:rFonts w:ascii="Calibri" w:eastAsia="Times New Roman" w:hAnsi="Calibri" w:cs="Calibri"/>
                <w:sz w:val="20"/>
                <w:szCs w:val="20"/>
                <w:lang w:val="fr-FR" w:eastAsia="fr-FR"/>
              </w:rPr>
              <w:t>) Publication des décisions relatives au contrôle juridictionnel</w:t>
            </w:r>
          </w:p>
        </w:tc>
        <w:tc>
          <w:tcPr>
            <w:tcW w:w="1106"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35376F1F"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b/>
                <w:bCs/>
                <w:sz w:val="20"/>
                <w:szCs w:val="20"/>
                <w:lang w:val="nb-NO" w:eastAsia="fr-FR"/>
              </w:rPr>
              <w:t xml:space="preserve">Note de la </w:t>
            </w:r>
            <w:proofErr w:type="spellStart"/>
            <w:r w:rsidRPr="00885BFE">
              <w:rPr>
                <w:rFonts w:ascii="Calibri" w:eastAsia="Times New Roman" w:hAnsi="Calibri" w:cs="Calibri"/>
                <w:b/>
                <w:bCs/>
                <w:sz w:val="20"/>
                <w:szCs w:val="20"/>
                <w:lang w:val="nb-NO" w:eastAsia="fr-FR"/>
              </w:rPr>
              <w:t>dimension</w:t>
            </w:r>
            <w:proofErr w:type="spellEnd"/>
          </w:p>
          <w:p w14:paraId="2AAED1CD" w14:textId="77777777" w:rsidR="001F242A" w:rsidRPr="00885BFE" w:rsidRDefault="001F242A" w:rsidP="007B5186">
            <w:pPr>
              <w:spacing w:after="0" w:line="240" w:lineRule="auto"/>
              <w:rPr>
                <w:rFonts w:ascii="Times New Roman" w:eastAsia="Times New Roman" w:hAnsi="Times New Roman" w:cs="Times New Roman"/>
                <w:i/>
                <w:iCs/>
                <w:sz w:val="24"/>
                <w:szCs w:val="24"/>
                <w:lang w:val="nb-NO" w:eastAsia="fr-FR"/>
              </w:rPr>
            </w:pPr>
            <w:r w:rsidRPr="00885BFE">
              <w:rPr>
                <w:rFonts w:ascii="Calibri" w:eastAsia="Times New Roman" w:hAnsi="Calibri" w:cs="Calibri"/>
                <w:i/>
                <w:iCs/>
                <w:sz w:val="20"/>
                <w:szCs w:val="20"/>
                <w:lang w:val="nb-NO" w:eastAsia="fr-FR"/>
              </w:rPr>
              <w:t>[</w:t>
            </w:r>
            <w:proofErr w:type="spellStart"/>
            <w:r w:rsidRPr="00885BFE">
              <w:rPr>
                <w:rFonts w:ascii="Calibri" w:eastAsia="Times New Roman" w:hAnsi="Calibri" w:cs="Calibri"/>
                <w:i/>
                <w:iCs/>
                <w:sz w:val="20"/>
                <w:szCs w:val="20"/>
                <w:lang w:val="nb-NO" w:eastAsia="fr-FR"/>
              </w:rPr>
              <w:t>Inclure</w:t>
            </w:r>
            <w:proofErr w:type="spellEnd"/>
            <w:r w:rsidRPr="00885BFE">
              <w:rPr>
                <w:rFonts w:ascii="Calibri" w:eastAsia="Times New Roman" w:hAnsi="Calibri" w:cs="Calibri"/>
                <w:i/>
                <w:iCs/>
                <w:sz w:val="20"/>
                <w:szCs w:val="20"/>
                <w:lang w:val="nb-NO" w:eastAsia="fr-FR"/>
              </w:rPr>
              <w:t xml:space="preserve"> la note de la </w:t>
            </w:r>
            <w:proofErr w:type="spellStart"/>
            <w:r w:rsidRPr="00885BFE">
              <w:rPr>
                <w:rFonts w:ascii="Calibri" w:eastAsia="Times New Roman" w:hAnsi="Calibri" w:cs="Calibri"/>
                <w:i/>
                <w:iCs/>
                <w:sz w:val="20"/>
                <w:szCs w:val="20"/>
                <w:lang w:val="nb-NO" w:eastAsia="fr-FR"/>
              </w:rPr>
              <w:t>dimension</w:t>
            </w:r>
            <w:proofErr w:type="spellEnd"/>
            <w:r w:rsidRPr="00885BFE">
              <w:rPr>
                <w:rFonts w:ascii="Calibri" w:eastAsia="Times New Roman" w:hAnsi="Calibri" w:cs="Calibri"/>
                <w:i/>
                <w:iCs/>
                <w:sz w:val="20"/>
                <w:szCs w:val="20"/>
                <w:lang w:val="nb-NO" w:eastAsia="fr-FR"/>
              </w:rPr>
              <w:t>]</w:t>
            </w:r>
          </w:p>
        </w:tc>
        <w:tc>
          <w:tcPr>
            <w:tcW w:w="2235" w:type="dxa"/>
            <w:tcBorders>
              <w:top w:val="single" w:sz="6" w:space="0" w:color="000000"/>
              <w:left w:val="single" w:sz="6" w:space="0" w:color="000000"/>
              <w:bottom w:val="single" w:sz="6" w:space="0" w:color="000000"/>
              <w:right w:val="single" w:sz="6" w:space="0" w:color="000000"/>
            </w:tcBorders>
            <w:shd w:val="clear" w:color="auto" w:fill="D9E2F3"/>
            <w:tcMar>
              <w:top w:w="0" w:type="dxa"/>
              <w:left w:w="108" w:type="dxa"/>
              <w:bottom w:w="0" w:type="dxa"/>
              <w:right w:w="108" w:type="dxa"/>
            </w:tcMar>
            <w:hideMark/>
          </w:tcPr>
          <w:p w14:paraId="0FB381A3" w14:textId="77777777" w:rsidR="001F242A" w:rsidRPr="00EB1D24" w:rsidRDefault="001F242A" w:rsidP="007B5186">
            <w:pPr>
              <w:spacing w:after="0" w:line="240" w:lineRule="auto"/>
              <w:rPr>
                <w:rFonts w:ascii="Times New Roman" w:eastAsia="Times New Roman" w:hAnsi="Times New Roman" w:cs="Times New Roman"/>
                <w:sz w:val="24"/>
                <w:szCs w:val="24"/>
                <w:lang w:eastAsia="fr-FR"/>
              </w:rPr>
            </w:pPr>
            <w:r w:rsidRPr="00EB1D24">
              <w:rPr>
                <w:rFonts w:ascii="Calibri" w:eastAsia="Times New Roman" w:hAnsi="Calibri" w:cs="Calibri"/>
                <w:b/>
                <w:bCs/>
                <w:sz w:val="20"/>
                <w:szCs w:val="20"/>
                <w:lang w:eastAsia="fr-FR"/>
              </w:rPr>
              <w:t>-</w:t>
            </w:r>
          </w:p>
        </w:tc>
        <w:tc>
          <w:tcPr>
            <w:tcW w:w="1106" w:type="dxa"/>
            <w:tcBorders>
              <w:top w:val="single" w:sz="6" w:space="0" w:color="000000"/>
              <w:left w:val="single" w:sz="6" w:space="0" w:color="000000"/>
              <w:bottom w:val="single" w:sz="6" w:space="0" w:color="000000"/>
              <w:right w:val="single" w:sz="6" w:space="0" w:color="000000"/>
            </w:tcBorders>
            <w:shd w:val="clear" w:color="auto" w:fill="D9E2F3"/>
            <w:tcMar>
              <w:top w:w="0" w:type="dxa"/>
              <w:left w:w="108" w:type="dxa"/>
              <w:bottom w:w="0" w:type="dxa"/>
              <w:right w:w="108" w:type="dxa"/>
            </w:tcMar>
            <w:hideMark/>
          </w:tcPr>
          <w:p w14:paraId="74810DB9" w14:textId="77777777" w:rsidR="001F242A" w:rsidRPr="00EB1D24" w:rsidRDefault="001F242A" w:rsidP="007B5186">
            <w:pPr>
              <w:spacing w:after="0" w:line="240" w:lineRule="auto"/>
              <w:rPr>
                <w:rFonts w:ascii="Times New Roman" w:eastAsia="Times New Roman" w:hAnsi="Times New Roman" w:cs="Times New Roman"/>
                <w:sz w:val="24"/>
                <w:szCs w:val="24"/>
                <w:lang w:eastAsia="fr-FR"/>
              </w:rPr>
            </w:pPr>
            <w:r w:rsidRPr="00EB1D24">
              <w:rPr>
                <w:rFonts w:ascii="Calibri" w:eastAsia="Times New Roman" w:hAnsi="Calibri" w:cs="Calibri"/>
                <w:sz w:val="20"/>
                <w:szCs w:val="20"/>
                <w:lang w:eastAsia="fr-FR"/>
              </w:rPr>
              <w:t>NC</w:t>
            </w:r>
          </w:p>
        </w:tc>
        <w:tc>
          <w:tcPr>
            <w:tcW w:w="57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5F8654D" w14:textId="77777777" w:rsidR="001F242A" w:rsidRPr="00EB1D24" w:rsidRDefault="001F242A" w:rsidP="007B5186">
            <w:pPr>
              <w:spacing w:after="0" w:line="240" w:lineRule="auto"/>
              <w:rPr>
                <w:rFonts w:ascii="Times New Roman" w:eastAsia="Times New Roman" w:hAnsi="Times New Roman" w:cs="Times New Roman"/>
                <w:sz w:val="24"/>
                <w:szCs w:val="24"/>
                <w:lang w:eastAsia="fr-FR"/>
              </w:rPr>
            </w:pPr>
            <w:r w:rsidRPr="00EB1D24">
              <w:rPr>
                <w:rFonts w:ascii="Calibri" w:eastAsia="Times New Roman" w:hAnsi="Calibri" w:cs="Calibri"/>
                <w:b/>
                <w:bCs/>
                <w:sz w:val="20"/>
                <w:szCs w:val="20"/>
                <w:lang w:eastAsia="fr-FR"/>
              </w:rPr>
              <w:t> </w:t>
            </w:r>
          </w:p>
        </w:tc>
      </w:tr>
      <w:tr w:rsidR="001F242A" w:rsidRPr="00EB1D24" w14:paraId="469FBFA7" w14:textId="77777777" w:rsidTr="007B5186">
        <w:tc>
          <w:tcPr>
            <w:tcW w:w="2394"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09928374" w14:textId="74C69794"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w:t>
            </w:r>
            <w:r w:rsidR="007278A4">
              <w:rPr>
                <w:rFonts w:ascii="Calibri" w:eastAsia="Times New Roman" w:hAnsi="Calibri" w:cs="Calibri"/>
                <w:sz w:val="20"/>
                <w:szCs w:val="20"/>
                <w:lang w:val="fr-FR" w:eastAsia="fr-FR"/>
              </w:rPr>
              <w:t>3</w:t>
            </w:r>
            <w:r w:rsidRPr="00FC0513">
              <w:rPr>
                <w:rFonts w:ascii="Calibri" w:eastAsia="Times New Roman" w:hAnsi="Calibri" w:cs="Calibri"/>
                <w:sz w:val="20"/>
                <w:szCs w:val="20"/>
                <w:lang w:val="fr-FR" w:eastAsia="fr-FR"/>
              </w:rPr>
              <w:t>) Suivi par l'ISC de la mise en œuvre des décisions relatives au contrôle juridictionnel</w:t>
            </w:r>
          </w:p>
        </w:tc>
        <w:tc>
          <w:tcPr>
            <w:tcW w:w="1106"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54C9AC51"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b/>
                <w:bCs/>
                <w:sz w:val="20"/>
                <w:szCs w:val="20"/>
                <w:lang w:val="nb-NO" w:eastAsia="fr-FR"/>
              </w:rPr>
              <w:t xml:space="preserve">Note de la </w:t>
            </w:r>
            <w:proofErr w:type="spellStart"/>
            <w:r w:rsidRPr="00885BFE">
              <w:rPr>
                <w:rFonts w:ascii="Calibri" w:eastAsia="Times New Roman" w:hAnsi="Calibri" w:cs="Calibri"/>
                <w:b/>
                <w:bCs/>
                <w:sz w:val="20"/>
                <w:szCs w:val="20"/>
                <w:lang w:val="nb-NO" w:eastAsia="fr-FR"/>
              </w:rPr>
              <w:t>dimension</w:t>
            </w:r>
            <w:proofErr w:type="spellEnd"/>
          </w:p>
          <w:p w14:paraId="57E47B96" w14:textId="77777777" w:rsidR="001F242A" w:rsidRPr="00885BFE" w:rsidRDefault="001F242A" w:rsidP="007B5186">
            <w:pPr>
              <w:spacing w:after="0" w:line="240" w:lineRule="auto"/>
              <w:rPr>
                <w:rFonts w:ascii="Times New Roman" w:eastAsia="Times New Roman" w:hAnsi="Times New Roman" w:cs="Times New Roman"/>
                <w:i/>
                <w:iCs/>
                <w:sz w:val="24"/>
                <w:szCs w:val="24"/>
                <w:lang w:val="nb-NO" w:eastAsia="fr-FR"/>
              </w:rPr>
            </w:pPr>
            <w:r w:rsidRPr="00885BFE">
              <w:rPr>
                <w:rFonts w:ascii="Calibri" w:eastAsia="Times New Roman" w:hAnsi="Calibri" w:cs="Calibri"/>
                <w:i/>
                <w:iCs/>
                <w:sz w:val="20"/>
                <w:szCs w:val="20"/>
                <w:lang w:val="nb-NO" w:eastAsia="fr-FR"/>
              </w:rPr>
              <w:t>[</w:t>
            </w:r>
            <w:proofErr w:type="spellStart"/>
            <w:r w:rsidRPr="00885BFE">
              <w:rPr>
                <w:rFonts w:ascii="Calibri" w:eastAsia="Times New Roman" w:hAnsi="Calibri" w:cs="Calibri"/>
                <w:i/>
                <w:iCs/>
                <w:sz w:val="20"/>
                <w:szCs w:val="20"/>
                <w:lang w:val="nb-NO" w:eastAsia="fr-FR"/>
              </w:rPr>
              <w:t>Inclure</w:t>
            </w:r>
            <w:proofErr w:type="spellEnd"/>
            <w:r w:rsidRPr="00885BFE">
              <w:rPr>
                <w:rFonts w:ascii="Calibri" w:eastAsia="Times New Roman" w:hAnsi="Calibri" w:cs="Calibri"/>
                <w:i/>
                <w:iCs/>
                <w:sz w:val="20"/>
                <w:szCs w:val="20"/>
                <w:lang w:val="nb-NO" w:eastAsia="fr-FR"/>
              </w:rPr>
              <w:t xml:space="preserve"> la note de la </w:t>
            </w:r>
            <w:proofErr w:type="spellStart"/>
            <w:r w:rsidRPr="00885BFE">
              <w:rPr>
                <w:rFonts w:ascii="Calibri" w:eastAsia="Times New Roman" w:hAnsi="Calibri" w:cs="Calibri"/>
                <w:i/>
                <w:iCs/>
                <w:sz w:val="20"/>
                <w:szCs w:val="20"/>
                <w:lang w:val="nb-NO" w:eastAsia="fr-FR"/>
              </w:rPr>
              <w:t>dimension</w:t>
            </w:r>
            <w:proofErr w:type="spellEnd"/>
            <w:r w:rsidRPr="00885BFE">
              <w:rPr>
                <w:rFonts w:ascii="Calibri" w:eastAsia="Times New Roman" w:hAnsi="Calibri" w:cs="Calibri"/>
                <w:i/>
                <w:iCs/>
                <w:sz w:val="20"/>
                <w:szCs w:val="20"/>
                <w:lang w:val="nb-NO" w:eastAsia="fr-FR"/>
              </w:rPr>
              <w:t>]</w:t>
            </w:r>
          </w:p>
        </w:tc>
        <w:tc>
          <w:tcPr>
            <w:tcW w:w="2235" w:type="dxa"/>
            <w:tcBorders>
              <w:top w:val="single" w:sz="6" w:space="0" w:color="000000"/>
              <w:left w:val="single" w:sz="6" w:space="0" w:color="000000"/>
              <w:bottom w:val="single" w:sz="6" w:space="0" w:color="000000"/>
              <w:right w:val="single" w:sz="6" w:space="0" w:color="000000"/>
            </w:tcBorders>
            <w:shd w:val="clear" w:color="auto" w:fill="D9E2F3"/>
            <w:tcMar>
              <w:top w:w="0" w:type="dxa"/>
              <w:left w:w="108" w:type="dxa"/>
              <w:bottom w:w="0" w:type="dxa"/>
              <w:right w:w="108" w:type="dxa"/>
            </w:tcMar>
            <w:hideMark/>
          </w:tcPr>
          <w:p w14:paraId="7366135D" w14:textId="77777777" w:rsidR="001F242A" w:rsidRPr="00EB1D24" w:rsidRDefault="001F242A" w:rsidP="007B5186">
            <w:pPr>
              <w:spacing w:after="0" w:line="240" w:lineRule="auto"/>
              <w:rPr>
                <w:rFonts w:ascii="Times New Roman" w:eastAsia="Times New Roman" w:hAnsi="Times New Roman" w:cs="Times New Roman"/>
                <w:sz w:val="24"/>
                <w:szCs w:val="24"/>
                <w:lang w:eastAsia="fr-FR"/>
              </w:rPr>
            </w:pPr>
            <w:r w:rsidRPr="00EB1D24">
              <w:rPr>
                <w:rFonts w:ascii="Calibri" w:eastAsia="Times New Roman" w:hAnsi="Calibri" w:cs="Calibri"/>
                <w:b/>
                <w:bCs/>
                <w:sz w:val="20"/>
                <w:szCs w:val="20"/>
                <w:lang w:eastAsia="fr-FR"/>
              </w:rPr>
              <w:t>-</w:t>
            </w:r>
          </w:p>
        </w:tc>
        <w:tc>
          <w:tcPr>
            <w:tcW w:w="1106" w:type="dxa"/>
            <w:tcBorders>
              <w:top w:val="single" w:sz="6" w:space="0" w:color="000000"/>
              <w:left w:val="single" w:sz="6" w:space="0" w:color="000000"/>
              <w:bottom w:val="single" w:sz="6" w:space="0" w:color="000000"/>
              <w:right w:val="single" w:sz="6" w:space="0" w:color="000000"/>
            </w:tcBorders>
            <w:shd w:val="clear" w:color="auto" w:fill="D9E2F3"/>
            <w:tcMar>
              <w:top w:w="0" w:type="dxa"/>
              <w:left w:w="108" w:type="dxa"/>
              <w:bottom w:w="0" w:type="dxa"/>
              <w:right w:w="108" w:type="dxa"/>
            </w:tcMar>
            <w:hideMark/>
          </w:tcPr>
          <w:p w14:paraId="2E01C9E0" w14:textId="77777777" w:rsidR="001F242A" w:rsidRPr="00EB1D24" w:rsidRDefault="001F242A" w:rsidP="007B5186">
            <w:pPr>
              <w:spacing w:after="0" w:line="240" w:lineRule="auto"/>
              <w:rPr>
                <w:rFonts w:ascii="Times New Roman" w:eastAsia="Times New Roman" w:hAnsi="Times New Roman" w:cs="Times New Roman"/>
                <w:sz w:val="24"/>
                <w:szCs w:val="24"/>
                <w:lang w:eastAsia="fr-FR"/>
              </w:rPr>
            </w:pPr>
            <w:r w:rsidRPr="00EB1D24">
              <w:rPr>
                <w:rFonts w:ascii="Calibri" w:eastAsia="Times New Roman" w:hAnsi="Calibri" w:cs="Calibri"/>
                <w:sz w:val="20"/>
                <w:szCs w:val="20"/>
                <w:lang w:eastAsia="fr-FR"/>
              </w:rPr>
              <w:t>NC</w:t>
            </w:r>
          </w:p>
        </w:tc>
        <w:tc>
          <w:tcPr>
            <w:tcW w:w="57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5AA7038" w14:textId="77777777" w:rsidR="001F242A" w:rsidRPr="00EB1D24" w:rsidRDefault="001F242A" w:rsidP="007B5186">
            <w:pPr>
              <w:spacing w:after="0" w:line="240" w:lineRule="auto"/>
              <w:rPr>
                <w:rFonts w:ascii="Times New Roman" w:eastAsia="Times New Roman" w:hAnsi="Times New Roman" w:cs="Times New Roman"/>
                <w:sz w:val="24"/>
                <w:szCs w:val="24"/>
                <w:lang w:eastAsia="fr-FR"/>
              </w:rPr>
            </w:pPr>
            <w:r w:rsidRPr="00EB1D24">
              <w:rPr>
                <w:rFonts w:ascii="Calibri" w:eastAsia="Times New Roman" w:hAnsi="Calibri" w:cs="Calibri"/>
                <w:b/>
                <w:bCs/>
                <w:sz w:val="20"/>
                <w:szCs w:val="20"/>
                <w:lang w:eastAsia="fr-FR"/>
              </w:rPr>
              <w:t> </w:t>
            </w:r>
          </w:p>
        </w:tc>
      </w:tr>
      <w:tr w:rsidR="001F242A" w:rsidRPr="00683257" w14:paraId="52F03BFF" w14:textId="77777777" w:rsidTr="007B5186">
        <w:tc>
          <w:tcPr>
            <w:tcW w:w="3500" w:type="dxa"/>
            <w:gridSpan w:val="2"/>
            <w:tcBorders>
              <w:top w:val="single" w:sz="6" w:space="0" w:color="000000"/>
              <w:left w:val="single" w:sz="6" w:space="0" w:color="000000"/>
              <w:bottom w:val="single" w:sz="6" w:space="0" w:color="000000"/>
              <w:right w:val="single" w:sz="6" w:space="0" w:color="000000"/>
            </w:tcBorders>
            <w:shd w:val="clear" w:color="auto" w:fill="BFBFBF"/>
            <w:tcMar>
              <w:top w:w="0" w:type="dxa"/>
              <w:left w:w="108" w:type="dxa"/>
              <w:bottom w:w="0" w:type="dxa"/>
              <w:right w:w="108" w:type="dxa"/>
            </w:tcMar>
            <w:hideMark/>
          </w:tcPr>
          <w:p w14:paraId="7988430E"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DOMAINE D GESTION FINANCIÈRE, ACTIFS ET SERVICES DE SOUTIEN</w:t>
            </w:r>
          </w:p>
        </w:tc>
        <w:tc>
          <w:tcPr>
            <w:tcW w:w="3341" w:type="dxa"/>
            <w:gridSpan w:val="2"/>
            <w:tcBorders>
              <w:top w:val="single" w:sz="6" w:space="0" w:color="000000"/>
              <w:left w:val="single" w:sz="6" w:space="0" w:color="000000"/>
              <w:bottom w:val="single" w:sz="6" w:space="0" w:color="000000"/>
              <w:right w:val="single" w:sz="6" w:space="0" w:color="000000"/>
            </w:tcBorders>
            <w:shd w:val="clear" w:color="auto" w:fill="BFBFBF"/>
            <w:tcMar>
              <w:top w:w="0" w:type="dxa"/>
              <w:left w:w="108" w:type="dxa"/>
              <w:bottom w:w="0" w:type="dxa"/>
              <w:right w:w="108" w:type="dxa"/>
            </w:tcMar>
            <w:hideMark/>
          </w:tcPr>
          <w:p w14:paraId="7B8164AC"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 </w:t>
            </w:r>
          </w:p>
        </w:tc>
        <w:tc>
          <w:tcPr>
            <w:tcW w:w="5770" w:type="dxa"/>
            <w:tcBorders>
              <w:top w:val="single" w:sz="6" w:space="0" w:color="000000"/>
              <w:left w:val="single" w:sz="6" w:space="0" w:color="000000"/>
              <w:bottom w:val="single" w:sz="6" w:space="0" w:color="000000"/>
              <w:right w:val="single" w:sz="6" w:space="0" w:color="000000"/>
            </w:tcBorders>
            <w:shd w:val="clear" w:color="auto" w:fill="BFBFBF"/>
            <w:tcMar>
              <w:top w:w="0" w:type="dxa"/>
              <w:left w:w="108" w:type="dxa"/>
              <w:bottom w:w="0" w:type="dxa"/>
              <w:right w:w="108" w:type="dxa"/>
            </w:tcMar>
            <w:hideMark/>
          </w:tcPr>
          <w:p w14:paraId="2E000C9A"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 </w:t>
            </w:r>
          </w:p>
        </w:tc>
      </w:tr>
      <w:tr w:rsidR="001F242A" w:rsidRPr="00683257" w14:paraId="48AE4005" w14:textId="77777777" w:rsidTr="007B5186">
        <w:tc>
          <w:tcPr>
            <w:tcW w:w="2394"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653A8D7C"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ISC-21 Gestion financière,</w:t>
            </w:r>
          </w:p>
          <w:p w14:paraId="1252C4D0"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proofErr w:type="gramStart"/>
            <w:r w:rsidRPr="00FC0513">
              <w:rPr>
                <w:rFonts w:ascii="Calibri" w:eastAsia="Times New Roman" w:hAnsi="Calibri" w:cs="Calibri"/>
                <w:b/>
                <w:bCs/>
                <w:sz w:val="20"/>
                <w:szCs w:val="20"/>
                <w:lang w:val="fr-FR" w:eastAsia="fr-FR"/>
              </w:rPr>
              <w:t>actifs</w:t>
            </w:r>
            <w:proofErr w:type="gramEnd"/>
            <w:r w:rsidRPr="00FC0513">
              <w:rPr>
                <w:rFonts w:ascii="Calibri" w:eastAsia="Times New Roman" w:hAnsi="Calibri" w:cs="Calibri"/>
                <w:b/>
                <w:bCs/>
                <w:sz w:val="20"/>
                <w:szCs w:val="20"/>
                <w:lang w:val="fr-FR" w:eastAsia="fr-FR"/>
              </w:rPr>
              <w:t xml:space="preserve"> et services de soutien des </w:t>
            </w:r>
          </w:p>
        </w:tc>
        <w:tc>
          <w:tcPr>
            <w:tcW w:w="1106"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0C550F38"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color w:val="538135"/>
                <w:sz w:val="20"/>
                <w:szCs w:val="20"/>
                <w:lang w:val="fr-FR" w:eastAsia="fr-FR"/>
              </w:rPr>
              <w:t>Note de l’indicateur</w:t>
            </w:r>
          </w:p>
          <w:p w14:paraId="36359EE7"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i/>
                <w:iCs/>
                <w:color w:val="538135"/>
                <w:sz w:val="20"/>
                <w:szCs w:val="20"/>
                <w:lang w:val="fr-FR" w:eastAsia="fr-FR"/>
              </w:rPr>
              <w:t>[Inclure la note de l’indicateur]</w:t>
            </w:r>
          </w:p>
        </w:tc>
        <w:tc>
          <w:tcPr>
            <w:tcW w:w="2235" w:type="dxa"/>
            <w:tcBorders>
              <w:top w:val="single" w:sz="6" w:space="0" w:color="000000"/>
              <w:left w:val="single" w:sz="6" w:space="0" w:color="000000"/>
              <w:bottom w:val="single" w:sz="6" w:space="0" w:color="000000"/>
              <w:right w:val="single" w:sz="6" w:space="0" w:color="000000"/>
            </w:tcBorders>
            <w:shd w:val="clear" w:color="auto" w:fill="D9E2F3"/>
            <w:tcMar>
              <w:top w:w="0" w:type="dxa"/>
              <w:left w:w="108" w:type="dxa"/>
              <w:bottom w:w="0" w:type="dxa"/>
              <w:right w:w="108" w:type="dxa"/>
            </w:tcMar>
            <w:hideMark/>
          </w:tcPr>
          <w:p w14:paraId="421DC94D"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 xml:space="preserve">ISC-19 Services de gestion et de soutien des actifs </w:t>
            </w:r>
          </w:p>
        </w:tc>
        <w:tc>
          <w:tcPr>
            <w:tcW w:w="1106" w:type="dxa"/>
            <w:tcBorders>
              <w:top w:val="single" w:sz="6" w:space="0" w:color="000000"/>
              <w:left w:val="single" w:sz="6" w:space="0" w:color="000000"/>
              <w:bottom w:val="single" w:sz="6" w:space="0" w:color="000000"/>
              <w:right w:val="single" w:sz="6" w:space="0" w:color="000000"/>
            </w:tcBorders>
            <w:shd w:val="clear" w:color="auto" w:fill="D9E2F3"/>
            <w:tcMar>
              <w:top w:w="0" w:type="dxa"/>
              <w:left w:w="108" w:type="dxa"/>
              <w:bottom w:w="0" w:type="dxa"/>
              <w:right w:w="108" w:type="dxa"/>
            </w:tcMar>
            <w:hideMark/>
          </w:tcPr>
          <w:p w14:paraId="0BC07075" w14:textId="77777777" w:rsidR="001F242A" w:rsidRPr="00EB1D24" w:rsidRDefault="001F242A" w:rsidP="007B5186">
            <w:pPr>
              <w:spacing w:after="0" w:line="240" w:lineRule="auto"/>
              <w:rPr>
                <w:rFonts w:ascii="Times New Roman" w:eastAsia="Times New Roman" w:hAnsi="Times New Roman" w:cs="Times New Roman"/>
                <w:sz w:val="24"/>
                <w:szCs w:val="24"/>
                <w:lang w:eastAsia="fr-FR"/>
              </w:rPr>
            </w:pPr>
            <w:r w:rsidRPr="00EB1D24">
              <w:rPr>
                <w:rFonts w:ascii="Calibri" w:eastAsia="Times New Roman" w:hAnsi="Calibri" w:cs="Calibri"/>
                <w:sz w:val="20"/>
                <w:szCs w:val="20"/>
                <w:lang w:eastAsia="fr-FR"/>
              </w:rPr>
              <w:t>NC</w:t>
            </w:r>
          </w:p>
        </w:tc>
        <w:tc>
          <w:tcPr>
            <w:tcW w:w="57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0A6F80A"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color w:val="538135"/>
                <w:sz w:val="20"/>
                <w:szCs w:val="20"/>
                <w:lang w:val="fr-FR" w:eastAsia="fr-FR"/>
              </w:rPr>
              <w:t>Résumé de l'indicateur</w:t>
            </w:r>
          </w:p>
          <w:p w14:paraId="50869909" w14:textId="01B1F33E" w:rsidR="001F242A" w:rsidRPr="00FC0513" w:rsidRDefault="007278A4" w:rsidP="007B5186">
            <w:pPr>
              <w:spacing w:after="0" w:line="240" w:lineRule="auto"/>
              <w:rPr>
                <w:rFonts w:ascii="Times New Roman" w:eastAsia="Times New Roman" w:hAnsi="Times New Roman" w:cs="Times New Roman"/>
                <w:sz w:val="24"/>
                <w:szCs w:val="24"/>
                <w:lang w:val="fr-FR" w:eastAsia="fr-FR"/>
              </w:rPr>
            </w:pPr>
            <w:r>
              <w:rPr>
                <w:rFonts w:ascii="Calibri" w:eastAsia="Times New Roman" w:hAnsi="Calibri" w:cs="Calibri"/>
                <w:i/>
                <w:iCs/>
                <w:sz w:val="20"/>
                <w:szCs w:val="20"/>
                <w:lang w:val="fr-FR" w:eastAsia="fr-FR"/>
              </w:rPr>
              <w:t>[Inclure</w:t>
            </w:r>
            <w:r w:rsidR="001F242A" w:rsidRPr="00FC0513">
              <w:rPr>
                <w:rFonts w:ascii="Calibri" w:eastAsia="Times New Roman" w:hAnsi="Calibri" w:cs="Calibri"/>
                <w:i/>
                <w:iCs/>
                <w:sz w:val="20"/>
                <w:szCs w:val="20"/>
                <w:lang w:val="fr-FR" w:eastAsia="fr-FR"/>
              </w:rPr>
              <w:t xml:space="preserve"> une description narrative de la façon dont la performance a évolué concernant l’indicateur]</w:t>
            </w:r>
          </w:p>
          <w:p w14:paraId="56A9BC6B"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 </w:t>
            </w:r>
          </w:p>
        </w:tc>
      </w:tr>
      <w:tr w:rsidR="001F242A" w:rsidRPr="00683257" w14:paraId="028EB55E" w14:textId="77777777" w:rsidTr="007B5186">
        <w:tc>
          <w:tcPr>
            <w:tcW w:w="2394"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5FDACFEA" w14:textId="22CD4959" w:rsidR="001F242A" w:rsidRPr="00EB1D24" w:rsidRDefault="001F242A" w:rsidP="007B5186">
            <w:pPr>
              <w:spacing w:after="0" w:line="240" w:lineRule="auto"/>
              <w:rPr>
                <w:rFonts w:ascii="Times New Roman" w:eastAsia="Times New Roman" w:hAnsi="Times New Roman" w:cs="Times New Roman"/>
                <w:sz w:val="24"/>
                <w:szCs w:val="24"/>
                <w:lang w:eastAsia="fr-FR"/>
              </w:rPr>
            </w:pPr>
            <w:r w:rsidRPr="00EB1D24">
              <w:rPr>
                <w:rFonts w:ascii="Calibri" w:eastAsia="Times New Roman" w:hAnsi="Calibri" w:cs="Calibri"/>
                <w:sz w:val="20"/>
                <w:szCs w:val="20"/>
                <w:lang w:eastAsia="fr-FR"/>
              </w:rPr>
              <w:t>(</w:t>
            </w:r>
            <w:r w:rsidR="007278A4">
              <w:rPr>
                <w:rFonts w:ascii="Calibri" w:eastAsia="Times New Roman" w:hAnsi="Calibri" w:cs="Calibri"/>
                <w:sz w:val="20"/>
                <w:szCs w:val="20"/>
                <w:lang w:eastAsia="fr-FR"/>
              </w:rPr>
              <w:t>1</w:t>
            </w:r>
            <w:r w:rsidRPr="00EB1D24">
              <w:rPr>
                <w:rFonts w:ascii="Calibri" w:eastAsia="Times New Roman" w:hAnsi="Calibri" w:cs="Calibri"/>
                <w:sz w:val="20"/>
                <w:szCs w:val="20"/>
                <w:lang w:eastAsia="fr-FR"/>
              </w:rPr>
              <w:t>) Gestion financière</w:t>
            </w:r>
          </w:p>
        </w:tc>
        <w:tc>
          <w:tcPr>
            <w:tcW w:w="1106"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68672483"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b/>
                <w:bCs/>
                <w:sz w:val="20"/>
                <w:szCs w:val="20"/>
                <w:lang w:val="nb-NO" w:eastAsia="fr-FR"/>
              </w:rPr>
              <w:t xml:space="preserve">Note de la </w:t>
            </w:r>
            <w:proofErr w:type="spellStart"/>
            <w:r w:rsidRPr="00885BFE">
              <w:rPr>
                <w:rFonts w:ascii="Calibri" w:eastAsia="Times New Roman" w:hAnsi="Calibri" w:cs="Calibri"/>
                <w:b/>
                <w:bCs/>
                <w:sz w:val="20"/>
                <w:szCs w:val="20"/>
                <w:lang w:val="nb-NO" w:eastAsia="fr-FR"/>
              </w:rPr>
              <w:t>dimension</w:t>
            </w:r>
            <w:proofErr w:type="spellEnd"/>
          </w:p>
          <w:p w14:paraId="57F0B3FE" w14:textId="77777777" w:rsidR="001F242A" w:rsidRPr="00885BFE" w:rsidRDefault="001F242A" w:rsidP="007B5186">
            <w:pPr>
              <w:spacing w:after="0" w:line="240" w:lineRule="auto"/>
              <w:rPr>
                <w:rFonts w:ascii="Times New Roman" w:eastAsia="Times New Roman" w:hAnsi="Times New Roman" w:cs="Times New Roman"/>
                <w:i/>
                <w:iCs/>
                <w:sz w:val="24"/>
                <w:szCs w:val="24"/>
                <w:lang w:val="nb-NO" w:eastAsia="fr-FR"/>
              </w:rPr>
            </w:pPr>
            <w:r w:rsidRPr="00885BFE">
              <w:rPr>
                <w:rFonts w:ascii="Calibri" w:eastAsia="Times New Roman" w:hAnsi="Calibri" w:cs="Calibri"/>
                <w:i/>
                <w:iCs/>
                <w:sz w:val="20"/>
                <w:szCs w:val="20"/>
                <w:lang w:val="nb-NO" w:eastAsia="fr-FR"/>
              </w:rPr>
              <w:t>[</w:t>
            </w:r>
            <w:proofErr w:type="spellStart"/>
            <w:r w:rsidRPr="00885BFE">
              <w:rPr>
                <w:rFonts w:ascii="Calibri" w:eastAsia="Times New Roman" w:hAnsi="Calibri" w:cs="Calibri"/>
                <w:i/>
                <w:iCs/>
                <w:sz w:val="20"/>
                <w:szCs w:val="20"/>
                <w:lang w:val="nb-NO" w:eastAsia="fr-FR"/>
              </w:rPr>
              <w:t>Inclure</w:t>
            </w:r>
            <w:proofErr w:type="spellEnd"/>
            <w:r w:rsidRPr="00885BFE">
              <w:rPr>
                <w:rFonts w:ascii="Calibri" w:eastAsia="Times New Roman" w:hAnsi="Calibri" w:cs="Calibri"/>
                <w:i/>
                <w:iCs/>
                <w:sz w:val="20"/>
                <w:szCs w:val="20"/>
                <w:lang w:val="nb-NO" w:eastAsia="fr-FR"/>
              </w:rPr>
              <w:t xml:space="preserve"> la note de la </w:t>
            </w:r>
            <w:proofErr w:type="spellStart"/>
            <w:r w:rsidRPr="00885BFE">
              <w:rPr>
                <w:rFonts w:ascii="Calibri" w:eastAsia="Times New Roman" w:hAnsi="Calibri" w:cs="Calibri"/>
                <w:i/>
                <w:iCs/>
                <w:sz w:val="20"/>
                <w:szCs w:val="20"/>
                <w:lang w:val="nb-NO" w:eastAsia="fr-FR"/>
              </w:rPr>
              <w:t>dimension</w:t>
            </w:r>
            <w:proofErr w:type="spellEnd"/>
            <w:r w:rsidRPr="00885BFE">
              <w:rPr>
                <w:rFonts w:ascii="Calibri" w:eastAsia="Times New Roman" w:hAnsi="Calibri" w:cs="Calibri"/>
                <w:i/>
                <w:iCs/>
                <w:sz w:val="20"/>
                <w:szCs w:val="20"/>
                <w:lang w:val="nb-NO" w:eastAsia="fr-FR"/>
              </w:rPr>
              <w:t>]</w:t>
            </w:r>
          </w:p>
        </w:tc>
        <w:tc>
          <w:tcPr>
            <w:tcW w:w="2235" w:type="dxa"/>
            <w:tcBorders>
              <w:top w:val="single" w:sz="6" w:space="0" w:color="000000"/>
              <w:left w:val="single" w:sz="6" w:space="0" w:color="000000"/>
              <w:bottom w:val="single" w:sz="6" w:space="0" w:color="000000"/>
              <w:right w:val="single" w:sz="6" w:space="0" w:color="000000"/>
            </w:tcBorders>
            <w:shd w:val="clear" w:color="auto" w:fill="D9E2F3"/>
            <w:tcMar>
              <w:top w:w="0" w:type="dxa"/>
              <w:left w:w="108" w:type="dxa"/>
              <w:bottom w:w="0" w:type="dxa"/>
              <w:right w:w="108" w:type="dxa"/>
            </w:tcMar>
            <w:hideMark/>
          </w:tcPr>
          <w:p w14:paraId="48360186" w14:textId="03D438A9"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ISC-18 (</w:t>
            </w:r>
            <w:r w:rsidR="007278A4">
              <w:rPr>
                <w:rFonts w:ascii="Calibri" w:eastAsia="Times New Roman" w:hAnsi="Calibri" w:cs="Calibri"/>
                <w:sz w:val="20"/>
                <w:szCs w:val="20"/>
                <w:lang w:val="fr-FR" w:eastAsia="fr-FR"/>
              </w:rPr>
              <w:t>3</w:t>
            </w:r>
            <w:r w:rsidRPr="00FC0513">
              <w:rPr>
                <w:rFonts w:ascii="Calibri" w:eastAsia="Times New Roman" w:hAnsi="Calibri" w:cs="Calibri"/>
                <w:sz w:val="20"/>
                <w:szCs w:val="20"/>
                <w:lang w:val="fr-FR" w:eastAsia="fr-FR"/>
              </w:rPr>
              <w:t>) Gestion financière, ISC-18 (</w:t>
            </w:r>
            <w:r w:rsidR="007278A4">
              <w:rPr>
                <w:rFonts w:ascii="Calibri" w:eastAsia="Times New Roman" w:hAnsi="Calibri" w:cs="Calibri"/>
                <w:sz w:val="20"/>
                <w:szCs w:val="20"/>
                <w:lang w:val="fr-FR" w:eastAsia="fr-FR"/>
              </w:rPr>
              <w:t>2</w:t>
            </w:r>
            <w:r w:rsidRPr="00FC0513">
              <w:rPr>
                <w:rFonts w:ascii="Calibri" w:eastAsia="Times New Roman" w:hAnsi="Calibri" w:cs="Calibri"/>
                <w:sz w:val="20"/>
                <w:szCs w:val="20"/>
                <w:lang w:val="fr-FR" w:eastAsia="fr-FR"/>
              </w:rPr>
              <w:t>) Gestion du personnel, ISC-5 (</w:t>
            </w:r>
            <w:r w:rsidR="007278A4">
              <w:rPr>
                <w:rFonts w:ascii="Calibri" w:eastAsia="Times New Roman" w:hAnsi="Calibri" w:cs="Calibri"/>
                <w:sz w:val="20"/>
                <w:szCs w:val="20"/>
                <w:lang w:val="fr-FR" w:eastAsia="fr-FR"/>
              </w:rPr>
              <w:t>1</w:t>
            </w:r>
            <w:r w:rsidRPr="00FC0513">
              <w:rPr>
                <w:rFonts w:ascii="Calibri" w:eastAsia="Times New Roman" w:hAnsi="Calibri" w:cs="Calibri"/>
                <w:sz w:val="20"/>
                <w:szCs w:val="20"/>
                <w:lang w:val="fr-FR" w:eastAsia="fr-FR"/>
              </w:rPr>
              <w:t>) Contenu et soumission du rapport annuel de l'ISC</w:t>
            </w:r>
          </w:p>
        </w:tc>
        <w:tc>
          <w:tcPr>
            <w:tcW w:w="1106" w:type="dxa"/>
            <w:tcBorders>
              <w:top w:val="single" w:sz="6" w:space="0" w:color="000000"/>
              <w:left w:val="single" w:sz="6" w:space="0" w:color="000000"/>
              <w:bottom w:val="single" w:sz="6" w:space="0" w:color="000000"/>
              <w:right w:val="single" w:sz="6" w:space="0" w:color="000000"/>
            </w:tcBorders>
            <w:shd w:val="clear" w:color="auto" w:fill="D9E2F3"/>
            <w:tcMar>
              <w:top w:w="0" w:type="dxa"/>
              <w:left w:w="108" w:type="dxa"/>
              <w:bottom w:w="0" w:type="dxa"/>
              <w:right w:w="108" w:type="dxa"/>
            </w:tcMar>
            <w:hideMark/>
          </w:tcPr>
          <w:p w14:paraId="5AE53AE2" w14:textId="77777777" w:rsidR="001F242A" w:rsidRPr="00EB1D24" w:rsidRDefault="001F242A" w:rsidP="007B5186">
            <w:pPr>
              <w:spacing w:after="0" w:line="240" w:lineRule="auto"/>
              <w:rPr>
                <w:rFonts w:ascii="Times New Roman" w:eastAsia="Times New Roman" w:hAnsi="Times New Roman" w:cs="Times New Roman"/>
                <w:sz w:val="24"/>
                <w:szCs w:val="24"/>
                <w:lang w:eastAsia="fr-FR"/>
              </w:rPr>
            </w:pPr>
            <w:r w:rsidRPr="00EB1D24">
              <w:rPr>
                <w:rFonts w:ascii="Calibri" w:eastAsia="Times New Roman" w:hAnsi="Calibri" w:cs="Calibri"/>
                <w:sz w:val="20"/>
                <w:szCs w:val="20"/>
                <w:lang w:eastAsia="fr-FR"/>
              </w:rPr>
              <w:t>NC</w:t>
            </w:r>
          </w:p>
        </w:tc>
        <w:tc>
          <w:tcPr>
            <w:tcW w:w="57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710DBB3"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Résumé de la dimension</w:t>
            </w:r>
          </w:p>
          <w:p w14:paraId="4CC93592" w14:textId="7F8E6B88" w:rsidR="001F242A" w:rsidRPr="00FC0513" w:rsidRDefault="007278A4" w:rsidP="007B5186">
            <w:pPr>
              <w:spacing w:after="0" w:line="240" w:lineRule="auto"/>
              <w:rPr>
                <w:rFonts w:ascii="Times New Roman" w:eastAsia="Times New Roman" w:hAnsi="Times New Roman" w:cs="Times New Roman"/>
                <w:sz w:val="24"/>
                <w:szCs w:val="24"/>
                <w:lang w:val="fr-FR" w:eastAsia="fr-FR"/>
              </w:rPr>
            </w:pPr>
            <w:r>
              <w:rPr>
                <w:rFonts w:ascii="Calibri" w:eastAsia="Times New Roman" w:hAnsi="Calibri" w:cs="Calibri"/>
                <w:i/>
                <w:iCs/>
                <w:sz w:val="20"/>
                <w:szCs w:val="20"/>
                <w:lang w:val="fr-FR" w:eastAsia="fr-FR"/>
              </w:rPr>
              <w:t>[Inclure</w:t>
            </w:r>
            <w:r w:rsidR="001F242A" w:rsidRPr="00FC0513">
              <w:rPr>
                <w:rFonts w:ascii="Calibri" w:eastAsia="Times New Roman" w:hAnsi="Calibri" w:cs="Calibri"/>
                <w:i/>
                <w:iCs/>
                <w:sz w:val="20"/>
                <w:szCs w:val="20"/>
                <w:lang w:val="fr-FR" w:eastAsia="fr-FR"/>
              </w:rPr>
              <w:t xml:space="preserve"> une description narrative de la façon dont la performance a évolué concernant la dimension]</w:t>
            </w:r>
          </w:p>
          <w:p w14:paraId="5E19102F"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 </w:t>
            </w:r>
          </w:p>
        </w:tc>
      </w:tr>
      <w:tr w:rsidR="001F242A" w:rsidRPr="00683257" w14:paraId="29CED535" w14:textId="77777777" w:rsidTr="007B5186">
        <w:tc>
          <w:tcPr>
            <w:tcW w:w="2394"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37D085E8" w14:textId="15C02CD5"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w:t>
            </w:r>
            <w:r w:rsidR="007278A4">
              <w:rPr>
                <w:rFonts w:ascii="Calibri" w:eastAsia="Times New Roman" w:hAnsi="Calibri" w:cs="Calibri"/>
                <w:sz w:val="20"/>
                <w:szCs w:val="20"/>
                <w:lang w:val="fr-FR" w:eastAsia="fr-FR"/>
              </w:rPr>
              <w:t>2</w:t>
            </w:r>
            <w:r w:rsidRPr="00FC0513">
              <w:rPr>
                <w:rFonts w:ascii="Calibri" w:eastAsia="Times New Roman" w:hAnsi="Calibri" w:cs="Calibri"/>
                <w:sz w:val="20"/>
                <w:szCs w:val="20"/>
                <w:lang w:val="fr-FR" w:eastAsia="fr-FR"/>
              </w:rPr>
              <w:t>) Planification et utilisation efficace des actifs et des infrastructures</w:t>
            </w:r>
          </w:p>
        </w:tc>
        <w:tc>
          <w:tcPr>
            <w:tcW w:w="1106"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55ADD5F2"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b/>
                <w:bCs/>
                <w:sz w:val="20"/>
                <w:szCs w:val="20"/>
                <w:lang w:val="nb-NO" w:eastAsia="fr-FR"/>
              </w:rPr>
              <w:t xml:space="preserve">Note de la </w:t>
            </w:r>
            <w:proofErr w:type="spellStart"/>
            <w:r w:rsidRPr="00885BFE">
              <w:rPr>
                <w:rFonts w:ascii="Calibri" w:eastAsia="Times New Roman" w:hAnsi="Calibri" w:cs="Calibri"/>
                <w:b/>
                <w:bCs/>
                <w:sz w:val="20"/>
                <w:szCs w:val="20"/>
                <w:lang w:val="nb-NO" w:eastAsia="fr-FR"/>
              </w:rPr>
              <w:t>dimension</w:t>
            </w:r>
            <w:proofErr w:type="spellEnd"/>
          </w:p>
          <w:p w14:paraId="08F58C65" w14:textId="77777777" w:rsidR="001F242A" w:rsidRPr="00885BFE" w:rsidRDefault="001F242A" w:rsidP="007B5186">
            <w:pPr>
              <w:spacing w:after="0" w:line="240" w:lineRule="auto"/>
              <w:rPr>
                <w:rFonts w:ascii="Times New Roman" w:eastAsia="Times New Roman" w:hAnsi="Times New Roman" w:cs="Times New Roman"/>
                <w:i/>
                <w:iCs/>
                <w:sz w:val="24"/>
                <w:szCs w:val="24"/>
                <w:lang w:val="nb-NO" w:eastAsia="fr-FR"/>
              </w:rPr>
            </w:pPr>
            <w:r w:rsidRPr="00885BFE">
              <w:rPr>
                <w:rFonts w:ascii="Calibri" w:eastAsia="Times New Roman" w:hAnsi="Calibri" w:cs="Calibri"/>
                <w:i/>
                <w:iCs/>
                <w:sz w:val="20"/>
                <w:szCs w:val="20"/>
                <w:lang w:val="nb-NO" w:eastAsia="fr-FR"/>
              </w:rPr>
              <w:t>[</w:t>
            </w:r>
            <w:proofErr w:type="spellStart"/>
            <w:r w:rsidRPr="00885BFE">
              <w:rPr>
                <w:rFonts w:ascii="Calibri" w:eastAsia="Times New Roman" w:hAnsi="Calibri" w:cs="Calibri"/>
                <w:i/>
                <w:iCs/>
                <w:sz w:val="20"/>
                <w:szCs w:val="20"/>
                <w:lang w:val="nb-NO" w:eastAsia="fr-FR"/>
              </w:rPr>
              <w:t>Inclure</w:t>
            </w:r>
            <w:proofErr w:type="spellEnd"/>
            <w:r w:rsidRPr="00885BFE">
              <w:rPr>
                <w:rFonts w:ascii="Calibri" w:eastAsia="Times New Roman" w:hAnsi="Calibri" w:cs="Calibri"/>
                <w:i/>
                <w:iCs/>
                <w:sz w:val="20"/>
                <w:szCs w:val="20"/>
                <w:lang w:val="nb-NO" w:eastAsia="fr-FR"/>
              </w:rPr>
              <w:t xml:space="preserve"> la note de la </w:t>
            </w:r>
            <w:proofErr w:type="spellStart"/>
            <w:r w:rsidRPr="00885BFE">
              <w:rPr>
                <w:rFonts w:ascii="Calibri" w:eastAsia="Times New Roman" w:hAnsi="Calibri" w:cs="Calibri"/>
                <w:i/>
                <w:iCs/>
                <w:sz w:val="20"/>
                <w:szCs w:val="20"/>
                <w:lang w:val="nb-NO" w:eastAsia="fr-FR"/>
              </w:rPr>
              <w:t>dimension</w:t>
            </w:r>
            <w:proofErr w:type="spellEnd"/>
            <w:r w:rsidRPr="00885BFE">
              <w:rPr>
                <w:rFonts w:ascii="Calibri" w:eastAsia="Times New Roman" w:hAnsi="Calibri" w:cs="Calibri"/>
                <w:i/>
                <w:iCs/>
                <w:sz w:val="20"/>
                <w:szCs w:val="20"/>
                <w:lang w:val="nb-NO" w:eastAsia="fr-FR"/>
              </w:rPr>
              <w:t>]</w:t>
            </w:r>
          </w:p>
        </w:tc>
        <w:tc>
          <w:tcPr>
            <w:tcW w:w="2235" w:type="dxa"/>
            <w:tcBorders>
              <w:top w:val="single" w:sz="6" w:space="0" w:color="000000"/>
              <w:left w:val="single" w:sz="6" w:space="0" w:color="000000"/>
              <w:bottom w:val="single" w:sz="6" w:space="0" w:color="000000"/>
              <w:right w:val="single" w:sz="6" w:space="0" w:color="000000"/>
            </w:tcBorders>
            <w:shd w:val="clear" w:color="auto" w:fill="D9E2F3"/>
            <w:tcMar>
              <w:top w:w="0" w:type="dxa"/>
              <w:left w:w="108" w:type="dxa"/>
              <w:bottom w:w="0" w:type="dxa"/>
              <w:right w:w="108" w:type="dxa"/>
            </w:tcMar>
            <w:hideMark/>
          </w:tcPr>
          <w:p w14:paraId="4F17AC3F" w14:textId="08849490"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w:t>
            </w:r>
            <w:r w:rsidR="007278A4">
              <w:rPr>
                <w:rFonts w:ascii="Calibri" w:eastAsia="Times New Roman" w:hAnsi="Calibri" w:cs="Calibri"/>
                <w:sz w:val="20"/>
                <w:szCs w:val="20"/>
                <w:lang w:val="fr-FR" w:eastAsia="fr-FR"/>
              </w:rPr>
              <w:t>1</w:t>
            </w:r>
            <w:r w:rsidRPr="00FC0513">
              <w:rPr>
                <w:rFonts w:ascii="Calibri" w:eastAsia="Times New Roman" w:hAnsi="Calibri" w:cs="Calibri"/>
                <w:sz w:val="20"/>
                <w:szCs w:val="20"/>
                <w:lang w:val="fr-FR" w:eastAsia="fr-FR"/>
              </w:rPr>
              <w:t>) Planification et utilisation efficace des actifs et des infrastructures</w:t>
            </w:r>
          </w:p>
        </w:tc>
        <w:tc>
          <w:tcPr>
            <w:tcW w:w="1106" w:type="dxa"/>
            <w:tcBorders>
              <w:top w:val="single" w:sz="6" w:space="0" w:color="000000"/>
              <w:left w:val="single" w:sz="6" w:space="0" w:color="000000"/>
              <w:bottom w:val="single" w:sz="6" w:space="0" w:color="000000"/>
              <w:right w:val="single" w:sz="6" w:space="0" w:color="000000"/>
            </w:tcBorders>
            <w:shd w:val="clear" w:color="auto" w:fill="D9E2F3"/>
            <w:tcMar>
              <w:top w:w="0" w:type="dxa"/>
              <w:left w:w="108" w:type="dxa"/>
              <w:bottom w:w="0" w:type="dxa"/>
              <w:right w:w="108" w:type="dxa"/>
            </w:tcMar>
            <w:hideMark/>
          </w:tcPr>
          <w:p w14:paraId="5A37D782" w14:textId="77777777" w:rsidR="001F242A" w:rsidRPr="00EB1D24" w:rsidRDefault="001F242A" w:rsidP="007B5186">
            <w:pPr>
              <w:spacing w:after="0" w:line="240" w:lineRule="auto"/>
              <w:rPr>
                <w:rFonts w:ascii="Times New Roman" w:eastAsia="Times New Roman" w:hAnsi="Times New Roman" w:cs="Times New Roman"/>
                <w:sz w:val="24"/>
                <w:szCs w:val="24"/>
                <w:lang w:eastAsia="fr-FR"/>
              </w:rPr>
            </w:pPr>
            <w:r w:rsidRPr="00EB1D24">
              <w:rPr>
                <w:rFonts w:ascii="Calibri" w:eastAsia="Times New Roman" w:hAnsi="Calibri" w:cs="Calibri"/>
                <w:sz w:val="20"/>
                <w:szCs w:val="20"/>
                <w:lang w:eastAsia="fr-FR"/>
              </w:rPr>
              <w:t>NC</w:t>
            </w:r>
          </w:p>
        </w:tc>
        <w:tc>
          <w:tcPr>
            <w:tcW w:w="57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B538246"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Résumé de la dimension</w:t>
            </w:r>
          </w:p>
          <w:p w14:paraId="3DB98E6C" w14:textId="61442018" w:rsidR="001F242A" w:rsidRPr="00FC0513" w:rsidRDefault="007278A4" w:rsidP="007B5186">
            <w:pPr>
              <w:spacing w:after="0" w:line="240" w:lineRule="auto"/>
              <w:rPr>
                <w:rFonts w:ascii="Times New Roman" w:eastAsia="Times New Roman" w:hAnsi="Times New Roman" w:cs="Times New Roman"/>
                <w:sz w:val="24"/>
                <w:szCs w:val="24"/>
                <w:lang w:val="fr-FR" w:eastAsia="fr-FR"/>
              </w:rPr>
            </w:pPr>
            <w:r>
              <w:rPr>
                <w:rFonts w:ascii="Calibri" w:eastAsia="Times New Roman" w:hAnsi="Calibri" w:cs="Calibri"/>
                <w:i/>
                <w:iCs/>
                <w:sz w:val="20"/>
                <w:szCs w:val="20"/>
                <w:lang w:val="fr-FR" w:eastAsia="fr-FR"/>
              </w:rPr>
              <w:t>[Inclure</w:t>
            </w:r>
            <w:r w:rsidR="001F242A" w:rsidRPr="00FC0513">
              <w:rPr>
                <w:rFonts w:ascii="Calibri" w:eastAsia="Times New Roman" w:hAnsi="Calibri" w:cs="Calibri"/>
                <w:i/>
                <w:iCs/>
                <w:sz w:val="20"/>
                <w:szCs w:val="20"/>
                <w:lang w:val="fr-FR" w:eastAsia="fr-FR"/>
              </w:rPr>
              <w:t xml:space="preserve"> une description narrative de la façon dont la performance a évolué concernant la dimension]</w:t>
            </w:r>
          </w:p>
          <w:p w14:paraId="12999AA8"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 </w:t>
            </w:r>
          </w:p>
        </w:tc>
      </w:tr>
      <w:tr w:rsidR="001F242A" w:rsidRPr="00683257" w14:paraId="0C4871C2" w14:textId="77777777" w:rsidTr="007B5186">
        <w:tc>
          <w:tcPr>
            <w:tcW w:w="2394"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7ED6123D" w14:textId="0D901303"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w:t>
            </w:r>
            <w:r w:rsidR="007278A4">
              <w:rPr>
                <w:rFonts w:ascii="Calibri" w:eastAsia="Times New Roman" w:hAnsi="Calibri" w:cs="Calibri"/>
                <w:sz w:val="20"/>
                <w:szCs w:val="20"/>
                <w:lang w:val="fr-FR" w:eastAsia="fr-FR"/>
              </w:rPr>
              <w:t>3</w:t>
            </w:r>
            <w:r w:rsidRPr="00FC0513">
              <w:rPr>
                <w:rFonts w:ascii="Calibri" w:eastAsia="Times New Roman" w:hAnsi="Calibri" w:cs="Calibri"/>
                <w:sz w:val="20"/>
                <w:szCs w:val="20"/>
                <w:lang w:val="fr-FR" w:eastAsia="fr-FR"/>
              </w:rPr>
              <w:t>) Services de soutien administratif</w:t>
            </w:r>
          </w:p>
        </w:tc>
        <w:tc>
          <w:tcPr>
            <w:tcW w:w="1106"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7586B301"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b/>
                <w:bCs/>
                <w:sz w:val="20"/>
                <w:szCs w:val="20"/>
                <w:lang w:val="nb-NO" w:eastAsia="fr-FR"/>
              </w:rPr>
              <w:t xml:space="preserve">Note de la </w:t>
            </w:r>
            <w:proofErr w:type="spellStart"/>
            <w:r w:rsidRPr="00885BFE">
              <w:rPr>
                <w:rFonts w:ascii="Calibri" w:eastAsia="Times New Roman" w:hAnsi="Calibri" w:cs="Calibri"/>
                <w:b/>
                <w:bCs/>
                <w:sz w:val="20"/>
                <w:szCs w:val="20"/>
                <w:lang w:val="nb-NO" w:eastAsia="fr-FR"/>
              </w:rPr>
              <w:t>dimension</w:t>
            </w:r>
            <w:proofErr w:type="spellEnd"/>
          </w:p>
          <w:p w14:paraId="4B8E2F83" w14:textId="77777777" w:rsidR="001F242A" w:rsidRPr="00885BFE" w:rsidRDefault="001F242A" w:rsidP="007B5186">
            <w:pPr>
              <w:spacing w:after="0" w:line="240" w:lineRule="auto"/>
              <w:rPr>
                <w:rFonts w:ascii="Times New Roman" w:eastAsia="Times New Roman" w:hAnsi="Times New Roman" w:cs="Times New Roman"/>
                <w:i/>
                <w:iCs/>
                <w:sz w:val="24"/>
                <w:szCs w:val="24"/>
                <w:lang w:val="nb-NO" w:eastAsia="fr-FR"/>
              </w:rPr>
            </w:pPr>
            <w:r w:rsidRPr="00885BFE">
              <w:rPr>
                <w:rFonts w:ascii="Calibri" w:eastAsia="Times New Roman" w:hAnsi="Calibri" w:cs="Calibri"/>
                <w:i/>
                <w:iCs/>
                <w:sz w:val="20"/>
                <w:szCs w:val="20"/>
                <w:lang w:val="nb-NO" w:eastAsia="fr-FR"/>
              </w:rPr>
              <w:t>[</w:t>
            </w:r>
            <w:proofErr w:type="spellStart"/>
            <w:r w:rsidRPr="00885BFE">
              <w:rPr>
                <w:rFonts w:ascii="Calibri" w:eastAsia="Times New Roman" w:hAnsi="Calibri" w:cs="Calibri"/>
                <w:i/>
                <w:iCs/>
                <w:sz w:val="20"/>
                <w:szCs w:val="20"/>
                <w:lang w:val="nb-NO" w:eastAsia="fr-FR"/>
              </w:rPr>
              <w:t>Inclure</w:t>
            </w:r>
            <w:proofErr w:type="spellEnd"/>
            <w:r w:rsidRPr="00885BFE">
              <w:rPr>
                <w:rFonts w:ascii="Calibri" w:eastAsia="Times New Roman" w:hAnsi="Calibri" w:cs="Calibri"/>
                <w:i/>
                <w:iCs/>
                <w:sz w:val="20"/>
                <w:szCs w:val="20"/>
                <w:lang w:val="nb-NO" w:eastAsia="fr-FR"/>
              </w:rPr>
              <w:t xml:space="preserve"> la note de la </w:t>
            </w:r>
            <w:proofErr w:type="spellStart"/>
            <w:r w:rsidRPr="00885BFE">
              <w:rPr>
                <w:rFonts w:ascii="Calibri" w:eastAsia="Times New Roman" w:hAnsi="Calibri" w:cs="Calibri"/>
                <w:i/>
                <w:iCs/>
                <w:sz w:val="20"/>
                <w:szCs w:val="20"/>
                <w:lang w:val="nb-NO" w:eastAsia="fr-FR"/>
              </w:rPr>
              <w:t>dimension</w:t>
            </w:r>
            <w:proofErr w:type="spellEnd"/>
            <w:r w:rsidRPr="00885BFE">
              <w:rPr>
                <w:rFonts w:ascii="Calibri" w:eastAsia="Times New Roman" w:hAnsi="Calibri" w:cs="Calibri"/>
                <w:i/>
                <w:iCs/>
                <w:sz w:val="20"/>
                <w:szCs w:val="20"/>
                <w:lang w:val="nb-NO" w:eastAsia="fr-FR"/>
              </w:rPr>
              <w:t>]</w:t>
            </w:r>
          </w:p>
        </w:tc>
        <w:tc>
          <w:tcPr>
            <w:tcW w:w="2235" w:type="dxa"/>
            <w:tcBorders>
              <w:top w:val="single" w:sz="6" w:space="0" w:color="000000"/>
              <w:left w:val="single" w:sz="6" w:space="0" w:color="000000"/>
              <w:bottom w:val="single" w:sz="6" w:space="0" w:color="000000"/>
              <w:right w:val="single" w:sz="6" w:space="0" w:color="000000"/>
            </w:tcBorders>
            <w:shd w:val="clear" w:color="auto" w:fill="D9E2F3"/>
            <w:tcMar>
              <w:top w:w="0" w:type="dxa"/>
              <w:left w:w="108" w:type="dxa"/>
              <w:bottom w:w="0" w:type="dxa"/>
              <w:right w:w="108" w:type="dxa"/>
            </w:tcMar>
            <w:hideMark/>
          </w:tcPr>
          <w:p w14:paraId="28C1A210" w14:textId="6B3608D8" w:rsidR="001F242A" w:rsidRPr="00EB1D24" w:rsidRDefault="001F242A" w:rsidP="007B5186">
            <w:pPr>
              <w:spacing w:after="0" w:line="240" w:lineRule="auto"/>
              <w:rPr>
                <w:rFonts w:ascii="Times New Roman" w:eastAsia="Times New Roman" w:hAnsi="Times New Roman" w:cs="Times New Roman"/>
                <w:sz w:val="24"/>
                <w:szCs w:val="24"/>
                <w:lang w:eastAsia="fr-FR"/>
              </w:rPr>
            </w:pPr>
            <w:r w:rsidRPr="00EB1D24">
              <w:rPr>
                <w:rFonts w:ascii="Calibri" w:eastAsia="Times New Roman" w:hAnsi="Calibri" w:cs="Calibri"/>
                <w:sz w:val="20"/>
                <w:szCs w:val="20"/>
                <w:lang w:eastAsia="fr-FR"/>
              </w:rPr>
              <w:t>(</w:t>
            </w:r>
            <w:r w:rsidR="007278A4">
              <w:rPr>
                <w:rFonts w:ascii="Calibri" w:eastAsia="Times New Roman" w:hAnsi="Calibri" w:cs="Calibri"/>
                <w:sz w:val="20"/>
                <w:szCs w:val="20"/>
                <w:lang w:eastAsia="fr-FR"/>
              </w:rPr>
              <w:t>3</w:t>
            </w:r>
            <w:r w:rsidRPr="00EB1D24">
              <w:rPr>
                <w:rFonts w:ascii="Calibri" w:eastAsia="Times New Roman" w:hAnsi="Calibri" w:cs="Calibri"/>
                <w:sz w:val="20"/>
                <w:szCs w:val="20"/>
                <w:lang w:eastAsia="fr-FR"/>
              </w:rPr>
              <w:t xml:space="preserve">) Services d'appui </w:t>
            </w:r>
            <w:proofErr w:type="spellStart"/>
            <w:r w:rsidRPr="00EB1D24">
              <w:rPr>
                <w:rFonts w:ascii="Calibri" w:eastAsia="Times New Roman" w:hAnsi="Calibri" w:cs="Calibri"/>
                <w:sz w:val="20"/>
                <w:szCs w:val="20"/>
                <w:lang w:eastAsia="fr-FR"/>
              </w:rPr>
              <w:t>administratif</w:t>
            </w:r>
            <w:proofErr w:type="spellEnd"/>
          </w:p>
        </w:tc>
        <w:tc>
          <w:tcPr>
            <w:tcW w:w="1106" w:type="dxa"/>
            <w:tcBorders>
              <w:top w:val="single" w:sz="6" w:space="0" w:color="000000"/>
              <w:left w:val="single" w:sz="6" w:space="0" w:color="000000"/>
              <w:bottom w:val="single" w:sz="6" w:space="0" w:color="000000"/>
              <w:right w:val="single" w:sz="6" w:space="0" w:color="000000"/>
            </w:tcBorders>
            <w:shd w:val="clear" w:color="auto" w:fill="D9E2F3"/>
            <w:tcMar>
              <w:top w:w="0" w:type="dxa"/>
              <w:left w:w="108" w:type="dxa"/>
              <w:bottom w:w="0" w:type="dxa"/>
              <w:right w:w="108" w:type="dxa"/>
            </w:tcMar>
            <w:hideMark/>
          </w:tcPr>
          <w:p w14:paraId="277301C0"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b/>
                <w:bCs/>
                <w:sz w:val="20"/>
                <w:szCs w:val="20"/>
                <w:lang w:val="nb-NO" w:eastAsia="fr-FR"/>
              </w:rPr>
              <w:t xml:space="preserve">Note de la </w:t>
            </w:r>
            <w:proofErr w:type="spellStart"/>
            <w:r w:rsidRPr="00885BFE">
              <w:rPr>
                <w:rFonts w:ascii="Calibri" w:eastAsia="Times New Roman" w:hAnsi="Calibri" w:cs="Calibri"/>
                <w:b/>
                <w:bCs/>
                <w:sz w:val="20"/>
                <w:szCs w:val="20"/>
                <w:lang w:val="nb-NO" w:eastAsia="fr-FR"/>
              </w:rPr>
              <w:t>dimension</w:t>
            </w:r>
            <w:proofErr w:type="spellEnd"/>
          </w:p>
          <w:p w14:paraId="0216F699" w14:textId="77777777" w:rsidR="001F242A" w:rsidRPr="00885BFE" w:rsidRDefault="001F242A" w:rsidP="007B5186">
            <w:pPr>
              <w:spacing w:after="0" w:line="240" w:lineRule="auto"/>
              <w:rPr>
                <w:rFonts w:ascii="Times New Roman" w:eastAsia="Times New Roman" w:hAnsi="Times New Roman" w:cs="Times New Roman"/>
                <w:i/>
                <w:iCs/>
                <w:sz w:val="24"/>
                <w:szCs w:val="24"/>
                <w:lang w:val="nb-NO" w:eastAsia="fr-FR"/>
              </w:rPr>
            </w:pPr>
            <w:r w:rsidRPr="00885BFE">
              <w:rPr>
                <w:rFonts w:ascii="Calibri" w:eastAsia="Times New Roman" w:hAnsi="Calibri" w:cs="Calibri"/>
                <w:i/>
                <w:iCs/>
                <w:sz w:val="20"/>
                <w:szCs w:val="20"/>
                <w:lang w:val="nb-NO" w:eastAsia="fr-FR"/>
              </w:rPr>
              <w:t>[</w:t>
            </w:r>
            <w:proofErr w:type="spellStart"/>
            <w:r w:rsidRPr="00885BFE">
              <w:rPr>
                <w:rFonts w:ascii="Calibri" w:eastAsia="Times New Roman" w:hAnsi="Calibri" w:cs="Calibri"/>
                <w:i/>
                <w:iCs/>
                <w:sz w:val="20"/>
                <w:szCs w:val="20"/>
                <w:lang w:val="nb-NO" w:eastAsia="fr-FR"/>
              </w:rPr>
              <w:t>Inclure</w:t>
            </w:r>
            <w:proofErr w:type="spellEnd"/>
            <w:r w:rsidRPr="00885BFE">
              <w:rPr>
                <w:rFonts w:ascii="Calibri" w:eastAsia="Times New Roman" w:hAnsi="Calibri" w:cs="Calibri"/>
                <w:i/>
                <w:iCs/>
                <w:sz w:val="20"/>
                <w:szCs w:val="20"/>
                <w:lang w:val="nb-NO" w:eastAsia="fr-FR"/>
              </w:rPr>
              <w:t xml:space="preserve"> la note de la </w:t>
            </w:r>
            <w:proofErr w:type="spellStart"/>
            <w:r w:rsidRPr="00885BFE">
              <w:rPr>
                <w:rFonts w:ascii="Calibri" w:eastAsia="Times New Roman" w:hAnsi="Calibri" w:cs="Calibri"/>
                <w:i/>
                <w:iCs/>
                <w:sz w:val="20"/>
                <w:szCs w:val="20"/>
                <w:lang w:val="nb-NO" w:eastAsia="fr-FR"/>
              </w:rPr>
              <w:t>dimension</w:t>
            </w:r>
            <w:proofErr w:type="spellEnd"/>
            <w:r w:rsidRPr="00885BFE">
              <w:rPr>
                <w:rFonts w:ascii="Calibri" w:eastAsia="Times New Roman" w:hAnsi="Calibri" w:cs="Calibri"/>
                <w:i/>
                <w:iCs/>
                <w:sz w:val="20"/>
                <w:szCs w:val="20"/>
                <w:lang w:val="nb-NO" w:eastAsia="fr-FR"/>
              </w:rPr>
              <w:t>]</w:t>
            </w:r>
          </w:p>
        </w:tc>
        <w:tc>
          <w:tcPr>
            <w:tcW w:w="57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5FF08E0"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Résumé de la dimension</w:t>
            </w:r>
          </w:p>
          <w:p w14:paraId="6404432E" w14:textId="12FE2D80" w:rsidR="001F242A" w:rsidRPr="00FC0513" w:rsidRDefault="007278A4" w:rsidP="007B5186">
            <w:pPr>
              <w:spacing w:after="0" w:line="240" w:lineRule="auto"/>
              <w:rPr>
                <w:rFonts w:ascii="Times New Roman" w:eastAsia="Times New Roman" w:hAnsi="Times New Roman" w:cs="Times New Roman"/>
                <w:sz w:val="24"/>
                <w:szCs w:val="24"/>
                <w:lang w:val="fr-FR" w:eastAsia="fr-FR"/>
              </w:rPr>
            </w:pPr>
            <w:r>
              <w:rPr>
                <w:rFonts w:ascii="Calibri" w:eastAsia="Times New Roman" w:hAnsi="Calibri" w:cs="Calibri"/>
                <w:i/>
                <w:iCs/>
                <w:sz w:val="20"/>
                <w:szCs w:val="20"/>
                <w:lang w:val="fr-FR" w:eastAsia="fr-FR"/>
              </w:rPr>
              <w:t>[Inclure</w:t>
            </w:r>
            <w:r w:rsidR="001F242A" w:rsidRPr="00FC0513">
              <w:rPr>
                <w:rFonts w:ascii="Calibri" w:eastAsia="Times New Roman" w:hAnsi="Calibri" w:cs="Calibri"/>
                <w:i/>
                <w:iCs/>
                <w:sz w:val="20"/>
                <w:szCs w:val="20"/>
                <w:lang w:val="fr-FR" w:eastAsia="fr-FR"/>
              </w:rPr>
              <w:t xml:space="preserve"> une description narrative de la façon dont la performance a évolué concernant la dimension]</w:t>
            </w:r>
          </w:p>
          <w:p w14:paraId="12922956"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 </w:t>
            </w:r>
          </w:p>
        </w:tc>
      </w:tr>
      <w:tr w:rsidR="001F242A" w:rsidRPr="00683257" w14:paraId="1641BB3B" w14:textId="77777777" w:rsidTr="007B5186">
        <w:tc>
          <w:tcPr>
            <w:tcW w:w="3500" w:type="dxa"/>
            <w:gridSpan w:val="2"/>
            <w:tcBorders>
              <w:top w:val="single" w:sz="6" w:space="0" w:color="000000"/>
              <w:left w:val="single" w:sz="6" w:space="0" w:color="000000"/>
              <w:bottom w:val="single" w:sz="6" w:space="0" w:color="000000"/>
              <w:right w:val="single" w:sz="6" w:space="0" w:color="000000"/>
            </w:tcBorders>
            <w:shd w:val="clear" w:color="auto" w:fill="BFBFBF"/>
            <w:tcMar>
              <w:top w:w="0" w:type="dxa"/>
              <w:left w:w="108" w:type="dxa"/>
              <w:bottom w:w="0" w:type="dxa"/>
              <w:right w:w="108" w:type="dxa"/>
            </w:tcMar>
            <w:hideMark/>
          </w:tcPr>
          <w:p w14:paraId="5240C4B7"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DOMAINE E RESSOURCES HUMAINES ET FORMATION</w:t>
            </w:r>
          </w:p>
        </w:tc>
        <w:tc>
          <w:tcPr>
            <w:tcW w:w="9111" w:type="dxa"/>
            <w:gridSpan w:val="3"/>
            <w:tcBorders>
              <w:top w:val="single" w:sz="6" w:space="0" w:color="000000"/>
              <w:left w:val="single" w:sz="6" w:space="0" w:color="000000"/>
              <w:bottom w:val="single" w:sz="6" w:space="0" w:color="000000"/>
              <w:right w:val="single" w:sz="6" w:space="0" w:color="000000"/>
            </w:tcBorders>
            <w:shd w:val="clear" w:color="auto" w:fill="BFBFBF"/>
            <w:tcMar>
              <w:top w:w="0" w:type="dxa"/>
              <w:left w:w="108" w:type="dxa"/>
              <w:bottom w:w="0" w:type="dxa"/>
              <w:right w:w="108" w:type="dxa"/>
            </w:tcMar>
            <w:hideMark/>
          </w:tcPr>
          <w:p w14:paraId="19C784E3"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 </w:t>
            </w:r>
          </w:p>
        </w:tc>
      </w:tr>
      <w:tr w:rsidR="001F242A" w:rsidRPr="00683257" w14:paraId="199D127E" w14:textId="77777777" w:rsidTr="007B5186">
        <w:tc>
          <w:tcPr>
            <w:tcW w:w="2394"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72B873D6"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lastRenderedPageBreak/>
              <w:t>ISC-22 Gestion des ressources humaines</w:t>
            </w:r>
          </w:p>
        </w:tc>
        <w:tc>
          <w:tcPr>
            <w:tcW w:w="1106"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2940DBCB"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color w:val="538135"/>
                <w:sz w:val="20"/>
                <w:szCs w:val="20"/>
                <w:lang w:val="fr-FR" w:eastAsia="fr-FR"/>
              </w:rPr>
              <w:t>Note de l’indicateur</w:t>
            </w:r>
          </w:p>
          <w:p w14:paraId="383CC8BF"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i/>
                <w:iCs/>
                <w:color w:val="538135"/>
                <w:sz w:val="20"/>
                <w:szCs w:val="20"/>
                <w:lang w:val="fr-FR" w:eastAsia="fr-FR"/>
              </w:rPr>
              <w:t>[Inclure la note de l’indicateur]</w:t>
            </w:r>
          </w:p>
        </w:tc>
        <w:tc>
          <w:tcPr>
            <w:tcW w:w="2235" w:type="dxa"/>
            <w:tcBorders>
              <w:top w:val="single" w:sz="6" w:space="0" w:color="000000"/>
              <w:left w:val="single" w:sz="6" w:space="0" w:color="000000"/>
              <w:bottom w:val="single" w:sz="6" w:space="0" w:color="000000"/>
              <w:right w:val="single" w:sz="6" w:space="0" w:color="000000"/>
            </w:tcBorders>
            <w:shd w:val="clear" w:color="auto" w:fill="D9E2F3"/>
            <w:tcMar>
              <w:top w:w="0" w:type="dxa"/>
              <w:left w:w="108" w:type="dxa"/>
              <w:bottom w:w="0" w:type="dxa"/>
              <w:right w:w="108" w:type="dxa"/>
            </w:tcMar>
            <w:hideMark/>
          </w:tcPr>
          <w:p w14:paraId="0EEE249A"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 xml:space="preserve">ISC-20 Leadership et fonction des ressources humaines </w:t>
            </w:r>
          </w:p>
        </w:tc>
        <w:tc>
          <w:tcPr>
            <w:tcW w:w="1106" w:type="dxa"/>
            <w:tcBorders>
              <w:top w:val="single" w:sz="6" w:space="0" w:color="000000"/>
              <w:left w:val="single" w:sz="6" w:space="0" w:color="000000"/>
              <w:bottom w:val="single" w:sz="6" w:space="0" w:color="000000"/>
              <w:right w:val="single" w:sz="6" w:space="0" w:color="000000"/>
            </w:tcBorders>
            <w:shd w:val="clear" w:color="auto" w:fill="D9E2F3"/>
            <w:tcMar>
              <w:top w:w="0" w:type="dxa"/>
              <w:left w:w="108" w:type="dxa"/>
              <w:bottom w:w="0" w:type="dxa"/>
              <w:right w:w="108" w:type="dxa"/>
            </w:tcMar>
            <w:hideMark/>
          </w:tcPr>
          <w:p w14:paraId="60FED9EC" w14:textId="77777777" w:rsidR="001F242A" w:rsidRPr="00EB1D24" w:rsidRDefault="001F242A" w:rsidP="007B5186">
            <w:pPr>
              <w:spacing w:after="0" w:line="240" w:lineRule="auto"/>
              <w:rPr>
                <w:rFonts w:ascii="Times New Roman" w:eastAsia="Times New Roman" w:hAnsi="Times New Roman" w:cs="Times New Roman"/>
                <w:sz w:val="24"/>
                <w:szCs w:val="24"/>
                <w:lang w:eastAsia="fr-FR"/>
              </w:rPr>
            </w:pPr>
            <w:r w:rsidRPr="00EB1D24">
              <w:rPr>
                <w:rFonts w:ascii="Calibri" w:eastAsia="Times New Roman" w:hAnsi="Calibri" w:cs="Calibri"/>
                <w:sz w:val="20"/>
                <w:szCs w:val="20"/>
                <w:lang w:eastAsia="fr-FR"/>
              </w:rPr>
              <w:t>NC</w:t>
            </w:r>
          </w:p>
        </w:tc>
        <w:tc>
          <w:tcPr>
            <w:tcW w:w="57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BFB127F"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color w:val="538135"/>
                <w:sz w:val="20"/>
                <w:szCs w:val="20"/>
                <w:lang w:val="fr-FR" w:eastAsia="fr-FR"/>
              </w:rPr>
              <w:t>Résumé de l'indicateur</w:t>
            </w:r>
          </w:p>
          <w:p w14:paraId="5A014ADB" w14:textId="3C2431AF" w:rsidR="001F242A" w:rsidRPr="00FC0513" w:rsidRDefault="007278A4" w:rsidP="007B5186">
            <w:pPr>
              <w:spacing w:after="0" w:line="240" w:lineRule="auto"/>
              <w:rPr>
                <w:rFonts w:ascii="Times New Roman" w:eastAsia="Times New Roman" w:hAnsi="Times New Roman" w:cs="Times New Roman"/>
                <w:sz w:val="24"/>
                <w:szCs w:val="24"/>
                <w:lang w:val="fr-FR" w:eastAsia="fr-FR"/>
              </w:rPr>
            </w:pPr>
            <w:r>
              <w:rPr>
                <w:rFonts w:ascii="Calibri" w:eastAsia="Times New Roman" w:hAnsi="Calibri" w:cs="Calibri"/>
                <w:i/>
                <w:iCs/>
                <w:sz w:val="20"/>
                <w:szCs w:val="20"/>
                <w:lang w:val="fr-FR" w:eastAsia="fr-FR"/>
              </w:rPr>
              <w:t>[Inclure</w:t>
            </w:r>
            <w:r w:rsidR="001F242A" w:rsidRPr="00FC0513">
              <w:rPr>
                <w:rFonts w:ascii="Calibri" w:eastAsia="Times New Roman" w:hAnsi="Calibri" w:cs="Calibri"/>
                <w:i/>
                <w:iCs/>
                <w:sz w:val="20"/>
                <w:szCs w:val="20"/>
                <w:lang w:val="fr-FR" w:eastAsia="fr-FR"/>
              </w:rPr>
              <w:t xml:space="preserve"> une description narrative de la façon dont la performance a évolué concernant l’indicateur]</w:t>
            </w:r>
          </w:p>
          <w:p w14:paraId="7EA1A0A7"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 </w:t>
            </w:r>
          </w:p>
        </w:tc>
      </w:tr>
      <w:tr w:rsidR="001F242A" w:rsidRPr="00683257" w14:paraId="7AE3AC40" w14:textId="77777777" w:rsidTr="007B5186">
        <w:tc>
          <w:tcPr>
            <w:tcW w:w="2394"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39DB2DF0" w14:textId="5392EA8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w:t>
            </w:r>
            <w:r w:rsidR="007278A4">
              <w:rPr>
                <w:rFonts w:ascii="Calibri" w:eastAsia="Times New Roman" w:hAnsi="Calibri" w:cs="Calibri"/>
                <w:sz w:val="20"/>
                <w:szCs w:val="20"/>
                <w:lang w:val="fr-FR" w:eastAsia="fr-FR"/>
              </w:rPr>
              <w:t>1</w:t>
            </w:r>
            <w:r w:rsidRPr="00FC0513">
              <w:rPr>
                <w:rFonts w:ascii="Calibri" w:eastAsia="Times New Roman" w:hAnsi="Calibri" w:cs="Calibri"/>
                <w:sz w:val="20"/>
                <w:szCs w:val="20"/>
                <w:lang w:val="fr-FR" w:eastAsia="fr-FR"/>
              </w:rPr>
              <w:t>) Fonction des ressources humaines</w:t>
            </w:r>
          </w:p>
        </w:tc>
        <w:tc>
          <w:tcPr>
            <w:tcW w:w="1106"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287E1293"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b/>
                <w:bCs/>
                <w:sz w:val="20"/>
                <w:szCs w:val="20"/>
                <w:lang w:val="nb-NO" w:eastAsia="fr-FR"/>
              </w:rPr>
              <w:t xml:space="preserve">Note de la </w:t>
            </w:r>
            <w:proofErr w:type="spellStart"/>
            <w:r w:rsidRPr="00885BFE">
              <w:rPr>
                <w:rFonts w:ascii="Calibri" w:eastAsia="Times New Roman" w:hAnsi="Calibri" w:cs="Calibri"/>
                <w:b/>
                <w:bCs/>
                <w:sz w:val="20"/>
                <w:szCs w:val="20"/>
                <w:lang w:val="nb-NO" w:eastAsia="fr-FR"/>
              </w:rPr>
              <w:t>dimension</w:t>
            </w:r>
            <w:proofErr w:type="spellEnd"/>
          </w:p>
          <w:p w14:paraId="079B68B3" w14:textId="77777777" w:rsidR="001F242A" w:rsidRPr="00885BFE" w:rsidRDefault="001F242A" w:rsidP="007B5186">
            <w:pPr>
              <w:spacing w:after="0" w:line="240" w:lineRule="auto"/>
              <w:rPr>
                <w:rFonts w:ascii="Times New Roman" w:eastAsia="Times New Roman" w:hAnsi="Times New Roman" w:cs="Times New Roman"/>
                <w:i/>
                <w:iCs/>
                <w:sz w:val="24"/>
                <w:szCs w:val="24"/>
                <w:lang w:val="nb-NO" w:eastAsia="fr-FR"/>
              </w:rPr>
            </w:pPr>
            <w:r w:rsidRPr="00885BFE">
              <w:rPr>
                <w:rFonts w:ascii="Calibri" w:eastAsia="Times New Roman" w:hAnsi="Calibri" w:cs="Calibri"/>
                <w:i/>
                <w:iCs/>
                <w:sz w:val="20"/>
                <w:szCs w:val="20"/>
                <w:lang w:val="nb-NO" w:eastAsia="fr-FR"/>
              </w:rPr>
              <w:t>[</w:t>
            </w:r>
            <w:proofErr w:type="spellStart"/>
            <w:r w:rsidRPr="00885BFE">
              <w:rPr>
                <w:rFonts w:ascii="Calibri" w:eastAsia="Times New Roman" w:hAnsi="Calibri" w:cs="Calibri"/>
                <w:i/>
                <w:iCs/>
                <w:sz w:val="20"/>
                <w:szCs w:val="20"/>
                <w:lang w:val="nb-NO" w:eastAsia="fr-FR"/>
              </w:rPr>
              <w:t>Inclure</w:t>
            </w:r>
            <w:proofErr w:type="spellEnd"/>
            <w:r w:rsidRPr="00885BFE">
              <w:rPr>
                <w:rFonts w:ascii="Calibri" w:eastAsia="Times New Roman" w:hAnsi="Calibri" w:cs="Calibri"/>
                <w:i/>
                <w:iCs/>
                <w:sz w:val="20"/>
                <w:szCs w:val="20"/>
                <w:lang w:val="nb-NO" w:eastAsia="fr-FR"/>
              </w:rPr>
              <w:t xml:space="preserve"> la note de la </w:t>
            </w:r>
            <w:proofErr w:type="spellStart"/>
            <w:r w:rsidRPr="00885BFE">
              <w:rPr>
                <w:rFonts w:ascii="Calibri" w:eastAsia="Times New Roman" w:hAnsi="Calibri" w:cs="Calibri"/>
                <w:i/>
                <w:iCs/>
                <w:sz w:val="20"/>
                <w:szCs w:val="20"/>
                <w:lang w:val="nb-NO" w:eastAsia="fr-FR"/>
              </w:rPr>
              <w:t>dimension</w:t>
            </w:r>
            <w:proofErr w:type="spellEnd"/>
            <w:r w:rsidRPr="00885BFE">
              <w:rPr>
                <w:rFonts w:ascii="Calibri" w:eastAsia="Times New Roman" w:hAnsi="Calibri" w:cs="Calibri"/>
                <w:i/>
                <w:iCs/>
                <w:sz w:val="20"/>
                <w:szCs w:val="20"/>
                <w:lang w:val="nb-NO" w:eastAsia="fr-FR"/>
              </w:rPr>
              <w:t>]</w:t>
            </w:r>
          </w:p>
        </w:tc>
        <w:tc>
          <w:tcPr>
            <w:tcW w:w="2235" w:type="dxa"/>
            <w:tcBorders>
              <w:top w:val="single" w:sz="6" w:space="0" w:color="000000"/>
              <w:left w:val="single" w:sz="6" w:space="0" w:color="000000"/>
              <w:bottom w:val="single" w:sz="6" w:space="0" w:color="000000"/>
              <w:right w:val="single" w:sz="6" w:space="0" w:color="000000"/>
            </w:tcBorders>
            <w:shd w:val="clear" w:color="auto" w:fill="D9E2F3"/>
            <w:tcMar>
              <w:top w:w="0" w:type="dxa"/>
              <w:left w:w="108" w:type="dxa"/>
              <w:bottom w:w="0" w:type="dxa"/>
              <w:right w:w="108" w:type="dxa"/>
            </w:tcMar>
            <w:hideMark/>
          </w:tcPr>
          <w:p w14:paraId="700C3F97" w14:textId="463C22B8"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w:t>
            </w:r>
            <w:r w:rsidR="007278A4">
              <w:rPr>
                <w:rFonts w:ascii="Calibri" w:eastAsia="Times New Roman" w:hAnsi="Calibri" w:cs="Calibri"/>
                <w:sz w:val="20"/>
                <w:szCs w:val="20"/>
                <w:lang w:val="fr-FR" w:eastAsia="fr-FR"/>
              </w:rPr>
              <w:t>2</w:t>
            </w:r>
            <w:r w:rsidRPr="00FC0513">
              <w:rPr>
                <w:rFonts w:ascii="Calibri" w:eastAsia="Times New Roman" w:hAnsi="Calibri" w:cs="Calibri"/>
                <w:sz w:val="20"/>
                <w:szCs w:val="20"/>
                <w:lang w:val="fr-FR" w:eastAsia="fr-FR"/>
              </w:rPr>
              <w:t>) Fonction des ressources humaines et recrutement, critères a) et j)</w:t>
            </w:r>
          </w:p>
        </w:tc>
        <w:tc>
          <w:tcPr>
            <w:tcW w:w="1106" w:type="dxa"/>
            <w:tcBorders>
              <w:top w:val="single" w:sz="6" w:space="0" w:color="000000"/>
              <w:left w:val="single" w:sz="6" w:space="0" w:color="000000"/>
              <w:bottom w:val="single" w:sz="6" w:space="0" w:color="000000"/>
              <w:right w:val="single" w:sz="6" w:space="0" w:color="000000"/>
            </w:tcBorders>
            <w:shd w:val="clear" w:color="auto" w:fill="D9E2F3"/>
            <w:tcMar>
              <w:top w:w="0" w:type="dxa"/>
              <w:left w:w="108" w:type="dxa"/>
              <w:bottom w:w="0" w:type="dxa"/>
              <w:right w:w="108" w:type="dxa"/>
            </w:tcMar>
            <w:hideMark/>
          </w:tcPr>
          <w:p w14:paraId="20F07646" w14:textId="77777777" w:rsidR="001F242A" w:rsidRPr="00EB1D24" w:rsidRDefault="001F242A" w:rsidP="007B5186">
            <w:pPr>
              <w:spacing w:after="0" w:line="240" w:lineRule="auto"/>
              <w:rPr>
                <w:rFonts w:ascii="Times New Roman" w:eastAsia="Times New Roman" w:hAnsi="Times New Roman" w:cs="Times New Roman"/>
                <w:sz w:val="24"/>
                <w:szCs w:val="24"/>
                <w:lang w:eastAsia="fr-FR"/>
              </w:rPr>
            </w:pPr>
            <w:r w:rsidRPr="00EB1D24">
              <w:rPr>
                <w:rFonts w:ascii="Calibri" w:eastAsia="Times New Roman" w:hAnsi="Calibri" w:cs="Calibri"/>
                <w:sz w:val="20"/>
                <w:szCs w:val="20"/>
                <w:lang w:eastAsia="fr-FR"/>
              </w:rPr>
              <w:t>NC</w:t>
            </w:r>
          </w:p>
        </w:tc>
        <w:tc>
          <w:tcPr>
            <w:tcW w:w="57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3F61CFE"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Résumé de la dimension</w:t>
            </w:r>
          </w:p>
          <w:p w14:paraId="53C313A4" w14:textId="0C0CD958" w:rsidR="001F242A" w:rsidRPr="00FC0513" w:rsidRDefault="007278A4" w:rsidP="007B5186">
            <w:pPr>
              <w:spacing w:after="0" w:line="240" w:lineRule="auto"/>
              <w:rPr>
                <w:rFonts w:ascii="Times New Roman" w:eastAsia="Times New Roman" w:hAnsi="Times New Roman" w:cs="Times New Roman"/>
                <w:sz w:val="24"/>
                <w:szCs w:val="24"/>
                <w:lang w:val="fr-FR" w:eastAsia="fr-FR"/>
              </w:rPr>
            </w:pPr>
            <w:r>
              <w:rPr>
                <w:rFonts w:ascii="Calibri" w:eastAsia="Times New Roman" w:hAnsi="Calibri" w:cs="Calibri"/>
                <w:i/>
                <w:iCs/>
                <w:sz w:val="20"/>
                <w:szCs w:val="20"/>
                <w:lang w:val="fr-FR" w:eastAsia="fr-FR"/>
              </w:rPr>
              <w:t>[Inclure</w:t>
            </w:r>
            <w:r w:rsidR="001F242A" w:rsidRPr="00FC0513">
              <w:rPr>
                <w:rFonts w:ascii="Calibri" w:eastAsia="Times New Roman" w:hAnsi="Calibri" w:cs="Calibri"/>
                <w:i/>
                <w:iCs/>
                <w:sz w:val="20"/>
                <w:szCs w:val="20"/>
                <w:lang w:val="fr-FR" w:eastAsia="fr-FR"/>
              </w:rPr>
              <w:t xml:space="preserve"> une description narrative de la façon dont la performance a évolué concernant la dimension]</w:t>
            </w:r>
          </w:p>
          <w:p w14:paraId="7DD54C79"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 </w:t>
            </w:r>
          </w:p>
        </w:tc>
      </w:tr>
      <w:tr w:rsidR="001F242A" w:rsidRPr="00683257" w14:paraId="2B9E5230" w14:textId="77777777" w:rsidTr="007B5186">
        <w:tc>
          <w:tcPr>
            <w:tcW w:w="2394"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0B53FB7B" w14:textId="63FAB90B"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sz w:val="20"/>
                <w:szCs w:val="20"/>
                <w:lang w:val="nb-NO" w:eastAsia="fr-FR"/>
              </w:rPr>
              <w:t>(</w:t>
            </w:r>
            <w:r w:rsidR="007278A4">
              <w:rPr>
                <w:rFonts w:ascii="Calibri" w:eastAsia="Times New Roman" w:hAnsi="Calibri" w:cs="Calibri"/>
                <w:sz w:val="20"/>
                <w:szCs w:val="20"/>
                <w:lang w:val="nb-NO" w:eastAsia="fr-FR"/>
              </w:rPr>
              <w:t>2</w:t>
            </w:r>
            <w:r w:rsidRPr="00885BFE">
              <w:rPr>
                <w:rFonts w:ascii="Calibri" w:eastAsia="Times New Roman" w:hAnsi="Calibri" w:cs="Calibri"/>
                <w:sz w:val="20"/>
                <w:szCs w:val="20"/>
                <w:lang w:val="nb-NO" w:eastAsia="fr-FR"/>
              </w:rPr>
              <w:t xml:space="preserve">) </w:t>
            </w:r>
            <w:proofErr w:type="spellStart"/>
            <w:r w:rsidRPr="00885BFE">
              <w:rPr>
                <w:rFonts w:ascii="Calibri" w:eastAsia="Times New Roman" w:hAnsi="Calibri" w:cs="Calibri"/>
                <w:sz w:val="20"/>
                <w:szCs w:val="20"/>
                <w:lang w:val="nb-NO" w:eastAsia="fr-FR"/>
              </w:rPr>
              <w:t>Stratégie</w:t>
            </w:r>
            <w:proofErr w:type="spellEnd"/>
            <w:r w:rsidRPr="00885BFE">
              <w:rPr>
                <w:rFonts w:ascii="Calibri" w:eastAsia="Times New Roman" w:hAnsi="Calibri" w:cs="Calibri"/>
                <w:sz w:val="20"/>
                <w:szCs w:val="20"/>
                <w:lang w:val="nb-NO" w:eastAsia="fr-FR"/>
              </w:rPr>
              <w:t xml:space="preserve"> en </w:t>
            </w:r>
            <w:proofErr w:type="spellStart"/>
            <w:r w:rsidRPr="00885BFE">
              <w:rPr>
                <w:rFonts w:ascii="Calibri" w:eastAsia="Times New Roman" w:hAnsi="Calibri" w:cs="Calibri"/>
                <w:sz w:val="20"/>
                <w:szCs w:val="20"/>
                <w:lang w:val="nb-NO" w:eastAsia="fr-FR"/>
              </w:rPr>
              <w:t>matière</w:t>
            </w:r>
            <w:proofErr w:type="spellEnd"/>
            <w:r w:rsidRPr="00885BFE">
              <w:rPr>
                <w:rFonts w:ascii="Calibri" w:eastAsia="Times New Roman" w:hAnsi="Calibri" w:cs="Calibri"/>
                <w:sz w:val="20"/>
                <w:szCs w:val="20"/>
                <w:lang w:val="nb-NO" w:eastAsia="fr-FR"/>
              </w:rPr>
              <w:t xml:space="preserve"> de </w:t>
            </w:r>
            <w:proofErr w:type="spellStart"/>
            <w:r w:rsidRPr="00885BFE">
              <w:rPr>
                <w:rFonts w:ascii="Calibri" w:eastAsia="Times New Roman" w:hAnsi="Calibri" w:cs="Calibri"/>
                <w:sz w:val="20"/>
                <w:szCs w:val="20"/>
                <w:lang w:val="nb-NO" w:eastAsia="fr-FR"/>
              </w:rPr>
              <w:t>ressources</w:t>
            </w:r>
            <w:proofErr w:type="spellEnd"/>
            <w:r w:rsidRPr="00885BFE">
              <w:rPr>
                <w:rFonts w:ascii="Calibri" w:eastAsia="Times New Roman" w:hAnsi="Calibri" w:cs="Calibri"/>
                <w:sz w:val="20"/>
                <w:szCs w:val="20"/>
                <w:lang w:val="nb-NO" w:eastAsia="fr-FR"/>
              </w:rPr>
              <w:t xml:space="preserve"> </w:t>
            </w:r>
            <w:proofErr w:type="spellStart"/>
            <w:r w:rsidRPr="00885BFE">
              <w:rPr>
                <w:rFonts w:ascii="Calibri" w:eastAsia="Times New Roman" w:hAnsi="Calibri" w:cs="Calibri"/>
                <w:sz w:val="20"/>
                <w:szCs w:val="20"/>
                <w:lang w:val="nb-NO" w:eastAsia="fr-FR"/>
              </w:rPr>
              <w:t>humaines</w:t>
            </w:r>
            <w:proofErr w:type="spellEnd"/>
          </w:p>
        </w:tc>
        <w:tc>
          <w:tcPr>
            <w:tcW w:w="1106"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2FE34446"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b/>
                <w:bCs/>
                <w:sz w:val="20"/>
                <w:szCs w:val="20"/>
                <w:lang w:val="nb-NO" w:eastAsia="fr-FR"/>
              </w:rPr>
              <w:t xml:space="preserve">Note de la </w:t>
            </w:r>
            <w:proofErr w:type="spellStart"/>
            <w:r w:rsidRPr="00885BFE">
              <w:rPr>
                <w:rFonts w:ascii="Calibri" w:eastAsia="Times New Roman" w:hAnsi="Calibri" w:cs="Calibri"/>
                <w:b/>
                <w:bCs/>
                <w:sz w:val="20"/>
                <w:szCs w:val="20"/>
                <w:lang w:val="nb-NO" w:eastAsia="fr-FR"/>
              </w:rPr>
              <w:t>dimension</w:t>
            </w:r>
            <w:proofErr w:type="spellEnd"/>
          </w:p>
          <w:p w14:paraId="3CBEF9D0" w14:textId="77777777" w:rsidR="001F242A" w:rsidRPr="00885BFE" w:rsidRDefault="001F242A" w:rsidP="007B5186">
            <w:pPr>
              <w:spacing w:after="0" w:line="240" w:lineRule="auto"/>
              <w:rPr>
                <w:rFonts w:ascii="Times New Roman" w:eastAsia="Times New Roman" w:hAnsi="Times New Roman" w:cs="Times New Roman"/>
                <w:i/>
                <w:iCs/>
                <w:sz w:val="24"/>
                <w:szCs w:val="24"/>
                <w:lang w:val="nb-NO" w:eastAsia="fr-FR"/>
              </w:rPr>
            </w:pPr>
            <w:r w:rsidRPr="00885BFE">
              <w:rPr>
                <w:rFonts w:ascii="Calibri" w:eastAsia="Times New Roman" w:hAnsi="Calibri" w:cs="Calibri"/>
                <w:i/>
                <w:iCs/>
                <w:sz w:val="20"/>
                <w:szCs w:val="20"/>
                <w:lang w:val="nb-NO" w:eastAsia="fr-FR"/>
              </w:rPr>
              <w:t>[</w:t>
            </w:r>
            <w:proofErr w:type="spellStart"/>
            <w:r w:rsidRPr="00885BFE">
              <w:rPr>
                <w:rFonts w:ascii="Calibri" w:eastAsia="Times New Roman" w:hAnsi="Calibri" w:cs="Calibri"/>
                <w:i/>
                <w:iCs/>
                <w:sz w:val="20"/>
                <w:szCs w:val="20"/>
                <w:lang w:val="nb-NO" w:eastAsia="fr-FR"/>
              </w:rPr>
              <w:t>Inclure</w:t>
            </w:r>
            <w:proofErr w:type="spellEnd"/>
            <w:r w:rsidRPr="00885BFE">
              <w:rPr>
                <w:rFonts w:ascii="Calibri" w:eastAsia="Times New Roman" w:hAnsi="Calibri" w:cs="Calibri"/>
                <w:i/>
                <w:iCs/>
                <w:sz w:val="20"/>
                <w:szCs w:val="20"/>
                <w:lang w:val="nb-NO" w:eastAsia="fr-FR"/>
              </w:rPr>
              <w:t xml:space="preserve"> la note de la </w:t>
            </w:r>
            <w:proofErr w:type="spellStart"/>
            <w:r w:rsidRPr="00885BFE">
              <w:rPr>
                <w:rFonts w:ascii="Calibri" w:eastAsia="Times New Roman" w:hAnsi="Calibri" w:cs="Calibri"/>
                <w:i/>
                <w:iCs/>
                <w:sz w:val="20"/>
                <w:szCs w:val="20"/>
                <w:lang w:val="nb-NO" w:eastAsia="fr-FR"/>
              </w:rPr>
              <w:t>dimension</w:t>
            </w:r>
            <w:proofErr w:type="spellEnd"/>
            <w:r w:rsidRPr="00885BFE">
              <w:rPr>
                <w:rFonts w:ascii="Calibri" w:eastAsia="Times New Roman" w:hAnsi="Calibri" w:cs="Calibri"/>
                <w:i/>
                <w:iCs/>
                <w:sz w:val="20"/>
                <w:szCs w:val="20"/>
                <w:lang w:val="nb-NO" w:eastAsia="fr-FR"/>
              </w:rPr>
              <w:t>]</w:t>
            </w:r>
          </w:p>
        </w:tc>
        <w:tc>
          <w:tcPr>
            <w:tcW w:w="2235" w:type="dxa"/>
            <w:tcBorders>
              <w:top w:val="single" w:sz="6" w:space="0" w:color="000000"/>
              <w:left w:val="single" w:sz="6" w:space="0" w:color="000000"/>
              <w:bottom w:val="single" w:sz="6" w:space="0" w:color="000000"/>
              <w:right w:val="single" w:sz="6" w:space="0" w:color="000000"/>
            </w:tcBorders>
            <w:shd w:val="clear" w:color="auto" w:fill="D9E2F3"/>
            <w:tcMar>
              <w:top w:w="0" w:type="dxa"/>
              <w:left w:w="108" w:type="dxa"/>
              <w:bottom w:w="0" w:type="dxa"/>
              <w:right w:w="108" w:type="dxa"/>
            </w:tcMar>
            <w:hideMark/>
          </w:tcPr>
          <w:p w14:paraId="058265E0" w14:textId="2499BE0E"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sz w:val="20"/>
                <w:szCs w:val="20"/>
                <w:lang w:val="nb-NO" w:eastAsia="fr-FR"/>
              </w:rPr>
              <w:t>(</w:t>
            </w:r>
            <w:r w:rsidR="007278A4">
              <w:rPr>
                <w:rFonts w:ascii="Calibri" w:eastAsia="Times New Roman" w:hAnsi="Calibri" w:cs="Calibri"/>
                <w:sz w:val="20"/>
                <w:szCs w:val="20"/>
                <w:lang w:val="nb-NO" w:eastAsia="fr-FR"/>
              </w:rPr>
              <w:t>2</w:t>
            </w:r>
            <w:r w:rsidRPr="00885BFE">
              <w:rPr>
                <w:rFonts w:ascii="Calibri" w:eastAsia="Times New Roman" w:hAnsi="Calibri" w:cs="Calibri"/>
                <w:sz w:val="20"/>
                <w:szCs w:val="20"/>
                <w:lang w:val="nb-NO" w:eastAsia="fr-FR"/>
              </w:rPr>
              <w:t xml:space="preserve">) </w:t>
            </w:r>
            <w:proofErr w:type="spellStart"/>
            <w:r w:rsidRPr="00885BFE">
              <w:rPr>
                <w:rFonts w:ascii="Calibri" w:eastAsia="Times New Roman" w:hAnsi="Calibri" w:cs="Calibri"/>
                <w:sz w:val="20"/>
                <w:szCs w:val="20"/>
                <w:lang w:val="nb-NO" w:eastAsia="fr-FR"/>
              </w:rPr>
              <w:t>Stratégie</w:t>
            </w:r>
            <w:proofErr w:type="spellEnd"/>
            <w:r w:rsidRPr="00885BFE">
              <w:rPr>
                <w:rFonts w:ascii="Calibri" w:eastAsia="Times New Roman" w:hAnsi="Calibri" w:cs="Calibri"/>
                <w:sz w:val="20"/>
                <w:szCs w:val="20"/>
                <w:lang w:val="nb-NO" w:eastAsia="fr-FR"/>
              </w:rPr>
              <w:t xml:space="preserve"> en </w:t>
            </w:r>
            <w:proofErr w:type="spellStart"/>
            <w:r w:rsidRPr="00885BFE">
              <w:rPr>
                <w:rFonts w:ascii="Calibri" w:eastAsia="Times New Roman" w:hAnsi="Calibri" w:cs="Calibri"/>
                <w:sz w:val="20"/>
                <w:szCs w:val="20"/>
                <w:lang w:val="nb-NO" w:eastAsia="fr-FR"/>
              </w:rPr>
              <w:t>matière</w:t>
            </w:r>
            <w:proofErr w:type="spellEnd"/>
            <w:r w:rsidRPr="00885BFE">
              <w:rPr>
                <w:rFonts w:ascii="Calibri" w:eastAsia="Times New Roman" w:hAnsi="Calibri" w:cs="Calibri"/>
                <w:sz w:val="20"/>
                <w:szCs w:val="20"/>
                <w:lang w:val="nb-NO" w:eastAsia="fr-FR"/>
              </w:rPr>
              <w:t xml:space="preserve"> de </w:t>
            </w:r>
            <w:proofErr w:type="spellStart"/>
            <w:r w:rsidRPr="00885BFE">
              <w:rPr>
                <w:rFonts w:ascii="Calibri" w:eastAsia="Times New Roman" w:hAnsi="Calibri" w:cs="Calibri"/>
                <w:sz w:val="20"/>
                <w:szCs w:val="20"/>
                <w:lang w:val="nb-NO" w:eastAsia="fr-FR"/>
              </w:rPr>
              <w:t>ressources</w:t>
            </w:r>
            <w:proofErr w:type="spellEnd"/>
            <w:r w:rsidRPr="00885BFE">
              <w:rPr>
                <w:rFonts w:ascii="Calibri" w:eastAsia="Times New Roman" w:hAnsi="Calibri" w:cs="Calibri"/>
                <w:sz w:val="20"/>
                <w:szCs w:val="20"/>
                <w:lang w:val="nb-NO" w:eastAsia="fr-FR"/>
              </w:rPr>
              <w:t xml:space="preserve"> </w:t>
            </w:r>
            <w:proofErr w:type="spellStart"/>
            <w:r w:rsidRPr="00885BFE">
              <w:rPr>
                <w:rFonts w:ascii="Calibri" w:eastAsia="Times New Roman" w:hAnsi="Calibri" w:cs="Calibri"/>
                <w:sz w:val="20"/>
                <w:szCs w:val="20"/>
                <w:lang w:val="nb-NO" w:eastAsia="fr-FR"/>
              </w:rPr>
              <w:t>humaines</w:t>
            </w:r>
            <w:proofErr w:type="spellEnd"/>
          </w:p>
        </w:tc>
        <w:tc>
          <w:tcPr>
            <w:tcW w:w="1106" w:type="dxa"/>
            <w:tcBorders>
              <w:top w:val="single" w:sz="6" w:space="0" w:color="000000"/>
              <w:left w:val="single" w:sz="6" w:space="0" w:color="000000"/>
              <w:bottom w:val="single" w:sz="6" w:space="0" w:color="000000"/>
              <w:right w:val="single" w:sz="6" w:space="0" w:color="000000"/>
            </w:tcBorders>
            <w:shd w:val="clear" w:color="auto" w:fill="D9E2F3"/>
            <w:tcMar>
              <w:top w:w="0" w:type="dxa"/>
              <w:left w:w="108" w:type="dxa"/>
              <w:bottom w:w="0" w:type="dxa"/>
              <w:right w:w="108" w:type="dxa"/>
            </w:tcMar>
            <w:hideMark/>
          </w:tcPr>
          <w:p w14:paraId="768AF686"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b/>
                <w:bCs/>
                <w:sz w:val="20"/>
                <w:szCs w:val="20"/>
                <w:lang w:val="nb-NO" w:eastAsia="fr-FR"/>
              </w:rPr>
              <w:t xml:space="preserve">Note de la </w:t>
            </w:r>
            <w:proofErr w:type="spellStart"/>
            <w:r w:rsidRPr="00885BFE">
              <w:rPr>
                <w:rFonts w:ascii="Calibri" w:eastAsia="Times New Roman" w:hAnsi="Calibri" w:cs="Calibri"/>
                <w:b/>
                <w:bCs/>
                <w:sz w:val="20"/>
                <w:szCs w:val="20"/>
                <w:lang w:val="nb-NO" w:eastAsia="fr-FR"/>
              </w:rPr>
              <w:t>dimension</w:t>
            </w:r>
            <w:proofErr w:type="spellEnd"/>
          </w:p>
          <w:p w14:paraId="4C205CB4" w14:textId="77777777" w:rsidR="001F242A" w:rsidRPr="00885BFE" w:rsidRDefault="001F242A" w:rsidP="007B5186">
            <w:pPr>
              <w:spacing w:after="0" w:line="240" w:lineRule="auto"/>
              <w:rPr>
                <w:rFonts w:ascii="Times New Roman" w:eastAsia="Times New Roman" w:hAnsi="Times New Roman" w:cs="Times New Roman"/>
                <w:i/>
                <w:iCs/>
                <w:sz w:val="24"/>
                <w:szCs w:val="24"/>
                <w:lang w:val="nb-NO" w:eastAsia="fr-FR"/>
              </w:rPr>
            </w:pPr>
            <w:r w:rsidRPr="00885BFE">
              <w:rPr>
                <w:rFonts w:ascii="Calibri" w:eastAsia="Times New Roman" w:hAnsi="Calibri" w:cs="Calibri"/>
                <w:i/>
                <w:iCs/>
                <w:sz w:val="20"/>
                <w:szCs w:val="20"/>
                <w:lang w:val="nb-NO" w:eastAsia="fr-FR"/>
              </w:rPr>
              <w:t>[</w:t>
            </w:r>
            <w:proofErr w:type="spellStart"/>
            <w:r w:rsidRPr="00885BFE">
              <w:rPr>
                <w:rFonts w:ascii="Calibri" w:eastAsia="Times New Roman" w:hAnsi="Calibri" w:cs="Calibri"/>
                <w:i/>
                <w:iCs/>
                <w:sz w:val="20"/>
                <w:szCs w:val="20"/>
                <w:lang w:val="nb-NO" w:eastAsia="fr-FR"/>
              </w:rPr>
              <w:t>Inclure</w:t>
            </w:r>
            <w:proofErr w:type="spellEnd"/>
            <w:r w:rsidRPr="00885BFE">
              <w:rPr>
                <w:rFonts w:ascii="Calibri" w:eastAsia="Times New Roman" w:hAnsi="Calibri" w:cs="Calibri"/>
                <w:i/>
                <w:iCs/>
                <w:sz w:val="20"/>
                <w:szCs w:val="20"/>
                <w:lang w:val="nb-NO" w:eastAsia="fr-FR"/>
              </w:rPr>
              <w:t xml:space="preserve"> la note de la </w:t>
            </w:r>
            <w:proofErr w:type="spellStart"/>
            <w:r w:rsidRPr="00885BFE">
              <w:rPr>
                <w:rFonts w:ascii="Calibri" w:eastAsia="Times New Roman" w:hAnsi="Calibri" w:cs="Calibri"/>
                <w:i/>
                <w:iCs/>
                <w:sz w:val="20"/>
                <w:szCs w:val="20"/>
                <w:lang w:val="nb-NO" w:eastAsia="fr-FR"/>
              </w:rPr>
              <w:t>dimension</w:t>
            </w:r>
            <w:proofErr w:type="spellEnd"/>
            <w:r w:rsidRPr="00885BFE">
              <w:rPr>
                <w:rFonts w:ascii="Calibri" w:eastAsia="Times New Roman" w:hAnsi="Calibri" w:cs="Calibri"/>
                <w:i/>
                <w:iCs/>
                <w:sz w:val="20"/>
                <w:szCs w:val="20"/>
                <w:lang w:val="nb-NO" w:eastAsia="fr-FR"/>
              </w:rPr>
              <w:t>]</w:t>
            </w:r>
          </w:p>
        </w:tc>
        <w:tc>
          <w:tcPr>
            <w:tcW w:w="57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0914022"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Résumé de la dimension</w:t>
            </w:r>
          </w:p>
          <w:p w14:paraId="2F560A8E" w14:textId="391CD782" w:rsidR="001F242A" w:rsidRPr="00FC0513" w:rsidRDefault="007278A4" w:rsidP="007B5186">
            <w:pPr>
              <w:spacing w:after="0" w:line="240" w:lineRule="auto"/>
              <w:rPr>
                <w:rFonts w:ascii="Times New Roman" w:eastAsia="Times New Roman" w:hAnsi="Times New Roman" w:cs="Times New Roman"/>
                <w:sz w:val="24"/>
                <w:szCs w:val="24"/>
                <w:lang w:val="fr-FR" w:eastAsia="fr-FR"/>
              </w:rPr>
            </w:pPr>
            <w:r>
              <w:rPr>
                <w:rFonts w:ascii="Calibri" w:eastAsia="Times New Roman" w:hAnsi="Calibri" w:cs="Calibri"/>
                <w:i/>
                <w:iCs/>
                <w:sz w:val="20"/>
                <w:szCs w:val="20"/>
                <w:lang w:val="fr-FR" w:eastAsia="fr-FR"/>
              </w:rPr>
              <w:t>[Inclure</w:t>
            </w:r>
            <w:r w:rsidR="001F242A" w:rsidRPr="00FC0513">
              <w:rPr>
                <w:rFonts w:ascii="Calibri" w:eastAsia="Times New Roman" w:hAnsi="Calibri" w:cs="Calibri"/>
                <w:i/>
                <w:iCs/>
                <w:sz w:val="20"/>
                <w:szCs w:val="20"/>
                <w:lang w:val="fr-FR" w:eastAsia="fr-FR"/>
              </w:rPr>
              <w:t xml:space="preserve"> une description narrative de la façon dont la performance a évolué concernant la dimension]</w:t>
            </w:r>
          </w:p>
          <w:p w14:paraId="12DFB7E4"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 </w:t>
            </w:r>
          </w:p>
        </w:tc>
      </w:tr>
      <w:tr w:rsidR="001F242A" w:rsidRPr="00683257" w14:paraId="60D217AB" w14:textId="77777777" w:rsidTr="007B5186">
        <w:tc>
          <w:tcPr>
            <w:tcW w:w="2394"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73C3C34A" w14:textId="22846773"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w:t>
            </w:r>
            <w:r w:rsidR="007278A4">
              <w:rPr>
                <w:rFonts w:ascii="Calibri" w:eastAsia="Times New Roman" w:hAnsi="Calibri" w:cs="Calibri"/>
                <w:sz w:val="20"/>
                <w:szCs w:val="20"/>
                <w:lang w:val="fr-FR" w:eastAsia="fr-FR"/>
              </w:rPr>
              <w:t>3</w:t>
            </w:r>
            <w:r w:rsidRPr="00FC0513">
              <w:rPr>
                <w:rFonts w:ascii="Calibri" w:eastAsia="Times New Roman" w:hAnsi="Calibri" w:cs="Calibri"/>
                <w:sz w:val="20"/>
                <w:szCs w:val="20"/>
                <w:lang w:val="fr-FR" w:eastAsia="fr-FR"/>
              </w:rPr>
              <w:t>) Recrutement des ressources humaines</w:t>
            </w:r>
          </w:p>
        </w:tc>
        <w:tc>
          <w:tcPr>
            <w:tcW w:w="1106"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3827F581"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b/>
                <w:bCs/>
                <w:sz w:val="20"/>
                <w:szCs w:val="20"/>
                <w:lang w:val="nb-NO" w:eastAsia="fr-FR"/>
              </w:rPr>
              <w:t xml:space="preserve">Note de la </w:t>
            </w:r>
            <w:proofErr w:type="spellStart"/>
            <w:r w:rsidRPr="00885BFE">
              <w:rPr>
                <w:rFonts w:ascii="Calibri" w:eastAsia="Times New Roman" w:hAnsi="Calibri" w:cs="Calibri"/>
                <w:b/>
                <w:bCs/>
                <w:sz w:val="20"/>
                <w:szCs w:val="20"/>
                <w:lang w:val="nb-NO" w:eastAsia="fr-FR"/>
              </w:rPr>
              <w:t>dimension</w:t>
            </w:r>
            <w:proofErr w:type="spellEnd"/>
          </w:p>
          <w:p w14:paraId="70022702" w14:textId="77777777" w:rsidR="001F242A" w:rsidRPr="00885BFE" w:rsidRDefault="001F242A" w:rsidP="007B5186">
            <w:pPr>
              <w:spacing w:after="0" w:line="240" w:lineRule="auto"/>
              <w:rPr>
                <w:rFonts w:ascii="Times New Roman" w:eastAsia="Times New Roman" w:hAnsi="Times New Roman" w:cs="Times New Roman"/>
                <w:i/>
                <w:iCs/>
                <w:sz w:val="24"/>
                <w:szCs w:val="24"/>
                <w:lang w:val="nb-NO" w:eastAsia="fr-FR"/>
              </w:rPr>
            </w:pPr>
            <w:r w:rsidRPr="00885BFE">
              <w:rPr>
                <w:rFonts w:ascii="Calibri" w:eastAsia="Times New Roman" w:hAnsi="Calibri" w:cs="Calibri"/>
                <w:i/>
                <w:iCs/>
                <w:sz w:val="20"/>
                <w:szCs w:val="20"/>
                <w:lang w:val="nb-NO" w:eastAsia="fr-FR"/>
              </w:rPr>
              <w:t>[</w:t>
            </w:r>
            <w:proofErr w:type="spellStart"/>
            <w:r w:rsidRPr="00885BFE">
              <w:rPr>
                <w:rFonts w:ascii="Calibri" w:eastAsia="Times New Roman" w:hAnsi="Calibri" w:cs="Calibri"/>
                <w:i/>
                <w:iCs/>
                <w:sz w:val="20"/>
                <w:szCs w:val="20"/>
                <w:lang w:val="nb-NO" w:eastAsia="fr-FR"/>
              </w:rPr>
              <w:t>Inclure</w:t>
            </w:r>
            <w:proofErr w:type="spellEnd"/>
            <w:r w:rsidRPr="00885BFE">
              <w:rPr>
                <w:rFonts w:ascii="Calibri" w:eastAsia="Times New Roman" w:hAnsi="Calibri" w:cs="Calibri"/>
                <w:i/>
                <w:iCs/>
                <w:sz w:val="20"/>
                <w:szCs w:val="20"/>
                <w:lang w:val="nb-NO" w:eastAsia="fr-FR"/>
              </w:rPr>
              <w:t xml:space="preserve"> la note de la </w:t>
            </w:r>
            <w:proofErr w:type="spellStart"/>
            <w:r w:rsidRPr="00885BFE">
              <w:rPr>
                <w:rFonts w:ascii="Calibri" w:eastAsia="Times New Roman" w:hAnsi="Calibri" w:cs="Calibri"/>
                <w:i/>
                <w:iCs/>
                <w:sz w:val="20"/>
                <w:szCs w:val="20"/>
                <w:lang w:val="nb-NO" w:eastAsia="fr-FR"/>
              </w:rPr>
              <w:t>dimension</w:t>
            </w:r>
            <w:proofErr w:type="spellEnd"/>
            <w:r w:rsidRPr="00885BFE">
              <w:rPr>
                <w:rFonts w:ascii="Calibri" w:eastAsia="Times New Roman" w:hAnsi="Calibri" w:cs="Calibri"/>
                <w:i/>
                <w:iCs/>
                <w:sz w:val="20"/>
                <w:szCs w:val="20"/>
                <w:lang w:val="nb-NO" w:eastAsia="fr-FR"/>
              </w:rPr>
              <w:t>]</w:t>
            </w:r>
          </w:p>
        </w:tc>
        <w:tc>
          <w:tcPr>
            <w:tcW w:w="2235" w:type="dxa"/>
            <w:tcBorders>
              <w:top w:val="single" w:sz="6" w:space="0" w:color="000000"/>
              <w:left w:val="single" w:sz="6" w:space="0" w:color="000000"/>
              <w:bottom w:val="single" w:sz="6" w:space="0" w:color="000000"/>
              <w:right w:val="single" w:sz="6" w:space="0" w:color="000000"/>
            </w:tcBorders>
            <w:shd w:val="clear" w:color="auto" w:fill="D9E2F3"/>
            <w:tcMar>
              <w:top w:w="0" w:type="dxa"/>
              <w:left w:w="108" w:type="dxa"/>
              <w:bottom w:w="0" w:type="dxa"/>
              <w:right w:w="108" w:type="dxa"/>
            </w:tcMar>
            <w:hideMark/>
          </w:tcPr>
          <w:p w14:paraId="1D9F6D11" w14:textId="4C817CB8"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w:t>
            </w:r>
            <w:r w:rsidR="007278A4">
              <w:rPr>
                <w:rFonts w:ascii="Calibri" w:eastAsia="Times New Roman" w:hAnsi="Calibri" w:cs="Calibri"/>
                <w:sz w:val="20"/>
                <w:szCs w:val="20"/>
                <w:lang w:val="fr-FR" w:eastAsia="fr-FR"/>
              </w:rPr>
              <w:t>3</w:t>
            </w:r>
            <w:r w:rsidRPr="00FC0513">
              <w:rPr>
                <w:rFonts w:ascii="Calibri" w:eastAsia="Times New Roman" w:hAnsi="Calibri" w:cs="Calibri"/>
                <w:sz w:val="20"/>
                <w:szCs w:val="20"/>
                <w:lang w:val="fr-FR" w:eastAsia="fr-FR"/>
              </w:rPr>
              <w:t>) Fonction des ressources humaines et recrutement, critères b) -h)</w:t>
            </w:r>
          </w:p>
        </w:tc>
        <w:tc>
          <w:tcPr>
            <w:tcW w:w="1106" w:type="dxa"/>
            <w:tcBorders>
              <w:top w:val="single" w:sz="6" w:space="0" w:color="000000"/>
              <w:left w:val="single" w:sz="6" w:space="0" w:color="000000"/>
              <w:bottom w:val="single" w:sz="6" w:space="0" w:color="000000"/>
              <w:right w:val="single" w:sz="6" w:space="0" w:color="000000"/>
            </w:tcBorders>
            <w:shd w:val="clear" w:color="auto" w:fill="D9E2F3"/>
            <w:tcMar>
              <w:top w:w="0" w:type="dxa"/>
              <w:left w:w="108" w:type="dxa"/>
              <w:bottom w:w="0" w:type="dxa"/>
              <w:right w:w="108" w:type="dxa"/>
            </w:tcMar>
            <w:hideMark/>
          </w:tcPr>
          <w:p w14:paraId="0827EA0A"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b/>
                <w:bCs/>
                <w:sz w:val="20"/>
                <w:szCs w:val="20"/>
                <w:lang w:val="nb-NO" w:eastAsia="fr-FR"/>
              </w:rPr>
              <w:t xml:space="preserve">Note de la </w:t>
            </w:r>
            <w:proofErr w:type="spellStart"/>
            <w:r w:rsidRPr="00885BFE">
              <w:rPr>
                <w:rFonts w:ascii="Calibri" w:eastAsia="Times New Roman" w:hAnsi="Calibri" w:cs="Calibri"/>
                <w:b/>
                <w:bCs/>
                <w:sz w:val="20"/>
                <w:szCs w:val="20"/>
                <w:lang w:val="nb-NO" w:eastAsia="fr-FR"/>
              </w:rPr>
              <w:t>dimension</w:t>
            </w:r>
            <w:proofErr w:type="spellEnd"/>
          </w:p>
          <w:p w14:paraId="7E4A3255" w14:textId="77777777" w:rsidR="001F242A" w:rsidRPr="00885BFE" w:rsidRDefault="001F242A" w:rsidP="007B5186">
            <w:pPr>
              <w:spacing w:after="0" w:line="240" w:lineRule="auto"/>
              <w:rPr>
                <w:rFonts w:ascii="Times New Roman" w:eastAsia="Times New Roman" w:hAnsi="Times New Roman" w:cs="Times New Roman"/>
                <w:i/>
                <w:iCs/>
                <w:sz w:val="24"/>
                <w:szCs w:val="24"/>
                <w:lang w:val="nb-NO" w:eastAsia="fr-FR"/>
              </w:rPr>
            </w:pPr>
            <w:r w:rsidRPr="00885BFE">
              <w:rPr>
                <w:rFonts w:ascii="Calibri" w:eastAsia="Times New Roman" w:hAnsi="Calibri" w:cs="Calibri"/>
                <w:i/>
                <w:iCs/>
                <w:sz w:val="20"/>
                <w:szCs w:val="20"/>
                <w:lang w:val="nb-NO" w:eastAsia="fr-FR"/>
              </w:rPr>
              <w:t>[</w:t>
            </w:r>
            <w:proofErr w:type="spellStart"/>
            <w:r w:rsidRPr="00885BFE">
              <w:rPr>
                <w:rFonts w:ascii="Calibri" w:eastAsia="Times New Roman" w:hAnsi="Calibri" w:cs="Calibri"/>
                <w:i/>
                <w:iCs/>
                <w:sz w:val="20"/>
                <w:szCs w:val="20"/>
                <w:lang w:val="nb-NO" w:eastAsia="fr-FR"/>
              </w:rPr>
              <w:t>Inclure</w:t>
            </w:r>
            <w:proofErr w:type="spellEnd"/>
            <w:r w:rsidRPr="00885BFE">
              <w:rPr>
                <w:rFonts w:ascii="Calibri" w:eastAsia="Times New Roman" w:hAnsi="Calibri" w:cs="Calibri"/>
                <w:i/>
                <w:iCs/>
                <w:sz w:val="20"/>
                <w:szCs w:val="20"/>
                <w:lang w:val="nb-NO" w:eastAsia="fr-FR"/>
              </w:rPr>
              <w:t xml:space="preserve"> la note de la </w:t>
            </w:r>
            <w:proofErr w:type="spellStart"/>
            <w:r w:rsidRPr="00885BFE">
              <w:rPr>
                <w:rFonts w:ascii="Calibri" w:eastAsia="Times New Roman" w:hAnsi="Calibri" w:cs="Calibri"/>
                <w:i/>
                <w:iCs/>
                <w:sz w:val="20"/>
                <w:szCs w:val="20"/>
                <w:lang w:val="nb-NO" w:eastAsia="fr-FR"/>
              </w:rPr>
              <w:t>dimension</w:t>
            </w:r>
            <w:proofErr w:type="spellEnd"/>
            <w:r w:rsidRPr="00885BFE">
              <w:rPr>
                <w:rFonts w:ascii="Calibri" w:eastAsia="Times New Roman" w:hAnsi="Calibri" w:cs="Calibri"/>
                <w:i/>
                <w:iCs/>
                <w:sz w:val="20"/>
                <w:szCs w:val="20"/>
                <w:lang w:val="nb-NO" w:eastAsia="fr-FR"/>
              </w:rPr>
              <w:t>]</w:t>
            </w:r>
          </w:p>
        </w:tc>
        <w:tc>
          <w:tcPr>
            <w:tcW w:w="57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F79E9A0"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Résumé de la dimension</w:t>
            </w:r>
          </w:p>
          <w:p w14:paraId="03049DFC" w14:textId="1E9A85CC" w:rsidR="001F242A" w:rsidRPr="00FC0513" w:rsidRDefault="007278A4" w:rsidP="007B5186">
            <w:pPr>
              <w:spacing w:after="0" w:line="240" w:lineRule="auto"/>
              <w:rPr>
                <w:rFonts w:ascii="Times New Roman" w:eastAsia="Times New Roman" w:hAnsi="Times New Roman" w:cs="Times New Roman"/>
                <w:sz w:val="24"/>
                <w:szCs w:val="24"/>
                <w:lang w:val="fr-FR" w:eastAsia="fr-FR"/>
              </w:rPr>
            </w:pPr>
            <w:r>
              <w:rPr>
                <w:rFonts w:ascii="Calibri" w:eastAsia="Times New Roman" w:hAnsi="Calibri" w:cs="Calibri"/>
                <w:i/>
                <w:iCs/>
                <w:sz w:val="20"/>
                <w:szCs w:val="20"/>
                <w:lang w:val="fr-FR" w:eastAsia="fr-FR"/>
              </w:rPr>
              <w:t>[Inclure</w:t>
            </w:r>
            <w:r w:rsidR="001F242A" w:rsidRPr="00FC0513">
              <w:rPr>
                <w:rFonts w:ascii="Calibri" w:eastAsia="Times New Roman" w:hAnsi="Calibri" w:cs="Calibri"/>
                <w:i/>
                <w:iCs/>
                <w:sz w:val="20"/>
                <w:szCs w:val="20"/>
                <w:lang w:val="fr-FR" w:eastAsia="fr-FR"/>
              </w:rPr>
              <w:t xml:space="preserve"> une description narrative de la façon dont la performance a évolué concernant la dimension]</w:t>
            </w:r>
          </w:p>
          <w:p w14:paraId="632D6D97"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 </w:t>
            </w:r>
          </w:p>
        </w:tc>
      </w:tr>
      <w:tr w:rsidR="001F242A" w:rsidRPr="00683257" w14:paraId="4F8B6533" w14:textId="77777777" w:rsidTr="007B5186">
        <w:tc>
          <w:tcPr>
            <w:tcW w:w="2394"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76E2D57B" w14:textId="290BAC9E"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w:t>
            </w:r>
            <w:r w:rsidR="007278A4">
              <w:rPr>
                <w:rFonts w:ascii="Calibri" w:eastAsia="Times New Roman" w:hAnsi="Calibri" w:cs="Calibri"/>
                <w:sz w:val="20"/>
                <w:szCs w:val="20"/>
                <w:lang w:val="fr-FR" w:eastAsia="fr-FR"/>
              </w:rPr>
              <w:t>4</w:t>
            </w:r>
            <w:r w:rsidRPr="00FC0513">
              <w:rPr>
                <w:rFonts w:ascii="Calibri" w:eastAsia="Times New Roman" w:hAnsi="Calibri" w:cs="Calibri"/>
                <w:sz w:val="20"/>
                <w:szCs w:val="20"/>
                <w:lang w:val="fr-FR" w:eastAsia="fr-FR"/>
              </w:rPr>
              <w:t>) Rémunération, promotion et bien-être du personnel</w:t>
            </w:r>
          </w:p>
        </w:tc>
        <w:tc>
          <w:tcPr>
            <w:tcW w:w="1106"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7724D221"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b/>
                <w:bCs/>
                <w:sz w:val="20"/>
                <w:szCs w:val="20"/>
                <w:lang w:val="nb-NO" w:eastAsia="fr-FR"/>
              </w:rPr>
              <w:t xml:space="preserve">Note de la </w:t>
            </w:r>
            <w:proofErr w:type="spellStart"/>
            <w:r w:rsidRPr="00885BFE">
              <w:rPr>
                <w:rFonts w:ascii="Calibri" w:eastAsia="Times New Roman" w:hAnsi="Calibri" w:cs="Calibri"/>
                <w:b/>
                <w:bCs/>
                <w:sz w:val="20"/>
                <w:szCs w:val="20"/>
                <w:lang w:val="nb-NO" w:eastAsia="fr-FR"/>
              </w:rPr>
              <w:t>dimension</w:t>
            </w:r>
            <w:proofErr w:type="spellEnd"/>
          </w:p>
          <w:p w14:paraId="5A9E4555" w14:textId="77777777" w:rsidR="001F242A" w:rsidRPr="00885BFE" w:rsidRDefault="001F242A" w:rsidP="007B5186">
            <w:pPr>
              <w:spacing w:after="0" w:line="240" w:lineRule="auto"/>
              <w:rPr>
                <w:rFonts w:ascii="Times New Roman" w:eastAsia="Times New Roman" w:hAnsi="Times New Roman" w:cs="Times New Roman"/>
                <w:i/>
                <w:iCs/>
                <w:sz w:val="24"/>
                <w:szCs w:val="24"/>
                <w:lang w:val="nb-NO" w:eastAsia="fr-FR"/>
              </w:rPr>
            </w:pPr>
            <w:r w:rsidRPr="00885BFE">
              <w:rPr>
                <w:rFonts w:ascii="Calibri" w:eastAsia="Times New Roman" w:hAnsi="Calibri" w:cs="Calibri"/>
                <w:i/>
                <w:iCs/>
                <w:sz w:val="20"/>
                <w:szCs w:val="20"/>
                <w:lang w:val="nb-NO" w:eastAsia="fr-FR"/>
              </w:rPr>
              <w:t>[</w:t>
            </w:r>
            <w:proofErr w:type="spellStart"/>
            <w:r w:rsidRPr="00885BFE">
              <w:rPr>
                <w:rFonts w:ascii="Calibri" w:eastAsia="Times New Roman" w:hAnsi="Calibri" w:cs="Calibri"/>
                <w:i/>
                <w:iCs/>
                <w:sz w:val="20"/>
                <w:szCs w:val="20"/>
                <w:lang w:val="nb-NO" w:eastAsia="fr-FR"/>
              </w:rPr>
              <w:t>Inclure</w:t>
            </w:r>
            <w:proofErr w:type="spellEnd"/>
            <w:r w:rsidRPr="00885BFE">
              <w:rPr>
                <w:rFonts w:ascii="Calibri" w:eastAsia="Times New Roman" w:hAnsi="Calibri" w:cs="Calibri"/>
                <w:i/>
                <w:iCs/>
                <w:sz w:val="20"/>
                <w:szCs w:val="20"/>
                <w:lang w:val="nb-NO" w:eastAsia="fr-FR"/>
              </w:rPr>
              <w:t xml:space="preserve"> la note de la </w:t>
            </w:r>
            <w:proofErr w:type="spellStart"/>
            <w:r w:rsidRPr="00885BFE">
              <w:rPr>
                <w:rFonts w:ascii="Calibri" w:eastAsia="Times New Roman" w:hAnsi="Calibri" w:cs="Calibri"/>
                <w:i/>
                <w:iCs/>
                <w:sz w:val="20"/>
                <w:szCs w:val="20"/>
                <w:lang w:val="nb-NO" w:eastAsia="fr-FR"/>
              </w:rPr>
              <w:t>dimension</w:t>
            </w:r>
            <w:proofErr w:type="spellEnd"/>
            <w:r w:rsidRPr="00885BFE">
              <w:rPr>
                <w:rFonts w:ascii="Calibri" w:eastAsia="Times New Roman" w:hAnsi="Calibri" w:cs="Calibri"/>
                <w:i/>
                <w:iCs/>
                <w:sz w:val="20"/>
                <w:szCs w:val="20"/>
                <w:lang w:val="nb-NO" w:eastAsia="fr-FR"/>
              </w:rPr>
              <w:t>]</w:t>
            </w:r>
          </w:p>
        </w:tc>
        <w:tc>
          <w:tcPr>
            <w:tcW w:w="2235" w:type="dxa"/>
            <w:tcBorders>
              <w:top w:val="single" w:sz="6" w:space="0" w:color="000000"/>
              <w:left w:val="single" w:sz="6" w:space="0" w:color="000000"/>
              <w:bottom w:val="single" w:sz="6" w:space="0" w:color="000000"/>
              <w:right w:val="single" w:sz="6" w:space="0" w:color="000000"/>
            </w:tcBorders>
            <w:shd w:val="clear" w:color="auto" w:fill="D9E2F3"/>
            <w:tcMar>
              <w:top w:w="0" w:type="dxa"/>
              <w:left w:w="108" w:type="dxa"/>
              <w:bottom w:w="0" w:type="dxa"/>
              <w:right w:w="108" w:type="dxa"/>
            </w:tcMar>
            <w:hideMark/>
          </w:tcPr>
          <w:p w14:paraId="04D6A5C6" w14:textId="3FE9E424"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w:t>
            </w:r>
            <w:r w:rsidR="007278A4">
              <w:rPr>
                <w:rFonts w:ascii="Calibri" w:eastAsia="Times New Roman" w:hAnsi="Calibri" w:cs="Calibri"/>
                <w:sz w:val="20"/>
                <w:szCs w:val="20"/>
                <w:lang w:val="fr-FR" w:eastAsia="fr-FR"/>
              </w:rPr>
              <w:t>4</w:t>
            </w:r>
            <w:r w:rsidRPr="00FC0513">
              <w:rPr>
                <w:rFonts w:ascii="Calibri" w:eastAsia="Times New Roman" w:hAnsi="Calibri" w:cs="Calibri"/>
                <w:sz w:val="20"/>
                <w:szCs w:val="20"/>
                <w:lang w:val="fr-FR" w:eastAsia="fr-FR"/>
              </w:rPr>
              <w:t>) Rémunération, promotion et bien-être du personnel</w:t>
            </w:r>
          </w:p>
        </w:tc>
        <w:tc>
          <w:tcPr>
            <w:tcW w:w="1106" w:type="dxa"/>
            <w:tcBorders>
              <w:top w:val="single" w:sz="6" w:space="0" w:color="000000"/>
              <w:left w:val="single" w:sz="6" w:space="0" w:color="000000"/>
              <w:bottom w:val="single" w:sz="6" w:space="0" w:color="000000"/>
              <w:right w:val="single" w:sz="6" w:space="0" w:color="000000"/>
            </w:tcBorders>
            <w:shd w:val="clear" w:color="auto" w:fill="D9E2F3"/>
            <w:tcMar>
              <w:top w:w="0" w:type="dxa"/>
              <w:left w:w="108" w:type="dxa"/>
              <w:bottom w:w="0" w:type="dxa"/>
              <w:right w:w="108" w:type="dxa"/>
            </w:tcMar>
            <w:hideMark/>
          </w:tcPr>
          <w:p w14:paraId="39A252E1"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b/>
                <w:bCs/>
                <w:sz w:val="20"/>
                <w:szCs w:val="20"/>
                <w:lang w:val="nb-NO" w:eastAsia="fr-FR"/>
              </w:rPr>
              <w:t xml:space="preserve">Note de la </w:t>
            </w:r>
            <w:proofErr w:type="spellStart"/>
            <w:r w:rsidRPr="00885BFE">
              <w:rPr>
                <w:rFonts w:ascii="Calibri" w:eastAsia="Times New Roman" w:hAnsi="Calibri" w:cs="Calibri"/>
                <w:b/>
                <w:bCs/>
                <w:sz w:val="20"/>
                <w:szCs w:val="20"/>
                <w:lang w:val="nb-NO" w:eastAsia="fr-FR"/>
              </w:rPr>
              <w:t>dimension</w:t>
            </w:r>
            <w:proofErr w:type="spellEnd"/>
          </w:p>
          <w:p w14:paraId="23525330" w14:textId="77777777" w:rsidR="001F242A" w:rsidRPr="00885BFE" w:rsidRDefault="001F242A" w:rsidP="007B5186">
            <w:pPr>
              <w:spacing w:after="0" w:line="240" w:lineRule="auto"/>
              <w:rPr>
                <w:rFonts w:ascii="Times New Roman" w:eastAsia="Times New Roman" w:hAnsi="Times New Roman" w:cs="Times New Roman"/>
                <w:i/>
                <w:iCs/>
                <w:sz w:val="24"/>
                <w:szCs w:val="24"/>
                <w:lang w:val="nb-NO" w:eastAsia="fr-FR"/>
              </w:rPr>
            </w:pPr>
            <w:r w:rsidRPr="00885BFE">
              <w:rPr>
                <w:rFonts w:ascii="Calibri" w:eastAsia="Times New Roman" w:hAnsi="Calibri" w:cs="Calibri"/>
                <w:i/>
                <w:iCs/>
                <w:sz w:val="20"/>
                <w:szCs w:val="20"/>
                <w:lang w:val="nb-NO" w:eastAsia="fr-FR"/>
              </w:rPr>
              <w:t>[</w:t>
            </w:r>
            <w:proofErr w:type="spellStart"/>
            <w:r w:rsidRPr="00885BFE">
              <w:rPr>
                <w:rFonts w:ascii="Calibri" w:eastAsia="Times New Roman" w:hAnsi="Calibri" w:cs="Calibri"/>
                <w:i/>
                <w:iCs/>
                <w:sz w:val="20"/>
                <w:szCs w:val="20"/>
                <w:lang w:val="nb-NO" w:eastAsia="fr-FR"/>
              </w:rPr>
              <w:t>Inclure</w:t>
            </w:r>
            <w:proofErr w:type="spellEnd"/>
            <w:r w:rsidRPr="00885BFE">
              <w:rPr>
                <w:rFonts w:ascii="Calibri" w:eastAsia="Times New Roman" w:hAnsi="Calibri" w:cs="Calibri"/>
                <w:i/>
                <w:iCs/>
                <w:sz w:val="20"/>
                <w:szCs w:val="20"/>
                <w:lang w:val="nb-NO" w:eastAsia="fr-FR"/>
              </w:rPr>
              <w:t xml:space="preserve"> la note de la </w:t>
            </w:r>
            <w:proofErr w:type="spellStart"/>
            <w:r w:rsidRPr="00885BFE">
              <w:rPr>
                <w:rFonts w:ascii="Calibri" w:eastAsia="Times New Roman" w:hAnsi="Calibri" w:cs="Calibri"/>
                <w:i/>
                <w:iCs/>
                <w:sz w:val="20"/>
                <w:szCs w:val="20"/>
                <w:lang w:val="nb-NO" w:eastAsia="fr-FR"/>
              </w:rPr>
              <w:t>dimension</w:t>
            </w:r>
            <w:proofErr w:type="spellEnd"/>
            <w:r w:rsidRPr="00885BFE">
              <w:rPr>
                <w:rFonts w:ascii="Calibri" w:eastAsia="Times New Roman" w:hAnsi="Calibri" w:cs="Calibri"/>
                <w:i/>
                <w:iCs/>
                <w:sz w:val="20"/>
                <w:szCs w:val="20"/>
                <w:lang w:val="nb-NO" w:eastAsia="fr-FR"/>
              </w:rPr>
              <w:t>]</w:t>
            </w:r>
          </w:p>
        </w:tc>
        <w:tc>
          <w:tcPr>
            <w:tcW w:w="57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84E1CEC"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Résumé de la dimension</w:t>
            </w:r>
          </w:p>
          <w:p w14:paraId="57B86452" w14:textId="0AE22281" w:rsidR="001F242A" w:rsidRPr="00FC0513" w:rsidRDefault="007278A4" w:rsidP="007B5186">
            <w:pPr>
              <w:spacing w:after="0" w:line="240" w:lineRule="auto"/>
              <w:rPr>
                <w:rFonts w:ascii="Times New Roman" w:eastAsia="Times New Roman" w:hAnsi="Times New Roman" w:cs="Times New Roman"/>
                <w:sz w:val="24"/>
                <w:szCs w:val="24"/>
                <w:lang w:val="fr-FR" w:eastAsia="fr-FR"/>
              </w:rPr>
            </w:pPr>
            <w:r>
              <w:rPr>
                <w:rFonts w:ascii="Calibri" w:eastAsia="Times New Roman" w:hAnsi="Calibri" w:cs="Calibri"/>
                <w:i/>
                <w:iCs/>
                <w:sz w:val="20"/>
                <w:szCs w:val="20"/>
                <w:lang w:val="fr-FR" w:eastAsia="fr-FR"/>
              </w:rPr>
              <w:t>[Inclure</w:t>
            </w:r>
            <w:r w:rsidR="001F242A" w:rsidRPr="00FC0513">
              <w:rPr>
                <w:rFonts w:ascii="Calibri" w:eastAsia="Times New Roman" w:hAnsi="Calibri" w:cs="Calibri"/>
                <w:i/>
                <w:iCs/>
                <w:sz w:val="20"/>
                <w:szCs w:val="20"/>
                <w:lang w:val="fr-FR" w:eastAsia="fr-FR"/>
              </w:rPr>
              <w:t xml:space="preserve"> une description narrative de la façon dont la performance a évolué concernant la dimension]</w:t>
            </w:r>
          </w:p>
          <w:p w14:paraId="57ED8EC8"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 </w:t>
            </w:r>
          </w:p>
        </w:tc>
      </w:tr>
      <w:tr w:rsidR="001F242A" w:rsidRPr="00683257" w14:paraId="45299DC5" w14:textId="77777777" w:rsidTr="007B5186">
        <w:tc>
          <w:tcPr>
            <w:tcW w:w="2394"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31B62780"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ISC-23 Perfectionnement professionnel et formation</w:t>
            </w:r>
          </w:p>
        </w:tc>
        <w:tc>
          <w:tcPr>
            <w:tcW w:w="1106"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34162867"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color w:val="538135"/>
                <w:sz w:val="20"/>
                <w:szCs w:val="20"/>
                <w:lang w:val="fr-FR" w:eastAsia="fr-FR"/>
              </w:rPr>
              <w:t>Note de l’indicateur</w:t>
            </w:r>
          </w:p>
          <w:p w14:paraId="5118B528"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i/>
                <w:iCs/>
                <w:color w:val="538135"/>
                <w:sz w:val="20"/>
                <w:szCs w:val="20"/>
                <w:lang w:val="fr-FR" w:eastAsia="fr-FR"/>
              </w:rPr>
              <w:t>[Inclure la note de l’indicateur]</w:t>
            </w:r>
          </w:p>
        </w:tc>
        <w:tc>
          <w:tcPr>
            <w:tcW w:w="2235" w:type="dxa"/>
            <w:tcBorders>
              <w:top w:val="single" w:sz="6" w:space="0" w:color="000000"/>
              <w:left w:val="single" w:sz="6" w:space="0" w:color="000000"/>
              <w:bottom w:val="single" w:sz="6" w:space="0" w:color="000000"/>
              <w:right w:val="single" w:sz="6" w:space="0" w:color="000000"/>
            </w:tcBorders>
            <w:shd w:val="clear" w:color="auto" w:fill="D9E2F3"/>
            <w:tcMar>
              <w:top w:w="0" w:type="dxa"/>
              <w:left w:w="108" w:type="dxa"/>
              <w:bottom w:w="0" w:type="dxa"/>
              <w:right w:w="108" w:type="dxa"/>
            </w:tcMar>
            <w:hideMark/>
          </w:tcPr>
          <w:p w14:paraId="3BEAB325"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 xml:space="preserve">ISC-21 Perfectionnement professionnel et formation </w:t>
            </w:r>
          </w:p>
        </w:tc>
        <w:tc>
          <w:tcPr>
            <w:tcW w:w="1106" w:type="dxa"/>
            <w:tcBorders>
              <w:top w:val="single" w:sz="6" w:space="0" w:color="000000"/>
              <w:left w:val="single" w:sz="6" w:space="0" w:color="000000"/>
              <w:bottom w:val="single" w:sz="6" w:space="0" w:color="000000"/>
              <w:right w:val="single" w:sz="6" w:space="0" w:color="000000"/>
            </w:tcBorders>
            <w:shd w:val="clear" w:color="auto" w:fill="D9E2F3"/>
            <w:tcMar>
              <w:top w:w="0" w:type="dxa"/>
              <w:left w:w="108" w:type="dxa"/>
              <w:bottom w:w="0" w:type="dxa"/>
              <w:right w:w="108" w:type="dxa"/>
            </w:tcMar>
            <w:hideMark/>
          </w:tcPr>
          <w:p w14:paraId="35E776B2" w14:textId="77777777" w:rsidR="001F242A" w:rsidRPr="00EB1D24" w:rsidRDefault="001F242A" w:rsidP="007B5186">
            <w:pPr>
              <w:spacing w:after="0" w:line="240" w:lineRule="auto"/>
              <w:rPr>
                <w:rFonts w:ascii="Times New Roman" w:eastAsia="Times New Roman" w:hAnsi="Times New Roman" w:cs="Times New Roman"/>
                <w:sz w:val="24"/>
                <w:szCs w:val="24"/>
                <w:lang w:eastAsia="fr-FR"/>
              </w:rPr>
            </w:pPr>
            <w:r w:rsidRPr="00EB1D24">
              <w:rPr>
                <w:rFonts w:ascii="Calibri" w:eastAsia="Times New Roman" w:hAnsi="Calibri" w:cs="Calibri"/>
                <w:sz w:val="20"/>
                <w:szCs w:val="20"/>
                <w:lang w:eastAsia="fr-FR"/>
              </w:rPr>
              <w:t>NC</w:t>
            </w:r>
          </w:p>
        </w:tc>
        <w:tc>
          <w:tcPr>
            <w:tcW w:w="57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BC165DB"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color w:val="538135"/>
                <w:sz w:val="20"/>
                <w:szCs w:val="20"/>
                <w:lang w:val="fr-FR" w:eastAsia="fr-FR"/>
              </w:rPr>
              <w:t>Résumé de l'indicateur</w:t>
            </w:r>
          </w:p>
          <w:p w14:paraId="156D3836" w14:textId="20527825" w:rsidR="001F242A" w:rsidRPr="00FC0513" w:rsidRDefault="007278A4" w:rsidP="007B5186">
            <w:pPr>
              <w:spacing w:after="0" w:line="240" w:lineRule="auto"/>
              <w:rPr>
                <w:rFonts w:ascii="Times New Roman" w:eastAsia="Times New Roman" w:hAnsi="Times New Roman" w:cs="Times New Roman"/>
                <w:sz w:val="24"/>
                <w:szCs w:val="24"/>
                <w:lang w:val="fr-FR" w:eastAsia="fr-FR"/>
              </w:rPr>
            </w:pPr>
            <w:r>
              <w:rPr>
                <w:rFonts w:ascii="Calibri" w:eastAsia="Times New Roman" w:hAnsi="Calibri" w:cs="Calibri"/>
                <w:i/>
                <w:iCs/>
                <w:sz w:val="20"/>
                <w:szCs w:val="20"/>
                <w:lang w:val="fr-FR" w:eastAsia="fr-FR"/>
              </w:rPr>
              <w:t>[Inclure</w:t>
            </w:r>
            <w:r w:rsidR="001F242A" w:rsidRPr="00FC0513">
              <w:rPr>
                <w:rFonts w:ascii="Calibri" w:eastAsia="Times New Roman" w:hAnsi="Calibri" w:cs="Calibri"/>
                <w:i/>
                <w:iCs/>
                <w:sz w:val="20"/>
                <w:szCs w:val="20"/>
                <w:lang w:val="fr-FR" w:eastAsia="fr-FR"/>
              </w:rPr>
              <w:t xml:space="preserve"> une description narrative de la façon dont la performance a évolué concernant l’indicateur]</w:t>
            </w:r>
          </w:p>
          <w:p w14:paraId="1A122532"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 </w:t>
            </w:r>
          </w:p>
        </w:tc>
      </w:tr>
      <w:tr w:rsidR="001F242A" w:rsidRPr="00683257" w14:paraId="55A776C2" w14:textId="77777777" w:rsidTr="007B5186">
        <w:tc>
          <w:tcPr>
            <w:tcW w:w="2394"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689667A7" w14:textId="16D7EFA5"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sz w:val="20"/>
                <w:szCs w:val="20"/>
                <w:lang w:val="nb-NO" w:eastAsia="fr-FR"/>
              </w:rPr>
              <w:t>(</w:t>
            </w:r>
            <w:r w:rsidR="007278A4">
              <w:rPr>
                <w:rFonts w:ascii="Calibri" w:eastAsia="Times New Roman" w:hAnsi="Calibri" w:cs="Calibri"/>
                <w:sz w:val="20"/>
                <w:szCs w:val="20"/>
                <w:lang w:val="nb-NO" w:eastAsia="fr-FR"/>
              </w:rPr>
              <w:t>1</w:t>
            </w:r>
            <w:r w:rsidRPr="00885BFE">
              <w:rPr>
                <w:rFonts w:ascii="Calibri" w:eastAsia="Times New Roman" w:hAnsi="Calibri" w:cs="Calibri"/>
                <w:sz w:val="20"/>
                <w:szCs w:val="20"/>
                <w:lang w:val="nb-NO" w:eastAsia="fr-FR"/>
              </w:rPr>
              <w:t xml:space="preserve">) Plans et </w:t>
            </w:r>
            <w:proofErr w:type="spellStart"/>
            <w:r w:rsidRPr="00885BFE">
              <w:rPr>
                <w:rFonts w:ascii="Calibri" w:eastAsia="Times New Roman" w:hAnsi="Calibri" w:cs="Calibri"/>
                <w:sz w:val="20"/>
                <w:szCs w:val="20"/>
                <w:lang w:val="nb-NO" w:eastAsia="fr-FR"/>
              </w:rPr>
              <w:t>processus</w:t>
            </w:r>
            <w:proofErr w:type="spellEnd"/>
            <w:r w:rsidRPr="00885BFE">
              <w:rPr>
                <w:rFonts w:ascii="Calibri" w:eastAsia="Times New Roman" w:hAnsi="Calibri" w:cs="Calibri"/>
                <w:sz w:val="20"/>
                <w:szCs w:val="20"/>
                <w:lang w:val="nb-NO" w:eastAsia="fr-FR"/>
              </w:rPr>
              <w:t xml:space="preserve"> de </w:t>
            </w:r>
            <w:proofErr w:type="spellStart"/>
            <w:r w:rsidRPr="00885BFE">
              <w:rPr>
                <w:rFonts w:ascii="Calibri" w:eastAsia="Times New Roman" w:hAnsi="Calibri" w:cs="Calibri"/>
                <w:sz w:val="20"/>
                <w:szCs w:val="20"/>
                <w:lang w:val="nb-NO" w:eastAsia="fr-FR"/>
              </w:rPr>
              <w:t>perfectionnement</w:t>
            </w:r>
            <w:proofErr w:type="spellEnd"/>
            <w:r w:rsidRPr="00885BFE">
              <w:rPr>
                <w:rFonts w:ascii="Calibri" w:eastAsia="Times New Roman" w:hAnsi="Calibri" w:cs="Calibri"/>
                <w:sz w:val="20"/>
                <w:szCs w:val="20"/>
                <w:lang w:val="nb-NO" w:eastAsia="fr-FR"/>
              </w:rPr>
              <w:t xml:space="preserve"> </w:t>
            </w:r>
            <w:proofErr w:type="spellStart"/>
            <w:r w:rsidRPr="00885BFE">
              <w:rPr>
                <w:rFonts w:ascii="Calibri" w:eastAsia="Times New Roman" w:hAnsi="Calibri" w:cs="Calibri"/>
                <w:sz w:val="20"/>
                <w:szCs w:val="20"/>
                <w:lang w:val="nb-NO" w:eastAsia="fr-FR"/>
              </w:rPr>
              <w:t>professionnel</w:t>
            </w:r>
            <w:proofErr w:type="spellEnd"/>
            <w:r w:rsidRPr="00885BFE">
              <w:rPr>
                <w:rFonts w:ascii="Calibri" w:eastAsia="Times New Roman" w:hAnsi="Calibri" w:cs="Calibri"/>
                <w:sz w:val="20"/>
                <w:szCs w:val="20"/>
                <w:lang w:val="nb-NO" w:eastAsia="fr-FR"/>
              </w:rPr>
              <w:t xml:space="preserve"> et de </w:t>
            </w:r>
            <w:proofErr w:type="spellStart"/>
            <w:r w:rsidRPr="00885BFE">
              <w:rPr>
                <w:rFonts w:ascii="Calibri" w:eastAsia="Times New Roman" w:hAnsi="Calibri" w:cs="Calibri"/>
                <w:sz w:val="20"/>
                <w:szCs w:val="20"/>
                <w:lang w:val="nb-NO" w:eastAsia="fr-FR"/>
              </w:rPr>
              <w:t>formation</w:t>
            </w:r>
            <w:proofErr w:type="spellEnd"/>
          </w:p>
        </w:tc>
        <w:tc>
          <w:tcPr>
            <w:tcW w:w="1106"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6D1370BE"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b/>
                <w:bCs/>
                <w:sz w:val="20"/>
                <w:szCs w:val="20"/>
                <w:lang w:val="nb-NO" w:eastAsia="fr-FR"/>
              </w:rPr>
              <w:t xml:space="preserve">Note de la </w:t>
            </w:r>
            <w:proofErr w:type="spellStart"/>
            <w:r w:rsidRPr="00885BFE">
              <w:rPr>
                <w:rFonts w:ascii="Calibri" w:eastAsia="Times New Roman" w:hAnsi="Calibri" w:cs="Calibri"/>
                <w:b/>
                <w:bCs/>
                <w:sz w:val="20"/>
                <w:szCs w:val="20"/>
                <w:lang w:val="nb-NO" w:eastAsia="fr-FR"/>
              </w:rPr>
              <w:t>dimension</w:t>
            </w:r>
            <w:proofErr w:type="spellEnd"/>
          </w:p>
          <w:p w14:paraId="1DD92BA0" w14:textId="77777777" w:rsidR="001F242A" w:rsidRPr="00885BFE" w:rsidRDefault="001F242A" w:rsidP="007B5186">
            <w:pPr>
              <w:spacing w:after="0" w:line="240" w:lineRule="auto"/>
              <w:rPr>
                <w:rFonts w:ascii="Times New Roman" w:eastAsia="Times New Roman" w:hAnsi="Times New Roman" w:cs="Times New Roman"/>
                <w:i/>
                <w:iCs/>
                <w:sz w:val="24"/>
                <w:szCs w:val="24"/>
                <w:lang w:val="nb-NO" w:eastAsia="fr-FR"/>
              </w:rPr>
            </w:pPr>
            <w:r w:rsidRPr="00885BFE">
              <w:rPr>
                <w:rFonts w:ascii="Calibri" w:eastAsia="Times New Roman" w:hAnsi="Calibri" w:cs="Calibri"/>
                <w:i/>
                <w:iCs/>
                <w:sz w:val="20"/>
                <w:szCs w:val="20"/>
                <w:lang w:val="nb-NO" w:eastAsia="fr-FR"/>
              </w:rPr>
              <w:t>[</w:t>
            </w:r>
            <w:proofErr w:type="spellStart"/>
            <w:r w:rsidRPr="00885BFE">
              <w:rPr>
                <w:rFonts w:ascii="Calibri" w:eastAsia="Times New Roman" w:hAnsi="Calibri" w:cs="Calibri"/>
                <w:i/>
                <w:iCs/>
                <w:sz w:val="20"/>
                <w:szCs w:val="20"/>
                <w:lang w:val="nb-NO" w:eastAsia="fr-FR"/>
              </w:rPr>
              <w:t>Inclure</w:t>
            </w:r>
            <w:proofErr w:type="spellEnd"/>
            <w:r w:rsidRPr="00885BFE">
              <w:rPr>
                <w:rFonts w:ascii="Calibri" w:eastAsia="Times New Roman" w:hAnsi="Calibri" w:cs="Calibri"/>
                <w:i/>
                <w:iCs/>
                <w:sz w:val="20"/>
                <w:szCs w:val="20"/>
                <w:lang w:val="nb-NO" w:eastAsia="fr-FR"/>
              </w:rPr>
              <w:t xml:space="preserve"> la note de la </w:t>
            </w:r>
            <w:proofErr w:type="spellStart"/>
            <w:r w:rsidRPr="00885BFE">
              <w:rPr>
                <w:rFonts w:ascii="Calibri" w:eastAsia="Times New Roman" w:hAnsi="Calibri" w:cs="Calibri"/>
                <w:i/>
                <w:iCs/>
                <w:sz w:val="20"/>
                <w:szCs w:val="20"/>
                <w:lang w:val="nb-NO" w:eastAsia="fr-FR"/>
              </w:rPr>
              <w:t>dimension</w:t>
            </w:r>
            <w:proofErr w:type="spellEnd"/>
            <w:r w:rsidRPr="00885BFE">
              <w:rPr>
                <w:rFonts w:ascii="Calibri" w:eastAsia="Times New Roman" w:hAnsi="Calibri" w:cs="Calibri"/>
                <w:i/>
                <w:iCs/>
                <w:sz w:val="20"/>
                <w:szCs w:val="20"/>
                <w:lang w:val="nb-NO" w:eastAsia="fr-FR"/>
              </w:rPr>
              <w:t>]</w:t>
            </w:r>
          </w:p>
        </w:tc>
        <w:tc>
          <w:tcPr>
            <w:tcW w:w="2235" w:type="dxa"/>
            <w:tcBorders>
              <w:top w:val="single" w:sz="6" w:space="0" w:color="000000"/>
              <w:left w:val="single" w:sz="6" w:space="0" w:color="000000"/>
              <w:bottom w:val="single" w:sz="6" w:space="0" w:color="000000"/>
              <w:right w:val="single" w:sz="6" w:space="0" w:color="000000"/>
            </w:tcBorders>
            <w:shd w:val="clear" w:color="auto" w:fill="D9E2F3"/>
            <w:tcMar>
              <w:top w:w="0" w:type="dxa"/>
              <w:left w:w="108" w:type="dxa"/>
              <w:bottom w:w="0" w:type="dxa"/>
              <w:right w:w="108" w:type="dxa"/>
            </w:tcMar>
            <w:hideMark/>
          </w:tcPr>
          <w:p w14:paraId="2F6B63AE" w14:textId="36114A4E"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sz w:val="20"/>
                <w:szCs w:val="20"/>
                <w:lang w:val="nb-NO" w:eastAsia="fr-FR"/>
              </w:rPr>
              <w:t>(</w:t>
            </w:r>
            <w:r w:rsidR="007278A4">
              <w:rPr>
                <w:rFonts w:ascii="Calibri" w:eastAsia="Times New Roman" w:hAnsi="Calibri" w:cs="Calibri"/>
                <w:sz w:val="20"/>
                <w:szCs w:val="20"/>
                <w:lang w:val="nb-NO" w:eastAsia="fr-FR"/>
              </w:rPr>
              <w:t>1</w:t>
            </w:r>
            <w:r w:rsidRPr="00885BFE">
              <w:rPr>
                <w:rFonts w:ascii="Calibri" w:eastAsia="Times New Roman" w:hAnsi="Calibri" w:cs="Calibri"/>
                <w:sz w:val="20"/>
                <w:szCs w:val="20"/>
                <w:lang w:val="nb-NO" w:eastAsia="fr-FR"/>
              </w:rPr>
              <w:t xml:space="preserve">) Plans et </w:t>
            </w:r>
            <w:proofErr w:type="spellStart"/>
            <w:r w:rsidRPr="00885BFE">
              <w:rPr>
                <w:rFonts w:ascii="Calibri" w:eastAsia="Times New Roman" w:hAnsi="Calibri" w:cs="Calibri"/>
                <w:sz w:val="20"/>
                <w:szCs w:val="20"/>
                <w:lang w:val="nb-NO" w:eastAsia="fr-FR"/>
              </w:rPr>
              <w:t>processus</w:t>
            </w:r>
            <w:proofErr w:type="spellEnd"/>
            <w:r w:rsidRPr="00885BFE">
              <w:rPr>
                <w:rFonts w:ascii="Calibri" w:eastAsia="Times New Roman" w:hAnsi="Calibri" w:cs="Calibri"/>
                <w:sz w:val="20"/>
                <w:szCs w:val="20"/>
                <w:lang w:val="nb-NO" w:eastAsia="fr-FR"/>
              </w:rPr>
              <w:t xml:space="preserve"> de </w:t>
            </w:r>
            <w:proofErr w:type="spellStart"/>
            <w:r w:rsidRPr="00885BFE">
              <w:rPr>
                <w:rFonts w:ascii="Calibri" w:eastAsia="Times New Roman" w:hAnsi="Calibri" w:cs="Calibri"/>
                <w:sz w:val="20"/>
                <w:szCs w:val="20"/>
                <w:lang w:val="nb-NO" w:eastAsia="fr-FR"/>
              </w:rPr>
              <w:t>perfectionnement</w:t>
            </w:r>
            <w:proofErr w:type="spellEnd"/>
            <w:r w:rsidRPr="00885BFE">
              <w:rPr>
                <w:rFonts w:ascii="Calibri" w:eastAsia="Times New Roman" w:hAnsi="Calibri" w:cs="Calibri"/>
                <w:sz w:val="20"/>
                <w:szCs w:val="20"/>
                <w:lang w:val="nb-NO" w:eastAsia="fr-FR"/>
              </w:rPr>
              <w:t xml:space="preserve"> </w:t>
            </w:r>
            <w:proofErr w:type="spellStart"/>
            <w:r w:rsidRPr="00885BFE">
              <w:rPr>
                <w:rFonts w:ascii="Calibri" w:eastAsia="Times New Roman" w:hAnsi="Calibri" w:cs="Calibri"/>
                <w:sz w:val="20"/>
                <w:szCs w:val="20"/>
                <w:lang w:val="nb-NO" w:eastAsia="fr-FR"/>
              </w:rPr>
              <w:t>professionnel</w:t>
            </w:r>
            <w:proofErr w:type="spellEnd"/>
            <w:r w:rsidRPr="00885BFE">
              <w:rPr>
                <w:rFonts w:ascii="Calibri" w:eastAsia="Times New Roman" w:hAnsi="Calibri" w:cs="Calibri"/>
                <w:sz w:val="20"/>
                <w:szCs w:val="20"/>
                <w:lang w:val="nb-NO" w:eastAsia="fr-FR"/>
              </w:rPr>
              <w:t xml:space="preserve"> et de </w:t>
            </w:r>
            <w:proofErr w:type="spellStart"/>
            <w:r w:rsidRPr="00885BFE">
              <w:rPr>
                <w:rFonts w:ascii="Calibri" w:eastAsia="Times New Roman" w:hAnsi="Calibri" w:cs="Calibri"/>
                <w:sz w:val="20"/>
                <w:szCs w:val="20"/>
                <w:lang w:val="nb-NO" w:eastAsia="fr-FR"/>
              </w:rPr>
              <w:t>formation</w:t>
            </w:r>
            <w:proofErr w:type="spellEnd"/>
            <w:r w:rsidRPr="00885BFE">
              <w:rPr>
                <w:rFonts w:ascii="Calibri" w:eastAsia="Times New Roman" w:hAnsi="Calibri" w:cs="Calibri"/>
                <w:sz w:val="20"/>
                <w:szCs w:val="20"/>
                <w:lang w:val="nb-NO" w:eastAsia="fr-FR"/>
              </w:rPr>
              <w:t xml:space="preserve"> et (</w:t>
            </w:r>
            <w:r w:rsidR="007278A4">
              <w:rPr>
                <w:rFonts w:ascii="Calibri" w:eastAsia="Times New Roman" w:hAnsi="Calibri" w:cs="Calibri"/>
                <w:sz w:val="20"/>
                <w:szCs w:val="20"/>
                <w:lang w:val="nb-NO" w:eastAsia="fr-FR"/>
              </w:rPr>
              <w:t>2</w:t>
            </w:r>
            <w:r w:rsidRPr="00885BFE">
              <w:rPr>
                <w:rFonts w:ascii="Calibri" w:eastAsia="Times New Roman" w:hAnsi="Calibri" w:cs="Calibri"/>
                <w:sz w:val="20"/>
                <w:szCs w:val="20"/>
                <w:lang w:val="nb-NO" w:eastAsia="fr-FR"/>
              </w:rPr>
              <w:t xml:space="preserve">) </w:t>
            </w:r>
            <w:proofErr w:type="spellStart"/>
            <w:r w:rsidRPr="00885BFE">
              <w:rPr>
                <w:rFonts w:ascii="Calibri" w:eastAsia="Times New Roman" w:hAnsi="Calibri" w:cs="Calibri"/>
                <w:sz w:val="20"/>
                <w:szCs w:val="20"/>
                <w:lang w:val="nb-NO" w:eastAsia="fr-FR"/>
              </w:rPr>
              <w:t>Perfectionnement</w:t>
            </w:r>
            <w:proofErr w:type="spellEnd"/>
            <w:r w:rsidRPr="00885BFE">
              <w:rPr>
                <w:rFonts w:ascii="Calibri" w:eastAsia="Times New Roman" w:hAnsi="Calibri" w:cs="Calibri"/>
                <w:sz w:val="20"/>
                <w:szCs w:val="20"/>
                <w:lang w:val="nb-NO" w:eastAsia="fr-FR"/>
              </w:rPr>
              <w:t xml:space="preserve"> </w:t>
            </w:r>
            <w:proofErr w:type="spellStart"/>
            <w:r w:rsidRPr="00885BFE">
              <w:rPr>
                <w:rFonts w:ascii="Calibri" w:eastAsia="Times New Roman" w:hAnsi="Calibri" w:cs="Calibri"/>
                <w:sz w:val="20"/>
                <w:szCs w:val="20"/>
                <w:lang w:val="nb-NO" w:eastAsia="fr-FR"/>
              </w:rPr>
              <w:t>professionnel</w:t>
            </w:r>
            <w:proofErr w:type="spellEnd"/>
            <w:r w:rsidRPr="00885BFE">
              <w:rPr>
                <w:rFonts w:ascii="Calibri" w:eastAsia="Times New Roman" w:hAnsi="Calibri" w:cs="Calibri"/>
                <w:sz w:val="20"/>
                <w:szCs w:val="20"/>
                <w:lang w:val="nb-NO" w:eastAsia="fr-FR"/>
              </w:rPr>
              <w:t xml:space="preserve"> </w:t>
            </w:r>
            <w:r w:rsidRPr="00885BFE">
              <w:rPr>
                <w:rFonts w:ascii="Calibri" w:eastAsia="Times New Roman" w:hAnsi="Calibri" w:cs="Calibri"/>
                <w:sz w:val="20"/>
                <w:szCs w:val="20"/>
                <w:lang w:val="nb-NO" w:eastAsia="fr-FR"/>
              </w:rPr>
              <w:lastRenderedPageBreak/>
              <w:t>et </w:t>
            </w:r>
            <w:proofErr w:type="spellStart"/>
            <w:r w:rsidRPr="00885BFE">
              <w:rPr>
                <w:rFonts w:ascii="Calibri" w:eastAsia="Times New Roman" w:hAnsi="Calibri" w:cs="Calibri"/>
                <w:sz w:val="20"/>
                <w:szCs w:val="20"/>
                <w:lang w:val="nb-NO" w:eastAsia="fr-FR"/>
              </w:rPr>
              <w:t>formation</w:t>
            </w:r>
            <w:proofErr w:type="spellEnd"/>
            <w:r w:rsidRPr="00885BFE">
              <w:rPr>
                <w:rFonts w:ascii="Calibri" w:eastAsia="Times New Roman" w:hAnsi="Calibri" w:cs="Calibri"/>
                <w:sz w:val="20"/>
                <w:szCs w:val="20"/>
                <w:lang w:val="nb-NO" w:eastAsia="fr-FR"/>
              </w:rPr>
              <w:t xml:space="preserve"> aux </w:t>
            </w:r>
            <w:proofErr w:type="spellStart"/>
            <w:r w:rsidRPr="00885BFE">
              <w:rPr>
                <w:rFonts w:ascii="Calibri" w:eastAsia="Times New Roman" w:hAnsi="Calibri" w:cs="Calibri"/>
                <w:sz w:val="20"/>
                <w:szCs w:val="20"/>
                <w:lang w:val="nb-NO" w:eastAsia="fr-FR"/>
              </w:rPr>
              <w:t>disciplines</w:t>
            </w:r>
            <w:proofErr w:type="spellEnd"/>
            <w:r w:rsidRPr="00885BFE">
              <w:rPr>
                <w:rFonts w:ascii="Calibri" w:eastAsia="Times New Roman" w:hAnsi="Calibri" w:cs="Calibri"/>
                <w:sz w:val="20"/>
                <w:szCs w:val="20"/>
                <w:lang w:val="nb-NO" w:eastAsia="fr-FR"/>
              </w:rPr>
              <w:t xml:space="preserve"> </w:t>
            </w:r>
            <w:proofErr w:type="spellStart"/>
            <w:r w:rsidRPr="00885BFE">
              <w:rPr>
                <w:rFonts w:ascii="Calibri" w:eastAsia="Times New Roman" w:hAnsi="Calibri" w:cs="Calibri"/>
                <w:sz w:val="20"/>
                <w:szCs w:val="20"/>
                <w:lang w:val="nb-NO" w:eastAsia="fr-FR"/>
              </w:rPr>
              <w:t>d'audit</w:t>
            </w:r>
            <w:proofErr w:type="spellEnd"/>
            <w:r w:rsidRPr="00885BFE">
              <w:rPr>
                <w:rFonts w:ascii="Calibri" w:eastAsia="Times New Roman" w:hAnsi="Calibri" w:cs="Calibri"/>
                <w:sz w:val="20"/>
                <w:szCs w:val="20"/>
                <w:lang w:val="nb-NO" w:eastAsia="fr-FR"/>
              </w:rPr>
              <w:t xml:space="preserve"> pertinentes</w:t>
            </w:r>
          </w:p>
        </w:tc>
        <w:tc>
          <w:tcPr>
            <w:tcW w:w="1106" w:type="dxa"/>
            <w:tcBorders>
              <w:top w:val="single" w:sz="6" w:space="0" w:color="000000"/>
              <w:left w:val="single" w:sz="6" w:space="0" w:color="000000"/>
              <w:bottom w:val="single" w:sz="6" w:space="0" w:color="000000"/>
              <w:right w:val="single" w:sz="6" w:space="0" w:color="000000"/>
            </w:tcBorders>
            <w:shd w:val="clear" w:color="auto" w:fill="D9E2F3"/>
            <w:tcMar>
              <w:top w:w="0" w:type="dxa"/>
              <w:left w:w="108" w:type="dxa"/>
              <w:bottom w:w="0" w:type="dxa"/>
              <w:right w:w="108" w:type="dxa"/>
            </w:tcMar>
            <w:hideMark/>
          </w:tcPr>
          <w:p w14:paraId="45DBD9C9" w14:textId="77777777" w:rsidR="001F242A" w:rsidRPr="00EB1D24" w:rsidRDefault="001F242A" w:rsidP="007B5186">
            <w:pPr>
              <w:spacing w:after="0" w:line="240" w:lineRule="auto"/>
              <w:rPr>
                <w:rFonts w:ascii="Times New Roman" w:eastAsia="Times New Roman" w:hAnsi="Times New Roman" w:cs="Times New Roman"/>
                <w:sz w:val="24"/>
                <w:szCs w:val="24"/>
                <w:lang w:eastAsia="fr-FR"/>
              </w:rPr>
            </w:pPr>
            <w:r w:rsidRPr="00EB1D24">
              <w:rPr>
                <w:rFonts w:ascii="Calibri" w:eastAsia="Times New Roman" w:hAnsi="Calibri" w:cs="Calibri"/>
                <w:sz w:val="20"/>
                <w:szCs w:val="20"/>
                <w:lang w:eastAsia="fr-FR"/>
              </w:rPr>
              <w:lastRenderedPageBreak/>
              <w:t>NC</w:t>
            </w:r>
          </w:p>
        </w:tc>
        <w:tc>
          <w:tcPr>
            <w:tcW w:w="57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E3ECA1D"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Résumé de la dimension</w:t>
            </w:r>
          </w:p>
          <w:p w14:paraId="69DC890F" w14:textId="505C692D" w:rsidR="001F242A" w:rsidRPr="00FC0513" w:rsidRDefault="007278A4" w:rsidP="007B5186">
            <w:pPr>
              <w:spacing w:after="0" w:line="240" w:lineRule="auto"/>
              <w:rPr>
                <w:rFonts w:ascii="Times New Roman" w:eastAsia="Times New Roman" w:hAnsi="Times New Roman" w:cs="Times New Roman"/>
                <w:sz w:val="24"/>
                <w:szCs w:val="24"/>
                <w:lang w:val="fr-FR" w:eastAsia="fr-FR"/>
              </w:rPr>
            </w:pPr>
            <w:r>
              <w:rPr>
                <w:rFonts w:ascii="Calibri" w:eastAsia="Times New Roman" w:hAnsi="Calibri" w:cs="Calibri"/>
                <w:i/>
                <w:iCs/>
                <w:sz w:val="20"/>
                <w:szCs w:val="20"/>
                <w:lang w:val="fr-FR" w:eastAsia="fr-FR"/>
              </w:rPr>
              <w:t>[Inclure</w:t>
            </w:r>
            <w:r w:rsidR="001F242A" w:rsidRPr="00FC0513">
              <w:rPr>
                <w:rFonts w:ascii="Calibri" w:eastAsia="Times New Roman" w:hAnsi="Calibri" w:cs="Calibri"/>
                <w:i/>
                <w:iCs/>
                <w:sz w:val="20"/>
                <w:szCs w:val="20"/>
                <w:lang w:val="fr-FR" w:eastAsia="fr-FR"/>
              </w:rPr>
              <w:t xml:space="preserve"> une description narrative de la façon dont la performance a évolué concernant la dimension]</w:t>
            </w:r>
          </w:p>
          <w:p w14:paraId="4C82EC13"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 </w:t>
            </w:r>
          </w:p>
        </w:tc>
      </w:tr>
      <w:tr w:rsidR="001F242A" w:rsidRPr="00683257" w14:paraId="062B8E31" w14:textId="77777777" w:rsidTr="007B5186">
        <w:tc>
          <w:tcPr>
            <w:tcW w:w="2394"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1483D2DC" w14:textId="043BD132"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w:t>
            </w:r>
            <w:r w:rsidR="007278A4">
              <w:rPr>
                <w:rFonts w:ascii="Calibri" w:eastAsia="Times New Roman" w:hAnsi="Calibri" w:cs="Calibri"/>
                <w:sz w:val="20"/>
                <w:szCs w:val="20"/>
                <w:lang w:val="fr-FR" w:eastAsia="fr-FR"/>
              </w:rPr>
              <w:t>2</w:t>
            </w:r>
            <w:r w:rsidRPr="00FC0513">
              <w:rPr>
                <w:rFonts w:ascii="Calibri" w:eastAsia="Times New Roman" w:hAnsi="Calibri" w:cs="Calibri"/>
                <w:sz w:val="20"/>
                <w:szCs w:val="20"/>
                <w:lang w:val="fr-FR" w:eastAsia="fr-FR"/>
              </w:rPr>
              <w:t>) Perfectionnement professionnel et formation en audit financier</w:t>
            </w:r>
          </w:p>
        </w:tc>
        <w:tc>
          <w:tcPr>
            <w:tcW w:w="1106"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203D085B"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b/>
                <w:bCs/>
                <w:sz w:val="20"/>
                <w:szCs w:val="20"/>
                <w:lang w:val="nb-NO" w:eastAsia="fr-FR"/>
              </w:rPr>
              <w:t xml:space="preserve">Note de la </w:t>
            </w:r>
            <w:proofErr w:type="spellStart"/>
            <w:r w:rsidRPr="00885BFE">
              <w:rPr>
                <w:rFonts w:ascii="Calibri" w:eastAsia="Times New Roman" w:hAnsi="Calibri" w:cs="Calibri"/>
                <w:b/>
                <w:bCs/>
                <w:sz w:val="20"/>
                <w:szCs w:val="20"/>
                <w:lang w:val="nb-NO" w:eastAsia="fr-FR"/>
              </w:rPr>
              <w:t>dimension</w:t>
            </w:r>
            <w:proofErr w:type="spellEnd"/>
          </w:p>
          <w:p w14:paraId="60765B01" w14:textId="77777777" w:rsidR="001F242A" w:rsidRPr="00885BFE" w:rsidRDefault="001F242A" w:rsidP="007B5186">
            <w:pPr>
              <w:spacing w:after="0" w:line="240" w:lineRule="auto"/>
              <w:rPr>
                <w:rFonts w:ascii="Times New Roman" w:eastAsia="Times New Roman" w:hAnsi="Times New Roman" w:cs="Times New Roman"/>
                <w:i/>
                <w:iCs/>
                <w:sz w:val="24"/>
                <w:szCs w:val="24"/>
                <w:lang w:val="nb-NO" w:eastAsia="fr-FR"/>
              </w:rPr>
            </w:pPr>
            <w:r w:rsidRPr="00885BFE">
              <w:rPr>
                <w:rFonts w:ascii="Calibri" w:eastAsia="Times New Roman" w:hAnsi="Calibri" w:cs="Calibri"/>
                <w:i/>
                <w:iCs/>
                <w:sz w:val="20"/>
                <w:szCs w:val="20"/>
                <w:lang w:val="nb-NO" w:eastAsia="fr-FR"/>
              </w:rPr>
              <w:t>[</w:t>
            </w:r>
            <w:proofErr w:type="spellStart"/>
            <w:r w:rsidRPr="00885BFE">
              <w:rPr>
                <w:rFonts w:ascii="Calibri" w:eastAsia="Times New Roman" w:hAnsi="Calibri" w:cs="Calibri"/>
                <w:i/>
                <w:iCs/>
                <w:sz w:val="20"/>
                <w:szCs w:val="20"/>
                <w:lang w:val="nb-NO" w:eastAsia="fr-FR"/>
              </w:rPr>
              <w:t>Inclure</w:t>
            </w:r>
            <w:proofErr w:type="spellEnd"/>
            <w:r w:rsidRPr="00885BFE">
              <w:rPr>
                <w:rFonts w:ascii="Calibri" w:eastAsia="Times New Roman" w:hAnsi="Calibri" w:cs="Calibri"/>
                <w:i/>
                <w:iCs/>
                <w:sz w:val="20"/>
                <w:szCs w:val="20"/>
                <w:lang w:val="nb-NO" w:eastAsia="fr-FR"/>
              </w:rPr>
              <w:t xml:space="preserve"> la note de la </w:t>
            </w:r>
            <w:proofErr w:type="spellStart"/>
            <w:r w:rsidRPr="00885BFE">
              <w:rPr>
                <w:rFonts w:ascii="Calibri" w:eastAsia="Times New Roman" w:hAnsi="Calibri" w:cs="Calibri"/>
                <w:i/>
                <w:iCs/>
                <w:sz w:val="20"/>
                <w:szCs w:val="20"/>
                <w:lang w:val="nb-NO" w:eastAsia="fr-FR"/>
              </w:rPr>
              <w:t>dimension</w:t>
            </w:r>
            <w:proofErr w:type="spellEnd"/>
            <w:r w:rsidRPr="00885BFE">
              <w:rPr>
                <w:rFonts w:ascii="Calibri" w:eastAsia="Times New Roman" w:hAnsi="Calibri" w:cs="Calibri"/>
                <w:i/>
                <w:iCs/>
                <w:sz w:val="20"/>
                <w:szCs w:val="20"/>
                <w:lang w:val="nb-NO" w:eastAsia="fr-FR"/>
              </w:rPr>
              <w:t>]</w:t>
            </w:r>
          </w:p>
        </w:tc>
        <w:tc>
          <w:tcPr>
            <w:tcW w:w="2235" w:type="dxa"/>
            <w:tcBorders>
              <w:top w:val="single" w:sz="6" w:space="0" w:color="000000"/>
              <w:left w:val="single" w:sz="6" w:space="0" w:color="000000"/>
              <w:bottom w:val="single" w:sz="6" w:space="0" w:color="000000"/>
              <w:right w:val="single" w:sz="6" w:space="0" w:color="000000"/>
            </w:tcBorders>
            <w:shd w:val="clear" w:color="auto" w:fill="D9E2F3"/>
            <w:tcMar>
              <w:top w:w="0" w:type="dxa"/>
              <w:left w:w="108" w:type="dxa"/>
              <w:bottom w:w="0" w:type="dxa"/>
              <w:right w:w="108" w:type="dxa"/>
            </w:tcMar>
            <w:hideMark/>
          </w:tcPr>
          <w:p w14:paraId="378E2E4C" w14:textId="05D52995"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w:t>
            </w:r>
            <w:r w:rsidR="007278A4">
              <w:rPr>
                <w:rFonts w:ascii="Calibri" w:eastAsia="Times New Roman" w:hAnsi="Calibri" w:cs="Calibri"/>
                <w:sz w:val="20"/>
                <w:szCs w:val="20"/>
                <w:lang w:val="fr-FR" w:eastAsia="fr-FR"/>
              </w:rPr>
              <w:t>2</w:t>
            </w:r>
            <w:r w:rsidRPr="00FC0513">
              <w:rPr>
                <w:rFonts w:ascii="Calibri" w:eastAsia="Times New Roman" w:hAnsi="Calibri" w:cs="Calibri"/>
                <w:sz w:val="20"/>
                <w:szCs w:val="20"/>
                <w:lang w:val="fr-FR" w:eastAsia="fr-FR"/>
              </w:rPr>
              <w:t>) Perfectionnement professionnel et formation aux disciplines d'audit pertinentes</w:t>
            </w:r>
          </w:p>
        </w:tc>
        <w:tc>
          <w:tcPr>
            <w:tcW w:w="1106" w:type="dxa"/>
            <w:tcBorders>
              <w:top w:val="single" w:sz="6" w:space="0" w:color="000000"/>
              <w:left w:val="single" w:sz="6" w:space="0" w:color="000000"/>
              <w:bottom w:val="single" w:sz="6" w:space="0" w:color="000000"/>
              <w:right w:val="single" w:sz="6" w:space="0" w:color="000000"/>
            </w:tcBorders>
            <w:shd w:val="clear" w:color="auto" w:fill="D9E2F3"/>
            <w:tcMar>
              <w:top w:w="0" w:type="dxa"/>
              <w:left w:w="108" w:type="dxa"/>
              <w:bottom w:w="0" w:type="dxa"/>
              <w:right w:w="108" w:type="dxa"/>
            </w:tcMar>
            <w:hideMark/>
          </w:tcPr>
          <w:p w14:paraId="6492F9E4" w14:textId="77777777" w:rsidR="001F242A" w:rsidRPr="00EB1D24" w:rsidRDefault="001F242A" w:rsidP="007B5186">
            <w:pPr>
              <w:spacing w:after="0" w:line="240" w:lineRule="auto"/>
              <w:rPr>
                <w:rFonts w:ascii="Times New Roman" w:eastAsia="Times New Roman" w:hAnsi="Times New Roman" w:cs="Times New Roman"/>
                <w:sz w:val="24"/>
                <w:szCs w:val="24"/>
                <w:lang w:eastAsia="fr-FR"/>
              </w:rPr>
            </w:pPr>
            <w:r w:rsidRPr="00EB1D24">
              <w:rPr>
                <w:rFonts w:ascii="Calibri" w:eastAsia="Times New Roman" w:hAnsi="Calibri" w:cs="Calibri"/>
                <w:sz w:val="20"/>
                <w:szCs w:val="20"/>
                <w:lang w:eastAsia="fr-FR"/>
              </w:rPr>
              <w:t>NC</w:t>
            </w:r>
          </w:p>
        </w:tc>
        <w:tc>
          <w:tcPr>
            <w:tcW w:w="57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5898953"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Résumé de la dimension</w:t>
            </w:r>
          </w:p>
          <w:p w14:paraId="38662BC4" w14:textId="5DA8F85E" w:rsidR="001F242A" w:rsidRPr="00FC0513" w:rsidRDefault="007278A4" w:rsidP="007B5186">
            <w:pPr>
              <w:spacing w:after="0" w:line="240" w:lineRule="auto"/>
              <w:rPr>
                <w:rFonts w:ascii="Times New Roman" w:eastAsia="Times New Roman" w:hAnsi="Times New Roman" w:cs="Times New Roman"/>
                <w:sz w:val="24"/>
                <w:szCs w:val="24"/>
                <w:lang w:val="fr-FR" w:eastAsia="fr-FR"/>
              </w:rPr>
            </w:pPr>
            <w:r>
              <w:rPr>
                <w:rFonts w:ascii="Calibri" w:eastAsia="Times New Roman" w:hAnsi="Calibri" w:cs="Calibri"/>
                <w:i/>
                <w:iCs/>
                <w:sz w:val="20"/>
                <w:szCs w:val="20"/>
                <w:lang w:val="fr-FR" w:eastAsia="fr-FR"/>
              </w:rPr>
              <w:t>[Inclure</w:t>
            </w:r>
            <w:r w:rsidR="001F242A" w:rsidRPr="00FC0513">
              <w:rPr>
                <w:rFonts w:ascii="Calibri" w:eastAsia="Times New Roman" w:hAnsi="Calibri" w:cs="Calibri"/>
                <w:i/>
                <w:iCs/>
                <w:sz w:val="20"/>
                <w:szCs w:val="20"/>
                <w:lang w:val="fr-FR" w:eastAsia="fr-FR"/>
              </w:rPr>
              <w:t xml:space="preserve"> une description narrative de la façon dont la performance a évolué concernant la dimension]</w:t>
            </w:r>
          </w:p>
          <w:p w14:paraId="42A9C65C"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 </w:t>
            </w:r>
          </w:p>
        </w:tc>
      </w:tr>
      <w:tr w:rsidR="001F242A" w:rsidRPr="00683257" w14:paraId="6C914AE5" w14:textId="77777777" w:rsidTr="007B5186">
        <w:tc>
          <w:tcPr>
            <w:tcW w:w="2394"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4FFAAE50" w14:textId="364D13AD"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w:t>
            </w:r>
            <w:r w:rsidR="007278A4">
              <w:rPr>
                <w:rFonts w:ascii="Calibri" w:eastAsia="Times New Roman" w:hAnsi="Calibri" w:cs="Calibri"/>
                <w:sz w:val="20"/>
                <w:szCs w:val="20"/>
                <w:lang w:val="fr-FR" w:eastAsia="fr-FR"/>
              </w:rPr>
              <w:t>3</w:t>
            </w:r>
            <w:r w:rsidRPr="00FC0513">
              <w:rPr>
                <w:rFonts w:ascii="Calibri" w:eastAsia="Times New Roman" w:hAnsi="Calibri" w:cs="Calibri"/>
                <w:sz w:val="20"/>
                <w:szCs w:val="20"/>
                <w:lang w:val="fr-FR" w:eastAsia="fr-FR"/>
              </w:rPr>
              <w:t>) Perfectionnement professionnel et formation en audit de performance</w:t>
            </w:r>
          </w:p>
        </w:tc>
        <w:tc>
          <w:tcPr>
            <w:tcW w:w="1106"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5EFE1BF6"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b/>
                <w:bCs/>
                <w:sz w:val="20"/>
                <w:szCs w:val="20"/>
                <w:lang w:val="nb-NO" w:eastAsia="fr-FR"/>
              </w:rPr>
              <w:t xml:space="preserve">Note de la </w:t>
            </w:r>
            <w:proofErr w:type="spellStart"/>
            <w:r w:rsidRPr="00885BFE">
              <w:rPr>
                <w:rFonts w:ascii="Calibri" w:eastAsia="Times New Roman" w:hAnsi="Calibri" w:cs="Calibri"/>
                <w:b/>
                <w:bCs/>
                <w:sz w:val="20"/>
                <w:szCs w:val="20"/>
                <w:lang w:val="nb-NO" w:eastAsia="fr-FR"/>
              </w:rPr>
              <w:t>dimension</w:t>
            </w:r>
            <w:proofErr w:type="spellEnd"/>
          </w:p>
          <w:p w14:paraId="55839198" w14:textId="77777777" w:rsidR="001F242A" w:rsidRPr="00885BFE" w:rsidRDefault="001F242A" w:rsidP="007B5186">
            <w:pPr>
              <w:spacing w:after="0" w:line="240" w:lineRule="auto"/>
              <w:rPr>
                <w:rFonts w:ascii="Times New Roman" w:eastAsia="Times New Roman" w:hAnsi="Times New Roman" w:cs="Times New Roman"/>
                <w:i/>
                <w:iCs/>
                <w:sz w:val="24"/>
                <w:szCs w:val="24"/>
                <w:lang w:val="nb-NO" w:eastAsia="fr-FR"/>
              </w:rPr>
            </w:pPr>
            <w:r w:rsidRPr="00885BFE">
              <w:rPr>
                <w:rFonts w:ascii="Calibri" w:eastAsia="Times New Roman" w:hAnsi="Calibri" w:cs="Calibri"/>
                <w:i/>
                <w:iCs/>
                <w:sz w:val="20"/>
                <w:szCs w:val="20"/>
                <w:lang w:val="nb-NO" w:eastAsia="fr-FR"/>
              </w:rPr>
              <w:t>[</w:t>
            </w:r>
            <w:proofErr w:type="spellStart"/>
            <w:r w:rsidRPr="00885BFE">
              <w:rPr>
                <w:rFonts w:ascii="Calibri" w:eastAsia="Times New Roman" w:hAnsi="Calibri" w:cs="Calibri"/>
                <w:i/>
                <w:iCs/>
                <w:sz w:val="20"/>
                <w:szCs w:val="20"/>
                <w:lang w:val="nb-NO" w:eastAsia="fr-FR"/>
              </w:rPr>
              <w:t>Inclure</w:t>
            </w:r>
            <w:proofErr w:type="spellEnd"/>
            <w:r w:rsidRPr="00885BFE">
              <w:rPr>
                <w:rFonts w:ascii="Calibri" w:eastAsia="Times New Roman" w:hAnsi="Calibri" w:cs="Calibri"/>
                <w:i/>
                <w:iCs/>
                <w:sz w:val="20"/>
                <w:szCs w:val="20"/>
                <w:lang w:val="nb-NO" w:eastAsia="fr-FR"/>
              </w:rPr>
              <w:t xml:space="preserve"> la note de la </w:t>
            </w:r>
            <w:proofErr w:type="spellStart"/>
            <w:r w:rsidRPr="00885BFE">
              <w:rPr>
                <w:rFonts w:ascii="Calibri" w:eastAsia="Times New Roman" w:hAnsi="Calibri" w:cs="Calibri"/>
                <w:i/>
                <w:iCs/>
                <w:sz w:val="20"/>
                <w:szCs w:val="20"/>
                <w:lang w:val="nb-NO" w:eastAsia="fr-FR"/>
              </w:rPr>
              <w:t>dimension</w:t>
            </w:r>
            <w:proofErr w:type="spellEnd"/>
            <w:r w:rsidRPr="00885BFE">
              <w:rPr>
                <w:rFonts w:ascii="Calibri" w:eastAsia="Times New Roman" w:hAnsi="Calibri" w:cs="Calibri"/>
                <w:i/>
                <w:iCs/>
                <w:sz w:val="20"/>
                <w:szCs w:val="20"/>
                <w:lang w:val="nb-NO" w:eastAsia="fr-FR"/>
              </w:rPr>
              <w:t>]</w:t>
            </w:r>
          </w:p>
        </w:tc>
        <w:tc>
          <w:tcPr>
            <w:tcW w:w="2235" w:type="dxa"/>
            <w:tcBorders>
              <w:top w:val="single" w:sz="6" w:space="0" w:color="000000"/>
              <w:left w:val="single" w:sz="6" w:space="0" w:color="000000"/>
              <w:bottom w:val="single" w:sz="6" w:space="0" w:color="000000"/>
              <w:right w:val="single" w:sz="6" w:space="0" w:color="000000"/>
            </w:tcBorders>
            <w:shd w:val="clear" w:color="auto" w:fill="D9E2F3"/>
            <w:tcMar>
              <w:top w:w="0" w:type="dxa"/>
              <w:left w:w="108" w:type="dxa"/>
              <w:bottom w:w="0" w:type="dxa"/>
              <w:right w:w="108" w:type="dxa"/>
            </w:tcMar>
            <w:hideMark/>
          </w:tcPr>
          <w:p w14:paraId="33755D45" w14:textId="45F8B268"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w:t>
            </w:r>
            <w:r w:rsidR="007278A4">
              <w:rPr>
                <w:rFonts w:ascii="Calibri" w:eastAsia="Times New Roman" w:hAnsi="Calibri" w:cs="Calibri"/>
                <w:sz w:val="20"/>
                <w:szCs w:val="20"/>
                <w:lang w:val="fr-FR" w:eastAsia="fr-FR"/>
              </w:rPr>
              <w:t>2</w:t>
            </w:r>
            <w:r w:rsidRPr="00FC0513">
              <w:rPr>
                <w:rFonts w:ascii="Calibri" w:eastAsia="Times New Roman" w:hAnsi="Calibri" w:cs="Calibri"/>
                <w:sz w:val="20"/>
                <w:szCs w:val="20"/>
                <w:lang w:val="fr-FR" w:eastAsia="fr-FR"/>
              </w:rPr>
              <w:t>) Perfectionnement professionnel et formation aux disciplines d'audit pertinentes</w:t>
            </w:r>
          </w:p>
        </w:tc>
        <w:tc>
          <w:tcPr>
            <w:tcW w:w="1106" w:type="dxa"/>
            <w:tcBorders>
              <w:top w:val="single" w:sz="6" w:space="0" w:color="000000"/>
              <w:left w:val="single" w:sz="6" w:space="0" w:color="000000"/>
              <w:bottom w:val="single" w:sz="6" w:space="0" w:color="000000"/>
              <w:right w:val="single" w:sz="6" w:space="0" w:color="000000"/>
            </w:tcBorders>
            <w:shd w:val="clear" w:color="auto" w:fill="D9E2F3"/>
            <w:tcMar>
              <w:top w:w="0" w:type="dxa"/>
              <w:left w:w="108" w:type="dxa"/>
              <w:bottom w:w="0" w:type="dxa"/>
              <w:right w:w="108" w:type="dxa"/>
            </w:tcMar>
            <w:hideMark/>
          </w:tcPr>
          <w:p w14:paraId="3887ECDE" w14:textId="77777777" w:rsidR="001F242A" w:rsidRPr="00EB1D24" w:rsidRDefault="001F242A" w:rsidP="007B5186">
            <w:pPr>
              <w:spacing w:after="0" w:line="240" w:lineRule="auto"/>
              <w:rPr>
                <w:rFonts w:ascii="Times New Roman" w:eastAsia="Times New Roman" w:hAnsi="Times New Roman" w:cs="Times New Roman"/>
                <w:sz w:val="24"/>
                <w:szCs w:val="24"/>
                <w:lang w:eastAsia="fr-FR"/>
              </w:rPr>
            </w:pPr>
            <w:r w:rsidRPr="00EB1D24">
              <w:rPr>
                <w:rFonts w:ascii="Calibri" w:eastAsia="Times New Roman" w:hAnsi="Calibri" w:cs="Calibri"/>
                <w:sz w:val="20"/>
                <w:szCs w:val="20"/>
                <w:lang w:eastAsia="fr-FR"/>
              </w:rPr>
              <w:t>NC</w:t>
            </w:r>
          </w:p>
        </w:tc>
        <w:tc>
          <w:tcPr>
            <w:tcW w:w="57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196E174"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Résumé de la dimension</w:t>
            </w:r>
          </w:p>
          <w:p w14:paraId="2454130F" w14:textId="70E12276" w:rsidR="001F242A" w:rsidRPr="00FC0513" w:rsidRDefault="007278A4" w:rsidP="007B5186">
            <w:pPr>
              <w:spacing w:after="0" w:line="240" w:lineRule="auto"/>
              <w:rPr>
                <w:rFonts w:ascii="Times New Roman" w:eastAsia="Times New Roman" w:hAnsi="Times New Roman" w:cs="Times New Roman"/>
                <w:sz w:val="24"/>
                <w:szCs w:val="24"/>
                <w:lang w:val="fr-FR" w:eastAsia="fr-FR"/>
              </w:rPr>
            </w:pPr>
            <w:r>
              <w:rPr>
                <w:rFonts w:ascii="Calibri" w:eastAsia="Times New Roman" w:hAnsi="Calibri" w:cs="Calibri"/>
                <w:i/>
                <w:iCs/>
                <w:sz w:val="20"/>
                <w:szCs w:val="20"/>
                <w:lang w:val="fr-FR" w:eastAsia="fr-FR"/>
              </w:rPr>
              <w:t>[Inclure</w:t>
            </w:r>
            <w:r w:rsidR="001F242A" w:rsidRPr="00FC0513">
              <w:rPr>
                <w:rFonts w:ascii="Calibri" w:eastAsia="Times New Roman" w:hAnsi="Calibri" w:cs="Calibri"/>
                <w:i/>
                <w:iCs/>
                <w:sz w:val="20"/>
                <w:szCs w:val="20"/>
                <w:lang w:val="fr-FR" w:eastAsia="fr-FR"/>
              </w:rPr>
              <w:t xml:space="preserve"> une description narrative de la façon dont la performance a évolué concernant la dimension]</w:t>
            </w:r>
          </w:p>
          <w:p w14:paraId="486BD9DA"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 </w:t>
            </w:r>
          </w:p>
        </w:tc>
      </w:tr>
      <w:tr w:rsidR="001F242A" w:rsidRPr="00683257" w14:paraId="0786B4EF" w14:textId="77777777" w:rsidTr="007B5186">
        <w:tc>
          <w:tcPr>
            <w:tcW w:w="2394"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1CF33711" w14:textId="07F3EB2D"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w:t>
            </w:r>
            <w:r w:rsidR="007278A4">
              <w:rPr>
                <w:rFonts w:ascii="Calibri" w:eastAsia="Times New Roman" w:hAnsi="Calibri" w:cs="Calibri"/>
                <w:sz w:val="20"/>
                <w:szCs w:val="20"/>
                <w:lang w:val="fr-FR" w:eastAsia="fr-FR"/>
              </w:rPr>
              <w:t>4</w:t>
            </w:r>
            <w:r w:rsidRPr="00FC0513">
              <w:rPr>
                <w:rFonts w:ascii="Calibri" w:eastAsia="Times New Roman" w:hAnsi="Calibri" w:cs="Calibri"/>
                <w:sz w:val="20"/>
                <w:szCs w:val="20"/>
                <w:lang w:val="fr-FR" w:eastAsia="fr-FR"/>
              </w:rPr>
              <w:t>) Perfectionnement professionnel et formation en audit de conformité</w:t>
            </w:r>
          </w:p>
        </w:tc>
        <w:tc>
          <w:tcPr>
            <w:tcW w:w="1106"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39945507"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b/>
                <w:bCs/>
                <w:sz w:val="20"/>
                <w:szCs w:val="20"/>
                <w:lang w:val="nb-NO" w:eastAsia="fr-FR"/>
              </w:rPr>
              <w:t xml:space="preserve">Note de la </w:t>
            </w:r>
            <w:proofErr w:type="spellStart"/>
            <w:r w:rsidRPr="00885BFE">
              <w:rPr>
                <w:rFonts w:ascii="Calibri" w:eastAsia="Times New Roman" w:hAnsi="Calibri" w:cs="Calibri"/>
                <w:b/>
                <w:bCs/>
                <w:sz w:val="20"/>
                <w:szCs w:val="20"/>
                <w:lang w:val="nb-NO" w:eastAsia="fr-FR"/>
              </w:rPr>
              <w:t>dimension</w:t>
            </w:r>
            <w:proofErr w:type="spellEnd"/>
          </w:p>
          <w:p w14:paraId="0A8EBCD2" w14:textId="77777777" w:rsidR="001F242A" w:rsidRPr="00885BFE" w:rsidRDefault="001F242A" w:rsidP="007B5186">
            <w:pPr>
              <w:spacing w:after="0" w:line="240" w:lineRule="auto"/>
              <w:rPr>
                <w:rFonts w:ascii="Times New Roman" w:eastAsia="Times New Roman" w:hAnsi="Times New Roman" w:cs="Times New Roman"/>
                <w:i/>
                <w:iCs/>
                <w:sz w:val="24"/>
                <w:szCs w:val="24"/>
                <w:lang w:val="nb-NO" w:eastAsia="fr-FR"/>
              </w:rPr>
            </w:pPr>
            <w:r w:rsidRPr="00885BFE">
              <w:rPr>
                <w:rFonts w:ascii="Calibri" w:eastAsia="Times New Roman" w:hAnsi="Calibri" w:cs="Calibri"/>
                <w:i/>
                <w:iCs/>
                <w:sz w:val="20"/>
                <w:szCs w:val="20"/>
                <w:lang w:val="nb-NO" w:eastAsia="fr-FR"/>
              </w:rPr>
              <w:t>[</w:t>
            </w:r>
            <w:proofErr w:type="spellStart"/>
            <w:r w:rsidRPr="00885BFE">
              <w:rPr>
                <w:rFonts w:ascii="Calibri" w:eastAsia="Times New Roman" w:hAnsi="Calibri" w:cs="Calibri"/>
                <w:i/>
                <w:iCs/>
                <w:sz w:val="20"/>
                <w:szCs w:val="20"/>
                <w:lang w:val="nb-NO" w:eastAsia="fr-FR"/>
              </w:rPr>
              <w:t>Inclure</w:t>
            </w:r>
            <w:proofErr w:type="spellEnd"/>
            <w:r w:rsidRPr="00885BFE">
              <w:rPr>
                <w:rFonts w:ascii="Calibri" w:eastAsia="Times New Roman" w:hAnsi="Calibri" w:cs="Calibri"/>
                <w:i/>
                <w:iCs/>
                <w:sz w:val="20"/>
                <w:szCs w:val="20"/>
                <w:lang w:val="nb-NO" w:eastAsia="fr-FR"/>
              </w:rPr>
              <w:t xml:space="preserve"> la note de la </w:t>
            </w:r>
            <w:proofErr w:type="spellStart"/>
            <w:r w:rsidRPr="00885BFE">
              <w:rPr>
                <w:rFonts w:ascii="Calibri" w:eastAsia="Times New Roman" w:hAnsi="Calibri" w:cs="Calibri"/>
                <w:i/>
                <w:iCs/>
                <w:sz w:val="20"/>
                <w:szCs w:val="20"/>
                <w:lang w:val="nb-NO" w:eastAsia="fr-FR"/>
              </w:rPr>
              <w:t>dimension</w:t>
            </w:r>
            <w:proofErr w:type="spellEnd"/>
            <w:r w:rsidRPr="00885BFE">
              <w:rPr>
                <w:rFonts w:ascii="Calibri" w:eastAsia="Times New Roman" w:hAnsi="Calibri" w:cs="Calibri"/>
                <w:i/>
                <w:iCs/>
                <w:sz w:val="20"/>
                <w:szCs w:val="20"/>
                <w:lang w:val="nb-NO" w:eastAsia="fr-FR"/>
              </w:rPr>
              <w:t>]</w:t>
            </w:r>
          </w:p>
        </w:tc>
        <w:tc>
          <w:tcPr>
            <w:tcW w:w="2235" w:type="dxa"/>
            <w:tcBorders>
              <w:top w:val="single" w:sz="6" w:space="0" w:color="000000"/>
              <w:left w:val="single" w:sz="6" w:space="0" w:color="000000"/>
              <w:bottom w:val="single" w:sz="6" w:space="0" w:color="000000"/>
              <w:right w:val="single" w:sz="6" w:space="0" w:color="000000"/>
            </w:tcBorders>
            <w:shd w:val="clear" w:color="auto" w:fill="D9E2F3"/>
            <w:tcMar>
              <w:top w:w="0" w:type="dxa"/>
              <w:left w:w="108" w:type="dxa"/>
              <w:bottom w:w="0" w:type="dxa"/>
              <w:right w:w="108" w:type="dxa"/>
            </w:tcMar>
            <w:hideMark/>
          </w:tcPr>
          <w:p w14:paraId="20EE7E83" w14:textId="3391DCD0"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w:t>
            </w:r>
            <w:r w:rsidR="007278A4">
              <w:rPr>
                <w:rFonts w:ascii="Calibri" w:eastAsia="Times New Roman" w:hAnsi="Calibri" w:cs="Calibri"/>
                <w:sz w:val="20"/>
                <w:szCs w:val="20"/>
                <w:lang w:val="fr-FR" w:eastAsia="fr-FR"/>
              </w:rPr>
              <w:t>2</w:t>
            </w:r>
            <w:r w:rsidRPr="00FC0513">
              <w:rPr>
                <w:rFonts w:ascii="Calibri" w:eastAsia="Times New Roman" w:hAnsi="Calibri" w:cs="Calibri"/>
                <w:sz w:val="20"/>
                <w:szCs w:val="20"/>
                <w:lang w:val="fr-FR" w:eastAsia="fr-FR"/>
              </w:rPr>
              <w:t>) Perfectionnement professionnel et formation aux disciplines d'audit pertinentes</w:t>
            </w:r>
          </w:p>
        </w:tc>
        <w:tc>
          <w:tcPr>
            <w:tcW w:w="1106" w:type="dxa"/>
            <w:tcBorders>
              <w:top w:val="single" w:sz="6" w:space="0" w:color="000000"/>
              <w:left w:val="single" w:sz="6" w:space="0" w:color="000000"/>
              <w:bottom w:val="single" w:sz="6" w:space="0" w:color="000000"/>
              <w:right w:val="single" w:sz="6" w:space="0" w:color="000000"/>
            </w:tcBorders>
            <w:shd w:val="clear" w:color="auto" w:fill="D9E2F3"/>
            <w:tcMar>
              <w:top w:w="0" w:type="dxa"/>
              <w:left w:w="108" w:type="dxa"/>
              <w:bottom w:w="0" w:type="dxa"/>
              <w:right w:w="108" w:type="dxa"/>
            </w:tcMar>
            <w:hideMark/>
          </w:tcPr>
          <w:p w14:paraId="7878203C" w14:textId="77777777" w:rsidR="001F242A" w:rsidRPr="00EB1D24" w:rsidRDefault="001F242A" w:rsidP="007B5186">
            <w:pPr>
              <w:spacing w:after="0" w:line="240" w:lineRule="auto"/>
              <w:rPr>
                <w:rFonts w:ascii="Times New Roman" w:eastAsia="Times New Roman" w:hAnsi="Times New Roman" w:cs="Times New Roman"/>
                <w:sz w:val="24"/>
                <w:szCs w:val="24"/>
                <w:lang w:eastAsia="fr-FR"/>
              </w:rPr>
            </w:pPr>
            <w:r w:rsidRPr="00EB1D24">
              <w:rPr>
                <w:rFonts w:ascii="Calibri" w:eastAsia="Times New Roman" w:hAnsi="Calibri" w:cs="Calibri"/>
                <w:sz w:val="20"/>
                <w:szCs w:val="20"/>
                <w:lang w:eastAsia="fr-FR"/>
              </w:rPr>
              <w:t>NC</w:t>
            </w:r>
          </w:p>
        </w:tc>
        <w:tc>
          <w:tcPr>
            <w:tcW w:w="57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37983ED"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Résumé de la dimension</w:t>
            </w:r>
          </w:p>
          <w:p w14:paraId="57C6E4C0" w14:textId="7DD0EBA1" w:rsidR="001F242A" w:rsidRPr="00FC0513" w:rsidRDefault="007278A4" w:rsidP="007B5186">
            <w:pPr>
              <w:spacing w:after="0" w:line="240" w:lineRule="auto"/>
              <w:rPr>
                <w:rFonts w:ascii="Times New Roman" w:eastAsia="Times New Roman" w:hAnsi="Times New Roman" w:cs="Times New Roman"/>
                <w:sz w:val="24"/>
                <w:szCs w:val="24"/>
                <w:lang w:val="fr-FR" w:eastAsia="fr-FR"/>
              </w:rPr>
            </w:pPr>
            <w:r>
              <w:rPr>
                <w:rFonts w:ascii="Calibri" w:eastAsia="Times New Roman" w:hAnsi="Calibri" w:cs="Calibri"/>
                <w:i/>
                <w:iCs/>
                <w:sz w:val="20"/>
                <w:szCs w:val="20"/>
                <w:lang w:val="fr-FR" w:eastAsia="fr-FR"/>
              </w:rPr>
              <w:t>[Inclure</w:t>
            </w:r>
            <w:r w:rsidR="001F242A" w:rsidRPr="00FC0513">
              <w:rPr>
                <w:rFonts w:ascii="Calibri" w:eastAsia="Times New Roman" w:hAnsi="Calibri" w:cs="Calibri"/>
                <w:i/>
                <w:iCs/>
                <w:sz w:val="20"/>
                <w:szCs w:val="20"/>
                <w:lang w:val="fr-FR" w:eastAsia="fr-FR"/>
              </w:rPr>
              <w:t xml:space="preserve"> une description narrative de la façon dont la performance a évolué concernant la dimension]</w:t>
            </w:r>
          </w:p>
          <w:p w14:paraId="044288CC"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 </w:t>
            </w:r>
          </w:p>
        </w:tc>
      </w:tr>
      <w:tr w:rsidR="001F242A" w:rsidRPr="00683257" w14:paraId="11448367" w14:textId="77777777" w:rsidTr="007B5186">
        <w:tc>
          <w:tcPr>
            <w:tcW w:w="3500" w:type="dxa"/>
            <w:gridSpan w:val="2"/>
            <w:tcBorders>
              <w:top w:val="single" w:sz="6" w:space="0" w:color="000000"/>
              <w:left w:val="single" w:sz="6" w:space="0" w:color="000000"/>
              <w:bottom w:val="single" w:sz="6" w:space="0" w:color="000000"/>
              <w:right w:val="single" w:sz="6" w:space="0" w:color="000000"/>
            </w:tcBorders>
            <w:shd w:val="clear" w:color="auto" w:fill="BFBFBF"/>
            <w:tcMar>
              <w:top w:w="0" w:type="dxa"/>
              <w:left w:w="108" w:type="dxa"/>
              <w:bottom w:w="0" w:type="dxa"/>
              <w:right w:w="108" w:type="dxa"/>
            </w:tcMar>
            <w:hideMark/>
          </w:tcPr>
          <w:p w14:paraId="55D7D87D"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DOMAINE F COMMUNICATION ET GESTION DES PARTIES PRENANTES</w:t>
            </w:r>
          </w:p>
        </w:tc>
        <w:tc>
          <w:tcPr>
            <w:tcW w:w="9111" w:type="dxa"/>
            <w:gridSpan w:val="3"/>
            <w:tcBorders>
              <w:top w:val="single" w:sz="6" w:space="0" w:color="000000"/>
              <w:left w:val="single" w:sz="6" w:space="0" w:color="000000"/>
              <w:bottom w:val="single" w:sz="6" w:space="0" w:color="000000"/>
              <w:right w:val="single" w:sz="6" w:space="0" w:color="000000"/>
            </w:tcBorders>
            <w:shd w:val="clear" w:color="auto" w:fill="BFBFBF"/>
            <w:tcMar>
              <w:top w:w="0" w:type="dxa"/>
              <w:left w:w="108" w:type="dxa"/>
              <w:bottom w:w="0" w:type="dxa"/>
              <w:right w:w="108" w:type="dxa"/>
            </w:tcMar>
            <w:hideMark/>
          </w:tcPr>
          <w:p w14:paraId="54991EEE"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 </w:t>
            </w:r>
          </w:p>
        </w:tc>
      </w:tr>
      <w:tr w:rsidR="001F242A" w:rsidRPr="00683257" w14:paraId="1853878A" w14:textId="77777777" w:rsidTr="007B5186">
        <w:tc>
          <w:tcPr>
            <w:tcW w:w="2394"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0C71D253"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ISC-24 Communication avec le législatif, le judiciaire et l'exécutif</w:t>
            </w:r>
          </w:p>
        </w:tc>
        <w:tc>
          <w:tcPr>
            <w:tcW w:w="1106"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059E6DB5"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color w:val="538135"/>
                <w:sz w:val="20"/>
                <w:szCs w:val="20"/>
                <w:lang w:val="fr-FR" w:eastAsia="fr-FR"/>
              </w:rPr>
              <w:t>Note de l’indicateur</w:t>
            </w:r>
          </w:p>
          <w:p w14:paraId="29E36B08"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i/>
                <w:iCs/>
                <w:color w:val="538135"/>
                <w:sz w:val="20"/>
                <w:szCs w:val="20"/>
                <w:lang w:val="fr-FR" w:eastAsia="fr-FR"/>
              </w:rPr>
              <w:t>[Inclure la note de l’indicateur]</w:t>
            </w:r>
          </w:p>
        </w:tc>
        <w:tc>
          <w:tcPr>
            <w:tcW w:w="2235" w:type="dxa"/>
            <w:tcBorders>
              <w:top w:val="single" w:sz="6" w:space="0" w:color="000000"/>
              <w:left w:val="single" w:sz="6" w:space="0" w:color="000000"/>
              <w:bottom w:val="single" w:sz="6" w:space="0" w:color="000000"/>
              <w:right w:val="single" w:sz="6" w:space="0" w:color="000000"/>
            </w:tcBorders>
            <w:shd w:val="clear" w:color="auto" w:fill="D9E2F3"/>
            <w:tcMar>
              <w:top w:w="0" w:type="dxa"/>
              <w:left w:w="108" w:type="dxa"/>
              <w:bottom w:w="0" w:type="dxa"/>
              <w:right w:w="108" w:type="dxa"/>
            </w:tcMar>
            <w:hideMark/>
          </w:tcPr>
          <w:p w14:paraId="148DE72D"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ISC-23 Communication avec le législatif, le judiciaire et l'exécutif</w:t>
            </w:r>
          </w:p>
        </w:tc>
        <w:tc>
          <w:tcPr>
            <w:tcW w:w="1106" w:type="dxa"/>
            <w:tcBorders>
              <w:top w:val="single" w:sz="6" w:space="0" w:color="000000"/>
              <w:left w:val="single" w:sz="6" w:space="0" w:color="000000"/>
              <w:bottom w:val="single" w:sz="6" w:space="0" w:color="000000"/>
              <w:right w:val="single" w:sz="6" w:space="0" w:color="000000"/>
            </w:tcBorders>
            <w:shd w:val="clear" w:color="auto" w:fill="D9E2F3"/>
            <w:tcMar>
              <w:top w:w="0" w:type="dxa"/>
              <w:left w:w="108" w:type="dxa"/>
              <w:bottom w:w="0" w:type="dxa"/>
              <w:right w:w="108" w:type="dxa"/>
            </w:tcMar>
            <w:hideMark/>
          </w:tcPr>
          <w:p w14:paraId="22EA77F3" w14:textId="77777777" w:rsidR="001F242A" w:rsidRPr="00EB1D24" w:rsidRDefault="001F242A" w:rsidP="007B5186">
            <w:pPr>
              <w:spacing w:after="0" w:line="240" w:lineRule="auto"/>
              <w:rPr>
                <w:rFonts w:ascii="Times New Roman" w:eastAsia="Times New Roman" w:hAnsi="Times New Roman" w:cs="Times New Roman"/>
                <w:sz w:val="24"/>
                <w:szCs w:val="24"/>
                <w:lang w:eastAsia="fr-FR"/>
              </w:rPr>
            </w:pPr>
            <w:r w:rsidRPr="00EB1D24">
              <w:rPr>
                <w:rFonts w:ascii="Calibri" w:eastAsia="Times New Roman" w:hAnsi="Calibri" w:cs="Calibri"/>
                <w:sz w:val="20"/>
                <w:szCs w:val="20"/>
                <w:lang w:eastAsia="fr-FR"/>
              </w:rPr>
              <w:t>NC</w:t>
            </w:r>
          </w:p>
        </w:tc>
        <w:tc>
          <w:tcPr>
            <w:tcW w:w="57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8086D83"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color w:val="538135"/>
                <w:sz w:val="20"/>
                <w:szCs w:val="20"/>
                <w:lang w:val="fr-FR" w:eastAsia="fr-FR"/>
              </w:rPr>
              <w:t>Résumé de l'indicateur</w:t>
            </w:r>
          </w:p>
          <w:p w14:paraId="165DF1F7" w14:textId="52EC780C" w:rsidR="001F242A" w:rsidRPr="00FC0513" w:rsidRDefault="007278A4" w:rsidP="007B5186">
            <w:pPr>
              <w:spacing w:after="0" w:line="240" w:lineRule="auto"/>
              <w:rPr>
                <w:rFonts w:ascii="Times New Roman" w:eastAsia="Times New Roman" w:hAnsi="Times New Roman" w:cs="Times New Roman"/>
                <w:sz w:val="24"/>
                <w:szCs w:val="24"/>
                <w:lang w:val="fr-FR" w:eastAsia="fr-FR"/>
              </w:rPr>
            </w:pPr>
            <w:r>
              <w:rPr>
                <w:rFonts w:ascii="Calibri" w:eastAsia="Times New Roman" w:hAnsi="Calibri" w:cs="Calibri"/>
                <w:i/>
                <w:iCs/>
                <w:sz w:val="20"/>
                <w:szCs w:val="20"/>
                <w:lang w:val="fr-FR" w:eastAsia="fr-FR"/>
              </w:rPr>
              <w:t>[Inclure</w:t>
            </w:r>
            <w:r w:rsidR="001F242A" w:rsidRPr="00FC0513">
              <w:rPr>
                <w:rFonts w:ascii="Calibri" w:eastAsia="Times New Roman" w:hAnsi="Calibri" w:cs="Calibri"/>
                <w:i/>
                <w:iCs/>
                <w:sz w:val="20"/>
                <w:szCs w:val="20"/>
                <w:lang w:val="fr-FR" w:eastAsia="fr-FR"/>
              </w:rPr>
              <w:t xml:space="preserve"> une description narrative de la façon dont la performance a évolué concernant l’indicateur]</w:t>
            </w:r>
          </w:p>
          <w:p w14:paraId="2D184D20"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 </w:t>
            </w:r>
          </w:p>
        </w:tc>
      </w:tr>
      <w:tr w:rsidR="001F242A" w:rsidRPr="00683257" w14:paraId="7FABF34D" w14:textId="77777777" w:rsidTr="007B5186">
        <w:tc>
          <w:tcPr>
            <w:tcW w:w="2394"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5783747A" w14:textId="54C6483D" w:rsidR="001F242A" w:rsidRPr="00EB1D24" w:rsidRDefault="001F242A" w:rsidP="007B5186">
            <w:pPr>
              <w:spacing w:after="0" w:line="240" w:lineRule="auto"/>
              <w:rPr>
                <w:rFonts w:ascii="Times New Roman" w:eastAsia="Times New Roman" w:hAnsi="Times New Roman" w:cs="Times New Roman"/>
                <w:sz w:val="24"/>
                <w:szCs w:val="24"/>
                <w:lang w:eastAsia="fr-FR"/>
              </w:rPr>
            </w:pPr>
            <w:r w:rsidRPr="00EB1D24">
              <w:rPr>
                <w:rFonts w:ascii="Calibri" w:eastAsia="Times New Roman" w:hAnsi="Calibri" w:cs="Calibri"/>
                <w:sz w:val="20"/>
                <w:szCs w:val="20"/>
                <w:lang w:eastAsia="fr-FR"/>
              </w:rPr>
              <w:t>(</w:t>
            </w:r>
            <w:r w:rsidR="007278A4">
              <w:rPr>
                <w:rFonts w:ascii="Calibri" w:eastAsia="Times New Roman" w:hAnsi="Calibri" w:cs="Calibri"/>
                <w:sz w:val="20"/>
                <w:szCs w:val="20"/>
                <w:lang w:eastAsia="fr-FR"/>
              </w:rPr>
              <w:t>1</w:t>
            </w:r>
            <w:r w:rsidRPr="00EB1D24">
              <w:rPr>
                <w:rFonts w:ascii="Calibri" w:eastAsia="Times New Roman" w:hAnsi="Calibri" w:cs="Calibri"/>
                <w:sz w:val="20"/>
                <w:szCs w:val="20"/>
                <w:lang w:eastAsia="fr-FR"/>
              </w:rPr>
              <w:t xml:space="preserve">) </w:t>
            </w:r>
            <w:proofErr w:type="spellStart"/>
            <w:r w:rsidRPr="00EB1D24">
              <w:rPr>
                <w:rFonts w:ascii="Calibri" w:eastAsia="Times New Roman" w:hAnsi="Calibri" w:cs="Calibri"/>
                <w:sz w:val="20"/>
                <w:szCs w:val="20"/>
                <w:lang w:eastAsia="fr-FR"/>
              </w:rPr>
              <w:t>Stratégie</w:t>
            </w:r>
            <w:proofErr w:type="spellEnd"/>
            <w:r w:rsidRPr="00EB1D24">
              <w:rPr>
                <w:rFonts w:ascii="Calibri" w:eastAsia="Times New Roman" w:hAnsi="Calibri" w:cs="Calibri"/>
                <w:sz w:val="20"/>
                <w:szCs w:val="20"/>
                <w:lang w:eastAsia="fr-FR"/>
              </w:rPr>
              <w:t xml:space="preserve"> de communication</w:t>
            </w:r>
          </w:p>
        </w:tc>
        <w:tc>
          <w:tcPr>
            <w:tcW w:w="1106"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691840C3"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b/>
                <w:bCs/>
                <w:sz w:val="20"/>
                <w:szCs w:val="20"/>
                <w:lang w:val="nb-NO" w:eastAsia="fr-FR"/>
              </w:rPr>
              <w:t xml:space="preserve">Note de la </w:t>
            </w:r>
            <w:proofErr w:type="spellStart"/>
            <w:r w:rsidRPr="00885BFE">
              <w:rPr>
                <w:rFonts w:ascii="Calibri" w:eastAsia="Times New Roman" w:hAnsi="Calibri" w:cs="Calibri"/>
                <w:b/>
                <w:bCs/>
                <w:sz w:val="20"/>
                <w:szCs w:val="20"/>
                <w:lang w:val="nb-NO" w:eastAsia="fr-FR"/>
              </w:rPr>
              <w:t>dimension</w:t>
            </w:r>
            <w:proofErr w:type="spellEnd"/>
          </w:p>
          <w:p w14:paraId="62796DE0" w14:textId="77777777" w:rsidR="001F242A" w:rsidRPr="00885BFE" w:rsidRDefault="001F242A" w:rsidP="007B5186">
            <w:pPr>
              <w:spacing w:after="0" w:line="240" w:lineRule="auto"/>
              <w:rPr>
                <w:rFonts w:ascii="Times New Roman" w:eastAsia="Times New Roman" w:hAnsi="Times New Roman" w:cs="Times New Roman"/>
                <w:i/>
                <w:iCs/>
                <w:sz w:val="24"/>
                <w:szCs w:val="24"/>
                <w:lang w:val="nb-NO" w:eastAsia="fr-FR"/>
              </w:rPr>
            </w:pPr>
            <w:r w:rsidRPr="00885BFE">
              <w:rPr>
                <w:rFonts w:ascii="Calibri" w:eastAsia="Times New Roman" w:hAnsi="Calibri" w:cs="Calibri"/>
                <w:i/>
                <w:iCs/>
                <w:sz w:val="20"/>
                <w:szCs w:val="20"/>
                <w:lang w:val="nb-NO" w:eastAsia="fr-FR"/>
              </w:rPr>
              <w:t>[</w:t>
            </w:r>
            <w:proofErr w:type="spellStart"/>
            <w:r w:rsidRPr="00885BFE">
              <w:rPr>
                <w:rFonts w:ascii="Calibri" w:eastAsia="Times New Roman" w:hAnsi="Calibri" w:cs="Calibri"/>
                <w:i/>
                <w:iCs/>
                <w:sz w:val="20"/>
                <w:szCs w:val="20"/>
                <w:lang w:val="nb-NO" w:eastAsia="fr-FR"/>
              </w:rPr>
              <w:t>Inclure</w:t>
            </w:r>
            <w:proofErr w:type="spellEnd"/>
            <w:r w:rsidRPr="00885BFE">
              <w:rPr>
                <w:rFonts w:ascii="Calibri" w:eastAsia="Times New Roman" w:hAnsi="Calibri" w:cs="Calibri"/>
                <w:i/>
                <w:iCs/>
                <w:sz w:val="20"/>
                <w:szCs w:val="20"/>
                <w:lang w:val="nb-NO" w:eastAsia="fr-FR"/>
              </w:rPr>
              <w:t xml:space="preserve"> la note de la </w:t>
            </w:r>
            <w:proofErr w:type="spellStart"/>
            <w:r w:rsidRPr="00885BFE">
              <w:rPr>
                <w:rFonts w:ascii="Calibri" w:eastAsia="Times New Roman" w:hAnsi="Calibri" w:cs="Calibri"/>
                <w:i/>
                <w:iCs/>
                <w:sz w:val="20"/>
                <w:szCs w:val="20"/>
                <w:lang w:val="nb-NO" w:eastAsia="fr-FR"/>
              </w:rPr>
              <w:t>dimension</w:t>
            </w:r>
            <w:proofErr w:type="spellEnd"/>
            <w:r w:rsidRPr="00885BFE">
              <w:rPr>
                <w:rFonts w:ascii="Calibri" w:eastAsia="Times New Roman" w:hAnsi="Calibri" w:cs="Calibri"/>
                <w:i/>
                <w:iCs/>
                <w:sz w:val="20"/>
                <w:szCs w:val="20"/>
                <w:lang w:val="nb-NO" w:eastAsia="fr-FR"/>
              </w:rPr>
              <w:t>]</w:t>
            </w:r>
          </w:p>
        </w:tc>
        <w:tc>
          <w:tcPr>
            <w:tcW w:w="2235" w:type="dxa"/>
            <w:tcBorders>
              <w:top w:val="single" w:sz="6" w:space="0" w:color="000000"/>
              <w:left w:val="single" w:sz="6" w:space="0" w:color="000000"/>
              <w:bottom w:val="single" w:sz="6" w:space="0" w:color="000000"/>
              <w:right w:val="single" w:sz="6" w:space="0" w:color="000000"/>
            </w:tcBorders>
            <w:shd w:val="clear" w:color="auto" w:fill="D9E2F3"/>
            <w:tcMar>
              <w:top w:w="0" w:type="dxa"/>
              <w:left w:w="108" w:type="dxa"/>
              <w:bottom w:w="0" w:type="dxa"/>
              <w:right w:w="108" w:type="dxa"/>
            </w:tcMar>
            <w:hideMark/>
          </w:tcPr>
          <w:p w14:paraId="67791FEF" w14:textId="55CE2ADE" w:rsidR="001F242A" w:rsidRPr="00EB1D24" w:rsidRDefault="001F242A" w:rsidP="007B5186">
            <w:pPr>
              <w:spacing w:after="0" w:line="240" w:lineRule="auto"/>
              <w:rPr>
                <w:rFonts w:ascii="Times New Roman" w:eastAsia="Times New Roman" w:hAnsi="Times New Roman" w:cs="Times New Roman"/>
                <w:sz w:val="24"/>
                <w:szCs w:val="24"/>
                <w:lang w:eastAsia="fr-FR"/>
              </w:rPr>
            </w:pPr>
            <w:r w:rsidRPr="00EB1D24">
              <w:rPr>
                <w:rFonts w:ascii="Calibri" w:eastAsia="Times New Roman" w:hAnsi="Calibri" w:cs="Calibri"/>
                <w:sz w:val="20"/>
                <w:szCs w:val="20"/>
                <w:lang w:eastAsia="fr-FR"/>
              </w:rPr>
              <w:t>(</w:t>
            </w:r>
            <w:r w:rsidR="007278A4">
              <w:rPr>
                <w:rFonts w:ascii="Calibri" w:eastAsia="Times New Roman" w:hAnsi="Calibri" w:cs="Calibri"/>
                <w:sz w:val="20"/>
                <w:szCs w:val="20"/>
                <w:lang w:eastAsia="fr-FR"/>
              </w:rPr>
              <w:t>1</w:t>
            </w:r>
            <w:r w:rsidRPr="00EB1D24">
              <w:rPr>
                <w:rFonts w:ascii="Calibri" w:eastAsia="Times New Roman" w:hAnsi="Calibri" w:cs="Calibri"/>
                <w:sz w:val="20"/>
                <w:szCs w:val="20"/>
                <w:lang w:eastAsia="fr-FR"/>
              </w:rPr>
              <w:t xml:space="preserve">) </w:t>
            </w:r>
            <w:proofErr w:type="spellStart"/>
            <w:r w:rsidRPr="00EB1D24">
              <w:rPr>
                <w:rFonts w:ascii="Calibri" w:eastAsia="Times New Roman" w:hAnsi="Calibri" w:cs="Calibri"/>
                <w:sz w:val="20"/>
                <w:szCs w:val="20"/>
                <w:lang w:eastAsia="fr-FR"/>
              </w:rPr>
              <w:t>Stratégie</w:t>
            </w:r>
            <w:proofErr w:type="spellEnd"/>
            <w:r w:rsidRPr="00EB1D24">
              <w:rPr>
                <w:rFonts w:ascii="Calibri" w:eastAsia="Times New Roman" w:hAnsi="Calibri" w:cs="Calibri"/>
                <w:sz w:val="20"/>
                <w:szCs w:val="20"/>
                <w:lang w:eastAsia="fr-FR"/>
              </w:rPr>
              <w:t xml:space="preserve"> de communication</w:t>
            </w:r>
          </w:p>
        </w:tc>
        <w:tc>
          <w:tcPr>
            <w:tcW w:w="1106" w:type="dxa"/>
            <w:tcBorders>
              <w:top w:val="single" w:sz="6" w:space="0" w:color="000000"/>
              <w:left w:val="single" w:sz="6" w:space="0" w:color="000000"/>
              <w:bottom w:val="single" w:sz="6" w:space="0" w:color="000000"/>
              <w:right w:val="single" w:sz="6" w:space="0" w:color="000000"/>
            </w:tcBorders>
            <w:shd w:val="clear" w:color="auto" w:fill="D9E2F3"/>
            <w:tcMar>
              <w:top w:w="0" w:type="dxa"/>
              <w:left w:w="108" w:type="dxa"/>
              <w:bottom w:w="0" w:type="dxa"/>
              <w:right w:w="108" w:type="dxa"/>
            </w:tcMar>
            <w:hideMark/>
          </w:tcPr>
          <w:p w14:paraId="2CCB13CE" w14:textId="77777777" w:rsidR="001F242A" w:rsidRPr="00EB1D24" w:rsidRDefault="001F242A" w:rsidP="007B5186">
            <w:pPr>
              <w:spacing w:after="0" w:line="240" w:lineRule="auto"/>
              <w:rPr>
                <w:rFonts w:ascii="Times New Roman" w:eastAsia="Times New Roman" w:hAnsi="Times New Roman" w:cs="Times New Roman"/>
                <w:sz w:val="24"/>
                <w:szCs w:val="24"/>
                <w:lang w:eastAsia="fr-FR"/>
              </w:rPr>
            </w:pPr>
            <w:r w:rsidRPr="00EB1D24">
              <w:rPr>
                <w:rFonts w:ascii="Calibri" w:eastAsia="Times New Roman" w:hAnsi="Calibri" w:cs="Calibri"/>
                <w:sz w:val="20"/>
                <w:szCs w:val="20"/>
                <w:lang w:eastAsia="fr-FR"/>
              </w:rPr>
              <w:t>NC</w:t>
            </w:r>
          </w:p>
        </w:tc>
        <w:tc>
          <w:tcPr>
            <w:tcW w:w="57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5C3829B"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Résumé de la dimension</w:t>
            </w:r>
          </w:p>
          <w:p w14:paraId="387633B3" w14:textId="614F7744" w:rsidR="001F242A" w:rsidRPr="00FC0513" w:rsidRDefault="007278A4" w:rsidP="007B5186">
            <w:pPr>
              <w:spacing w:after="0" w:line="240" w:lineRule="auto"/>
              <w:rPr>
                <w:rFonts w:ascii="Times New Roman" w:eastAsia="Times New Roman" w:hAnsi="Times New Roman" w:cs="Times New Roman"/>
                <w:sz w:val="24"/>
                <w:szCs w:val="24"/>
                <w:lang w:val="fr-FR" w:eastAsia="fr-FR"/>
              </w:rPr>
            </w:pPr>
            <w:r>
              <w:rPr>
                <w:rFonts w:ascii="Calibri" w:eastAsia="Times New Roman" w:hAnsi="Calibri" w:cs="Calibri"/>
                <w:i/>
                <w:iCs/>
                <w:sz w:val="20"/>
                <w:szCs w:val="20"/>
                <w:lang w:val="fr-FR" w:eastAsia="fr-FR"/>
              </w:rPr>
              <w:t>[Inclure</w:t>
            </w:r>
            <w:r w:rsidR="001F242A" w:rsidRPr="00FC0513">
              <w:rPr>
                <w:rFonts w:ascii="Calibri" w:eastAsia="Times New Roman" w:hAnsi="Calibri" w:cs="Calibri"/>
                <w:i/>
                <w:iCs/>
                <w:sz w:val="20"/>
                <w:szCs w:val="20"/>
                <w:lang w:val="fr-FR" w:eastAsia="fr-FR"/>
              </w:rPr>
              <w:t xml:space="preserve"> une description narrative de la façon dont la performance a évolué concernant la dimension]</w:t>
            </w:r>
          </w:p>
          <w:p w14:paraId="29AA2721"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 </w:t>
            </w:r>
          </w:p>
        </w:tc>
      </w:tr>
      <w:tr w:rsidR="001F242A" w:rsidRPr="00683257" w14:paraId="1617190D" w14:textId="77777777" w:rsidTr="007B5186">
        <w:tc>
          <w:tcPr>
            <w:tcW w:w="2394"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02A1DAC5" w14:textId="409F45C4"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w:t>
            </w:r>
            <w:r w:rsidR="007278A4">
              <w:rPr>
                <w:rFonts w:ascii="Calibri" w:eastAsia="Times New Roman" w:hAnsi="Calibri" w:cs="Calibri"/>
                <w:sz w:val="20"/>
                <w:szCs w:val="20"/>
                <w:lang w:val="fr-FR" w:eastAsia="fr-FR"/>
              </w:rPr>
              <w:t>2</w:t>
            </w:r>
            <w:r w:rsidRPr="00FC0513">
              <w:rPr>
                <w:rFonts w:ascii="Calibri" w:eastAsia="Times New Roman" w:hAnsi="Calibri" w:cs="Calibri"/>
                <w:sz w:val="20"/>
                <w:szCs w:val="20"/>
                <w:lang w:val="fr-FR" w:eastAsia="fr-FR"/>
              </w:rPr>
              <w:t>) Bonnes pratiques en matière de communication avec le pouvoir législatif</w:t>
            </w:r>
          </w:p>
        </w:tc>
        <w:tc>
          <w:tcPr>
            <w:tcW w:w="1106"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16526C8B"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b/>
                <w:bCs/>
                <w:sz w:val="20"/>
                <w:szCs w:val="20"/>
                <w:lang w:val="nb-NO" w:eastAsia="fr-FR"/>
              </w:rPr>
              <w:t xml:space="preserve">Note de la </w:t>
            </w:r>
            <w:proofErr w:type="spellStart"/>
            <w:r w:rsidRPr="00885BFE">
              <w:rPr>
                <w:rFonts w:ascii="Calibri" w:eastAsia="Times New Roman" w:hAnsi="Calibri" w:cs="Calibri"/>
                <w:b/>
                <w:bCs/>
                <w:sz w:val="20"/>
                <w:szCs w:val="20"/>
                <w:lang w:val="nb-NO" w:eastAsia="fr-FR"/>
              </w:rPr>
              <w:t>dimension</w:t>
            </w:r>
            <w:proofErr w:type="spellEnd"/>
          </w:p>
          <w:p w14:paraId="731AD415" w14:textId="77777777" w:rsidR="001F242A" w:rsidRPr="00885BFE" w:rsidRDefault="001F242A" w:rsidP="007B5186">
            <w:pPr>
              <w:spacing w:after="0" w:line="240" w:lineRule="auto"/>
              <w:rPr>
                <w:rFonts w:ascii="Times New Roman" w:eastAsia="Times New Roman" w:hAnsi="Times New Roman" w:cs="Times New Roman"/>
                <w:i/>
                <w:iCs/>
                <w:sz w:val="24"/>
                <w:szCs w:val="24"/>
                <w:lang w:val="nb-NO" w:eastAsia="fr-FR"/>
              </w:rPr>
            </w:pPr>
            <w:r w:rsidRPr="00885BFE">
              <w:rPr>
                <w:rFonts w:ascii="Calibri" w:eastAsia="Times New Roman" w:hAnsi="Calibri" w:cs="Calibri"/>
                <w:i/>
                <w:iCs/>
                <w:sz w:val="20"/>
                <w:szCs w:val="20"/>
                <w:lang w:val="nb-NO" w:eastAsia="fr-FR"/>
              </w:rPr>
              <w:t>[</w:t>
            </w:r>
            <w:proofErr w:type="spellStart"/>
            <w:r w:rsidRPr="00885BFE">
              <w:rPr>
                <w:rFonts w:ascii="Calibri" w:eastAsia="Times New Roman" w:hAnsi="Calibri" w:cs="Calibri"/>
                <w:i/>
                <w:iCs/>
                <w:sz w:val="20"/>
                <w:szCs w:val="20"/>
                <w:lang w:val="nb-NO" w:eastAsia="fr-FR"/>
              </w:rPr>
              <w:t>Inclure</w:t>
            </w:r>
            <w:proofErr w:type="spellEnd"/>
            <w:r w:rsidRPr="00885BFE">
              <w:rPr>
                <w:rFonts w:ascii="Calibri" w:eastAsia="Times New Roman" w:hAnsi="Calibri" w:cs="Calibri"/>
                <w:i/>
                <w:iCs/>
                <w:sz w:val="20"/>
                <w:szCs w:val="20"/>
                <w:lang w:val="nb-NO" w:eastAsia="fr-FR"/>
              </w:rPr>
              <w:t xml:space="preserve"> la note de la </w:t>
            </w:r>
            <w:proofErr w:type="spellStart"/>
            <w:r w:rsidRPr="00885BFE">
              <w:rPr>
                <w:rFonts w:ascii="Calibri" w:eastAsia="Times New Roman" w:hAnsi="Calibri" w:cs="Calibri"/>
                <w:i/>
                <w:iCs/>
                <w:sz w:val="20"/>
                <w:szCs w:val="20"/>
                <w:lang w:val="nb-NO" w:eastAsia="fr-FR"/>
              </w:rPr>
              <w:t>dimension</w:t>
            </w:r>
            <w:proofErr w:type="spellEnd"/>
            <w:r w:rsidRPr="00885BFE">
              <w:rPr>
                <w:rFonts w:ascii="Calibri" w:eastAsia="Times New Roman" w:hAnsi="Calibri" w:cs="Calibri"/>
                <w:i/>
                <w:iCs/>
                <w:sz w:val="20"/>
                <w:szCs w:val="20"/>
                <w:lang w:val="nb-NO" w:eastAsia="fr-FR"/>
              </w:rPr>
              <w:t>]</w:t>
            </w:r>
          </w:p>
        </w:tc>
        <w:tc>
          <w:tcPr>
            <w:tcW w:w="2235" w:type="dxa"/>
            <w:tcBorders>
              <w:top w:val="single" w:sz="6" w:space="0" w:color="000000"/>
              <w:left w:val="single" w:sz="6" w:space="0" w:color="000000"/>
              <w:bottom w:val="single" w:sz="6" w:space="0" w:color="000000"/>
              <w:right w:val="single" w:sz="6" w:space="0" w:color="000000"/>
            </w:tcBorders>
            <w:shd w:val="clear" w:color="auto" w:fill="D9E2F3"/>
            <w:tcMar>
              <w:top w:w="0" w:type="dxa"/>
              <w:left w:w="108" w:type="dxa"/>
              <w:bottom w:w="0" w:type="dxa"/>
              <w:right w:w="108" w:type="dxa"/>
            </w:tcMar>
            <w:hideMark/>
          </w:tcPr>
          <w:p w14:paraId="67471453" w14:textId="394456C8"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w:t>
            </w:r>
            <w:r w:rsidR="007278A4">
              <w:rPr>
                <w:rFonts w:ascii="Calibri" w:eastAsia="Times New Roman" w:hAnsi="Calibri" w:cs="Calibri"/>
                <w:sz w:val="20"/>
                <w:szCs w:val="20"/>
                <w:lang w:val="fr-FR" w:eastAsia="fr-FR"/>
              </w:rPr>
              <w:t>1</w:t>
            </w:r>
            <w:r w:rsidRPr="00FC0513">
              <w:rPr>
                <w:rFonts w:ascii="Calibri" w:eastAsia="Times New Roman" w:hAnsi="Calibri" w:cs="Calibri"/>
                <w:sz w:val="20"/>
                <w:szCs w:val="20"/>
                <w:lang w:val="fr-FR" w:eastAsia="fr-FR"/>
              </w:rPr>
              <w:t>) Bonnes pratiques en matière de communication avec l'Assemblée législative</w:t>
            </w:r>
          </w:p>
        </w:tc>
        <w:tc>
          <w:tcPr>
            <w:tcW w:w="1106" w:type="dxa"/>
            <w:tcBorders>
              <w:top w:val="single" w:sz="6" w:space="0" w:color="000000"/>
              <w:left w:val="single" w:sz="6" w:space="0" w:color="000000"/>
              <w:bottom w:val="single" w:sz="6" w:space="0" w:color="000000"/>
              <w:right w:val="single" w:sz="6" w:space="0" w:color="000000"/>
            </w:tcBorders>
            <w:shd w:val="clear" w:color="auto" w:fill="D9E2F3"/>
            <w:tcMar>
              <w:top w:w="0" w:type="dxa"/>
              <w:left w:w="108" w:type="dxa"/>
              <w:bottom w:w="0" w:type="dxa"/>
              <w:right w:w="108" w:type="dxa"/>
            </w:tcMar>
            <w:hideMark/>
          </w:tcPr>
          <w:p w14:paraId="2CE3A72B" w14:textId="77777777" w:rsidR="001F242A" w:rsidRPr="00EB1D24" w:rsidRDefault="001F242A" w:rsidP="007B5186">
            <w:pPr>
              <w:spacing w:after="0" w:line="240" w:lineRule="auto"/>
              <w:rPr>
                <w:rFonts w:ascii="Times New Roman" w:eastAsia="Times New Roman" w:hAnsi="Times New Roman" w:cs="Times New Roman"/>
                <w:sz w:val="24"/>
                <w:szCs w:val="24"/>
                <w:lang w:eastAsia="fr-FR"/>
              </w:rPr>
            </w:pPr>
            <w:r w:rsidRPr="00EB1D24">
              <w:rPr>
                <w:rFonts w:ascii="Calibri" w:eastAsia="Times New Roman" w:hAnsi="Calibri" w:cs="Calibri"/>
                <w:sz w:val="20"/>
                <w:szCs w:val="20"/>
                <w:lang w:eastAsia="fr-FR"/>
              </w:rPr>
              <w:t>NC</w:t>
            </w:r>
          </w:p>
        </w:tc>
        <w:tc>
          <w:tcPr>
            <w:tcW w:w="57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490EF7E"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Résumé de la dimension</w:t>
            </w:r>
          </w:p>
          <w:p w14:paraId="37408A91" w14:textId="0DC203B0" w:rsidR="001F242A" w:rsidRPr="00FC0513" w:rsidRDefault="007278A4" w:rsidP="007B5186">
            <w:pPr>
              <w:spacing w:after="0" w:line="240" w:lineRule="auto"/>
              <w:rPr>
                <w:rFonts w:ascii="Times New Roman" w:eastAsia="Times New Roman" w:hAnsi="Times New Roman" w:cs="Times New Roman"/>
                <w:sz w:val="24"/>
                <w:szCs w:val="24"/>
                <w:lang w:val="fr-FR" w:eastAsia="fr-FR"/>
              </w:rPr>
            </w:pPr>
            <w:r>
              <w:rPr>
                <w:rFonts w:ascii="Calibri" w:eastAsia="Times New Roman" w:hAnsi="Calibri" w:cs="Calibri"/>
                <w:i/>
                <w:iCs/>
                <w:sz w:val="20"/>
                <w:szCs w:val="20"/>
                <w:lang w:val="fr-FR" w:eastAsia="fr-FR"/>
              </w:rPr>
              <w:t>[Inclure</w:t>
            </w:r>
            <w:r w:rsidR="001F242A" w:rsidRPr="00FC0513">
              <w:rPr>
                <w:rFonts w:ascii="Calibri" w:eastAsia="Times New Roman" w:hAnsi="Calibri" w:cs="Calibri"/>
                <w:i/>
                <w:iCs/>
                <w:sz w:val="20"/>
                <w:szCs w:val="20"/>
                <w:lang w:val="fr-FR" w:eastAsia="fr-FR"/>
              </w:rPr>
              <w:t xml:space="preserve"> une description narrative de la façon dont la performance a évolué concernant la dimension]</w:t>
            </w:r>
          </w:p>
          <w:p w14:paraId="4210B5B1"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 </w:t>
            </w:r>
          </w:p>
        </w:tc>
      </w:tr>
      <w:tr w:rsidR="001F242A" w:rsidRPr="00683257" w14:paraId="0F4A6554" w14:textId="77777777" w:rsidTr="007B5186">
        <w:tc>
          <w:tcPr>
            <w:tcW w:w="2394"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0F28C1B8" w14:textId="67141FEC"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lastRenderedPageBreak/>
              <w:t>(</w:t>
            </w:r>
            <w:r w:rsidR="007278A4">
              <w:rPr>
                <w:rFonts w:ascii="Calibri" w:eastAsia="Times New Roman" w:hAnsi="Calibri" w:cs="Calibri"/>
                <w:sz w:val="20"/>
                <w:szCs w:val="20"/>
                <w:lang w:val="fr-FR" w:eastAsia="fr-FR"/>
              </w:rPr>
              <w:t>3</w:t>
            </w:r>
            <w:r w:rsidRPr="00FC0513">
              <w:rPr>
                <w:rFonts w:ascii="Calibri" w:eastAsia="Times New Roman" w:hAnsi="Calibri" w:cs="Calibri"/>
                <w:sz w:val="20"/>
                <w:szCs w:val="20"/>
                <w:lang w:val="fr-FR" w:eastAsia="fr-FR"/>
              </w:rPr>
              <w:t>) Bonnes pratiques concernant la communication avec l'exécutif</w:t>
            </w:r>
          </w:p>
        </w:tc>
        <w:tc>
          <w:tcPr>
            <w:tcW w:w="1106"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299C79F3"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b/>
                <w:bCs/>
                <w:sz w:val="20"/>
                <w:szCs w:val="20"/>
                <w:lang w:val="nb-NO" w:eastAsia="fr-FR"/>
              </w:rPr>
              <w:t xml:space="preserve">Note de la </w:t>
            </w:r>
            <w:proofErr w:type="spellStart"/>
            <w:r w:rsidRPr="00885BFE">
              <w:rPr>
                <w:rFonts w:ascii="Calibri" w:eastAsia="Times New Roman" w:hAnsi="Calibri" w:cs="Calibri"/>
                <w:b/>
                <w:bCs/>
                <w:sz w:val="20"/>
                <w:szCs w:val="20"/>
                <w:lang w:val="nb-NO" w:eastAsia="fr-FR"/>
              </w:rPr>
              <w:t>dimension</w:t>
            </w:r>
            <w:proofErr w:type="spellEnd"/>
          </w:p>
          <w:p w14:paraId="72FF2B67" w14:textId="77777777" w:rsidR="001F242A" w:rsidRPr="00885BFE" w:rsidRDefault="001F242A" w:rsidP="007B5186">
            <w:pPr>
              <w:spacing w:after="0" w:line="240" w:lineRule="auto"/>
              <w:rPr>
                <w:rFonts w:ascii="Times New Roman" w:eastAsia="Times New Roman" w:hAnsi="Times New Roman" w:cs="Times New Roman"/>
                <w:i/>
                <w:iCs/>
                <w:sz w:val="24"/>
                <w:szCs w:val="24"/>
                <w:lang w:val="nb-NO" w:eastAsia="fr-FR"/>
              </w:rPr>
            </w:pPr>
            <w:r w:rsidRPr="00885BFE">
              <w:rPr>
                <w:rFonts w:ascii="Calibri" w:eastAsia="Times New Roman" w:hAnsi="Calibri" w:cs="Calibri"/>
                <w:i/>
                <w:iCs/>
                <w:sz w:val="20"/>
                <w:szCs w:val="20"/>
                <w:lang w:val="nb-NO" w:eastAsia="fr-FR"/>
              </w:rPr>
              <w:t>[</w:t>
            </w:r>
            <w:proofErr w:type="spellStart"/>
            <w:r w:rsidRPr="00885BFE">
              <w:rPr>
                <w:rFonts w:ascii="Calibri" w:eastAsia="Times New Roman" w:hAnsi="Calibri" w:cs="Calibri"/>
                <w:i/>
                <w:iCs/>
                <w:sz w:val="20"/>
                <w:szCs w:val="20"/>
                <w:lang w:val="nb-NO" w:eastAsia="fr-FR"/>
              </w:rPr>
              <w:t>Inclure</w:t>
            </w:r>
            <w:proofErr w:type="spellEnd"/>
            <w:r w:rsidRPr="00885BFE">
              <w:rPr>
                <w:rFonts w:ascii="Calibri" w:eastAsia="Times New Roman" w:hAnsi="Calibri" w:cs="Calibri"/>
                <w:i/>
                <w:iCs/>
                <w:sz w:val="20"/>
                <w:szCs w:val="20"/>
                <w:lang w:val="nb-NO" w:eastAsia="fr-FR"/>
              </w:rPr>
              <w:t xml:space="preserve"> la note de la </w:t>
            </w:r>
            <w:proofErr w:type="spellStart"/>
            <w:r w:rsidRPr="00885BFE">
              <w:rPr>
                <w:rFonts w:ascii="Calibri" w:eastAsia="Times New Roman" w:hAnsi="Calibri" w:cs="Calibri"/>
                <w:i/>
                <w:iCs/>
                <w:sz w:val="20"/>
                <w:szCs w:val="20"/>
                <w:lang w:val="nb-NO" w:eastAsia="fr-FR"/>
              </w:rPr>
              <w:t>dimension</w:t>
            </w:r>
            <w:proofErr w:type="spellEnd"/>
            <w:r w:rsidRPr="00885BFE">
              <w:rPr>
                <w:rFonts w:ascii="Calibri" w:eastAsia="Times New Roman" w:hAnsi="Calibri" w:cs="Calibri"/>
                <w:i/>
                <w:iCs/>
                <w:sz w:val="20"/>
                <w:szCs w:val="20"/>
                <w:lang w:val="nb-NO" w:eastAsia="fr-FR"/>
              </w:rPr>
              <w:t>]</w:t>
            </w:r>
          </w:p>
        </w:tc>
        <w:tc>
          <w:tcPr>
            <w:tcW w:w="2235" w:type="dxa"/>
            <w:tcBorders>
              <w:top w:val="single" w:sz="6" w:space="0" w:color="000000"/>
              <w:left w:val="single" w:sz="6" w:space="0" w:color="000000"/>
              <w:bottom w:val="single" w:sz="6" w:space="0" w:color="000000"/>
              <w:right w:val="single" w:sz="6" w:space="0" w:color="000000"/>
            </w:tcBorders>
            <w:shd w:val="clear" w:color="auto" w:fill="D9E2F3"/>
            <w:tcMar>
              <w:top w:w="0" w:type="dxa"/>
              <w:left w:w="108" w:type="dxa"/>
              <w:bottom w:w="0" w:type="dxa"/>
              <w:right w:w="108" w:type="dxa"/>
            </w:tcMar>
            <w:hideMark/>
          </w:tcPr>
          <w:p w14:paraId="4230FD3D" w14:textId="0A19884A"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w:t>
            </w:r>
            <w:r w:rsidR="007278A4">
              <w:rPr>
                <w:rFonts w:ascii="Calibri" w:eastAsia="Times New Roman" w:hAnsi="Calibri" w:cs="Calibri"/>
                <w:sz w:val="20"/>
                <w:szCs w:val="20"/>
                <w:lang w:val="fr-FR" w:eastAsia="fr-FR"/>
              </w:rPr>
              <w:t>3</w:t>
            </w:r>
            <w:r w:rsidRPr="00FC0513">
              <w:rPr>
                <w:rFonts w:ascii="Calibri" w:eastAsia="Times New Roman" w:hAnsi="Calibri" w:cs="Calibri"/>
                <w:sz w:val="20"/>
                <w:szCs w:val="20"/>
                <w:lang w:val="fr-FR" w:eastAsia="fr-FR"/>
              </w:rPr>
              <w:t>) Bonnes pratiques concernant la communication avec l'exécutif</w:t>
            </w:r>
          </w:p>
          <w:p w14:paraId="6C6FD982" w14:textId="77777777" w:rsidR="001F242A" w:rsidRPr="00FC0513" w:rsidRDefault="001F242A" w:rsidP="007B5186">
            <w:pPr>
              <w:spacing w:after="0" w:line="240" w:lineRule="auto"/>
              <w:ind w:firstLine="708"/>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 </w:t>
            </w:r>
          </w:p>
        </w:tc>
        <w:tc>
          <w:tcPr>
            <w:tcW w:w="1106" w:type="dxa"/>
            <w:tcBorders>
              <w:top w:val="single" w:sz="6" w:space="0" w:color="000000"/>
              <w:left w:val="single" w:sz="6" w:space="0" w:color="000000"/>
              <w:bottom w:val="single" w:sz="6" w:space="0" w:color="000000"/>
              <w:right w:val="single" w:sz="6" w:space="0" w:color="000000"/>
            </w:tcBorders>
            <w:shd w:val="clear" w:color="auto" w:fill="D9E2F3"/>
            <w:tcMar>
              <w:top w:w="0" w:type="dxa"/>
              <w:left w:w="108" w:type="dxa"/>
              <w:bottom w:w="0" w:type="dxa"/>
              <w:right w:w="108" w:type="dxa"/>
            </w:tcMar>
            <w:hideMark/>
          </w:tcPr>
          <w:p w14:paraId="19F853F4" w14:textId="77777777" w:rsidR="001F242A" w:rsidRPr="00EB1D24" w:rsidRDefault="001F242A" w:rsidP="007B5186">
            <w:pPr>
              <w:spacing w:after="0" w:line="240" w:lineRule="auto"/>
              <w:rPr>
                <w:rFonts w:ascii="Times New Roman" w:eastAsia="Times New Roman" w:hAnsi="Times New Roman" w:cs="Times New Roman"/>
                <w:sz w:val="24"/>
                <w:szCs w:val="24"/>
                <w:lang w:eastAsia="fr-FR"/>
              </w:rPr>
            </w:pPr>
            <w:r w:rsidRPr="00EB1D24">
              <w:rPr>
                <w:rFonts w:ascii="Calibri" w:eastAsia="Times New Roman" w:hAnsi="Calibri" w:cs="Calibri"/>
                <w:sz w:val="20"/>
                <w:szCs w:val="20"/>
                <w:lang w:eastAsia="fr-FR"/>
              </w:rPr>
              <w:t>NC</w:t>
            </w:r>
          </w:p>
        </w:tc>
        <w:tc>
          <w:tcPr>
            <w:tcW w:w="57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6B977B4"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Résumé de la dimension</w:t>
            </w:r>
          </w:p>
          <w:p w14:paraId="743219D7" w14:textId="108E3369" w:rsidR="001F242A" w:rsidRPr="00FC0513" w:rsidRDefault="007278A4" w:rsidP="007B5186">
            <w:pPr>
              <w:spacing w:after="0" w:line="240" w:lineRule="auto"/>
              <w:rPr>
                <w:rFonts w:ascii="Times New Roman" w:eastAsia="Times New Roman" w:hAnsi="Times New Roman" w:cs="Times New Roman"/>
                <w:sz w:val="24"/>
                <w:szCs w:val="24"/>
                <w:lang w:val="fr-FR" w:eastAsia="fr-FR"/>
              </w:rPr>
            </w:pPr>
            <w:r>
              <w:rPr>
                <w:rFonts w:ascii="Calibri" w:eastAsia="Times New Roman" w:hAnsi="Calibri" w:cs="Calibri"/>
                <w:i/>
                <w:iCs/>
                <w:sz w:val="20"/>
                <w:szCs w:val="20"/>
                <w:lang w:val="fr-FR" w:eastAsia="fr-FR"/>
              </w:rPr>
              <w:t>[Inclure</w:t>
            </w:r>
            <w:r w:rsidR="001F242A" w:rsidRPr="00FC0513">
              <w:rPr>
                <w:rFonts w:ascii="Calibri" w:eastAsia="Times New Roman" w:hAnsi="Calibri" w:cs="Calibri"/>
                <w:i/>
                <w:iCs/>
                <w:sz w:val="20"/>
                <w:szCs w:val="20"/>
                <w:lang w:val="fr-FR" w:eastAsia="fr-FR"/>
              </w:rPr>
              <w:t xml:space="preserve"> une description narrative de la façon dont la performance a évolué concernant la dimension]</w:t>
            </w:r>
          </w:p>
          <w:p w14:paraId="41164B0F"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 </w:t>
            </w:r>
          </w:p>
        </w:tc>
      </w:tr>
      <w:tr w:rsidR="001F242A" w:rsidRPr="00683257" w14:paraId="36B6E158" w14:textId="77777777" w:rsidTr="007B5186">
        <w:tc>
          <w:tcPr>
            <w:tcW w:w="2394"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341E0A0E" w14:textId="3A570349"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w:t>
            </w:r>
            <w:r w:rsidR="007278A4">
              <w:rPr>
                <w:rFonts w:ascii="Calibri" w:eastAsia="Times New Roman" w:hAnsi="Calibri" w:cs="Calibri"/>
                <w:sz w:val="20"/>
                <w:szCs w:val="20"/>
                <w:lang w:val="fr-FR" w:eastAsia="fr-FR"/>
              </w:rPr>
              <w:t>4</w:t>
            </w:r>
            <w:r w:rsidRPr="00FC0513">
              <w:rPr>
                <w:rFonts w:ascii="Calibri" w:eastAsia="Times New Roman" w:hAnsi="Calibri" w:cs="Calibri"/>
                <w:sz w:val="20"/>
                <w:szCs w:val="20"/>
                <w:lang w:val="fr-FR" w:eastAsia="fr-FR"/>
              </w:rPr>
              <w:t>) Bonnes pratiques concernant la communication avec les organes judiciaires, de poursuite et d'enquête</w:t>
            </w:r>
          </w:p>
        </w:tc>
        <w:tc>
          <w:tcPr>
            <w:tcW w:w="1106"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7F7479F2"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b/>
                <w:bCs/>
                <w:sz w:val="20"/>
                <w:szCs w:val="20"/>
                <w:lang w:val="nb-NO" w:eastAsia="fr-FR"/>
              </w:rPr>
              <w:t xml:space="preserve">Note de la </w:t>
            </w:r>
            <w:proofErr w:type="spellStart"/>
            <w:r w:rsidRPr="00885BFE">
              <w:rPr>
                <w:rFonts w:ascii="Calibri" w:eastAsia="Times New Roman" w:hAnsi="Calibri" w:cs="Calibri"/>
                <w:b/>
                <w:bCs/>
                <w:sz w:val="20"/>
                <w:szCs w:val="20"/>
                <w:lang w:val="nb-NO" w:eastAsia="fr-FR"/>
              </w:rPr>
              <w:t>dimension</w:t>
            </w:r>
            <w:proofErr w:type="spellEnd"/>
          </w:p>
          <w:p w14:paraId="32774854" w14:textId="77777777" w:rsidR="001F242A" w:rsidRPr="00885BFE" w:rsidRDefault="001F242A" w:rsidP="007B5186">
            <w:pPr>
              <w:spacing w:after="0" w:line="240" w:lineRule="auto"/>
              <w:rPr>
                <w:rFonts w:ascii="Times New Roman" w:eastAsia="Times New Roman" w:hAnsi="Times New Roman" w:cs="Times New Roman"/>
                <w:i/>
                <w:iCs/>
                <w:sz w:val="24"/>
                <w:szCs w:val="24"/>
                <w:lang w:val="nb-NO" w:eastAsia="fr-FR"/>
              </w:rPr>
            </w:pPr>
            <w:r w:rsidRPr="00885BFE">
              <w:rPr>
                <w:rFonts w:ascii="Calibri" w:eastAsia="Times New Roman" w:hAnsi="Calibri" w:cs="Calibri"/>
                <w:i/>
                <w:iCs/>
                <w:sz w:val="20"/>
                <w:szCs w:val="20"/>
                <w:lang w:val="nb-NO" w:eastAsia="fr-FR"/>
              </w:rPr>
              <w:t>[</w:t>
            </w:r>
            <w:proofErr w:type="spellStart"/>
            <w:r w:rsidRPr="00885BFE">
              <w:rPr>
                <w:rFonts w:ascii="Calibri" w:eastAsia="Times New Roman" w:hAnsi="Calibri" w:cs="Calibri"/>
                <w:i/>
                <w:iCs/>
                <w:sz w:val="20"/>
                <w:szCs w:val="20"/>
                <w:lang w:val="nb-NO" w:eastAsia="fr-FR"/>
              </w:rPr>
              <w:t>Inclure</w:t>
            </w:r>
            <w:proofErr w:type="spellEnd"/>
            <w:r w:rsidRPr="00885BFE">
              <w:rPr>
                <w:rFonts w:ascii="Calibri" w:eastAsia="Times New Roman" w:hAnsi="Calibri" w:cs="Calibri"/>
                <w:i/>
                <w:iCs/>
                <w:sz w:val="20"/>
                <w:szCs w:val="20"/>
                <w:lang w:val="nb-NO" w:eastAsia="fr-FR"/>
              </w:rPr>
              <w:t xml:space="preserve"> la note de la </w:t>
            </w:r>
            <w:proofErr w:type="spellStart"/>
            <w:r w:rsidRPr="00885BFE">
              <w:rPr>
                <w:rFonts w:ascii="Calibri" w:eastAsia="Times New Roman" w:hAnsi="Calibri" w:cs="Calibri"/>
                <w:i/>
                <w:iCs/>
                <w:sz w:val="20"/>
                <w:szCs w:val="20"/>
                <w:lang w:val="nb-NO" w:eastAsia="fr-FR"/>
              </w:rPr>
              <w:t>dimension</w:t>
            </w:r>
            <w:proofErr w:type="spellEnd"/>
            <w:r w:rsidRPr="00885BFE">
              <w:rPr>
                <w:rFonts w:ascii="Calibri" w:eastAsia="Times New Roman" w:hAnsi="Calibri" w:cs="Calibri"/>
                <w:i/>
                <w:iCs/>
                <w:sz w:val="20"/>
                <w:szCs w:val="20"/>
                <w:lang w:val="nb-NO" w:eastAsia="fr-FR"/>
              </w:rPr>
              <w:t>]</w:t>
            </w:r>
          </w:p>
        </w:tc>
        <w:tc>
          <w:tcPr>
            <w:tcW w:w="2235" w:type="dxa"/>
            <w:tcBorders>
              <w:top w:val="single" w:sz="6" w:space="0" w:color="000000"/>
              <w:left w:val="single" w:sz="6" w:space="0" w:color="000000"/>
              <w:bottom w:val="single" w:sz="6" w:space="0" w:color="000000"/>
              <w:right w:val="single" w:sz="6" w:space="0" w:color="000000"/>
            </w:tcBorders>
            <w:shd w:val="clear" w:color="auto" w:fill="D9E2F3"/>
            <w:tcMar>
              <w:top w:w="0" w:type="dxa"/>
              <w:left w:w="108" w:type="dxa"/>
              <w:bottom w:w="0" w:type="dxa"/>
              <w:right w:w="108" w:type="dxa"/>
            </w:tcMar>
            <w:hideMark/>
          </w:tcPr>
          <w:p w14:paraId="251E8B78" w14:textId="3725CD94"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sz w:val="20"/>
                <w:szCs w:val="20"/>
                <w:lang w:val="nb-NO" w:eastAsia="fr-FR"/>
              </w:rPr>
              <w:t>(</w:t>
            </w:r>
            <w:r w:rsidR="007278A4">
              <w:rPr>
                <w:rFonts w:ascii="Calibri" w:eastAsia="Times New Roman" w:hAnsi="Calibri" w:cs="Calibri"/>
                <w:sz w:val="20"/>
                <w:szCs w:val="20"/>
                <w:lang w:val="nb-NO" w:eastAsia="fr-FR"/>
              </w:rPr>
              <w:t>2</w:t>
            </w:r>
            <w:r w:rsidRPr="00885BFE">
              <w:rPr>
                <w:rFonts w:ascii="Calibri" w:eastAsia="Times New Roman" w:hAnsi="Calibri" w:cs="Calibri"/>
                <w:sz w:val="20"/>
                <w:szCs w:val="20"/>
                <w:lang w:val="nb-NO" w:eastAsia="fr-FR"/>
              </w:rPr>
              <w:t xml:space="preserve">) Bonnes </w:t>
            </w:r>
            <w:proofErr w:type="spellStart"/>
            <w:r w:rsidRPr="00885BFE">
              <w:rPr>
                <w:rFonts w:ascii="Calibri" w:eastAsia="Times New Roman" w:hAnsi="Calibri" w:cs="Calibri"/>
                <w:sz w:val="20"/>
                <w:szCs w:val="20"/>
                <w:lang w:val="nb-NO" w:eastAsia="fr-FR"/>
              </w:rPr>
              <w:t>pratiques</w:t>
            </w:r>
            <w:proofErr w:type="spellEnd"/>
            <w:r w:rsidRPr="00885BFE">
              <w:rPr>
                <w:rFonts w:ascii="Calibri" w:eastAsia="Times New Roman" w:hAnsi="Calibri" w:cs="Calibri"/>
                <w:sz w:val="20"/>
                <w:szCs w:val="20"/>
                <w:lang w:val="nb-NO" w:eastAsia="fr-FR"/>
              </w:rPr>
              <w:t xml:space="preserve"> en </w:t>
            </w:r>
            <w:proofErr w:type="spellStart"/>
            <w:r w:rsidRPr="00885BFE">
              <w:rPr>
                <w:rFonts w:ascii="Calibri" w:eastAsia="Times New Roman" w:hAnsi="Calibri" w:cs="Calibri"/>
                <w:sz w:val="20"/>
                <w:szCs w:val="20"/>
                <w:lang w:val="nb-NO" w:eastAsia="fr-FR"/>
              </w:rPr>
              <w:t>matière</w:t>
            </w:r>
            <w:proofErr w:type="spellEnd"/>
            <w:r w:rsidRPr="00885BFE">
              <w:rPr>
                <w:rFonts w:ascii="Calibri" w:eastAsia="Times New Roman" w:hAnsi="Calibri" w:cs="Calibri"/>
                <w:sz w:val="20"/>
                <w:szCs w:val="20"/>
                <w:lang w:val="nb-NO" w:eastAsia="fr-FR"/>
              </w:rPr>
              <w:t xml:space="preserve"> de </w:t>
            </w:r>
            <w:proofErr w:type="spellStart"/>
            <w:r w:rsidRPr="00885BFE">
              <w:rPr>
                <w:rFonts w:ascii="Calibri" w:eastAsia="Times New Roman" w:hAnsi="Calibri" w:cs="Calibri"/>
                <w:sz w:val="20"/>
                <w:szCs w:val="20"/>
                <w:lang w:val="nb-NO" w:eastAsia="fr-FR"/>
              </w:rPr>
              <w:t>communication</w:t>
            </w:r>
            <w:proofErr w:type="spellEnd"/>
            <w:r w:rsidRPr="00885BFE">
              <w:rPr>
                <w:rFonts w:ascii="Calibri" w:eastAsia="Times New Roman" w:hAnsi="Calibri" w:cs="Calibri"/>
                <w:sz w:val="20"/>
                <w:szCs w:val="20"/>
                <w:lang w:val="nb-NO" w:eastAsia="fr-FR"/>
              </w:rPr>
              <w:t xml:space="preserve"> avec le </w:t>
            </w:r>
            <w:proofErr w:type="spellStart"/>
            <w:r w:rsidRPr="00885BFE">
              <w:rPr>
                <w:rFonts w:ascii="Calibri" w:eastAsia="Times New Roman" w:hAnsi="Calibri" w:cs="Calibri"/>
                <w:sz w:val="20"/>
                <w:szCs w:val="20"/>
                <w:lang w:val="nb-NO" w:eastAsia="fr-FR"/>
              </w:rPr>
              <w:t>pouvoir</w:t>
            </w:r>
            <w:proofErr w:type="spellEnd"/>
            <w:r w:rsidRPr="00885BFE">
              <w:rPr>
                <w:rFonts w:ascii="Calibri" w:eastAsia="Times New Roman" w:hAnsi="Calibri" w:cs="Calibri"/>
                <w:sz w:val="20"/>
                <w:szCs w:val="20"/>
                <w:lang w:val="nb-NO" w:eastAsia="fr-FR"/>
              </w:rPr>
              <w:t xml:space="preserve"> </w:t>
            </w:r>
            <w:proofErr w:type="spellStart"/>
            <w:r w:rsidRPr="00885BFE">
              <w:rPr>
                <w:rFonts w:ascii="Calibri" w:eastAsia="Times New Roman" w:hAnsi="Calibri" w:cs="Calibri"/>
                <w:sz w:val="20"/>
                <w:szCs w:val="20"/>
                <w:lang w:val="nb-NO" w:eastAsia="fr-FR"/>
              </w:rPr>
              <w:t>judiciaire</w:t>
            </w:r>
            <w:proofErr w:type="spellEnd"/>
            <w:r w:rsidRPr="00885BFE">
              <w:rPr>
                <w:rFonts w:ascii="Calibri" w:eastAsia="Times New Roman" w:hAnsi="Calibri" w:cs="Calibri"/>
                <w:sz w:val="20"/>
                <w:szCs w:val="20"/>
                <w:lang w:val="nb-NO" w:eastAsia="fr-FR"/>
              </w:rPr>
              <w:t xml:space="preserve">, le </w:t>
            </w:r>
            <w:proofErr w:type="spellStart"/>
            <w:r w:rsidRPr="00885BFE">
              <w:rPr>
                <w:rFonts w:ascii="Calibri" w:eastAsia="Times New Roman" w:hAnsi="Calibri" w:cs="Calibri"/>
                <w:sz w:val="20"/>
                <w:szCs w:val="20"/>
                <w:lang w:val="nb-NO" w:eastAsia="fr-FR"/>
              </w:rPr>
              <w:t>Ministère</w:t>
            </w:r>
            <w:proofErr w:type="spellEnd"/>
            <w:r w:rsidRPr="00885BFE">
              <w:rPr>
                <w:rFonts w:ascii="Calibri" w:eastAsia="Times New Roman" w:hAnsi="Calibri" w:cs="Calibri"/>
                <w:sz w:val="20"/>
                <w:szCs w:val="20"/>
                <w:lang w:val="nb-NO" w:eastAsia="fr-FR"/>
              </w:rPr>
              <w:t xml:space="preserve"> </w:t>
            </w:r>
            <w:proofErr w:type="spellStart"/>
            <w:r w:rsidRPr="00885BFE">
              <w:rPr>
                <w:rFonts w:ascii="Calibri" w:eastAsia="Times New Roman" w:hAnsi="Calibri" w:cs="Calibri"/>
                <w:sz w:val="20"/>
                <w:szCs w:val="20"/>
                <w:lang w:val="nb-NO" w:eastAsia="fr-FR"/>
              </w:rPr>
              <w:t>public</w:t>
            </w:r>
            <w:proofErr w:type="spellEnd"/>
            <w:r w:rsidRPr="00885BFE">
              <w:rPr>
                <w:rFonts w:ascii="Calibri" w:eastAsia="Times New Roman" w:hAnsi="Calibri" w:cs="Calibri"/>
                <w:sz w:val="20"/>
                <w:szCs w:val="20"/>
                <w:lang w:val="nb-NO" w:eastAsia="fr-FR"/>
              </w:rPr>
              <w:t xml:space="preserve"> et les organismes </w:t>
            </w:r>
            <w:proofErr w:type="spellStart"/>
            <w:r w:rsidRPr="00885BFE">
              <w:rPr>
                <w:rFonts w:ascii="Calibri" w:eastAsia="Times New Roman" w:hAnsi="Calibri" w:cs="Calibri"/>
                <w:sz w:val="20"/>
                <w:szCs w:val="20"/>
                <w:lang w:val="nb-NO" w:eastAsia="fr-FR"/>
              </w:rPr>
              <w:t>responsables</w:t>
            </w:r>
            <w:proofErr w:type="spellEnd"/>
            <w:r w:rsidRPr="00885BFE">
              <w:rPr>
                <w:rFonts w:ascii="Calibri" w:eastAsia="Times New Roman" w:hAnsi="Calibri" w:cs="Calibri"/>
                <w:sz w:val="20"/>
                <w:szCs w:val="20"/>
                <w:lang w:val="nb-NO" w:eastAsia="fr-FR"/>
              </w:rPr>
              <w:t xml:space="preserve"> des enquêtes</w:t>
            </w:r>
          </w:p>
        </w:tc>
        <w:tc>
          <w:tcPr>
            <w:tcW w:w="1106" w:type="dxa"/>
            <w:tcBorders>
              <w:top w:val="single" w:sz="6" w:space="0" w:color="000000"/>
              <w:left w:val="single" w:sz="6" w:space="0" w:color="000000"/>
              <w:bottom w:val="single" w:sz="6" w:space="0" w:color="000000"/>
              <w:right w:val="single" w:sz="6" w:space="0" w:color="000000"/>
            </w:tcBorders>
            <w:shd w:val="clear" w:color="auto" w:fill="D9E2F3"/>
            <w:tcMar>
              <w:top w:w="0" w:type="dxa"/>
              <w:left w:w="108" w:type="dxa"/>
              <w:bottom w:w="0" w:type="dxa"/>
              <w:right w:w="108" w:type="dxa"/>
            </w:tcMar>
            <w:hideMark/>
          </w:tcPr>
          <w:p w14:paraId="1FD942FA" w14:textId="77777777" w:rsidR="001F242A" w:rsidRPr="00EB1D24" w:rsidRDefault="001F242A" w:rsidP="007B5186">
            <w:pPr>
              <w:spacing w:after="0" w:line="240" w:lineRule="auto"/>
              <w:rPr>
                <w:rFonts w:ascii="Times New Roman" w:eastAsia="Times New Roman" w:hAnsi="Times New Roman" w:cs="Times New Roman"/>
                <w:sz w:val="24"/>
                <w:szCs w:val="24"/>
                <w:lang w:eastAsia="fr-FR"/>
              </w:rPr>
            </w:pPr>
            <w:r w:rsidRPr="00EB1D24">
              <w:rPr>
                <w:rFonts w:ascii="Calibri" w:eastAsia="Times New Roman" w:hAnsi="Calibri" w:cs="Calibri"/>
                <w:sz w:val="20"/>
                <w:szCs w:val="20"/>
                <w:lang w:eastAsia="fr-FR"/>
              </w:rPr>
              <w:t>NC</w:t>
            </w:r>
          </w:p>
        </w:tc>
        <w:tc>
          <w:tcPr>
            <w:tcW w:w="57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CEB3620"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Résumé de la dimension</w:t>
            </w:r>
          </w:p>
          <w:p w14:paraId="16886A81" w14:textId="404C7A3C" w:rsidR="001F242A" w:rsidRPr="00FC0513" w:rsidRDefault="007278A4" w:rsidP="007B5186">
            <w:pPr>
              <w:spacing w:after="0" w:line="240" w:lineRule="auto"/>
              <w:rPr>
                <w:rFonts w:ascii="Times New Roman" w:eastAsia="Times New Roman" w:hAnsi="Times New Roman" w:cs="Times New Roman"/>
                <w:sz w:val="24"/>
                <w:szCs w:val="24"/>
                <w:lang w:val="fr-FR" w:eastAsia="fr-FR"/>
              </w:rPr>
            </w:pPr>
            <w:r>
              <w:rPr>
                <w:rFonts w:ascii="Calibri" w:eastAsia="Times New Roman" w:hAnsi="Calibri" w:cs="Calibri"/>
                <w:i/>
                <w:iCs/>
                <w:sz w:val="20"/>
                <w:szCs w:val="20"/>
                <w:lang w:val="fr-FR" w:eastAsia="fr-FR"/>
              </w:rPr>
              <w:t>[Inclure</w:t>
            </w:r>
            <w:r w:rsidR="001F242A" w:rsidRPr="00FC0513">
              <w:rPr>
                <w:rFonts w:ascii="Calibri" w:eastAsia="Times New Roman" w:hAnsi="Calibri" w:cs="Calibri"/>
                <w:i/>
                <w:iCs/>
                <w:sz w:val="20"/>
                <w:szCs w:val="20"/>
                <w:lang w:val="fr-FR" w:eastAsia="fr-FR"/>
              </w:rPr>
              <w:t xml:space="preserve"> une description narrative de la façon dont la performance a évolué concernant la dimension]</w:t>
            </w:r>
          </w:p>
          <w:p w14:paraId="0A6A9A87"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 </w:t>
            </w:r>
          </w:p>
        </w:tc>
      </w:tr>
      <w:tr w:rsidR="001F242A" w:rsidRPr="00683257" w14:paraId="2EEE070D" w14:textId="77777777" w:rsidTr="007B5186">
        <w:tc>
          <w:tcPr>
            <w:tcW w:w="2394"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20EFBE91"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ISC-25 Communication avec les médias, les citoyens et les organisations de la société civile</w:t>
            </w:r>
          </w:p>
        </w:tc>
        <w:tc>
          <w:tcPr>
            <w:tcW w:w="1106"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286E9319"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color w:val="538135"/>
                <w:sz w:val="20"/>
                <w:szCs w:val="20"/>
                <w:lang w:val="fr-FR" w:eastAsia="fr-FR"/>
              </w:rPr>
              <w:t>Note de l’indicateur</w:t>
            </w:r>
          </w:p>
          <w:p w14:paraId="350DF86E"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i/>
                <w:iCs/>
                <w:color w:val="538135"/>
                <w:sz w:val="20"/>
                <w:szCs w:val="20"/>
                <w:lang w:val="fr-FR" w:eastAsia="fr-FR"/>
              </w:rPr>
              <w:t>[Inclure la note de l’indicateur]</w:t>
            </w:r>
          </w:p>
        </w:tc>
        <w:tc>
          <w:tcPr>
            <w:tcW w:w="2235" w:type="dxa"/>
            <w:tcBorders>
              <w:top w:val="single" w:sz="6" w:space="0" w:color="000000"/>
              <w:left w:val="single" w:sz="6" w:space="0" w:color="000000"/>
              <w:bottom w:val="single" w:sz="6" w:space="0" w:color="000000"/>
              <w:right w:val="single" w:sz="6" w:space="0" w:color="000000"/>
            </w:tcBorders>
            <w:shd w:val="clear" w:color="auto" w:fill="D9E2F3"/>
            <w:tcMar>
              <w:top w:w="0" w:type="dxa"/>
              <w:left w:w="108" w:type="dxa"/>
              <w:bottom w:w="0" w:type="dxa"/>
              <w:right w:w="108" w:type="dxa"/>
            </w:tcMar>
            <w:hideMark/>
          </w:tcPr>
          <w:p w14:paraId="74005F56"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ISC-24 Communication avec les médias, les citoyens et les organisations de la société civile</w:t>
            </w:r>
          </w:p>
        </w:tc>
        <w:tc>
          <w:tcPr>
            <w:tcW w:w="1106" w:type="dxa"/>
            <w:tcBorders>
              <w:top w:val="single" w:sz="6" w:space="0" w:color="000000"/>
              <w:left w:val="single" w:sz="6" w:space="0" w:color="000000"/>
              <w:bottom w:val="single" w:sz="6" w:space="0" w:color="000000"/>
              <w:right w:val="single" w:sz="6" w:space="0" w:color="000000"/>
            </w:tcBorders>
            <w:shd w:val="clear" w:color="auto" w:fill="D9E2F3"/>
            <w:tcMar>
              <w:top w:w="0" w:type="dxa"/>
              <w:left w:w="108" w:type="dxa"/>
              <w:bottom w:w="0" w:type="dxa"/>
              <w:right w:w="108" w:type="dxa"/>
            </w:tcMar>
            <w:hideMark/>
          </w:tcPr>
          <w:p w14:paraId="4D565C1B" w14:textId="77777777" w:rsidR="001F242A" w:rsidRPr="00EB1D24" w:rsidRDefault="001F242A" w:rsidP="007B5186">
            <w:pPr>
              <w:spacing w:after="0" w:line="240" w:lineRule="auto"/>
              <w:rPr>
                <w:rFonts w:ascii="Times New Roman" w:eastAsia="Times New Roman" w:hAnsi="Times New Roman" w:cs="Times New Roman"/>
                <w:sz w:val="24"/>
                <w:szCs w:val="24"/>
                <w:lang w:eastAsia="fr-FR"/>
              </w:rPr>
            </w:pPr>
            <w:r w:rsidRPr="00EB1D24">
              <w:rPr>
                <w:rFonts w:ascii="Calibri" w:eastAsia="Times New Roman" w:hAnsi="Calibri" w:cs="Calibri"/>
                <w:sz w:val="20"/>
                <w:szCs w:val="20"/>
                <w:lang w:eastAsia="fr-FR"/>
              </w:rPr>
              <w:t>NC</w:t>
            </w:r>
          </w:p>
        </w:tc>
        <w:tc>
          <w:tcPr>
            <w:tcW w:w="57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5184703"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color w:val="538135"/>
                <w:sz w:val="20"/>
                <w:szCs w:val="20"/>
                <w:lang w:val="fr-FR" w:eastAsia="fr-FR"/>
              </w:rPr>
              <w:t>Résumé de l'indicateur</w:t>
            </w:r>
          </w:p>
          <w:p w14:paraId="0F68F158" w14:textId="50FA36F9" w:rsidR="001F242A" w:rsidRPr="00FC0513" w:rsidRDefault="007278A4" w:rsidP="007B5186">
            <w:pPr>
              <w:spacing w:after="0" w:line="240" w:lineRule="auto"/>
              <w:rPr>
                <w:rFonts w:ascii="Times New Roman" w:eastAsia="Times New Roman" w:hAnsi="Times New Roman" w:cs="Times New Roman"/>
                <w:sz w:val="24"/>
                <w:szCs w:val="24"/>
                <w:lang w:val="fr-FR" w:eastAsia="fr-FR"/>
              </w:rPr>
            </w:pPr>
            <w:r>
              <w:rPr>
                <w:rFonts w:ascii="Calibri" w:eastAsia="Times New Roman" w:hAnsi="Calibri" w:cs="Calibri"/>
                <w:i/>
                <w:iCs/>
                <w:sz w:val="20"/>
                <w:szCs w:val="20"/>
                <w:lang w:val="fr-FR" w:eastAsia="fr-FR"/>
              </w:rPr>
              <w:t>[Inclure</w:t>
            </w:r>
            <w:r w:rsidR="001F242A" w:rsidRPr="00FC0513">
              <w:rPr>
                <w:rFonts w:ascii="Calibri" w:eastAsia="Times New Roman" w:hAnsi="Calibri" w:cs="Calibri"/>
                <w:i/>
                <w:iCs/>
                <w:sz w:val="20"/>
                <w:szCs w:val="20"/>
                <w:lang w:val="fr-FR" w:eastAsia="fr-FR"/>
              </w:rPr>
              <w:t xml:space="preserve"> une description narrative de la façon dont la performance a évolué concernant l’indicateur]</w:t>
            </w:r>
          </w:p>
          <w:p w14:paraId="47FF79BC"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 </w:t>
            </w:r>
          </w:p>
        </w:tc>
      </w:tr>
      <w:tr w:rsidR="001F242A" w:rsidRPr="00683257" w14:paraId="6319FF56" w14:textId="77777777" w:rsidTr="007B5186">
        <w:tc>
          <w:tcPr>
            <w:tcW w:w="2394"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7C914AD2" w14:textId="2A1BCCDE"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w:t>
            </w:r>
            <w:r w:rsidR="007278A4">
              <w:rPr>
                <w:rFonts w:ascii="Calibri" w:eastAsia="Times New Roman" w:hAnsi="Calibri" w:cs="Calibri"/>
                <w:sz w:val="20"/>
                <w:szCs w:val="20"/>
                <w:lang w:val="fr-FR" w:eastAsia="fr-FR"/>
              </w:rPr>
              <w:t>1</w:t>
            </w:r>
            <w:r w:rsidRPr="00FC0513">
              <w:rPr>
                <w:rFonts w:ascii="Calibri" w:eastAsia="Times New Roman" w:hAnsi="Calibri" w:cs="Calibri"/>
                <w:sz w:val="20"/>
                <w:szCs w:val="20"/>
                <w:lang w:val="fr-FR" w:eastAsia="fr-FR"/>
              </w:rPr>
              <w:t>) Bonnes pratiques en matière de communication avec les médias</w:t>
            </w:r>
          </w:p>
        </w:tc>
        <w:tc>
          <w:tcPr>
            <w:tcW w:w="1106"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6CF056F8"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b/>
                <w:bCs/>
                <w:sz w:val="20"/>
                <w:szCs w:val="20"/>
                <w:lang w:val="nb-NO" w:eastAsia="fr-FR"/>
              </w:rPr>
              <w:t xml:space="preserve">Note de la </w:t>
            </w:r>
            <w:proofErr w:type="spellStart"/>
            <w:r w:rsidRPr="00885BFE">
              <w:rPr>
                <w:rFonts w:ascii="Calibri" w:eastAsia="Times New Roman" w:hAnsi="Calibri" w:cs="Calibri"/>
                <w:b/>
                <w:bCs/>
                <w:sz w:val="20"/>
                <w:szCs w:val="20"/>
                <w:lang w:val="nb-NO" w:eastAsia="fr-FR"/>
              </w:rPr>
              <w:t>dimension</w:t>
            </w:r>
            <w:proofErr w:type="spellEnd"/>
          </w:p>
          <w:p w14:paraId="5B454B86" w14:textId="77777777" w:rsidR="001F242A" w:rsidRPr="00885BFE" w:rsidRDefault="001F242A" w:rsidP="007B5186">
            <w:pPr>
              <w:spacing w:after="0" w:line="240" w:lineRule="auto"/>
              <w:rPr>
                <w:rFonts w:ascii="Times New Roman" w:eastAsia="Times New Roman" w:hAnsi="Times New Roman" w:cs="Times New Roman"/>
                <w:i/>
                <w:iCs/>
                <w:sz w:val="24"/>
                <w:szCs w:val="24"/>
                <w:lang w:val="nb-NO" w:eastAsia="fr-FR"/>
              </w:rPr>
            </w:pPr>
            <w:r w:rsidRPr="00885BFE">
              <w:rPr>
                <w:rFonts w:ascii="Calibri" w:eastAsia="Times New Roman" w:hAnsi="Calibri" w:cs="Calibri"/>
                <w:i/>
                <w:iCs/>
                <w:sz w:val="20"/>
                <w:szCs w:val="20"/>
                <w:lang w:val="nb-NO" w:eastAsia="fr-FR"/>
              </w:rPr>
              <w:t>[</w:t>
            </w:r>
            <w:proofErr w:type="spellStart"/>
            <w:r w:rsidRPr="00885BFE">
              <w:rPr>
                <w:rFonts w:ascii="Calibri" w:eastAsia="Times New Roman" w:hAnsi="Calibri" w:cs="Calibri"/>
                <w:i/>
                <w:iCs/>
                <w:sz w:val="20"/>
                <w:szCs w:val="20"/>
                <w:lang w:val="nb-NO" w:eastAsia="fr-FR"/>
              </w:rPr>
              <w:t>Inclure</w:t>
            </w:r>
            <w:proofErr w:type="spellEnd"/>
            <w:r w:rsidRPr="00885BFE">
              <w:rPr>
                <w:rFonts w:ascii="Calibri" w:eastAsia="Times New Roman" w:hAnsi="Calibri" w:cs="Calibri"/>
                <w:i/>
                <w:iCs/>
                <w:sz w:val="20"/>
                <w:szCs w:val="20"/>
                <w:lang w:val="nb-NO" w:eastAsia="fr-FR"/>
              </w:rPr>
              <w:t xml:space="preserve"> la note de la </w:t>
            </w:r>
            <w:proofErr w:type="spellStart"/>
            <w:r w:rsidRPr="00885BFE">
              <w:rPr>
                <w:rFonts w:ascii="Calibri" w:eastAsia="Times New Roman" w:hAnsi="Calibri" w:cs="Calibri"/>
                <w:i/>
                <w:iCs/>
                <w:sz w:val="20"/>
                <w:szCs w:val="20"/>
                <w:lang w:val="nb-NO" w:eastAsia="fr-FR"/>
              </w:rPr>
              <w:t>dimension</w:t>
            </w:r>
            <w:proofErr w:type="spellEnd"/>
            <w:r w:rsidRPr="00885BFE">
              <w:rPr>
                <w:rFonts w:ascii="Calibri" w:eastAsia="Times New Roman" w:hAnsi="Calibri" w:cs="Calibri"/>
                <w:i/>
                <w:iCs/>
                <w:sz w:val="20"/>
                <w:szCs w:val="20"/>
                <w:lang w:val="nb-NO" w:eastAsia="fr-FR"/>
              </w:rPr>
              <w:t>]</w:t>
            </w:r>
          </w:p>
        </w:tc>
        <w:tc>
          <w:tcPr>
            <w:tcW w:w="2235" w:type="dxa"/>
            <w:tcBorders>
              <w:top w:val="single" w:sz="6" w:space="0" w:color="000000"/>
              <w:left w:val="single" w:sz="6" w:space="0" w:color="000000"/>
              <w:bottom w:val="single" w:sz="6" w:space="0" w:color="000000"/>
              <w:right w:val="single" w:sz="6" w:space="0" w:color="000000"/>
            </w:tcBorders>
            <w:shd w:val="clear" w:color="auto" w:fill="D9E2F3"/>
            <w:tcMar>
              <w:top w:w="0" w:type="dxa"/>
              <w:left w:w="108" w:type="dxa"/>
              <w:bottom w:w="0" w:type="dxa"/>
              <w:right w:w="108" w:type="dxa"/>
            </w:tcMar>
            <w:hideMark/>
          </w:tcPr>
          <w:p w14:paraId="0C6F2F05" w14:textId="078F3565"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w:t>
            </w:r>
            <w:r w:rsidR="007278A4">
              <w:rPr>
                <w:rFonts w:ascii="Calibri" w:eastAsia="Times New Roman" w:hAnsi="Calibri" w:cs="Calibri"/>
                <w:sz w:val="20"/>
                <w:szCs w:val="20"/>
                <w:lang w:val="fr-FR" w:eastAsia="fr-FR"/>
              </w:rPr>
              <w:t>1</w:t>
            </w:r>
            <w:r w:rsidRPr="00FC0513">
              <w:rPr>
                <w:rFonts w:ascii="Calibri" w:eastAsia="Times New Roman" w:hAnsi="Calibri" w:cs="Calibri"/>
                <w:sz w:val="20"/>
                <w:szCs w:val="20"/>
                <w:lang w:val="fr-FR" w:eastAsia="fr-FR"/>
              </w:rPr>
              <w:t>) Bonnes pratiques en matière de communication avec les médias</w:t>
            </w:r>
          </w:p>
        </w:tc>
        <w:tc>
          <w:tcPr>
            <w:tcW w:w="1106" w:type="dxa"/>
            <w:tcBorders>
              <w:top w:val="single" w:sz="6" w:space="0" w:color="000000"/>
              <w:left w:val="single" w:sz="6" w:space="0" w:color="000000"/>
              <w:bottom w:val="single" w:sz="6" w:space="0" w:color="000000"/>
              <w:right w:val="single" w:sz="6" w:space="0" w:color="000000"/>
            </w:tcBorders>
            <w:shd w:val="clear" w:color="auto" w:fill="D9E2F3"/>
            <w:tcMar>
              <w:top w:w="0" w:type="dxa"/>
              <w:left w:w="108" w:type="dxa"/>
              <w:bottom w:w="0" w:type="dxa"/>
              <w:right w:w="108" w:type="dxa"/>
            </w:tcMar>
            <w:hideMark/>
          </w:tcPr>
          <w:p w14:paraId="206B9667" w14:textId="77777777" w:rsidR="001F242A" w:rsidRPr="00EB1D24" w:rsidRDefault="001F242A" w:rsidP="007B5186">
            <w:pPr>
              <w:spacing w:after="0" w:line="240" w:lineRule="auto"/>
              <w:rPr>
                <w:rFonts w:ascii="Times New Roman" w:eastAsia="Times New Roman" w:hAnsi="Times New Roman" w:cs="Times New Roman"/>
                <w:sz w:val="24"/>
                <w:szCs w:val="24"/>
                <w:lang w:eastAsia="fr-FR"/>
              </w:rPr>
            </w:pPr>
            <w:r w:rsidRPr="00EB1D24">
              <w:rPr>
                <w:rFonts w:ascii="Calibri" w:eastAsia="Times New Roman" w:hAnsi="Calibri" w:cs="Calibri"/>
                <w:sz w:val="20"/>
                <w:szCs w:val="20"/>
                <w:lang w:eastAsia="fr-FR"/>
              </w:rPr>
              <w:t>NC</w:t>
            </w:r>
          </w:p>
        </w:tc>
        <w:tc>
          <w:tcPr>
            <w:tcW w:w="57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A75C11D"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Résumé de la dimension</w:t>
            </w:r>
          </w:p>
          <w:p w14:paraId="727E4B40" w14:textId="1C0027E1" w:rsidR="001F242A" w:rsidRPr="00FC0513" w:rsidRDefault="007278A4" w:rsidP="007B5186">
            <w:pPr>
              <w:spacing w:after="0" w:line="240" w:lineRule="auto"/>
              <w:rPr>
                <w:rFonts w:ascii="Times New Roman" w:eastAsia="Times New Roman" w:hAnsi="Times New Roman" w:cs="Times New Roman"/>
                <w:sz w:val="24"/>
                <w:szCs w:val="24"/>
                <w:lang w:val="fr-FR" w:eastAsia="fr-FR"/>
              </w:rPr>
            </w:pPr>
            <w:r>
              <w:rPr>
                <w:rFonts w:ascii="Calibri" w:eastAsia="Times New Roman" w:hAnsi="Calibri" w:cs="Calibri"/>
                <w:i/>
                <w:iCs/>
                <w:sz w:val="20"/>
                <w:szCs w:val="20"/>
                <w:lang w:val="fr-FR" w:eastAsia="fr-FR"/>
              </w:rPr>
              <w:t>[Inclure</w:t>
            </w:r>
            <w:r w:rsidR="001F242A" w:rsidRPr="00FC0513">
              <w:rPr>
                <w:rFonts w:ascii="Calibri" w:eastAsia="Times New Roman" w:hAnsi="Calibri" w:cs="Calibri"/>
                <w:i/>
                <w:iCs/>
                <w:sz w:val="20"/>
                <w:szCs w:val="20"/>
                <w:lang w:val="fr-FR" w:eastAsia="fr-FR"/>
              </w:rPr>
              <w:t xml:space="preserve"> une description narrative de la façon dont la performance a évolué concernant la dimension]</w:t>
            </w:r>
          </w:p>
          <w:p w14:paraId="7219CEA8"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 </w:t>
            </w:r>
          </w:p>
        </w:tc>
      </w:tr>
      <w:tr w:rsidR="001F242A" w:rsidRPr="00683257" w14:paraId="3632665C" w14:textId="77777777" w:rsidTr="007B5186">
        <w:tc>
          <w:tcPr>
            <w:tcW w:w="2394"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77656D44" w14:textId="4D06A174"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w:t>
            </w:r>
            <w:r w:rsidR="007278A4">
              <w:rPr>
                <w:rFonts w:ascii="Calibri" w:eastAsia="Times New Roman" w:hAnsi="Calibri" w:cs="Calibri"/>
                <w:sz w:val="20"/>
                <w:szCs w:val="20"/>
                <w:lang w:val="fr-FR" w:eastAsia="fr-FR"/>
              </w:rPr>
              <w:t>2</w:t>
            </w:r>
            <w:r w:rsidRPr="00FC0513">
              <w:rPr>
                <w:rFonts w:ascii="Calibri" w:eastAsia="Times New Roman" w:hAnsi="Calibri" w:cs="Calibri"/>
                <w:sz w:val="20"/>
                <w:szCs w:val="20"/>
                <w:lang w:val="fr-FR" w:eastAsia="fr-FR"/>
              </w:rPr>
              <w:t>) Bonnes pratiques en matière de communication avec les citoyens et les organisations de la société civile</w:t>
            </w:r>
          </w:p>
        </w:tc>
        <w:tc>
          <w:tcPr>
            <w:tcW w:w="1106"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091DC08B"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b/>
                <w:bCs/>
                <w:sz w:val="20"/>
                <w:szCs w:val="20"/>
                <w:lang w:val="nb-NO" w:eastAsia="fr-FR"/>
              </w:rPr>
              <w:t xml:space="preserve">Note de la </w:t>
            </w:r>
            <w:proofErr w:type="spellStart"/>
            <w:r w:rsidRPr="00885BFE">
              <w:rPr>
                <w:rFonts w:ascii="Calibri" w:eastAsia="Times New Roman" w:hAnsi="Calibri" w:cs="Calibri"/>
                <w:b/>
                <w:bCs/>
                <w:sz w:val="20"/>
                <w:szCs w:val="20"/>
                <w:lang w:val="nb-NO" w:eastAsia="fr-FR"/>
              </w:rPr>
              <w:t>dimension</w:t>
            </w:r>
            <w:proofErr w:type="spellEnd"/>
          </w:p>
          <w:p w14:paraId="55704B45" w14:textId="77777777" w:rsidR="001F242A" w:rsidRPr="00885BFE" w:rsidRDefault="001F242A" w:rsidP="007B5186">
            <w:pPr>
              <w:spacing w:after="0" w:line="240" w:lineRule="auto"/>
              <w:rPr>
                <w:rFonts w:ascii="Times New Roman" w:eastAsia="Times New Roman" w:hAnsi="Times New Roman" w:cs="Times New Roman"/>
                <w:i/>
                <w:iCs/>
                <w:sz w:val="24"/>
                <w:szCs w:val="24"/>
                <w:lang w:val="nb-NO" w:eastAsia="fr-FR"/>
              </w:rPr>
            </w:pPr>
            <w:r w:rsidRPr="00885BFE">
              <w:rPr>
                <w:rFonts w:ascii="Calibri" w:eastAsia="Times New Roman" w:hAnsi="Calibri" w:cs="Calibri"/>
                <w:i/>
                <w:iCs/>
                <w:sz w:val="20"/>
                <w:szCs w:val="20"/>
                <w:lang w:val="nb-NO" w:eastAsia="fr-FR"/>
              </w:rPr>
              <w:t>[</w:t>
            </w:r>
            <w:proofErr w:type="spellStart"/>
            <w:r w:rsidRPr="00885BFE">
              <w:rPr>
                <w:rFonts w:ascii="Calibri" w:eastAsia="Times New Roman" w:hAnsi="Calibri" w:cs="Calibri"/>
                <w:i/>
                <w:iCs/>
                <w:sz w:val="20"/>
                <w:szCs w:val="20"/>
                <w:lang w:val="nb-NO" w:eastAsia="fr-FR"/>
              </w:rPr>
              <w:t>Inclure</w:t>
            </w:r>
            <w:proofErr w:type="spellEnd"/>
            <w:r w:rsidRPr="00885BFE">
              <w:rPr>
                <w:rFonts w:ascii="Calibri" w:eastAsia="Times New Roman" w:hAnsi="Calibri" w:cs="Calibri"/>
                <w:i/>
                <w:iCs/>
                <w:sz w:val="20"/>
                <w:szCs w:val="20"/>
                <w:lang w:val="nb-NO" w:eastAsia="fr-FR"/>
              </w:rPr>
              <w:t xml:space="preserve"> la note de la </w:t>
            </w:r>
            <w:proofErr w:type="spellStart"/>
            <w:r w:rsidRPr="00885BFE">
              <w:rPr>
                <w:rFonts w:ascii="Calibri" w:eastAsia="Times New Roman" w:hAnsi="Calibri" w:cs="Calibri"/>
                <w:i/>
                <w:iCs/>
                <w:sz w:val="20"/>
                <w:szCs w:val="20"/>
                <w:lang w:val="nb-NO" w:eastAsia="fr-FR"/>
              </w:rPr>
              <w:t>dimension</w:t>
            </w:r>
            <w:proofErr w:type="spellEnd"/>
            <w:r w:rsidRPr="00885BFE">
              <w:rPr>
                <w:rFonts w:ascii="Calibri" w:eastAsia="Times New Roman" w:hAnsi="Calibri" w:cs="Calibri"/>
                <w:i/>
                <w:iCs/>
                <w:sz w:val="20"/>
                <w:szCs w:val="20"/>
                <w:lang w:val="nb-NO" w:eastAsia="fr-FR"/>
              </w:rPr>
              <w:t>]</w:t>
            </w:r>
          </w:p>
        </w:tc>
        <w:tc>
          <w:tcPr>
            <w:tcW w:w="2235" w:type="dxa"/>
            <w:tcBorders>
              <w:top w:val="single" w:sz="6" w:space="0" w:color="000000"/>
              <w:left w:val="single" w:sz="6" w:space="0" w:color="000000"/>
              <w:bottom w:val="single" w:sz="6" w:space="0" w:color="000000"/>
              <w:right w:val="single" w:sz="6" w:space="0" w:color="000000"/>
            </w:tcBorders>
            <w:shd w:val="clear" w:color="auto" w:fill="D9E2F3"/>
            <w:tcMar>
              <w:top w:w="0" w:type="dxa"/>
              <w:left w:w="108" w:type="dxa"/>
              <w:bottom w:w="0" w:type="dxa"/>
              <w:right w:w="108" w:type="dxa"/>
            </w:tcMar>
            <w:hideMark/>
          </w:tcPr>
          <w:p w14:paraId="50046770" w14:textId="126CBA42"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w:t>
            </w:r>
            <w:r w:rsidR="007278A4">
              <w:rPr>
                <w:rFonts w:ascii="Calibri" w:eastAsia="Times New Roman" w:hAnsi="Calibri" w:cs="Calibri"/>
                <w:sz w:val="20"/>
                <w:szCs w:val="20"/>
                <w:lang w:val="fr-FR" w:eastAsia="fr-FR"/>
              </w:rPr>
              <w:t>2</w:t>
            </w:r>
            <w:r w:rsidRPr="00FC0513">
              <w:rPr>
                <w:rFonts w:ascii="Calibri" w:eastAsia="Times New Roman" w:hAnsi="Calibri" w:cs="Calibri"/>
                <w:sz w:val="20"/>
                <w:szCs w:val="20"/>
                <w:lang w:val="fr-FR" w:eastAsia="fr-FR"/>
              </w:rPr>
              <w:t>) Bonnes pratiques en matière de communication avec les citoyens et les organisations de la société civile</w:t>
            </w:r>
          </w:p>
        </w:tc>
        <w:tc>
          <w:tcPr>
            <w:tcW w:w="1106" w:type="dxa"/>
            <w:tcBorders>
              <w:top w:val="single" w:sz="6" w:space="0" w:color="000000"/>
              <w:left w:val="single" w:sz="6" w:space="0" w:color="000000"/>
              <w:bottom w:val="single" w:sz="6" w:space="0" w:color="000000"/>
              <w:right w:val="single" w:sz="6" w:space="0" w:color="000000"/>
            </w:tcBorders>
            <w:shd w:val="clear" w:color="auto" w:fill="D9E2F3"/>
            <w:tcMar>
              <w:top w:w="0" w:type="dxa"/>
              <w:left w:w="108" w:type="dxa"/>
              <w:bottom w:w="0" w:type="dxa"/>
              <w:right w:w="108" w:type="dxa"/>
            </w:tcMar>
            <w:hideMark/>
          </w:tcPr>
          <w:p w14:paraId="54011791" w14:textId="77777777" w:rsidR="001F242A" w:rsidRPr="00EB1D24" w:rsidRDefault="001F242A" w:rsidP="007B5186">
            <w:pPr>
              <w:spacing w:after="0" w:line="240" w:lineRule="auto"/>
              <w:rPr>
                <w:rFonts w:ascii="Times New Roman" w:eastAsia="Times New Roman" w:hAnsi="Times New Roman" w:cs="Times New Roman"/>
                <w:sz w:val="24"/>
                <w:szCs w:val="24"/>
                <w:lang w:eastAsia="fr-FR"/>
              </w:rPr>
            </w:pPr>
            <w:r w:rsidRPr="00EB1D24">
              <w:rPr>
                <w:rFonts w:ascii="Calibri" w:eastAsia="Times New Roman" w:hAnsi="Calibri" w:cs="Calibri"/>
                <w:sz w:val="20"/>
                <w:szCs w:val="20"/>
                <w:lang w:eastAsia="fr-FR"/>
              </w:rPr>
              <w:t>NC</w:t>
            </w:r>
          </w:p>
        </w:tc>
        <w:tc>
          <w:tcPr>
            <w:tcW w:w="57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8F1F463"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Résumé de la dimension</w:t>
            </w:r>
          </w:p>
          <w:p w14:paraId="05394439" w14:textId="703224A7" w:rsidR="001F242A" w:rsidRPr="00FC0513" w:rsidRDefault="007278A4" w:rsidP="007B5186">
            <w:pPr>
              <w:spacing w:after="0" w:line="240" w:lineRule="auto"/>
              <w:rPr>
                <w:rFonts w:ascii="Times New Roman" w:eastAsia="Times New Roman" w:hAnsi="Times New Roman" w:cs="Times New Roman"/>
                <w:sz w:val="24"/>
                <w:szCs w:val="24"/>
                <w:lang w:val="fr-FR" w:eastAsia="fr-FR"/>
              </w:rPr>
            </w:pPr>
            <w:r>
              <w:rPr>
                <w:rFonts w:ascii="Calibri" w:eastAsia="Times New Roman" w:hAnsi="Calibri" w:cs="Calibri"/>
                <w:i/>
                <w:iCs/>
                <w:sz w:val="20"/>
                <w:szCs w:val="20"/>
                <w:lang w:val="fr-FR" w:eastAsia="fr-FR"/>
              </w:rPr>
              <w:t>[Inclure</w:t>
            </w:r>
            <w:r w:rsidR="001F242A" w:rsidRPr="00FC0513">
              <w:rPr>
                <w:rFonts w:ascii="Calibri" w:eastAsia="Times New Roman" w:hAnsi="Calibri" w:cs="Calibri"/>
                <w:i/>
                <w:iCs/>
                <w:sz w:val="20"/>
                <w:szCs w:val="20"/>
                <w:lang w:val="fr-FR" w:eastAsia="fr-FR"/>
              </w:rPr>
              <w:t xml:space="preserve"> une description narrative de la façon dont la performance a évolué concernant la dimension]</w:t>
            </w:r>
          </w:p>
          <w:p w14:paraId="00FAF269"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 </w:t>
            </w:r>
          </w:p>
        </w:tc>
      </w:tr>
    </w:tbl>
    <w:p w14:paraId="468DA473" w14:textId="77777777" w:rsidR="001F242A" w:rsidRPr="00FC0513" w:rsidRDefault="001F242A" w:rsidP="001F242A">
      <w:pPr>
        <w:spacing w:after="48" w:line="238" w:lineRule="atLeast"/>
        <w:jc w:val="both"/>
        <w:rPr>
          <w:rFonts w:ascii="Times New Roman" w:eastAsia="Times New Roman" w:hAnsi="Times New Roman" w:cs="Times New Roman"/>
          <w:color w:val="000000"/>
          <w:lang w:val="fr-FR" w:eastAsia="fr-FR"/>
        </w:rPr>
      </w:pPr>
      <w:r w:rsidRPr="00FC0513">
        <w:rPr>
          <w:rFonts w:ascii="Calibri" w:eastAsia="Times New Roman" w:hAnsi="Calibri" w:cs="Calibri"/>
          <w:color w:val="000000"/>
          <w:lang w:val="fr-FR" w:eastAsia="fr-FR"/>
        </w:rPr>
        <w:t> </w:t>
      </w:r>
    </w:p>
    <w:p w14:paraId="42EAAA97" w14:textId="77777777" w:rsidR="001F242A" w:rsidRPr="00FC0513" w:rsidRDefault="001F242A" w:rsidP="001F242A">
      <w:pPr>
        <w:spacing w:line="238" w:lineRule="atLeast"/>
        <w:rPr>
          <w:rFonts w:ascii="Times New Roman" w:eastAsia="Times New Roman" w:hAnsi="Times New Roman" w:cs="Times New Roman"/>
          <w:color w:val="000000"/>
          <w:lang w:val="fr-FR" w:eastAsia="fr-FR"/>
        </w:rPr>
      </w:pPr>
      <w:r w:rsidRPr="00FC0513">
        <w:rPr>
          <w:rFonts w:ascii="Calibri" w:eastAsia="Times New Roman" w:hAnsi="Calibri" w:cs="Calibri"/>
          <w:color w:val="000000"/>
          <w:lang w:val="fr-FR" w:eastAsia="fr-FR"/>
        </w:rPr>
        <w:t> </w:t>
      </w:r>
    </w:p>
    <w:p w14:paraId="3F9F4264" w14:textId="77777777" w:rsidR="001F242A" w:rsidRPr="00FC0513" w:rsidRDefault="001F242A" w:rsidP="001F242A">
      <w:pPr>
        <w:spacing w:line="238" w:lineRule="atLeast"/>
        <w:rPr>
          <w:rFonts w:ascii="Times New Roman" w:eastAsia="Times New Roman" w:hAnsi="Times New Roman" w:cs="Times New Roman"/>
          <w:color w:val="000000"/>
          <w:lang w:val="fr-FR" w:eastAsia="fr-FR"/>
        </w:rPr>
      </w:pPr>
      <w:r w:rsidRPr="00FC0513">
        <w:rPr>
          <w:rFonts w:ascii="Calibri" w:eastAsia="Times New Roman" w:hAnsi="Calibri" w:cs="Calibri"/>
          <w:color w:val="000000"/>
          <w:lang w:val="fr-FR" w:eastAsia="fr-FR"/>
        </w:rPr>
        <w:t> </w:t>
      </w:r>
    </w:p>
    <w:p w14:paraId="5BC2C081" w14:textId="77777777" w:rsidR="001F242A" w:rsidRPr="00FC0513" w:rsidRDefault="001F242A" w:rsidP="001F242A">
      <w:pPr>
        <w:spacing w:line="238" w:lineRule="atLeast"/>
        <w:rPr>
          <w:rFonts w:ascii="Times New Roman" w:eastAsia="Times New Roman" w:hAnsi="Times New Roman" w:cs="Times New Roman"/>
          <w:color w:val="000000"/>
          <w:lang w:val="fr-FR" w:eastAsia="fr-FR"/>
        </w:rPr>
      </w:pPr>
      <w:r w:rsidRPr="00FC0513">
        <w:rPr>
          <w:rFonts w:ascii="Calibri" w:eastAsia="Times New Roman" w:hAnsi="Calibri" w:cs="Calibri"/>
          <w:color w:val="000000"/>
          <w:lang w:val="fr-FR" w:eastAsia="fr-FR"/>
        </w:rPr>
        <w:t> </w:t>
      </w:r>
    </w:p>
    <w:p w14:paraId="55124A7C" w14:textId="5CCCCF27" w:rsidR="001F242A" w:rsidRPr="00FC0513" w:rsidRDefault="001F242A" w:rsidP="001F242A">
      <w:pPr>
        <w:spacing w:line="238" w:lineRule="atLeast"/>
        <w:rPr>
          <w:rFonts w:ascii="Times New Roman" w:eastAsia="Times New Roman" w:hAnsi="Times New Roman" w:cs="Times New Roman"/>
          <w:color w:val="000000"/>
          <w:lang w:val="fr-FR" w:eastAsia="fr-FR"/>
        </w:rPr>
      </w:pPr>
      <w:r w:rsidRPr="00FC0513">
        <w:rPr>
          <w:rFonts w:ascii="Calibri" w:eastAsia="Times New Roman" w:hAnsi="Calibri" w:cs="Calibri"/>
          <w:color w:val="000000"/>
          <w:lang w:val="fr-FR" w:eastAsia="fr-FR"/>
        </w:rPr>
        <w:lastRenderedPageBreak/>
        <w:t> </w:t>
      </w:r>
    </w:p>
    <w:p w14:paraId="39C06A10" w14:textId="4EB52117" w:rsidR="001F242A" w:rsidRPr="00FC0513" w:rsidRDefault="001F242A" w:rsidP="001F242A">
      <w:pPr>
        <w:pBdr>
          <w:top w:val="single" w:sz="6" w:space="1" w:color="000000"/>
          <w:bottom w:val="single" w:sz="6" w:space="1" w:color="000000"/>
        </w:pBdr>
        <w:spacing w:after="48" w:line="368" w:lineRule="atLeast"/>
        <w:outlineLvl w:val="1"/>
        <w:rPr>
          <w:rFonts w:ascii="Times New Roman" w:eastAsia="Times New Roman" w:hAnsi="Times New Roman" w:cs="Times New Roman"/>
          <w:color w:val="000000"/>
          <w:sz w:val="32"/>
          <w:szCs w:val="32"/>
          <w:lang w:val="fr-FR" w:eastAsia="fr-FR"/>
        </w:rPr>
      </w:pPr>
      <w:bookmarkStart w:id="56" w:name="_Toc65820469"/>
      <w:bookmarkStart w:id="57" w:name="_Toc118464679"/>
      <w:r w:rsidRPr="00FC0513">
        <w:rPr>
          <w:rFonts w:ascii="Calibri" w:eastAsia="Times New Roman" w:hAnsi="Calibri" w:cs="Calibri"/>
          <w:color w:val="323E4F"/>
          <w:sz w:val="32"/>
          <w:szCs w:val="32"/>
          <w:lang w:val="fr-FR" w:eastAsia="fr-FR"/>
        </w:rPr>
        <w:t>Annexe </w:t>
      </w:r>
      <w:r w:rsidR="007278A4">
        <w:rPr>
          <w:rFonts w:ascii="Calibri" w:eastAsia="Times New Roman" w:hAnsi="Calibri" w:cs="Calibri"/>
          <w:color w:val="323E4F"/>
          <w:sz w:val="32"/>
          <w:szCs w:val="32"/>
          <w:lang w:val="fr-FR" w:eastAsia="fr-FR"/>
        </w:rPr>
        <w:t>3</w:t>
      </w:r>
      <w:r w:rsidRPr="00FC0513">
        <w:rPr>
          <w:rFonts w:ascii="Calibri" w:eastAsia="Times New Roman" w:hAnsi="Calibri" w:cs="Calibri"/>
          <w:color w:val="323E4F"/>
          <w:sz w:val="32"/>
          <w:szCs w:val="32"/>
          <w:lang w:val="fr-FR" w:eastAsia="fr-FR"/>
        </w:rPr>
        <w:t>b</w:t>
      </w:r>
      <w:r w:rsidR="007278A4">
        <w:rPr>
          <w:rFonts w:ascii="Calibri" w:eastAsia="Times New Roman" w:hAnsi="Calibri" w:cs="Calibri"/>
          <w:color w:val="323E4F"/>
          <w:sz w:val="32"/>
          <w:szCs w:val="32"/>
          <w:lang w:val="fr-FR" w:eastAsia="fr-FR"/>
        </w:rPr>
        <w:t xml:space="preserve"> </w:t>
      </w:r>
      <w:r w:rsidRPr="00FC0513">
        <w:rPr>
          <w:rFonts w:ascii="Calibri" w:eastAsia="Times New Roman" w:hAnsi="Calibri" w:cs="Calibri"/>
          <w:color w:val="323E4F"/>
          <w:sz w:val="32"/>
          <w:szCs w:val="32"/>
          <w:lang w:val="fr-FR" w:eastAsia="fr-FR"/>
        </w:rPr>
        <w:t>: Suivi de l’évolution de la performance</w:t>
      </w:r>
      <w:bookmarkEnd w:id="56"/>
      <w:bookmarkEnd w:id="57"/>
    </w:p>
    <w:p w14:paraId="25B1BAAF" w14:textId="77777777" w:rsidR="001F242A" w:rsidRPr="00FC0513" w:rsidRDefault="001F242A" w:rsidP="001F242A">
      <w:pPr>
        <w:spacing w:line="238" w:lineRule="atLeast"/>
        <w:rPr>
          <w:rFonts w:ascii="Times New Roman" w:eastAsia="Times New Roman" w:hAnsi="Times New Roman" w:cs="Times New Roman"/>
          <w:color w:val="000000"/>
          <w:lang w:val="fr-FR" w:eastAsia="fr-FR"/>
        </w:rPr>
      </w:pPr>
      <w:r w:rsidRPr="00FC0513">
        <w:rPr>
          <w:rFonts w:ascii="Calibri" w:eastAsia="Times New Roman" w:hAnsi="Calibri" w:cs="Calibri"/>
          <w:i/>
          <w:iCs/>
          <w:color w:val="000000"/>
          <w:lang w:val="fr-FR" w:eastAsia="fr-FR"/>
        </w:rPr>
        <w:t> </w:t>
      </w:r>
    </w:p>
    <w:p w14:paraId="2E53A15E" w14:textId="33B93586" w:rsidR="001F242A" w:rsidRPr="00FC0513" w:rsidRDefault="001F242A" w:rsidP="001F242A">
      <w:pPr>
        <w:spacing w:line="238" w:lineRule="atLeast"/>
        <w:rPr>
          <w:rFonts w:ascii="Times New Roman" w:eastAsia="Times New Roman" w:hAnsi="Times New Roman" w:cs="Times New Roman"/>
          <w:color w:val="000000"/>
          <w:lang w:val="fr-FR" w:eastAsia="fr-FR"/>
        </w:rPr>
      </w:pPr>
      <w:r w:rsidRPr="00FC0513">
        <w:rPr>
          <w:rFonts w:ascii="Calibri" w:eastAsia="Times New Roman" w:hAnsi="Calibri" w:cs="Calibri"/>
          <w:i/>
          <w:iCs/>
          <w:color w:val="000000"/>
          <w:lang w:val="fr-FR" w:eastAsia="fr-FR"/>
        </w:rPr>
        <w:t xml:space="preserve">[Ce tableau doit être utilisé lorsque la version 2016 du cadre de CMP d'ISC a été utilisée à la fois pour la première évaluation et pour l'évaluation </w:t>
      </w:r>
      <w:r w:rsidR="007278A4">
        <w:rPr>
          <w:rFonts w:ascii="Calibri" w:eastAsia="Times New Roman" w:hAnsi="Calibri" w:cs="Calibri"/>
          <w:i/>
          <w:iCs/>
          <w:color w:val="000000"/>
          <w:lang w:val="fr-FR" w:eastAsia="fr-FR"/>
        </w:rPr>
        <w:t>de suivi</w:t>
      </w:r>
      <w:r w:rsidRPr="00FC0513">
        <w:rPr>
          <w:rFonts w:ascii="Calibri" w:eastAsia="Times New Roman" w:hAnsi="Calibri" w:cs="Calibri"/>
          <w:i/>
          <w:iCs/>
          <w:color w:val="000000"/>
          <w:lang w:val="fr-FR" w:eastAsia="fr-FR"/>
        </w:rPr>
        <w:t>. Les informations fournies doivent être basées sur une comparaison détaillée de l</w:t>
      </w:r>
      <w:r w:rsidR="002B46BD">
        <w:rPr>
          <w:rFonts w:ascii="Calibri" w:eastAsia="Times New Roman" w:hAnsi="Calibri" w:cs="Calibri"/>
          <w:i/>
          <w:iCs/>
          <w:color w:val="000000"/>
          <w:lang w:val="fr-FR" w:eastAsia="fr-FR"/>
        </w:rPr>
        <w:t>’</w:t>
      </w:r>
      <w:r w:rsidRPr="00FC0513">
        <w:rPr>
          <w:rFonts w:ascii="Calibri" w:eastAsia="Times New Roman" w:hAnsi="Calibri" w:cs="Calibri"/>
          <w:i/>
          <w:iCs/>
          <w:color w:val="000000"/>
          <w:lang w:val="fr-FR" w:eastAsia="fr-FR"/>
        </w:rPr>
        <w:t>évolution de la performance et des résultats entre les deux évaluations. Des feuilles Excel pouvant être utilisées à cette fin et un guide pour la réalisation d</w:t>
      </w:r>
      <w:r w:rsidR="002B46BD">
        <w:rPr>
          <w:rFonts w:ascii="Calibri" w:eastAsia="Times New Roman" w:hAnsi="Calibri" w:cs="Calibri"/>
          <w:i/>
          <w:iCs/>
          <w:color w:val="000000"/>
          <w:lang w:val="fr-FR" w:eastAsia="fr-FR"/>
        </w:rPr>
        <w:t>’</w:t>
      </w:r>
      <w:r w:rsidRPr="00FC0513">
        <w:rPr>
          <w:rFonts w:ascii="Calibri" w:eastAsia="Times New Roman" w:hAnsi="Calibri" w:cs="Calibri"/>
          <w:i/>
          <w:iCs/>
          <w:color w:val="000000"/>
          <w:lang w:val="fr-FR" w:eastAsia="fr-FR"/>
        </w:rPr>
        <w:t xml:space="preserve">évaluations </w:t>
      </w:r>
      <w:r w:rsidR="00321AA0">
        <w:rPr>
          <w:rFonts w:ascii="Calibri" w:eastAsia="Times New Roman" w:hAnsi="Calibri" w:cs="Calibri"/>
          <w:i/>
          <w:iCs/>
          <w:color w:val="000000"/>
          <w:lang w:val="fr-FR" w:eastAsia="fr-FR"/>
        </w:rPr>
        <w:t xml:space="preserve">de suivi </w:t>
      </w:r>
      <w:r w:rsidRPr="00FC0513">
        <w:rPr>
          <w:rFonts w:ascii="Calibri" w:eastAsia="Times New Roman" w:hAnsi="Calibri" w:cs="Calibri"/>
          <w:i/>
          <w:iCs/>
          <w:color w:val="000000"/>
          <w:lang w:val="fr-FR" w:eastAsia="fr-FR"/>
        </w:rPr>
        <w:t>sont disponibles sur le site Internet de l’IDI</w:t>
      </w:r>
      <w:r w:rsidR="002B46BD">
        <w:rPr>
          <w:rFonts w:ascii="Calibri" w:eastAsia="Times New Roman" w:hAnsi="Calibri" w:cs="Calibri"/>
          <w:i/>
          <w:iCs/>
          <w:color w:val="000000"/>
          <w:lang w:val="fr-FR" w:eastAsia="fr-FR"/>
        </w:rPr>
        <w:t> </w:t>
      </w:r>
      <w:r w:rsidRPr="00FC0513">
        <w:rPr>
          <w:rFonts w:ascii="Calibri" w:eastAsia="Times New Roman" w:hAnsi="Calibri" w:cs="Calibri"/>
          <w:i/>
          <w:iCs/>
          <w:color w:val="000000"/>
          <w:lang w:val="fr-FR" w:eastAsia="fr-FR"/>
        </w:rPr>
        <w:t>: </w:t>
      </w:r>
      <w:hyperlink r:id="rId19" w:history="1">
        <w:r w:rsidRPr="00FC0513">
          <w:rPr>
            <w:rFonts w:ascii="Calibri" w:eastAsia="Times New Roman" w:hAnsi="Calibri" w:cs="Calibri"/>
            <w:i/>
            <w:iCs/>
            <w:color w:val="0563C1"/>
            <w:u w:val="single"/>
            <w:lang w:val="fr-FR" w:eastAsia="fr-FR"/>
          </w:rPr>
          <w:t>https</w:t>
        </w:r>
        <w:r w:rsidR="002B46BD">
          <w:rPr>
            <w:rFonts w:ascii="Calibri" w:eastAsia="Times New Roman" w:hAnsi="Calibri" w:cs="Calibri"/>
            <w:i/>
            <w:iCs/>
            <w:color w:val="0563C1"/>
            <w:u w:val="single"/>
            <w:lang w:val="fr-FR" w:eastAsia="fr-FR"/>
          </w:rPr>
          <w:t> </w:t>
        </w:r>
        <w:r w:rsidRPr="00FC0513">
          <w:rPr>
            <w:rFonts w:ascii="Calibri" w:eastAsia="Times New Roman" w:hAnsi="Calibri" w:cs="Calibri"/>
            <w:i/>
            <w:iCs/>
            <w:color w:val="0563C1"/>
            <w:u w:val="single"/>
            <w:lang w:val="fr-FR" w:eastAsia="fr-FR"/>
          </w:rPr>
          <w:t>://idi.no/work-streams/well-governed-ISCs/ISC-pmf/resources</w:t>
        </w:r>
      </w:hyperlink>
      <w:r w:rsidRPr="00FC0513">
        <w:rPr>
          <w:rFonts w:ascii="Calibri" w:eastAsia="Times New Roman" w:hAnsi="Calibri" w:cs="Calibri"/>
          <w:i/>
          <w:iCs/>
          <w:color w:val="000000"/>
          <w:lang w:val="fr-FR" w:eastAsia="fr-FR"/>
        </w:rPr>
        <w:t> ]</w:t>
      </w:r>
    </w:p>
    <w:p w14:paraId="59626C29" w14:textId="77777777" w:rsidR="001F242A" w:rsidRPr="00FC0513" w:rsidRDefault="001F242A" w:rsidP="001F242A">
      <w:pPr>
        <w:spacing w:line="238" w:lineRule="atLeast"/>
        <w:rPr>
          <w:rFonts w:ascii="Times New Roman" w:eastAsia="Times New Roman" w:hAnsi="Times New Roman" w:cs="Times New Roman"/>
          <w:color w:val="000000"/>
          <w:lang w:val="fr-FR" w:eastAsia="fr-FR"/>
        </w:rPr>
      </w:pPr>
      <w:r w:rsidRPr="00FC0513">
        <w:rPr>
          <w:rFonts w:ascii="Calibri" w:eastAsia="Times New Roman" w:hAnsi="Calibri" w:cs="Calibri"/>
          <w:i/>
          <w:iCs/>
          <w:color w:val="000000"/>
          <w:lang w:val="fr-FR" w:eastAsia="fr-FR"/>
        </w:rPr>
        <w:t> </w:t>
      </w:r>
    </w:p>
    <w:tbl>
      <w:tblPr>
        <w:tblW w:w="13994" w:type="dxa"/>
        <w:tblCellMar>
          <w:left w:w="0" w:type="dxa"/>
          <w:right w:w="0" w:type="dxa"/>
        </w:tblCellMar>
        <w:tblLook w:val="04A0" w:firstRow="1" w:lastRow="0" w:firstColumn="1" w:lastColumn="0" w:noHBand="0" w:noVBand="1"/>
      </w:tblPr>
      <w:tblGrid>
        <w:gridCol w:w="2312"/>
        <w:gridCol w:w="1511"/>
        <w:gridCol w:w="1559"/>
        <w:gridCol w:w="8612"/>
      </w:tblGrid>
      <w:tr w:rsidR="001F242A" w:rsidRPr="00683257" w14:paraId="5878C301" w14:textId="77777777" w:rsidTr="007B5186">
        <w:trPr>
          <w:trHeight w:val="1538"/>
        </w:trPr>
        <w:tc>
          <w:tcPr>
            <w:tcW w:w="2312"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2FDC5902" w14:textId="77777777" w:rsidR="001F242A" w:rsidRPr="00EB1D24" w:rsidRDefault="001F242A" w:rsidP="007B5186">
            <w:pPr>
              <w:spacing w:after="0" w:line="240" w:lineRule="auto"/>
              <w:rPr>
                <w:rFonts w:ascii="Times New Roman" w:eastAsia="Times New Roman" w:hAnsi="Times New Roman" w:cs="Times New Roman"/>
                <w:sz w:val="24"/>
                <w:szCs w:val="24"/>
                <w:lang w:eastAsia="fr-FR"/>
              </w:rPr>
            </w:pPr>
            <w:r w:rsidRPr="00EB1D24">
              <w:rPr>
                <w:rFonts w:ascii="Calibri" w:eastAsia="Times New Roman" w:hAnsi="Calibri" w:cs="Calibri"/>
                <w:b/>
                <w:bCs/>
                <w:sz w:val="20"/>
                <w:szCs w:val="20"/>
                <w:lang w:eastAsia="fr-FR"/>
              </w:rPr>
              <w:t>INDICATEUR</w:t>
            </w:r>
          </w:p>
        </w:tc>
        <w:tc>
          <w:tcPr>
            <w:tcW w:w="1511"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334F5BB9" w14:textId="3D52CEDA" w:rsidR="001F242A" w:rsidRPr="00EB1D24" w:rsidRDefault="001F242A" w:rsidP="007B5186">
            <w:pPr>
              <w:spacing w:after="0" w:line="240" w:lineRule="auto"/>
              <w:rPr>
                <w:rFonts w:ascii="Times New Roman" w:eastAsia="Times New Roman" w:hAnsi="Times New Roman" w:cs="Times New Roman"/>
                <w:sz w:val="24"/>
                <w:szCs w:val="24"/>
                <w:lang w:eastAsia="fr-FR"/>
              </w:rPr>
            </w:pPr>
            <w:r w:rsidRPr="00EB1D24">
              <w:rPr>
                <w:rFonts w:ascii="Calibri" w:eastAsia="Times New Roman" w:hAnsi="Calibri" w:cs="Calibri"/>
                <w:b/>
                <w:bCs/>
                <w:sz w:val="20"/>
                <w:szCs w:val="20"/>
                <w:lang w:eastAsia="fr-FR"/>
              </w:rPr>
              <w:t xml:space="preserve">ÉVALUATION </w:t>
            </w:r>
            <w:r w:rsidR="007278A4">
              <w:rPr>
                <w:rFonts w:ascii="Calibri" w:eastAsia="Times New Roman" w:hAnsi="Calibri" w:cs="Calibri"/>
                <w:b/>
                <w:bCs/>
                <w:sz w:val="20"/>
                <w:szCs w:val="20"/>
                <w:lang w:eastAsia="fr-FR"/>
              </w:rPr>
              <w:t>DE SUIVI</w:t>
            </w:r>
            <w:r w:rsidR="007278A4" w:rsidRPr="00EB1D24">
              <w:rPr>
                <w:rFonts w:ascii="Calibri" w:eastAsia="Times New Roman" w:hAnsi="Calibri" w:cs="Calibri"/>
                <w:b/>
                <w:bCs/>
                <w:sz w:val="20"/>
                <w:szCs w:val="20"/>
                <w:lang w:eastAsia="fr-FR"/>
              </w:rPr>
              <w:t xml:space="preserve"> </w:t>
            </w:r>
            <w:r w:rsidR="002B46BD">
              <w:rPr>
                <w:rFonts w:ascii="Calibri" w:eastAsia="Times New Roman" w:hAnsi="Calibri" w:cs="Calibri"/>
                <w:b/>
                <w:bCs/>
                <w:sz w:val="20"/>
                <w:szCs w:val="20"/>
                <w:lang w:eastAsia="fr-FR"/>
              </w:rPr>
              <w:t>–</w:t>
            </w:r>
          </w:p>
          <w:p w14:paraId="067E9251" w14:textId="77777777" w:rsidR="001F242A" w:rsidRPr="00EB1D24" w:rsidRDefault="001F242A" w:rsidP="007B5186">
            <w:pPr>
              <w:spacing w:after="0" w:line="240" w:lineRule="auto"/>
              <w:rPr>
                <w:rFonts w:ascii="Times New Roman" w:eastAsia="Times New Roman" w:hAnsi="Times New Roman" w:cs="Times New Roman"/>
                <w:sz w:val="24"/>
                <w:szCs w:val="24"/>
                <w:lang w:eastAsia="fr-FR"/>
              </w:rPr>
            </w:pPr>
            <w:r w:rsidRPr="00EB1D24">
              <w:rPr>
                <w:rFonts w:ascii="Calibri" w:eastAsia="Times New Roman" w:hAnsi="Calibri" w:cs="Calibri"/>
                <w:b/>
                <w:bCs/>
                <w:sz w:val="20"/>
                <w:szCs w:val="20"/>
                <w:lang w:eastAsia="fr-FR"/>
              </w:rPr>
              <w:t>BUT</w:t>
            </w:r>
          </w:p>
        </w:tc>
        <w:tc>
          <w:tcPr>
            <w:tcW w:w="1559" w:type="dxa"/>
            <w:tcBorders>
              <w:top w:val="single" w:sz="6" w:space="0" w:color="000000"/>
              <w:left w:val="single" w:sz="6" w:space="0" w:color="000000"/>
              <w:bottom w:val="single" w:sz="6" w:space="0" w:color="000000"/>
              <w:right w:val="single" w:sz="6" w:space="0" w:color="000000"/>
            </w:tcBorders>
            <w:shd w:val="clear" w:color="auto" w:fill="B4C6E7"/>
            <w:tcMar>
              <w:top w:w="0" w:type="dxa"/>
              <w:left w:w="108" w:type="dxa"/>
              <w:bottom w:w="0" w:type="dxa"/>
              <w:right w:w="108" w:type="dxa"/>
            </w:tcMar>
            <w:hideMark/>
          </w:tcPr>
          <w:p w14:paraId="40BFD331" w14:textId="2CD649CD" w:rsidR="001F242A" w:rsidRPr="00EB1D24" w:rsidRDefault="001F242A" w:rsidP="007B5186">
            <w:pPr>
              <w:spacing w:after="0" w:line="240" w:lineRule="auto"/>
              <w:rPr>
                <w:rFonts w:ascii="Times New Roman" w:eastAsia="Times New Roman" w:hAnsi="Times New Roman" w:cs="Times New Roman"/>
                <w:sz w:val="24"/>
                <w:szCs w:val="24"/>
                <w:lang w:eastAsia="fr-FR"/>
              </w:rPr>
            </w:pPr>
            <w:r w:rsidRPr="00EB1D24">
              <w:rPr>
                <w:rFonts w:ascii="Calibri" w:eastAsia="Times New Roman" w:hAnsi="Calibri" w:cs="Calibri"/>
                <w:b/>
                <w:bCs/>
                <w:sz w:val="20"/>
                <w:szCs w:val="20"/>
                <w:lang w:eastAsia="fr-FR"/>
              </w:rPr>
              <w:t xml:space="preserve">PREMIÈRE ÉVALUATION </w:t>
            </w:r>
            <w:r w:rsidR="002B46BD">
              <w:rPr>
                <w:rFonts w:ascii="Calibri" w:eastAsia="Times New Roman" w:hAnsi="Calibri" w:cs="Calibri"/>
                <w:b/>
                <w:bCs/>
                <w:sz w:val="20"/>
                <w:szCs w:val="20"/>
                <w:lang w:eastAsia="fr-FR"/>
              </w:rPr>
              <w:t>–</w:t>
            </w:r>
          </w:p>
          <w:p w14:paraId="1A15C742" w14:textId="77777777" w:rsidR="001F242A" w:rsidRPr="00EB1D24" w:rsidRDefault="001F242A" w:rsidP="007B5186">
            <w:pPr>
              <w:spacing w:after="0" w:line="240" w:lineRule="auto"/>
              <w:rPr>
                <w:rFonts w:ascii="Times New Roman" w:eastAsia="Times New Roman" w:hAnsi="Times New Roman" w:cs="Times New Roman"/>
                <w:sz w:val="24"/>
                <w:szCs w:val="24"/>
                <w:lang w:eastAsia="fr-FR"/>
              </w:rPr>
            </w:pPr>
            <w:r w:rsidRPr="00EB1D24">
              <w:rPr>
                <w:rFonts w:ascii="Calibri" w:eastAsia="Times New Roman" w:hAnsi="Calibri" w:cs="Calibri"/>
                <w:b/>
                <w:bCs/>
                <w:sz w:val="20"/>
                <w:szCs w:val="20"/>
                <w:lang w:eastAsia="fr-FR"/>
              </w:rPr>
              <w:t>BUT</w:t>
            </w:r>
          </w:p>
        </w:tc>
        <w:tc>
          <w:tcPr>
            <w:tcW w:w="86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089FB41" w14:textId="33DA17B0" w:rsidR="001F242A" w:rsidRPr="00FC0513" w:rsidRDefault="001F242A" w:rsidP="007B5186">
            <w:pPr>
              <w:spacing w:after="0" w:line="240" w:lineRule="auto"/>
              <w:jc w:val="center"/>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 xml:space="preserve">EVOLUTION DE LA PERFORMANCE </w:t>
            </w:r>
            <w:r w:rsidR="002B46BD">
              <w:rPr>
                <w:rFonts w:ascii="Calibri" w:eastAsia="Times New Roman" w:hAnsi="Calibri" w:cs="Calibri"/>
                <w:b/>
                <w:bCs/>
                <w:sz w:val="20"/>
                <w:szCs w:val="20"/>
                <w:lang w:val="fr-FR" w:eastAsia="fr-FR"/>
              </w:rPr>
              <w:t>–</w:t>
            </w:r>
            <w:r w:rsidRPr="00FC0513">
              <w:rPr>
                <w:rFonts w:ascii="Calibri" w:eastAsia="Times New Roman" w:hAnsi="Calibri" w:cs="Calibri"/>
                <w:b/>
                <w:bCs/>
                <w:sz w:val="20"/>
                <w:szCs w:val="20"/>
                <w:lang w:val="fr-FR" w:eastAsia="fr-FR"/>
              </w:rPr>
              <w:t xml:space="preserve"> DESCRIPTION</w:t>
            </w:r>
            <w:r w:rsidRPr="00FC0513">
              <w:rPr>
                <w:rFonts w:ascii="Times New Roman" w:eastAsia="Times New Roman" w:hAnsi="Times New Roman" w:cs="Times New Roman"/>
                <w:sz w:val="24"/>
                <w:szCs w:val="24"/>
                <w:lang w:val="fr-FR" w:eastAsia="fr-FR"/>
              </w:rPr>
              <w:br/>
            </w:r>
            <w:r w:rsidRPr="00FC0513">
              <w:rPr>
                <w:rFonts w:ascii="Calibri" w:eastAsia="Times New Roman" w:hAnsi="Calibri" w:cs="Calibri"/>
                <w:i/>
                <w:iCs/>
                <w:sz w:val="20"/>
                <w:szCs w:val="20"/>
                <w:lang w:val="fr-FR" w:eastAsia="fr-FR"/>
              </w:rPr>
              <w:t>[Gardez un niveau élevé en vous concentrant sur les aspects clés de l’évolution de la performance. Quelques exemples sont fournis ci-dessous pour illustrer le niveau de détail]</w:t>
            </w:r>
          </w:p>
        </w:tc>
      </w:tr>
      <w:tr w:rsidR="001F242A" w:rsidRPr="00683257" w14:paraId="7B10FAFA" w14:textId="77777777" w:rsidTr="007B5186">
        <w:trPr>
          <w:trHeight w:val="467"/>
        </w:trPr>
        <w:tc>
          <w:tcPr>
            <w:tcW w:w="13994" w:type="dxa"/>
            <w:gridSpan w:val="4"/>
            <w:tcBorders>
              <w:top w:val="single" w:sz="6" w:space="0" w:color="000000"/>
              <w:left w:val="single" w:sz="6" w:space="0" w:color="000000"/>
              <w:bottom w:val="single" w:sz="6" w:space="0" w:color="000000"/>
              <w:right w:val="single" w:sz="6" w:space="0" w:color="000000"/>
            </w:tcBorders>
            <w:shd w:val="clear" w:color="auto" w:fill="BFBFBF"/>
            <w:tcMar>
              <w:top w:w="0" w:type="dxa"/>
              <w:left w:w="108" w:type="dxa"/>
              <w:bottom w:w="0" w:type="dxa"/>
              <w:right w:w="108" w:type="dxa"/>
            </w:tcMar>
            <w:hideMark/>
          </w:tcPr>
          <w:p w14:paraId="2BDDE7C3" w14:textId="77777777" w:rsidR="001F242A" w:rsidRPr="00FC0513" w:rsidRDefault="001F242A" w:rsidP="007B5186">
            <w:pPr>
              <w:spacing w:after="0" w:line="240" w:lineRule="auto"/>
              <w:jc w:val="center"/>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DOMAINE A INDÉPENDANCE ET CADRE JURIDIQUE</w:t>
            </w:r>
          </w:p>
        </w:tc>
      </w:tr>
      <w:tr w:rsidR="001F242A" w:rsidRPr="009D1ED1" w14:paraId="2638C895" w14:textId="77777777" w:rsidTr="007B5186">
        <w:trPr>
          <w:trHeight w:val="1538"/>
        </w:trPr>
        <w:tc>
          <w:tcPr>
            <w:tcW w:w="2312"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5579528A" w14:textId="50CB8916" w:rsidR="001F242A" w:rsidRPr="00EB1D24" w:rsidRDefault="001F242A" w:rsidP="007B5186">
            <w:pPr>
              <w:spacing w:after="0" w:line="240" w:lineRule="auto"/>
              <w:rPr>
                <w:rFonts w:ascii="Times New Roman" w:eastAsia="Times New Roman" w:hAnsi="Times New Roman" w:cs="Times New Roman"/>
                <w:sz w:val="24"/>
                <w:szCs w:val="24"/>
                <w:lang w:eastAsia="fr-FR"/>
              </w:rPr>
            </w:pPr>
            <w:r w:rsidRPr="00EB1D24">
              <w:rPr>
                <w:rFonts w:ascii="Calibri" w:eastAsia="Times New Roman" w:hAnsi="Calibri" w:cs="Calibri"/>
                <w:b/>
                <w:bCs/>
                <w:sz w:val="20"/>
                <w:szCs w:val="20"/>
                <w:lang w:eastAsia="fr-FR"/>
              </w:rPr>
              <w:t xml:space="preserve">ISC-1 </w:t>
            </w:r>
            <w:proofErr w:type="spellStart"/>
            <w:r w:rsidRPr="00EB1D24">
              <w:rPr>
                <w:rFonts w:ascii="Calibri" w:eastAsia="Times New Roman" w:hAnsi="Calibri" w:cs="Calibri"/>
                <w:b/>
                <w:bCs/>
                <w:sz w:val="20"/>
                <w:szCs w:val="20"/>
                <w:lang w:eastAsia="fr-FR"/>
              </w:rPr>
              <w:t>Indépendance</w:t>
            </w:r>
            <w:proofErr w:type="spellEnd"/>
            <w:r w:rsidRPr="00EB1D24">
              <w:rPr>
                <w:rFonts w:ascii="Calibri" w:eastAsia="Times New Roman" w:hAnsi="Calibri" w:cs="Calibri"/>
                <w:b/>
                <w:bCs/>
                <w:sz w:val="20"/>
                <w:szCs w:val="20"/>
                <w:lang w:eastAsia="fr-FR"/>
              </w:rPr>
              <w:t xml:space="preserve"> de </w:t>
            </w:r>
            <w:proofErr w:type="spellStart"/>
            <w:r w:rsidRPr="00EB1D24">
              <w:rPr>
                <w:rFonts w:ascii="Calibri" w:eastAsia="Times New Roman" w:hAnsi="Calibri" w:cs="Calibri"/>
                <w:b/>
                <w:bCs/>
                <w:sz w:val="20"/>
                <w:szCs w:val="20"/>
                <w:lang w:eastAsia="fr-FR"/>
              </w:rPr>
              <w:t>l</w:t>
            </w:r>
            <w:r w:rsidR="002B46BD">
              <w:rPr>
                <w:rFonts w:ascii="Calibri" w:eastAsia="Times New Roman" w:hAnsi="Calibri" w:cs="Calibri"/>
                <w:b/>
                <w:bCs/>
                <w:sz w:val="20"/>
                <w:szCs w:val="20"/>
                <w:lang w:eastAsia="fr-FR"/>
              </w:rPr>
              <w:t>’</w:t>
            </w:r>
            <w:r w:rsidRPr="00EB1D24">
              <w:rPr>
                <w:rFonts w:ascii="Calibri" w:eastAsia="Times New Roman" w:hAnsi="Calibri" w:cs="Calibri"/>
                <w:b/>
                <w:bCs/>
                <w:sz w:val="20"/>
                <w:szCs w:val="20"/>
                <w:lang w:eastAsia="fr-FR"/>
              </w:rPr>
              <w:t>ISC</w:t>
            </w:r>
            <w:proofErr w:type="spellEnd"/>
          </w:p>
        </w:tc>
        <w:tc>
          <w:tcPr>
            <w:tcW w:w="1511"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2A604C94"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color w:val="538135"/>
                <w:sz w:val="20"/>
                <w:szCs w:val="20"/>
                <w:lang w:val="fr-FR" w:eastAsia="fr-FR"/>
              </w:rPr>
              <w:t>Note de l’indicateur</w:t>
            </w:r>
          </w:p>
          <w:p w14:paraId="4B669871" w14:textId="77777777" w:rsidR="001F242A" w:rsidRPr="00FC0513" w:rsidRDefault="001F242A" w:rsidP="007B5186">
            <w:pPr>
              <w:spacing w:after="0" w:line="240" w:lineRule="auto"/>
              <w:rPr>
                <w:rFonts w:ascii="Times New Roman" w:eastAsia="Times New Roman" w:hAnsi="Times New Roman" w:cs="Times New Roman"/>
                <w:i/>
                <w:iCs/>
                <w:sz w:val="24"/>
                <w:szCs w:val="24"/>
                <w:lang w:val="fr-FR" w:eastAsia="fr-FR"/>
              </w:rPr>
            </w:pPr>
            <w:r w:rsidRPr="00FC0513">
              <w:rPr>
                <w:rFonts w:ascii="Calibri" w:eastAsia="Times New Roman" w:hAnsi="Calibri" w:cs="Calibri"/>
                <w:i/>
                <w:iCs/>
                <w:color w:val="538135"/>
                <w:sz w:val="20"/>
                <w:szCs w:val="20"/>
                <w:lang w:val="fr-FR" w:eastAsia="fr-FR"/>
              </w:rPr>
              <w:t>[Inclure la note de l’indicateur]</w:t>
            </w:r>
          </w:p>
        </w:tc>
        <w:tc>
          <w:tcPr>
            <w:tcW w:w="1559" w:type="dxa"/>
            <w:tcBorders>
              <w:top w:val="single" w:sz="6" w:space="0" w:color="000000"/>
              <w:left w:val="single" w:sz="6" w:space="0" w:color="000000"/>
              <w:bottom w:val="single" w:sz="6" w:space="0" w:color="000000"/>
              <w:right w:val="single" w:sz="6" w:space="0" w:color="000000"/>
            </w:tcBorders>
            <w:shd w:val="clear" w:color="auto" w:fill="B4C6E7"/>
            <w:tcMar>
              <w:top w:w="0" w:type="dxa"/>
              <w:left w:w="108" w:type="dxa"/>
              <w:bottom w:w="0" w:type="dxa"/>
              <w:right w:w="108" w:type="dxa"/>
            </w:tcMar>
            <w:hideMark/>
          </w:tcPr>
          <w:p w14:paraId="39F2F640"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color w:val="538135"/>
                <w:sz w:val="20"/>
                <w:szCs w:val="20"/>
                <w:lang w:val="fr-FR" w:eastAsia="fr-FR"/>
              </w:rPr>
              <w:t>Note de l’indicateur</w:t>
            </w:r>
          </w:p>
          <w:p w14:paraId="38DDCEDD" w14:textId="77777777" w:rsidR="001F242A" w:rsidRPr="00FC0513" w:rsidRDefault="001F242A" w:rsidP="007B5186">
            <w:pPr>
              <w:spacing w:after="0" w:line="240" w:lineRule="auto"/>
              <w:rPr>
                <w:rFonts w:ascii="Times New Roman" w:eastAsia="Times New Roman" w:hAnsi="Times New Roman" w:cs="Times New Roman"/>
                <w:i/>
                <w:iCs/>
                <w:sz w:val="24"/>
                <w:szCs w:val="24"/>
                <w:lang w:val="fr-FR" w:eastAsia="fr-FR"/>
              </w:rPr>
            </w:pPr>
            <w:r w:rsidRPr="00FC0513">
              <w:rPr>
                <w:rFonts w:ascii="Calibri" w:eastAsia="Times New Roman" w:hAnsi="Calibri" w:cs="Calibri"/>
                <w:i/>
                <w:iCs/>
                <w:color w:val="538135"/>
                <w:sz w:val="20"/>
                <w:szCs w:val="20"/>
                <w:lang w:val="fr-FR" w:eastAsia="fr-FR"/>
              </w:rPr>
              <w:t>[Inclure la note de l’indicateur]</w:t>
            </w:r>
          </w:p>
        </w:tc>
        <w:tc>
          <w:tcPr>
            <w:tcW w:w="86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055D76B" w14:textId="2B56FC24"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color w:val="538135"/>
                <w:sz w:val="20"/>
                <w:szCs w:val="20"/>
                <w:lang w:val="fr-FR" w:eastAsia="fr-FR"/>
              </w:rPr>
              <w:t>Résumé de l</w:t>
            </w:r>
            <w:r w:rsidR="002B46BD">
              <w:rPr>
                <w:rFonts w:ascii="Calibri" w:eastAsia="Times New Roman" w:hAnsi="Calibri" w:cs="Calibri"/>
                <w:b/>
                <w:bCs/>
                <w:color w:val="538135"/>
                <w:sz w:val="20"/>
                <w:szCs w:val="20"/>
                <w:lang w:val="fr-FR" w:eastAsia="fr-FR"/>
              </w:rPr>
              <w:t>’</w:t>
            </w:r>
            <w:r w:rsidRPr="00FC0513">
              <w:rPr>
                <w:rFonts w:ascii="Calibri" w:eastAsia="Times New Roman" w:hAnsi="Calibri" w:cs="Calibri"/>
                <w:b/>
                <w:bCs/>
                <w:color w:val="538135"/>
                <w:sz w:val="20"/>
                <w:szCs w:val="20"/>
                <w:lang w:val="fr-FR" w:eastAsia="fr-FR"/>
              </w:rPr>
              <w:t>indicateur</w:t>
            </w:r>
          </w:p>
          <w:p w14:paraId="6835E342" w14:textId="4313C12D" w:rsidR="001F242A" w:rsidRPr="00FC0513" w:rsidRDefault="007278A4" w:rsidP="007B5186">
            <w:pPr>
              <w:spacing w:after="0" w:line="240" w:lineRule="auto"/>
              <w:rPr>
                <w:rFonts w:ascii="Times New Roman" w:eastAsia="Times New Roman" w:hAnsi="Times New Roman" w:cs="Times New Roman"/>
                <w:sz w:val="24"/>
                <w:szCs w:val="24"/>
                <w:lang w:val="fr-FR" w:eastAsia="fr-FR"/>
              </w:rPr>
            </w:pPr>
            <w:r>
              <w:rPr>
                <w:rFonts w:ascii="Calibri" w:eastAsia="Times New Roman" w:hAnsi="Calibri" w:cs="Calibri"/>
                <w:i/>
                <w:iCs/>
                <w:sz w:val="20"/>
                <w:szCs w:val="20"/>
                <w:lang w:val="fr-FR" w:eastAsia="fr-FR"/>
              </w:rPr>
              <w:t>[Inclure</w:t>
            </w:r>
            <w:r w:rsidR="001F242A" w:rsidRPr="00FC0513">
              <w:rPr>
                <w:rFonts w:ascii="Calibri" w:eastAsia="Times New Roman" w:hAnsi="Calibri" w:cs="Calibri"/>
                <w:i/>
                <w:iCs/>
                <w:sz w:val="20"/>
                <w:szCs w:val="20"/>
                <w:lang w:val="fr-FR" w:eastAsia="fr-FR"/>
              </w:rPr>
              <w:t xml:space="preserve"> une description narrative de la façon dont la performance a évolué concernant l’indicateur]</w:t>
            </w:r>
          </w:p>
          <w:p w14:paraId="765C4E70"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i/>
                <w:iCs/>
                <w:sz w:val="20"/>
                <w:szCs w:val="20"/>
                <w:lang w:val="fr-FR" w:eastAsia="fr-FR"/>
              </w:rPr>
              <w:t> </w:t>
            </w:r>
          </w:p>
          <w:p w14:paraId="4E3A1B5E" w14:textId="727C073C"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FC0513">
              <w:rPr>
                <w:rFonts w:ascii="Calibri" w:eastAsia="Times New Roman" w:hAnsi="Calibri" w:cs="Calibri"/>
                <w:i/>
                <w:iCs/>
                <w:sz w:val="20"/>
                <w:szCs w:val="20"/>
                <w:lang w:val="fr-FR" w:eastAsia="fr-FR"/>
              </w:rPr>
              <w:t>[Exemple</w:t>
            </w:r>
            <w:r w:rsidR="002B46BD">
              <w:rPr>
                <w:rFonts w:ascii="Calibri" w:eastAsia="Times New Roman" w:hAnsi="Calibri" w:cs="Calibri"/>
                <w:i/>
                <w:iCs/>
                <w:sz w:val="20"/>
                <w:szCs w:val="20"/>
                <w:lang w:val="fr-FR" w:eastAsia="fr-FR"/>
              </w:rPr>
              <w:t> </w:t>
            </w:r>
            <w:r w:rsidRPr="00FC0513">
              <w:rPr>
                <w:rFonts w:ascii="Calibri" w:eastAsia="Times New Roman" w:hAnsi="Calibri" w:cs="Calibri"/>
                <w:i/>
                <w:iCs/>
                <w:sz w:val="20"/>
                <w:szCs w:val="20"/>
                <w:lang w:val="fr-FR" w:eastAsia="fr-FR"/>
              </w:rPr>
              <w:t>: Une nouvelle Loi sur l</w:t>
            </w:r>
            <w:r w:rsidR="002B46BD">
              <w:rPr>
                <w:rFonts w:ascii="Calibri" w:eastAsia="Times New Roman" w:hAnsi="Calibri" w:cs="Calibri"/>
                <w:i/>
                <w:iCs/>
                <w:sz w:val="20"/>
                <w:szCs w:val="20"/>
                <w:lang w:val="fr-FR" w:eastAsia="fr-FR"/>
              </w:rPr>
              <w:t>’</w:t>
            </w:r>
            <w:r w:rsidRPr="00FC0513">
              <w:rPr>
                <w:rFonts w:ascii="Calibri" w:eastAsia="Times New Roman" w:hAnsi="Calibri" w:cs="Calibri"/>
                <w:i/>
                <w:iCs/>
                <w:sz w:val="20"/>
                <w:szCs w:val="20"/>
                <w:lang w:val="fr-FR" w:eastAsia="fr-FR"/>
              </w:rPr>
              <w:t>audit a été approuvée en 2019, sinon le cadre juridique régissant l</w:t>
            </w:r>
            <w:r w:rsidR="002B46BD">
              <w:rPr>
                <w:rFonts w:ascii="Calibri" w:eastAsia="Times New Roman" w:hAnsi="Calibri" w:cs="Calibri"/>
                <w:i/>
                <w:iCs/>
                <w:sz w:val="20"/>
                <w:szCs w:val="20"/>
                <w:lang w:val="fr-FR" w:eastAsia="fr-FR"/>
              </w:rPr>
              <w:t>’</w:t>
            </w:r>
            <w:r w:rsidRPr="00FC0513">
              <w:rPr>
                <w:rFonts w:ascii="Calibri" w:eastAsia="Times New Roman" w:hAnsi="Calibri" w:cs="Calibri"/>
                <w:i/>
                <w:iCs/>
                <w:sz w:val="20"/>
                <w:szCs w:val="20"/>
                <w:lang w:val="fr-FR" w:eastAsia="fr-FR"/>
              </w:rPr>
              <w:t>ISC n</w:t>
            </w:r>
            <w:r w:rsidR="002B46BD">
              <w:rPr>
                <w:rFonts w:ascii="Calibri" w:eastAsia="Times New Roman" w:hAnsi="Calibri" w:cs="Calibri"/>
                <w:i/>
                <w:iCs/>
                <w:sz w:val="20"/>
                <w:szCs w:val="20"/>
                <w:lang w:val="fr-FR" w:eastAsia="fr-FR"/>
              </w:rPr>
              <w:t>’</w:t>
            </w:r>
            <w:r w:rsidRPr="00FC0513">
              <w:rPr>
                <w:rFonts w:ascii="Calibri" w:eastAsia="Times New Roman" w:hAnsi="Calibri" w:cs="Calibri"/>
                <w:i/>
                <w:iCs/>
                <w:sz w:val="20"/>
                <w:szCs w:val="20"/>
                <w:lang w:val="fr-FR" w:eastAsia="fr-FR"/>
              </w:rPr>
              <w:t>a pas été modifié. La nouvelle loi sur l</w:t>
            </w:r>
            <w:r w:rsidR="002B46BD">
              <w:rPr>
                <w:rFonts w:ascii="Calibri" w:eastAsia="Times New Roman" w:hAnsi="Calibri" w:cs="Calibri"/>
                <w:i/>
                <w:iCs/>
                <w:sz w:val="20"/>
                <w:szCs w:val="20"/>
                <w:lang w:val="fr-FR" w:eastAsia="fr-FR"/>
              </w:rPr>
              <w:t>’</w:t>
            </w:r>
            <w:r w:rsidRPr="00FC0513">
              <w:rPr>
                <w:rFonts w:ascii="Calibri" w:eastAsia="Times New Roman" w:hAnsi="Calibri" w:cs="Calibri"/>
                <w:i/>
                <w:iCs/>
                <w:sz w:val="20"/>
                <w:szCs w:val="20"/>
                <w:lang w:val="fr-FR" w:eastAsia="fr-FR"/>
              </w:rPr>
              <w:t>audit prévoit une indépendance financière accrue pour l</w:t>
            </w:r>
            <w:r w:rsidR="002B46BD">
              <w:rPr>
                <w:rFonts w:ascii="Calibri" w:eastAsia="Times New Roman" w:hAnsi="Calibri" w:cs="Calibri"/>
                <w:i/>
                <w:iCs/>
                <w:sz w:val="20"/>
                <w:szCs w:val="20"/>
                <w:lang w:val="fr-FR" w:eastAsia="fr-FR"/>
              </w:rPr>
              <w:t>’</w:t>
            </w:r>
            <w:r w:rsidRPr="00FC0513">
              <w:rPr>
                <w:rFonts w:ascii="Calibri" w:eastAsia="Times New Roman" w:hAnsi="Calibri" w:cs="Calibri"/>
                <w:i/>
                <w:iCs/>
                <w:sz w:val="20"/>
                <w:szCs w:val="20"/>
                <w:lang w:val="fr-FR" w:eastAsia="fr-FR"/>
              </w:rPr>
              <w:t>ISC, qui jusqu</w:t>
            </w:r>
            <w:r w:rsidR="002B46BD">
              <w:rPr>
                <w:rFonts w:ascii="Calibri" w:eastAsia="Times New Roman" w:hAnsi="Calibri" w:cs="Calibri"/>
                <w:i/>
                <w:iCs/>
                <w:sz w:val="20"/>
                <w:szCs w:val="20"/>
                <w:lang w:val="fr-FR" w:eastAsia="fr-FR"/>
              </w:rPr>
              <w:t>’</w:t>
            </w:r>
            <w:r w:rsidRPr="00FC0513">
              <w:rPr>
                <w:rFonts w:ascii="Calibri" w:eastAsia="Times New Roman" w:hAnsi="Calibri" w:cs="Calibri"/>
                <w:i/>
                <w:iCs/>
                <w:sz w:val="20"/>
                <w:szCs w:val="20"/>
                <w:lang w:val="fr-FR" w:eastAsia="fr-FR"/>
              </w:rPr>
              <w:t xml:space="preserve">à présent a également été appliquée dans la pratique. </w:t>
            </w:r>
            <w:r w:rsidRPr="00885BFE">
              <w:rPr>
                <w:rFonts w:ascii="Calibri" w:eastAsia="Times New Roman" w:hAnsi="Calibri" w:cs="Calibri"/>
                <w:i/>
                <w:iCs/>
                <w:sz w:val="20"/>
                <w:szCs w:val="20"/>
                <w:lang w:val="nb-NO" w:eastAsia="fr-FR"/>
              </w:rPr>
              <w:t xml:space="preserve">En </w:t>
            </w:r>
            <w:proofErr w:type="spellStart"/>
            <w:r w:rsidRPr="00885BFE">
              <w:rPr>
                <w:rFonts w:ascii="Calibri" w:eastAsia="Times New Roman" w:hAnsi="Calibri" w:cs="Calibri"/>
                <w:i/>
                <w:iCs/>
                <w:sz w:val="20"/>
                <w:szCs w:val="20"/>
                <w:lang w:val="nb-NO" w:eastAsia="fr-FR"/>
              </w:rPr>
              <w:t>termes</w:t>
            </w:r>
            <w:proofErr w:type="spellEnd"/>
            <w:r w:rsidRPr="00885BFE">
              <w:rPr>
                <w:rFonts w:ascii="Calibri" w:eastAsia="Times New Roman" w:hAnsi="Calibri" w:cs="Calibri"/>
                <w:i/>
                <w:iCs/>
                <w:sz w:val="20"/>
                <w:szCs w:val="20"/>
                <w:lang w:val="nb-NO" w:eastAsia="fr-FR"/>
              </w:rPr>
              <w:t xml:space="preserve"> </w:t>
            </w:r>
            <w:proofErr w:type="spellStart"/>
            <w:r w:rsidRPr="00885BFE">
              <w:rPr>
                <w:rFonts w:ascii="Calibri" w:eastAsia="Times New Roman" w:hAnsi="Calibri" w:cs="Calibri"/>
                <w:i/>
                <w:iCs/>
                <w:sz w:val="20"/>
                <w:szCs w:val="20"/>
                <w:lang w:val="nb-NO" w:eastAsia="fr-FR"/>
              </w:rPr>
              <w:t>d</w:t>
            </w:r>
            <w:r w:rsidR="002B46BD">
              <w:rPr>
                <w:rFonts w:ascii="Calibri" w:eastAsia="Times New Roman" w:hAnsi="Calibri" w:cs="Calibri"/>
                <w:i/>
                <w:iCs/>
                <w:sz w:val="20"/>
                <w:szCs w:val="20"/>
                <w:lang w:val="nb-NO" w:eastAsia="fr-FR"/>
              </w:rPr>
              <w:t>’</w:t>
            </w:r>
            <w:r w:rsidRPr="00885BFE">
              <w:rPr>
                <w:rFonts w:ascii="Calibri" w:eastAsia="Times New Roman" w:hAnsi="Calibri" w:cs="Calibri"/>
                <w:i/>
                <w:iCs/>
                <w:sz w:val="20"/>
                <w:szCs w:val="20"/>
                <w:lang w:val="nb-NO" w:eastAsia="fr-FR"/>
              </w:rPr>
              <w:t>indépendance</w:t>
            </w:r>
            <w:proofErr w:type="spellEnd"/>
            <w:r w:rsidRPr="00885BFE">
              <w:rPr>
                <w:rFonts w:ascii="Calibri" w:eastAsia="Times New Roman" w:hAnsi="Calibri" w:cs="Calibri"/>
                <w:i/>
                <w:iCs/>
                <w:sz w:val="20"/>
                <w:szCs w:val="20"/>
                <w:lang w:val="nb-NO" w:eastAsia="fr-FR"/>
              </w:rPr>
              <w:t xml:space="preserve"> de </w:t>
            </w:r>
            <w:proofErr w:type="spellStart"/>
            <w:r w:rsidRPr="00885BFE">
              <w:rPr>
                <w:rFonts w:ascii="Calibri" w:eastAsia="Times New Roman" w:hAnsi="Calibri" w:cs="Calibri"/>
                <w:i/>
                <w:iCs/>
                <w:sz w:val="20"/>
                <w:szCs w:val="20"/>
                <w:lang w:val="nb-NO" w:eastAsia="fr-FR"/>
              </w:rPr>
              <w:t>l</w:t>
            </w:r>
            <w:r w:rsidR="002B46BD">
              <w:rPr>
                <w:rFonts w:ascii="Calibri" w:eastAsia="Times New Roman" w:hAnsi="Calibri" w:cs="Calibri"/>
                <w:i/>
                <w:iCs/>
                <w:sz w:val="20"/>
                <w:szCs w:val="20"/>
                <w:lang w:val="nb-NO" w:eastAsia="fr-FR"/>
              </w:rPr>
              <w:t>’</w:t>
            </w:r>
            <w:r w:rsidRPr="00885BFE">
              <w:rPr>
                <w:rFonts w:ascii="Calibri" w:eastAsia="Times New Roman" w:hAnsi="Calibri" w:cs="Calibri"/>
                <w:i/>
                <w:iCs/>
                <w:sz w:val="20"/>
                <w:szCs w:val="20"/>
                <w:lang w:val="nb-NO" w:eastAsia="fr-FR"/>
              </w:rPr>
              <w:t>organisation</w:t>
            </w:r>
            <w:proofErr w:type="spellEnd"/>
            <w:r w:rsidRPr="00885BFE">
              <w:rPr>
                <w:rFonts w:ascii="Calibri" w:eastAsia="Times New Roman" w:hAnsi="Calibri" w:cs="Calibri"/>
                <w:i/>
                <w:iCs/>
                <w:sz w:val="20"/>
                <w:szCs w:val="20"/>
                <w:lang w:val="nb-NO" w:eastAsia="fr-FR"/>
              </w:rPr>
              <w:t xml:space="preserve"> et </w:t>
            </w:r>
            <w:proofErr w:type="spellStart"/>
            <w:r w:rsidRPr="00885BFE">
              <w:rPr>
                <w:rFonts w:ascii="Calibri" w:eastAsia="Times New Roman" w:hAnsi="Calibri" w:cs="Calibri"/>
                <w:i/>
                <w:iCs/>
                <w:sz w:val="20"/>
                <w:szCs w:val="20"/>
                <w:lang w:val="nb-NO" w:eastAsia="fr-FR"/>
              </w:rPr>
              <w:t>d</w:t>
            </w:r>
            <w:r w:rsidR="002B46BD">
              <w:rPr>
                <w:rFonts w:ascii="Calibri" w:eastAsia="Times New Roman" w:hAnsi="Calibri" w:cs="Calibri"/>
                <w:i/>
                <w:iCs/>
                <w:sz w:val="20"/>
                <w:szCs w:val="20"/>
                <w:lang w:val="nb-NO" w:eastAsia="fr-FR"/>
              </w:rPr>
              <w:t>’</w:t>
            </w:r>
            <w:r w:rsidRPr="00885BFE">
              <w:rPr>
                <w:rFonts w:ascii="Calibri" w:eastAsia="Times New Roman" w:hAnsi="Calibri" w:cs="Calibri"/>
                <w:i/>
                <w:iCs/>
                <w:sz w:val="20"/>
                <w:szCs w:val="20"/>
                <w:lang w:val="nb-NO" w:eastAsia="fr-FR"/>
              </w:rPr>
              <w:t>indépendance</w:t>
            </w:r>
            <w:proofErr w:type="spellEnd"/>
            <w:r w:rsidRPr="00885BFE">
              <w:rPr>
                <w:rFonts w:ascii="Calibri" w:eastAsia="Times New Roman" w:hAnsi="Calibri" w:cs="Calibri"/>
                <w:i/>
                <w:iCs/>
                <w:sz w:val="20"/>
                <w:szCs w:val="20"/>
                <w:lang w:val="nb-NO" w:eastAsia="fr-FR"/>
              </w:rPr>
              <w:t xml:space="preserve"> du </w:t>
            </w:r>
            <w:proofErr w:type="spellStart"/>
            <w:r w:rsidRPr="00885BFE">
              <w:rPr>
                <w:rFonts w:ascii="Calibri" w:eastAsia="Times New Roman" w:hAnsi="Calibri" w:cs="Calibri"/>
                <w:i/>
                <w:iCs/>
                <w:sz w:val="20"/>
                <w:szCs w:val="20"/>
                <w:lang w:val="nb-NO" w:eastAsia="fr-FR"/>
              </w:rPr>
              <w:t>Chef</w:t>
            </w:r>
            <w:proofErr w:type="spellEnd"/>
            <w:r w:rsidRPr="00885BFE">
              <w:rPr>
                <w:rFonts w:ascii="Calibri" w:eastAsia="Times New Roman" w:hAnsi="Calibri" w:cs="Calibri"/>
                <w:i/>
                <w:iCs/>
                <w:sz w:val="20"/>
                <w:szCs w:val="20"/>
                <w:lang w:val="nb-NO" w:eastAsia="fr-FR"/>
              </w:rPr>
              <w:t xml:space="preserve"> de </w:t>
            </w:r>
            <w:proofErr w:type="spellStart"/>
            <w:r w:rsidRPr="00885BFE">
              <w:rPr>
                <w:rFonts w:ascii="Calibri" w:eastAsia="Times New Roman" w:hAnsi="Calibri" w:cs="Calibri"/>
                <w:i/>
                <w:iCs/>
                <w:sz w:val="20"/>
                <w:szCs w:val="20"/>
                <w:lang w:val="nb-NO" w:eastAsia="fr-FR"/>
              </w:rPr>
              <w:t>l</w:t>
            </w:r>
            <w:r w:rsidR="002B46BD">
              <w:rPr>
                <w:rFonts w:ascii="Calibri" w:eastAsia="Times New Roman" w:hAnsi="Calibri" w:cs="Calibri"/>
                <w:i/>
                <w:iCs/>
                <w:sz w:val="20"/>
                <w:szCs w:val="20"/>
                <w:lang w:val="nb-NO" w:eastAsia="fr-FR"/>
              </w:rPr>
              <w:t>’</w:t>
            </w:r>
            <w:r w:rsidRPr="00885BFE">
              <w:rPr>
                <w:rFonts w:ascii="Calibri" w:eastAsia="Times New Roman" w:hAnsi="Calibri" w:cs="Calibri"/>
                <w:i/>
                <w:iCs/>
                <w:sz w:val="20"/>
                <w:szCs w:val="20"/>
                <w:lang w:val="nb-NO" w:eastAsia="fr-FR"/>
              </w:rPr>
              <w:t>ISC</w:t>
            </w:r>
            <w:proofErr w:type="spellEnd"/>
            <w:r w:rsidRPr="00885BFE">
              <w:rPr>
                <w:rFonts w:ascii="Calibri" w:eastAsia="Times New Roman" w:hAnsi="Calibri" w:cs="Calibri"/>
                <w:i/>
                <w:iCs/>
                <w:sz w:val="20"/>
                <w:szCs w:val="20"/>
                <w:lang w:val="nb-NO" w:eastAsia="fr-FR"/>
              </w:rPr>
              <w:t xml:space="preserve">, la </w:t>
            </w:r>
            <w:proofErr w:type="spellStart"/>
            <w:r w:rsidRPr="00885BFE">
              <w:rPr>
                <w:rFonts w:ascii="Calibri" w:eastAsia="Times New Roman" w:hAnsi="Calibri" w:cs="Calibri"/>
                <w:i/>
                <w:iCs/>
                <w:sz w:val="20"/>
                <w:szCs w:val="20"/>
                <w:lang w:val="nb-NO" w:eastAsia="fr-FR"/>
              </w:rPr>
              <w:t>situation</w:t>
            </w:r>
            <w:proofErr w:type="spellEnd"/>
            <w:r w:rsidRPr="00885BFE">
              <w:rPr>
                <w:rFonts w:ascii="Calibri" w:eastAsia="Times New Roman" w:hAnsi="Calibri" w:cs="Calibri"/>
                <w:i/>
                <w:iCs/>
                <w:sz w:val="20"/>
                <w:szCs w:val="20"/>
                <w:lang w:val="nb-NO" w:eastAsia="fr-FR"/>
              </w:rPr>
              <w:t xml:space="preserve"> est la </w:t>
            </w:r>
            <w:proofErr w:type="spellStart"/>
            <w:r w:rsidRPr="00885BFE">
              <w:rPr>
                <w:rFonts w:ascii="Calibri" w:eastAsia="Times New Roman" w:hAnsi="Calibri" w:cs="Calibri"/>
                <w:i/>
                <w:iCs/>
                <w:sz w:val="20"/>
                <w:szCs w:val="20"/>
                <w:lang w:val="nb-NO" w:eastAsia="fr-FR"/>
              </w:rPr>
              <w:t>même</w:t>
            </w:r>
            <w:proofErr w:type="spellEnd"/>
            <w:r w:rsidRPr="00885BFE">
              <w:rPr>
                <w:rFonts w:ascii="Calibri" w:eastAsia="Times New Roman" w:hAnsi="Calibri" w:cs="Calibri"/>
                <w:i/>
                <w:iCs/>
                <w:sz w:val="20"/>
                <w:szCs w:val="20"/>
                <w:lang w:val="nb-NO" w:eastAsia="fr-FR"/>
              </w:rPr>
              <w:t>]</w:t>
            </w:r>
          </w:p>
        </w:tc>
      </w:tr>
      <w:tr w:rsidR="001F242A" w:rsidRPr="00683257" w14:paraId="0D27F552" w14:textId="77777777" w:rsidTr="007B5186">
        <w:tc>
          <w:tcPr>
            <w:tcW w:w="2312"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6B73B107" w14:textId="1B2E815C"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w:t>
            </w:r>
            <w:r w:rsidR="002B46BD">
              <w:rPr>
                <w:rFonts w:ascii="Calibri" w:eastAsia="Times New Roman" w:hAnsi="Calibri" w:cs="Calibri"/>
                <w:sz w:val="20"/>
                <w:szCs w:val="20"/>
                <w:lang w:val="fr-FR" w:eastAsia="fr-FR"/>
              </w:rPr>
              <w:t>1</w:t>
            </w:r>
            <w:r w:rsidRPr="00FC0513">
              <w:rPr>
                <w:rFonts w:ascii="Calibri" w:eastAsia="Times New Roman" w:hAnsi="Calibri" w:cs="Calibri"/>
                <w:sz w:val="20"/>
                <w:szCs w:val="20"/>
                <w:lang w:val="fr-FR" w:eastAsia="fr-FR"/>
              </w:rPr>
              <w:t>) Cadre constitutionnel approprié et efficace</w:t>
            </w:r>
          </w:p>
        </w:tc>
        <w:tc>
          <w:tcPr>
            <w:tcW w:w="1511"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505B3C86"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b/>
                <w:bCs/>
                <w:sz w:val="20"/>
                <w:szCs w:val="20"/>
                <w:lang w:val="nb-NO" w:eastAsia="fr-FR"/>
              </w:rPr>
              <w:t xml:space="preserve">Note de la </w:t>
            </w:r>
            <w:proofErr w:type="spellStart"/>
            <w:r w:rsidRPr="00885BFE">
              <w:rPr>
                <w:rFonts w:ascii="Calibri" w:eastAsia="Times New Roman" w:hAnsi="Calibri" w:cs="Calibri"/>
                <w:b/>
                <w:bCs/>
                <w:sz w:val="20"/>
                <w:szCs w:val="20"/>
                <w:lang w:val="nb-NO" w:eastAsia="fr-FR"/>
              </w:rPr>
              <w:t>dimension</w:t>
            </w:r>
            <w:proofErr w:type="spellEnd"/>
          </w:p>
          <w:p w14:paraId="572DB892" w14:textId="77777777" w:rsidR="001F242A" w:rsidRPr="00885BFE" w:rsidRDefault="001F242A" w:rsidP="007B5186">
            <w:pPr>
              <w:spacing w:after="0" w:line="240" w:lineRule="auto"/>
              <w:rPr>
                <w:rFonts w:ascii="Times New Roman" w:eastAsia="Times New Roman" w:hAnsi="Times New Roman" w:cs="Times New Roman"/>
                <w:i/>
                <w:iCs/>
                <w:sz w:val="24"/>
                <w:szCs w:val="24"/>
                <w:lang w:val="nb-NO" w:eastAsia="fr-FR"/>
              </w:rPr>
            </w:pPr>
            <w:r w:rsidRPr="00885BFE">
              <w:rPr>
                <w:rFonts w:ascii="Calibri" w:eastAsia="Times New Roman" w:hAnsi="Calibri" w:cs="Calibri"/>
                <w:i/>
                <w:iCs/>
                <w:sz w:val="20"/>
                <w:szCs w:val="20"/>
                <w:lang w:val="nb-NO" w:eastAsia="fr-FR"/>
              </w:rPr>
              <w:t>[</w:t>
            </w:r>
            <w:proofErr w:type="spellStart"/>
            <w:r w:rsidRPr="00885BFE">
              <w:rPr>
                <w:rFonts w:ascii="Calibri" w:eastAsia="Times New Roman" w:hAnsi="Calibri" w:cs="Calibri"/>
                <w:i/>
                <w:iCs/>
                <w:sz w:val="20"/>
                <w:szCs w:val="20"/>
                <w:lang w:val="nb-NO" w:eastAsia="fr-FR"/>
              </w:rPr>
              <w:t>Inclure</w:t>
            </w:r>
            <w:proofErr w:type="spellEnd"/>
            <w:r w:rsidRPr="00885BFE">
              <w:rPr>
                <w:rFonts w:ascii="Calibri" w:eastAsia="Times New Roman" w:hAnsi="Calibri" w:cs="Calibri"/>
                <w:i/>
                <w:iCs/>
                <w:sz w:val="20"/>
                <w:szCs w:val="20"/>
                <w:lang w:val="nb-NO" w:eastAsia="fr-FR"/>
              </w:rPr>
              <w:t xml:space="preserve"> la note de la </w:t>
            </w:r>
            <w:proofErr w:type="spellStart"/>
            <w:r w:rsidRPr="00885BFE">
              <w:rPr>
                <w:rFonts w:ascii="Calibri" w:eastAsia="Times New Roman" w:hAnsi="Calibri" w:cs="Calibri"/>
                <w:i/>
                <w:iCs/>
                <w:sz w:val="20"/>
                <w:szCs w:val="20"/>
                <w:lang w:val="nb-NO" w:eastAsia="fr-FR"/>
              </w:rPr>
              <w:t>dimension</w:t>
            </w:r>
            <w:proofErr w:type="spellEnd"/>
            <w:r w:rsidRPr="00885BFE">
              <w:rPr>
                <w:rFonts w:ascii="Calibri" w:eastAsia="Times New Roman" w:hAnsi="Calibri" w:cs="Calibri"/>
                <w:i/>
                <w:iCs/>
                <w:sz w:val="20"/>
                <w:szCs w:val="20"/>
                <w:lang w:val="nb-NO" w:eastAsia="fr-FR"/>
              </w:rPr>
              <w:t>]</w:t>
            </w:r>
          </w:p>
        </w:tc>
        <w:tc>
          <w:tcPr>
            <w:tcW w:w="1559" w:type="dxa"/>
            <w:tcBorders>
              <w:top w:val="single" w:sz="6" w:space="0" w:color="000000"/>
              <w:left w:val="single" w:sz="6" w:space="0" w:color="000000"/>
              <w:bottom w:val="single" w:sz="6" w:space="0" w:color="000000"/>
              <w:right w:val="single" w:sz="6" w:space="0" w:color="000000"/>
            </w:tcBorders>
            <w:shd w:val="clear" w:color="auto" w:fill="B4C6E7"/>
            <w:tcMar>
              <w:top w:w="0" w:type="dxa"/>
              <w:left w:w="108" w:type="dxa"/>
              <w:bottom w:w="0" w:type="dxa"/>
              <w:right w:w="108" w:type="dxa"/>
            </w:tcMar>
            <w:hideMark/>
          </w:tcPr>
          <w:p w14:paraId="100E955B"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b/>
                <w:bCs/>
                <w:sz w:val="20"/>
                <w:szCs w:val="20"/>
                <w:lang w:val="nb-NO" w:eastAsia="fr-FR"/>
              </w:rPr>
              <w:t xml:space="preserve">Note de la </w:t>
            </w:r>
            <w:proofErr w:type="spellStart"/>
            <w:r w:rsidRPr="00885BFE">
              <w:rPr>
                <w:rFonts w:ascii="Calibri" w:eastAsia="Times New Roman" w:hAnsi="Calibri" w:cs="Calibri"/>
                <w:b/>
                <w:bCs/>
                <w:sz w:val="20"/>
                <w:szCs w:val="20"/>
                <w:lang w:val="nb-NO" w:eastAsia="fr-FR"/>
              </w:rPr>
              <w:t>dimension</w:t>
            </w:r>
            <w:proofErr w:type="spellEnd"/>
          </w:p>
          <w:p w14:paraId="1A846F25"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i/>
                <w:iCs/>
                <w:sz w:val="20"/>
                <w:szCs w:val="20"/>
                <w:lang w:val="nb-NO" w:eastAsia="fr-FR"/>
              </w:rPr>
              <w:t>[</w:t>
            </w:r>
            <w:proofErr w:type="spellStart"/>
            <w:r w:rsidRPr="00885BFE">
              <w:rPr>
                <w:rFonts w:ascii="Calibri" w:eastAsia="Times New Roman" w:hAnsi="Calibri" w:cs="Calibri"/>
                <w:i/>
                <w:iCs/>
                <w:sz w:val="20"/>
                <w:szCs w:val="20"/>
                <w:lang w:val="nb-NO" w:eastAsia="fr-FR"/>
              </w:rPr>
              <w:t>Inclure</w:t>
            </w:r>
            <w:proofErr w:type="spellEnd"/>
            <w:r w:rsidRPr="00885BFE">
              <w:rPr>
                <w:rFonts w:ascii="Calibri" w:eastAsia="Times New Roman" w:hAnsi="Calibri" w:cs="Calibri"/>
                <w:i/>
                <w:iCs/>
                <w:sz w:val="20"/>
                <w:szCs w:val="20"/>
                <w:lang w:val="nb-NO" w:eastAsia="fr-FR"/>
              </w:rPr>
              <w:t xml:space="preserve"> la note de la </w:t>
            </w:r>
            <w:proofErr w:type="spellStart"/>
            <w:r w:rsidRPr="00885BFE">
              <w:rPr>
                <w:rFonts w:ascii="Calibri" w:eastAsia="Times New Roman" w:hAnsi="Calibri" w:cs="Calibri"/>
                <w:i/>
                <w:iCs/>
                <w:sz w:val="20"/>
                <w:szCs w:val="20"/>
                <w:lang w:val="nb-NO" w:eastAsia="fr-FR"/>
              </w:rPr>
              <w:t>dimension</w:t>
            </w:r>
            <w:proofErr w:type="spellEnd"/>
            <w:r w:rsidRPr="00885BFE">
              <w:rPr>
                <w:rFonts w:ascii="Calibri" w:eastAsia="Times New Roman" w:hAnsi="Calibri" w:cs="Calibri"/>
                <w:i/>
                <w:iCs/>
                <w:sz w:val="20"/>
                <w:szCs w:val="20"/>
                <w:lang w:val="nb-NO" w:eastAsia="fr-FR"/>
              </w:rPr>
              <w:t>]</w:t>
            </w:r>
          </w:p>
        </w:tc>
        <w:tc>
          <w:tcPr>
            <w:tcW w:w="86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5A8A2ED"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Résumé de la dimension</w:t>
            </w:r>
          </w:p>
          <w:p w14:paraId="117F38B0" w14:textId="622563F0" w:rsidR="001F242A" w:rsidRPr="00FC0513" w:rsidRDefault="007278A4" w:rsidP="007B5186">
            <w:pPr>
              <w:spacing w:after="0" w:line="240" w:lineRule="auto"/>
              <w:rPr>
                <w:rFonts w:ascii="Times New Roman" w:eastAsia="Times New Roman" w:hAnsi="Times New Roman" w:cs="Times New Roman"/>
                <w:sz w:val="24"/>
                <w:szCs w:val="24"/>
                <w:lang w:val="fr-FR" w:eastAsia="fr-FR"/>
              </w:rPr>
            </w:pPr>
            <w:r>
              <w:rPr>
                <w:rFonts w:ascii="Calibri" w:eastAsia="Times New Roman" w:hAnsi="Calibri" w:cs="Calibri"/>
                <w:i/>
                <w:iCs/>
                <w:sz w:val="20"/>
                <w:szCs w:val="20"/>
                <w:lang w:val="fr-FR" w:eastAsia="fr-FR"/>
              </w:rPr>
              <w:t>[Inclure</w:t>
            </w:r>
            <w:r w:rsidR="001F242A" w:rsidRPr="00FC0513">
              <w:rPr>
                <w:rFonts w:ascii="Calibri" w:eastAsia="Times New Roman" w:hAnsi="Calibri" w:cs="Calibri"/>
                <w:i/>
                <w:iCs/>
                <w:sz w:val="20"/>
                <w:szCs w:val="20"/>
                <w:lang w:val="fr-FR" w:eastAsia="fr-FR"/>
              </w:rPr>
              <w:t xml:space="preserve"> une description narrative de la façon dont la performance a évolué concernant la dimension]</w:t>
            </w:r>
          </w:p>
          <w:p w14:paraId="58AE8291"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i/>
                <w:iCs/>
                <w:sz w:val="20"/>
                <w:szCs w:val="20"/>
                <w:lang w:val="fr-FR" w:eastAsia="fr-FR"/>
              </w:rPr>
              <w:t> </w:t>
            </w:r>
          </w:p>
          <w:p w14:paraId="39D3CB38" w14:textId="7E3F52B8"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i/>
                <w:iCs/>
                <w:sz w:val="20"/>
                <w:szCs w:val="20"/>
                <w:lang w:val="fr-FR" w:eastAsia="fr-FR"/>
              </w:rPr>
              <w:t>[Exemple</w:t>
            </w:r>
            <w:r w:rsidR="002B46BD">
              <w:rPr>
                <w:rFonts w:ascii="Calibri" w:eastAsia="Times New Roman" w:hAnsi="Calibri" w:cs="Calibri"/>
                <w:i/>
                <w:iCs/>
                <w:sz w:val="20"/>
                <w:szCs w:val="20"/>
                <w:lang w:val="fr-FR" w:eastAsia="fr-FR"/>
              </w:rPr>
              <w:t> </w:t>
            </w:r>
            <w:r w:rsidRPr="00FC0513">
              <w:rPr>
                <w:rFonts w:ascii="Calibri" w:eastAsia="Times New Roman" w:hAnsi="Calibri" w:cs="Calibri"/>
                <w:i/>
                <w:iCs/>
                <w:sz w:val="20"/>
                <w:szCs w:val="20"/>
                <w:lang w:val="fr-FR" w:eastAsia="fr-FR"/>
              </w:rPr>
              <w:t>: il n'y a pas eu de changement dans la Constitution entre les deux évaluations, ce qui implique que la Constitution accorde le même niveau d'indépendance à l'ISC].</w:t>
            </w:r>
          </w:p>
        </w:tc>
      </w:tr>
      <w:tr w:rsidR="001F242A" w:rsidRPr="00683257" w14:paraId="7E7CA85B" w14:textId="77777777" w:rsidTr="007B5186">
        <w:tc>
          <w:tcPr>
            <w:tcW w:w="2312"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50FAF353" w14:textId="4F77CCE5" w:rsidR="001F242A" w:rsidRPr="00EB1D24" w:rsidRDefault="001F242A" w:rsidP="007B5186">
            <w:pPr>
              <w:spacing w:after="0" w:line="240" w:lineRule="auto"/>
              <w:rPr>
                <w:rFonts w:ascii="Times New Roman" w:eastAsia="Times New Roman" w:hAnsi="Times New Roman" w:cs="Times New Roman"/>
                <w:sz w:val="24"/>
                <w:szCs w:val="24"/>
                <w:lang w:eastAsia="fr-FR"/>
              </w:rPr>
            </w:pPr>
            <w:r w:rsidRPr="00EB1D24">
              <w:rPr>
                <w:rFonts w:ascii="Calibri" w:eastAsia="Times New Roman" w:hAnsi="Calibri" w:cs="Calibri"/>
                <w:sz w:val="20"/>
                <w:szCs w:val="20"/>
                <w:lang w:eastAsia="fr-FR"/>
              </w:rPr>
              <w:t>(</w:t>
            </w:r>
            <w:r w:rsidR="002B46BD">
              <w:rPr>
                <w:rFonts w:ascii="Calibri" w:eastAsia="Times New Roman" w:hAnsi="Calibri" w:cs="Calibri"/>
                <w:sz w:val="20"/>
                <w:szCs w:val="20"/>
                <w:lang w:eastAsia="fr-FR"/>
              </w:rPr>
              <w:t>2</w:t>
            </w:r>
            <w:r w:rsidRPr="00EB1D24">
              <w:rPr>
                <w:rFonts w:ascii="Calibri" w:eastAsia="Times New Roman" w:hAnsi="Calibri" w:cs="Calibri"/>
                <w:sz w:val="20"/>
                <w:szCs w:val="20"/>
                <w:lang w:eastAsia="fr-FR"/>
              </w:rPr>
              <w:t xml:space="preserve">) </w:t>
            </w:r>
            <w:proofErr w:type="spellStart"/>
            <w:r w:rsidRPr="00EB1D24">
              <w:rPr>
                <w:rFonts w:ascii="Calibri" w:eastAsia="Times New Roman" w:hAnsi="Calibri" w:cs="Calibri"/>
                <w:sz w:val="20"/>
                <w:szCs w:val="20"/>
                <w:lang w:eastAsia="fr-FR"/>
              </w:rPr>
              <w:t>Indépendance</w:t>
            </w:r>
            <w:proofErr w:type="spellEnd"/>
            <w:r w:rsidRPr="00EB1D24">
              <w:rPr>
                <w:rFonts w:ascii="Calibri" w:eastAsia="Times New Roman" w:hAnsi="Calibri" w:cs="Calibri"/>
                <w:sz w:val="20"/>
                <w:szCs w:val="20"/>
                <w:lang w:eastAsia="fr-FR"/>
              </w:rPr>
              <w:t xml:space="preserve"> / </w:t>
            </w:r>
            <w:proofErr w:type="spellStart"/>
            <w:r w:rsidRPr="00EB1D24">
              <w:rPr>
                <w:rFonts w:ascii="Calibri" w:eastAsia="Times New Roman" w:hAnsi="Calibri" w:cs="Calibri"/>
                <w:sz w:val="20"/>
                <w:szCs w:val="20"/>
                <w:lang w:eastAsia="fr-FR"/>
              </w:rPr>
              <w:t>autonomie</w:t>
            </w:r>
            <w:proofErr w:type="spellEnd"/>
            <w:r w:rsidRPr="00EB1D24">
              <w:rPr>
                <w:rFonts w:ascii="Calibri" w:eastAsia="Times New Roman" w:hAnsi="Calibri" w:cs="Calibri"/>
                <w:sz w:val="20"/>
                <w:szCs w:val="20"/>
                <w:lang w:eastAsia="fr-FR"/>
              </w:rPr>
              <w:t xml:space="preserve"> financière</w:t>
            </w:r>
          </w:p>
        </w:tc>
        <w:tc>
          <w:tcPr>
            <w:tcW w:w="1511"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46559B42"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b/>
                <w:bCs/>
                <w:sz w:val="20"/>
                <w:szCs w:val="20"/>
                <w:lang w:val="nb-NO" w:eastAsia="fr-FR"/>
              </w:rPr>
              <w:t xml:space="preserve">Note de la </w:t>
            </w:r>
            <w:proofErr w:type="spellStart"/>
            <w:r w:rsidRPr="00885BFE">
              <w:rPr>
                <w:rFonts w:ascii="Calibri" w:eastAsia="Times New Roman" w:hAnsi="Calibri" w:cs="Calibri"/>
                <w:b/>
                <w:bCs/>
                <w:sz w:val="20"/>
                <w:szCs w:val="20"/>
                <w:lang w:val="nb-NO" w:eastAsia="fr-FR"/>
              </w:rPr>
              <w:t>dimension</w:t>
            </w:r>
            <w:proofErr w:type="spellEnd"/>
          </w:p>
          <w:p w14:paraId="5D32003A"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i/>
                <w:iCs/>
                <w:sz w:val="20"/>
                <w:szCs w:val="20"/>
                <w:lang w:val="nb-NO" w:eastAsia="fr-FR"/>
              </w:rPr>
              <w:lastRenderedPageBreak/>
              <w:t>[</w:t>
            </w:r>
            <w:proofErr w:type="spellStart"/>
            <w:r w:rsidRPr="00885BFE">
              <w:rPr>
                <w:rFonts w:ascii="Calibri" w:eastAsia="Times New Roman" w:hAnsi="Calibri" w:cs="Calibri"/>
                <w:i/>
                <w:iCs/>
                <w:sz w:val="20"/>
                <w:szCs w:val="20"/>
                <w:lang w:val="nb-NO" w:eastAsia="fr-FR"/>
              </w:rPr>
              <w:t>Inclure</w:t>
            </w:r>
            <w:proofErr w:type="spellEnd"/>
            <w:r w:rsidRPr="00885BFE">
              <w:rPr>
                <w:rFonts w:ascii="Calibri" w:eastAsia="Times New Roman" w:hAnsi="Calibri" w:cs="Calibri"/>
                <w:i/>
                <w:iCs/>
                <w:sz w:val="20"/>
                <w:szCs w:val="20"/>
                <w:lang w:val="nb-NO" w:eastAsia="fr-FR"/>
              </w:rPr>
              <w:t xml:space="preserve"> la note de la </w:t>
            </w:r>
            <w:proofErr w:type="spellStart"/>
            <w:r w:rsidRPr="00885BFE">
              <w:rPr>
                <w:rFonts w:ascii="Calibri" w:eastAsia="Times New Roman" w:hAnsi="Calibri" w:cs="Calibri"/>
                <w:i/>
                <w:iCs/>
                <w:sz w:val="20"/>
                <w:szCs w:val="20"/>
                <w:lang w:val="nb-NO" w:eastAsia="fr-FR"/>
              </w:rPr>
              <w:t>dimension</w:t>
            </w:r>
            <w:proofErr w:type="spellEnd"/>
            <w:r w:rsidRPr="00885BFE">
              <w:rPr>
                <w:rFonts w:ascii="Calibri" w:eastAsia="Times New Roman" w:hAnsi="Calibri" w:cs="Calibri"/>
                <w:i/>
                <w:iCs/>
                <w:sz w:val="20"/>
                <w:szCs w:val="20"/>
                <w:lang w:val="nb-NO" w:eastAsia="fr-FR"/>
              </w:rPr>
              <w:t>]</w:t>
            </w:r>
          </w:p>
        </w:tc>
        <w:tc>
          <w:tcPr>
            <w:tcW w:w="1559" w:type="dxa"/>
            <w:tcBorders>
              <w:top w:val="single" w:sz="6" w:space="0" w:color="000000"/>
              <w:left w:val="single" w:sz="6" w:space="0" w:color="000000"/>
              <w:bottom w:val="single" w:sz="6" w:space="0" w:color="000000"/>
              <w:right w:val="single" w:sz="6" w:space="0" w:color="000000"/>
            </w:tcBorders>
            <w:shd w:val="clear" w:color="auto" w:fill="B4C6E7"/>
            <w:tcMar>
              <w:top w:w="0" w:type="dxa"/>
              <w:left w:w="108" w:type="dxa"/>
              <w:bottom w:w="0" w:type="dxa"/>
              <w:right w:w="108" w:type="dxa"/>
            </w:tcMar>
            <w:hideMark/>
          </w:tcPr>
          <w:p w14:paraId="623F9553"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b/>
                <w:bCs/>
                <w:sz w:val="20"/>
                <w:szCs w:val="20"/>
                <w:lang w:val="nb-NO" w:eastAsia="fr-FR"/>
              </w:rPr>
              <w:lastRenderedPageBreak/>
              <w:t xml:space="preserve">Note de la </w:t>
            </w:r>
            <w:proofErr w:type="spellStart"/>
            <w:r w:rsidRPr="00885BFE">
              <w:rPr>
                <w:rFonts w:ascii="Calibri" w:eastAsia="Times New Roman" w:hAnsi="Calibri" w:cs="Calibri"/>
                <w:b/>
                <w:bCs/>
                <w:sz w:val="20"/>
                <w:szCs w:val="20"/>
                <w:lang w:val="nb-NO" w:eastAsia="fr-FR"/>
              </w:rPr>
              <w:t>dimension</w:t>
            </w:r>
            <w:proofErr w:type="spellEnd"/>
          </w:p>
          <w:p w14:paraId="3C506C57"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i/>
                <w:iCs/>
                <w:sz w:val="20"/>
                <w:szCs w:val="20"/>
                <w:lang w:val="nb-NO" w:eastAsia="fr-FR"/>
              </w:rPr>
              <w:lastRenderedPageBreak/>
              <w:t>[</w:t>
            </w:r>
            <w:proofErr w:type="spellStart"/>
            <w:r w:rsidRPr="00885BFE">
              <w:rPr>
                <w:rFonts w:ascii="Calibri" w:eastAsia="Times New Roman" w:hAnsi="Calibri" w:cs="Calibri"/>
                <w:i/>
                <w:iCs/>
                <w:sz w:val="20"/>
                <w:szCs w:val="20"/>
                <w:lang w:val="nb-NO" w:eastAsia="fr-FR"/>
              </w:rPr>
              <w:t>Inclure</w:t>
            </w:r>
            <w:proofErr w:type="spellEnd"/>
            <w:r w:rsidRPr="00885BFE">
              <w:rPr>
                <w:rFonts w:ascii="Calibri" w:eastAsia="Times New Roman" w:hAnsi="Calibri" w:cs="Calibri"/>
                <w:i/>
                <w:iCs/>
                <w:sz w:val="20"/>
                <w:szCs w:val="20"/>
                <w:lang w:val="nb-NO" w:eastAsia="fr-FR"/>
              </w:rPr>
              <w:t xml:space="preserve"> la note de la </w:t>
            </w:r>
            <w:proofErr w:type="spellStart"/>
            <w:r w:rsidRPr="00885BFE">
              <w:rPr>
                <w:rFonts w:ascii="Calibri" w:eastAsia="Times New Roman" w:hAnsi="Calibri" w:cs="Calibri"/>
                <w:i/>
                <w:iCs/>
                <w:sz w:val="20"/>
                <w:szCs w:val="20"/>
                <w:lang w:val="nb-NO" w:eastAsia="fr-FR"/>
              </w:rPr>
              <w:t>dimension</w:t>
            </w:r>
            <w:proofErr w:type="spellEnd"/>
            <w:r w:rsidRPr="00885BFE">
              <w:rPr>
                <w:rFonts w:ascii="Calibri" w:eastAsia="Times New Roman" w:hAnsi="Calibri" w:cs="Calibri"/>
                <w:i/>
                <w:iCs/>
                <w:sz w:val="20"/>
                <w:szCs w:val="20"/>
                <w:lang w:val="nb-NO" w:eastAsia="fr-FR"/>
              </w:rPr>
              <w:t>]</w:t>
            </w:r>
          </w:p>
        </w:tc>
        <w:tc>
          <w:tcPr>
            <w:tcW w:w="86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459219D"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lastRenderedPageBreak/>
              <w:t>Résumé de la dimension</w:t>
            </w:r>
          </w:p>
          <w:p w14:paraId="1A6B8657" w14:textId="41FC5DCF" w:rsidR="001F242A" w:rsidRPr="00FC0513" w:rsidRDefault="007278A4" w:rsidP="007B5186">
            <w:pPr>
              <w:spacing w:after="0" w:line="240" w:lineRule="auto"/>
              <w:rPr>
                <w:rFonts w:ascii="Times New Roman" w:eastAsia="Times New Roman" w:hAnsi="Times New Roman" w:cs="Times New Roman"/>
                <w:sz w:val="24"/>
                <w:szCs w:val="24"/>
                <w:lang w:val="fr-FR" w:eastAsia="fr-FR"/>
              </w:rPr>
            </w:pPr>
            <w:r>
              <w:rPr>
                <w:rFonts w:ascii="Calibri" w:eastAsia="Times New Roman" w:hAnsi="Calibri" w:cs="Calibri"/>
                <w:i/>
                <w:iCs/>
                <w:sz w:val="20"/>
                <w:szCs w:val="20"/>
                <w:lang w:val="fr-FR" w:eastAsia="fr-FR"/>
              </w:rPr>
              <w:t>[Inclure</w:t>
            </w:r>
            <w:r w:rsidR="001F242A" w:rsidRPr="00FC0513">
              <w:rPr>
                <w:rFonts w:ascii="Calibri" w:eastAsia="Times New Roman" w:hAnsi="Calibri" w:cs="Calibri"/>
                <w:i/>
                <w:iCs/>
                <w:sz w:val="20"/>
                <w:szCs w:val="20"/>
                <w:lang w:val="fr-FR" w:eastAsia="fr-FR"/>
              </w:rPr>
              <w:t xml:space="preserve"> une description narrative de la façon dont la performance a évolué concernant la dimension]</w:t>
            </w:r>
          </w:p>
          <w:p w14:paraId="2A0D664A"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i/>
                <w:iCs/>
                <w:sz w:val="20"/>
                <w:szCs w:val="20"/>
                <w:lang w:val="fr-FR" w:eastAsia="fr-FR"/>
              </w:rPr>
              <w:t> </w:t>
            </w:r>
          </w:p>
          <w:p w14:paraId="5F19DE93" w14:textId="3E1674A6"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i/>
                <w:iCs/>
                <w:sz w:val="20"/>
                <w:szCs w:val="20"/>
                <w:lang w:val="fr-FR" w:eastAsia="fr-FR"/>
              </w:rPr>
              <w:lastRenderedPageBreak/>
              <w:t>[Exemple</w:t>
            </w:r>
            <w:r w:rsidR="002B46BD">
              <w:rPr>
                <w:rFonts w:ascii="Calibri" w:eastAsia="Times New Roman" w:hAnsi="Calibri" w:cs="Calibri"/>
                <w:i/>
                <w:iCs/>
                <w:sz w:val="20"/>
                <w:szCs w:val="20"/>
                <w:lang w:val="fr-FR" w:eastAsia="fr-FR"/>
              </w:rPr>
              <w:t> </w:t>
            </w:r>
            <w:r w:rsidRPr="00FC0513">
              <w:rPr>
                <w:rFonts w:ascii="Calibri" w:eastAsia="Times New Roman" w:hAnsi="Calibri" w:cs="Calibri"/>
                <w:i/>
                <w:iCs/>
                <w:sz w:val="20"/>
                <w:szCs w:val="20"/>
                <w:lang w:val="fr-FR" w:eastAsia="fr-FR"/>
              </w:rPr>
              <w:t>: une nouvelle Loi sur l'audit a été approuvée en 2019. Cela signifie que le cadre juridique prévoit désormais une indépendance financière accrue de l'ISC et que l'ISC a désormais le droit de soumettre son budget au Parlement sans ingérence de l'exécutif. Ce droit prévu dans le cadre juridique a jusqu'à présent également été appliqué dans la pratique].</w:t>
            </w:r>
          </w:p>
        </w:tc>
      </w:tr>
      <w:tr w:rsidR="001F242A" w:rsidRPr="00683257" w14:paraId="3F8E49FB" w14:textId="77777777" w:rsidTr="007B5186">
        <w:tc>
          <w:tcPr>
            <w:tcW w:w="2312"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0F53AE09" w14:textId="09A7A844" w:rsidR="001F242A" w:rsidRPr="00EB1D24" w:rsidRDefault="001F242A" w:rsidP="007B5186">
            <w:pPr>
              <w:spacing w:after="0" w:line="240" w:lineRule="auto"/>
              <w:rPr>
                <w:rFonts w:ascii="Times New Roman" w:eastAsia="Times New Roman" w:hAnsi="Times New Roman" w:cs="Times New Roman"/>
                <w:sz w:val="24"/>
                <w:szCs w:val="24"/>
                <w:lang w:eastAsia="fr-FR"/>
              </w:rPr>
            </w:pPr>
            <w:r w:rsidRPr="00EB1D24">
              <w:rPr>
                <w:rFonts w:ascii="Calibri" w:eastAsia="Times New Roman" w:hAnsi="Calibri" w:cs="Calibri"/>
                <w:sz w:val="20"/>
                <w:szCs w:val="20"/>
                <w:lang w:eastAsia="fr-FR"/>
              </w:rPr>
              <w:lastRenderedPageBreak/>
              <w:t>(</w:t>
            </w:r>
            <w:r w:rsidR="002B46BD">
              <w:rPr>
                <w:rFonts w:ascii="Calibri" w:eastAsia="Times New Roman" w:hAnsi="Calibri" w:cs="Calibri"/>
                <w:sz w:val="20"/>
                <w:szCs w:val="20"/>
                <w:lang w:eastAsia="fr-FR"/>
              </w:rPr>
              <w:t>3</w:t>
            </w:r>
            <w:r w:rsidRPr="00EB1D24">
              <w:rPr>
                <w:rFonts w:ascii="Calibri" w:eastAsia="Times New Roman" w:hAnsi="Calibri" w:cs="Calibri"/>
                <w:sz w:val="20"/>
                <w:szCs w:val="20"/>
                <w:lang w:eastAsia="fr-FR"/>
              </w:rPr>
              <w:t xml:space="preserve">) </w:t>
            </w:r>
            <w:proofErr w:type="spellStart"/>
            <w:r w:rsidRPr="00EB1D24">
              <w:rPr>
                <w:rFonts w:ascii="Calibri" w:eastAsia="Times New Roman" w:hAnsi="Calibri" w:cs="Calibri"/>
                <w:sz w:val="20"/>
                <w:szCs w:val="20"/>
                <w:lang w:eastAsia="fr-FR"/>
              </w:rPr>
              <w:t>Indépendance</w:t>
            </w:r>
            <w:proofErr w:type="spellEnd"/>
            <w:r w:rsidRPr="00EB1D24">
              <w:rPr>
                <w:rFonts w:ascii="Calibri" w:eastAsia="Times New Roman" w:hAnsi="Calibri" w:cs="Calibri"/>
                <w:sz w:val="20"/>
                <w:szCs w:val="20"/>
                <w:lang w:eastAsia="fr-FR"/>
              </w:rPr>
              <w:t xml:space="preserve"> / </w:t>
            </w:r>
            <w:proofErr w:type="spellStart"/>
            <w:r w:rsidRPr="00EB1D24">
              <w:rPr>
                <w:rFonts w:ascii="Calibri" w:eastAsia="Times New Roman" w:hAnsi="Calibri" w:cs="Calibri"/>
                <w:sz w:val="20"/>
                <w:szCs w:val="20"/>
                <w:lang w:eastAsia="fr-FR"/>
              </w:rPr>
              <w:t>autonomie</w:t>
            </w:r>
            <w:proofErr w:type="spellEnd"/>
            <w:r w:rsidRPr="00EB1D24">
              <w:rPr>
                <w:rFonts w:ascii="Calibri" w:eastAsia="Times New Roman" w:hAnsi="Calibri" w:cs="Calibri"/>
                <w:sz w:val="20"/>
                <w:szCs w:val="20"/>
                <w:lang w:eastAsia="fr-FR"/>
              </w:rPr>
              <w:t xml:space="preserve"> </w:t>
            </w:r>
            <w:proofErr w:type="spellStart"/>
            <w:r w:rsidRPr="00EB1D24">
              <w:rPr>
                <w:rFonts w:ascii="Calibri" w:eastAsia="Times New Roman" w:hAnsi="Calibri" w:cs="Calibri"/>
                <w:sz w:val="20"/>
                <w:szCs w:val="20"/>
                <w:lang w:eastAsia="fr-FR"/>
              </w:rPr>
              <w:t>organisationnelle</w:t>
            </w:r>
            <w:proofErr w:type="spellEnd"/>
          </w:p>
        </w:tc>
        <w:tc>
          <w:tcPr>
            <w:tcW w:w="1511"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1848563B"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b/>
                <w:bCs/>
                <w:sz w:val="20"/>
                <w:szCs w:val="20"/>
                <w:lang w:val="nb-NO" w:eastAsia="fr-FR"/>
              </w:rPr>
              <w:t xml:space="preserve">Note de la </w:t>
            </w:r>
            <w:proofErr w:type="spellStart"/>
            <w:r w:rsidRPr="00885BFE">
              <w:rPr>
                <w:rFonts w:ascii="Calibri" w:eastAsia="Times New Roman" w:hAnsi="Calibri" w:cs="Calibri"/>
                <w:b/>
                <w:bCs/>
                <w:sz w:val="20"/>
                <w:szCs w:val="20"/>
                <w:lang w:val="nb-NO" w:eastAsia="fr-FR"/>
              </w:rPr>
              <w:t>dimension</w:t>
            </w:r>
            <w:proofErr w:type="spellEnd"/>
          </w:p>
          <w:p w14:paraId="2A20C96F"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i/>
                <w:iCs/>
                <w:sz w:val="20"/>
                <w:szCs w:val="20"/>
                <w:lang w:val="nb-NO" w:eastAsia="fr-FR"/>
              </w:rPr>
              <w:t>[</w:t>
            </w:r>
            <w:proofErr w:type="spellStart"/>
            <w:r w:rsidRPr="00885BFE">
              <w:rPr>
                <w:rFonts w:ascii="Calibri" w:eastAsia="Times New Roman" w:hAnsi="Calibri" w:cs="Calibri"/>
                <w:i/>
                <w:iCs/>
                <w:sz w:val="20"/>
                <w:szCs w:val="20"/>
                <w:lang w:val="nb-NO" w:eastAsia="fr-FR"/>
              </w:rPr>
              <w:t>Inclure</w:t>
            </w:r>
            <w:proofErr w:type="spellEnd"/>
            <w:r w:rsidRPr="00885BFE">
              <w:rPr>
                <w:rFonts w:ascii="Calibri" w:eastAsia="Times New Roman" w:hAnsi="Calibri" w:cs="Calibri"/>
                <w:i/>
                <w:iCs/>
                <w:sz w:val="20"/>
                <w:szCs w:val="20"/>
                <w:lang w:val="nb-NO" w:eastAsia="fr-FR"/>
              </w:rPr>
              <w:t xml:space="preserve"> la note de la </w:t>
            </w:r>
            <w:proofErr w:type="spellStart"/>
            <w:r w:rsidRPr="00885BFE">
              <w:rPr>
                <w:rFonts w:ascii="Calibri" w:eastAsia="Times New Roman" w:hAnsi="Calibri" w:cs="Calibri"/>
                <w:i/>
                <w:iCs/>
                <w:sz w:val="20"/>
                <w:szCs w:val="20"/>
                <w:lang w:val="nb-NO" w:eastAsia="fr-FR"/>
              </w:rPr>
              <w:t>dimension</w:t>
            </w:r>
            <w:proofErr w:type="spellEnd"/>
            <w:r w:rsidRPr="00885BFE">
              <w:rPr>
                <w:rFonts w:ascii="Calibri" w:eastAsia="Times New Roman" w:hAnsi="Calibri" w:cs="Calibri"/>
                <w:i/>
                <w:iCs/>
                <w:sz w:val="20"/>
                <w:szCs w:val="20"/>
                <w:lang w:val="nb-NO" w:eastAsia="fr-FR"/>
              </w:rPr>
              <w:t>]</w:t>
            </w:r>
          </w:p>
        </w:tc>
        <w:tc>
          <w:tcPr>
            <w:tcW w:w="1559" w:type="dxa"/>
            <w:tcBorders>
              <w:top w:val="single" w:sz="6" w:space="0" w:color="000000"/>
              <w:left w:val="single" w:sz="6" w:space="0" w:color="000000"/>
              <w:bottom w:val="single" w:sz="6" w:space="0" w:color="000000"/>
              <w:right w:val="single" w:sz="6" w:space="0" w:color="000000"/>
            </w:tcBorders>
            <w:shd w:val="clear" w:color="auto" w:fill="B4C6E7"/>
            <w:tcMar>
              <w:top w:w="0" w:type="dxa"/>
              <w:left w:w="108" w:type="dxa"/>
              <w:bottom w:w="0" w:type="dxa"/>
              <w:right w:w="108" w:type="dxa"/>
            </w:tcMar>
            <w:hideMark/>
          </w:tcPr>
          <w:p w14:paraId="46DC8369"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b/>
                <w:bCs/>
                <w:sz w:val="20"/>
                <w:szCs w:val="20"/>
                <w:lang w:val="nb-NO" w:eastAsia="fr-FR"/>
              </w:rPr>
              <w:t xml:space="preserve">Note de la </w:t>
            </w:r>
            <w:proofErr w:type="spellStart"/>
            <w:r w:rsidRPr="00885BFE">
              <w:rPr>
                <w:rFonts w:ascii="Calibri" w:eastAsia="Times New Roman" w:hAnsi="Calibri" w:cs="Calibri"/>
                <w:b/>
                <w:bCs/>
                <w:sz w:val="20"/>
                <w:szCs w:val="20"/>
                <w:lang w:val="nb-NO" w:eastAsia="fr-FR"/>
              </w:rPr>
              <w:t>dimension</w:t>
            </w:r>
            <w:proofErr w:type="spellEnd"/>
          </w:p>
          <w:p w14:paraId="14AA360E"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i/>
                <w:iCs/>
                <w:sz w:val="20"/>
                <w:szCs w:val="20"/>
                <w:lang w:val="nb-NO" w:eastAsia="fr-FR"/>
              </w:rPr>
              <w:t>[</w:t>
            </w:r>
            <w:proofErr w:type="spellStart"/>
            <w:r w:rsidRPr="00885BFE">
              <w:rPr>
                <w:rFonts w:ascii="Calibri" w:eastAsia="Times New Roman" w:hAnsi="Calibri" w:cs="Calibri"/>
                <w:i/>
                <w:iCs/>
                <w:sz w:val="20"/>
                <w:szCs w:val="20"/>
                <w:lang w:val="nb-NO" w:eastAsia="fr-FR"/>
              </w:rPr>
              <w:t>Inclure</w:t>
            </w:r>
            <w:proofErr w:type="spellEnd"/>
            <w:r w:rsidRPr="00885BFE">
              <w:rPr>
                <w:rFonts w:ascii="Calibri" w:eastAsia="Times New Roman" w:hAnsi="Calibri" w:cs="Calibri"/>
                <w:i/>
                <w:iCs/>
                <w:sz w:val="20"/>
                <w:szCs w:val="20"/>
                <w:lang w:val="nb-NO" w:eastAsia="fr-FR"/>
              </w:rPr>
              <w:t xml:space="preserve"> la note de la </w:t>
            </w:r>
            <w:proofErr w:type="spellStart"/>
            <w:r w:rsidRPr="00885BFE">
              <w:rPr>
                <w:rFonts w:ascii="Calibri" w:eastAsia="Times New Roman" w:hAnsi="Calibri" w:cs="Calibri"/>
                <w:i/>
                <w:iCs/>
                <w:sz w:val="20"/>
                <w:szCs w:val="20"/>
                <w:lang w:val="nb-NO" w:eastAsia="fr-FR"/>
              </w:rPr>
              <w:t>dimension</w:t>
            </w:r>
            <w:proofErr w:type="spellEnd"/>
            <w:r w:rsidRPr="00885BFE">
              <w:rPr>
                <w:rFonts w:ascii="Calibri" w:eastAsia="Times New Roman" w:hAnsi="Calibri" w:cs="Calibri"/>
                <w:i/>
                <w:iCs/>
                <w:sz w:val="20"/>
                <w:szCs w:val="20"/>
                <w:lang w:val="nb-NO" w:eastAsia="fr-FR"/>
              </w:rPr>
              <w:t>]</w:t>
            </w:r>
          </w:p>
        </w:tc>
        <w:tc>
          <w:tcPr>
            <w:tcW w:w="86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0E86192"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Résumé de la dimension</w:t>
            </w:r>
          </w:p>
          <w:p w14:paraId="4DF3F781" w14:textId="7FEEF8EA" w:rsidR="001F242A" w:rsidRPr="00FC0513" w:rsidRDefault="007278A4" w:rsidP="007B5186">
            <w:pPr>
              <w:spacing w:after="0" w:line="240" w:lineRule="auto"/>
              <w:rPr>
                <w:rFonts w:ascii="Times New Roman" w:eastAsia="Times New Roman" w:hAnsi="Times New Roman" w:cs="Times New Roman"/>
                <w:sz w:val="24"/>
                <w:szCs w:val="24"/>
                <w:lang w:val="fr-FR" w:eastAsia="fr-FR"/>
              </w:rPr>
            </w:pPr>
            <w:r>
              <w:rPr>
                <w:rFonts w:ascii="Calibri" w:eastAsia="Times New Roman" w:hAnsi="Calibri" w:cs="Calibri"/>
                <w:i/>
                <w:iCs/>
                <w:sz w:val="20"/>
                <w:szCs w:val="20"/>
                <w:lang w:val="fr-FR" w:eastAsia="fr-FR"/>
              </w:rPr>
              <w:t>[Inclure</w:t>
            </w:r>
            <w:r w:rsidR="001F242A" w:rsidRPr="00FC0513">
              <w:rPr>
                <w:rFonts w:ascii="Calibri" w:eastAsia="Times New Roman" w:hAnsi="Calibri" w:cs="Calibri"/>
                <w:i/>
                <w:iCs/>
                <w:sz w:val="20"/>
                <w:szCs w:val="20"/>
                <w:lang w:val="fr-FR" w:eastAsia="fr-FR"/>
              </w:rPr>
              <w:t xml:space="preserve"> une description narrative de la façon dont la performance a évolué concernant la dimension]</w:t>
            </w:r>
          </w:p>
          <w:p w14:paraId="236AE50F"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i/>
                <w:iCs/>
                <w:sz w:val="20"/>
                <w:szCs w:val="20"/>
                <w:lang w:val="fr-FR" w:eastAsia="fr-FR"/>
              </w:rPr>
              <w:t> </w:t>
            </w:r>
          </w:p>
          <w:p w14:paraId="56E23814" w14:textId="3A781453"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i/>
                <w:iCs/>
                <w:sz w:val="20"/>
                <w:szCs w:val="20"/>
                <w:lang w:val="fr-FR" w:eastAsia="fr-FR"/>
              </w:rPr>
              <w:t>[Exemple</w:t>
            </w:r>
            <w:r w:rsidR="002B46BD">
              <w:rPr>
                <w:rFonts w:ascii="Calibri" w:eastAsia="Times New Roman" w:hAnsi="Calibri" w:cs="Calibri"/>
                <w:i/>
                <w:iCs/>
                <w:sz w:val="20"/>
                <w:szCs w:val="20"/>
                <w:lang w:val="fr-FR" w:eastAsia="fr-FR"/>
              </w:rPr>
              <w:t> </w:t>
            </w:r>
            <w:r w:rsidRPr="00FC0513">
              <w:rPr>
                <w:rFonts w:ascii="Calibri" w:eastAsia="Times New Roman" w:hAnsi="Calibri" w:cs="Calibri"/>
                <w:i/>
                <w:iCs/>
                <w:sz w:val="20"/>
                <w:szCs w:val="20"/>
                <w:lang w:val="fr-FR" w:eastAsia="fr-FR"/>
              </w:rPr>
              <w:t xml:space="preserve">: le cadre juridique offre dans l'ensemble le même niveau d'indépendance organisationnelle pour </w:t>
            </w:r>
            <w:proofErr w:type="gramStart"/>
            <w:r w:rsidRPr="00FC0513">
              <w:rPr>
                <w:rFonts w:ascii="Calibri" w:eastAsia="Times New Roman" w:hAnsi="Calibri" w:cs="Calibri"/>
                <w:i/>
                <w:iCs/>
                <w:sz w:val="20"/>
                <w:szCs w:val="20"/>
                <w:lang w:val="fr-FR" w:eastAsia="fr-FR"/>
              </w:rPr>
              <w:t>l' ISC</w:t>
            </w:r>
            <w:proofErr w:type="gramEnd"/>
            <w:r w:rsidRPr="00FC0513">
              <w:rPr>
                <w:rFonts w:ascii="Calibri" w:eastAsia="Times New Roman" w:hAnsi="Calibri" w:cs="Calibri"/>
                <w:i/>
                <w:iCs/>
                <w:sz w:val="20"/>
                <w:szCs w:val="20"/>
                <w:lang w:val="fr-FR" w:eastAsia="fr-FR"/>
              </w:rPr>
              <w:t xml:space="preserve"> et il n'y a pas eu de changement substantiel de performance dans ce domaine].</w:t>
            </w:r>
          </w:p>
        </w:tc>
      </w:tr>
      <w:tr w:rsidR="001F242A" w:rsidRPr="00683257" w14:paraId="32317DF3" w14:textId="77777777" w:rsidTr="007B5186">
        <w:tc>
          <w:tcPr>
            <w:tcW w:w="2312"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50B8FF8B" w14:textId="0DD01C6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w:t>
            </w:r>
            <w:r w:rsidR="002B46BD">
              <w:rPr>
                <w:rFonts w:ascii="Calibri" w:eastAsia="Times New Roman" w:hAnsi="Calibri" w:cs="Calibri"/>
                <w:sz w:val="20"/>
                <w:szCs w:val="20"/>
                <w:lang w:val="fr-FR" w:eastAsia="fr-FR"/>
              </w:rPr>
              <w:t>4</w:t>
            </w:r>
            <w:r w:rsidRPr="00FC0513">
              <w:rPr>
                <w:rFonts w:ascii="Calibri" w:eastAsia="Times New Roman" w:hAnsi="Calibri" w:cs="Calibri"/>
                <w:sz w:val="20"/>
                <w:szCs w:val="20"/>
                <w:lang w:val="fr-FR" w:eastAsia="fr-FR"/>
              </w:rPr>
              <w:t>) Indépendance du chef de l'ISC et de ses fonctionnaires</w:t>
            </w:r>
          </w:p>
        </w:tc>
        <w:tc>
          <w:tcPr>
            <w:tcW w:w="1511"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64305DC5"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b/>
                <w:bCs/>
                <w:sz w:val="20"/>
                <w:szCs w:val="20"/>
                <w:lang w:val="nb-NO" w:eastAsia="fr-FR"/>
              </w:rPr>
              <w:t xml:space="preserve">Note de la </w:t>
            </w:r>
            <w:proofErr w:type="spellStart"/>
            <w:r w:rsidRPr="00885BFE">
              <w:rPr>
                <w:rFonts w:ascii="Calibri" w:eastAsia="Times New Roman" w:hAnsi="Calibri" w:cs="Calibri"/>
                <w:b/>
                <w:bCs/>
                <w:sz w:val="20"/>
                <w:szCs w:val="20"/>
                <w:lang w:val="nb-NO" w:eastAsia="fr-FR"/>
              </w:rPr>
              <w:t>dimension</w:t>
            </w:r>
            <w:proofErr w:type="spellEnd"/>
          </w:p>
          <w:p w14:paraId="2E8A4C73" w14:textId="77777777" w:rsidR="001F242A" w:rsidRPr="00885BFE" w:rsidRDefault="001F242A" w:rsidP="007B5186">
            <w:pPr>
              <w:spacing w:after="0" w:line="240" w:lineRule="auto"/>
              <w:rPr>
                <w:rFonts w:ascii="Times New Roman" w:eastAsia="Times New Roman" w:hAnsi="Times New Roman" w:cs="Times New Roman"/>
                <w:i/>
                <w:iCs/>
                <w:sz w:val="24"/>
                <w:szCs w:val="24"/>
                <w:lang w:val="nb-NO" w:eastAsia="fr-FR"/>
              </w:rPr>
            </w:pPr>
            <w:r w:rsidRPr="00885BFE">
              <w:rPr>
                <w:rFonts w:ascii="Calibri" w:eastAsia="Times New Roman" w:hAnsi="Calibri" w:cs="Calibri"/>
                <w:i/>
                <w:iCs/>
                <w:sz w:val="20"/>
                <w:szCs w:val="20"/>
                <w:lang w:val="nb-NO" w:eastAsia="fr-FR"/>
              </w:rPr>
              <w:t>[</w:t>
            </w:r>
            <w:proofErr w:type="spellStart"/>
            <w:r w:rsidRPr="00885BFE">
              <w:rPr>
                <w:rFonts w:ascii="Calibri" w:eastAsia="Times New Roman" w:hAnsi="Calibri" w:cs="Calibri"/>
                <w:i/>
                <w:iCs/>
                <w:sz w:val="20"/>
                <w:szCs w:val="20"/>
                <w:lang w:val="nb-NO" w:eastAsia="fr-FR"/>
              </w:rPr>
              <w:t>Inclure</w:t>
            </w:r>
            <w:proofErr w:type="spellEnd"/>
            <w:r w:rsidRPr="00885BFE">
              <w:rPr>
                <w:rFonts w:ascii="Calibri" w:eastAsia="Times New Roman" w:hAnsi="Calibri" w:cs="Calibri"/>
                <w:i/>
                <w:iCs/>
                <w:sz w:val="20"/>
                <w:szCs w:val="20"/>
                <w:lang w:val="nb-NO" w:eastAsia="fr-FR"/>
              </w:rPr>
              <w:t xml:space="preserve"> la note de la </w:t>
            </w:r>
            <w:proofErr w:type="spellStart"/>
            <w:r w:rsidRPr="00885BFE">
              <w:rPr>
                <w:rFonts w:ascii="Calibri" w:eastAsia="Times New Roman" w:hAnsi="Calibri" w:cs="Calibri"/>
                <w:i/>
                <w:iCs/>
                <w:sz w:val="20"/>
                <w:szCs w:val="20"/>
                <w:lang w:val="nb-NO" w:eastAsia="fr-FR"/>
              </w:rPr>
              <w:t>dimension</w:t>
            </w:r>
            <w:proofErr w:type="spellEnd"/>
            <w:r w:rsidRPr="00885BFE">
              <w:rPr>
                <w:rFonts w:ascii="Calibri" w:eastAsia="Times New Roman" w:hAnsi="Calibri" w:cs="Calibri"/>
                <w:i/>
                <w:iCs/>
                <w:sz w:val="20"/>
                <w:szCs w:val="20"/>
                <w:lang w:val="nb-NO" w:eastAsia="fr-FR"/>
              </w:rPr>
              <w:t>]</w:t>
            </w:r>
          </w:p>
        </w:tc>
        <w:tc>
          <w:tcPr>
            <w:tcW w:w="1559" w:type="dxa"/>
            <w:tcBorders>
              <w:top w:val="single" w:sz="6" w:space="0" w:color="000000"/>
              <w:left w:val="single" w:sz="6" w:space="0" w:color="000000"/>
              <w:bottom w:val="single" w:sz="6" w:space="0" w:color="000000"/>
              <w:right w:val="single" w:sz="6" w:space="0" w:color="000000"/>
            </w:tcBorders>
            <w:shd w:val="clear" w:color="auto" w:fill="B4C6E7"/>
            <w:tcMar>
              <w:top w:w="0" w:type="dxa"/>
              <w:left w:w="108" w:type="dxa"/>
              <w:bottom w:w="0" w:type="dxa"/>
              <w:right w:w="108" w:type="dxa"/>
            </w:tcMar>
            <w:hideMark/>
          </w:tcPr>
          <w:p w14:paraId="0AA39140"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b/>
                <w:bCs/>
                <w:sz w:val="20"/>
                <w:szCs w:val="20"/>
                <w:lang w:val="nb-NO" w:eastAsia="fr-FR"/>
              </w:rPr>
              <w:t xml:space="preserve">Note de la </w:t>
            </w:r>
            <w:proofErr w:type="spellStart"/>
            <w:r w:rsidRPr="00885BFE">
              <w:rPr>
                <w:rFonts w:ascii="Calibri" w:eastAsia="Times New Roman" w:hAnsi="Calibri" w:cs="Calibri"/>
                <w:b/>
                <w:bCs/>
                <w:sz w:val="20"/>
                <w:szCs w:val="20"/>
                <w:lang w:val="nb-NO" w:eastAsia="fr-FR"/>
              </w:rPr>
              <w:t>dimension</w:t>
            </w:r>
            <w:proofErr w:type="spellEnd"/>
          </w:p>
          <w:p w14:paraId="400803F0"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i/>
                <w:iCs/>
                <w:sz w:val="20"/>
                <w:szCs w:val="20"/>
                <w:lang w:val="nb-NO" w:eastAsia="fr-FR"/>
              </w:rPr>
              <w:t>[</w:t>
            </w:r>
            <w:proofErr w:type="spellStart"/>
            <w:r w:rsidRPr="00885BFE">
              <w:rPr>
                <w:rFonts w:ascii="Calibri" w:eastAsia="Times New Roman" w:hAnsi="Calibri" w:cs="Calibri"/>
                <w:i/>
                <w:iCs/>
                <w:sz w:val="20"/>
                <w:szCs w:val="20"/>
                <w:lang w:val="nb-NO" w:eastAsia="fr-FR"/>
              </w:rPr>
              <w:t>Inclure</w:t>
            </w:r>
            <w:proofErr w:type="spellEnd"/>
            <w:r w:rsidRPr="00885BFE">
              <w:rPr>
                <w:rFonts w:ascii="Calibri" w:eastAsia="Times New Roman" w:hAnsi="Calibri" w:cs="Calibri"/>
                <w:i/>
                <w:iCs/>
                <w:sz w:val="20"/>
                <w:szCs w:val="20"/>
                <w:lang w:val="nb-NO" w:eastAsia="fr-FR"/>
              </w:rPr>
              <w:t xml:space="preserve"> la note de la </w:t>
            </w:r>
            <w:proofErr w:type="spellStart"/>
            <w:r w:rsidRPr="00885BFE">
              <w:rPr>
                <w:rFonts w:ascii="Calibri" w:eastAsia="Times New Roman" w:hAnsi="Calibri" w:cs="Calibri"/>
                <w:i/>
                <w:iCs/>
                <w:sz w:val="20"/>
                <w:szCs w:val="20"/>
                <w:lang w:val="nb-NO" w:eastAsia="fr-FR"/>
              </w:rPr>
              <w:t>dimension</w:t>
            </w:r>
            <w:proofErr w:type="spellEnd"/>
            <w:r w:rsidRPr="00885BFE">
              <w:rPr>
                <w:rFonts w:ascii="Calibri" w:eastAsia="Times New Roman" w:hAnsi="Calibri" w:cs="Calibri"/>
                <w:i/>
                <w:iCs/>
                <w:sz w:val="20"/>
                <w:szCs w:val="20"/>
                <w:lang w:val="nb-NO" w:eastAsia="fr-FR"/>
              </w:rPr>
              <w:t>]</w:t>
            </w:r>
          </w:p>
        </w:tc>
        <w:tc>
          <w:tcPr>
            <w:tcW w:w="86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E8BF72A"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Résumé de la dimension</w:t>
            </w:r>
          </w:p>
          <w:p w14:paraId="2A95CC18" w14:textId="03DE4468" w:rsidR="001F242A" w:rsidRPr="00FC0513" w:rsidRDefault="007278A4" w:rsidP="007B5186">
            <w:pPr>
              <w:spacing w:after="0" w:line="240" w:lineRule="auto"/>
              <w:rPr>
                <w:rFonts w:ascii="Times New Roman" w:eastAsia="Times New Roman" w:hAnsi="Times New Roman" w:cs="Times New Roman"/>
                <w:sz w:val="24"/>
                <w:szCs w:val="24"/>
                <w:lang w:val="fr-FR" w:eastAsia="fr-FR"/>
              </w:rPr>
            </w:pPr>
            <w:r>
              <w:rPr>
                <w:rFonts w:ascii="Calibri" w:eastAsia="Times New Roman" w:hAnsi="Calibri" w:cs="Calibri"/>
                <w:i/>
                <w:iCs/>
                <w:sz w:val="20"/>
                <w:szCs w:val="20"/>
                <w:lang w:val="fr-FR" w:eastAsia="fr-FR"/>
              </w:rPr>
              <w:t>[Inclure</w:t>
            </w:r>
            <w:r w:rsidR="001F242A" w:rsidRPr="00FC0513">
              <w:rPr>
                <w:rFonts w:ascii="Calibri" w:eastAsia="Times New Roman" w:hAnsi="Calibri" w:cs="Calibri"/>
                <w:i/>
                <w:iCs/>
                <w:sz w:val="20"/>
                <w:szCs w:val="20"/>
                <w:lang w:val="fr-FR" w:eastAsia="fr-FR"/>
              </w:rPr>
              <w:t xml:space="preserve"> une description narrative de la façon dont la performance a évolué concernant la dimension]</w:t>
            </w:r>
          </w:p>
          <w:p w14:paraId="4FC37349"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i/>
                <w:iCs/>
                <w:sz w:val="20"/>
                <w:szCs w:val="20"/>
                <w:lang w:val="fr-FR" w:eastAsia="fr-FR"/>
              </w:rPr>
              <w:t> </w:t>
            </w:r>
          </w:p>
          <w:p w14:paraId="182A84B3"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i/>
                <w:iCs/>
                <w:sz w:val="20"/>
                <w:szCs w:val="20"/>
                <w:lang w:val="fr-FR" w:eastAsia="fr-FR"/>
              </w:rPr>
              <w:t>[Le cadre juridique offre dans l'ensemble le même niveau d'indépendance pour le chef de l'ISC et il n'y a pas eu de changements de performance substantiels dans ce domaine].</w:t>
            </w:r>
          </w:p>
        </w:tc>
      </w:tr>
      <w:tr w:rsidR="001F242A" w:rsidRPr="00683257" w14:paraId="52AFC1D0" w14:textId="77777777" w:rsidTr="007B5186">
        <w:tc>
          <w:tcPr>
            <w:tcW w:w="2312"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2FB9B296" w14:textId="77777777" w:rsidR="001F242A" w:rsidRPr="00EB1D24" w:rsidRDefault="001F242A" w:rsidP="007B5186">
            <w:pPr>
              <w:spacing w:after="0" w:line="240" w:lineRule="auto"/>
              <w:rPr>
                <w:rFonts w:ascii="Times New Roman" w:eastAsia="Times New Roman" w:hAnsi="Times New Roman" w:cs="Times New Roman"/>
                <w:sz w:val="24"/>
                <w:szCs w:val="24"/>
                <w:lang w:eastAsia="fr-FR"/>
              </w:rPr>
            </w:pPr>
            <w:r w:rsidRPr="00EB1D24">
              <w:rPr>
                <w:rFonts w:ascii="Calibri" w:eastAsia="Times New Roman" w:hAnsi="Calibri" w:cs="Calibri"/>
                <w:b/>
                <w:bCs/>
                <w:sz w:val="20"/>
                <w:szCs w:val="20"/>
                <w:lang w:eastAsia="fr-FR"/>
              </w:rPr>
              <w:t xml:space="preserve">ISC-2 </w:t>
            </w:r>
            <w:proofErr w:type="spellStart"/>
            <w:r w:rsidRPr="00EB1D24">
              <w:rPr>
                <w:rFonts w:ascii="Calibri" w:eastAsia="Times New Roman" w:hAnsi="Calibri" w:cs="Calibri"/>
                <w:b/>
                <w:bCs/>
                <w:sz w:val="20"/>
                <w:szCs w:val="20"/>
                <w:lang w:eastAsia="fr-FR"/>
              </w:rPr>
              <w:t>Mandat</w:t>
            </w:r>
            <w:proofErr w:type="spellEnd"/>
            <w:r w:rsidRPr="00EB1D24">
              <w:rPr>
                <w:rFonts w:ascii="Calibri" w:eastAsia="Times New Roman" w:hAnsi="Calibri" w:cs="Calibri"/>
                <w:b/>
                <w:bCs/>
                <w:sz w:val="20"/>
                <w:szCs w:val="20"/>
                <w:lang w:eastAsia="fr-FR"/>
              </w:rPr>
              <w:t xml:space="preserve"> de </w:t>
            </w:r>
            <w:proofErr w:type="spellStart"/>
            <w:r w:rsidRPr="00EB1D24">
              <w:rPr>
                <w:rFonts w:ascii="Calibri" w:eastAsia="Times New Roman" w:hAnsi="Calibri" w:cs="Calibri"/>
                <w:b/>
                <w:bCs/>
                <w:sz w:val="20"/>
                <w:szCs w:val="20"/>
                <w:lang w:eastAsia="fr-FR"/>
              </w:rPr>
              <w:t>l'ISC</w:t>
            </w:r>
            <w:proofErr w:type="spellEnd"/>
          </w:p>
        </w:tc>
        <w:tc>
          <w:tcPr>
            <w:tcW w:w="1511"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02050022"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color w:val="538135"/>
                <w:sz w:val="20"/>
                <w:szCs w:val="20"/>
                <w:lang w:val="fr-FR" w:eastAsia="fr-FR"/>
              </w:rPr>
              <w:t>Note de l’indicateur</w:t>
            </w:r>
          </w:p>
          <w:p w14:paraId="14E2D173" w14:textId="77777777" w:rsidR="001F242A" w:rsidRPr="00FC0513" w:rsidRDefault="001F242A" w:rsidP="007B5186">
            <w:pPr>
              <w:spacing w:after="0" w:line="240" w:lineRule="auto"/>
              <w:rPr>
                <w:rFonts w:ascii="Times New Roman" w:eastAsia="Times New Roman" w:hAnsi="Times New Roman" w:cs="Times New Roman"/>
                <w:i/>
                <w:iCs/>
                <w:sz w:val="24"/>
                <w:szCs w:val="24"/>
                <w:lang w:val="fr-FR" w:eastAsia="fr-FR"/>
              </w:rPr>
            </w:pPr>
            <w:r w:rsidRPr="00FC0513">
              <w:rPr>
                <w:rFonts w:ascii="Calibri" w:eastAsia="Times New Roman" w:hAnsi="Calibri" w:cs="Calibri"/>
                <w:i/>
                <w:iCs/>
                <w:color w:val="538135"/>
                <w:sz w:val="20"/>
                <w:szCs w:val="20"/>
                <w:lang w:val="fr-FR" w:eastAsia="fr-FR"/>
              </w:rPr>
              <w:t>[Inclure la note de l’indicateur]</w:t>
            </w:r>
          </w:p>
        </w:tc>
        <w:tc>
          <w:tcPr>
            <w:tcW w:w="1559" w:type="dxa"/>
            <w:tcBorders>
              <w:top w:val="single" w:sz="6" w:space="0" w:color="000000"/>
              <w:left w:val="single" w:sz="6" w:space="0" w:color="000000"/>
              <w:bottom w:val="single" w:sz="6" w:space="0" w:color="000000"/>
              <w:right w:val="single" w:sz="6" w:space="0" w:color="000000"/>
            </w:tcBorders>
            <w:shd w:val="clear" w:color="auto" w:fill="B4C6E7"/>
            <w:tcMar>
              <w:top w:w="0" w:type="dxa"/>
              <w:left w:w="108" w:type="dxa"/>
              <w:bottom w:w="0" w:type="dxa"/>
              <w:right w:w="108" w:type="dxa"/>
            </w:tcMar>
            <w:hideMark/>
          </w:tcPr>
          <w:p w14:paraId="5C89EBFD"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color w:val="538135"/>
                <w:sz w:val="20"/>
                <w:szCs w:val="20"/>
                <w:lang w:val="fr-FR" w:eastAsia="fr-FR"/>
              </w:rPr>
              <w:t>Note de l’indicateur</w:t>
            </w:r>
          </w:p>
          <w:p w14:paraId="322F3721" w14:textId="77777777" w:rsidR="001F242A" w:rsidRPr="00FC0513" w:rsidRDefault="001F242A" w:rsidP="007B5186">
            <w:pPr>
              <w:spacing w:after="0" w:line="240" w:lineRule="auto"/>
              <w:rPr>
                <w:rFonts w:ascii="Times New Roman" w:eastAsia="Times New Roman" w:hAnsi="Times New Roman" w:cs="Times New Roman"/>
                <w:i/>
                <w:iCs/>
                <w:sz w:val="24"/>
                <w:szCs w:val="24"/>
                <w:lang w:val="fr-FR" w:eastAsia="fr-FR"/>
              </w:rPr>
            </w:pPr>
            <w:r w:rsidRPr="00FC0513">
              <w:rPr>
                <w:rFonts w:ascii="Calibri" w:eastAsia="Times New Roman" w:hAnsi="Calibri" w:cs="Calibri"/>
                <w:i/>
                <w:iCs/>
                <w:color w:val="538135"/>
                <w:sz w:val="20"/>
                <w:szCs w:val="20"/>
                <w:lang w:val="fr-FR" w:eastAsia="fr-FR"/>
              </w:rPr>
              <w:t>[Inclure la note de l’indicateur]</w:t>
            </w:r>
          </w:p>
        </w:tc>
        <w:tc>
          <w:tcPr>
            <w:tcW w:w="86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862CE3E"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color w:val="538135"/>
                <w:sz w:val="20"/>
                <w:szCs w:val="20"/>
                <w:lang w:val="fr-FR" w:eastAsia="fr-FR"/>
              </w:rPr>
              <w:t>Résumé de l'indicateur</w:t>
            </w:r>
          </w:p>
          <w:p w14:paraId="618F17E2" w14:textId="00F30AF9" w:rsidR="001F242A" w:rsidRPr="00FC0513" w:rsidRDefault="007278A4" w:rsidP="007B5186">
            <w:pPr>
              <w:spacing w:after="0" w:line="240" w:lineRule="auto"/>
              <w:rPr>
                <w:rFonts w:ascii="Times New Roman" w:eastAsia="Times New Roman" w:hAnsi="Times New Roman" w:cs="Times New Roman"/>
                <w:sz w:val="24"/>
                <w:szCs w:val="24"/>
                <w:lang w:val="fr-FR" w:eastAsia="fr-FR"/>
              </w:rPr>
            </w:pPr>
            <w:r>
              <w:rPr>
                <w:rFonts w:ascii="Calibri" w:eastAsia="Times New Roman" w:hAnsi="Calibri" w:cs="Calibri"/>
                <w:i/>
                <w:iCs/>
                <w:sz w:val="20"/>
                <w:szCs w:val="20"/>
                <w:lang w:val="fr-FR" w:eastAsia="fr-FR"/>
              </w:rPr>
              <w:t>[Inclure</w:t>
            </w:r>
            <w:r w:rsidR="001F242A" w:rsidRPr="00FC0513">
              <w:rPr>
                <w:rFonts w:ascii="Calibri" w:eastAsia="Times New Roman" w:hAnsi="Calibri" w:cs="Calibri"/>
                <w:i/>
                <w:iCs/>
                <w:sz w:val="20"/>
                <w:szCs w:val="20"/>
                <w:lang w:val="fr-FR" w:eastAsia="fr-FR"/>
              </w:rPr>
              <w:t xml:space="preserve"> une description narrative de la façon dont la performance a évolué concernant l’indicateur]</w:t>
            </w:r>
          </w:p>
          <w:p w14:paraId="49942081"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color w:val="00B050"/>
                <w:sz w:val="20"/>
                <w:szCs w:val="20"/>
                <w:lang w:val="fr-FR" w:eastAsia="fr-FR"/>
              </w:rPr>
              <w:t> </w:t>
            </w:r>
          </w:p>
        </w:tc>
      </w:tr>
      <w:tr w:rsidR="001F242A" w:rsidRPr="00683257" w14:paraId="5C586133" w14:textId="77777777" w:rsidTr="007B5186">
        <w:tc>
          <w:tcPr>
            <w:tcW w:w="2312"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3BAB374F" w14:textId="06F8A6FC" w:rsidR="001F242A" w:rsidRPr="00EB1D24" w:rsidRDefault="001F242A" w:rsidP="007B5186">
            <w:pPr>
              <w:spacing w:after="0" w:line="240" w:lineRule="auto"/>
              <w:rPr>
                <w:rFonts w:ascii="Times New Roman" w:eastAsia="Times New Roman" w:hAnsi="Times New Roman" w:cs="Times New Roman"/>
                <w:sz w:val="24"/>
                <w:szCs w:val="24"/>
                <w:lang w:eastAsia="fr-FR"/>
              </w:rPr>
            </w:pPr>
            <w:r w:rsidRPr="00EB1D24">
              <w:rPr>
                <w:rFonts w:ascii="Calibri" w:eastAsia="Times New Roman" w:hAnsi="Calibri" w:cs="Calibri"/>
                <w:sz w:val="20"/>
                <w:szCs w:val="20"/>
                <w:lang w:eastAsia="fr-FR"/>
              </w:rPr>
              <w:t>(</w:t>
            </w:r>
            <w:r w:rsidR="002B46BD">
              <w:rPr>
                <w:rFonts w:ascii="Calibri" w:eastAsia="Times New Roman" w:hAnsi="Calibri" w:cs="Calibri"/>
                <w:sz w:val="20"/>
                <w:szCs w:val="20"/>
                <w:lang w:eastAsia="fr-FR"/>
              </w:rPr>
              <w:t>1</w:t>
            </w:r>
            <w:r w:rsidRPr="00EB1D24">
              <w:rPr>
                <w:rFonts w:ascii="Calibri" w:eastAsia="Times New Roman" w:hAnsi="Calibri" w:cs="Calibri"/>
                <w:sz w:val="20"/>
                <w:szCs w:val="20"/>
                <w:lang w:eastAsia="fr-FR"/>
              </w:rPr>
              <w:t xml:space="preserve">) </w:t>
            </w:r>
            <w:proofErr w:type="spellStart"/>
            <w:r w:rsidRPr="00EB1D24">
              <w:rPr>
                <w:rFonts w:ascii="Calibri" w:eastAsia="Times New Roman" w:hAnsi="Calibri" w:cs="Calibri"/>
                <w:sz w:val="20"/>
                <w:szCs w:val="20"/>
                <w:lang w:eastAsia="fr-FR"/>
              </w:rPr>
              <w:t>Mandat</w:t>
            </w:r>
            <w:proofErr w:type="spellEnd"/>
            <w:r w:rsidRPr="00EB1D24">
              <w:rPr>
                <w:rFonts w:ascii="Calibri" w:eastAsia="Times New Roman" w:hAnsi="Calibri" w:cs="Calibri"/>
                <w:sz w:val="20"/>
                <w:szCs w:val="20"/>
                <w:lang w:eastAsia="fr-FR"/>
              </w:rPr>
              <w:t xml:space="preserve"> </w:t>
            </w:r>
            <w:proofErr w:type="spellStart"/>
            <w:r w:rsidRPr="00EB1D24">
              <w:rPr>
                <w:rFonts w:ascii="Calibri" w:eastAsia="Times New Roman" w:hAnsi="Calibri" w:cs="Calibri"/>
                <w:sz w:val="20"/>
                <w:szCs w:val="20"/>
                <w:lang w:eastAsia="fr-FR"/>
              </w:rPr>
              <w:t>suffisamment</w:t>
            </w:r>
            <w:proofErr w:type="spellEnd"/>
            <w:r w:rsidRPr="00EB1D24">
              <w:rPr>
                <w:rFonts w:ascii="Calibri" w:eastAsia="Times New Roman" w:hAnsi="Calibri" w:cs="Calibri"/>
                <w:sz w:val="20"/>
                <w:szCs w:val="20"/>
                <w:lang w:eastAsia="fr-FR"/>
              </w:rPr>
              <w:t xml:space="preserve"> large</w:t>
            </w:r>
          </w:p>
        </w:tc>
        <w:tc>
          <w:tcPr>
            <w:tcW w:w="1511"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32759702"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b/>
                <w:bCs/>
                <w:sz w:val="20"/>
                <w:szCs w:val="20"/>
                <w:lang w:val="nb-NO" w:eastAsia="fr-FR"/>
              </w:rPr>
              <w:t xml:space="preserve">Note de la </w:t>
            </w:r>
            <w:proofErr w:type="spellStart"/>
            <w:r w:rsidRPr="00885BFE">
              <w:rPr>
                <w:rFonts w:ascii="Calibri" w:eastAsia="Times New Roman" w:hAnsi="Calibri" w:cs="Calibri"/>
                <w:b/>
                <w:bCs/>
                <w:sz w:val="20"/>
                <w:szCs w:val="20"/>
                <w:lang w:val="nb-NO" w:eastAsia="fr-FR"/>
              </w:rPr>
              <w:t>dimension</w:t>
            </w:r>
            <w:proofErr w:type="spellEnd"/>
          </w:p>
          <w:p w14:paraId="642F023D"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i/>
                <w:iCs/>
                <w:sz w:val="20"/>
                <w:szCs w:val="20"/>
                <w:lang w:val="nb-NO" w:eastAsia="fr-FR"/>
              </w:rPr>
              <w:t>[</w:t>
            </w:r>
            <w:proofErr w:type="spellStart"/>
            <w:r w:rsidRPr="00885BFE">
              <w:rPr>
                <w:rFonts w:ascii="Calibri" w:eastAsia="Times New Roman" w:hAnsi="Calibri" w:cs="Calibri"/>
                <w:i/>
                <w:iCs/>
                <w:sz w:val="20"/>
                <w:szCs w:val="20"/>
                <w:lang w:val="nb-NO" w:eastAsia="fr-FR"/>
              </w:rPr>
              <w:t>Inclure</w:t>
            </w:r>
            <w:proofErr w:type="spellEnd"/>
            <w:r w:rsidRPr="00885BFE">
              <w:rPr>
                <w:rFonts w:ascii="Calibri" w:eastAsia="Times New Roman" w:hAnsi="Calibri" w:cs="Calibri"/>
                <w:i/>
                <w:iCs/>
                <w:sz w:val="20"/>
                <w:szCs w:val="20"/>
                <w:lang w:val="nb-NO" w:eastAsia="fr-FR"/>
              </w:rPr>
              <w:t xml:space="preserve"> la note de la </w:t>
            </w:r>
            <w:proofErr w:type="spellStart"/>
            <w:r w:rsidRPr="00885BFE">
              <w:rPr>
                <w:rFonts w:ascii="Calibri" w:eastAsia="Times New Roman" w:hAnsi="Calibri" w:cs="Calibri"/>
                <w:i/>
                <w:iCs/>
                <w:sz w:val="20"/>
                <w:szCs w:val="20"/>
                <w:lang w:val="nb-NO" w:eastAsia="fr-FR"/>
              </w:rPr>
              <w:t>dimension</w:t>
            </w:r>
            <w:proofErr w:type="spellEnd"/>
            <w:r w:rsidRPr="00885BFE">
              <w:rPr>
                <w:rFonts w:ascii="Calibri" w:eastAsia="Times New Roman" w:hAnsi="Calibri" w:cs="Calibri"/>
                <w:i/>
                <w:iCs/>
                <w:sz w:val="20"/>
                <w:szCs w:val="20"/>
                <w:lang w:val="nb-NO" w:eastAsia="fr-FR"/>
              </w:rPr>
              <w:t>]</w:t>
            </w:r>
          </w:p>
        </w:tc>
        <w:tc>
          <w:tcPr>
            <w:tcW w:w="1559" w:type="dxa"/>
            <w:tcBorders>
              <w:top w:val="single" w:sz="6" w:space="0" w:color="000000"/>
              <w:left w:val="single" w:sz="6" w:space="0" w:color="000000"/>
              <w:bottom w:val="single" w:sz="6" w:space="0" w:color="000000"/>
              <w:right w:val="single" w:sz="6" w:space="0" w:color="000000"/>
            </w:tcBorders>
            <w:shd w:val="clear" w:color="auto" w:fill="B4C6E7"/>
            <w:tcMar>
              <w:top w:w="0" w:type="dxa"/>
              <w:left w:w="108" w:type="dxa"/>
              <w:bottom w:w="0" w:type="dxa"/>
              <w:right w:w="108" w:type="dxa"/>
            </w:tcMar>
            <w:hideMark/>
          </w:tcPr>
          <w:p w14:paraId="7A75C82E"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b/>
                <w:bCs/>
                <w:sz w:val="20"/>
                <w:szCs w:val="20"/>
                <w:lang w:val="nb-NO" w:eastAsia="fr-FR"/>
              </w:rPr>
              <w:t xml:space="preserve">Note de la </w:t>
            </w:r>
            <w:proofErr w:type="spellStart"/>
            <w:r w:rsidRPr="00885BFE">
              <w:rPr>
                <w:rFonts w:ascii="Calibri" w:eastAsia="Times New Roman" w:hAnsi="Calibri" w:cs="Calibri"/>
                <w:b/>
                <w:bCs/>
                <w:sz w:val="20"/>
                <w:szCs w:val="20"/>
                <w:lang w:val="nb-NO" w:eastAsia="fr-FR"/>
              </w:rPr>
              <w:t>dimension</w:t>
            </w:r>
            <w:proofErr w:type="spellEnd"/>
          </w:p>
          <w:p w14:paraId="138D8DBE"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i/>
                <w:iCs/>
                <w:sz w:val="20"/>
                <w:szCs w:val="20"/>
                <w:lang w:val="nb-NO" w:eastAsia="fr-FR"/>
              </w:rPr>
              <w:t>[</w:t>
            </w:r>
            <w:proofErr w:type="spellStart"/>
            <w:r w:rsidRPr="00885BFE">
              <w:rPr>
                <w:rFonts w:ascii="Calibri" w:eastAsia="Times New Roman" w:hAnsi="Calibri" w:cs="Calibri"/>
                <w:i/>
                <w:iCs/>
                <w:sz w:val="20"/>
                <w:szCs w:val="20"/>
                <w:lang w:val="nb-NO" w:eastAsia="fr-FR"/>
              </w:rPr>
              <w:t>Inclure</w:t>
            </w:r>
            <w:proofErr w:type="spellEnd"/>
            <w:r w:rsidRPr="00885BFE">
              <w:rPr>
                <w:rFonts w:ascii="Calibri" w:eastAsia="Times New Roman" w:hAnsi="Calibri" w:cs="Calibri"/>
                <w:i/>
                <w:iCs/>
                <w:sz w:val="20"/>
                <w:szCs w:val="20"/>
                <w:lang w:val="nb-NO" w:eastAsia="fr-FR"/>
              </w:rPr>
              <w:t xml:space="preserve"> la note de la </w:t>
            </w:r>
            <w:proofErr w:type="spellStart"/>
            <w:r w:rsidRPr="00885BFE">
              <w:rPr>
                <w:rFonts w:ascii="Calibri" w:eastAsia="Times New Roman" w:hAnsi="Calibri" w:cs="Calibri"/>
                <w:i/>
                <w:iCs/>
                <w:sz w:val="20"/>
                <w:szCs w:val="20"/>
                <w:lang w:val="nb-NO" w:eastAsia="fr-FR"/>
              </w:rPr>
              <w:t>dimension</w:t>
            </w:r>
            <w:proofErr w:type="spellEnd"/>
            <w:r w:rsidRPr="00885BFE">
              <w:rPr>
                <w:rFonts w:ascii="Calibri" w:eastAsia="Times New Roman" w:hAnsi="Calibri" w:cs="Calibri"/>
                <w:i/>
                <w:iCs/>
                <w:sz w:val="20"/>
                <w:szCs w:val="20"/>
                <w:lang w:val="nb-NO" w:eastAsia="fr-FR"/>
              </w:rPr>
              <w:t>]</w:t>
            </w:r>
          </w:p>
        </w:tc>
        <w:tc>
          <w:tcPr>
            <w:tcW w:w="86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8835D68"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Résumé de la dimension</w:t>
            </w:r>
          </w:p>
          <w:p w14:paraId="22A33F24" w14:textId="0C2AD1B1" w:rsidR="001F242A" w:rsidRPr="00FC0513" w:rsidRDefault="007278A4" w:rsidP="007B5186">
            <w:pPr>
              <w:spacing w:after="0" w:line="240" w:lineRule="auto"/>
              <w:rPr>
                <w:rFonts w:ascii="Times New Roman" w:eastAsia="Times New Roman" w:hAnsi="Times New Roman" w:cs="Times New Roman"/>
                <w:sz w:val="24"/>
                <w:szCs w:val="24"/>
                <w:lang w:val="fr-FR" w:eastAsia="fr-FR"/>
              </w:rPr>
            </w:pPr>
            <w:r>
              <w:rPr>
                <w:rFonts w:ascii="Calibri" w:eastAsia="Times New Roman" w:hAnsi="Calibri" w:cs="Calibri"/>
                <w:i/>
                <w:iCs/>
                <w:sz w:val="20"/>
                <w:szCs w:val="20"/>
                <w:lang w:val="fr-FR" w:eastAsia="fr-FR"/>
              </w:rPr>
              <w:t>[Inclure</w:t>
            </w:r>
            <w:r w:rsidR="001F242A" w:rsidRPr="00FC0513">
              <w:rPr>
                <w:rFonts w:ascii="Calibri" w:eastAsia="Times New Roman" w:hAnsi="Calibri" w:cs="Calibri"/>
                <w:i/>
                <w:iCs/>
                <w:sz w:val="20"/>
                <w:szCs w:val="20"/>
                <w:lang w:val="fr-FR" w:eastAsia="fr-FR"/>
              </w:rPr>
              <w:t xml:space="preserve"> une description narrative de la façon dont la performance a évolué concernant la dimension]</w:t>
            </w:r>
          </w:p>
          <w:p w14:paraId="6BBA122E"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color w:val="00B050"/>
                <w:sz w:val="20"/>
                <w:szCs w:val="20"/>
                <w:lang w:val="fr-FR" w:eastAsia="fr-FR"/>
              </w:rPr>
              <w:t> </w:t>
            </w:r>
          </w:p>
        </w:tc>
      </w:tr>
      <w:tr w:rsidR="001F242A" w:rsidRPr="00683257" w14:paraId="329641EF" w14:textId="77777777" w:rsidTr="007B5186">
        <w:tc>
          <w:tcPr>
            <w:tcW w:w="2312"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4595D059" w14:textId="61BB1E7F" w:rsidR="001F242A" w:rsidRPr="00EB1D24" w:rsidRDefault="001F242A" w:rsidP="007B5186">
            <w:pPr>
              <w:spacing w:after="0" w:line="240" w:lineRule="auto"/>
              <w:rPr>
                <w:rFonts w:ascii="Times New Roman" w:eastAsia="Times New Roman" w:hAnsi="Times New Roman" w:cs="Times New Roman"/>
                <w:sz w:val="24"/>
                <w:szCs w:val="24"/>
                <w:lang w:eastAsia="fr-FR"/>
              </w:rPr>
            </w:pPr>
            <w:r w:rsidRPr="00EB1D24">
              <w:rPr>
                <w:rFonts w:ascii="Calibri" w:eastAsia="Times New Roman" w:hAnsi="Calibri" w:cs="Calibri"/>
                <w:sz w:val="20"/>
                <w:szCs w:val="20"/>
                <w:lang w:eastAsia="fr-FR"/>
              </w:rPr>
              <w:t>(</w:t>
            </w:r>
            <w:r w:rsidR="002B46BD">
              <w:rPr>
                <w:rFonts w:ascii="Calibri" w:eastAsia="Times New Roman" w:hAnsi="Calibri" w:cs="Calibri"/>
                <w:sz w:val="20"/>
                <w:szCs w:val="20"/>
                <w:lang w:eastAsia="fr-FR"/>
              </w:rPr>
              <w:t>2</w:t>
            </w:r>
            <w:r w:rsidRPr="00EB1D24">
              <w:rPr>
                <w:rFonts w:ascii="Calibri" w:eastAsia="Times New Roman" w:hAnsi="Calibri" w:cs="Calibri"/>
                <w:sz w:val="20"/>
                <w:szCs w:val="20"/>
                <w:lang w:eastAsia="fr-FR"/>
              </w:rPr>
              <w:t xml:space="preserve">) </w:t>
            </w:r>
            <w:proofErr w:type="spellStart"/>
            <w:r w:rsidRPr="00EB1D24">
              <w:rPr>
                <w:rFonts w:ascii="Calibri" w:eastAsia="Times New Roman" w:hAnsi="Calibri" w:cs="Calibri"/>
                <w:sz w:val="20"/>
                <w:szCs w:val="20"/>
                <w:lang w:eastAsia="fr-FR"/>
              </w:rPr>
              <w:t>Accès</w:t>
            </w:r>
            <w:proofErr w:type="spellEnd"/>
            <w:r w:rsidRPr="00EB1D24">
              <w:rPr>
                <w:rFonts w:ascii="Calibri" w:eastAsia="Times New Roman" w:hAnsi="Calibri" w:cs="Calibri"/>
                <w:sz w:val="20"/>
                <w:szCs w:val="20"/>
                <w:lang w:eastAsia="fr-FR"/>
              </w:rPr>
              <w:t xml:space="preserve"> à </w:t>
            </w:r>
            <w:proofErr w:type="spellStart"/>
            <w:r w:rsidRPr="00EB1D24">
              <w:rPr>
                <w:rFonts w:ascii="Calibri" w:eastAsia="Times New Roman" w:hAnsi="Calibri" w:cs="Calibri"/>
                <w:sz w:val="20"/>
                <w:szCs w:val="20"/>
                <w:lang w:eastAsia="fr-FR"/>
              </w:rPr>
              <w:t>l'information</w:t>
            </w:r>
            <w:proofErr w:type="spellEnd"/>
          </w:p>
        </w:tc>
        <w:tc>
          <w:tcPr>
            <w:tcW w:w="1511"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1F66B29D"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b/>
                <w:bCs/>
                <w:sz w:val="20"/>
                <w:szCs w:val="20"/>
                <w:lang w:val="nb-NO" w:eastAsia="fr-FR"/>
              </w:rPr>
              <w:t xml:space="preserve">Note de la </w:t>
            </w:r>
            <w:proofErr w:type="spellStart"/>
            <w:r w:rsidRPr="00885BFE">
              <w:rPr>
                <w:rFonts w:ascii="Calibri" w:eastAsia="Times New Roman" w:hAnsi="Calibri" w:cs="Calibri"/>
                <w:b/>
                <w:bCs/>
                <w:sz w:val="20"/>
                <w:szCs w:val="20"/>
                <w:lang w:val="nb-NO" w:eastAsia="fr-FR"/>
              </w:rPr>
              <w:t>dimension</w:t>
            </w:r>
            <w:proofErr w:type="spellEnd"/>
          </w:p>
          <w:p w14:paraId="41DEE110"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i/>
                <w:iCs/>
                <w:sz w:val="20"/>
                <w:szCs w:val="20"/>
                <w:lang w:val="nb-NO" w:eastAsia="fr-FR"/>
              </w:rPr>
              <w:t>[</w:t>
            </w:r>
            <w:proofErr w:type="spellStart"/>
            <w:r w:rsidRPr="00885BFE">
              <w:rPr>
                <w:rFonts w:ascii="Calibri" w:eastAsia="Times New Roman" w:hAnsi="Calibri" w:cs="Calibri"/>
                <w:i/>
                <w:iCs/>
                <w:sz w:val="20"/>
                <w:szCs w:val="20"/>
                <w:lang w:val="nb-NO" w:eastAsia="fr-FR"/>
              </w:rPr>
              <w:t>Inclure</w:t>
            </w:r>
            <w:proofErr w:type="spellEnd"/>
            <w:r w:rsidRPr="00885BFE">
              <w:rPr>
                <w:rFonts w:ascii="Calibri" w:eastAsia="Times New Roman" w:hAnsi="Calibri" w:cs="Calibri"/>
                <w:i/>
                <w:iCs/>
                <w:sz w:val="20"/>
                <w:szCs w:val="20"/>
                <w:lang w:val="nb-NO" w:eastAsia="fr-FR"/>
              </w:rPr>
              <w:t xml:space="preserve"> la note de la </w:t>
            </w:r>
            <w:proofErr w:type="spellStart"/>
            <w:r w:rsidRPr="00885BFE">
              <w:rPr>
                <w:rFonts w:ascii="Calibri" w:eastAsia="Times New Roman" w:hAnsi="Calibri" w:cs="Calibri"/>
                <w:i/>
                <w:iCs/>
                <w:sz w:val="20"/>
                <w:szCs w:val="20"/>
                <w:lang w:val="nb-NO" w:eastAsia="fr-FR"/>
              </w:rPr>
              <w:t>dimension</w:t>
            </w:r>
            <w:proofErr w:type="spellEnd"/>
            <w:r w:rsidRPr="00885BFE">
              <w:rPr>
                <w:rFonts w:ascii="Calibri" w:eastAsia="Times New Roman" w:hAnsi="Calibri" w:cs="Calibri"/>
                <w:i/>
                <w:iCs/>
                <w:sz w:val="20"/>
                <w:szCs w:val="20"/>
                <w:lang w:val="nb-NO" w:eastAsia="fr-FR"/>
              </w:rPr>
              <w:t>]</w:t>
            </w:r>
          </w:p>
        </w:tc>
        <w:tc>
          <w:tcPr>
            <w:tcW w:w="1559" w:type="dxa"/>
            <w:tcBorders>
              <w:top w:val="single" w:sz="6" w:space="0" w:color="000000"/>
              <w:left w:val="single" w:sz="6" w:space="0" w:color="000000"/>
              <w:bottom w:val="single" w:sz="6" w:space="0" w:color="000000"/>
              <w:right w:val="single" w:sz="6" w:space="0" w:color="000000"/>
            </w:tcBorders>
            <w:shd w:val="clear" w:color="auto" w:fill="B4C6E7"/>
            <w:tcMar>
              <w:top w:w="0" w:type="dxa"/>
              <w:left w:w="108" w:type="dxa"/>
              <w:bottom w:w="0" w:type="dxa"/>
              <w:right w:w="108" w:type="dxa"/>
            </w:tcMar>
            <w:hideMark/>
          </w:tcPr>
          <w:p w14:paraId="1E6D0D37"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b/>
                <w:bCs/>
                <w:sz w:val="20"/>
                <w:szCs w:val="20"/>
                <w:lang w:val="nb-NO" w:eastAsia="fr-FR"/>
              </w:rPr>
              <w:t xml:space="preserve">Note de la </w:t>
            </w:r>
            <w:proofErr w:type="spellStart"/>
            <w:r w:rsidRPr="00885BFE">
              <w:rPr>
                <w:rFonts w:ascii="Calibri" w:eastAsia="Times New Roman" w:hAnsi="Calibri" w:cs="Calibri"/>
                <w:b/>
                <w:bCs/>
                <w:sz w:val="20"/>
                <w:szCs w:val="20"/>
                <w:lang w:val="nb-NO" w:eastAsia="fr-FR"/>
              </w:rPr>
              <w:t>dimension</w:t>
            </w:r>
            <w:proofErr w:type="spellEnd"/>
          </w:p>
          <w:p w14:paraId="58A0A7C2"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i/>
                <w:iCs/>
                <w:sz w:val="20"/>
                <w:szCs w:val="20"/>
                <w:lang w:val="nb-NO" w:eastAsia="fr-FR"/>
              </w:rPr>
              <w:t>[</w:t>
            </w:r>
            <w:proofErr w:type="spellStart"/>
            <w:r w:rsidRPr="00885BFE">
              <w:rPr>
                <w:rFonts w:ascii="Calibri" w:eastAsia="Times New Roman" w:hAnsi="Calibri" w:cs="Calibri"/>
                <w:i/>
                <w:iCs/>
                <w:sz w:val="20"/>
                <w:szCs w:val="20"/>
                <w:lang w:val="nb-NO" w:eastAsia="fr-FR"/>
              </w:rPr>
              <w:t>Inclure</w:t>
            </w:r>
            <w:proofErr w:type="spellEnd"/>
            <w:r w:rsidRPr="00885BFE">
              <w:rPr>
                <w:rFonts w:ascii="Calibri" w:eastAsia="Times New Roman" w:hAnsi="Calibri" w:cs="Calibri"/>
                <w:i/>
                <w:iCs/>
                <w:sz w:val="20"/>
                <w:szCs w:val="20"/>
                <w:lang w:val="nb-NO" w:eastAsia="fr-FR"/>
              </w:rPr>
              <w:t xml:space="preserve"> la note de la </w:t>
            </w:r>
            <w:proofErr w:type="spellStart"/>
            <w:r w:rsidRPr="00885BFE">
              <w:rPr>
                <w:rFonts w:ascii="Calibri" w:eastAsia="Times New Roman" w:hAnsi="Calibri" w:cs="Calibri"/>
                <w:i/>
                <w:iCs/>
                <w:sz w:val="20"/>
                <w:szCs w:val="20"/>
                <w:lang w:val="nb-NO" w:eastAsia="fr-FR"/>
              </w:rPr>
              <w:t>dimension</w:t>
            </w:r>
            <w:proofErr w:type="spellEnd"/>
            <w:r w:rsidRPr="00885BFE">
              <w:rPr>
                <w:rFonts w:ascii="Calibri" w:eastAsia="Times New Roman" w:hAnsi="Calibri" w:cs="Calibri"/>
                <w:i/>
                <w:iCs/>
                <w:sz w:val="20"/>
                <w:szCs w:val="20"/>
                <w:lang w:val="nb-NO" w:eastAsia="fr-FR"/>
              </w:rPr>
              <w:t>]</w:t>
            </w:r>
          </w:p>
        </w:tc>
        <w:tc>
          <w:tcPr>
            <w:tcW w:w="86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650A0D5"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Résumé de la dimension</w:t>
            </w:r>
          </w:p>
          <w:p w14:paraId="7E36DFAB" w14:textId="628DD041" w:rsidR="001F242A" w:rsidRPr="00FC0513" w:rsidRDefault="007278A4" w:rsidP="007B5186">
            <w:pPr>
              <w:spacing w:after="0" w:line="240" w:lineRule="auto"/>
              <w:rPr>
                <w:rFonts w:ascii="Times New Roman" w:eastAsia="Times New Roman" w:hAnsi="Times New Roman" w:cs="Times New Roman"/>
                <w:sz w:val="24"/>
                <w:szCs w:val="24"/>
                <w:lang w:val="fr-FR" w:eastAsia="fr-FR"/>
              </w:rPr>
            </w:pPr>
            <w:r>
              <w:rPr>
                <w:rFonts w:ascii="Calibri" w:eastAsia="Times New Roman" w:hAnsi="Calibri" w:cs="Calibri"/>
                <w:i/>
                <w:iCs/>
                <w:sz w:val="20"/>
                <w:szCs w:val="20"/>
                <w:lang w:val="fr-FR" w:eastAsia="fr-FR"/>
              </w:rPr>
              <w:t>[Inclure</w:t>
            </w:r>
            <w:r w:rsidR="001F242A" w:rsidRPr="00FC0513">
              <w:rPr>
                <w:rFonts w:ascii="Calibri" w:eastAsia="Times New Roman" w:hAnsi="Calibri" w:cs="Calibri"/>
                <w:i/>
                <w:iCs/>
                <w:sz w:val="20"/>
                <w:szCs w:val="20"/>
                <w:lang w:val="fr-FR" w:eastAsia="fr-FR"/>
              </w:rPr>
              <w:t xml:space="preserve"> une description narrative de la façon dont la performance a évolué concernant la dimension]</w:t>
            </w:r>
          </w:p>
          <w:p w14:paraId="1A2FB097"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color w:val="00B050"/>
                <w:sz w:val="20"/>
                <w:szCs w:val="20"/>
                <w:lang w:val="fr-FR" w:eastAsia="fr-FR"/>
              </w:rPr>
              <w:t> </w:t>
            </w:r>
          </w:p>
        </w:tc>
      </w:tr>
      <w:tr w:rsidR="001F242A" w:rsidRPr="00683257" w14:paraId="3AFD9AF8" w14:textId="77777777" w:rsidTr="007B5186">
        <w:tc>
          <w:tcPr>
            <w:tcW w:w="2312"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496C46B0" w14:textId="757B3529"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w:t>
            </w:r>
            <w:r w:rsidR="002B46BD">
              <w:rPr>
                <w:rFonts w:ascii="Calibri" w:eastAsia="Times New Roman" w:hAnsi="Calibri" w:cs="Calibri"/>
                <w:sz w:val="20"/>
                <w:szCs w:val="20"/>
                <w:lang w:val="fr-FR" w:eastAsia="fr-FR"/>
              </w:rPr>
              <w:t>3</w:t>
            </w:r>
            <w:r w:rsidRPr="00FC0513">
              <w:rPr>
                <w:rFonts w:ascii="Calibri" w:eastAsia="Times New Roman" w:hAnsi="Calibri" w:cs="Calibri"/>
                <w:sz w:val="20"/>
                <w:szCs w:val="20"/>
                <w:lang w:val="fr-FR" w:eastAsia="fr-FR"/>
              </w:rPr>
              <w:t>) Droit et obligation de rendre compte</w:t>
            </w:r>
          </w:p>
        </w:tc>
        <w:tc>
          <w:tcPr>
            <w:tcW w:w="1511"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59E0B81C"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b/>
                <w:bCs/>
                <w:sz w:val="20"/>
                <w:szCs w:val="20"/>
                <w:lang w:val="nb-NO" w:eastAsia="fr-FR"/>
              </w:rPr>
              <w:t xml:space="preserve">Note de la </w:t>
            </w:r>
            <w:proofErr w:type="spellStart"/>
            <w:r w:rsidRPr="00885BFE">
              <w:rPr>
                <w:rFonts w:ascii="Calibri" w:eastAsia="Times New Roman" w:hAnsi="Calibri" w:cs="Calibri"/>
                <w:b/>
                <w:bCs/>
                <w:sz w:val="20"/>
                <w:szCs w:val="20"/>
                <w:lang w:val="nb-NO" w:eastAsia="fr-FR"/>
              </w:rPr>
              <w:t>dimension</w:t>
            </w:r>
            <w:proofErr w:type="spellEnd"/>
          </w:p>
          <w:p w14:paraId="1D03F2C6"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i/>
                <w:iCs/>
                <w:sz w:val="20"/>
                <w:szCs w:val="20"/>
                <w:lang w:val="nb-NO" w:eastAsia="fr-FR"/>
              </w:rPr>
              <w:t>[</w:t>
            </w:r>
            <w:proofErr w:type="spellStart"/>
            <w:r w:rsidRPr="00885BFE">
              <w:rPr>
                <w:rFonts w:ascii="Calibri" w:eastAsia="Times New Roman" w:hAnsi="Calibri" w:cs="Calibri"/>
                <w:i/>
                <w:iCs/>
                <w:sz w:val="20"/>
                <w:szCs w:val="20"/>
                <w:lang w:val="nb-NO" w:eastAsia="fr-FR"/>
              </w:rPr>
              <w:t>Inclure</w:t>
            </w:r>
            <w:proofErr w:type="spellEnd"/>
            <w:r w:rsidRPr="00885BFE">
              <w:rPr>
                <w:rFonts w:ascii="Calibri" w:eastAsia="Times New Roman" w:hAnsi="Calibri" w:cs="Calibri"/>
                <w:i/>
                <w:iCs/>
                <w:sz w:val="20"/>
                <w:szCs w:val="20"/>
                <w:lang w:val="nb-NO" w:eastAsia="fr-FR"/>
              </w:rPr>
              <w:t xml:space="preserve"> la note de la </w:t>
            </w:r>
            <w:proofErr w:type="spellStart"/>
            <w:r w:rsidRPr="00885BFE">
              <w:rPr>
                <w:rFonts w:ascii="Calibri" w:eastAsia="Times New Roman" w:hAnsi="Calibri" w:cs="Calibri"/>
                <w:i/>
                <w:iCs/>
                <w:sz w:val="20"/>
                <w:szCs w:val="20"/>
                <w:lang w:val="nb-NO" w:eastAsia="fr-FR"/>
              </w:rPr>
              <w:t>dimension</w:t>
            </w:r>
            <w:proofErr w:type="spellEnd"/>
            <w:r w:rsidRPr="00885BFE">
              <w:rPr>
                <w:rFonts w:ascii="Calibri" w:eastAsia="Times New Roman" w:hAnsi="Calibri" w:cs="Calibri"/>
                <w:i/>
                <w:iCs/>
                <w:sz w:val="20"/>
                <w:szCs w:val="20"/>
                <w:lang w:val="nb-NO" w:eastAsia="fr-FR"/>
              </w:rPr>
              <w:t>]</w:t>
            </w:r>
          </w:p>
        </w:tc>
        <w:tc>
          <w:tcPr>
            <w:tcW w:w="1559" w:type="dxa"/>
            <w:tcBorders>
              <w:top w:val="single" w:sz="6" w:space="0" w:color="000000"/>
              <w:left w:val="single" w:sz="6" w:space="0" w:color="000000"/>
              <w:bottom w:val="single" w:sz="6" w:space="0" w:color="000000"/>
              <w:right w:val="single" w:sz="6" w:space="0" w:color="000000"/>
            </w:tcBorders>
            <w:shd w:val="clear" w:color="auto" w:fill="B4C6E7"/>
            <w:tcMar>
              <w:top w:w="0" w:type="dxa"/>
              <w:left w:w="108" w:type="dxa"/>
              <w:bottom w:w="0" w:type="dxa"/>
              <w:right w:w="108" w:type="dxa"/>
            </w:tcMar>
            <w:hideMark/>
          </w:tcPr>
          <w:p w14:paraId="3B855F49"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b/>
                <w:bCs/>
                <w:sz w:val="20"/>
                <w:szCs w:val="20"/>
                <w:lang w:val="nb-NO" w:eastAsia="fr-FR"/>
              </w:rPr>
              <w:t xml:space="preserve">Note de la </w:t>
            </w:r>
            <w:proofErr w:type="spellStart"/>
            <w:r w:rsidRPr="00885BFE">
              <w:rPr>
                <w:rFonts w:ascii="Calibri" w:eastAsia="Times New Roman" w:hAnsi="Calibri" w:cs="Calibri"/>
                <w:b/>
                <w:bCs/>
                <w:sz w:val="20"/>
                <w:szCs w:val="20"/>
                <w:lang w:val="nb-NO" w:eastAsia="fr-FR"/>
              </w:rPr>
              <w:t>dimension</w:t>
            </w:r>
            <w:proofErr w:type="spellEnd"/>
          </w:p>
          <w:p w14:paraId="06A546B2"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i/>
                <w:iCs/>
                <w:sz w:val="20"/>
                <w:szCs w:val="20"/>
                <w:lang w:val="nb-NO" w:eastAsia="fr-FR"/>
              </w:rPr>
              <w:t>[</w:t>
            </w:r>
            <w:proofErr w:type="spellStart"/>
            <w:r w:rsidRPr="00885BFE">
              <w:rPr>
                <w:rFonts w:ascii="Calibri" w:eastAsia="Times New Roman" w:hAnsi="Calibri" w:cs="Calibri"/>
                <w:i/>
                <w:iCs/>
                <w:sz w:val="20"/>
                <w:szCs w:val="20"/>
                <w:lang w:val="nb-NO" w:eastAsia="fr-FR"/>
              </w:rPr>
              <w:t>Inclure</w:t>
            </w:r>
            <w:proofErr w:type="spellEnd"/>
            <w:r w:rsidRPr="00885BFE">
              <w:rPr>
                <w:rFonts w:ascii="Calibri" w:eastAsia="Times New Roman" w:hAnsi="Calibri" w:cs="Calibri"/>
                <w:i/>
                <w:iCs/>
                <w:sz w:val="20"/>
                <w:szCs w:val="20"/>
                <w:lang w:val="nb-NO" w:eastAsia="fr-FR"/>
              </w:rPr>
              <w:t xml:space="preserve"> la note de la </w:t>
            </w:r>
            <w:proofErr w:type="spellStart"/>
            <w:r w:rsidRPr="00885BFE">
              <w:rPr>
                <w:rFonts w:ascii="Calibri" w:eastAsia="Times New Roman" w:hAnsi="Calibri" w:cs="Calibri"/>
                <w:i/>
                <w:iCs/>
                <w:sz w:val="20"/>
                <w:szCs w:val="20"/>
                <w:lang w:val="nb-NO" w:eastAsia="fr-FR"/>
              </w:rPr>
              <w:t>dimension</w:t>
            </w:r>
            <w:proofErr w:type="spellEnd"/>
            <w:r w:rsidRPr="00885BFE">
              <w:rPr>
                <w:rFonts w:ascii="Calibri" w:eastAsia="Times New Roman" w:hAnsi="Calibri" w:cs="Calibri"/>
                <w:i/>
                <w:iCs/>
                <w:sz w:val="20"/>
                <w:szCs w:val="20"/>
                <w:lang w:val="nb-NO" w:eastAsia="fr-FR"/>
              </w:rPr>
              <w:t>]</w:t>
            </w:r>
          </w:p>
        </w:tc>
        <w:tc>
          <w:tcPr>
            <w:tcW w:w="86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D95BF9B"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Résumé de la dimension</w:t>
            </w:r>
          </w:p>
          <w:p w14:paraId="44E465D7" w14:textId="12B36726" w:rsidR="001F242A" w:rsidRPr="00FC0513" w:rsidRDefault="007278A4" w:rsidP="007B5186">
            <w:pPr>
              <w:spacing w:after="0" w:line="240" w:lineRule="auto"/>
              <w:rPr>
                <w:rFonts w:ascii="Times New Roman" w:eastAsia="Times New Roman" w:hAnsi="Times New Roman" w:cs="Times New Roman"/>
                <w:sz w:val="24"/>
                <w:szCs w:val="24"/>
                <w:lang w:val="fr-FR" w:eastAsia="fr-FR"/>
              </w:rPr>
            </w:pPr>
            <w:r>
              <w:rPr>
                <w:rFonts w:ascii="Calibri" w:eastAsia="Times New Roman" w:hAnsi="Calibri" w:cs="Calibri"/>
                <w:i/>
                <w:iCs/>
                <w:sz w:val="20"/>
                <w:szCs w:val="20"/>
                <w:lang w:val="fr-FR" w:eastAsia="fr-FR"/>
              </w:rPr>
              <w:t>[Inclure</w:t>
            </w:r>
            <w:r w:rsidR="001F242A" w:rsidRPr="00FC0513">
              <w:rPr>
                <w:rFonts w:ascii="Calibri" w:eastAsia="Times New Roman" w:hAnsi="Calibri" w:cs="Calibri"/>
                <w:i/>
                <w:iCs/>
                <w:sz w:val="20"/>
                <w:szCs w:val="20"/>
                <w:lang w:val="fr-FR" w:eastAsia="fr-FR"/>
              </w:rPr>
              <w:t xml:space="preserve"> une description narrative de la façon dont la performance a évolué concernant la dimension]</w:t>
            </w:r>
          </w:p>
          <w:p w14:paraId="0923BC5B"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color w:val="00B050"/>
                <w:sz w:val="20"/>
                <w:szCs w:val="20"/>
                <w:lang w:val="fr-FR" w:eastAsia="fr-FR"/>
              </w:rPr>
              <w:t> </w:t>
            </w:r>
          </w:p>
        </w:tc>
      </w:tr>
      <w:tr w:rsidR="001F242A" w:rsidRPr="00683257" w14:paraId="5767887B" w14:textId="77777777" w:rsidTr="007B5186">
        <w:trPr>
          <w:trHeight w:val="467"/>
        </w:trPr>
        <w:tc>
          <w:tcPr>
            <w:tcW w:w="13994" w:type="dxa"/>
            <w:gridSpan w:val="4"/>
            <w:tcBorders>
              <w:top w:val="single" w:sz="6" w:space="0" w:color="000000"/>
              <w:left w:val="single" w:sz="6" w:space="0" w:color="000000"/>
              <w:bottom w:val="single" w:sz="6" w:space="0" w:color="000000"/>
              <w:right w:val="single" w:sz="6" w:space="0" w:color="000000"/>
            </w:tcBorders>
            <w:shd w:val="clear" w:color="auto" w:fill="BFBFBF"/>
            <w:tcMar>
              <w:top w:w="0" w:type="dxa"/>
              <w:left w:w="108" w:type="dxa"/>
              <w:bottom w:w="0" w:type="dxa"/>
              <w:right w:w="108" w:type="dxa"/>
            </w:tcMar>
            <w:hideMark/>
          </w:tcPr>
          <w:p w14:paraId="2E2EE081" w14:textId="77777777" w:rsidR="001F242A" w:rsidRPr="00FC0513" w:rsidRDefault="001F242A" w:rsidP="007B5186">
            <w:pPr>
              <w:spacing w:after="0" w:line="240" w:lineRule="auto"/>
              <w:jc w:val="center"/>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DOMAINE B GOUVERNANCE INTERNE ET ÉTHIQUE</w:t>
            </w:r>
          </w:p>
        </w:tc>
      </w:tr>
      <w:tr w:rsidR="001F242A" w:rsidRPr="00683257" w14:paraId="33CBD328" w14:textId="77777777" w:rsidTr="007B5186">
        <w:tc>
          <w:tcPr>
            <w:tcW w:w="2312"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39EBCBCC"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lastRenderedPageBreak/>
              <w:t>ISC-3 Cycle de planification stratégique</w:t>
            </w:r>
          </w:p>
        </w:tc>
        <w:tc>
          <w:tcPr>
            <w:tcW w:w="1511"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25F62747"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color w:val="538135"/>
                <w:sz w:val="20"/>
                <w:szCs w:val="20"/>
                <w:lang w:val="fr-FR" w:eastAsia="fr-FR"/>
              </w:rPr>
              <w:t>Note de l’indicateur</w:t>
            </w:r>
          </w:p>
          <w:p w14:paraId="6F4DA449" w14:textId="77777777" w:rsidR="001F242A" w:rsidRPr="00FC0513" w:rsidRDefault="001F242A" w:rsidP="007B5186">
            <w:pPr>
              <w:spacing w:after="0" w:line="240" w:lineRule="auto"/>
              <w:rPr>
                <w:rFonts w:ascii="Times New Roman" w:eastAsia="Times New Roman" w:hAnsi="Times New Roman" w:cs="Times New Roman"/>
                <w:i/>
                <w:iCs/>
                <w:sz w:val="24"/>
                <w:szCs w:val="24"/>
                <w:lang w:val="fr-FR" w:eastAsia="fr-FR"/>
              </w:rPr>
            </w:pPr>
            <w:r w:rsidRPr="00FC0513">
              <w:rPr>
                <w:rFonts w:ascii="Calibri" w:eastAsia="Times New Roman" w:hAnsi="Calibri" w:cs="Calibri"/>
                <w:i/>
                <w:iCs/>
                <w:color w:val="538135"/>
                <w:sz w:val="20"/>
                <w:szCs w:val="20"/>
                <w:lang w:val="fr-FR" w:eastAsia="fr-FR"/>
              </w:rPr>
              <w:t>[Inclure la note de l’indicateur]</w:t>
            </w:r>
          </w:p>
        </w:tc>
        <w:tc>
          <w:tcPr>
            <w:tcW w:w="1559" w:type="dxa"/>
            <w:tcBorders>
              <w:top w:val="single" w:sz="6" w:space="0" w:color="000000"/>
              <w:left w:val="single" w:sz="6" w:space="0" w:color="000000"/>
              <w:bottom w:val="single" w:sz="6" w:space="0" w:color="000000"/>
              <w:right w:val="single" w:sz="6" w:space="0" w:color="000000"/>
            </w:tcBorders>
            <w:shd w:val="clear" w:color="auto" w:fill="B4C6E7"/>
            <w:tcMar>
              <w:top w:w="0" w:type="dxa"/>
              <w:left w:w="108" w:type="dxa"/>
              <w:bottom w:w="0" w:type="dxa"/>
              <w:right w:w="108" w:type="dxa"/>
            </w:tcMar>
            <w:hideMark/>
          </w:tcPr>
          <w:p w14:paraId="10A46807"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color w:val="538135"/>
                <w:sz w:val="20"/>
                <w:szCs w:val="20"/>
                <w:lang w:val="fr-FR" w:eastAsia="fr-FR"/>
              </w:rPr>
              <w:t>Note de l’indicateur</w:t>
            </w:r>
          </w:p>
          <w:p w14:paraId="0E37906A" w14:textId="77777777" w:rsidR="001F242A" w:rsidRPr="00FC0513" w:rsidRDefault="001F242A" w:rsidP="007B5186">
            <w:pPr>
              <w:spacing w:after="0" w:line="240" w:lineRule="auto"/>
              <w:rPr>
                <w:rFonts w:ascii="Times New Roman" w:eastAsia="Times New Roman" w:hAnsi="Times New Roman" w:cs="Times New Roman"/>
                <w:i/>
                <w:iCs/>
                <w:sz w:val="24"/>
                <w:szCs w:val="24"/>
                <w:lang w:val="fr-FR" w:eastAsia="fr-FR"/>
              </w:rPr>
            </w:pPr>
            <w:r w:rsidRPr="00FC0513">
              <w:rPr>
                <w:rFonts w:ascii="Calibri" w:eastAsia="Times New Roman" w:hAnsi="Calibri" w:cs="Calibri"/>
                <w:i/>
                <w:iCs/>
                <w:color w:val="538135"/>
                <w:sz w:val="20"/>
                <w:szCs w:val="20"/>
                <w:lang w:val="fr-FR" w:eastAsia="fr-FR"/>
              </w:rPr>
              <w:t>[Inclure la note de l’indicateur]</w:t>
            </w:r>
          </w:p>
        </w:tc>
        <w:tc>
          <w:tcPr>
            <w:tcW w:w="86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4ABEB02"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color w:val="538135"/>
                <w:sz w:val="20"/>
                <w:szCs w:val="20"/>
                <w:lang w:val="fr-FR" w:eastAsia="fr-FR"/>
              </w:rPr>
              <w:t>Résumé de l'indicateur</w:t>
            </w:r>
          </w:p>
          <w:p w14:paraId="52635D8E" w14:textId="0788DD06" w:rsidR="001F242A" w:rsidRPr="00FC0513" w:rsidRDefault="007278A4" w:rsidP="007B5186">
            <w:pPr>
              <w:spacing w:after="0" w:line="240" w:lineRule="auto"/>
              <w:rPr>
                <w:rFonts w:ascii="Times New Roman" w:eastAsia="Times New Roman" w:hAnsi="Times New Roman" w:cs="Times New Roman"/>
                <w:sz w:val="24"/>
                <w:szCs w:val="24"/>
                <w:lang w:val="fr-FR" w:eastAsia="fr-FR"/>
              </w:rPr>
            </w:pPr>
            <w:r>
              <w:rPr>
                <w:rFonts w:ascii="Calibri" w:eastAsia="Times New Roman" w:hAnsi="Calibri" w:cs="Calibri"/>
                <w:i/>
                <w:iCs/>
                <w:sz w:val="20"/>
                <w:szCs w:val="20"/>
                <w:lang w:val="fr-FR" w:eastAsia="fr-FR"/>
              </w:rPr>
              <w:t>[Inclure</w:t>
            </w:r>
            <w:r w:rsidR="001F242A" w:rsidRPr="00FC0513">
              <w:rPr>
                <w:rFonts w:ascii="Calibri" w:eastAsia="Times New Roman" w:hAnsi="Calibri" w:cs="Calibri"/>
                <w:i/>
                <w:iCs/>
                <w:sz w:val="20"/>
                <w:szCs w:val="20"/>
                <w:lang w:val="fr-FR" w:eastAsia="fr-FR"/>
              </w:rPr>
              <w:t xml:space="preserve"> une description narrative de la façon dont la performance a évolué concernant l’indicateur]</w:t>
            </w:r>
          </w:p>
          <w:p w14:paraId="4908E268"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 </w:t>
            </w:r>
          </w:p>
          <w:p w14:paraId="74E2971B" w14:textId="617FF516"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i/>
                <w:iCs/>
                <w:sz w:val="20"/>
                <w:szCs w:val="20"/>
                <w:lang w:val="fr-FR" w:eastAsia="fr-FR"/>
              </w:rPr>
              <w:t>[Exemple</w:t>
            </w:r>
            <w:r w:rsidR="002B46BD">
              <w:rPr>
                <w:rFonts w:ascii="Calibri" w:eastAsia="Times New Roman" w:hAnsi="Calibri" w:cs="Calibri"/>
                <w:i/>
                <w:iCs/>
                <w:sz w:val="20"/>
                <w:szCs w:val="20"/>
                <w:lang w:val="fr-FR" w:eastAsia="fr-FR"/>
              </w:rPr>
              <w:t> </w:t>
            </w:r>
            <w:r w:rsidRPr="00FC0513">
              <w:rPr>
                <w:rFonts w:ascii="Calibri" w:eastAsia="Times New Roman" w:hAnsi="Calibri" w:cs="Calibri"/>
                <w:i/>
                <w:iCs/>
                <w:sz w:val="20"/>
                <w:szCs w:val="20"/>
                <w:lang w:val="fr-FR" w:eastAsia="fr-FR"/>
              </w:rPr>
              <w:t>: Il y a eu une amélioration substantielle dans plusieurs domaines en ce qui concerne le cycle de planification stratégique. Le plan stratégique actuel repose sur des bases plus solides telles qu'une évaluation approfondie des besoins. </w:t>
            </w:r>
            <w:proofErr w:type="spellStart"/>
            <w:r w:rsidRPr="00885BFE">
              <w:rPr>
                <w:rFonts w:ascii="Calibri" w:eastAsia="Times New Roman" w:hAnsi="Calibri" w:cs="Calibri"/>
                <w:i/>
                <w:iCs/>
                <w:sz w:val="20"/>
                <w:szCs w:val="20"/>
                <w:lang w:val="nb-NO" w:eastAsia="fr-FR"/>
              </w:rPr>
              <w:t>Un</w:t>
            </w:r>
            <w:proofErr w:type="spellEnd"/>
            <w:r w:rsidRPr="00885BFE">
              <w:rPr>
                <w:rFonts w:ascii="Calibri" w:eastAsia="Times New Roman" w:hAnsi="Calibri" w:cs="Calibri"/>
                <w:i/>
                <w:iCs/>
                <w:sz w:val="20"/>
                <w:szCs w:val="20"/>
                <w:lang w:val="nb-NO" w:eastAsia="fr-FR"/>
              </w:rPr>
              <w:t xml:space="preserve"> </w:t>
            </w:r>
            <w:proofErr w:type="spellStart"/>
            <w:r w:rsidRPr="00885BFE">
              <w:rPr>
                <w:rFonts w:ascii="Calibri" w:eastAsia="Times New Roman" w:hAnsi="Calibri" w:cs="Calibri"/>
                <w:i/>
                <w:iCs/>
                <w:sz w:val="20"/>
                <w:szCs w:val="20"/>
                <w:lang w:val="nb-NO" w:eastAsia="fr-FR"/>
              </w:rPr>
              <w:t>suivi</w:t>
            </w:r>
            <w:proofErr w:type="spellEnd"/>
            <w:r w:rsidRPr="00885BFE">
              <w:rPr>
                <w:rFonts w:ascii="Calibri" w:eastAsia="Times New Roman" w:hAnsi="Calibri" w:cs="Calibri"/>
                <w:i/>
                <w:iCs/>
                <w:sz w:val="20"/>
                <w:szCs w:val="20"/>
                <w:lang w:val="nb-NO" w:eastAsia="fr-FR"/>
              </w:rPr>
              <w:t xml:space="preserve"> </w:t>
            </w:r>
            <w:proofErr w:type="spellStart"/>
            <w:r w:rsidRPr="00885BFE">
              <w:rPr>
                <w:rFonts w:ascii="Calibri" w:eastAsia="Times New Roman" w:hAnsi="Calibri" w:cs="Calibri"/>
                <w:i/>
                <w:iCs/>
                <w:sz w:val="20"/>
                <w:szCs w:val="20"/>
                <w:lang w:val="nb-NO" w:eastAsia="fr-FR"/>
              </w:rPr>
              <w:t>régulier</w:t>
            </w:r>
            <w:proofErr w:type="spellEnd"/>
            <w:r w:rsidRPr="00885BFE">
              <w:rPr>
                <w:rFonts w:ascii="Calibri" w:eastAsia="Times New Roman" w:hAnsi="Calibri" w:cs="Calibri"/>
                <w:i/>
                <w:iCs/>
                <w:sz w:val="20"/>
                <w:szCs w:val="20"/>
                <w:lang w:val="nb-NO" w:eastAsia="fr-FR"/>
              </w:rPr>
              <w:t xml:space="preserve"> de la </w:t>
            </w:r>
            <w:proofErr w:type="spellStart"/>
            <w:r w:rsidRPr="00885BFE">
              <w:rPr>
                <w:rFonts w:ascii="Calibri" w:eastAsia="Times New Roman" w:hAnsi="Calibri" w:cs="Calibri"/>
                <w:i/>
                <w:iCs/>
                <w:sz w:val="20"/>
                <w:szCs w:val="20"/>
                <w:lang w:val="nb-NO" w:eastAsia="fr-FR"/>
              </w:rPr>
              <w:t>mise</w:t>
            </w:r>
            <w:proofErr w:type="spellEnd"/>
            <w:r w:rsidRPr="00885BFE">
              <w:rPr>
                <w:rFonts w:ascii="Calibri" w:eastAsia="Times New Roman" w:hAnsi="Calibri" w:cs="Calibri"/>
                <w:i/>
                <w:iCs/>
                <w:sz w:val="20"/>
                <w:szCs w:val="20"/>
                <w:lang w:val="nb-NO" w:eastAsia="fr-FR"/>
              </w:rPr>
              <w:t xml:space="preserve"> en </w:t>
            </w:r>
            <w:proofErr w:type="spellStart"/>
            <w:r w:rsidRPr="00885BFE">
              <w:rPr>
                <w:rFonts w:ascii="Calibri" w:eastAsia="Times New Roman" w:hAnsi="Calibri" w:cs="Calibri"/>
                <w:i/>
                <w:iCs/>
                <w:sz w:val="20"/>
                <w:szCs w:val="20"/>
                <w:lang w:val="nb-NO" w:eastAsia="fr-FR"/>
              </w:rPr>
              <w:t>œuvre</w:t>
            </w:r>
            <w:proofErr w:type="spellEnd"/>
            <w:r w:rsidRPr="00885BFE">
              <w:rPr>
                <w:rFonts w:ascii="Calibri" w:eastAsia="Times New Roman" w:hAnsi="Calibri" w:cs="Calibri"/>
                <w:i/>
                <w:iCs/>
                <w:sz w:val="20"/>
                <w:szCs w:val="20"/>
                <w:lang w:val="nb-NO" w:eastAsia="fr-FR"/>
              </w:rPr>
              <w:t xml:space="preserve"> du plan </w:t>
            </w:r>
            <w:proofErr w:type="spellStart"/>
            <w:r w:rsidRPr="00885BFE">
              <w:rPr>
                <w:rFonts w:ascii="Calibri" w:eastAsia="Times New Roman" w:hAnsi="Calibri" w:cs="Calibri"/>
                <w:i/>
                <w:iCs/>
                <w:sz w:val="20"/>
                <w:szCs w:val="20"/>
                <w:lang w:val="nb-NO" w:eastAsia="fr-FR"/>
              </w:rPr>
              <w:t>stratégique</w:t>
            </w:r>
            <w:proofErr w:type="spellEnd"/>
            <w:r w:rsidRPr="00885BFE">
              <w:rPr>
                <w:rFonts w:ascii="Calibri" w:eastAsia="Times New Roman" w:hAnsi="Calibri" w:cs="Calibri"/>
                <w:i/>
                <w:iCs/>
                <w:sz w:val="20"/>
                <w:szCs w:val="20"/>
                <w:lang w:val="nb-NO" w:eastAsia="fr-FR"/>
              </w:rPr>
              <w:t xml:space="preserve"> a </w:t>
            </w:r>
            <w:proofErr w:type="spellStart"/>
            <w:r w:rsidRPr="00885BFE">
              <w:rPr>
                <w:rFonts w:ascii="Calibri" w:eastAsia="Times New Roman" w:hAnsi="Calibri" w:cs="Calibri"/>
                <w:i/>
                <w:iCs/>
                <w:sz w:val="20"/>
                <w:szCs w:val="20"/>
                <w:lang w:val="nb-NO" w:eastAsia="fr-FR"/>
              </w:rPr>
              <w:t>été</w:t>
            </w:r>
            <w:proofErr w:type="spellEnd"/>
            <w:r w:rsidRPr="00885BFE">
              <w:rPr>
                <w:rFonts w:ascii="Calibri" w:eastAsia="Times New Roman" w:hAnsi="Calibri" w:cs="Calibri"/>
                <w:i/>
                <w:iCs/>
                <w:sz w:val="20"/>
                <w:szCs w:val="20"/>
                <w:lang w:val="nb-NO" w:eastAsia="fr-FR"/>
              </w:rPr>
              <w:t xml:space="preserve"> </w:t>
            </w:r>
            <w:proofErr w:type="spellStart"/>
            <w:r w:rsidRPr="00885BFE">
              <w:rPr>
                <w:rFonts w:ascii="Calibri" w:eastAsia="Times New Roman" w:hAnsi="Calibri" w:cs="Calibri"/>
                <w:i/>
                <w:iCs/>
                <w:sz w:val="20"/>
                <w:szCs w:val="20"/>
                <w:lang w:val="nb-NO" w:eastAsia="fr-FR"/>
              </w:rPr>
              <w:t>mis</w:t>
            </w:r>
            <w:proofErr w:type="spellEnd"/>
            <w:r w:rsidRPr="00885BFE">
              <w:rPr>
                <w:rFonts w:ascii="Calibri" w:eastAsia="Times New Roman" w:hAnsi="Calibri" w:cs="Calibri"/>
                <w:i/>
                <w:iCs/>
                <w:sz w:val="20"/>
                <w:szCs w:val="20"/>
                <w:lang w:val="nb-NO" w:eastAsia="fr-FR"/>
              </w:rPr>
              <w:t xml:space="preserve"> en </w:t>
            </w:r>
            <w:proofErr w:type="spellStart"/>
            <w:r w:rsidRPr="00885BFE">
              <w:rPr>
                <w:rFonts w:ascii="Calibri" w:eastAsia="Times New Roman" w:hAnsi="Calibri" w:cs="Calibri"/>
                <w:i/>
                <w:iCs/>
                <w:sz w:val="20"/>
                <w:szCs w:val="20"/>
                <w:lang w:val="nb-NO" w:eastAsia="fr-FR"/>
              </w:rPr>
              <w:t>place</w:t>
            </w:r>
            <w:proofErr w:type="spellEnd"/>
            <w:r w:rsidRPr="00885BFE">
              <w:rPr>
                <w:rFonts w:ascii="Calibri" w:eastAsia="Times New Roman" w:hAnsi="Calibri" w:cs="Calibri"/>
                <w:i/>
                <w:iCs/>
                <w:sz w:val="20"/>
                <w:szCs w:val="20"/>
                <w:lang w:val="nb-NO" w:eastAsia="fr-FR"/>
              </w:rPr>
              <w:t xml:space="preserve">. Et le plan </w:t>
            </w:r>
            <w:proofErr w:type="spellStart"/>
            <w:r w:rsidRPr="00885BFE">
              <w:rPr>
                <w:rFonts w:ascii="Calibri" w:eastAsia="Times New Roman" w:hAnsi="Calibri" w:cs="Calibri"/>
                <w:i/>
                <w:iCs/>
                <w:sz w:val="20"/>
                <w:szCs w:val="20"/>
                <w:lang w:val="nb-NO" w:eastAsia="fr-FR"/>
              </w:rPr>
              <w:t>annuel</w:t>
            </w:r>
            <w:proofErr w:type="spellEnd"/>
            <w:r w:rsidRPr="00885BFE">
              <w:rPr>
                <w:rFonts w:ascii="Calibri" w:eastAsia="Times New Roman" w:hAnsi="Calibri" w:cs="Calibri"/>
                <w:i/>
                <w:iCs/>
                <w:sz w:val="20"/>
                <w:szCs w:val="20"/>
                <w:lang w:val="nb-NO" w:eastAsia="fr-FR"/>
              </w:rPr>
              <w:t xml:space="preserve"> est </w:t>
            </w:r>
            <w:proofErr w:type="spellStart"/>
            <w:r w:rsidRPr="00885BFE">
              <w:rPr>
                <w:rFonts w:ascii="Calibri" w:eastAsia="Times New Roman" w:hAnsi="Calibri" w:cs="Calibri"/>
                <w:i/>
                <w:iCs/>
                <w:sz w:val="20"/>
                <w:szCs w:val="20"/>
                <w:lang w:val="nb-NO" w:eastAsia="fr-FR"/>
              </w:rPr>
              <w:t>devenu</w:t>
            </w:r>
            <w:proofErr w:type="spellEnd"/>
            <w:r w:rsidRPr="00885BFE">
              <w:rPr>
                <w:rFonts w:ascii="Calibri" w:eastAsia="Times New Roman" w:hAnsi="Calibri" w:cs="Calibri"/>
                <w:i/>
                <w:iCs/>
                <w:sz w:val="20"/>
                <w:szCs w:val="20"/>
                <w:lang w:val="nb-NO" w:eastAsia="fr-FR"/>
              </w:rPr>
              <w:t xml:space="preserve"> </w:t>
            </w:r>
            <w:proofErr w:type="spellStart"/>
            <w:r w:rsidRPr="00885BFE">
              <w:rPr>
                <w:rFonts w:ascii="Calibri" w:eastAsia="Times New Roman" w:hAnsi="Calibri" w:cs="Calibri"/>
                <w:i/>
                <w:iCs/>
                <w:sz w:val="20"/>
                <w:szCs w:val="20"/>
                <w:lang w:val="nb-NO" w:eastAsia="fr-FR"/>
              </w:rPr>
              <w:t>plus</w:t>
            </w:r>
            <w:proofErr w:type="spellEnd"/>
            <w:r w:rsidRPr="00885BFE">
              <w:rPr>
                <w:rFonts w:ascii="Calibri" w:eastAsia="Times New Roman" w:hAnsi="Calibri" w:cs="Calibri"/>
                <w:i/>
                <w:iCs/>
                <w:sz w:val="20"/>
                <w:szCs w:val="20"/>
                <w:lang w:val="nb-NO" w:eastAsia="fr-FR"/>
              </w:rPr>
              <w:t xml:space="preserve"> </w:t>
            </w:r>
            <w:proofErr w:type="spellStart"/>
            <w:r w:rsidRPr="00885BFE">
              <w:rPr>
                <w:rFonts w:ascii="Calibri" w:eastAsia="Times New Roman" w:hAnsi="Calibri" w:cs="Calibri"/>
                <w:i/>
                <w:iCs/>
                <w:sz w:val="20"/>
                <w:szCs w:val="20"/>
                <w:lang w:val="nb-NO" w:eastAsia="fr-FR"/>
              </w:rPr>
              <w:t>holistique</w:t>
            </w:r>
            <w:proofErr w:type="spellEnd"/>
            <w:r w:rsidRPr="00885BFE">
              <w:rPr>
                <w:rFonts w:ascii="Calibri" w:eastAsia="Times New Roman" w:hAnsi="Calibri" w:cs="Calibri"/>
                <w:i/>
                <w:iCs/>
                <w:sz w:val="20"/>
                <w:szCs w:val="20"/>
                <w:lang w:val="nb-NO" w:eastAsia="fr-FR"/>
              </w:rPr>
              <w:t xml:space="preserve">. L'ISC est </w:t>
            </w:r>
            <w:proofErr w:type="spellStart"/>
            <w:r w:rsidRPr="00885BFE">
              <w:rPr>
                <w:rFonts w:ascii="Calibri" w:eastAsia="Times New Roman" w:hAnsi="Calibri" w:cs="Calibri"/>
                <w:i/>
                <w:iCs/>
                <w:sz w:val="20"/>
                <w:szCs w:val="20"/>
                <w:lang w:val="nb-NO" w:eastAsia="fr-FR"/>
              </w:rPr>
              <w:t>devenue</w:t>
            </w:r>
            <w:proofErr w:type="spellEnd"/>
            <w:r w:rsidRPr="00885BFE">
              <w:rPr>
                <w:rFonts w:ascii="Calibri" w:eastAsia="Times New Roman" w:hAnsi="Calibri" w:cs="Calibri"/>
                <w:i/>
                <w:iCs/>
                <w:sz w:val="20"/>
                <w:szCs w:val="20"/>
                <w:lang w:val="nb-NO" w:eastAsia="fr-FR"/>
              </w:rPr>
              <w:t xml:space="preserve"> </w:t>
            </w:r>
            <w:proofErr w:type="spellStart"/>
            <w:r w:rsidRPr="00885BFE">
              <w:rPr>
                <w:rFonts w:ascii="Calibri" w:eastAsia="Times New Roman" w:hAnsi="Calibri" w:cs="Calibri"/>
                <w:i/>
                <w:iCs/>
                <w:sz w:val="20"/>
                <w:szCs w:val="20"/>
                <w:lang w:val="nb-NO" w:eastAsia="fr-FR"/>
              </w:rPr>
              <w:t>plus</w:t>
            </w:r>
            <w:proofErr w:type="spellEnd"/>
            <w:r w:rsidRPr="00885BFE">
              <w:rPr>
                <w:rFonts w:ascii="Calibri" w:eastAsia="Times New Roman" w:hAnsi="Calibri" w:cs="Calibri"/>
                <w:i/>
                <w:iCs/>
                <w:sz w:val="20"/>
                <w:szCs w:val="20"/>
                <w:lang w:val="nb-NO" w:eastAsia="fr-FR"/>
              </w:rPr>
              <w:t xml:space="preserve"> transparente et </w:t>
            </w:r>
            <w:proofErr w:type="spellStart"/>
            <w:r w:rsidRPr="00885BFE">
              <w:rPr>
                <w:rFonts w:ascii="Calibri" w:eastAsia="Times New Roman" w:hAnsi="Calibri" w:cs="Calibri"/>
                <w:i/>
                <w:iCs/>
                <w:sz w:val="20"/>
                <w:szCs w:val="20"/>
                <w:lang w:val="nb-NO" w:eastAsia="fr-FR"/>
              </w:rPr>
              <w:t>publie</w:t>
            </w:r>
            <w:proofErr w:type="spellEnd"/>
            <w:r w:rsidRPr="00885BFE">
              <w:rPr>
                <w:rFonts w:ascii="Calibri" w:eastAsia="Times New Roman" w:hAnsi="Calibri" w:cs="Calibri"/>
                <w:i/>
                <w:iCs/>
                <w:sz w:val="20"/>
                <w:szCs w:val="20"/>
                <w:lang w:val="nb-NO" w:eastAsia="fr-FR"/>
              </w:rPr>
              <w:t xml:space="preserve"> </w:t>
            </w:r>
            <w:proofErr w:type="spellStart"/>
            <w:r w:rsidRPr="00885BFE">
              <w:rPr>
                <w:rFonts w:ascii="Calibri" w:eastAsia="Times New Roman" w:hAnsi="Calibri" w:cs="Calibri"/>
                <w:i/>
                <w:iCs/>
                <w:sz w:val="20"/>
                <w:szCs w:val="20"/>
                <w:lang w:val="nb-NO" w:eastAsia="fr-FR"/>
              </w:rPr>
              <w:t>un</w:t>
            </w:r>
            <w:proofErr w:type="spellEnd"/>
            <w:r w:rsidRPr="00885BFE">
              <w:rPr>
                <w:rFonts w:ascii="Calibri" w:eastAsia="Times New Roman" w:hAnsi="Calibri" w:cs="Calibri"/>
                <w:i/>
                <w:iCs/>
                <w:sz w:val="20"/>
                <w:szCs w:val="20"/>
                <w:lang w:val="nb-NO" w:eastAsia="fr-FR"/>
              </w:rPr>
              <w:t xml:space="preserve"> rapport </w:t>
            </w:r>
            <w:proofErr w:type="spellStart"/>
            <w:r w:rsidRPr="00885BFE">
              <w:rPr>
                <w:rFonts w:ascii="Calibri" w:eastAsia="Times New Roman" w:hAnsi="Calibri" w:cs="Calibri"/>
                <w:i/>
                <w:iCs/>
                <w:sz w:val="20"/>
                <w:szCs w:val="20"/>
                <w:lang w:val="nb-NO" w:eastAsia="fr-FR"/>
              </w:rPr>
              <w:t>annuel</w:t>
            </w:r>
            <w:proofErr w:type="spellEnd"/>
            <w:r w:rsidRPr="00885BFE">
              <w:rPr>
                <w:rFonts w:ascii="Calibri" w:eastAsia="Times New Roman" w:hAnsi="Calibri" w:cs="Calibri"/>
                <w:i/>
                <w:iCs/>
                <w:sz w:val="20"/>
                <w:szCs w:val="20"/>
                <w:lang w:val="nb-NO" w:eastAsia="fr-FR"/>
              </w:rPr>
              <w:t xml:space="preserve"> de </w:t>
            </w:r>
            <w:proofErr w:type="spellStart"/>
            <w:r w:rsidRPr="00885BFE">
              <w:rPr>
                <w:rFonts w:ascii="Calibri" w:eastAsia="Times New Roman" w:hAnsi="Calibri" w:cs="Calibri"/>
                <w:i/>
                <w:iCs/>
                <w:sz w:val="20"/>
                <w:szCs w:val="20"/>
                <w:lang w:val="nb-NO" w:eastAsia="fr-FR"/>
              </w:rPr>
              <w:t>performance</w:t>
            </w:r>
            <w:proofErr w:type="spellEnd"/>
            <w:r w:rsidRPr="00885BFE">
              <w:rPr>
                <w:rFonts w:ascii="Calibri" w:eastAsia="Times New Roman" w:hAnsi="Calibri" w:cs="Calibri"/>
                <w:i/>
                <w:iCs/>
                <w:sz w:val="20"/>
                <w:szCs w:val="20"/>
                <w:lang w:val="nb-NO" w:eastAsia="fr-FR"/>
              </w:rPr>
              <w:t xml:space="preserve"> </w:t>
            </w:r>
            <w:proofErr w:type="gramStart"/>
            <w:r w:rsidRPr="00885BFE">
              <w:rPr>
                <w:rFonts w:ascii="Calibri" w:eastAsia="Times New Roman" w:hAnsi="Calibri" w:cs="Calibri"/>
                <w:i/>
                <w:iCs/>
                <w:sz w:val="20"/>
                <w:szCs w:val="20"/>
                <w:lang w:val="nb-NO" w:eastAsia="fr-FR"/>
              </w:rPr>
              <w:t>et a</w:t>
            </w:r>
            <w:proofErr w:type="gramEnd"/>
            <w:r w:rsidRPr="00885BFE">
              <w:rPr>
                <w:rFonts w:ascii="Calibri" w:eastAsia="Times New Roman" w:hAnsi="Calibri" w:cs="Calibri"/>
                <w:i/>
                <w:iCs/>
                <w:sz w:val="20"/>
                <w:szCs w:val="20"/>
                <w:lang w:val="nb-NO" w:eastAsia="fr-FR"/>
              </w:rPr>
              <w:t xml:space="preserve"> </w:t>
            </w:r>
            <w:proofErr w:type="spellStart"/>
            <w:r w:rsidRPr="00885BFE">
              <w:rPr>
                <w:rFonts w:ascii="Calibri" w:eastAsia="Times New Roman" w:hAnsi="Calibri" w:cs="Calibri"/>
                <w:i/>
                <w:iCs/>
                <w:sz w:val="20"/>
                <w:szCs w:val="20"/>
                <w:lang w:val="nb-NO" w:eastAsia="fr-FR"/>
              </w:rPr>
              <w:t>également</w:t>
            </w:r>
            <w:proofErr w:type="spellEnd"/>
            <w:r w:rsidRPr="00885BFE">
              <w:rPr>
                <w:rFonts w:ascii="Calibri" w:eastAsia="Times New Roman" w:hAnsi="Calibri" w:cs="Calibri"/>
                <w:i/>
                <w:iCs/>
                <w:sz w:val="20"/>
                <w:szCs w:val="20"/>
                <w:lang w:val="nb-NO" w:eastAsia="fr-FR"/>
              </w:rPr>
              <w:t xml:space="preserve"> </w:t>
            </w:r>
            <w:proofErr w:type="spellStart"/>
            <w:r w:rsidRPr="00885BFE">
              <w:rPr>
                <w:rFonts w:ascii="Calibri" w:eastAsia="Times New Roman" w:hAnsi="Calibri" w:cs="Calibri"/>
                <w:i/>
                <w:iCs/>
                <w:sz w:val="20"/>
                <w:szCs w:val="20"/>
                <w:lang w:val="nb-NO" w:eastAsia="fr-FR"/>
              </w:rPr>
              <w:t>publié</w:t>
            </w:r>
            <w:proofErr w:type="spellEnd"/>
            <w:r w:rsidRPr="00885BFE">
              <w:rPr>
                <w:rFonts w:ascii="Calibri" w:eastAsia="Times New Roman" w:hAnsi="Calibri" w:cs="Calibri"/>
                <w:i/>
                <w:iCs/>
                <w:sz w:val="20"/>
                <w:szCs w:val="20"/>
                <w:lang w:val="nb-NO" w:eastAsia="fr-FR"/>
              </w:rPr>
              <w:t xml:space="preserve"> des </w:t>
            </w:r>
            <w:proofErr w:type="spellStart"/>
            <w:r w:rsidRPr="00885BFE">
              <w:rPr>
                <w:rFonts w:ascii="Calibri" w:eastAsia="Times New Roman" w:hAnsi="Calibri" w:cs="Calibri"/>
                <w:i/>
                <w:iCs/>
                <w:sz w:val="20"/>
                <w:szCs w:val="20"/>
                <w:lang w:val="nb-NO" w:eastAsia="fr-FR"/>
              </w:rPr>
              <w:t>revues</w:t>
            </w:r>
            <w:proofErr w:type="spellEnd"/>
            <w:r w:rsidRPr="00885BFE">
              <w:rPr>
                <w:rFonts w:ascii="Calibri" w:eastAsia="Times New Roman" w:hAnsi="Calibri" w:cs="Calibri"/>
                <w:i/>
                <w:iCs/>
                <w:sz w:val="20"/>
                <w:szCs w:val="20"/>
                <w:lang w:val="nb-NO" w:eastAsia="fr-FR"/>
              </w:rPr>
              <w:t xml:space="preserve"> par les pairs. </w:t>
            </w:r>
            <w:r w:rsidRPr="00FC0513">
              <w:rPr>
                <w:rFonts w:ascii="Calibri" w:eastAsia="Times New Roman" w:hAnsi="Calibri" w:cs="Calibri"/>
                <w:i/>
                <w:iCs/>
                <w:sz w:val="20"/>
                <w:szCs w:val="20"/>
                <w:lang w:val="fr-FR" w:eastAsia="fr-FR"/>
              </w:rPr>
              <w:t>L'un des domaines où la performance s'est détériorée est que moins de personnel a maintenant la possibilité de contribuer à la planification organisationnelle telle que la planification stratégique et la planification annuelle].</w:t>
            </w:r>
          </w:p>
        </w:tc>
      </w:tr>
      <w:tr w:rsidR="001F242A" w:rsidRPr="0030639F" w14:paraId="1EC464B0" w14:textId="77777777" w:rsidTr="007B5186">
        <w:tc>
          <w:tcPr>
            <w:tcW w:w="2312"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2D70722F" w14:textId="2893D5D8"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w:t>
            </w:r>
            <w:r w:rsidR="002B46BD">
              <w:rPr>
                <w:rFonts w:ascii="Calibri" w:eastAsia="Times New Roman" w:hAnsi="Calibri" w:cs="Calibri"/>
                <w:sz w:val="20"/>
                <w:szCs w:val="20"/>
                <w:lang w:val="fr-FR" w:eastAsia="fr-FR"/>
              </w:rPr>
              <w:t>1</w:t>
            </w:r>
            <w:r w:rsidRPr="00FC0513">
              <w:rPr>
                <w:rFonts w:ascii="Calibri" w:eastAsia="Times New Roman" w:hAnsi="Calibri" w:cs="Calibri"/>
                <w:sz w:val="20"/>
                <w:szCs w:val="20"/>
                <w:lang w:val="fr-FR" w:eastAsia="fr-FR"/>
              </w:rPr>
              <w:t>) Contenu du plan stratégique</w:t>
            </w:r>
          </w:p>
        </w:tc>
        <w:tc>
          <w:tcPr>
            <w:tcW w:w="1511"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4DD947F2"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b/>
                <w:bCs/>
                <w:sz w:val="20"/>
                <w:szCs w:val="20"/>
                <w:lang w:val="nb-NO" w:eastAsia="fr-FR"/>
              </w:rPr>
              <w:t xml:space="preserve">Note de la </w:t>
            </w:r>
            <w:proofErr w:type="spellStart"/>
            <w:r w:rsidRPr="00885BFE">
              <w:rPr>
                <w:rFonts w:ascii="Calibri" w:eastAsia="Times New Roman" w:hAnsi="Calibri" w:cs="Calibri"/>
                <w:b/>
                <w:bCs/>
                <w:sz w:val="20"/>
                <w:szCs w:val="20"/>
                <w:lang w:val="nb-NO" w:eastAsia="fr-FR"/>
              </w:rPr>
              <w:t>dimension</w:t>
            </w:r>
            <w:proofErr w:type="spellEnd"/>
          </w:p>
          <w:p w14:paraId="23A9E4B6"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i/>
                <w:iCs/>
                <w:sz w:val="20"/>
                <w:szCs w:val="20"/>
                <w:lang w:val="nb-NO" w:eastAsia="fr-FR"/>
              </w:rPr>
              <w:t>[</w:t>
            </w:r>
            <w:proofErr w:type="spellStart"/>
            <w:r w:rsidRPr="00885BFE">
              <w:rPr>
                <w:rFonts w:ascii="Calibri" w:eastAsia="Times New Roman" w:hAnsi="Calibri" w:cs="Calibri"/>
                <w:i/>
                <w:iCs/>
                <w:sz w:val="20"/>
                <w:szCs w:val="20"/>
                <w:lang w:val="nb-NO" w:eastAsia="fr-FR"/>
              </w:rPr>
              <w:t>Inclure</w:t>
            </w:r>
            <w:proofErr w:type="spellEnd"/>
            <w:r w:rsidRPr="00885BFE">
              <w:rPr>
                <w:rFonts w:ascii="Calibri" w:eastAsia="Times New Roman" w:hAnsi="Calibri" w:cs="Calibri"/>
                <w:i/>
                <w:iCs/>
                <w:sz w:val="20"/>
                <w:szCs w:val="20"/>
                <w:lang w:val="nb-NO" w:eastAsia="fr-FR"/>
              </w:rPr>
              <w:t xml:space="preserve"> la note de la </w:t>
            </w:r>
            <w:proofErr w:type="spellStart"/>
            <w:r w:rsidRPr="00885BFE">
              <w:rPr>
                <w:rFonts w:ascii="Calibri" w:eastAsia="Times New Roman" w:hAnsi="Calibri" w:cs="Calibri"/>
                <w:i/>
                <w:iCs/>
                <w:sz w:val="20"/>
                <w:szCs w:val="20"/>
                <w:lang w:val="nb-NO" w:eastAsia="fr-FR"/>
              </w:rPr>
              <w:t>dimension</w:t>
            </w:r>
            <w:proofErr w:type="spellEnd"/>
            <w:r w:rsidRPr="00885BFE">
              <w:rPr>
                <w:rFonts w:ascii="Calibri" w:eastAsia="Times New Roman" w:hAnsi="Calibri" w:cs="Calibri"/>
                <w:i/>
                <w:iCs/>
                <w:sz w:val="20"/>
                <w:szCs w:val="20"/>
                <w:lang w:val="nb-NO" w:eastAsia="fr-FR"/>
              </w:rPr>
              <w:t>]</w:t>
            </w:r>
          </w:p>
        </w:tc>
        <w:tc>
          <w:tcPr>
            <w:tcW w:w="1559" w:type="dxa"/>
            <w:tcBorders>
              <w:top w:val="single" w:sz="6" w:space="0" w:color="000000"/>
              <w:left w:val="single" w:sz="6" w:space="0" w:color="000000"/>
              <w:bottom w:val="single" w:sz="6" w:space="0" w:color="000000"/>
              <w:right w:val="single" w:sz="6" w:space="0" w:color="000000"/>
            </w:tcBorders>
            <w:shd w:val="clear" w:color="auto" w:fill="B4C6E7"/>
            <w:tcMar>
              <w:top w:w="0" w:type="dxa"/>
              <w:left w:w="108" w:type="dxa"/>
              <w:bottom w:w="0" w:type="dxa"/>
              <w:right w:w="108" w:type="dxa"/>
            </w:tcMar>
            <w:hideMark/>
          </w:tcPr>
          <w:p w14:paraId="47B7CCC5"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b/>
                <w:bCs/>
                <w:sz w:val="20"/>
                <w:szCs w:val="20"/>
                <w:lang w:val="nb-NO" w:eastAsia="fr-FR"/>
              </w:rPr>
              <w:t xml:space="preserve">Note de la </w:t>
            </w:r>
            <w:proofErr w:type="spellStart"/>
            <w:r w:rsidRPr="00885BFE">
              <w:rPr>
                <w:rFonts w:ascii="Calibri" w:eastAsia="Times New Roman" w:hAnsi="Calibri" w:cs="Calibri"/>
                <w:b/>
                <w:bCs/>
                <w:sz w:val="20"/>
                <w:szCs w:val="20"/>
                <w:lang w:val="nb-NO" w:eastAsia="fr-FR"/>
              </w:rPr>
              <w:t>dimension</w:t>
            </w:r>
            <w:proofErr w:type="spellEnd"/>
          </w:p>
          <w:p w14:paraId="7137734F"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i/>
                <w:iCs/>
                <w:sz w:val="20"/>
                <w:szCs w:val="20"/>
                <w:lang w:val="nb-NO" w:eastAsia="fr-FR"/>
              </w:rPr>
              <w:t>[</w:t>
            </w:r>
            <w:proofErr w:type="spellStart"/>
            <w:r w:rsidRPr="00885BFE">
              <w:rPr>
                <w:rFonts w:ascii="Calibri" w:eastAsia="Times New Roman" w:hAnsi="Calibri" w:cs="Calibri"/>
                <w:i/>
                <w:iCs/>
                <w:sz w:val="20"/>
                <w:szCs w:val="20"/>
                <w:lang w:val="nb-NO" w:eastAsia="fr-FR"/>
              </w:rPr>
              <w:t>Inclure</w:t>
            </w:r>
            <w:proofErr w:type="spellEnd"/>
            <w:r w:rsidRPr="00885BFE">
              <w:rPr>
                <w:rFonts w:ascii="Calibri" w:eastAsia="Times New Roman" w:hAnsi="Calibri" w:cs="Calibri"/>
                <w:i/>
                <w:iCs/>
                <w:sz w:val="20"/>
                <w:szCs w:val="20"/>
                <w:lang w:val="nb-NO" w:eastAsia="fr-FR"/>
              </w:rPr>
              <w:t xml:space="preserve"> la note de la </w:t>
            </w:r>
            <w:proofErr w:type="spellStart"/>
            <w:r w:rsidRPr="00885BFE">
              <w:rPr>
                <w:rFonts w:ascii="Calibri" w:eastAsia="Times New Roman" w:hAnsi="Calibri" w:cs="Calibri"/>
                <w:i/>
                <w:iCs/>
                <w:sz w:val="20"/>
                <w:szCs w:val="20"/>
                <w:lang w:val="nb-NO" w:eastAsia="fr-FR"/>
              </w:rPr>
              <w:t>dimension</w:t>
            </w:r>
            <w:proofErr w:type="spellEnd"/>
            <w:r w:rsidRPr="00885BFE">
              <w:rPr>
                <w:rFonts w:ascii="Calibri" w:eastAsia="Times New Roman" w:hAnsi="Calibri" w:cs="Calibri"/>
                <w:i/>
                <w:iCs/>
                <w:sz w:val="20"/>
                <w:szCs w:val="20"/>
                <w:lang w:val="nb-NO" w:eastAsia="fr-FR"/>
              </w:rPr>
              <w:t>]</w:t>
            </w:r>
          </w:p>
        </w:tc>
        <w:tc>
          <w:tcPr>
            <w:tcW w:w="86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74FA46B"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Résumé de la dimension</w:t>
            </w:r>
          </w:p>
          <w:p w14:paraId="45638D7D" w14:textId="4A7F8ED1" w:rsidR="001F242A" w:rsidRPr="00FC0513" w:rsidRDefault="007278A4" w:rsidP="007B5186">
            <w:pPr>
              <w:spacing w:after="0" w:line="240" w:lineRule="auto"/>
              <w:rPr>
                <w:rFonts w:ascii="Times New Roman" w:eastAsia="Times New Roman" w:hAnsi="Times New Roman" w:cs="Times New Roman"/>
                <w:sz w:val="24"/>
                <w:szCs w:val="24"/>
                <w:lang w:val="fr-FR" w:eastAsia="fr-FR"/>
              </w:rPr>
            </w:pPr>
            <w:r>
              <w:rPr>
                <w:rFonts w:ascii="Calibri" w:eastAsia="Times New Roman" w:hAnsi="Calibri" w:cs="Calibri"/>
                <w:i/>
                <w:iCs/>
                <w:sz w:val="20"/>
                <w:szCs w:val="20"/>
                <w:lang w:val="fr-FR" w:eastAsia="fr-FR"/>
              </w:rPr>
              <w:t>[Inclure</w:t>
            </w:r>
            <w:r w:rsidR="001F242A" w:rsidRPr="00FC0513">
              <w:rPr>
                <w:rFonts w:ascii="Calibri" w:eastAsia="Times New Roman" w:hAnsi="Calibri" w:cs="Calibri"/>
                <w:i/>
                <w:iCs/>
                <w:sz w:val="20"/>
                <w:szCs w:val="20"/>
                <w:lang w:val="fr-FR" w:eastAsia="fr-FR"/>
              </w:rPr>
              <w:t xml:space="preserve"> une description narrative de la façon dont la performance a évolué concernant la dimension]</w:t>
            </w:r>
          </w:p>
          <w:p w14:paraId="1737CE8D"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 </w:t>
            </w:r>
          </w:p>
          <w:p w14:paraId="52FBBE67"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i/>
                <w:iCs/>
                <w:sz w:val="20"/>
                <w:szCs w:val="20"/>
                <w:lang w:val="fr-FR" w:eastAsia="fr-FR"/>
              </w:rPr>
              <w:t>[Exemple : La performance s'est améliorée de manière significative. Le plan stratégique actuel, qui a été élaboré après la première évaluation du CMP d'ISC, est préparé sur la base d'une évaluation approfondie des besoins couvrant toutes les fonctions de l'ISC et une analyse SWOT a été effectuée. Le plan stratégique articule des résultats et des produits stratégiques qui sont clairement liés à la vision et à la mission de l'ISC]</w:t>
            </w:r>
          </w:p>
        </w:tc>
      </w:tr>
      <w:tr w:rsidR="001F242A" w:rsidRPr="00683257" w14:paraId="1446F9A1" w14:textId="77777777" w:rsidTr="007B5186">
        <w:tc>
          <w:tcPr>
            <w:tcW w:w="2312"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6F5783A9" w14:textId="1A96CF7B"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w:t>
            </w:r>
            <w:r w:rsidR="002B46BD">
              <w:rPr>
                <w:rFonts w:ascii="Calibri" w:eastAsia="Times New Roman" w:hAnsi="Calibri" w:cs="Calibri"/>
                <w:sz w:val="20"/>
                <w:szCs w:val="20"/>
                <w:lang w:val="fr-FR" w:eastAsia="fr-FR"/>
              </w:rPr>
              <w:t>2</w:t>
            </w:r>
            <w:r w:rsidRPr="00FC0513">
              <w:rPr>
                <w:rFonts w:ascii="Calibri" w:eastAsia="Times New Roman" w:hAnsi="Calibri" w:cs="Calibri"/>
                <w:sz w:val="20"/>
                <w:szCs w:val="20"/>
                <w:lang w:val="fr-FR" w:eastAsia="fr-FR"/>
              </w:rPr>
              <w:t>) Contenu du plan annuel / plan opérationnel</w:t>
            </w:r>
          </w:p>
        </w:tc>
        <w:tc>
          <w:tcPr>
            <w:tcW w:w="1511"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0B62CE6D"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b/>
                <w:bCs/>
                <w:sz w:val="20"/>
                <w:szCs w:val="20"/>
                <w:lang w:val="nb-NO" w:eastAsia="fr-FR"/>
              </w:rPr>
              <w:t xml:space="preserve">Note de la </w:t>
            </w:r>
            <w:proofErr w:type="spellStart"/>
            <w:r w:rsidRPr="00885BFE">
              <w:rPr>
                <w:rFonts w:ascii="Calibri" w:eastAsia="Times New Roman" w:hAnsi="Calibri" w:cs="Calibri"/>
                <w:b/>
                <w:bCs/>
                <w:sz w:val="20"/>
                <w:szCs w:val="20"/>
                <w:lang w:val="nb-NO" w:eastAsia="fr-FR"/>
              </w:rPr>
              <w:t>dimension</w:t>
            </w:r>
            <w:proofErr w:type="spellEnd"/>
          </w:p>
          <w:p w14:paraId="6895F1F4"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i/>
                <w:iCs/>
                <w:sz w:val="20"/>
                <w:szCs w:val="20"/>
                <w:lang w:val="nb-NO" w:eastAsia="fr-FR"/>
              </w:rPr>
              <w:t>[</w:t>
            </w:r>
            <w:proofErr w:type="spellStart"/>
            <w:r w:rsidRPr="00885BFE">
              <w:rPr>
                <w:rFonts w:ascii="Calibri" w:eastAsia="Times New Roman" w:hAnsi="Calibri" w:cs="Calibri"/>
                <w:i/>
                <w:iCs/>
                <w:sz w:val="20"/>
                <w:szCs w:val="20"/>
                <w:lang w:val="nb-NO" w:eastAsia="fr-FR"/>
              </w:rPr>
              <w:t>Inclure</w:t>
            </w:r>
            <w:proofErr w:type="spellEnd"/>
            <w:r w:rsidRPr="00885BFE">
              <w:rPr>
                <w:rFonts w:ascii="Calibri" w:eastAsia="Times New Roman" w:hAnsi="Calibri" w:cs="Calibri"/>
                <w:i/>
                <w:iCs/>
                <w:sz w:val="20"/>
                <w:szCs w:val="20"/>
                <w:lang w:val="nb-NO" w:eastAsia="fr-FR"/>
              </w:rPr>
              <w:t xml:space="preserve"> la note de la </w:t>
            </w:r>
            <w:proofErr w:type="spellStart"/>
            <w:r w:rsidRPr="00885BFE">
              <w:rPr>
                <w:rFonts w:ascii="Calibri" w:eastAsia="Times New Roman" w:hAnsi="Calibri" w:cs="Calibri"/>
                <w:i/>
                <w:iCs/>
                <w:sz w:val="20"/>
                <w:szCs w:val="20"/>
                <w:lang w:val="nb-NO" w:eastAsia="fr-FR"/>
              </w:rPr>
              <w:t>dimension</w:t>
            </w:r>
            <w:proofErr w:type="spellEnd"/>
            <w:r w:rsidRPr="00885BFE">
              <w:rPr>
                <w:rFonts w:ascii="Calibri" w:eastAsia="Times New Roman" w:hAnsi="Calibri" w:cs="Calibri"/>
                <w:i/>
                <w:iCs/>
                <w:sz w:val="20"/>
                <w:szCs w:val="20"/>
                <w:lang w:val="nb-NO" w:eastAsia="fr-FR"/>
              </w:rPr>
              <w:t>]</w:t>
            </w:r>
          </w:p>
        </w:tc>
        <w:tc>
          <w:tcPr>
            <w:tcW w:w="1559" w:type="dxa"/>
            <w:tcBorders>
              <w:top w:val="single" w:sz="6" w:space="0" w:color="000000"/>
              <w:left w:val="single" w:sz="6" w:space="0" w:color="000000"/>
              <w:bottom w:val="single" w:sz="6" w:space="0" w:color="000000"/>
              <w:right w:val="single" w:sz="6" w:space="0" w:color="000000"/>
            </w:tcBorders>
            <w:shd w:val="clear" w:color="auto" w:fill="B4C6E7"/>
            <w:tcMar>
              <w:top w:w="0" w:type="dxa"/>
              <w:left w:w="108" w:type="dxa"/>
              <w:bottom w:w="0" w:type="dxa"/>
              <w:right w:w="108" w:type="dxa"/>
            </w:tcMar>
            <w:hideMark/>
          </w:tcPr>
          <w:p w14:paraId="5B700CFC"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b/>
                <w:bCs/>
                <w:sz w:val="20"/>
                <w:szCs w:val="20"/>
                <w:lang w:val="nb-NO" w:eastAsia="fr-FR"/>
              </w:rPr>
              <w:t xml:space="preserve">Note de la </w:t>
            </w:r>
            <w:proofErr w:type="spellStart"/>
            <w:r w:rsidRPr="00885BFE">
              <w:rPr>
                <w:rFonts w:ascii="Calibri" w:eastAsia="Times New Roman" w:hAnsi="Calibri" w:cs="Calibri"/>
                <w:b/>
                <w:bCs/>
                <w:sz w:val="20"/>
                <w:szCs w:val="20"/>
                <w:lang w:val="nb-NO" w:eastAsia="fr-FR"/>
              </w:rPr>
              <w:t>dimension</w:t>
            </w:r>
            <w:proofErr w:type="spellEnd"/>
          </w:p>
          <w:p w14:paraId="74AEF63C"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i/>
                <w:iCs/>
                <w:sz w:val="20"/>
                <w:szCs w:val="20"/>
                <w:lang w:val="nb-NO" w:eastAsia="fr-FR"/>
              </w:rPr>
              <w:t>[</w:t>
            </w:r>
            <w:proofErr w:type="spellStart"/>
            <w:r w:rsidRPr="00885BFE">
              <w:rPr>
                <w:rFonts w:ascii="Calibri" w:eastAsia="Times New Roman" w:hAnsi="Calibri" w:cs="Calibri"/>
                <w:i/>
                <w:iCs/>
                <w:sz w:val="20"/>
                <w:szCs w:val="20"/>
                <w:lang w:val="nb-NO" w:eastAsia="fr-FR"/>
              </w:rPr>
              <w:t>Inclure</w:t>
            </w:r>
            <w:proofErr w:type="spellEnd"/>
            <w:r w:rsidRPr="00885BFE">
              <w:rPr>
                <w:rFonts w:ascii="Calibri" w:eastAsia="Times New Roman" w:hAnsi="Calibri" w:cs="Calibri"/>
                <w:i/>
                <w:iCs/>
                <w:sz w:val="20"/>
                <w:szCs w:val="20"/>
                <w:lang w:val="nb-NO" w:eastAsia="fr-FR"/>
              </w:rPr>
              <w:t xml:space="preserve"> la note de la </w:t>
            </w:r>
            <w:proofErr w:type="spellStart"/>
            <w:r w:rsidRPr="00885BFE">
              <w:rPr>
                <w:rFonts w:ascii="Calibri" w:eastAsia="Times New Roman" w:hAnsi="Calibri" w:cs="Calibri"/>
                <w:i/>
                <w:iCs/>
                <w:sz w:val="20"/>
                <w:szCs w:val="20"/>
                <w:lang w:val="nb-NO" w:eastAsia="fr-FR"/>
              </w:rPr>
              <w:t>dimension</w:t>
            </w:r>
            <w:proofErr w:type="spellEnd"/>
            <w:r w:rsidRPr="00885BFE">
              <w:rPr>
                <w:rFonts w:ascii="Calibri" w:eastAsia="Times New Roman" w:hAnsi="Calibri" w:cs="Calibri"/>
                <w:i/>
                <w:iCs/>
                <w:sz w:val="20"/>
                <w:szCs w:val="20"/>
                <w:lang w:val="nb-NO" w:eastAsia="fr-FR"/>
              </w:rPr>
              <w:t>]</w:t>
            </w:r>
          </w:p>
        </w:tc>
        <w:tc>
          <w:tcPr>
            <w:tcW w:w="86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7296211"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Résumé de la dimension</w:t>
            </w:r>
          </w:p>
          <w:p w14:paraId="09A41333" w14:textId="26A25636" w:rsidR="001F242A" w:rsidRPr="00FC0513" w:rsidRDefault="007278A4" w:rsidP="007B5186">
            <w:pPr>
              <w:spacing w:after="0" w:line="240" w:lineRule="auto"/>
              <w:rPr>
                <w:rFonts w:ascii="Times New Roman" w:eastAsia="Times New Roman" w:hAnsi="Times New Roman" w:cs="Times New Roman"/>
                <w:sz w:val="24"/>
                <w:szCs w:val="24"/>
                <w:lang w:val="fr-FR" w:eastAsia="fr-FR"/>
              </w:rPr>
            </w:pPr>
            <w:r>
              <w:rPr>
                <w:rFonts w:ascii="Calibri" w:eastAsia="Times New Roman" w:hAnsi="Calibri" w:cs="Calibri"/>
                <w:i/>
                <w:iCs/>
                <w:sz w:val="20"/>
                <w:szCs w:val="20"/>
                <w:lang w:val="fr-FR" w:eastAsia="fr-FR"/>
              </w:rPr>
              <w:t>[Inclure</w:t>
            </w:r>
            <w:r w:rsidR="001F242A" w:rsidRPr="00FC0513">
              <w:rPr>
                <w:rFonts w:ascii="Calibri" w:eastAsia="Times New Roman" w:hAnsi="Calibri" w:cs="Calibri"/>
                <w:i/>
                <w:iCs/>
                <w:sz w:val="20"/>
                <w:szCs w:val="20"/>
                <w:lang w:val="fr-FR" w:eastAsia="fr-FR"/>
              </w:rPr>
              <w:t xml:space="preserve"> une description narrative de la façon dont la performance a évolué concernant la dimension]</w:t>
            </w:r>
          </w:p>
          <w:p w14:paraId="76814A17"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 </w:t>
            </w:r>
          </w:p>
          <w:p w14:paraId="590447E5"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i/>
                <w:iCs/>
                <w:sz w:val="20"/>
                <w:szCs w:val="20"/>
                <w:lang w:val="fr-FR" w:eastAsia="fr-FR"/>
              </w:rPr>
              <w:t>[Exemple : La note de la dimension est la même, mais il y a quand même eu une certaine amélioration de la performance qui mérite d'être soulignée. Le plan annuel est devenu plus holistique dans le sens où il inclut des activités pertinentes liées aux RH, aux fonctions de soutien, etc. Et maintenant, des calendriers et des responsabilités clairs ont également été inclus pour les activités non liées à l'audit.]</w:t>
            </w:r>
          </w:p>
        </w:tc>
      </w:tr>
      <w:tr w:rsidR="001F242A" w:rsidRPr="00683257" w14:paraId="166F57E8" w14:textId="77777777" w:rsidTr="007B5186">
        <w:tc>
          <w:tcPr>
            <w:tcW w:w="2312"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01E35C60" w14:textId="3CD215C2"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w:t>
            </w:r>
            <w:r w:rsidR="002B46BD">
              <w:rPr>
                <w:rFonts w:ascii="Calibri" w:eastAsia="Times New Roman" w:hAnsi="Calibri" w:cs="Calibri"/>
                <w:sz w:val="20"/>
                <w:szCs w:val="20"/>
                <w:lang w:val="fr-FR" w:eastAsia="fr-FR"/>
              </w:rPr>
              <w:t>3</w:t>
            </w:r>
            <w:r w:rsidRPr="00FC0513">
              <w:rPr>
                <w:rFonts w:ascii="Calibri" w:eastAsia="Times New Roman" w:hAnsi="Calibri" w:cs="Calibri"/>
                <w:sz w:val="20"/>
                <w:szCs w:val="20"/>
                <w:lang w:val="fr-FR" w:eastAsia="fr-FR"/>
              </w:rPr>
              <w:t>) Processus de planification organisationnelle</w:t>
            </w:r>
          </w:p>
        </w:tc>
        <w:tc>
          <w:tcPr>
            <w:tcW w:w="1511"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0A5B7BE9"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b/>
                <w:bCs/>
                <w:sz w:val="20"/>
                <w:szCs w:val="20"/>
                <w:lang w:val="nb-NO" w:eastAsia="fr-FR"/>
              </w:rPr>
              <w:t xml:space="preserve">Note de la </w:t>
            </w:r>
            <w:proofErr w:type="spellStart"/>
            <w:r w:rsidRPr="00885BFE">
              <w:rPr>
                <w:rFonts w:ascii="Calibri" w:eastAsia="Times New Roman" w:hAnsi="Calibri" w:cs="Calibri"/>
                <w:b/>
                <w:bCs/>
                <w:sz w:val="20"/>
                <w:szCs w:val="20"/>
                <w:lang w:val="nb-NO" w:eastAsia="fr-FR"/>
              </w:rPr>
              <w:t>dimension</w:t>
            </w:r>
            <w:proofErr w:type="spellEnd"/>
          </w:p>
          <w:p w14:paraId="72AD537D"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i/>
                <w:iCs/>
                <w:sz w:val="20"/>
                <w:szCs w:val="20"/>
                <w:lang w:val="nb-NO" w:eastAsia="fr-FR"/>
              </w:rPr>
              <w:t>[</w:t>
            </w:r>
            <w:proofErr w:type="spellStart"/>
            <w:r w:rsidRPr="00885BFE">
              <w:rPr>
                <w:rFonts w:ascii="Calibri" w:eastAsia="Times New Roman" w:hAnsi="Calibri" w:cs="Calibri"/>
                <w:i/>
                <w:iCs/>
                <w:sz w:val="20"/>
                <w:szCs w:val="20"/>
                <w:lang w:val="nb-NO" w:eastAsia="fr-FR"/>
              </w:rPr>
              <w:t>Inclure</w:t>
            </w:r>
            <w:proofErr w:type="spellEnd"/>
            <w:r w:rsidRPr="00885BFE">
              <w:rPr>
                <w:rFonts w:ascii="Calibri" w:eastAsia="Times New Roman" w:hAnsi="Calibri" w:cs="Calibri"/>
                <w:i/>
                <w:iCs/>
                <w:sz w:val="20"/>
                <w:szCs w:val="20"/>
                <w:lang w:val="nb-NO" w:eastAsia="fr-FR"/>
              </w:rPr>
              <w:t xml:space="preserve"> la note de la </w:t>
            </w:r>
            <w:proofErr w:type="spellStart"/>
            <w:r w:rsidRPr="00885BFE">
              <w:rPr>
                <w:rFonts w:ascii="Calibri" w:eastAsia="Times New Roman" w:hAnsi="Calibri" w:cs="Calibri"/>
                <w:i/>
                <w:iCs/>
                <w:sz w:val="20"/>
                <w:szCs w:val="20"/>
                <w:lang w:val="nb-NO" w:eastAsia="fr-FR"/>
              </w:rPr>
              <w:t>dimension</w:t>
            </w:r>
            <w:proofErr w:type="spellEnd"/>
            <w:r w:rsidRPr="00885BFE">
              <w:rPr>
                <w:rFonts w:ascii="Calibri" w:eastAsia="Times New Roman" w:hAnsi="Calibri" w:cs="Calibri"/>
                <w:i/>
                <w:iCs/>
                <w:sz w:val="20"/>
                <w:szCs w:val="20"/>
                <w:lang w:val="nb-NO" w:eastAsia="fr-FR"/>
              </w:rPr>
              <w:t>]</w:t>
            </w:r>
          </w:p>
        </w:tc>
        <w:tc>
          <w:tcPr>
            <w:tcW w:w="1559" w:type="dxa"/>
            <w:tcBorders>
              <w:top w:val="single" w:sz="6" w:space="0" w:color="000000"/>
              <w:left w:val="single" w:sz="6" w:space="0" w:color="000000"/>
              <w:bottom w:val="single" w:sz="6" w:space="0" w:color="000000"/>
              <w:right w:val="single" w:sz="6" w:space="0" w:color="000000"/>
            </w:tcBorders>
            <w:shd w:val="clear" w:color="auto" w:fill="B4C6E7"/>
            <w:tcMar>
              <w:top w:w="0" w:type="dxa"/>
              <w:left w:w="108" w:type="dxa"/>
              <w:bottom w:w="0" w:type="dxa"/>
              <w:right w:w="108" w:type="dxa"/>
            </w:tcMar>
            <w:hideMark/>
          </w:tcPr>
          <w:p w14:paraId="7E68DBEE"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b/>
                <w:bCs/>
                <w:sz w:val="20"/>
                <w:szCs w:val="20"/>
                <w:lang w:val="nb-NO" w:eastAsia="fr-FR"/>
              </w:rPr>
              <w:t xml:space="preserve">Note de la </w:t>
            </w:r>
            <w:proofErr w:type="spellStart"/>
            <w:r w:rsidRPr="00885BFE">
              <w:rPr>
                <w:rFonts w:ascii="Calibri" w:eastAsia="Times New Roman" w:hAnsi="Calibri" w:cs="Calibri"/>
                <w:b/>
                <w:bCs/>
                <w:sz w:val="20"/>
                <w:szCs w:val="20"/>
                <w:lang w:val="nb-NO" w:eastAsia="fr-FR"/>
              </w:rPr>
              <w:t>dimension</w:t>
            </w:r>
            <w:proofErr w:type="spellEnd"/>
          </w:p>
          <w:p w14:paraId="17CA425C"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i/>
                <w:iCs/>
                <w:sz w:val="20"/>
                <w:szCs w:val="20"/>
                <w:lang w:val="nb-NO" w:eastAsia="fr-FR"/>
              </w:rPr>
              <w:t>[</w:t>
            </w:r>
            <w:proofErr w:type="spellStart"/>
            <w:r w:rsidRPr="00885BFE">
              <w:rPr>
                <w:rFonts w:ascii="Calibri" w:eastAsia="Times New Roman" w:hAnsi="Calibri" w:cs="Calibri"/>
                <w:i/>
                <w:iCs/>
                <w:sz w:val="20"/>
                <w:szCs w:val="20"/>
                <w:lang w:val="nb-NO" w:eastAsia="fr-FR"/>
              </w:rPr>
              <w:t>Inclure</w:t>
            </w:r>
            <w:proofErr w:type="spellEnd"/>
            <w:r w:rsidRPr="00885BFE">
              <w:rPr>
                <w:rFonts w:ascii="Calibri" w:eastAsia="Times New Roman" w:hAnsi="Calibri" w:cs="Calibri"/>
                <w:i/>
                <w:iCs/>
                <w:sz w:val="20"/>
                <w:szCs w:val="20"/>
                <w:lang w:val="nb-NO" w:eastAsia="fr-FR"/>
              </w:rPr>
              <w:t xml:space="preserve"> la note de la </w:t>
            </w:r>
            <w:proofErr w:type="spellStart"/>
            <w:r w:rsidRPr="00885BFE">
              <w:rPr>
                <w:rFonts w:ascii="Calibri" w:eastAsia="Times New Roman" w:hAnsi="Calibri" w:cs="Calibri"/>
                <w:i/>
                <w:iCs/>
                <w:sz w:val="20"/>
                <w:szCs w:val="20"/>
                <w:lang w:val="nb-NO" w:eastAsia="fr-FR"/>
              </w:rPr>
              <w:t>dimension</w:t>
            </w:r>
            <w:proofErr w:type="spellEnd"/>
            <w:r w:rsidRPr="00885BFE">
              <w:rPr>
                <w:rFonts w:ascii="Calibri" w:eastAsia="Times New Roman" w:hAnsi="Calibri" w:cs="Calibri"/>
                <w:i/>
                <w:iCs/>
                <w:sz w:val="20"/>
                <w:szCs w:val="20"/>
                <w:lang w:val="nb-NO" w:eastAsia="fr-FR"/>
              </w:rPr>
              <w:t>]</w:t>
            </w:r>
          </w:p>
        </w:tc>
        <w:tc>
          <w:tcPr>
            <w:tcW w:w="86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5607181"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Résumé de la dimension</w:t>
            </w:r>
          </w:p>
          <w:p w14:paraId="1FEF308A" w14:textId="62997988" w:rsidR="001F242A" w:rsidRPr="00FC0513" w:rsidRDefault="007278A4" w:rsidP="007B5186">
            <w:pPr>
              <w:spacing w:after="0" w:line="240" w:lineRule="auto"/>
              <w:rPr>
                <w:rFonts w:ascii="Times New Roman" w:eastAsia="Times New Roman" w:hAnsi="Times New Roman" w:cs="Times New Roman"/>
                <w:sz w:val="24"/>
                <w:szCs w:val="24"/>
                <w:lang w:val="fr-FR" w:eastAsia="fr-FR"/>
              </w:rPr>
            </w:pPr>
            <w:r>
              <w:rPr>
                <w:rFonts w:ascii="Calibri" w:eastAsia="Times New Roman" w:hAnsi="Calibri" w:cs="Calibri"/>
                <w:i/>
                <w:iCs/>
                <w:sz w:val="20"/>
                <w:szCs w:val="20"/>
                <w:lang w:val="fr-FR" w:eastAsia="fr-FR"/>
              </w:rPr>
              <w:t>[Inclure</w:t>
            </w:r>
            <w:r w:rsidR="001F242A" w:rsidRPr="00FC0513">
              <w:rPr>
                <w:rFonts w:ascii="Calibri" w:eastAsia="Times New Roman" w:hAnsi="Calibri" w:cs="Calibri"/>
                <w:i/>
                <w:iCs/>
                <w:sz w:val="20"/>
                <w:szCs w:val="20"/>
                <w:lang w:val="fr-FR" w:eastAsia="fr-FR"/>
              </w:rPr>
              <w:t xml:space="preserve"> une description narrative de la façon dont la performance a évolué concernant la dimension]</w:t>
            </w:r>
          </w:p>
          <w:p w14:paraId="3625ED55"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 </w:t>
            </w:r>
          </w:p>
          <w:p w14:paraId="680EAF7E"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i/>
                <w:iCs/>
                <w:sz w:val="20"/>
                <w:szCs w:val="20"/>
                <w:lang w:val="fr-FR" w:eastAsia="fr-FR"/>
              </w:rPr>
              <w:t>[Exemple : La performance est globalement la même. Il est important de noter que la performance s'est détériorée dans un domaine important. Au moment de la première évaluation du CMP d'SC, l'ISC avait mis en place un processus inclusif pour s'assurer que le personnel de l'ISC pouvait contribuer à la planification organisationnelle. Cette opportunité a maintenant été limitée pour n'inclure que quelques employés. L'une des raisons peut être que des changements importants dans la gestion ont eu lieu après les élections nationales précédente]</w:t>
            </w:r>
          </w:p>
        </w:tc>
      </w:tr>
      <w:tr w:rsidR="001F242A" w:rsidRPr="00683257" w14:paraId="6566EFE6" w14:textId="77777777" w:rsidTr="007B5186">
        <w:tc>
          <w:tcPr>
            <w:tcW w:w="2312"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488C1EAC" w14:textId="34D8503E"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sz w:val="20"/>
                <w:szCs w:val="20"/>
                <w:lang w:val="nb-NO" w:eastAsia="fr-FR"/>
              </w:rPr>
              <w:lastRenderedPageBreak/>
              <w:t>(</w:t>
            </w:r>
            <w:r w:rsidR="002B46BD">
              <w:rPr>
                <w:rFonts w:ascii="Calibri" w:eastAsia="Times New Roman" w:hAnsi="Calibri" w:cs="Calibri"/>
                <w:sz w:val="20"/>
                <w:szCs w:val="20"/>
                <w:lang w:val="nb-NO" w:eastAsia="fr-FR"/>
              </w:rPr>
              <w:t>4</w:t>
            </w:r>
            <w:r w:rsidRPr="00885BFE">
              <w:rPr>
                <w:rFonts w:ascii="Calibri" w:eastAsia="Times New Roman" w:hAnsi="Calibri" w:cs="Calibri"/>
                <w:sz w:val="20"/>
                <w:szCs w:val="20"/>
                <w:lang w:val="nb-NO" w:eastAsia="fr-FR"/>
              </w:rPr>
              <w:t xml:space="preserve">) </w:t>
            </w:r>
            <w:proofErr w:type="spellStart"/>
            <w:r w:rsidRPr="00885BFE">
              <w:rPr>
                <w:rFonts w:ascii="Calibri" w:eastAsia="Times New Roman" w:hAnsi="Calibri" w:cs="Calibri"/>
                <w:sz w:val="20"/>
                <w:szCs w:val="20"/>
                <w:lang w:val="nb-NO" w:eastAsia="fr-FR"/>
              </w:rPr>
              <w:t>Suivi</w:t>
            </w:r>
            <w:proofErr w:type="spellEnd"/>
            <w:r w:rsidRPr="00885BFE">
              <w:rPr>
                <w:rFonts w:ascii="Calibri" w:eastAsia="Times New Roman" w:hAnsi="Calibri" w:cs="Calibri"/>
                <w:sz w:val="20"/>
                <w:szCs w:val="20"/>
                <w:lang w:val="nb-NO" w:eastAsia="fr-FR"/>
              </w:rPr>
              <w:t xml:space="preserve"> et </w:t>
            </w:r>
            <w:proofErr w:type="spellStart"/>
            <w:r w:rsidRPr="00885BFE">
              <w:rPr>
                <w:rFonts w:ascii="Calibri" w:eastAsia="Times New Roman" w:hAnsi="Calibri" w:cs="Calibri"/>
                <w:sz w:val="20"/>
                <w:szCs w:val="20"/>
                <w:lang w:val="nb-NO" w:eastAsia="fr-FR"/>
              </w:rPr>
              <w:t>établissement</w:t>
            </w:r>
            <w:proofErr w:type="spellEnd"/>
            <w:r w:rsidRPr="00885BFE">
              <w:rPr>
                <w:rFonts w:ascii="Calibri" w:eastAsia="Times New Roman" w:hAnsi="Calibri" w:cs="Calibri"/>
                <w:sz w:val="20"/>
                <w:szCs w:val="20"/>
                <w:lang w:val="nb-NO" w:eastAsia="fr-FR"/>
              </w:rPr>
              <w:t xml:space="preserve"> de </w:t>
            </w:r>
            <w:proofErr w:type="gramStart"/>
            <w:r w:rsidRPr="00885BFE">
              <w:rPr>
                <w:rFonts w:ascii="Calibri" w:eastAsia="Times New Roman" w:hAnsi="Calibri" w:cs="Calibri"/>
                <w:sz w:val="20"/>
                <w:szCs w:val="20"/>
                <w:lang w:val="nb-NO" w:eastAsia="fr-FR"/>
              </w:rPr>
              <w:t>rapports sur la</w:t>
            </w:r>
            <w:proofErr w:type="gramEnd"/>
            <w:r w:rsidRPr="00885BFE">
              <w:rPr>
                <w:rFonts w:ascii="Calibri" w:eastAsia="Times New Roman" w:hAnsi="Calibri" w:cs="Calibri"/>
                <w:sz w:val="20"/>
                <w:szCs w:val="20"/>
                <w:lang w:val="nb-NO" w:eastAsia="fr-FR"/>
              </w:rPr>
              <w:t xml:space="preserve"> </w:t>
            </w:r>
            <w:proofErr w:type="spellStart"/>
            <w:r w:rsidRPr="00885BFE">
              <w:rPr>
                <w:rFonts w:ascii="Calibri" w:eastAsia="Times New Roman" w:hAnsi="Calibri" w:cs="Calibri"/>
                <w:sz w:val="20"/>
                <w:szCs w:val="20"/>
                <w:lang w:val="nb-NO" w:eastAsia="fr-FR"/>
              </w:rPr>
              <w:t>performance</w:t>
            </w:r>
            <w:proofErr w:type="spellEnd"/>
          </w:p>
        </w:tc>
        <w:tc>
          <w:tcPr>
            <w:tcW w:w="1511"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42817996"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b/>
                <w:bCs/>
                <w:sz w:val="20"/>
                <w:szCs w:val="20"/>
                <w:lang w:val="nb-NO" w:eastAsia="fr-FR"/>
              </w:rPr>
              <w:t xml:space="preserve">Note de la </w:t>
            </w:r>
            <w:proofErr w:type="spellStart"/>
            <w:r w:rsidRPr="00885BFE">
              <w:rPr>
                <w:rFonts w:ascii="Calibri" w:eastAsia="Times New Roman" w:hAnsi="Calibri" w:cs="Calibri"/>
                <w:b/>
                <w:bCs/>
                <w:sz w:val="20"/>
                <w:szCs w:val="20"/>
                <w:lang w:val="nb-NO" w:eastAsia="fr-FR"/>
              </w:rPr>
              <w:t>dimension</w:t>
            </w:r>
            <w:proofErr w:type="spellEnd"/>
          </w:p>
          <w:p w14:paraId="7C2245CE"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i/>
                <w:iCs/>
                <w:sz w:val="20"/>
                <w:szCs w:val="20"/>
                <w:lang w:val="nb-NO" w:eastAsia="fr-FR"/>
              </w:rPr>
              <w:t>[</w:t>
            </w:r>
            <w:proofErr w:type="spellStart"/>
            <w:r w:rsidRPr="00885BFE">
              <w:rPr>
                <w:rFonts w:ascii="Calibri" w:eastAsia="Times New Roman" w:hAnsi="Calibri" w:cs="Calibri"/>
                <w:i/>
                <w:iCs/>
                <w:sz w:val="20"/>
                <w:szCs w:val="20"/>
                <w:lang w:val="nb-NO" w:eastAsia="fr-FR"/>
              </w:rPr>
              <w:t>Inclure</w:t>
            </w:r>
            <w:proofErr w:type="spellEnd"/>
            <w:r w:rsidRPr="00885BFE">
              <w:rPr>
                <w:rFonts w:ascii="Calibri" w:eastAsia="Times New Roman" w:hAnsi="Calibri" w:cs="Calibri"/>
                <w:i/>
                <w:iCs/>
                <w:sz w:val="20"/>
                <w:szCs w:val="20"/>
                <w:lang w:val="nb-NO" w:eastAsia="fr-FR"/>
              </w:rPr>
              <w:t xml:space="preserve"> la note de la </w:t>
            </w:r>
            <w:proofErr w:type="spellStart"/>
            <w:r w:rsidRPr="00885BFE">
              <w:rPr>
                <w:rFonts w:ascii="Calibri" w:eastAsia="Times New Roman" w:hAnsi="Calibri" w:cs="Calibri"/>
                <w:i/>
                <w:iCs/>
                <w:sz w:val="20"/>
                <w:szCs w:val="20"/>
                <w:lang w:val="nb-NO" w:eastAsia="fr-FR"/>
              </w:rPr>
              <w:t>dimension</w:t>
            </w:r>
            <w:proofErr w:type="spellEnd"/>
            <w:r w:rsidRPr="00885BFE">
              <w:rPr>
                <w:rFonts w:ascii="Calibri" w:eastAsia="Times New Roman" w:hAnsi="Calibri" w:cs="Calibri"/>
                <w:i/>
                <w:iCs/>
                <w:sz w:val="20"/>
                <w:szCs w:val="20"/>
                <w:lang w:val="nb-NO" w:eastAsia="fr-FR"/>
              </w:rPr>
              <w:t>]</w:t>
            </w:r>
          </w:p>
        </w:tc>
        <w:tc>
          <w:tcPr>
            <w:tcW w:w="1559" w:type="dxa"/>
            <w:tcBorders>
              <w:top w:val="single" w:sz="6" w:space="0" w:color="000000"/>
              <w:left w:val="single" w:sz="6" w:space="0" w:color="000000"/>
              <w:bottom w:val="single" w:sz="6" w:space="0" w:color="000000"/>
              <w:right w:val="single" w:sz="6" w:space="0" w:color="000000"/>
            </w:tcBorders>
            <w:shd w:val="clear" w:color="auto" w:fill="B4C6E7"/>
            <w:tcMar>
              <w:top w:w="0" w:type="dxa"/>
              <w:left w:w="108" w:type="dxa"/>
              <w:bottom w:w="0" w:type="dxa"/>
              <w:right w:w="108" w:type="dxa"/>
            </w:tcMar>
            <w:hideMark/>
          </w:tcPr>
          <w:p w14:paraId="49DCF9A1"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b/>
                <w:bCs/>
                <w:sz w:val="20"/>
                <w:szCs w:val="20"/>
                <w:lang w:val="nb-NO" w:eastAsia="fr-FR"/>
              </w:rPr>
              <w:t xml:space="preserve">Note de la </w:t>
            </w:r>
            <w:proofErr w:type="spellStart"/>
            <w:r w:rsidRPr="00885BFE">
              <w:rPr>
                <w:rFonts w:ascii="Calibri" w:eastAsia="Times New Roman" w:hAnsi="Calibri" w:cs="Calibri"/>
                <w:b/>
                <w:bCs/>
                <w:sz w:val="20"/>
                <w:szCs w:val="20"/>
                <w:lang w:val="nb-NO" w:eastAsia="fr-FR"/>
              </w:rPr>
              <w:t>dimension</w:t>
            </w:r>
            <w:proofErr w:type="spellEnd"/>
          </w:p>
          <w:p w14:paraId="3D6170D4"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i/>
                <w:iCs/>
                <w:sz w:val="20"/>
                <w:szCs w:val="20"/>
                <w:lang w:val="nb-NO" w:eastAsia="fr-FR"/>
              </w:rPr>
              <w:t>[</w:t>
            </w:r>
            <w:proofErr w:type="spellStart"/>
            <w:r w:rsidRPr="00885BFE">
              <w:rPr>
                <w:rFonts w:ascii="Calibri" w:eastAsia="Times New Roman" w:hAnsi="Calibri" w:cs="Calibri"/>
                <w:i/>
                <w:iCs/>
                <w:sz w:val="20"/>
                <w:szCs w:val="20"/>
                <w:lang w:val="nb-NO" w:eastAsia="fr-FR"/>
              </w:rPr>
              <w:t>Inclure</w:t>
            </w:r>
            <w:proofErr w:type="spellEnd"/>
            <w:r w:rsidRPr="00885BFE">
              <w:rPr>
                <w:rFonts w:ascii="Calibri" w:eastAsia="Times New Roman" w:hAnsi="Calibri" w:cs="Calibri"/>
                <w:i/>
                <w:iCs/>
                <w:sz w:val="20"/>
                <w:szCs w:val="20"/>
                <w:lang w:val="nb-NO" w:eastAsia="fr-FR"/>
              </w:rPr>
              <w:t xml:space="preserve"> la note de la </w:t>
            </w:r>
            <w:proofErr w:type="spellStart"/>
            <w:r w:rsidRPr="00885BFE">
              <w:rPr>
                <w:rFonts w:ascii="Calibri" w:eastAsia="Times New Roman" w:hAnsi="Calibri" w:cs="Calibri"/>
                <w:i/>
                <w:iCs/>
                <w:sz w:val="20"/>
                <w:szCs w:val="20"/>
                <w:lang w:val="nb-NO" w:eastAsia="fr-FR"/>
              </w:rPr>
              <w:t>dimension</w:t>
            </w:r>
            <w:proofErr w:type="spellEnd"/>
            <w:r w:rsidRPr="00885BFE">
              <w:rPr>
                <w:rFonts w:ascii="Calibri" w:eastAsia="Times New Roman" w:hAnsi="Calibri" w:cs="Calibri"/>
                <w:i/>
                <w:iCs/>
                <w:sz w:val="20"/>
                <w:szCs w:val="20"/>
                <w:lang w:val="nb-NO" w:eastAsia="fr-FR"/>
              </w:rPr>
              <w:t>]</w:t>
            </w:r>
          </w:p>
        </w:tc>
        <w:tc>
          <w:tcPr>
            <w:tcW w:w="86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E323899"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Résumé de la dimension</w:t>
            </w:r>
          </w:p>
          <w:p w14:paraId="47B23FA4" w14:textId="698B1B56" w:rsidR="001F242A" w:rsidRPr="00FC0513" w:rsidRDefault="007278A4" w:rsidP="007B5186">
            <w:pPr>
              <w:spacing w:after="0" w:line="240" w:lineRule="auto"/>
              <w:rPr>
                <w:rFonts w:ascii="Times New Roman" w:eastAsia="Times New Roman" w:hAnsi="Times New Roman" w:cs="Times New Roman"/>
                <w:sz w:val="24"/>
                <w:szCs w:val="24"/>
                <w:lang w:val="fr-FR" w:eastAsia="fr-FR"/>
              </w:rPr>
            </w:pPr>
            <w:r>
              <w:rPr>
                <w:rFonts w:ascii="Calibri" w:eastAsia="Times New Roman" w:hAnsi="Calibri" w:cs="Calibri"/>
                <w:i/>
                <w:iCs/>
                <w:sz w:val="20"/>
                <w:szCs w:val="20"/>
                <w:lang w:val="fr-FR" w:eastAsia="fr-FR"/>
              </w:rPr>
              <w:t>[Inclure</w:t>
            </w:r>
            <w:r w:rsidR="001F242A" w:rsidRPr="00FC0513">
              <w:rPr>
                <w:rFonts w:ascii="Calibri" w:eastAsia="Times New Roman" w:hAnsi="Calibri" w:cs="Calibri"/>
                <w:i/>
                <w:iCs/>
                <w:sz w:val="20"/>
                <w:szCs w:val="20"/>
                <w:lang w:val="fr-FR" w:eastAsia="fr-FR"/>
              </w:rPr>
              <w:t xml:space="preserve"> une description narrative de la façon dont la performance a évolué concernant la dimension]</w:t>
            </w:r>
          </w:p>
          <w:p w14:paraId="1C404C4C"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 </w:t>
            </w:r>
          </w:p>
          <w:p w14:paraId="69BBD1A7"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i/>
                <w:iCs/>
                <w:sz w:val="20"/>
                <w:szCs w:val="20"/>
                <w:lang w:val="fr-FR" w:eastAsia="fr-FR"/>
              </w:rPr>
              <w:t>[Exemple : La performance s'est considérablement améliorée. L'ISC évalue la mise en œuvre de ses plans annuels lors d'une réunion d'examen à mi-parcours et d'un examen annuel. L'ISC prépare et publie désormais un rapport annuel de performance, qui rend compte de la performance et des réalisations des résultats et des produits stratégiques. Cela signifie que l'ISC est devenue plus transparente et responsable, un aspect qui est renforcé par la publication de revues par les pairs, par exemple le rapport précédent sur le CMP d'ISC.]</w:t>
            </w:r>
          </w:p>
        </w:tc>
      </w:tr>
      <w:tr w:rsidR="001F242A" w:rsidRPr="00683257" w14:paraId="36E9BE46" w14:textId="77777777" w:rsidTr="007B5186">
        <w:tc>
          <w:tcPr>
            <w:tcW w:w="2312"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390E2A8A"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 xml:space="preserve">ISC-4 Environnement de contrôle organisationnel </w:t>
            </w:r>
          </w:p>
        </w:tc>
        <w:tc>
          <w:tcPr>
            <w:tcW w:w="1511"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6F82BDC2"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color w:val="538135"/>
                <w:sz w:val="20"/>
                <w:szCs w:val="20"/>
                <w:lang w:val="fr-FR" w:eastAsia="fr-FR"/>
              </w:rPr>
              <w:t>Note de l’indicateur</w:t>
            </w:r>
          </w:p>
          <w:p w14:paraId="05B69C36" w14:textId="77777777" w:rsidR="001F242A" w:rsidRPr="00FC0513" w:rsidRDefault="001F242A" w:rsidP="007B5186">
            <w:pPr>
              <w:spacing w:after="0" w:line="240" w:lineRule="auto"/>
              <w:rPr>
                <w:rFonts w:ascii="Times New Roman" w:eastAsia="Times New Roman" w:hAnsi="Times New Roman" w:cs="Times New Roman"/>
                <w:i/>
                <w:iCs/>
                <w:sz w:val="24"/>
                <w:szCs w:val="24"/>
                <w:lang w:val="fr-FR" w:eastAsia="fr-FR"/>
              </w:rPr>
            </w:pPr>
            <w:r w:rsidRPr="00FC0513">
              <w:rPr>
                <w:rFonts w:ascii="Calibri" w:eastAsia="Times New Roman" w:hAnsi="Calibri" w:cs="Calibri"/>
                <w:i/>
                <w:iCs/>
                <w:color w:val="538135"/>
                <w:sz w:val="20"/>
                <w:szCs w:val="20"/>
                <w:lang w:val="fr-FR" w:eastAsia="fr-FR"/>
              </w:rPr>
              <w:t>[Inclure la note de l’indicateur]</w:t>
            </w:r>
          </w:p>
        </w:tc>
        <w:tc>
          <w:tcPr>
            <w:tcW w:w="1559" w:type="dxa"/>
            <w:tcBorders>
              <w:top w:val="single" w:sz="6" w:space="0" w:color="000000"/>
              <w:left w:val="single" w:sz="6" w:space="0" w:color="000000"/>
              <w:bottom w:val="single" w:sz="6" w:space="0" w:color="000000"/>
              <w:right w:val="single" w:sz="6" w:space="0" w:color="000000"/>
            </w:tcBorders>
            <w:shd w:val="clear" w:color="auto" w:fill="B4C6E7"/>
            <w:tcMar>
              <w:top w:w="0" w:type="dxa"/>
              <w:left w:w="108" w:type="dxa"/>
              <w:bottom w:w="0" w:type="dxa"/>
              <w:right w:w="108" w:type="dxa"/>
            </w:tcMar>
            <w:hideMark/>
          </w:tcPr>
          <w:p w14:paraId="49938A46"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color w:val="538135"/>
                <w:sz w:val="20"/>
                <w:szCs w:val="20"/>
                <w:lang w:val="fr-FR" w:eastAsia="fr-FR"/>
              </w:rPr>
              <w:t>Note de l’indicateur</w:t>
            </w:r>
          </w:p>
          <w:p w14:paraId="3C2C8449" w14:textId="77777777" w:rsidR="001F242A" w:rsidRPr="00FC0513" w:rsidRDefault="001F242A" w:rsidP="007B5186">
            <w:pPr>
              <w:spacing w:after="0" w:line="240" w:lineRule="auto"/>
              <w:rPr>
                <w:rFonts w:ascii="Times New Roman" w:eastAsia="Times New Roman" w:hAnsi="Times New Roman" w:cs="Times New Roman"/>
                <w:i/>
                <w:iCs/>
                <w:sz w:val="24"/>
                <w:szCs w:val="24"/>
                <w:lang w:val="fr-FR" w:eastAsia="fr-FR"/>
              </w:rPr>
            </w:pPr>
            <w:r w:rsidRPr="00FC0513">
              <w:rPr>
                <w:rFonts w:ascii="Calibri" w:eastAsia="Times New Roman" w:hAnsi="Calibri" w:cs="Calibri"/>
                <w:i/>
                <w:iCs/>
                <w:color w:val="538135"/>
                <w:sz w:val="20"/>
                <w:szCs w:val="20"/>
                <w:lang w:val="fr-FR" w:eastAsia="fr-FR"/>
              </w:rPr>
              <w:t>[Inclure la note de l’indicateur]</w:t>
            </w:r>
          </w:p>
        </w:tc>
        <w:tc>
          <w:tcPr>
            <w:tcW w:w="86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2DBAABB"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color w:val="538135"/>
                <w:sz w:val="20"/>
                <w:szCs w:val="20"/>
                <w:lang w:val="fr-FR" w:eastAsia="fr-FR"/>
              </w:rPr>
              <w:t>Résumé de l'indicateur</w:t>
            </w:r>
          </w:p>
          <w:p w14:paraId="103182FB" w14:textId="18A490A8" w:rsidR="001F242A" w:rsidRPr="00FC0513" w:rsidRDefault="007278A4" w:rsidP="007B5186">
            <w:pPr>
              <w:spacing w:after="0" w:line="240" w:lineRule="auto"/>
              <w:rPr>
                <w:rFonts w:ascii="Times New Roman" w:eastAsia="Times New Roman" w:hAnsi="Times New Roman" w:cs="Times New Roman"/>
                <w:sz w:val="24"/>
                <w:szCs w:val="24"/>
                <w:lang w:val="fr-FR" w:eastAsia="fr-FR"/>
              </w:rPr>
            </w:pPr>
            <w:r>
              <w:rPr>
                <w:rFonts w:ascii="Calibri" w:eastAsia="Times New Roman" w:hAnsi="Calibri" w:cs="Calibri"/>
                <w:i/>
                <w:iCs/>
                <w:sz w:val="20"/>
                <w:szCs w:val="20"/>
                <w:lang w:val="fr-FR" w:eastAsia="fr-FR"/>
              </w:rPr>
              <w:t>[Inclure</w:t>
            </w:r>
            <w:r w:rsidR="001F242A" w:rsidRPr="00FC0513">
              <w:rPr>
                <w:rFonts w:ascii="Calibri" w:eastAsia="Times New Roman" w:hAnsi="Calibri" w:cs="Calibri"/>
                <w:i/>
                <w:iCs/>
                <w:sz w:val="20"/>
                <w:szCs w:val="20"/>
                <w:lang w:val="fr-FR" w:eastAsia="fr-FR"/>
              </w:rPr>
              <w:t xml:space="preserve"> une description narrative de la façon dont la performance a évolué concernant l’indicateur]</w:t>
            </w:r>
          </w:p>
          <w:p w14:paraId="567A8FC1"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 </w:t>
            </w:r>
          </w:p>
        </w:tc>
      </w:tr>
      <w:tr w:rsidR="001F242A" w:rsidRPr="00683257" w14:paraId="592D7259" w14:textId="77777777" w:rsidTr="007B5186">
        <w:tc>
          <w:tcPr>
            <w:tcW w:w="2312"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40355121" w14:textId="7C4E2B69"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sz w:val="20"/>
                <w:szCs w:val="20"/>
                <w:lang w:val="nb-NO" w:eastAsia="fr-FR"/>
              </w:rPr>
              <w:t>(</w:t>
            </w:r>
            <w:r w:rsidR="002B46BD">
              <w:rPr>
                <w:rFonts w:ascii="Calibri" w:eastAsia="Times New Roman" w:hAnsi="Calibri" w:cs="Calibri"/>
                <w:sz w:val="20"/>
                <w:szCs w:val="20"/>
                <w:lang w:val="nb-NO" w:eastAsia="fr-FR"/>
              </w:rPr>
              <w:t>1</w:t>
            </w:r>
            <w:r w:rsidRPr="00885BFE">
              <w:rPr>
                <w:rFonts w:ascii="Calibri" w:eastAsia="Times New Roman" w:hAnsi="Calibri" w:cs="Calibri"/>
                <w:sz w:val="20"/>
                <w:szCs w:val="20"/>
                <w:lang w:val="nb-NO" w:eastAsia="fr-FR"/>
              </w:rPr>
              <w:t xml:space="preserve">) </w:t>
            </w:r>
            <w:proofErr w:type="spellStart"/>
            <w:r w:rsidRPr="00885BFE">
              <w:rPr>
                <w:rFonts w:ascii="Calibri" w:eastAsia="Times New Roman" w:hAnsi="Calibri" w:cs="Calibri"/>
                <w:sz w:val="20"/>
                <w:szCs w:val="20"/>
                <w:lang w:val="nb-NO" w:eastAsia="fr-FR"/>
              </w:rPr>
              <w:t>Environnement</w:t>
            </w:r>
            <w:proofErr w:type="spellEnd"/>
            <w:r w:rsidRPr="00885BFE">
              <w:rPr>
                <w:rFonts w:ascii="Calibri" w:eastAsia="Times New Roman" w:hAnsi="Calibri" w:cs="Calibri"/>
                <w:sz w:val="20"/>
                <w:szCs w:val="20"/>
                <w:lang w:val="nb-NO" w:eastAsia="fr-FR"/>
              </w:rPr>
              <w:t xml:space="preserve"> de </w:t>
            </w:r>
            <w:proofErr w:type="spellStart"/>
            <w:r w:rsidRPr="00885BFE">
              <w:rPr>
                <w:rFonts w:ascii="Calibri" w:eastAsia="Times New Roman" w:hAnsi="Calibri" w:cs="Calibri"/>
                <w:sz w:val="20"/>
                <w:szCs w:val="20"/>
                <w:lang w:val="nb-NO" w:eastAsia="fr-FR"/>
              </w:rPr>
              <w:t>contrôle</w:t>
            </w:r>
            <w:proofErr w:type="spellEnd"/>
            <w:r w:rsidRPr="00885BFE">
              <w:rPr>
                <w:rFonts w:ascii="Calibri" w:eastAsia="Times New Roman" w:hAnsi="Calibri" w:cs="Calibri"/>
                <w:sz w:val="20"/>
                <w:szCs w:val="20"/>
                <w:lang w:val="nb-NO" w:eastAsia="fr-FR"/>
              </w:rPr>
              <w:t xml:space="preserve"> interne - </w:t>
            </w:r>
            <w:proofErr w:type="spellStart"/>
            <w:r w:rsidRPr="00885BFE">
              <w:rPr>
                <w:rFonts w:ascii="Calibri" w:eastAsia="Times New Roman" w:hAnsi="Calibri" w:cs="Calibri"/>
                <w:sz w:val="20"/>
                <w:szCs w:val="20"/>
                <w:lang w:val="nb-NO" w:eastAsia="fr-FR"/>
              </w:rPr>
              <w:t>Éthique</w:t>
            </w:r>
            <w:proofErr w:type="spellEnd"/>
            <w:r w:rsidRPr="00885BFE">
              <w:rPr>
                <w:rFonts w:ascii="Calibri" w:eastAsia="Times New Roman" w:hAnsi="Calibri" w:cs="Calibri"/>
                <w:sz w:val="20"/>
                <w:szCs w:val="20"/>
                <w:lang w:val="nb-NO" w:eastAsia="fr-FR"/>
              </w:rPr>
              <w:t xml:space="preserve">, </w:t>
            </w:r>
            <w:proofErr w:type="spellStart"/>
            <w:r w:rsidRPr="00885BFE">
              <w:rPr>
                <w:rFonts w:ascii="Calibri" w:eastAsia="Times New Roman" w:hAnsi="Calibri" w:cs="Calibri"/>
                <w:sz w:val="20"/>
                <w:szCs w:val="20"/>
                <w:lang w:val="nb-NO" w:eastAsia="fr-FR"/>
              </w:rPr>
              <w:t>intégrité</w:t>
            </w:r>
            <w:proofErr w:type="spellEnd"/>
            <w:r w:rsidRPr="00885BFE">
              <w:rPr>
                <w:rFonts w:ascii="Calibri" w:eastAsia="Times New Roman" w:hAnsi="Calibri" w:cs="Calibri"/>
                <w:sz w:val="20"/>
                <w:szCs w:val="20"/>
                <w:lang w:val="nb-NO" w:eastAsia="fr-FR"/>
              </w:rPr>
              <w:t xml:space="preserve"> et</w:t>
            </w:r>
          </w:p>
          <w:p w14:paraId="587646B0" w14:textId="77777777" w:rsidR="001F242A" w:rsidRPr="00EB1D24" w:rsidRDefault="001F242A" w:rsidP="007B5186">
            <w:pPr>
              <w:spacing w:after="0" w:line="240" w:lineRule="auto"/>
              <w:rPr>
                <w:rFonts w:ascii="Times New Roman" w:eastAsia="Times New Roman" w:hAnsi="Times New Roman" w:cs="Times New Roman"/>
                <w:sz w:val="24"/>
                <w:szCs w:val="24"/>
                <w:lang w:eastAsia="fr-FR"/>
              </w:rPr>
            </w:pPr>
            <w:r w:rsidRPr="00EB1D24">
              <w:rPr>
                <w:rFonts w:ascii="Calibri" w:eastAsia="Times New Roman" w:hAnsi="Calibri" w:cs="Calibri"/>
                <w:sz w:val="20"/>
                <w:szCs w:val="20"/>
                <w:lang w:eastAsia="fr-FR"/>
              </w:rPr>
              <w:t xml:space="preserve">structure </w:t>
            </w:r>
            <w:proofErr w:type="spellStart"/>
            <w:r w:rsidRPr="00EB1D24">
              <w:rPr>
                <w:rFonts w:ascii="Calibri" w:eastAsia="Times New Roman" w:hAnsi="Calibri" w:cs="Calibri"/>
                <w:sz w:val="20"/>
                <w:szCs w:val="20"/>
                <w:lang w:eastAsia="fr-FR"/>
              </w:rPr>
              <w:t>organisationnelle</w:t>
            </w:r>
            <w:proofErr w:type="spellEnd"/>
          </w:p>
        </w:tc>
        <w:tc>
          <w:tcPr>
            <w:tcW w:w="1511"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4C82B6C3"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b/>
                <w:bCs/>
                <w:sz w:val="20"/>
                <w:szCs w:val="20"/>
                <w:lang w:val="nb-NO" w:eastAsia="fr-FR"/>
              </w:rPr>
              <w:t xml:space="preserve">Note de la </w:t>
            </w:r>
            <w:proofErr w:type="spellStart"/>
            <w:r w:rsidRPr="00885BFE">
              <w:rPr>
                <w:rFonts w:ascii="Calibri" w:eastAsia="Times New Roman" w:hAnsi="Calibri" w:cs="Calibri"/>
                <w:b/>
                <w:bCs/>
                <w:sz w:val="20"/>
                <w:szCs w:val="20"/>
                <w:lang w:val="nb-NO" w:eastAsia="fr-FR"/>
              </w:rPr>
              <w:t>dimension</w:t>
            </w:r>
            <w:proofErr w:type="spellEnd"/>
          </w:p>
          <w:p w14:paraId="4DAA3519"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i/>
                <w:iCs/>
                <w:sz w:val="20"/>
                <w:szCs w:val="20"/>
                <w:lang w:val="nb-NO" w:eastAsia="fr-FR"/>
              </w:rPr>
              <w:t>[</w:t>
            </w:r>
            <w:proofErr w:type="spellStart"/>
            <w:r w:rsidRPr="00885BFE">
              <w:rPr>
                <w:rFonts w:ascii="Calibri" w:eastAsia="Times New Roman" w:hAnsi="Calibri" w:cs="Calibri"/>
                <w:i/>
                <w:iCs/>
                <w:sz w:val="20"/>
                <w:szCs w:val="20"/>
                <w:lang w:val="nb-NO" w:eastAsia="fr-FR"/>
              </w:rPr>
              <w:t>Inclure</w:t>
            </w:r>
            <w:proofErr w:type="spellEnd"/>
            <w:r w:rsidRPr="00885BFE">
              <w:rPr>
                <w:rFonts w:ascii="Calibri" w:eastAsia="Times New Roman" w:hAnsi="Calibri" w:cs="Calibri"/>
                <w:i/>
                <w:iCs/>
                <w:sz w:val="20"/>
                <w:szCs w:val="20"/>
                <w:lang w:val="nb-NO" w:eastAsia="fr-FR"/>
              </w:rPr>
              <w:t xml:space="preserve"> la note de la </w:t>
            </w:r>
            <w:proofErr w:type="spellStart"/>
            <w:r w:rsidRPr="00885BFE">
              <w:rPr>
                <w:rFonts w:ascii="Calibri" w:eastAsia="Times New Roman" w:hAnsi="Calibri" w:cs="Calibri"/>
                <w:i/>
                <w:iCs/>
                <w:sz w:val="20"/>
                <w:szCs w:val="20"/>
                <w:lang w:val="nb-NO" w:eastAsia="fr-FR"/>
              </w:rPr>
              <w:t>dimension</w:t>
            </w:r>
            <w:proofErr w:type="spellEnd"/>
            <w:r w:rsidRPr="00885BFE">
              <w:rPr>
                <w:rFonts w:ascii="Calibri" w:eastAsia="Times New Roman" w:hAnsi="Calibri" w:cs="Calibri"/>
                <w:i/>
                <w:iCs/>
                <w:sz w:val="20"/>
                <w:szCs w:val="20"/>
                <w:lang w:val="nb-NO" w:eastAsia="fr-FR"/>
              </w:rPr>
              <w:t>]</w:t>
            </w:r>
          </w:p>
        </w:tc>
        <w:tc>
          <w:tcPr>
            <w:tcW w:w="1559" w:type="dxa"/>
            <w:tcBorders>
              <w:top w:val="single" w:sz="6" w:space="0" w:color="000000"/>
              <w:left w:val="single" w:sz="6" w:space="0" w:color="000000"/>
              <w:bottom w:val="single" w:sz="6" w:space="0" w:color="000000"/>
              <w:right w:val="single" w:sz="6" w:space="0" w:color="000000"/>
            </w:tcBorders>
            <w:shd w:val="clear" w:color="auto" w:fill="B4C6E7"/>
            <w:tcMar>
              <w:top w:w="0" w:type="dxa"/>
              <w:left w:w="108" w:type="dxa"/>
              <w:bottom w:w="0" w:type="dxa"/>
              <w:right w:w="108" w:type="dxa"/>
            </w:tcMar>
            <w:hideMark/>
          </w:tcPr>
          <w:p w14:paraId="15C3ED41"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b/>
                <w:bCs/>
                <w:sz w:val="20"/>
                <w:szCs w:val="20"/>
                <w:lang w:val="nb-NO" w:eastAsia="fr-FR"/>
              </w:rPr>
              <w:t xml:space="preserve">Note de la </w:t>
            </w:r>
            <w:proofErr w:type="spellStart"/>
            <w:r w:rsidRPr="00885BFE">
              <w:rPr>
                <w:rFonts w:ascii="Calibri" w:eastAsia="Times New Roman" w:hAnsi="Calibri" w:cs="Calibri"/>
                <w:b/>
                <w:bCs/>
                <w:sz w:val="20"/>
                <w:szCs w:val="20"/>
                <w:lang w:val="nb-NO" w:eastAsia="fr-FR"/>
              </w:rPr>
              <w:t>dimension</w:t>
            </w:r>
            <w:proofErr w:type="spellEnd"/>
          </w:p>
          <w:p w14:paraId="1871A30B"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i/>
                <w:iCs/>
                <w:sz w:val="20"/>
                <w:szCs w:val="20"/>
                <w:lang w:val="nb-NO" w:eastAsia="fr-FR"/>
              </w:rPr>
              <w:t>[</w:t>
            </w:r>
            <w:proofErr w:type="spellStart"/>
            <w:r w:rsidRPr="00885BFE">
              <w:rPr>
                <w:rFonts w:ascii="Calibri" w:eastAsia="Times New Roman" w:hAnsi="Calibri" w:cs="Calibri"/>
                <w:i/>
                <w:iCs/>
                <w:sz w:val="20"/>
                <w:szCs w:val="20"/>
                <w:lang w:val="nb-NO" w:eastAsia="fr-FR"/>
              </w:rPr>
              <w:t>Inclure</w:t>
            </w:r>
            <w:proofErr w:type="spellEnd"/>
            <w:r w:rsidRPr="00885BFE">
              <w:rPr>
                <w:rFonts w:ascii="Calibri" w:eastAsia="Times New Roman" w:hAnsi="Calibri" w:cs="Calibri"/>
                <w:i/>
                <w:iCs/>
                <w:sz w:val="20"/>
                <w:szCs w:val="20"/>
                <w:lang w:val="nb-NO" w:eastAsia="fr-FR"/>
              </w:rPr>
              <w:t xml:space="preserve"> la note de la </w:t>
            </w:r>
            <w:proofErr w:type="spellStart"/>
            <w:r w:rsidRPr="00885BFE">
              <w:rPr>
                <w:rFonts w:ascii="Calibri" w:eastAsia="Times New Roman" w:hAnsi="Calibri" w:cs="Calibri"/>
                <w:i/>
                <w:iCs/>
                <w:sz w:val="20"/>
                <w:szCs w:val="20"/>
                <w:lang w:val="nb-NO" w:eastAsia="fr-FR"/>
              </w:rPr>
              <w:t>dimension</w:t>
            </w:r>
            <w:proofErr w:type="spellEnd"/>
            <w:r w:rsidRPr="00885BFE">
              <w:rPr>
                <w:rFonts w:ascii="Calibri" w:eastAsia="Times New Roman" w:hAnsi="Calibri" w:cs="Calibri"/>
                <w:i/>
                <w:iCs/>
                <w:sz w:val="20"/>
                <w:szCs w:val="20"/>
                <w:lang w:val="nb-NO" w:eastAsia="fr-FR"/>
              </w:rPr>
              <w:t>]</w:t>
            </w:r>
          </w:p>
        </w:tc>
        <w:tc>
          <w:tcPr>
            <w:tcW w:w="86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A889AF6"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Résumé de la dimension</w:t>
            </w:r>
          </w:p>
          <w:p w14:paraId="45ADB186" w14:textId="5DE445B1" w:rsidR="001F242A" w:rsidRPr="00FC0513" w:rsidRDefault="007278A4" w:rsidP="007B5186">
            <w:pPr>
              <w:spacing w:after="0" w:line="240" w:lineRule="auto"/>
              <w:rPr>
                <w:rFonts w:ascii="Times New Roman" w:eastAsia="Times New Roman" w:hAnsi="Times New Roman" w:cs="Times New Roman"/>
                <w:sz w:val="24"/>
                <w:szCs w:val="24"/>
                <w:lang w:val="fr-FR" w:eastAsia="fr-FR"/>
              </w:rPr>
            </w:pPr>
            <w:r>
              <w:rPr>
                <w:rFonts w:ascii="Calibri" w:eastAsia="Times New Roman" w:hAnsi="Calibri" w:cs="Calibri"/>
                <w:i/>
                <w:iCs/>
                <w:sz w:val="20"/>
                <w:szCs w:val="20"/>
                <w:lang w:val="fr-FR" w:eastAsia="fr-FR"/>
              </w:rPr>
              <w:t>[Inclure</w:t>
            </w:r>
            <w:r w:rsidR="001F242A" w:rsidRPr="00FC0513">
              <w:rPr>
                <w:rFonts w:ascii="Calibri" w:eastAsia="Times New Roman" w:hAnsi="Calibri" w:cs="Calibri"/>
                <w:i/>
                <w:iCs/>
                <w:sz w:val="20"/>
                <w:szCs w:val="20"/>
                <w:lang w:val="fr-FR" w:eastAsia="fr-FR"/>
              </w:rPr>
              <w:t xml:space="preserve"> une description narrative de la façon dont la performance a évolué concernant la dimension]</w:t>
            </w:r>
          </w:p>
          <w:p w14:paraId="33803992"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 </w:t>
            </w:r>
          </w:p>
        </w:tc>
      </w:tr>
      <w:tr w:rsidR="001F242A" w:rsidRPr="00683257" w14:paraId="6BE22C22" w14:textId="77777777" w:rsidTr="007B5186">
        <w:tc>
          <w:tcPr>
            <w:tcW w:w="2312"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3F88B825" w14:textId="19527C88"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sz w:val="20"/>
                <w:szCs w:val="20"/>
                <w:lang w:val="nb-NO" w:eastAsia="fr-FR"/>
              </w:rPr>
              <w:t>(</w:t>
            </w:r>
            <w:r w:rsidR="002B46BD">
              <w:rPr>
                <w:rFonts w:ascii="Calibri" w:eastAsia="Times New Roman" w:hAnsi="Calibri" w:cs="Calibri"/>
                <w:sz w:val="20"/>
                <w:szCs w:val="20"/>
                <w:lang w:val="nb-NO" w:eastAsia="fr-FR"/>
              </w:rPr>
              <w:t>2</w:t>
            </w:r>
            <w:r w:rsidRPr="00885BFE">
              <w:rPr>
                <w:rFonts w:ascii="Calibri" w:eastAsia="Times New Roman" w:hAnsi="Calibri" w:cs="Calibri"/>
                <w:sz w:val="20"/>
                <w:szCs w:val="20"/>
                <w:lang w:val="nb-NO" w:eastAsia="fr-FR"/>
              </w:rPr>
              <w:t xml:space="preserve">) </w:t>
            </w:r>
            <w:proofErr w:type="spellStart"/>
            <w:r w:rsidRPr="00885BFE">
              <w:rPr>
                <w:rFonts w:ascii="Calibri" w:eastAsia="Times New Roman" w:hAnsi="Calibri" w:cs="Calibri"/>
                <w:sz w:val="20"/>
                <w:szCs w:val="20"/>
                <w:lang w:val="nb-NO" w:eastAsia="fr-FR"/>
              </w:rPr>
              <w:t>Système</w:t>
            </w:r>
            <w:proofErr w:type="spellEnd"/>
            <w:r w:rsidRPr="00885BFE">
              <w:rPr>
                <w:rFonts w:ascii="Calibri" w:eastAsia="Times New Roman" w:hAnsi="Calibri" w:cs="Calibri"/>
                <w:sz w:val="20"/>
                <w:szCs w:val="20"/>
                <w:lang w:val="nb-NO" w:eastAsia="fr-FR"/>
              </w:rPr>
              <w:t xml:space="preserve"> de </w:t>
            </w:r>
            <w:proofErr w:type="spellStart"/>
            <w:r w:rsidRPr="00885BFE">
              <w:rPr>
                <w:rFonts w:ascii="Calibri" w:eastAsia="Times New Roman" w:hAnsi="Calibri" w:cs="Calibri"/>
                <w:sz w:val="20"/>
                <w:szCs w:val="20"/>
                <w:lang w:val="nb-NO" w:eastAsia="fr-FR"/>
              </w:rPr>
              <w:t>contrôle</w:t>
            </w:r>
            <w:proofErr w:type="spellEnd"/>
            <w:r w:rsidRPr="00885BFE">
              <w:rPr>
                <w:rFonts w:ascii="Calibri" w:eastAsia="Times New Roman" w:hAnsi="Calibri" w:cs="Calibri"/>
                <w:sz w:val="20"/>
                <w:szCs w:val="20"/>
                <w:lang w:val="nb-NO" w:eastAsia="fr-FR"/>
              </w:rPr>
              <w:t xml:space="preserve"> interne</w:t>
            </w:r>
          </w:p>
        </w:tc>
        <w:tc>
          <w:tcPr>
            <w:tcW w:w="1511"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7B0D27EC"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b/>
                <w:bCs/>
                <w:sz w:val="20"/>
                <w:szCs w:val="20"/>
                <w:lang w:val="nb-NO" w:eastAsia="fr-FR"/>
              </w:rPr>
              <w:t xml:space="preserve">Note de la </w:t>
            </w:r>
            <w:proofErr w:type="spellStart"/>
            <w:r w:rsidRPr="00885BFE">
              <w:rPr>
                <w:rFonts w:ascii="Calibri" w:eastAsia="Times New Roman" w:hAnsi="Calibri" w:cs="Calibri"/>
                <w:b/>
                <w:bCs/>
                <w:sz w:val="20"/>
                <w:szCs w:val="20"/>
                <w:lang w:val="nb-NO" w:eastAsia="fr-FR"/>
              </w:rPr>
              <w:t>dimension</w:t>
            </w:r>
            <w:proofErr w:type="spellEnd"/>
          </w:p>
          <w:p w14:paraId="42C189B0"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i/>
                <w:iCs/>
                <w:sz w:val="20"/>
                <w:szCs w:val="20"/>
                <w:lang w:val="nb-NO" w:eastAsia="fr-FR"/>
              </w:rPr>
              <w:t>[</w:t>
            </w:r>
            <w:proofErr w:type="spellStart"/>
            <w:r w:rsidRPr="00885BFE">
              <w:rPr>
                <w:rFonts w:ascii="Calibri" w:eastAsia="Times New Roman" w:hAnsi="Calibri" w:cs="Calibri"/>
                <w:i/>
                <w:iCs/>
                <w:sz w:val="20"/>
                <w:szCs w:val="20"/>
                <w:lang w:val="nb-NO" w:eastAsia="fr-FR"/>
              </w:rPr>
              <w:t>Inclure</w:t>
            </w:r>
            <w:proofErr w:type="spellEnd"/>
            <w:r w:rsidRPr="00885BFE">
              <w:rPr>
                <w:rFonts w:ascii="Calibri" w:eastAsia="Times New Roman" w:hAnsi="Calibri" w:cs="Calibri"/>
                <w:i/>
                <w:iCs/>
                <w:sz w:val="20"/>
                <w:szCs w:val="20"/>
                <w:lang w:val="nb-NO" w:eastAsia="fr-FR"/>
              </w:rPr>
              <w:t xml:space="preserve"> la note de la </w:t>
            </w:r>
            <w:proofErr w:type="spellStart"/>
            <w:r w:rsidRPr="00885BFE">
              <w:rPr>
                <w:rFonts w:ascii="Calibri" w:eastAsia="Times New Roman" w:hAnsi="Calibri" w:cs="Calibri"/>
                <w:i/>
                <w:iCs/>
                <w:sz w:val="20"/>
                <w:szCs w:val="20"/>
                <w:lang w:val="nb-NO" w:eastAsia="fr-FR"/>
              </w:rPr>
              <w:t>dimension</w:t>
            </w:r>
            <w:proofErr w:type="spellEnd"/>
            <w:r w:rsidRPr="00885BFE">
              <w:rPr>
                <w:rFonts w:ascii="Calibri" w:eastAsia="Times New Roman" w:hAnsi="Calibri" w:cs="Calibri"/>
                <w:i/>
                <w:iCs/>
                <w:sz w:val="20"/>
                <w:szCs w:val="20"/>
                <w:lang w:val="nb-NO" w:eastAsia="fr-FR"/>
              </w:rPr>
              <w:t>]</w:t>
            </w:r>
          </w:p>
        </w:tc>
        <w:tc>
          <w:tcPr>
            <w:tcW w:w="1559" w:type="dxa"/>
            <w:tcBorders>
              <w:top w:val="single" w:sz="6" w:space="0" w:color="000000"/>
              <w:left w:val="single" w:sz="6" w:space="0" w:color="000000"/>
              <w:bottom w:val="single" w:sz="6" w:space="0" w:color="000000"/>
              <w:right w:val="single" w:sz="6" w:space="0" w:color="000000"/>
            </w:tcBorders>
            <w:shd w:val="clear" w:color="auto" w:fill="B4C6E7"/>
            <w:tcMar>
              <w:top w:w="0" w:type="dxa"/>
              <w:left w:w="108" w:type="dxa"/>
              <w:bottom w:w="0" w:type="dxa"/>
              <w:right w:w="108" w:type="dxa"/>
            </w:tcMar>
            <w:hideMark/>
          </w:tcPr>
          <w:p w14:paraId="15CBEFA5"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b/>
                <w:bCs/>
                <w:sz w:val="20"/>
                <w:szCs w:val="20"/>
                <w:lang w:val="nb-NO" w:eastAsia="fr-FR"/>
              </w:rPr>
              <w:t xml:space="preserve">Note de la </w:t>
            </w:r>
            <w:proofErr w:type="spellStart"/>
            <w:r w:rsidRPr="00885BFE">
              <w:rPr>
                <w:rFonts w:ascii="Calibri" w:eastAsia="Times New Roman" w:hAnsi="Calibri" w:cs="Calibri"/>
                <w:b/>
                <w:bCs/>
                <w:sz w:val="20"/>
                <w:szCs w:val="20"/>
                <w:lang w:val="nb-NO" w:eastAsia="fr-FR"/>
              </w:rPr>
              <w:t>dimension</w:t>
            </w:r>
            <w:proofErr w:type="spellEnd"/>
          </w:p>
          <w:p w14:paraId="4BB54417"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i/>
                <w:iCs/>
                <w:sz w:val="20"/>
                <w:szCs w:val="20"/>
                <w:lang w:val="nb-NO" w:eastAsia="fr-FR"/>
              </w:rPr>
              <w:t>[</w:t>
            </w:r>
            <w:proofErr w:type="spellStart"/>
            <w:r w:rsidRPr="00885BFE">
              <w:rPr>
                <w:rFonts w:ascii="Calibri" w:eastAsia="Times New Roman" w:hAnsi="Calibri" w:cs="Calibri"/>
                <w:i/>
                <w:iCs/>
                <w:sz w:val="20"/>
                <w:szCs w:val="20"/>
                <w:lang w:val="nb-NO" w:eastAsia="fr-FR"/>
              </w:rPr>
              <w:t>Inclure</w:t>
            </w:r>
            <w:proofErr w:type="spellEnd"/>
            <w:r w:rsidRPr="00885BFE">
              <w:rPr>
                <w:rFonts w:ascii="Calibri" w:eastAsia="Times New Roman" w:hAnsi="Calibri" w:cs="Calibri"/>
                <w:i/>
                <w:iCs/>
                <w:sz w:val="20"/>
                <w:szCs w:val="20"/>
                <w:lang w:val="nb-NO" w:eastAsia="fr-FR"/>
              </w:rPr>
              <w:t xml:space="preserve"> la note de la </w:t>
            </w:r>
            <w:proofErr w:type="spellStart"/>
            <w:r w:rsidRPr="00885BFE">
              <w:rPr>
                <w:rFonts w:ascii="Calibri" w:eastAsia="Times New Roman" w:hAnsi="Calibri" w:cs="Calibri"/>
                <w:i/>
                <w:iCs/>
                <w:sz w:val="20"/>
                <w:szCs w:val="20"/>
                <w:lang w:val="nb-NO" w:eastAsia="fr-FR"/>
              </w:rPr>
              <w:t>dimension</w:t>
            </w:r>
            <w:proofErr w:type="spellEnd"/>
            <w:r w:rsidRPr="00885BFE">
              <w:rPr>
                <w:rFonts w:ascii="Calibri" w:eastAsia="Times New Roman" w:hAnsi="Calibri" w:cs="Calibri"/>
                <w:i/>
                <w:iCs/>
                <w:sz w:val="20"/>
                <w:szCs w:val="20"/>
                <w:lang w:val="nb-NO" w:eastAsia="fr-FR"/>
              </w:rPr>
              <w:t>]</w:t>
            </w:r>
          </w:p>
        </w:tc>
        <w:tc>
          <w:tcPr>
            <w:tcW w:w="86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401F436"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Résumé de la dimension</w:t>
            </w:r>
          </w:p>
          <w:p w14:paraId="5A026487" w14:textId="0C803019" w:rsidR="001F242A" w:rsidRPr="00FC0513" w:rsidRDefault="007278A4" w:rsidP="007B5186">
            <w:pPr>
              <w:spacing w:after="0" w:line="240" w:lineRule="auto"/>
              <w:rPr>
                <w:rFonts w:ascii="Times New Roman" w:eastAsia="Times New Roman" w:hAnsi="Times New Roman" w:cs="Times New Roman"/>
                <w:sz w:val="24"/>
                <w:szCs w:val="24"/>
                <w:lang w:val="fr-FR" w:eastAsia="fr-FR"/>
              </w:rPr>
            </w:pPr>
            <w:r>
              <w:rPr>
                <w:rFonts w:ascii="Calibri" w:eastAsia="Times New Roman" w:hAnsi="Calibri" w:cs="Calibri"/>
                <w:i/>
                <w:iCs/>
                <w:sz w:val="20"/>
                <w:szCs w:val="20"/>
                <w:lang w:val="fr-FR" w:eastAsia="fr-FR"/>
              </w:rPr>
              <w:t>[Inclure</w:t>
            </w:r>
            <w:r w:rsidR="001F242A" w:rsidRPr="00FC0513">
              <w:rPr>
                <w:rFonts w:ascii="Calibri" w:eastAsia="Times New Roman" w:hAnsi="Calibri" w:cs="Calibri"/>
                <w:i/>
                <w:iCs/>
                <w:sz w:val="20"/>
                <w:szCs w:val="20"/>
                <w:lang w:val="fr-FR" w:eastAsia="fr-FR"/>
              </w:rPr>
              <w:t xml:space="preserve"> une description narrative de la façon dont la performance a évolué concernant la dimension]</w:t>
            </w:r>
          </w:p>
          <w:p w14:paraId="28D76FA1"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 </w:t>
            </w:r>
          </w:p>
        </w:tc>
      </w:tr>
      <w:tr w:rsidR="001F242A" w:rsidRPr="00683257" w14:paraId="7CD8CD01" w14:textId="77777777" w:rsidTr="007B5186">
        <w:tc>
          <w:tcPr>
            <w:tcW w:w="2312"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5EC3FA7A" w14:textId="2CC1D586"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sz w:val="20"/>
                <w:szCs w:val="20"/>
                <w:lang w:val="nb-NO" w:eastAsia="fr-FR"/>
              </w:rPr>
              <w:t>(</w:t>
            </w:r>
            <w:r w:rsidR="002B46BD">
              <w:rPr>
                <w:rFonts w:ascii="Calibri" w:eastAsia="Times New Roman" w:hAnsi="Calibri" w:cs="Calibri"/>
                <w:sz w:val="20"/>
                <w:szCs w:val="20"/>
                <w:lang w:val="nb-NO" w:eastAsia="fr-FR"/>
              </w:rPr>
              <w:t>3</w:t>
            </w:r>
            <w:r w:rsidRPr="00885BFE">
              <w:rPr>
                <w:rFonts w:ascii="Calibri" w:eastAsia="Times New Roman" w:hAnsi="Calibri" w:cs="Calibri"/>
                <w:sz w:val="20"/>
                <w:szCs w:val="20"/>
                <w:lang w:val="nb-NO" w:eastAsia="fr-FR"/>
              </w:rPr>
              <w:t xml:space="preserve">) </w:t>
            </w:r>
            <w:proofErr w:type="spellStart"/>
            <w:r w:rsidRPr="00885BFE">
              <w:rPr>
                <w:rFonts w:ascii="Calibri" w:eastAsia="Times New Roman" w:hAnsi="Calibri" w:cs="Calibri"/>
                <w:sz w:val="20"/>
                <w:szCs w:val="20"/>
                <w:lang w:val="nb-NO" w:eastAsia="fr-FR"/>
              </w:rPr>
              <w:t>Système</w:t>
            </w:r>
            <w:proofErr w:type="spellEnd"/>
            <w:r w:rsidRPr="00885BFE">
              <w:rPr>
                <w:rFonts w:ascii="Calibri" w:eastAsia="Times New Roman" w:hAnsi="Calibri" w:cs="Calibri"/>
                <w:sz w:val="20"/>
                <w:szCs w:val="20"/>
                <w:lang w:val="nb-NO" w:eastAsia="fr-FR"/>
              </w:rPr>
              <w:t xml:space="preserve"> de </w:t>
            </w:r>
            <w:proofErr w:type="spellStart"/>
            <w:r w:rsidRPr="00885BFE">
              <w:rPr>
                <w:rFonts w:ascii="Calibri" w:eastAsia="Times New Roman" w:hAnsi="Calibri" w:cs="Calibri"/>
                <w:sz w:val="20"/>
                <w:szCs w:val="20"/>
                <w:lang w:val="nb-NO" w:eastAsia="fr-FR"/>
              </w:rPr>
              <w:t>contrôle</w:t>
            </w:r>
            <w:proofErr w:type="spellEnd"/>
            <w:r w:rsidRPr="00885BFE">
              <w:rPr>
                <w:rFonts w:ascii="Calibri" w:eastAsia="Times New Roman" w:hAnsi="Calibri" w:cs="Calibri"/>
                <w:sz w:val="20"/>
                <w:szCs w:val="20"/>
                <w:lang w:val="nb-NO" w:eastAsia="fr-FR"/>
              </w:rPr>
              <w:t xml:space="preserve"> de la </w:t>
            </w:r>
            <w:proofErr w:type="spellStart"/>
            <w:r w:rsidRPr="00885BFE">
              <w:rPr>
                <w:rFonts w:ascii="Calibri" w:eastAsia="Times New Roman" w:hAnsi="Calibri" w:cs="Calibri"/>
                <w:sz w:val="20"/>
                <w:szCs w:val="20"/>
                <w:lang w:val="nb-NO" w:eastAsia="fr-FR"/>
              </w:rPr>
              <w:t>qualité</w:t>
            </w:r>
            <w:proofErr w:type="spellEnd"/>
          </w:p>
        </w:tc>
        <w:tc>
          <w:tcPr>
            <w:tcW w:w="1511"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1F6D0A57"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b/>
                <w:bCs/>
                <w:sz w:val="20"/>
                <w:szCs w:val="20"/>
                <w:lang w:val="nb-NO" w:eastAsia="fr-FR"/>
              </w:rPr>
              <w:t xml:space="preserve">Note de la </w:t>
            </w:r>
            <w:proofErr w:type="spellStart"/>
            <w:r w:rsidRPr="00885BFE">
              <w:rPr>
                <w:rFonts w:ascii="Calibri" w:eastAsia="Times New Roman" w:hAnsi="Calibri" w:cs="Calibri"/>
                <w:b/>
                <w:bCs/>
                <w:sz w:val="20"/>
                <w:szCs w:val="20"/>
                <w:lang w:val="nb-NO" w:eastAsia="fr-FR"/>
              </w:rPr>
              <w:t>dimension</w:t>
            </w:r>
            <w:proofErr w:type="spellEnd"/>
          </w:p>
          <w:p w14:paraId="35327449"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i/>
                <w:iCs/>
                <w:sz w:val="20"/>
                <w:szCs w:val="20"/>
                <w:lang w:val="nb-NO" w:eastAsia="fr-FR"/>
              </w:rPr>
              <w:t>[</w:t>
            </w:r>
            <w:proofErr w:type="spellStart"/>
            <w:r w:rsidRPr="00885BFE">
              <w:rPr>
                <w:rFonts w:ascii="Calibri" w:eastAsia="Times New Roman" w:hAnsi="Calibri" w:cs="Calibri"/>
                <w:i/>
                <w:iCs/>
                <w:sz w:val="20"/>
                <w:szCs w:val="20"/>
                <w:lang w:val="nb-NO" w:eastAsia="fr-FR"/>
              </w:rPr>
              <w:t>Inclure</w:t>
            </w:r>
            <w:proofErr w:type="spellEnd"/>
            <w:r w:rsidRPr="00885BFE">
              <w:rPr>
                <w:rFonts w:ascii="Calibri" w:eastAsia="Times New Roman" w:hAnsi="Calibri" w:cs="Calibri"/>
                <w:i/>
                <w:iCs/>
                <w:sz w:val="20"/>
                <w:szCs w:val="20"/>
                <w:lang w:val="nb-NO" w:eastAsia="fr-FR"/>
              </w:rPr>
              <w:t xml:space="preserve"> la note de la </w:t>
            </w:r>
            <w:proofErr w:type="spellStart"/>
            <w:r w:rsidRPr="00885BFE">
              <w:rPr>
                <w:rFonts w:ascii="Calibri" w:eastAsia="Times New Roman" w:hAnsi="Calibri" w:cs="Calibri"/>
                <w:i/>
                <w:iCs/>
                <w:sz w:val="20"/>
                <w:szCs w:val="20"/>
                <w:lang w:val="nb-NO" w:eastAsia="fr-FR"/>
              </w:rPr>
              <w:t>dimension</w:t>
            </w:r>
            <w:proofErr w:type="spellEnd"/>
            <w:r w:rsidRPr="00885BFE">
              <w:rPr>
                <w:rFonts w:ascii="Calibri" w:eastAsia="Times New Roman" w:hAnsi="Calibri" w:cs="Calibri"/>
                <w:i/>
                <w:iCs/>
                <w:sz w:val="20"/>
                <w:szCs w:val="20"/>
                <w:lang w:val="nb-NO" w:eastAsia="fr-FR"/>
              </w:rPr>
              <w:t>]</w:t>
            </w:r>
          </w:p>
        </w:tc>
        <w:tc>
          <w:tcPr>
            <w:tcW w:w="1559" w:type="dxa"/>
            <w:tcBorders>
              <w:top w:val="single" w:sz="6" w:space="0" w:color="000000"/>
              <w:left w:val="single" w:sz="6" w:space="0" w:color="000000"/>
              <w:bottom w:val="single" w:sz="6" w:space="0" w:color="000000"/>
              <w:right w:val="single" w:sz="6" w:space="0" w:color="000000"/>
            </w:tcBorders>
            <w:shd w:val="clear" w:color="auto" w:fill="B4C6E7"/>
            <w:tcMar>
              <w:top w:w="0" w:type="dxa"/>
              <w:left w:w="108" w:type="dxa"/>
              <w:bottom w:w="0" w:type="dxa"/>
              <w:right w:w="108" w:type="dxa"/>
            </w:tcMar>
            <w:hideMark/>
          </w:tcPr>
          <w:p w14:paraId="6BA3F5B3"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b/>
                <w:bCs/>
                <w:sz w:val="20"/>
                <w:szCs w:val="20"/>
                <w:lang w:val="nb-NO" w:eastAsia="fr-FR"/>
              </w:rPr>
              <w:t xml:space="preserve">Note de la </w:t>
            </w:r>
            <w:proofErr w:type="spellStart"/>
            <w:r w:rsidRPr="00885BFE">
              <w:rPr>
                <w:rFonts w:ascii="Calibri" w:eastAsia="Times New Roman" w:hAnsi="Calibri" w:cs="Calibri"/>
                <w:b/>
                <w:bCs/>
                <w:sz w:val="20"/>
                <w:szCs w:val="20"/>
                <w:lang w:val="nb-NO" w:eastAsia="fr-FR"/>
              </w:rPr>
              <w:t>dimension</w:t>
            </w:r>
            <w:proofErr w:type="spellEnd"/>
          </w:p>
          <w:p w14:paraId="0C15C46C"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i/>
                <w:iCs/>
                <w:sz w:val="20"/>
                <w:szCs w:val="20"/>
                <w:lang w:val="nb-NO" w:eastAsia="fr-FR"/>
              </w:rPr>
              <w:t>[</w:t>
            </w:r>
            <w:proofErr w:type="spellStart"/>
            <w:r w:rsidRPr="00885BFE">
              <w:rPr>
                <w:rFonts w:ascii="Calibri" w:eastAsia="Times New Roman" w:hAnsi="Calibri" w:cs="Calibri"/>
                <w:i/>
                <w:iCs/>
                <w:sz w:val="20"/>
                <w:szCs w:val="20"/>
                <w:lang w:val="nb-NO" w:eastAsia="fr-FR"/>
              </w:rPr>
              <w:t>Inclure</w:t>
            </w:r>
            <w:proofErr w:type="spellEnd"/>
            <w:r w:rsidRPr="00885BFE">
              <w:rPr>
                <w:rFonts w:ascii="Calibri" w:eastAsia="Times New Roman" w:hAnsi="Calibri" w:cs="Calibri"/>
                <w:i/>
                <w:iCs/>
                <w:sz w:val="20"/>
                <w:szCs w:val="20"/>
                <w:lang w:val="nb-NO" w:eastAsia="fr-FR"/>
              </w:rPr>
              <w:t xml:space="preserve"> la note de la </w:t>
            </w:r>
            <w:proofErr w:type="spellStart"/>
            <w:r w:rsidRPr="00885BFE">
              <w:rPr>
                <w:rFonts w:ascii="Calibri" w:eastAsia="Times New Roman" w:hAnsi="Calibri" w:cs="Calibri"/>
                <w:i/>
                <w:iCs/>
                <w:sz w:val="20"/>
                <w:szCs w:val="20"/>
                <w:lang w:val="nb-NO" w:eastAsia="fr-FR"/>
              </w:rPr>
              <w:t>dimension</w:t>
            </w:r>
            <w:proofErr w:type="spellEnd"/>
            <w:r w:rsidRPr="00885BFE">
              <w:rPr>
                <w:rFonts w:ascii="Calibri" w:eastAsia="Times New Roman" w:hAnsi="Calibri" w:cs="Calibri"/>
                <w:i/>
                <w:iCs/>
                <w:sz w:val="20"/>
                <w:szCs w:val="20"/>
                <w:lang w:val="nb-NO" w:eastAsia="fr-FR"/>
              </w:rPr>
              <w:t>]</w:t>
            </w:r>
          </w:p>
        </w:tc>
        <w:tc>
          <w:tcPr>
            <w:tcW w:w="86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A1D2865"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Résumé de la dimension</w:t>
            </w:r>
          </w:p>
          <w:p w14:paraId="0BA37746" w14:textId="23293020" w:rsidR="001F242A" w:rsidRPr="00FC0513" w:rsidRDefault="007278A4" w:rsidP="007B5186">
            <w:pPr>
              <w:spacing w:after="0" w:line="240" w:lineRule="auto"/>
              <w:rPr>
                <w:rFonts w:ascii="Times New Roman" w:eastAsia="Times New Roman" w:hAnsi="Times New Roman" w:cs="Times New Roman"/>
                <w:sz w:val="24"/>
                <w:szCs w:val="24"/>
                <w:lang w:val="fr-FR" w:eastAsia="fr-FR"/>
              </w:rPr>
            </w:pPr>
            <w:r>
              <w:rPr>
                <w:rFonts w:ascii="Calibri" w:eastAsia="Times New Roman" w:hAnsi="Calibri" w:cs="Calibri"/>
                <w:i/>
                <w:iCs/>
                <w:sz w:val="20"/>
                <w:szCs w:val="20"/>
                <w:lang w:val="fr-FR" w:eastAsia="fr-FR"/>
              </w:rPr>
              <w:t>[Inclure</w:t>
            </w:r>
            <w:r w:rsidR="001F242A" w:rsidRPr="00FC0513">
              <w:rPr>
                <w:rFonts w:ascii="Calibri" w:eastAsia="Times New Roman" w:hAnsi="Calibri" w:cs="Calibri"/>
                <w:i/>
                <w:iCs/>
                <w:sz w:val="20"/>
                <w:szCs w:val="20"/>
                <w:lang w:val="fr-FR" w:eastAsia="fr-FR"/>
              </w:rPr>
              <w:t xml:space="preserve"> une description narrative de la façon dont la performance a évolué concernant la dimension]</w:t>
            </w:r>
          </w:p>
          <w:p w14:paraId="19235DF9"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 </w:t>
            </w:r>
          </w:p>
        </w:tc>
      </w:tr>
      <w:tr w:rsidR="001F242A" w:rsidRPr="00683257" w14:paraId="042BB67B" w14:textId="77777777" w:rsidTr="007B5186">
        <w:tc>
          <w:tcPr>
            <w:tcW w:w="2312"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243D9E5E" w14:textId="7E28092C" w:rsidR="001F242A" w:rsidRPr="00EB1D24" w:rsidRDefault="001F242A" w:rsidP="007B5186">
            <w:pPr>
              <w:spacing w:after="0" w:line="240" w:lineRule="auto"/>
              <w:rPr>
                <w:rFonts w:ascii="Times New Roman" w:eastAsia="Times New Roman" w:hAnsi="Times New Roman" w:cs="Times New Roman"/>
                <w:sz w:val="24"/>
                <w:szCs w:val="24"/>
                <w:lang w:eastAsia="fr-FR"/>
              </w:rPr>
            </w:pPr>
            <w:r w:rsidRPr="00EB1D24">
              <w:rPr>
                <w:rFonts w:ascii="Calibri" w:eastAsia="Times New Roman" w:hAnsi="Calibri" w:cs="Calibri"/>
                <w:sz w:val="20"/>
                <w:szCs w:val="20"/>
                <w:lang w:eastAsia="fr-FR"/>
              </w:rPr>
              <w:t>(</w:t>
            </w:r>
            <w:r w:rsidR="002B46BD">
              <w:rPr>
                <w:rFonts w:ascii="Calibri" w:eastAsia="Times New Roman" w:hAnsi="Calibri" w:cs="Calibri"/>
                <w:sz w:val="20"/>
                <w:szCs w:val="20"/>
                <w:lang w:eastAsia="fr-FR"/>
              </w:rPr>
              <w:t>4</w:t>
            </w:r>
            <w:r w:rsidRPr="00EB1D24">
              <w:rPr>
                <w:rFonts w:ascii="Calibri" w:eastAsia="Times New Roman" w:hAnsi="Calibri" w:cs="Calibri"/>
                <w:sz w:val="20"/>
                <w:szCs w:val="20"/>
                <w:lang w:eastAsia="fr-FR"/>
              </w:rPr>
              <w:t xml:space="preserve">) </w:t>
            </w:r>
            <w:proofErr w:type="spellStart"/>
            <w:r w:rsidRPr="00EB1D24">
              <w:rPr>
                <w:rFonts w:ascii="Calibri" w:eastAsia="Times New Roman" w:hAnsi="Calibri" w:cs="Calibri"/>
                <w:sz w:val="20"/>
                <w:szCs w:val="20"/>
                <w:lang w:eastAsia="fr-FR"/>
              </w:rPr>
              <w:t>Système</w:t>
            </w:r>
            <w:proofErr w:type="spellEnd"/>
            <w:r w:rsidRPr="00EB1D24">
              <w:rPr>
                <w:rFonts w:ascii="Calibri" w:eastAsia="Times New Roman" w:hAnsi="Calibri" w:cs="Calibri"/>
                <w:sz w:val="20"/>
                <w:szCs w:val="20"/>
                <w:lang w:eastAsia="fr-FR"/>
              </w:rPr>
              <w:t xml:space="preserve"> </w:t>
            </w:r>
            <w:proofErr w:type="spellStart"/>
            <w:r w:rsidRPr="00EB1D24">
              <w:rPr>
                <w:rFonts w:ascii="Calibri" w:eastAsia="Times New Roman" w:hAnsi="Calibri" w:cs="Calibri"/>
                <w:sz w:val="20"/>
                <w:szCs w:val="20"/>
                <w:lang w:eastAsia="fr-FR"/>
              </w:rPr>
              <w:t>d'assurance</w:t>
            </w:r>
            <w:proofErr w:type="spellEnd"/>
            <w:r w:rsidRPr="00EB1D24">
              <w:rPr>
                <w:rFonts w:ascii="Calibri" w:eastAsia="Times New Roman" w:hAnsi="Calibri" w:cs="Calibri"/>
                <w:sz w:val="20"/>
                <w:szCs w:val="20"/>
                <w:lang w:eastAsia="fr-FR"/>
              </w:rPr>
              <w:t xml:space="preserve"> </w:t>
            </w:r>
            <w:proofErr w:type="spellStart"/>
            <w:r w:rsidRPr="00EB1D24">
              <w:rPr>
                <w:rFonts w:ascii="Calibri" w:eastAsia="Times New Roman" w:hAnsi="Calibri" w:cs="Calibri"/>
                <w:sz w:val="20"/>
                <w:szCs w:val="20"/>
                <w:lang w:eastAsia="fr-FR"/>
              </w:rPr>
              <w:t>qualité</w:t>
            </w:r>
            <w:proofErr w:type="spellEnd"/>
          </w:p>
        </w:tc>
        <w:tc>
          <w:tcPr>
            <w:tcW w:w="1511"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6AF1517D"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b/>
                <w:bCs/>
                <w:sz w:val="20"/>
                <w:szCs w:val="20"/>
                <w:lang w:val="nb-NO" w:eastAsia="fr-FR"/>
              </w:rPr>
              <w:t xml:space="preserve">Note de la </w:t>
            </w:r>
            <w:proofErr w:type="spellStart"/>
            <w:r w:rsidRPr="00885BFE">
              <w:rPr>
                <w:rFonts w:ascii="Calibri" w:eastAsia="Times New Roman" w:hAnsi="Calibri" w:cs="Calibri"/>
                <w:b/>
                <w:bCs/>
                <w:sz w:val="20"/>
                <w:szCs w:val="20"/>
                <w:lang w:val="nb-NO" w:eastAsia="fr-FR"/>
              </w:rPr>
              <w:t>dimension</w:t>
            </w:r>
            <w:proofErr w:type="spellEnd"/>
          </w:p>
          <w:p w14:paraId="46D02457"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i/>
                <w:iCs/>
                <w:sz w:val="20"/>
                <w:szCs w:val="20"/>
                <w:lang w:val="nb-NO" w:eastAsia="fr-FR"/>
              </w:rPr>
              <w:t>[</w:t>
            </w:r>
            <w:proofErr w:type="spellStart"/>
            <w:r w:rsidRPr="00885BFE">
              <w:rPr>
                <w:rFonts w:ascii="Calibri" w:eastAsia="Times New Roman" w:hAnsi="Calibri" w:cs="Calibri"/>
                <w:i/>
                <w:iCs/>
                <w:sz w:val="20"/>
                <w:szCs w:val="20"/>
                <w:lang w:val="nb-NO" w:eastAsia="fr-FR"/>
              </w:rPr>
              <w:t>Inclure</w:t>
            </w:r>
            <w:proofErr w:type="spellEnd"/>
            <w:r w:rsidRPr="00885BFE">
              <w:rPr>
                <w:rFonts w:ascii="Calibri" w:eastAsia="Times New Roman" w:hAnsi="Calibri" w:cs="Calibri"/>
                <w:i/>
                <w:iCs/>
                <w:sz w:val="20"/>
                <w:szCs w:val="20"/>
                <w:lang w:val="nb-NO" w:eastAsia="fr-FR"/>
              </w:rPr>
              <w:t xml:space="preserve"> la note de la </w:t>
            </w:r>
            <w:proofErr w:type="spellStart"/>
            <w:r w:rsidRPr="00885BFE">
              <w:rPr>
                <w:rFonts w:ascii="Calibri" w:eastAsia="Times New Roman" w:hAnsi="Calibri" w:cs="Calibri"/>
                <w:i/>
                <w:iCs/>
                <w:sz w:val="20"/>
                <w:szCs w:val="20"/>
                <w:lang w:val="nb-NO" w:eastAsia="fr-FR"/>
              </w:rPr>
              <w:t>dimension</w:t>
            </w:r>
            <w:proofErr w:type="spellEnd"/>
            <w:r w:rsidRPr="00885BFE">
              <w:rPr>
                <w:rFonts w:ascii="Calibri" w:eastAsia="Times New Roman" w:hAnsi="Calibri" w:cs="Calibri"/>
                <w:i/>
                <w:iCs/>
                <w:sz w:val="20"/>
                <w:szCs w:val="20"/>
                <w:lang w:val="nb-NO" w:eastAsia="fr-FR"/>
              </w:rPr>
              <w:t>]</w:t>
            </w:r>
          </w:p>
        </w:tc>
        <w:tc>
          <w:tcPr>
            <w:tcW w:w="1559" w:type="dxa"/>
            <w:tcBorders>
              <w:top w:val="single" w:sz="6" w:space="0" w:color="000000"/>
              <w:left w:val="single" w:sz="6" w:space="0" w:color="000000"/>
              <w:bottom w:val="single" w:sz="6" w:space="0" w:color="000000"/>
              <w:right w:val="single" w:sz="6" w:space="0" w:color="000000"/>
            </w:tcBorders>
            <w:shd w:val="clear" w:color="auto" w:fill="B4C6E7"/>
            <w:tcMar>
              <w:top w:w="0" w:type="dxa"/>
              <w:left w:w="108" w:type="dxa"/>
              <w:bottom w:w="0" w:type="dxa"/>
              <w:right w:w="108" w:type="dxa"/>
            </w:tcMar>
            <w:hideMark/>
          </w:tcPr>
          <w:p w14:paraId="3A0F083B"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b/>
                <w:bCs/>
                <w:sz w:val="20"/>
                <w:szCs w:val="20"/>
                <w:lang w:val="nb-NO" w:eastAsia="fr-FR"/>
              </w:rPr>
              <w:t xml:space="preserve">Note de la </w:t>
            </w:r>
            <w:proofErr w:type="spellStart"/>
            <w:r w:rsidRPr="00885BFE">
              <w:rPr>
                <w:rFonts w:ascii="Calibri" w:eastAsia="Times New Roman" w:hAnsi="Calibri" w:cs="Calibri"/>
                <w:b/>
                <w:bCs/>
                <w:sz w:val="20"/>
                <w:szCs w:val="20"/>
                <w:lang w:val="nb-NO" w:eastAsia="fr-FR"/>
              </w:rPr>
              <w:t>dimension</w:t>
            </w:r>
            <w:proofErr w:type="spellEnd"/>
          </w:p>
          <w:p w14:paraId="6DBB851D"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i/>
                <w:iCs/>
                <w:sz w:val="20"/>
                <w:szCs w:val="20"/>
                <w:lang w:val="nb-NO" w:eastAsia="fr-FR"/>
              </w:rPr>
              <w:t>[</w:t>
            </w:r>
            <w:proofErr w:type="spellStart"/>
            <w:r w:rsidRPr="00885BFE">
              <w:rPr>
                <w:rFonts w:ascii="Calibri" w:eastAsia="Times New Roman" w:hAnsi="Calibri" w:cs="Calibri"/>
                <w:i/>
                <w:iCs/>
                <w:sz w:val="20"/>
                <w:szCs w:val="20"/>
                <w:lang w:val="nb-NO" w:eastAsia="fr-FR"/>
              </w:rPr>
              <w:t>Inclure</w:t>
            </w:r>
            <w:proofErr w:type="spellEnd"/>
            <w:r w:rsidRPr="00885BFE">
              <w:rPr>
                <w:rFonts w:ascii="Calibri" w:eastAsia="Times New Roman" w:hAnsi="Calibri" w:cs="Calibri"/>
                <w:i/>
                <w:iCs/>
                <w:sz w:val="20"/>
                <w:szCs w:val="20"/>
                <w:lang w:val="nb-NO" w:eastAsia="fr-FR"/>
              </w:rPr>
              <w:t xml:space="preserve"> la note de la </w:t>
            </w:r>
            <w:proofErr w:type="spellStart"/>
            <w:r w:rsidRPr="00885BFE">
              <w:rPr>
                <w:rFonts w:ascii="Calibri" w:eastAsia="Times New Roman" w:hAnsi="Calibri" w:cs="Calibri"/>
                <w:i/>
                <w:iCs/>
                <w:sz w:val="20"/>
                <w:szCs w:val="20"/>
                <w:lang w:val="nb-NO" w:eastAsia="fr-FR"/>
              </w:rPr>
              <w:t>dimension</w:t>
            </w:r>
            <w:proofErr w:type="spellEnd"/>
            <w:r w:rsidRPr="00885BFE">
              <w:rPr>
                <w:rFonts w:ascii="Calibri" w:eastAsia="Times New Roman" w:hAnsi="Calibri" w:cs="Calibri"/>
                <w:i/>
                <w:iCs/>
                <w:sz w:val="20"/>
                <w:szCs w:val="20"/>
                <w:lang w:val="nb-NO" w:eastAsia="fr-FR"/>
              </w:rPr>
              <w:t>]</w:t>
            </w:r>
          </w:p>
        </w:tc>
        <w:tc>
          <w:tcPr>
            <w:tcW w:w="86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DEEA6E4"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Résumé de la dimension</w:t>
            </w:r>
          </w:p>
          <w:p w14:paraId="57854E52" w14:textId="60F4DD1C" w:rsidR="001F242A" w:rsidRPr="00FC0513" w:rsidRDefault="007278A4" w:rsidP="007B5186">
            <w:pPr>
              <w:spacing w:after="0" w:line="240" w:lineRule="auto"/>
              <w:rPr>
                <w:rFonts w:ascii="Times New Roman" w:eastAsia="Times New Roman" w:hAnsi="Times New Roman" w:cs="Times New Roman"/>
                <w:sz w:val="24"/>
                <w:szCs w:val="24"/>
                <w:lang w:val="fr-FR" w:eastAsia="fr-FR"/>
              </w:rPr>
            </w:pPr>
            <w:r>
              <w:rPr>
                <w:rFonts w:ascii="Calibri" w:eastAsia="Times New Roman" w:hAnsi="Calibri" w:cs="Calibri"/>
                <w:i/>
                <w:iCs/>
                <w:sz w:val="20"/>
                <w:szCs w:val="20"/>
                <w:lang w:val="fr-FR" w:eastAsia="fr-FR"/>
              </w:rPr>
              <w:t>[Inclure</w:t>
            </w:r>
            <w:r w:rsidR="001F242A" w:rsidRPr="00FC0513">
              <w:rPr>
                <w:rFonts w:ascii="Calibri" w:eastAsia="Times New Roman" w:hAnsi="Calibri" w:cs="Calibri"/>
                <w:i/>
                <w:iCs/>
                <w:sz w:val="20"/>
                <w:szCs w:val="20"/>
                <w:lang w:val="fr-FR" w:eastAsia="fr-FR"/>
              </w:rPr>
              <w:t xml:space="preserve"> une description narrative de la façon dont la performance a évolué concernant la dimension]</w:t>
            </w:r>
          </w:p>
          <w:p w14:paraId="301A834C"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 </w:t>
            </w:r>
          </w:p>
        </w:tc>
      </w:tr>
      <w:tr w:rsidR="001F242A" w:rsidRPr="00683257" w14:paraId="4106C9B0" w14:textId="77777777" w:rsidTr="007B5186">
        <w:tc>
          <w:tcPr>
            <w:tcW w:w="2312"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1C04452F" w14:textId="77777777" w:rsidR="001F242A" w:rsidRPr="00EB1D24" w:rsidRDefault="001F242A" w:rsidP="007B5186">
            <w:pPr>
              <w:spacing w:after="0" w:line="240" w:lineRule="auto"/>
              <w:rPr>
                <w:rFonts w:ascii="Times New Roman" w:eastAsia="Times New Roman" w:hAnsi="Times New Roman" w:cs="Times New Roman"/>
                <w:sz w:val="24"/>
                <w:szCs w:val="24"/>
                <w:lang w:eastAsia="fr-FR"/>
              </w:rPr>
            </w:pPr>
            <w:r w:rsidRPr="00EB1D24">
              <w:rPr>
                <w:rFonts w:ascii="Calibri" w:eastAsia="Times New Roman" w:hAnsi="Calibri" w:cs="Calibri"/>
                <w:b/>
                <w:bCs/>
                <w:sz w:val="20"/>
                <w:szCs w:val="20"/>
                <w:lang w:eastAsia="fr-FR"/>
              </w:rPr>
              <w:t xml:space="preserve">ISC-5 Audits </w:t>
            </w:r>
            <w:proofErr w:type="spellStart"/>
            <w:r w:rsidRPr="00EB1D24">
              <w:rPr>
                <w:rFonts w:ascii="Calibri" w:eastAsia="Times New Roman" w:hAnsi="Calibri" w:cs="Calibri"/>
                <w:b/>
                <w:bCs/>
                <w:sz w:val="20"/>
                <w:szCs w:val="20"/>
                <w:lang w:eastAsia="fr-FR"/>
              </w:rPr>
              <w:t>externalisés</w:t>
            </w:r>
            <w:proofErr w:type="spellEnd"/>
            <w:r w:rsidRPr="00EB1D24">
              <w:rPr>
                <w:rFonts w:ascii="Calibri" w:eastAsia="Times New Roman" w:hAnsi="Calibri" w:cs="Calibri"/>
                <w:b/>
                <w:bCs/>
                <w:sz w:val="20"/>
                <w:szCs w:val="20"/>
                <w:lang w:eastAsia="fr-FR"/>
              </w:rPr>
              <w:t xml:space="preserve"> </w:t>
            </w:r>
          </w:p>
        </w:tc>
        <w:tc>
          <w:tcPr>
            <w:tcW w:w="1511"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6ADECDE6"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color w:val="538135"/>
                <w:sz w:val="20"/>
                <w:szCs w:val="20"/>
                <w:lang w:val="fr-FR" w:eastAsia="fr-FR"/>
              </w:rPr>
              <w:t>Note de l’indicateur</w:t>
            </w:r>
          </w:p>
          <w:p w14:paraId="008DE8BE" w14:textId="77777777" w:rsidR="001F242A" w:rsidRPr="00FC0513" w:rsidRDefault="001F242A" w:rsidP="007B5186">
            <w:pPr>
              <w:spacing w:after="0" w:line="240" w:lineRule="auto"/>
              <w:rPr>
                <w:rFonts w:ascii="Times New Roman" w:eastAsia="Times New Roman" w:hAnsi="Times New Roman" w:cs="Times New Roman"/>
                <w:i/>
                <w:iCs/>
                <w:sz w:val="24"/>
                <w:szCs w:val="24"/>
                <w:lang w:val="fr-FR" w:eastAsia="fr-FR"/>
              </w:rPr>
            </w:pPr>
            <w:r w:rsidRPr="00FC0513">
              <w:rPr>
                <w:rFonts w:ascii="Calibri" w:eastAsia="Times New Roman" w:hAnsi="Calibri" w:cs="Calibri"/>
                <w:i/>
                <w:iCs/>
                <w:color w:val="538135"/>
                <w:sz w:val="20"/>
                <w:szCs w:val="20"/>
                <w:lang w:val="fr-FR" w:eastAsia="fr-FR"/>
              </w:rPr>
              <w:lastRenderedPageBreak/>
              <w:t>[Inclure la note de l’indicateur]</w:t>
            </w:r>
          </w:p>
        </w:tc>
        <w:tc>
          <w:tcPr>
            <w:tcW w:w="1559" w:type="dxa"/>
            <w:tcBorders>
              <w:top w:val="single" w:sz="6" w:space="0" w:color="000000"/>
              <w:left w:val="single" w:sz="6" w:space="0" w:color="000000"/>
              <w:bottom w:val="single" w:sz="6" w:space="0" w:color="000000"/>
              <w:right w:val="single" w:sz="6" w:space="0" w:color="000000"/>
            </w:tcBorders>
            <w:shd w:val="clear" w:color="auto" w:fill="B4C6E7"/>
            <w:tcMar>
              <w:top w:w="0" w:type="dxa"/>
              <w:left w:w="108" w:type="dxa"/>
              <w:bottom w:w="0" w:type="dxa"/>
              <w:right w:w="108" w:type="dxa"/>
            </w:tcMar>
            <w:hideMark/>
          </w:tcPr>
          <w:p w14:paraId="5F2681FC"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color w:val="538135"/>
                <w:sz w:val="20"/>
                <w:szCs w:val="20"/>
                <w:lang w:val="fr-FR" w:eastAsia="fr-FR"/>
              </w:rPr>
              <w:lastRenderedPageBreak/>
              <w:t>Note de l’indicateur</w:t>
            </w:r>
          </w:p>
          <w:p w14:paraId="63558CE4" w14:textId="77777777" w:rsidR="001F242A" w:rsidRPr="00FC0513" w:rsidRDefault="001F242A" w:rsidP="007B5186">
            <w:pPr>
              <w:spacing w:after="0" w:line="240" w:lineRule="auto"/>
              <w:rPr>
                <w:rFonts w:ascii="Times New Roman" w:eastAsia="Times New Roman" w:hAnsi="Times New Roman" w:cs="Times New Roman"/>
                <w:i/>
                <w:iCs/>
                <w:sz w:val="24"/>
                <w:szCs w:val="24"/>
                <w:lang w:val="fr-FR" w:eastAsia="fr-FR"/>
              </w:rPr>
            </w:pPr>
            <w:r w:rsidRPr="00FC0513">
              <w:rPr>
                <w:rFonts w:ascii="Calibri" w:eastAsia="Times New Roman" w:hAnsi="Calibri" w:cs="Calibri"/>
                <w:i/>
                <w:iCs/>
                <w:color w:val="538135"/>
                <w:sz w:val="20"/>
                <w:szCs w:val="20"/>
                <w:lang w:val="fr-FR" w:eastAsia="fr-FR"/>
              </w:rPr>
              <w:lastRenderedPageBreak/>
              <w:t>[Inclure la note de l’indicateur]</w:t>
            </w:r>
          </w:p>
        </w:tc>
        <w:tc>
          <w:tcPr>
            <w:tcW w:w="86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40B0528"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color w:val="538135"/>
                <w:sz w:val="20"/>
                <w:szCs w:val="20"/>
                <w:lang w:val="fr-FR" w:eastAsia="fr-FR"/>
              </w:rPr>
              <w:lastRenderedPageBreak/>
              <w:t>Résumé de l'indicateur</w:t>
            </w:r>
          </w:p>
          <w:p w14:paraId="15D1B2D0" w14:textId="2CD36C64" w:rsidR="001F242A" w:rsidRPr="00FC0513" w:rsidRDefault="007278A4" w:rsidP="007B5186">
            <w:pPr>
              <w:spacing w:after="0" w:line="240" w:lineRule="auto"/>
              <w:rPr>
                <w:rFonts w:ascii="Times New Roman" w:eastAsia="Times New Roman" w:hAnsi="Times New Roman" w:cs="Times New Roman"/>
                <w:sz w:val="24"/>
                <w:szCs w:val="24"/>
                <w:lang w:val="fr-FR" w:eastAsia="fr-FR"/>
              </w:rPr>
            </w:pPr>
            <w:r>
              <w:rPr>
                <w:rFonts w:ascii="Calibri" w:eastAsia="Times New Roman" w:hAnsi="Calibri" w:cs="Calibri"/>
                <w:i/>
                <w:iCs/>
                <w:sz w:val="20"/>
                <w:szCs w:val="20"/>
                <w:lang w:val="fr-FR" w:eastAsia="fr-FR"/>
              </w:rPr>
              <w:t>[Inclure</w:t>
            </w:r>
            <w:r w:rsidR="001F242A" w:rsidRPr="00FC0513">
              <w:rPr>
                <w:rFonts w:ascii="Calibri" w:eastAsia="Times New Roman" w:hAnsi="Calibri" w:cs="Calibri"/>
                <w:i/>
                <w:iCs/>
                <w:sz w:val="20"/>
                <w:szCs w:val="20"/>
                <w:lang w:val="fr-FR" w:eastAsia="fr-FR"/>
              </w:rPr>
              <w:t xml:space="preserve"> une description narrative de la façon dont la performance a évolué concernant l’indicateur]</w:t>
            </w:r>
          </w:p>
          <w:p w14:paraId="28C5A2E4"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 </w:t>
            </w:r>
          </w:p>
        </w:tc>
      </w:tr>
      <w:tr w:rsidR="001F242A" w:rsidRPr="00683257" w14:paraId="757E5147" w14:textId="77777777" w:rsidTr="007B5186">
        <w:tc>
          <w:tcPr>
            <w:tcW w:w="2312"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3C743C01" w14:textId="45F1FD69"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w:t>
            </w:r>
            <w:r w:rsidR="002B46BD">
              <w:rPr>
                <w:rFonts w:ascii="Calibri" w:eastAsia="Times New Roman" w:hAnsi="Calibri" w:cs="Calibri"/>
                <w:sz w:val="20"/>
                <w:szCs w:val="20"/>
                <w:lang w:val="fr-FR" w:eastAsia="fr-FR"/>
              </w:rPr>
              <w:t>1</w:t>
            </w:r>
            <w:r w:rsidRPr="00FC0513">
              <w:rPr>
                <w:rFonts w:ascii="Calibri" w:eastAsia="Times New Roman" w:hAnsi="Calibri" w:cs="Calibri"/>
                <w:sz w:val="20"/>
                <w:szCs w:val="20"/>
                <w:lang w:val="fr-FR" w:eastAsia="fr-FR"/>
              </w:rPr>
              <w:t>) Processus de sélection de l'auditeur contractuel</w:t>
            </w:r>
          </w:p>
        </w:tc>
        <w:tc>
          <w:tcPr>
            <w:tcW w:w="1511"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522ECEC0"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b/>
                <w:bCs/>
                <w:sz w:val="20"/>
                <w:szCs w:val="20"/>
                <w:lang w:val="nb-NO" w:eastAsia="fr-FR"/>
              </w:rPr>
              <w:t xml:space="preserve">Note de la </w:t>
            </w:r>
            <w:proofErr w:type="spellStart"/>
            <w:r w:rsidRPr="00885BFE">
              <w:rPr>
                <w:rFonts w:ascii="Calibri" w:eastAsia="Times New Roman" w:hAnsi="Calibri" w:cs="Calibri"/>
                <w:b/>
                <w:bCs/>
                <w:sz w:val="20"/>
                <w:szCs w:val="20"/>
                <w:lang w:val="nb-NO" w:eastAsia="fr-FR"/>
              </w:rPr>
              <w:t>dimension</w:t>
            </w:r>
            <w:proofErr w:type="spellEnd"/>
          </w:p>
          <w:p w14:paraId="68BE742A" w14:textId="77777777" w:rsidR="001F242A" w:rsidRPr="00885BFE" w:rsidRDefault="001F242A" w:rsidP="007B5186">
            <w:pPr>
              <w:spacing w:after="0" w:line="240" w:lineRule="auto"/>
              <w:rPr>
                <w:rFonts w:ascii="Times New Roman" w:eastAsia="Times New Roman" w:hAnsi="Times New Roman" w:cs="Times New Roman"/>
                <w:i/>
                <w:iCs/>
                <w:sz w:val="24"/>
                <w:szCs w:val="24"/>
                <w:lang w:val="nb-NO" w:eastAsia="fr-FR"/>
              </w:rPr>
            </w:pPr>
            <w:r w:rsidRPr="00885BFE">
              <w:rPr>
                <w:rFonts w:ascii="Calibri" w:eastAsia="Times New Roman" w:hAnsi="Calibri" w:cs="Calibri"/>
                <w:i/>
                <w:iCs/>
                <w:sz w:val="20"/>
                <w:szCs w:val="20"/>
                <w:lang w:val="nb-NO" w:eastAsia="fr-FR"/>
              </w:rPr>
              <w:t>[</w:t>
            </w:r>
            <w:proofErr w:type="spellStart"/>
            <w:r w:rsidRPr="00885BFE">
              <w:rPr>
                <w:rFonts w:ascii="Calibri" w:eastAsia="Times New Roman" w:hAnsi="Calibri" w:cs="Calibri"/>
                <w:i/>
                <w:iCs/>
                <w:sz w:val="20"/>
                <w:szCs w:val="20"/>
                <w:lang w:val="nb-NO" w:eastAsia="fr-FR"/>
              </w:rPr>
              <w:t>Inclure</w:t>
            </w:r>
            <w:proofErr w:type="spellEnd"/>
            <w:r w:rsidRPr="00885BFE">
              <w:rPr>
                <w:rFonts w:ascii="Calibri" w:eastAsia="Times New Roman" w:hAnsi="Calibri" w:cs="Calibri"/>
                <w:i/>
                <w:iCs/>
                <w:sz w:val="20"/>
                <w:szCs w:val="20"/>
                <w:lang w:val="nb-NO" w:eastAsia="fr-FR"/>
              </w:rPr>
              <w:t xml:space="preserve"> la note de la </w:t>
            </w:r>
            <w:proofErr w:type="spellStart"/>
            <w:r w:rsidRPr="00885BFE">
              <w:rPr>
                <w:rFonts w:ascii="Calibri" w:eastAsia="Times New Roman" w:hAnsi="Calibri" w:cs="Calibri"/>
                <w:i/>
                <w:iCs/>
                <w:sz w:val="20"/>
                <w:szCs w:val="20"/>
                <w:lang w:val="nb-NO" w:eastAsia="fr-FR"/>
              </w:rPr>
              <w:t>dimension</w:t>
            </w:r>
            <w:proofErr w:type="spellEnd"/>
            <w:r w:rsidRPr="00885BFE">
              <w:rPr>
                <w:rFonts w:ascii="Calibri" w:eastAsia="Times New Roman" w:hAnsi="Calibri" w:cs="Calibri"/>
                <w:i/>
                <w:iCs/>
                <w:sz w:val="20"/>
                <w:szCs w:val="20"/>
                <w:lang w:val="nb-NO" w:eastAsia="fr-FR"/>
              </w:rPr>
              <w:t>]</w:t>
            </w:r>
          </w:p>
        </w:tc>
        <w:tc>
          <w:tcPr>
            <w:tcW w:w="1559" w:type="dxa"/>
            <w:tcBorders>
              <w:top w:val="single" w:sz="6" w:space="0" w:color="000000"/>
              <w:left w:val="single" w:sz="6" w:space="0" w:color="000000"/>
              <w:bottom w:val="single" w:sz="6" w:space="0" w:color="000000"/>
              <w:right w:val="single" w:sz="6" w:space="0" w:color="000000"/>
            </w:tcBorders>
            <w:shd w:val="clear" w:color="auto" w:fill="B4C6E7"/>
            <w:tcMar>
              <w:top w:w="0" w:type="dxa"/>
              <w:left w:w="108" w:type="dxa"/>
              <w:bottom w:w="0" w:type="dxa"/>
              <w:right w:w="108" w:type="dxa"/>
            </w:tcMar>
            <w:hideMark/>
          </w:tcPr>
          <w:p w14:paraId="6D7B55FB"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b/>
                <w:bCs/>
                <w:sz w:val="20"/>
                <w:szCs w:val="20"/>
                <w:lang w:val="nb-NO" w:eastAsia="fr-FR"/>
              </w:rPr>
              <w:t xml:space="preserve">Note de la </w:t>
            </w:r>
            <w:proofErr w:type="spellStart"/>
            <w:r w:rsidRPr="00885BFE">
              <w:rPr>
                <w:rFonts w:ascii="Calibri" w:eastAsia="Times New Roman" w:hAnsi="Calibri" w:cs="Calibri"/>
                <w:b/>
                <w:bCs/>
                <w:sz w:val="20"/>
                <w:szCs w:val="20"/>
                <w:lang w:val="nb-NO" w:eastAsia="fr-FR"/>
              </w:rPr>
              <w:t>dimension</w:t>
            </w:r>
            <w:proofErr w:type="spellEnd"/>
          </w:p>
          <w:p w14:paraId="2F9E7F83" w14:textId="77777777" w:rsidR="001F242A" w:rsidRPr="00885BFE" w:rsidRDefault="001F242A" w:rsidP="007B5186">
            <w:pPr>
              <w:spacing w:after="0" w:line="240" w:lineRule="auto"/>
              <w:rPr>
                <w:rFonts w:ascii="Times New Roman" w:eastAsia="Times New Roman" w:hAnsi="Times New Roman" w:cs="Times New Roman"/>
                <w:i/>
                <w:iCs/>
                <w:sz w:val="24"/>
                <w:szCs w:val="24"/>
                <w:lang w:val="nb-NO" w:eastAsia="fr-FR"/>
              </w:rPr>
            </w:pPr>
            <w:r w:rsidRPr="00885BFE">
              <w:rPr>
                <w:rFonts w:ascii="Calibri" w:eastAsia="Times New Roman" w:hAnsi="Calibri" w:cs="Calibri"/>
                <w:i/>
                <w:iCs/>
                <w:sz w:val="20"/>
                <w:szCs w:val="20"/>
                <w:lang w:val="nb-NO" w:eastAsia="fr-FR"/>
              </w:rPr>
              <w:t>[</w:t>
            </w:r>
            <w:proofErr w:type="spellStart"/>
            <w:r w:rsidRPr="00885BFE">
              <w:rPr>
                <w:rFonts w:ascii="Calibri" w:eastAsia="Times New Roman" w:hAnsi="Calibri" w:cs="Calibri"/>
                <w:i/>
                <w:iCs/>
                <w:sz w:val="20"/>
                <w:szCs w:val="20"/>
                <w:lang w:val="nb-NO" w:eastAsia="fr-FR"/>
              </w:rPr>
              <w:t>Inclure</w:t>
            </w:r>
            <w:proofErr w:type="spellEnd"/>
            <w:r w:rsidRPr="00885BFE">
              <w:rPr>
                <w:rFonts w:ascii="Calibri" w:eastAsia="Times New Roman" w:hAnsi="Calibri" w:cs="Calibri"/>
                <w:i/>
                <w:iCs/>
                <w:sz w:val="20"/>
                <w:szCs w:val="20"/>
                <w:lang w:val="nb-NO" w:eastAsia="fr-FR"/>
              </w:rPr>
              <w:t xml:space="preserve"> la note de la </w:t>
            </w:r>
            <w:proofErr w:type="spellStart"/>
            <w:r w:rsidRPr="00885BFE">
              <w:rPr>
                <w:rFonts w:ascii="Calibri" w:eastAsia="Times New Roman" w:hAnsi="Calibri" w:cs="Calibri"/>
                <w:i/>
                <w:iCs/>
                <w:sz w:val="20"/>
                <w:szCs w:val="20"/>
                <w:lang w:val="nb-NO" w:eastAsia="fr-FR"/>
              </w:rPr>
              <w:t>dimension</w:t>
            </w:r>
            <w:proofErr w:type="spellEnd"/>
            <w:r w:rsidRPr="00885BFE">
              <w:rPr>
                <w:rFonts w:ascii="Calibri" w:eastAsia="Times New Roman" w:hAnsi="Calibri" w:cs="Calibri"/>
                <w:i/>
                <w:iCs/>
                <w:sz w:val="20"/>
                <w:szCs w:val="20"/>
                <w:lang w:val="nb-NO" w:eastAsia="fr-FR"/>
              </w:rPr>
              <w:t>]</w:t>
            </w:r>
          </w:p>
        </w:tc>
        <w:tc>
          <w:tcPr>
            <w:tcW w:w="86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E8E8BD8"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Résumé de la dimension</w:t>
            </w:r>
          </w:p>
          <w:p w14:paraId="6D97D3B4" w14:textId="6F93911D" w:rsidR="001F242A" w:rsidRPr="00FC0513" w:rsidRDefault="007278A4" w:rsidP="007B5186">
            <w:pPr>
              <w:spacing w:after="0" w:line="240" w:lineRule="auto"/>
              <w:rPr>
                <w:rFonts w:ascii="Times New Roman" w:eastAsia="Times New Roman" w:hAnsi="Times New Roman" w:cs="Times New Roman"/>
                <w:sz w:val="24"/>
                <w:szCs w:val="24"/>
                <w:lang w:val="fr-FR" w:eastAsia="fr-FR"/>
              </w:rPr>
            </w:pPr>
            <w:r>
              <w:rPr>
                <w:rFonts w:ascii="Calibri" w:eastAsia="Times New Roman" w:hAnsi="Calibri" w:cs="Calibri"/>
                <w:i/>
                <w:iCs/>
                <w:sz w:val="20"/>
                <w:szCs w:val="20"/>
                <w:lang w:val="fr-FR" w:eastAsia="fr-FR"/>
              </w:rPr>
              <w:t>[Inclure</w:t>
            </w:r>
            <w:r w:rsidR="001F242A" w:rsidRPr="00FC0513">
              <w:rPr>
                <w:rFonts w:ascii="Calibri" w:eastAsia="Times New Roman" w:hAnsi="Calibri" w:cs="Calibri"/>
                <w:i/>
                <w:iCs/>
                <w:sz w:val="20"/>
                <w:szCs w:val="20"/>
                <w:lang w:val="fr-FR" w:eastAsia="fr-FR"/>
              </w:rPr>
              <w:t xml:space="preserve"> une description narrative de la façon dont la performance a évolué concernant la dimension]</w:t>
            </w:r>
          </w:p>
          <w:p w14:paraId="74A19281"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 </w:t>
            </w:r>
          </w:p>
        </w:tc>
      </w:tr>
      <w:tr w:rsidR="001F242A" w:rsidRPr="00683257" w14:paraId="5E317338" w14:textId="77777777" w:rsidTr="007B5186">
        <w:tc>
          <w:tcPr>
            <w:tcW w:w="2312"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0A00F8B9" w14:textId="0B32FBED"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w:t>
            </w:r>
            <w:r w:rsidR="002B46BD">
              <w:rPr>
                <w:rFonts w:ascii="Calibri" w:eastAsia="Times New Roman" w:hAnsi="Calibri" w:cs="Calibri"/>
                <w:sz w:val="20"/>
                <w:szCs w:val="20"/>
                <w:lang w:val="fr-FR" w:eastAsia="fr-FR"/>
              </w:rPr>
              <w:t>2</w:t>
            </w:r>
            <w:r w:rsidRPr="00FC0513">
              <w:rPr>
                <w:rFonts w:ascii="Calibri" w:eastAsia="Times New Roman" w:hAnsi="Calibri" w:cs="Calibri"/>
                <w:sz w:val="20"/>
                <w:szCs w:val="20"/>
                <w:lang w:val="fr-FR" w:eastAsia="fr-FR"/>
              </w:rPr>
              <w:t>) Contrôle de la qualité des audits externalisés</w:t>
            </w:r>
          </w:p>
        </w:tc>
        <w:tc>
          <w:tcPr>
            <w:tcW w:w="1511"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62528249"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b/>
                <w:bCs/>
                <w:sz w:val="20"/>
                <w:szCs w:val="20"/>
                <w:lang w:val="nb-NO" w:eastAsia="fr-FR"/>
              </w:rPr>
              <w:t xml:space="preserve">Note de la </w:t>
            </w:r>
            <w:proofErr w:type="spellStart"/>
            <w:r w:rsidRPr="00885BFE">
              <w:rPr>
                <w:rFonts w:ascii="Calibri" w:eastAsia="Times New Roman" w:hAnsi="Calibri" w:cs="Calibri"/>
                <w:b/>
                <w:bCs/>
                <w:sz w:val="20"/>
                <w:szCs w:val="20"/>
                <w:lang w:val="nb-NO" w:eastAsia="fr-FR"/>
              </w:rPr>
              <w:t>dimension</w:t>
            </w:r>
            <w:proofErr w:type="spellEnd"/>
          </w:p>
          <w:p w14:paraId="125D0363" w14:textId="77777777" w:rsidR="001F242A" w:rsidRPr="00885BFE" w:rsidRDefault="001F242A" w:rsidP="007B5186">
            <w:pPr>
              <w:spacing w:after="0" w:line="240" w:lineRule="auto"/>
              <w:rPr>
                <w:rFonts w:ascii="Times New Roman" w:eastAsia="Times New Roman" w:hAnsi="Times New Roman" w:cs="Times New Roman"/>
                <w:i/>
                <w:iCs/>
                <w:sz w:val="24"/>
                <w:szCs w:val="24"/>
                <w:lang w:val="nb-NO" w:eastAsia="fr-FR"/>
              </w:rPr>
            </w:pPr>
            <w:r w:rsidRPr="00885BFE">
              <w:rPr>
                <w:rFonts w:ascii="Calibri" w:eastAsia="Times New Roman" w:hAnsi="Calibri" w:cs="Calibri"/>
                <w:i/>
                <w:iCs/>
                <w:sz w:val="20"/>
                <w:szCs w:val="20"/>
                <w:lang w:val="nb-NO" w:eastAsia="fr-FR"/>
              </w:rPr>
              <w:t>[</w:t>
            </w:r>
            <w:proofErr w:type="spellStart"/>
            <w:r w:rsidRPr="00885BFE">
              <w:rPr>
                <w:rFonts w:ascii="Calibri" w:eastAsia="Times New Roman" w:hAnsi="Calibri" w:cs="Calibri"/>
                <w:i/>
                <w:iCs/>
                <w:sz w:val="20"/>
                <w:szCs w:val="20"/>
                <w:lang w:val="nb-NO" w:eastAsia="fr-FR"/>
              </w:rPr>
              <w:t>Inclure</w:t>
            </w:r>
            <w:proofErr w:type="spellEnd"/>
            <w:r w:rsidRPr="00885BFE">
              <w:rPr>
                <w:rFonts w:ascii="Calibri" w:eastAsia="Times New Roman" w:hAnsi="Calibri" w:cs="Calibri"/>
                <w:i/>
                <w:iCs/>
                <w:sz w:val="20"/>
                <w:szCs w:val="20"/>
                <w:lang w:val="nb-NO" w:eastAsia="fr-FR"/>
              </w:rPr>
              <w:t xml:space="preserve"> la note de la </w:t>
            </w:r>
            <w:proofErr w:type="spellStart"/>
            <w:r w:rsidRPr="00885BFE">
              <w:rPr>
                <w:rFonts w:ascii="Calibri" w:eastAsia="Times New Roman" w:hAnsi="Calibri" w:cs="Calibri"/>
                <w:i/>
                <w:iCs/>
                <w:sz w:val="20"/>
                <w:szCs w:val="20"/>
                <w:lang w:val="nb-NO" w:eastAsia="fr-FR"/>
              </w:rPr>
              <w:t>dimension</w:t>
            </w:r>
            <w:proofErr w:type="spellEnd"/>
            <w:r w:rsidRPr="00885BFE">
              <w:rPr>
                <w:rFonts w:ascii="Calibri" w:eastAsia="Times New Roman" w:hAnsi="Calibri" w:cs="Calibri"/>
                <w:i/>
                <w:iCs/>
                <w:sz w:val="20"/>
                <w:szCs w:val="20"/>
                <w:lang w:val="nb-NO" w:eastAsia="fr-FR"/>
              </w:rPr>
              <w:t>]</w:t>
            </w:r>
          </w:p>
        </w:tc>
        <w:tc>
          <w:tcPr>
            <w:tcW w:w="1559" w:type="dxa"/>
            <w:tcBorders>
              <w:top w:val="single" w:sz="6" w:space="0" w:color="000000"/>
              <w:left w:val="single" w:sz="6" w:space="0" w:color="000000"/>
              <w:bottom w:val="single" w:sz="6" w:space="0" w:color="000000"/>
              <w:right w:val="single" w:sz="6" w:space="0" w:color="000000"/>
            </w:tcBorders>
            <w:shd w:val="clear" w:color="auto" w:fill="B4C6E7"/>
            <w:tcMar>
              <w:top w:w="0" w:type="dxa"/>
              <w:left w:w="108" w:type="dxa"/>
              <w:bottom w:w="0" w:type="dxa"/>
              <w:right w:w="108" w:type="dxa"/>
            </w:tcMar>
            <w:hideMark/>
          </w:tcPr>
          <w:p w14:paraId="1557B0C7"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b/>
                <w:bCs/>
                <w:sz w:val="20"/>
                <w:szCs w:val="20"/>
                <w:lang w:val="nb-NO" w:eastAsia="fr-FR"/>
              </w:rPr>
              <w:t xml:space="preserve">Note de la </w:t>
            </w:r>
            <w:proofErr w:type="spellStart"/>
            <w:r w:rsidRPr="00885BFE">
              <w:rPr>
                <w:rFonts w:ascii="Calibri" w:eastAsia="Times New Roman" w:hAnsi="Calibri" w:cs="Calibri"/>
                <w:b/>
                <w:bCs/>
                <w:sz w:val="20"/>
                <w:szCs w:val="20"/>
                <w:lang w:val="nb-NO" w:eastAsia="fr-FR"/>
              </w:rPr>
              <w:t>dimension</w:t>
            </w:r>
            <w:proofErr w:type="spellEnd"/>
          </w:p>
          <w:p w14:paraId="60258487" w14:textId="77777777" w:rsidR="001F242A" w:rsidRPr="00885BFE" w:rsidRDefault="001F242A" w:rsidP="007B5186">
            <w:pPr>
              <w:spacing w:after="0" w:line="240" w:lineRule="auto"/>
              <w:rPr>
                <w:rFonts w:ascii="Times New Roman" w:eastAsia="Times New Roman" w:hAnsi="Times New Roman" w:cs="Times New Roman"/>
                <w:i/>
                <w:iCs/>
                <w:sz w:val="24"/>
                <w:szCs w:val="24"/>
                <w:lang w:val="nb-NO" w:eastAsia="fr-FR"/>
              </w:rPr>
            </w:pPr>
            <w:r w:rsidRPr="00885BFE">
              <w:rPr>
                <w:rFonts w:ascii="Calibri" w:eastAsia="Times New Roman" w:hAnsi="Calibri" w:cs="Calibri"/>
                <w:i/>
                <w:iCs/>
                <w:sz w:val="20"/>
                <w:szCs w:val="20"/>
                <w:lang w:val="nb-NO" w:eastAsia="fr-FR"/>
              </w:rPr>
              <w:t>[</w:t>
            </w:r>
            <w:proofErr w:type="spellStart"/>
            <w:r w:rsidRPr="00885BFE">
              <w:rPr>
                <w:rFonts w:ascii="Calibri" w:eastAsia="Times New Roman" w:hAnsi="Calibri" w:cs="Calibri"/>
                <w:i/>
                <w:iCs/>
                <w:sz w:val="20"/>
                <w:szCs w:val="20"/>
                <w:lang w:val="nb-NO" w:eastAsia="fr-FR"/>
              </w:rPr>
              <w:t>Inclure</w:t>
            </w:r>
            <w:proofErr w:type="spellEnd"/>
            <w:r w:rsidRPr="00885BFE">
              <w:rPr>
                <w:rFonts w:ascii="Calibri" w:eastAsia="Times New Roman" w:hAnsi="Calibri" w:cs="Calibri"/>
                <w:i/>
                <w:iCs/>
                <w:sz w:val="20"/>
                <w:szCs w:val="20"/>
                <w:lang w:val="nb-NO" w:eastAsia="fr-FR"/>
              </w:rPr>
              <w:t xml:space="preserve"> la note de la </w:t>
            </w:r>
            <w:proofErr w:type="spellStart"/>
            <w:r w:rsidRPr="00885BFE">
              <w:rPr>
                <w:rFonts w:ascii="Calibri" w:eastAsia="Times New Roman" w:hAnsi="Calibri" w:cs="Calibri"/>
                <w:i/>
                <w:iCs/>
                <w:sz w:val="20"/>
                <w:szCs w:val="20"/>
                <w:lang w:val="nb-NO" w:eastAsia="fr-FR"/>
              </w:rPr>
              <w:t>dimension</w:t>
            </w:r>
            <w:proofErr w:type="spellEnd"/>
            <w:r w:rsidRPr="00885BFE">
              <w:rPr>
                <w:rFonts w:ascii="Calibri" w:eastAsia="Times New Roman" w:hAnsi="Calibri" w:cs="Calibri"/>
                <w:i/>
                <w:iCs/>
                <w:sz w:val="20"/>
                <w:szCs w:val="20"/>
                <w:lang w:val="nb-NO" w:eastAsia="fr-FR"/>
              </w:rPr>
              <w:t>]</w:t>
            </w:r>
          </w:p>
        </w:tc>
        <w:tc>
          <w:tcPr>
            <w:tcW w:w="86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A5A1EC4"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Résumé de la dimension</w:t>
            </w:r>
          </w:p>
          <w:p w14:paraId="0E5AF203" w14:textId="3DF76646" w:rsidR="001F242A" w:rsidRPr="00FC0513" w:rsidRDefault="007278A4" w:rsidP="007B5186">
            <w:pPr>
              <w:spacing w:after="0" w:line="240" w:lineRule="auto"/>
              <w:rPr>
                <w:rFonts w:ascii="Times New Roman" w:eastAsia="Times New Roman" w:hAnsi="Times New Roman" w:cs="Times New Roman"/>
                <w:sz w:val="24"/>
                <w:szCs w:val="24"/>
                <w:lang w:val="fr-FR" w:eastAsia="fr-FR"/>
              </w:rPr>
            </w:pPr>
            <w:r>
              <w:rPr>
                <w:rFonts w:ascii="Calibri" w:eastAsia="Times New Roman" w:hAnsi="Calibri" w:cs="Calibri"/>
                <w:i/>
                <w:iCs/>
                <w:sz w:val="20"/>
                <w:szCs w:val="20"/>
                <w:lang w:val="fr-FR" w:eastAsia="fr-FR"/>
              </w:rPr>
              <w:t>[Inclure</w:t>
            </w:r>
            <w:r w:rsidR="001F242A" w:rsidRPr="00FC0513">
              <w:rPr>
                <w:rFonts w:ascii="Calibri" w:eastAsia="Times New Roman" w:hAnsi="Calibri" w:cs="Calibri"/>
                <w:i/>
                <w:iCs/>
                <w:sz w:val="20"/>
                <w:szCs w:val="20"/>
                <w:lang w:val="fr-FR" w:eastAsia="fr-FR"/>
              </w:rPr>
              <w:t xml:space="preserve"> une description narrative de la façon dont la performance a évolué concernant la dimension]</w:t>
            </w:r>
          </w:p>
          <w:p w14:paraId="52032864"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 </w:t>
            </w:r>
          </w:p>
        </w:tc>
      </w:tr>
      <w:tr w:rsidR="001F242A" w:rsidRPr="00683257" w14:paraId="177F4944" w14:textId="77777777" w:rsidTr="007B5186">
        <w:tc>
          <w:tcPr>
            <w:tcW w:w="2312"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2A1E24F4" w14:textId="571B679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w:t>
            </w:r>
            <w:r w:rsidR="002B46BD">
              <w:rPr>
                <w:rFonts w:ascii="Calibri" w:eastAsia="Times New Roman" w:hAnsi="Calibri" w:cs="Calibri"/>
                <w:sz w:val="20"/>
                <w:szCs w:val="20"/>
                <w:lang w:val="fr-FR" w:eastAsia="fr-FR"/>
              </w:rPr>
              <w:t>3</w:t>
            </w:r>
            <w:r w:rsidRPr="00FC0513">
              <w:rPr>
                <w:rFonts w:ascii="Calibri" w:eastAsia="Times New Roman" w:hAnsi="Calibri" w:cs="Calibri"/>
                <w:sz w:val="20"/>
                <w:szCs w:val="20"/>
                <w:lang w:val="fr-FR" w:eastAsia="fr-FR"/>
              </w:rPr>
              <w:t>) Assurance qualité des audits externalisés</w:t>
            </w:r>
          </w:p>
        </w:tc>
        <w:tc>
          <w:tcPr>
            <w:tcW w:w="1511"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617C76E9"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b/>
                <w:bCs/>
                <w:sz w:val="20"/>
                <w:szCs w:val="20"/>
                <w:lang w:val="nb-NO" w:eastAsia="fr-FR"/>
              </w:rPr>
              <w:t xml:space="preserve">Note de la </w:t>
            </w:r>
            <w:proofErr w:type="spellStart"/>
            <w:r w:rsidRPr="00885BFE">
              <w:rPr>
                <w:rFonts w:ascii="Calibri" w:eastAsia="Times New Roman" w:hAnsi="Calibri" w:cs="Calibri"/>
                <w:b/>
                <w:bCs/>
                <w:sz w:val="20"/>
                <w:szCs w:val="20"/>
                <w:lang w:val="nb-NO" w:eastAsia="fr-FR"/>
              </w:rPr>
              <w:t>dimension</w:t>
            </w:r>
            <w:proofErr w:type="spellEnd"/>
          </w:p>
          <w:p w14:paraId="7EEAB36A" w14:textId="77777777" w:rsidR="001F242A" w:rsidRPr="00885BFE" w:rsidRDefault="001F242A" w:rsidP="007B5186">
            <w:pPr>
              <w:spacing w:after="0" w:line="240" w:lineRule="auto"/>
              <w:rPr>
                <w:rFonts w:ascii="Times New Roman" w:eastAsia="Times New Roman" w:hAnsi="Times New Roman" w:cs="Times New Roman"/>
                <w:i/>
                <w:iCs/>
                <w:sz w:val="24"/>
                <w:szCs w:val="24"/>
                <w:lang w:val="nb-NO" w:eastAsia="fr-FR"/>
              </w:rPr>
            </w:pPr>
            <w:r w:rsidRPr="00885BFE">
              <w:rPr>
                <w:rFonts w:ascii="Calibri" w:eastAsia="Times New Roman" w:hAnsi="Calibri" w:cs="Calibri"/>
                <w:i/>
                <w:iCs/>
                <w:sz w:val="20"/>
                <w:szCs w:val="20"/>
                <w:lang w:val="nb-NO" w:eastAsia="fr-FR"/>
              </w:rPr>
              <w:t>[</w:t>
            </w:r>
            <w:proofErr w:type="spellStart"/>
            <w:r w:rsidRPr="00885BFE">
              <w:rPr>
                <w:rFonts w:ascii="Calibri" w:eastAsia="Times New Roman" w:hAnsi="Calibri" w:cs="Calibri"/>
                <w:i/>
                <w:iCs/>
                <w:sz w:val="20"/>
                <w:szCs w:val="20"/>
                <w:lang w:val="nb-NO" w:eastAsia="fr-FR"/>
              </w:rPr>
              <w:t>Inclure</w:t>
            </w:r>
            <w:proofErr w:type="spellEnd"/>
            <w:r w:rsidRPr="00885BFE">
              <w:rPr>
                <w:rFonts w:ascii="Calibri" w:eastAsia="Times New Roman" w:hAnsi="Calibri" w:cs="Calibri"/>
                <w:i/>
                <w:iCs/>
                <w:sz w:val="20"/>
                <w:szCs w:val="20"/>
                <w:lang w:val="nb-NO" w:eastAsia="fr-FR"/>
              </w:rPr>
              <w:t xml:space="preserve"> la note de la </w:t>
            </w:r>
            <w:proofErr w:type="spellStart"/>
            <w:r w:rsidRPr="00885BFE">
              <w:rPr>
                <w:rFonts w:ascii="Calibri" w:eastAsia="Times New Roman" w:hAnsi="Calibri" w:cs="Calibri"/>
                <w:i/>
                <w:iCs/>
                <w:sz w:val="20"/>
                <w:szCs w:val="20"/>
                <w:lang w:val="nb-NO" w:eastAsia="fr-FR"/>
              </w:rPr>
              <w:t>dimension</w:t>
            </w:r>
            <w:proofErr w:type="spellEnd"/>
            <w:r w:rsidRPr="00885BFE">
              <w:rPr>
                <w:rFonts w:ascii="Calibri" w:eastAsia="Times New Roman" w:hAnsi="Calibri" w:cs="Calibri"/>
                <w:i/>
                <w:iCs/>
                <w:sz w:val="20"/>
                <w:szCs w:val="20"/>
                <w:lang w:val="nb-NO" w:eastAsia="fr-FR"/>
              </w:rPr>
              <w:t>]</w:t>
            </w:r>
          </w:p>
        </w:tc>
        <w:tc>
          <w:tcPr>
            <w:tcW w:w="1559" w:type="dxa"/>
            <w:tcBorders>
              <w:top w:val="single" w:sz="6" w:space="0" w:color="000000"/>
              <w:left w:val="single" w:sz="6" w:space="0" w:color="000000"/>
              <w:bottom w:val="single" w:sz="6" w:space="0" w:color="000000"/>
              <w:right w:val="single" w:sz="6" w:space="0" w:color="000000"/>
            </w:tcBorders>
            <w:shd w:val="clear" w:color="auto" w:fill="B4C6E7"/>
            <w:tcMar>
              <w:top w:w="0" w:type="dxa"/>
              <w:left w:w="108" w:type="dxa"/>
              <w:bottom w:w="0" w:type="dxa"/>
              <w:right w:w="108" w:type="dxa"/>
            </w:tcMar>
            <w:hideMark/>
          </w:tcPr>
          <w:p w14:paraId="0CF1E37F"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b/>
                <w:bCs/>
                <w:sz w:val="20"/>
                <w:szCs w:val="20"/>
                <w:lang w:val="nb-NO" w:eastAsia="fr-FR"/>
              </w:rPr>
              <w:t xml:space="preserve">Note de la </w:t>
            </w:r>
            <w:proofErr w:type="spellStart"/>
            <w:r w:rsidRPr="00885BFE">
              <w:rPr>
                <w:rFonts w:ascii="Calibri" w:eastAsia="Times New Roman" w:hAnsi="Calibri" w:cs="Calibri"/>
                <w:b/>
                <w:bCs/>
                <w:sz w:val="20"/>
                <w:szCs w:val="20"/>
                <w:lang w:val="nb-NO" w:eastAsia="fr-FR"/>
              </w:rPr>
              <w:t>dimension</w:t>
            </w:r>
            <w:proofErr w:type="spellEnd"/>
          </w:p>
          <w:p w14:paraId="36B12786" w14:textId="77777777" w:rsidR="001F242A" w:rsidRPr="00885BFE" w:rsidRDefault="001F242A" w:rsidP="007B5186">
            <w:pPr>
              <w:spacing w:after="0" w:line="240" w:lineRule="auto"/>
              <w:rPr>
                <w:rFonts w:ascii="Times New Roman" w:eastAsia="Times New Roman" w:hAnsi="Times New Roman" w:cs="Times New Roman"/>
                <w:i/>
                <w:iCs/>
                <w:sz w:val="24"/>
                <w:szCs w:val="24"/>
                <w:lang w:val="nb-NO" w:eastAsia="fr-FR"/>
              </w:rPr>
            </w:pPr>
            <w:r w:rsidRPr="00885BFE">
              <w:rPr>
                <w:rFonts w:ascii="Calibri" w:eastAsia="Times New Roman" w:hAnsi="Calibri" w:cs="Calibri"/>
                <w:i/>
                <w:iCs/>
                <w:sz w:val="20"/>
                <w:szCs w:val="20"/>
                <w:lang w:val="nb-NO" w:eastAsia="fr-FR"/>
              </w:rPr>
              <w:t>[</w:t>
            </w:r>
            <w:proofErr w:type="spellStart"/>
            <w:r w:rsidRPr="00885BFE">
              <w:rPr>
                <w:rFonts w:ascii="Calibri" w:eastAsia="Times New Roman" w:hAnsi="Calibri" w:cs="Calibri"/>
                <w:i/>
                <w:iCs/>
                <w:sz w:val="20"/>
                <w:szCs w:val="20"/>
                <w:lang w:val="nb-NO" w:eastAsia="fr-FR"/>
              </w:rPr>
              <w:t>Inclure</w:t>
            </w:r>
            <w:proofErr w:type="spellEnd"/>
            <w:r w:rsidRPr="00885BFE">
              <w:rPr>
                <w:rFonts w:ascii="Calibri" w:eastAsia="Times New Roman" w:hAnsi="Calibri" w:cs="Calibri"/>
                <w:i/>
                <w:iCs/>
                <w:sz w:val="20"/>
                <w:szCs w:val="20"/>
                <w:lang w:val="nb-NO" w:eastAsia="fr-FR"/>
              </w:rPr>
              <w:t xml:space="preserve"> la note de la </w:t>
            </w:r>
            <w:proofErr w:type="spellStart"/>
            <w:r w:rsidRPr="00885BFE">
              <w:rPr>
                <w:rFonts w:ascii="Calibri" w:eastAsia="Times New Roman" w:hAnsi="Calibri" w:cs="Calibri"/>
                <w:i/>
                <w:iCs/>
                <w:sz w:val="20"/>
                <w:szCs w:val="20"/>
                <w:lang w:val="nb-NO" w:eastAsia="fr-FR"/>
              </w:rPr>
              <w:t>dimension</w:t>
            </w:r>
            <w:proofErr w:type="spellEnd"/>
            <w:r w:rsidRPr="00885BFE">
              <w:rPr>
                <w:rFonts w:ascii="Calibri" w:eastAsia="Times New Roman" w:hAnsi="Calibri" w:cs="Calibri"/>
                <w:i/>
                <w:iCs/>
                <w:sz w:val="20"/>
                <w:szCs w:val="20"/>
                <w:lang w:val="nb-NO" w:eastAsia="fr-FR"/>
              </w:rPr>
              <w:t>]</w:t>
            </w:r>
          </w:p>
        </w:tc>
        <w:tc>
          <w:tcPr>
            <w:tcW w:w="86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54615D9"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Résumé de la dimension</w:t>
            </w:r>
          </w:p>
          <w:p w14:paraId="2CC0FB54" w14:textId="5161F5BA" w:rsidR="001F242A" w:rsidRPr="00FC0513" w:rsidRDefault="007278A4" w:rsidP="007B5186">
            <w:pPr>
              <w:spacing w:after="0" w:line="240" w:lineRule="auto"/>
              <w:rPr>
                <w:rFonts w:ascii="Times New Roman" w:eastAsia="Times New Roman" w:hAnsi="Times New Roman" w:cs="Times New Roman"/>
                <w:sz w:val="24"/>
                <w:szCs w:val="24"/>
                <w:lang w:val="fr-FR" w:eastAsia="fr-FR"/>
              </w:rPr>
            </w:pPr>
            <w:r>
              <w:rPr>
                <w:rFonts w:ascii="Calibri" w:eastAsia="Times New Roman" w:hAnsi="Calibri" w:cs="Calibri"/>
                <w:i/>
                <w:iCs/>
                <w:sz w:val="20"/>
                <w:szCs w:val="20"/>
                <w:lang w:val="fr-FR" w:eastAsia="fr-FR"/>
              </w:rPr>
              <w:t>[Inclure</w:t>
            </w:r>
            <w:r w:rsidR="001F242A" w:rsidRPr="00FC0513">
              <w:rPr>
                <w:rFonts w:ascii="Calibri" w:eastAsia="Times New Roman" w:hAnsi="Calibri" w:cs="Calibri"/>
                <w:i/>
                <w:iCs/>
                <w:sz w:val="20"/>
                <w:szCs w:val="20"/>
                <w:lang w:val="fr-FR" w:eastAsia="fr-FR"/>
              </w:rPr>
              <w:t xml:space="preserve"> une description narrative de la façon dont la performance a évolué concernant la dimension]</w:t>
            </w:r>
          </w:p>
          <w:p w14:paraId="027682A9"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 </w:t>
            </w:r>
          </w:p>
        </w:tc>
      </w:tr>
      <w:tr w:rsidR="001F242A" w:rsidRPr="00683257" w14:paraId="01903E35" w14:textId="77777777" w:rsidTr="007B5186">
        <w:tc>
          <w:tcPr>
            <w:tcW w:w="2312"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092A6E34" w14:textId="77777777" w:rsidR="001F242A" w:rsidRPr="00EB1D24" w:rsidRDefault="001F242A" w:rsidP="007B5186">
            <w:pPr>
              <w:spacing w:after="0" w:line="240" w:lineRule="auto"/>
              <w:rPr>
                <w:rFonts w:ascii="Times New Roman" w:eastAsia="Times New Roman" w:hAnsi="Times New Roman" w:cs="Times New Roman"/>
                <w:sz w:val="24"/>
                <w:szCs w:val="24"/>
                <w:lang w:eastAsia="fr-FR"/>
              </w:rPr>
            </w:pPr>
            <w:r w:rsidRPr="00FC0513">
              <w:rPr>
                <w:rFonts w:ascii="Calibri" w:eastAsia="Times New Roman" w:hAnsi="Calibri" w:cs="Calibri"/>
                <w:b/>
                <w:bCs/>
                <w:sz w:val="20"/>
                <w:szCs w:val="20"/>
                <w:lang w:val="fr-FR" w:eastAsia="fr-FR"/>
              </w:rPr>
              <w:t xml:space="preserve"> </w:t>
            </w:r>
            <w:r w:rsidRPr="00EB1D24">
              <w:rPr>
                <w:rFonts w:ascii="Calibri" w:eastAsia="Times New Roman" w:hAnsi="Calibri" w:cs="Calibri"/>
                <w:b/>
                <w:bCs/>
                <w:sz w:val="20"/>
                <w:szCs w:val="20"/>
                <w:lang w:eastAsia="fr-FR"/>
              </w:rPr>
              <w:t>ISC-6 Leadership et communication interne</w:t>
            </w:r>
          </w:p>
        </w:tc>
        <w:tc>
          <w:tcPr>
            <w:tcW w:w="1511"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3BD289B9"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color w:val="538135"/>
                <w:sz w:val="20"/>
                <w:szCs w:val="20"/>
                <w:lang w:val="fr-FR" w:eastAsia="fr-FR"/>
              </w:rPr>
              <w:t>Note de l’indicateur</w:t>
            </w:r>
          </w:p>
          <w:p w14:paraId="16FA46F7" w14:textId="77777777" w:rsidR="001F242A" w:rsidRPr="00FC0513" w:rsidRDefault="001F242A" w:rsidP="007B5186">
            <w:pPr>
              <w:spacing w:after="0" w:line="240" w:lineRule="auto"/>
              <w:rPr>
                <w:rFonts w:ascii="Times New Roman" w:eastAsia="Times New Roman" w:hAnsi="Times New Roman" w:cs="Times New Roman"/>
                <w:i/>
                <w:iCs/>
                <w:sz w:val="24"/>
                <w:szCs w:val="24"/>
                <w:lang w:val="fr-FR" w:eastAsia="fr-FR"/>
              </w:rPr>
            </w:pPr>
            <w:r w:rsidRPr="00FC0513">
              <w:rPr>
                <w:rFonts w:ascii="Calibri" w:eastAsia="Times New Roman" w:hAnsi="Calibri" w:cs="Calibri"/>
                <w:i/>
                <w:iCs/>
                <w:color w:val="538135"/>
                <w:sz w:val="20"/>
                <w:szCs w:val="20"/>
                <w:lang w:val="fr-FR" w:eastAsia="fr-FR"/>
              </w:rPr>
              <w:t>[Inclure la note de l’indicateur]</w:t>
            </w:r>
          </w:p>
        </w:tc>
        <w:tc>
          <w:tcPr>
            <w:tcW w:w="1559" w:type="dxa"/>
            <w:tcBorders>
              <w:top w:val="single" w:sz="6" w:space="0" w:color="000000"/>
              <w:left w:val="single" w:sz="6" w:space="0" w:color="000000"/>
              <w:bottom w:val="single" w:sz="6" w:space="0" w:color="000000"/>
              <w:right w:val="single" w:sz="6" w:space="0" w:color="000000"/>
            </w:tcBorders>
            <w:shd w:val="clear" w:color="auto" w:fill="B4C6E7"/>
            <w:tcMar>
              <w:top w:w="0" w:type="dxa"/>
              <w:left w:w="108" w:type="dxa"/>
              <w:bottom w:w="0" w:type="dxa"/>
              <w:right w:w="108" w:type="dxa"/>
            </w:tcMar>
            <w:hideMark/>
          </w:tcPr>
          <w:p w14:paraId="1A813385"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color w:val="538135"/>
                <w:sz w:val="20"/>
                <w:szCs w:val="20"/>
                <w:lang w:val="fr-FR" w:eastAsia="fr-FR"/>
              </w:rPr>
              <w:t>Note de l’indicateur</w:t>
            </w:r>
          </w:p>
          <w:p w14:paraId="69A23B39" w14:textId="77777777" w:rsidR="001F242A" w:rsidRPr="00FC0513" w:rsidRDefault="001F242A" w:rsidP="007B5186">
            <w:pPr>
              <w:spacing w:after="0" w:line="240" w:lineRule="auto"/>
              <w:rPr>
                <w:rFonts w:ascii="Times New Roman" w:eastAsia="Times New Roman" w:hAnsi="Times New Roman" w:cs="Times New Roman"/>
                <w:i/>
                <w:iCs/>
                <w:sz w:val="24"/>
                <w:szCs w:val="24"/>
                <w:lang w:val="fr-FR" w:eastAsia="fr-FR"/>
              </w:rPr>
            </w:pPr>
            <w:r w:rsidRPr="00FC0513">
              <w:rPr>
                <w:rFonts w:ascii="Calibri" w:eastAsia="Times New Roman" w:hAnsi="Calibri" w:cs="Calibri"/>
                <w:i/>
                <w:iCs/>
                <w:color w:val="538135"/>
                <w:sz w:val="20"/>
                <w:szCs w:val="20"/>
                <w:lang w:val="fr-FR" w:eastAsia="fr-FR"/>
              </w:rPr>
              <w:t>[Inclure la note de l’indicateur]</w:t>
            </w:r>
          </w:p>
        </w:tc>
        <w:tc>
          <w:tcPr>
            <w:tcW w:w="86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FC6E59B"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color w:val="538135"/>
                <w:sz w:val="20"/>
                <w:szCs w:val="20"/>
                <w:lang w:val="fr-FR" w:eastAsia="fr-FR"/>
              </w:rPr>
              <w:t>Résumé de l'indicateur</w:t>
            </w:r>
          </w:p>
          <w:p w14:paraId="5C63345D" w14:textId="361CD3A9" w:rsidR="001F242A" w:rsidRPr="00FC0513" w:rsidRDefault="007278A4" w:rsidP="007B5186">
            <w:pPr>
              <w:spacing w:after="0" w:line="240" w:lineRule="auto"/>
              <w:rPr>
                <w:rFonts w:ascii="Times New Roman" w:eastAsia="Times New Roman" w:hAnsi="Times New Roman" w:cs="Times New Roman"/>
                <w:sz w:val="24"/>
                <w:szCs w:val="24"/>
                <w:lang w:val="fr-FR" w:eastAsia="fr-FR"/>
              </w:rPr>
            </w:pPr>
            <w:r>
              <w:rPr>
                <w:rFonts w:ascii="Calibri" w:eastAsia="Times New Roman" w:hAnsi="Calibri" w:cs="Calibri"/>
                <w:i/>
                <w:iCs/>
                <w:sz w:val="20"/>
                <w:szCs w:val="20"/>
                <w:lang w:val="fr-FR" w:eastAsia="fr-FR"/>
              </w:rPr>
              <w:t>[Inclure</w:t>
            </w:r>
            <w:r w:rsidR="001F242A" w:rsidRPr="00FC0513">
              <w:rPr>
                <w:rFonts w:ascii="Calibri" w:eastAsia="Times New Roman" w:hAnsi="Calibri" w:cs="Calibri"/>
                <w:i/>
                <w:iCs/>
                <w:sz w:val="20"/>
                <w:szCs w:val="20"/>
                <w:lang w:val="fr-FR" w:eastAsia="fr-FR"/>
              </w:rPr>
              <w:t xml:space="preserve"> une description narrative de la façon dont la performance a évolué concernant l’indicateur]</w:t>
            </w:r>
          </w:p>
          <w:p w14:paraId="64DCB172"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 </w:t>
            </w:r>
          </w:p>
        </w:tc>
      </w:tr>
      <w:tr w:rsidR="001F242A" w:rsidRPr="00683257" w14:paraId="6B5475EF" w14:textId="77777777" w:rsidTr="007B5186">
        <w:tc>
          <w:tcPr>
            <w:tcW w:w="2312"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15AF17ED" w14:textId="0AF0D43D" w:rsidR="001F242A" w:rsidRPr="00EB1D24" w:rsidRDefault="001F242A" w:rsidP="007B5186">
            <w:pPr>
              <w:spacing w:after="0" w:line="240" w:lineRule="auto"/>
              <w:rPr>
                <w:rFonts w:ascii="Times New Roman" w:eastAsia="Times New Roman" w:hAnsi="Times New Roman" w:cs="Times New Roman"/>
                <w:sz w:val="24"/>
                <w:szCs w:val="24"/>
                <w:lang w:eastAsia="fr-FR"/>
              </w:rPr>
            </w:pPr>
            <w:r w:rsidRPr="00EB1D24">
              <w:rPr>
                <w:rFonts w:ascii="Calibri" w:eastAsia="Times New Roman" w:hAnsi="Calibri" w:cs="Calibri"/>
                <w:sz w:val="20"/>
                <w:szCs w:val="20"/>
                <w:lang w:eastAsia="fr-FR"/>
              </w:rPr>
              <w:t>(</w:t>
            </w:r>
            <w:r w:rsidR="002B46BD">
              <w:rPr>
                <w:rFonts w:ascii="Calibri" w:eastAsia="Times New Roman" w:hAnsi="Calibri" w:cs="Calibri"/>
                <w:sz w:val="20"/>
                <w:szCs w:val="20"/>
                <w:lang w:eastAsia="fr-FR"/>
              </w:rPr>
              <w:t>1</w:t>
            </w:r>
            <w:r w:rsidRPr="00EB1D24">
              <w:rPr>
                <w:rFonts w:ascii="Calibri" w:eastAsia="Times New Roman" w:hAnsi="Calibri" w:cs="Calibri"/>
                <w:sz w:val="20"/>
                <w:szCs w:val="20"/>
                <w:lang w:eastAsia="fr-FR"/>
              </w:rPr>
              <w:t>) Leadership</w:t>
            </w:r>
          </w:p>
        </w:tc>
        <w:tc>
          <w:tcPr>
            <w:tcW w:w="1511"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79359A10"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b/>
                <w:bCs/>
                <w:sz w:val="20"/>
                <w:szCs w:val="20"/>
                <w:lang w:val="nb-NO" w:eastAsia="fr-FR"/>
              </w:rPr>
              <w:t xml:space="preserve">Note de la </w:t>
            </w:r>
            <w:proofErr w:type="spellStart"/>
            <w:r w:rsidRPr="00885BFE">
              <w:rPr>
                <w:rFonts w:ascii="Calibri" w:eastAsia="Times New Roman" w:hAnsi="Calibri" w:cs="Calibri"/>
                <w:b/>
                <w:bCs/>
                <w:sz w:val="20"/>
                <w:szCs w:val="20"/>
                <w:lang w:val="nb-NO" w:eastAsia="fr-FR"/>
              </w:rPr>
              <w:t>dimension</w:t>
            </w:r>
            <w:proofErr w:type="spellEnd"/>
          </w:p>
          <w:p w14:paraId="186461A5" w14:textId="77777777" w:rsidR="001F242A" w:rsidRPr="00885BFE" w:rsidRDefault="001F242A" w:rsidP="007B5186">
            <w:pPr>
              <w:spacing w:after="0" w:line="240" w:lineRule="auto"/>
              <w:rPr>
                <w:rFonts w:ascii="Times New Roman" w:eastAsia="Times New Roman" w:hAnsi="Times New Roman" w:cs="Times New Roman"/>
                <w:i/>
                <w:iCs/>
                <w:sz w:val="24"/>
                <w:szCs w:val="24"/>
                <w:lang w:val="nb-NO" w:eastAsia="fr-FR"/>
              </w:rPr>
            </w:pPr>
            <w:r w:rsidRPr="00885BFE">
              <w:rPr>
                <w:rFonts w:ascii="Calibri" w:eastAsia="Times New Roman" w:hAnsi="Calibri" w:cs="Calibri"/>
                <w:i/>
                <w:iCs/>
                <w:sz w:val="20"/>
                <w:szCs w:val="20"/>
                <w:lang w:val="nb-NO" w:eastAsia="fr-FR"/>
              </w:rPr>
              <w:t>[</w:t>
            </w:r>
            <w:proofErr w:type="spellStart"/>
            <w:r w:rsidRPr="00885BFE">
              <w:rPr>
                <w:rFonts w:ascii="Calibri" w:eastAsia="Times New Roman" w:hAnsi="Calibri" w:cs="Calibri"/>
                <w:i/>
                <w:iCs/>
                <w:sz w:val="20"/>
                <w:szCs w:val="20"/>
                <w:lang w:val="nb-NO" w:eastAsia="fr-FR"/>
              </w:rPr>
              <w:t>Inclure</w:t>
            </w:r>
            <w:proofErr w:type="spellEnd"/>
            <w:r w:rsidRPr="00885BFE">
              <w:rPr>
                <w:rFonts w:ascii="Calibri" w:eastAsia="Times New Roman" w:hAnsi="Calibri" w:cs="Calibri"/>
                <w:i/>
                <w:iCs/>
                <w:sz w:val="20"/>
                <w:szCs w:val="20"/>
                <w:lang w:val="nb-NO" w:eastAsia="fr-FR"/>
              </w:rPr>
              <w:t xml:space="preserve"> la note de la </w:t>
            </w:r>
            <w:proofErr w:type="spellStart"/>
            <w:r w:rsidRPr="00885BFE">
              <w:rPr>
                <w:rFonts w:ascii="Calibri" w:eastAsia="Times New Roman" w:hAnsi="Calibri" w:cs="Calibri"/>
                <w:i/>
                <w:iCs/>
                <w:sz w:val="20"/>
                <w:szCs w:val="20"/>
                <w:lang w:val="nb-NO" w:eastAsia="fr-FR"/>
              </w:rPr>
              <w:t>dimension</w:t>
            </w:r>
            <w:proofErr w:type="spellEnd"/>
            <w:r w:rsidRPr="00885BFE">
              <w:rPr>
                <w:rFonts w:ascii="Calibri" w:eastAsia="Times New Roman" w:hAnsi="Calibri" w:cs="Calibri"/>
                <w:i/>
                <w:iCs/>
                <w:sz w:val="20"/>
                <w:szCs w:val="20"/>
                <w:lang w:val="nb-NO" w:eastAsia="fr-FR"/>
              </w:rPr>
              <w:t>]</w:t>
            </w:r>
          </w:p>
        </w:tc>
        <w:tc>
          <w:tcPr>
            <w:tcW w:w="1559" w:type="dxa"/>
            <w:tcBorders>
              <w:top w:val="single" w:sz="6" w:space="0" w:color="000000"/>
              <w:left w:val="single" w:sz="6" w:space="0" w:color="000000"/>
              <w:bottom w:val="single" w:sz="6" w:space="0" w:color="000000"/>
              <w:right w:val="single" w:sz="6" w:space="0" w:color="000000"/>
            </w:tcBorders>
            <w:shd w:val="clear" w:color="auto" w:fill="B4C6E7"/>
            <w:tcMar>
              <w:top w:w="0" w:type="dxa"/>
              <w:left w:w="108" w:type="dxa"/>
              <w:bottom w:w="0" w:type="dxa"/>
              <w:right w:w="108" w:type="dxa"/>
            </w:tcMar>
            <w:hideMark/>
          </w:tcPr>
          <w:p w14:paraId="5E02C28B"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b/>
                <w:bCs/>
                <w:sz w:val="20"/>
                <w:szCs w:val="20"/>
                <w:lang w:val="nb-NO" w:eastAsia="fr-FR"/>
              </w:rPr>
              <w:t xml:space="preserve">Note de la </w:t>
            </w:r>
            <w:proofErr w:type="spellStart"/>
            <w:r w:rsidRPr="00885BFE">
              <w:rPr>
                <w:rFonts w:ascii="Calibri" w:eastAsia="Times New Roman" w:hAnsi="Calibri" w:cs="Calibri"/>
                <w:b/>
                <w:bCs/>
                <w:sz w:val="20"/>
                <w:szCs w:val="20"/>
                <w:lang w:val="nb-NO" w:eastAsia="fr-FR"/>
              </w:rPr>
              <w:t>dimension</w:t>
            </w:r>
            <w:proofErr w:type="spellEnd"/>
          </w:p>
          <w:p w14:paraId="2AEE32E7" w14:textId="77777777" w:rsidR="001F242A" w:rsidRPr="00885BFE" w:rsidRDefault="001F242A" w:rsidP="007B5186">
            <w:pPr>
              <w:spacing w:after="0" w:line="240" w:lineRule="auto"/>
              <w:rPr>
                <w:rFonts w:ascii="Times New Roman" w:eastAsia="Times New Roman" w:hAnsi="Times New Roman" w:cs="Times New Roman"/>
                <w:i/>
                <w:iCs/>
                <w:sz w:val="24"/>
                <w:szCs w:val="24"/>
                <w:lang w:val="nb-NO" w:eastAsia="fr-FR"/>
              </w:rPr>
            </w:pPr>
            <w:r w:rsidRPr="00885BFE">
              <w:rPr>
                <w:rFonts w:ascii="Calibri" w:eastAsia="Times New Roman" w:hAnsi="Calibri" w:cs="Calibri"/>
                <w:i/>
                <w:iCs/>
                <w:sz w:val="20"/>
                <w:szCs w:val="20"/>
                <w:lang w:val="nb-NO" w:eastAsia="fr-FR"/>
              </w:rPr>
              <w:t>[</w:t>
            </w:r>
            <w:proofErr w:type="spellStart"/>
            <w:r w:rsidRPr="00885BFE">
              <w:rPr>
                <w:rFonts w:ascii="Calibri" w:eastAsia="Times New Roman" w:hAnsi="Calibri" w:cs="Calibri"/>
                <w:i/>
                <w:iCs/>
                <w:sz w:val="20"/>
                <w:szCs w:val="20"/>
                <w:lang w:val="nb-NO" w:eastAsia="fr-FR"/>
              </w:rPr>
              <w:t>Inclure</w:t>
            </w:r>
            <w:proofErr w:type="spellEnd"/>
            <w:r w:rsidRPr="00885BFE">
              <w:rPr>
                <w:rFonts w:ascii="Calibri" w:eastAsia="Times New Roman" w:hAnsi="Calibri" w:cs="Calibri"/>
                <w:i/>
                <w:iCs/>
                <w:sz w:val="20"/>
                <w:szCs w:val="20"/>
                <w:lang w:val="nb-NO" w:eastAsia="fr-FR"/>
              </w:rPr>
              <w:t xml:space="preserve"> la note de la </w:t>
            </w:r>
            <w:proofErr w:type="spellStart"/>
            <w:r w:rsidRPr="00885BFE">
              <w:rPr>
                <w:rFonts w:ascii="Calibri" w:eastAsia="Times New Roman" w:hAnsi="Calibri" w:cs="Calibri"/>
                <w:i/>
                <w:iCs/>
                <w:sz w:val="20"/>
                <w:szCs w:val="20"/>
                <w:lang w:val="nb-NO" w:eastAsia="fr-FR"/>
              </w:rPr>
              <w:t>dimension</w:t>
            </w:r>
            <w:proofErr w:type="spellEnd"/>
            <w:r w:rsidRPr="00885BFE">
              <w:rPr>
                <w:rFonts w:ascii="Calibri" w:eastAsia="Times New Roman" w:hAnsi="Calibri" w:cs="Calibri"/>
                <w:i/>
                <w:iCs/>
                <w:sz w:val="20"/>
                <w:szCs w:val="20"/>
                <w:lang w:val="nb-NO" w:eastAsia="fr-FR"/>
              </w:rPr>
              <w:t>]</w:t>
            </w:r>
          </w:p>
        </w:tc>
        <w:tc>
          <w:tcPr>
            <w:tcW w:w="86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F238AAF"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Résumé de la dimension</w:t>
            </w:r>
          </w:p>
          <w:p w14:paraId="618C08FB" w14:textId="540AD378" w:rsidR="001F242A" w:rsidRPr="00FC0513" w:rsidRDefault="007278A4" w:rsidP="007B5186">
            <w:pPr>
              <w:spacing w:after="0" w:line="240" w:lineRule="auto"/>
              <w:rPr>
                <w:rFonts w:ascii="Times New Roman" w:eastAsia="Times New Roman" w:hAnsi="Times New Roman" w:cs="Times New Roman"/>
                <w:sz w:val="24"/>
                <w:szCs w:val="24"/>
                <w:lang w:val="fr-FR" w:eastAsia="fr-FR"/>
              </w:rPr>
            </w:pPr>
            <w:r>
              <w:rPr>
                <w:rFonts w:ascii="Calibri" w:eastAsia="Times New Roman" w:hAnsi="Calibri" w:cs="Calibri"/>
                <w:i/>
                <w:iCs/>
                <w:sz w:val="20"/>
                <w:szCs w:val="20"/>
                <w:lang w:val="fr-FR" w:eastAsia="fr-FR"/>
              </w:rPr>
              <w:t>[Inclure</w:t>
            </w:r>
            <w:r w:rsidR="001F242A" w:rsidRPr="00FC0513">
              <w:rPr>
                <w:rFonts w:ascii="Calibri" w:eastAsia="Times New Roman" w:hAnsi="Calibri" w:cs="Calibri"/>
                <w:i/>
                <w:iCs/>
                <w:sz w:val="20"/>
                <w:szCs w:val="20"/>
                <w:lang w:val="fr-FR" w:eastAsia="fr-FR"/>
              </w:rPr>
              <w:t xml:space="preserve"> une description narrative de la façon dont la performance a évolué concernant la dimension]</w:t>
            </w:r>
          </w:p>
          <w:p w14:paraId="544161DE"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 </w:t>
            </w:r>
          </w:p>
        </w:tc>
      </w:tr>
      <w:tr w:rsidR="001F242A" w:rsidRPr="00683257" w14:paraId="392B4358" w14:textId="77777777" w:rsidTr="007B5186">
        <w:tc>
          <w:tcPr>
            <w:tcW w:w="2312"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223D4E6F" w14:textId="3E5F7BFC" w:rsidR="001F242A" w:rsidRPr="00EB1D24" w:rsidRDefault="001F242A" w:rsidP="007B5186">
            <w:pPr>
              <w:spacing w:after="0" w:line="240" w:lineRule="auto"/>
              <w:rPr>
                <w:rFonts w:ascii="Times New Roman" w:eastAsia="Times New Roman" w:hAnsi="Times New Roman" w:cs="Times New Roman"/>
                <w:sz w:val="24"/>
                <w:szCs w:val="24"/>
                <w:lang w:eastAsia="fr-FR"/>
              </w:rPr>
            </w:pPr>
            <w:r w:rsidRPr="00EB1D24">
              <w:rPr>
                <w:rFonts w:ascii="Calibri" w:eastAsia="Times New Roman" w:hAnsi="Calibri" w:cs="Calibri"/>
                <w:sz w:val="20"/>
                <w:szCs w:val="20"/>
                <w:lang w:eastAsia="fr-FR"/>
              </w:rPr>
              <w:t>(</w:t>
            </w:r>
            <w:r w:rsidR="002B46BD">
              <w:rPr>
                <w:rFonts w:ascii="Calibri" w:eastAsia="Times New Roman" w:hAnsi="Calibri" w:cs="Calibri"/>
                <w:sz w:val="20"/>
                <w:szCs w:val="20"/>
                <w:lang w:eastAsia="fr-FR"/>
              </w:rPr>
              <w:t>2</w:t>
            </w:r>
            <w:r w:rsidRPr="00EB1D24">
              <w:rPr>
                <w:rFonts w:ascii="Calibri" w:eastAsia="Times New Roman" w:hAnsi="Calibri" w:cs="Calibri"/>
                <w:sz w:val="20"/>
                <w:szCs w:val="20"/>
                <w:lang w:eastAsia="fr-FR"/>
              </w:rPr>
              <w:t>) Communication interne</w:t>
            </w:r>
          </w:p>
        </w:tc>
        <w:tc>
          <w:tcPr>
            <w:tcW w:w="1511"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24F6AE80"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b/>
                <w:bCs/>
                <w:sz w:val="20"/>
                <w:szCs w:val="20"/>
                <w:lang w:val="nb-NO" w:eastAsia="fr-FR"/>
              </w:rPr>
              <w:t xml:space="preserve">Note de la </w:t>
            </w:r>
            <w:proofErr w:type="spellStart"/>
            <w:r w:rsidRPr="00885BFE">
              <w:rPr>
                <w:rFonts w:ascii="Calibri" w:eastAsia="Times New Roman" w:hAnsi="Calibri" w:cs="Calibri"/>
                <w:b/>
                <w:bCs/>
                <w:sz w:val="20"/>
                <w:szCs w:val="20"/>
                <w:lang w:val="nb-NO" w:eastAsia="fr-FR"/>
              </w:rPr>
              <w:t>dimension</w:t>
            </w:r>
            <w:proofErr w:type="spellEnd"/>
          </w:p>
          <w:p w14:paraId="2691247E" w14:textId="77777777" w:rsidR="001F242A" w:rsidRPr="00885BFE" w:rsidRDefault="001F242A" w:rsidP="007B5186">
            <w:pPr>
              <w:spacing w:after="0" w:line="240" w:lineRule="auto"/>
              <w:rPr>
                <w:rFonts w:ascii="Times New Roman" w:eastAsia="Times New Roman" w:hAnsi="Times New Roman" w:cs="Times New Roman"/>
                <w:i/>
                <w:iCs/>
                <w:sz w:val="24"/>
                <w:szCs w:val="24"/>
                <w:lang w:val="nb-NO" w:eastAsia="fr-FR"/>
              </w:rPr>
            </w:pPr>
            <w:r w:rsidRPr="00885BFE">
              <w:rPr>
                <w:rFonts w:ascii="Calibri" w:eastAsia="Times New Roman" w:hAnsi="Calibri" w:cs="Calibri"/>
                <w:i/>
                <w:iCs/>
                <w:sz w:val="20"/>
                <w:szCs w:val="20"/>
                <w:lang w:val="nb-NO" w:eastAsia="fr-FR"/>
              </w:rPr>
              <w:t>[</w:t>
            </w:r>
            <w:proofErr w:type="spellStart"/>
            <w:r w:rsidRPr="00885BFE">
              <w:rPr>
                <w:rFonts w:ascii="Calibri" w:eastAsia="Times New Roman" w:hAnsi="Calibri" w:cs="Calibri"/>
                <w:i/>
                <w:iCs/>
                <w:sz w:val="20"/>
                <w:szCs w:val="20"/>
                <w:lang w:val="nb-NO" w:eastAsia="fr-FR"/>
              </w:rPr>
              <w:t>Inclure</w:t>
            </w:r>
            <w:proofErr w:type="spellEnd"/>
            <w:r w:rsidRPr="00885BFE">
              <w:rPr>
                <w:rFonts w:ascii="Calibri" w:eastAsia="Times New Roman" w:hAnsi="Calibri" w:cs="Calibri"/>
                <w:i/>
                <w:iCs/>
                <w:sz w:val="20"/>
                <w:szCs w:val="20"/>
                <w:lang w:val="nb-NO" w:eastAsia="fr-FR"/>
              </w:rPr>
              <w:t xml:space="preserve"> la note de la </w:t>
            </w:r>
            <w:proofErr w:type="spellStart"/>
            <w:r w:rsidRPr="00885BFE">
              <w:rPr>
                <w:rFonts w:ascii="Calibri" w:eastAsia="Times New Roman" w:hAnsi="Calibri" w:cs="Calibri"/>
                <w:i/>
                <w:iCs/>
                <w:sz w:val="20"/>
                <w:szCs w:val="20"/>
                <w:lang w:val="nb-NO" w:eastAsia="fr-FR"/>
              </w:rPr>
              <w:t>dimension</w:t>
            </w:r>
            <w:proofErr w:type="spellEnd"/>
            <w:r w:rsidRPr="00885BFE">
              <w:rPr>
                <w:rFonts w:ascii="Calibri" w:eastAsia="Times New Roman" w:hAnsi="Calibri" w:cs="Calibri"/>
                <w:i/>
                <w:iCs/>
                <w:sz w:val="20"/>
                <w:szCs w:val="20"/>
                <w:lang w:val="nb-NO" w:eastAsia="fr-FR"/>
              </w:rPr>
              <w:t>]</w:t>
            </w:r>
          </w:p>
        </w:tc>
        <w:tc>
          <w:tcPr>
            <w:tcW w:w="1559" w:type="dxa"/>
            <w:tcBorders>
              <w:top w:val="single" w:sz="6" w:space="0" w:color="000000"/>
              <w:left w:val="single" w:sz="6" w:space="0" w:color="000000"/>
              <w:bottom w:val="single" w:sz="6" w:space="0" w:color="000000"/>
              <w:right w:val="single" w:sz="6" w:space="0" w:color="000000"/>
            </w:tcBorders>
            <w:shd w:val="clear" w:color="auto" w:fill="B4C6E7"/>
            <w:tcMar>
              <w:top w:w="0" w:type="dxa"/>
              <w:left w:w="108" w:type="dxa"/>
              <w:bottom w:w="0" w:type="dxa"/>
              <w:right w:w="108" w:type="dxa"/>
            </w:tcMar>
            <w:hideMark/>
          </w:tcPr>
          <w:p w14:paraId="2931ADE5"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b/>
                <w:bCs/>
                <w:sz w:val="20"/>
                <w:szCs w:val="20"/>
                <w:lang w:val="nb-NO" w:eastAsia="fr-FR"/>
              </w:rPr>
              <w:t xml:space="preserve">Note de la </w:t>
            </w:r>
            <w:proofErr w:type="spellStart"/>
            <w:r w:rsidRPr="00885BFE">
              <w:rPr>
                <w:rFonts w:ascii="Calibri" w:eastAsia="Times New Roman" w:hAnsi="Calibri" w:cs="Calibri"/>
                <w:b/>
                <w:bCs/>
                <w:sz w:val="20"/>
                <w:szCs w:val="20"/>
                <w:lang w:val="nb-NO" w:eastAsia="fr-FR"/>
              </w:rPr>
              <w:t>dimension</w:t>
            </w:r>
            <w:proofErr w:type="spellEnd"/>
          </w:p>
          <w:p w14:paraId="71E905E7"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i/>
                <w:iCs/>
                <w:sz w:val="20"/>
                <w:szCs w:val="20"/>
                <w:lang w:val="nb-NO" w:eastAsia="fr-FR"/>
              </w:rPr>
              <w:t>[</w:t>
            </w:r>
            <w:proofErr w:type="spellStart"/>
            <w:r w:rsidRPr="00885BFE">
              <w:rPr>
                <w:rFonts w:ascii="Calibri" w:eastAsia="Times New Roman" w:hAnsi="Calibri" w:cs="Calibri"/>
                <w:i/>
                <w:iCs/>
                <w:sz w:val="20"/>
                <w:szCs w:val="20"/>
                <w:lang w:val="nb-NO" w:eastAsia="fr-FR"/>
              </w:rPr>
              <w:t>Inclure</w:t>
            </w:r>
            <w:proofErr w:type="spellEnd"/>
            <w:r w:rsidRPr="00885BFE">
              <w:rPr>
                <w:rFonts w:ascii="Calibri" w:eastAsia="Times New Roman" w:hAnsi="Calibri" w:cs="Calibri"/>
                <w:i/>
                <w:iCs/>
                <w:sz w:val="20"/>
                <w:szCs w:val="20"/>
                <w:lang w:val="nb-NO" w:eastAsia="fr-FR"/>
              </w:rPr>
              <w:t xml:space="preserve"> la note de la </w:t>
            </w:r>
            <w:proofErr w:type="spellStart"/>
            <w:r w:rsidRPr="00885BFE">
              <w:rPr>
                <w:rFonts w:ascii="Calibri" w:eastAsia="Times New Roman" w:hAnsi="Calibri" w:cs="Calibri"/>
                <w:i/>
                <w:iCs/>
                <w:sz w:val="20"/>
                <w:szCs w:val="20"/>
                <w:lang w:val="nb-NO" w:eastAsia="fr-FR"/>
              </w:rPr>
              <w:t>dimension</w:t>
            </w:r>
            <w:proofErr w:type="spellEnd"/>
            <w:r w:rsidRPr="00885BFE">
              <w:rPr>
                <w:rFonts w:ascii="Calibri" w:eastAsia="Times New Roman" w:hAnsi="Calibri" w:cs="Calibri"/>
                <w:sz w:val="20"/>
                <w:szCs w:val="20"/>
                <w:lang w:val="nb-NO" w:eastAsia="fr-FR"/>
              </w:rPr>
              <w:t>]</w:t>
            </w:r>
          </w:p>
        </w:tc>
        <w:tc>
          <w:tcPr>
            <w:tcW w:w="86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3945559"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Résumé de la dimension</w:t>
            </w:r>
          </w:p>
          <w:p w14:paraId="3C9AF67F" w14:textId="702440C5" w:rsidR="001F242A" w:rsidRPr="00FC0513" w:rsidRDefault="007278A4" w:rsidP="007B5186">
            <w:pPr>
              <w:spacing w:after="0" w:line="240" w:lineRule="auto"/>
              <w:rPr>
                <w:rFonts w:ascii="Times New Roman" w:eastAsia="Times New Roman" w:hAnsi="Times New Roman" w:cs="Times New Roman"/>
                <w:sz w:val="24"/>
                <w:szCs w:val="24"/>
                <w:lang w:val="fr-FR" w:eastAsia="fr-FR"/>
              </w:rPr>
            </w:pPr>
            <w:r>
              <w:rPr>
                <w:rFonts w:ascii="Calibri" w:eastAsia="Times New Roman" w:hAnsi="Calibri" w:cs="Calibri"/>
                <w:i/>
                <w:iCs/>
                <w:sz w:val="20"/>
                <w:szCs w:val="20"/>
                <w:lang w:val="fr-FR" w:eastAsia="fr-FR"/>
              </w:rPr>
              <w:t>[Inclure</w:t>
            </w:r>
            <w:r w:rsidR="001F242A" w:rsidRPr="00FC0513">
              <w:rPr>
                <w:rFonts w:ascii="Calibri" w:eastAsia="Times New Roman" w:hAnsi="Calibri" w:cs="Calibri"/>
                <w:i/>
                <w:iCs/>
                <w:sz w:val="20"/>
                <w:szCs w:val="20"/>
                <w:lang w:val="fr-FR" w:eastAsia="fr-FR"/>
              </w:rPr>
              <w:t xml:space="preserve"> une description narrative de la façon dont la performance a évolué concernant la dimension]</w:t>
            </w:r>
          </w:p>
          <w:p w14:paraId="1FEF44B3"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 </w:t>
            </w:r>
          </w:p>
        </w:tc>
      </w:tr>
      <w:tr w:rsidR="001F242A" w:rsidRPr="00683257" w14:paraId="38A2BFCB" w14:textId="77777777" w:rsidTr="007B5186">
        <w:tc>
          <w:tcPr>
            <w:tcW w:w="2312"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4BC36946"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ISC-7 Planification globale de l'audit</w:t>
            </w:r>
          </w:p>
        </w:tc>
        <w:tc>
          <w:tcPr>
            <w:tcW w:w="1511"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22AA8842"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color w:val="538135"/>
                <w:sz w:val="20"/>
                <w:szCs w:val="20"/>
                <w:lang w:val="fr-FR" w:eastAsia="fr-FR"/>
              </w:rPr>
              <w:t>Note de l’indicateur</w:t>
            </w:r>
          </w:p>
          <w:p w14:paraId="033A200D" w14:textId="77777777" w:rsidR="001F242A" w:rsidRPr="00FC0513" w:rsidRDefault="001F242A" w:rsidP="007B5186">
            <w:pPr>
              <w:spacing w:after="0" w:line="240" w:lineRule="auto"/>
              <w:rPr>
                <w:rFonts w:ascii="Times New Roman" w:eastAsia="Times New Roman" w:hAnsi="Times New Roman" w:cs="Times New Roman"/>
                <w:i/>
                <w:iCs/>
                <w:sz w:val="24"/>
                <w:szCs w:val="24"/>
                <w:lang w:val="fr-FR" w:eastAsia="fr-FR"/>
              </w:rPr>
            </w:pPr>
            <w:r w:rsidRPr="00FC0513">
              <w:rPr>
                <w:rFonts w:ascii="Calibri" w:eastAsia="Times New Roman" w:hAnsi="Calibri" w:cs="Calibri"/>
                <w:i/>
                <w:iCs/>
                <w:color w:val="538135"/>
                <w:sz w:val="20"/>
                <w:szCs w:val="20"/>
                <w:lang w:val="fr-FR" w:eastAsia="fr-FR"/>
              </w:rPr>
              <w:t>[Inclure la note de l’indicateur]</w:t>
            </w:r>
          </w:p>
        </w:tc>
        <w:tc>
          <w:tcPr>
            <w:tcW w:w="1559" w:type="dxa"/>
            <w:tcBorders>
              <w:top w:val="single" w:sz="6" w:space="0" w:color="000000"/>
              <w:left w:val="single" w:sz="6" w:space="0" w:color="000000"/>
              <w:bottom w:val="single" w:sz="6" w:space="0" w:color="000000"/>
              <w:right w:val="single" w:sz="6" w:space="0" w:color="000000"/>
            </w:tcBorders>
            <w:shd w:val="clear" w:color="auto" w:fill="B4C6E7"/>
            <w:tcMar>
              <w:top w:w="0" w:type="dxa"/>
              <w:left w:w="108" w:type="dxa"/>
              <w:bottom w:w="0" w:type="dxa"/>
              <w:right w:w="108" w:type="dxa"/>
            </w:tcMar>
            <w:hideMark/>
          </w:tcPr>
          <w:p w14:paraId="67EC3E8E"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color w:val="538135"/>
                <w:sz w:val="20"/>
                <w:szCs w:val="20"/>
                <w:lang w:val="fr-FR" w:eastAsia="fr-FR"/>
              </w:rPr>
              <w:t>Note de l’indicateur</w:t>
            </w:r>
          </w:p>
          <w:p w14:paraId="6D28B164" w14:textId="77777777" w:rsidR="001F242A" w:rsidRPr="00FC0513" w:rsidRDefault="001F242A" w:rsidP="007B5186">
            <w:pPr>
              <w:spacing w:after="0" w:line="240" w:lineRule="auto"/>
              <w:rPr>
                <w:rFonts w:ascii="Times New Roman" w:eastAsia="Times New Roman" w:hAnsi="Times New Roman" w:cs="Times New Roman"/>
                <w:i/>
                <w:iCs/>
                <w:sz w:val="24"/>
                <w:szCs w:val="24"/>
                <w:lang w:val="fr-FR" w:eastAsia="fr-FR"/>
              </w:rPr>
            </w:pPr>
            <w:r w:rsidRPr="00FC0513">
              <w:rPr>
                <w:rFonts w:ascii="Calibri" w:eastAsia="Times New Roman" w:hAnsi="Calibri" w:cs="Calibri"/>
                <w:i/>
                <w:iCs/>
                <w:color w:val="538135"/>
                <w:sz w:val="20"/>
                <w:szCs w:val="20"/>
                <w:lang w:val="fr-FR" w:eastAsia="fr-FR"/>
              </w:rPr>
              <w:t>[Inclure la note de l’indicateur]</w:t>
            </w:r>
          </w:p>
        </w:tc>
        <w:tc>
          <w:tcPr>
            <w:tcW w:w="86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D2A3812"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color w:val="538135"/>
                <w:sz w:val="20"/>
                <w:szCs w:val="20"/>
                <w:lang w:val="fr-FR" w:eastAsia="fr-FR"/>
              </w:rPr>
              <w:t>Résumé de l'indicateur</w:t>
            </w:r>
          </w:p>
          <w:p w14:paraId="67B5F65C" w14:textId="39D5B7AF" w:rsidR="001F242A" w:rsidRPr="00FC0513" w:rsidRDefault="007278A4" w:rsidP="007B5186">
            <w:pPr>
              <w:spacing w:after="0" w:line="240" w:lineRule="auto"/>
              <w:rPr>
                <w:rFonts w:ascii="Times New Roman" w:eastAsia="Times New Roman" w:hAnsi="Times New Roman" w:cs="Times New Roman"/>
                <w:sz w:val="24"/>
                <w:szCs w:val="24"/>
                <w:lang w:val="fr-FR" w:eastAsia="fr-FR"/>
              </w:rPr>
            </w:pPr>
            <w:r>
              <w:rPr>
                <w:rFonts w:ascii="Calibri" w:eastAsia="Times New Roman" w:hAnsi="Calibri" w:cs="Calibri"/>
                <w:i/>
                <w:iCs/>
                <w:sz w:val="20"/>
                <w:szCs w:val="20"/>
                <w:lang w:val="fr-FR" w:eastAsia="fr-FR"/>
              </w:rPr>
              <w:t>[Inclure</w:t>
            </w:r>
            <w:r w:rsidR="001F242A" w:rsidRPr="00FC0513">
              <w:rPr>
                <w:rFonts w:ascii="Calibri" w:eastAsia="Times New Roman" w:hAnsi="Calibri" w:cs="Calibri"/>
                <w:i/>
                <w:iCs/>
                <w:sz w:val="20"/>
                <w:szCs w:val="20"/>
                <w:lang w:val="fr-FR" w:eastAsia="fr-FR"/>
              </w:rPr>
              <w:t xml:space="preserve"> une description narrative de la façon dont la performance a évolué concernant l’indicateur]</w:t>
            </w:r>
          </w:p>
          <w:p w14:paraId="4AB90FDF"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 </w:t>
            </w:r>
          </w:p>
        </w:tc>
      </w:tr>
      <w:tr w:rsidR="001F242A" w:rsidRPr="00683257" w14:paraId="1F9C3484" w14:textId="77777777" w:rsidTr="007B5186">
        <w:tc>
          <w:tcPr>
            <w:tcW w:w="2312"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56A4AA28" w14:textId="56F480A0"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lastRenderedPageBreak/>
              <w:t>(</w:t>
            </w:r>
            <w:r w:rsidR="002B46BD">
              <w:rPr>
                <w:rFonts w:ascii="Calibri" w:eastAsia="Times New Roman" w:hAnsi="Calibri" w:cs="Calibri"/>
                <w:sz w:val="20"/>
                <w:szCs w:val="20"/>
                <w:lang w:val="fr-FR" w:eastAsia="fr-FR"/>
              </w:rPr>
              <w:t>1</w:t>
            </w:r>
            <w:r w:rsidRPr="00FC0513">
              <w:rPr>
                <w:rFonts w:ascii="Calibri" w:eastAsia="Times New Roman" w:hAnsi="Calibri" w:cs="Calibri"/>
                <w:sz w:val="20"/>
                <w:szCs w:val="20"/>
                <w:lang w:val="fr-FR" w:eastAsia="fr-FR"/>
              </w:rPr>
              <w:t>) Processus de planification globale de l'audit</w:t>
            </w:r>
          </w:p>
        </w:tc>
        <w:tc>
          <w:tcPr>
            <w:tcW w:w="1511"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0620B174"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b/>
                <w:bCs/>
                <w:sz w:val="20"/>
                <w:szCs w:val="20"/>
                <w:lang w:val="nb-NO" w:eastAsia="fr-FR"/>
              </w:rPr>
              <w:t xml:space="preserve">Note de la </w:t>
            </w:r>
            <w:proofErr w:type="spellStart"/>
            <w:r w:rsidRPr="00885BFE">
              <w:rPr>
                <w:rFonts w:ascii="Calibri" w:eastAsia="Times New Roman" w:hAnsi="Calibri" w:cs="Calibri"/>
                <w:b/>
                <w:bCs/>
                <w:sz w:val="20"/>
                <w:szCs w:val="20"/>
                <w:lang w:val="nb-NO" w:eastAsia="fr-FR"/>
              </w:rPr>
              <w:t>dimension</w:t>
            </w:r>
            <w:proofErr w:type="spellEnd"/>
          </w:p>
          <w:p w14:paraId="2F44585A" w14:textId="77777777" w:rsidR="001F242A" w:rsidRPr="00885BFE" w:rsidRDefault="001F242A" w:rsidP="007B5186">
            <w:pPr>
              <w:spacing w:after="0" w:line="240" w:lineRule="auto"/>
              <w:rPr>
                <w:rFonts w:ascii="Times New Roman" w:eastAsia="Times New Roman" w:hAnsi="Times New Roman" w:cs="Times New Roman"/>
                <w:i/>
                <w:iCs/>
                <w:sz w:val="24"/>
                <w:szCs w:val="24"/>
                <w:lang w:val="nb-NO" w:eastAsia="fr-FR"/>
              </w:rPr>
            </w:pPr>
            <w:r w:rsidRPr="00885BFE">
              <w:rPr>
                <w:rFonts w:ascii="Calibri" w:eastAsia="Times New Roman" w:hAnsi="Calibri" w:cs="Calibri"/>
                <w:i/>
                <w:iCs/>
                <w:sz w:val="20"/>
                <w:szCs w:val="20"/>
                <w:lang w:val="nb-NO" w:eastAsia="fr-FR"/>
              </w:rPr>
              <w:t>[</w:t>
            </w:r>
            <w:proofErr w:type="spellStart"/>
            <w:r w:rsidRPr="00885BFE">
              <w:rPr>
                <w:rFonts w:ascii="Calibri" w:eastAsia="Times New Roman" w:hAnsi="Calibri" w:cs="Calibri"/>
                <w:i/>
                <w:iCs/>
                <w:sz w:val="20"/>
                <w:szCs w:val="20"/>
                <w:lang w:val="nb-NO" w:eastAsia="fr-FR"/>
              </w:rPr>
              <w:t>Inclure</w:t>
            </w:r>
            <w:proofErr w:type="spellEnd"/>
            <w:r w:rsidRPr="00885BFE">
              <w:rPr>
                <w:rFonts w:ascii="Calibri" w:eastAsia="Times New Roman" w:hAnsi="Calibri" w:cs="Calibri"/>
                <w:i/>
                <w:iCs/>
                <w:sz w:val="20"/>
                <w:szCs w:val="20"/>
                <w:lang w:val="nb-NO" w:eastAsia="fr-FR"/>
              </w:rPr>
              <w:t xml:space="preserve"> la note de la </w:t>
            </w:r>
            <w:proofErr w:type="spellStart"/>
            <w:r w:rsidRPr="00885BFE">
              <w:rPr>
                <w:rFonts w:ascii="Calibri" w:eastAsia="Times New Roman" w:hAnsi="Calibri" w:cs="Calibri"/>
                <w:i/>
                <w:iCs/>
                <w:sz w:val="20"/>
                <w:szCs w:val="20"/>
                <w:lang w:val="nb-NO" w:eastAsia="fr-FR"/>
              </w:rPr>
              <w:t>dimension</w:t>
            </w:r>
            <w:proofErr w:type="spellEnd"/>
            <w:r w:rsidRPr="00885BFE">
              <w:rPr>
                <w:rFonts w:ascii="Calibri" w:eastAsia="Times New Roman" w:hAnsi="Calibri" w:cs="Calibri"/>
                <w:i/>
                <w:iCs/>
                <w:sz w:val="20"/>
                <w:szCs w:val="20"/>
                <w:lang w:val="nb-NO" w:eastAsia="fr-FR"/>
              </w:rPr>
              <w:t>]</w:t>
            </w:r>
          </w:p>
        </w:tc>
        <w:tc>
          <w:tcPr>
            <w:tcW w:w="1559" w:type="dxa"/>
            <w:tcBorders>
              <w:top w:val="single" w:sz="6" w:space="0" w:color="000000"/>
              <w:left w:val="single" w:sz="6" w:space="0" w:color="000000"/>
              <w:bottom w:val="single" w:sz="6" w:space="0" w:color="000000"/>
              <w:right w:val="single" w:sz="6" w:space="0" w:color="000000"/>
            </w:tcBorders>
            <w:shd w:val="clear" w:color="auto" w:fill="B4C6E7"/>
            <w:tcMar>
              <w:top w:w="0" w:type="dxa"/>
              <w:left w:w="108" w:type="dxa"/>
              <w:bottom w:w="0" w:type="dxa"/>
              <w:right w:w="108" w:type="dxa"/>
            </w:tcMar>
            <w:hideMark/>
          </w:tcPr>
          <w:p w14:paraId="6BFE4AC9"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b/>
                <w:bCs/>
                <w:sz w:val="20"/>
                <w:szCs w:val="20"/>
                <w:lang w:val="nb-NO" w:eastAsia="fr-FR"/>
              </w:rPr>
              <w:t xml:space="preserve">Note de la </w:t>
            </w:r>
            <w:proofErr w:type="spellStart"/>
            <w:r w:rsidRPr="00885BFE">
              <w:rPr>
                <w:rFonts w:ascii="Calibri" w:eastAsia="Times New Roman" w:hAnsi="Calibri" w:cs="Calibri"/>
                <w:b/>
                <w:bCs/>
                <w:sz w:val="20"/>
                <w:szCs w:val="20"/>
                <w:lang w:val="nb-NO" w:eastAsia="fr-FR"/>
              </w:rPr>
              <w:t>dimension</w:t>
            </w:r>
            <w:proofErr w:type="spellEnd"/>
          </w:p>
          <w:p w14:paraId="1587F5E9" w14:textId="77777777" w:rsidR="001F242A" w:rsidRPr="00885BFE" w:rsidRDefault="001F242A" w:rsidP="007B5186">
            <w:pPr>
              <w:spacing w:after="0" w:line="240" w:lineRule="auto"/>
              <w:rPr>
                <w:rFonts w:ascii="Times New Roman" w:eastAsia="Times New Roman" w:hAnsi="Times New Roman" w:cs="Times New Roman"/>
                <w:i/>
                <w:iCs/>
                <w:sz w:val="24"/>
                <w:szCs w:val="24"/>
                <w:lang w:val="nb-NO" w:eastAsia="fr-FR"/>
              </w:rPr>
            </w:pPr>
            <w:r w:rsidRPr="00885BFE">
              <w:rPr>
                <w:rFonts w:ascii="Calibri" w:eastAsia="Times New Roman" w:hAnsi="Calibri" w:cs="Calibri"/>
                <w:i/>
                <w:iCs/>
                <w:sz w:val="20"/>
                <w:szCs w:val="20"/>
                <w:lang w:val="nb-NO" w:eastAsia="fr-FR"/>
              </w:rPr>
              <w:t>[</w:t>
            </w:r>
            <w:proofErr w:type="spellStart"/>
            <w:r w:rsidRPr="00885BFE">
              <w:rPr>
                <w:rFonts w:ascii="Calibri" w:eastAsia="Times New Roman" w:hAnsi="Calibri" w:cs="Calibri"/>
                <w:i/>
                <w:iCs/>
                <w:sz w:val="20"/>
                <w:szCs w:val="20"/>
                <w:lang w:val="nb-NO" w:eastAsia="fr-FR"/>
              </w:rPr>
              <w:t>Inclure</w:t>
            </w:r>
            <w:proofErr w:type="spellEnd"/>
            <w:r w:rsidRPr="00885BFE">
              <w:rPr>
                <w:rFonts w:ascii="Calibri" w:eastAsia="Times New Roman" w:hAnsi="Calibri" w:cs="Calibri"/>
                <w:i/>
                <w:iCs/>
                <w:sz w:val="20"/>
                <w:szCs w:val="20"/>
                <w:lang w:val="nb-NO" w:eastAsia="fr-FR"/>
              </w:rPr>
              <w:t xml:space="preserve"> la note de la </w:t>
            </w:r>
            <w:proofErr w:type="spellStart"/>
            <w:r w:rsidRPr="00885BFE">
              <w:rPr>
                <w:rFonts w:ascii="Calibri" w:eastAsia="Times New Roman" w:hAnsi="Calibri" w:cs="Calibri"/>
                <w:i/>
                <w:iCs/>
                <w:sz w:val="20"/>
                <w:szCs w:val="20"/>
                <w:lang w:val="nb-NO" w:eastAsia="fr-FR"/>
              </w:rPr>
              <w:t>dimension</w:t>
            </w:r>
            <w:proofErr w:type="spellEnd"/>
            <w:r w:rsidRPr="00885BFE">
              <w:rPr>
                <w:rFonts w:ascii="Calibri" w:eastAsia="Times New Roman" w:hAnsi="Calibri" w:cs="Calibri"/>
                <w:i/>
                <w:iCs/>
                <w:sz w:val="20"/>
                <w:szCs w:val="20"/>
                <w:lang w:val="nb-NO" w:eastAsia="fr-FR"/>
              </w:rPr>
              <w:t>]</w:t>
            </w:r>
          </w:p>
        </w:tc>
        <w:tc>
          <w:tcPr>
            <w:tcW w:w="86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BF1ACE9"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Résumé de la dimension</w:t>
            </w:r>
          </w:p>
          <w:p w14:paraId="21832224" w14:textId="7CF761F9" w:rsidR="001F242A" w:rsidRPr="00FC0513" w:rsidRDefault="007278A4" w:rsidP="007B5186">
            <w:pPr>
              <w:spacing w:after="0" w:line="240" w:lineRule="auto"/>
              <w:rPr>
                <w:rFonts w:ascii="Times New Roman" w:eastAsia="Times New Roman" w:hAnsi="Times New Roman" w:cs="Times New Roman"/>
                <w:sz w:val="24"/>
                <w:szCs w:val="24"/>
                <w:lang w:val="fr-FR" w:eastAsia="fr-FR"/>
              </w:rPr>
            </w:pPr>
            <w:r>
              <w:rPr>
                <w:rFonts w:ascii="Calibri" w:eastAsia="Times New Roman" w:hAnsi="Calibri" w:cs="Calibri"/>
                <w:i/>
                <w:iCs/>
                <w:sz w:val="20"/>
                <w:szCs w:val="20"/>
                <w:lang w:val="fr-FR" w:eastAsia="fr-FR"/>
              </w:rPr>
              <w:t>[Inclure</w:t>
            </w:r>
            <w:r w:rsidR="001F242A" w:rsidRPr="00FC0513">
              <w:rPr>
                <w:rFonts w:ascii="Calibri" w:eastAsia="Times New Roman" w:hAnsi="Calibri" w:cs="Calibri"/>
                <w:i/>
                <w:iCs/>
                <w:sz w:val="20"/>
                <w:szCs w:val="20"/>
                <w:lang w:val="fr-FR" w:eastAsia="fr-FR"/>
              </w:rPr>
              <w:t xml:space="preserve"> une description narrative de la façon dont la performance a évolué concernant la dimension]</w:t>
            </w:r>
          </w:p>
          <w:p w14:paraId="3EC17B19"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 </w:t>
            </w:r>
          </w:p>
        </w:tc>
      </w:tr>
      <w:tr w:rsidR="001F242A" w:rsidRPr="00683257" w14:paraId="117287B7" w14:textId="77777777" w:rsidTr="007B5186">
        <w:tc>
          <w:tcPr>
            <w:tcW w:w="2312"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46977BE7" w14:textId="39768438"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w:t>
            </w:r>
            <w:r w:rsidR="002B46BD">
              <w:rPr>
                <w:rFonts w:ascii="Calibri" w:eastAsia="Times New Roman" w:hAnsi="Calibri" w:cs="Calibri"/>
                <w:sz w:val="20"/>
                <w:szCs w:val="20"/>
                <w:lang w:val="fr-FR" w:eastAsia="fr-FR"/>
              </w:rPr>
              <w:t>2</w:t>
            </w:r>
            <w:r w:rsidRPr="00FC0513">
              <w:rPr>
                <w:rFonts w:ascii="Calibri" w:eastAsia="Times New Roman" w:hAnsi="Calibri" w:cs="Calibri"/>
                <w:sz w:val="20"/>
                <w:szCs w:val="20"/>
                <w:lang w:val="fr-FR" w:eastAsia="fr-FR"/>
              </w:rPr>
              <w:t>) Contenu du plan d'audit global</w:t>
            </w:r>
          </w:p>
        </w:tc>
        <w:tc>
          <w:tcPr>
            <w:tcW w:w="1511"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3C791F7D"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b/>
                <w:bCs/>
                <w:sz w:val="20"/>
                <w:szCs w:val="20"/>
                <w:lang w:val="nb-NO" w:eastAsia="fr-FR"/>
              </w:rPr>
              <w:t xml:space="preserve">Note de la </w:t>
            </w:r>
            <w:proofErr w:type="spellStart"/>
            <w:r w:rsidRPr="00885BFE">
              <w:rPr>
                <w:rFonts w:ascii="Calibri" w:eastAsia="Times New Roman" w:hAnsi="Calibri" w:cs="Calibri"/>
                <w:b/>
                <w:bCs/>
                <w:sz w:val="20"/>
                <w:szCs w:val="20"/>
                <w:lang w:val="nb-NO" w:eastAsia="fr-FR"/>
              </w:rPr>
              <w:t>dimension</w:t>
            </w:r>
            <w:proofErr w:type="spellEnd"/>
          </w:p>
          <w:p w14:paraId="0DB9DEB2"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sz w:val="20"/>
                <w:szCs w:val="20"/>
                <w:lang w:val="nb-NO" w:eastAsia="fr-FR"/>
              </w:rPr>
              <w:t>[</w:t>
            </w:r>
            <w:proofErr w:type="spellStart"/>
            <w:r w:rsidRPr="00885BFE">
              <w:rPr>
                <w:rFonts w:ascii="Calibri" w:eastAsia="Times New Roman" w:hAnsi="Calibri" w:cs="Calibri"/>
                <w:sz w:val="20"/>
                <w:szCs w:val="20"/>
                <w:lang w:val="nb-NO" w:eastAsia="fr-FR"/>
              </w:rPr>
              <w:t>Inclure</w:t>
            </w:r>
            <w:proofErr w:type="spellEnd"/>
            <w:r w:rsidRPr="00885BFE">
              <w:rPr>
                <w:rFonts w:ascii="Calibri" w:eastAsia="Times New Roman" w:hAnsi="Calibri" w:cs="Calibri"/>
                <w:sz w:val="20"/>
                <w:szCs w:val="20"/>
                <w:lang w:val="nb-NO" w:eastAsia="fr-FR"/>
              </w:rPr>
              <w:t xml:space="preserve"> la note de la </w:t>
            </w:r>
            <w:proofErr w:type="spellStart"/>
            <w:r w:rsidRPr="00885BFE">
              <w:rPr>
                <w:rFonts w:ascii="Calibri" w:eastAsia="Times New Roman" w:hAnsi="Calibri" w:cs="Calibri"/>
                <w:sz w:val="20"/>
                <w:szCs w:val="20"/>
                <w:lang w:val="nb-NO" w:eastAsia="fr-FR"/>
              </w:rPr>
              <w:t>dimension</w:t>
            </w:r>
            <w:proofErr w:type="spellEnd"/>
            <w:r w:rsidRPr="00885BFE">
              <w:rPr>
                <w:rFonts w:ascii="Calibri" w:eastAsia="Times New Roman" w:hAnsi="Calibri" w:cs="Calibri"/>
                <w:sz w:val="20"/>
                <w:szCs w:val="20"/>
                <w:lang w:val="nb-NO" w:eastAsia="fr-FR"/>
              </w:rPr>
              <w:t>]</w:t>
            </w:r>
          </w:p>
        </w:tc>
        <w:tc>
          <w:tcPr>
            <w:tcW w:w="1559" w:type="dxa"/>
            <w:tcBorders>
              <w:top w:val="single" w:sz="6" w:space="0" w:color="000000"/>
              <w:left w:val="single" w:sz="6" w:space="0" w:color="000000"/>
              <w:bottom w:val="single" w:sz="6" w:space="0" w:color="000000"/>
              <w:right w:val="single" w:sz="6" w:space="0" w:color="000000"/>
            </w:tcBorders>
            <w:shd w:val="clear" w:color="auto" w:fill="B4C6E7"/>
            <w:tcMar>
              <w:top w:w="0" w:type="dxa"/>
              <w:left w:w="108" w:type="dxa"/>
              <w:bottom w:w="0" w:type="dxa"/>
              <w:right w:w="108" w:type="dxa"/>
            </w:tcMar>
            <w:hideMark/>
          </w:tcPr>
          <w:p w14:paraId="2EA115CD"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b/>
                <w:bCs/>
                <w:sz w:val="20"/>
                <w:szCs w:val="20"/>
                <w:lang w:val="nb-NO" w:eastAsia="fr-FR"/>
              </w:rPr>
              <w:t xml:space="preserve">Note de la </w:t>
            </w:r>
            <w:proofErr w:type="spellStart"/>
            <w:r w:rsidRPr="00885BFE">
              <w:rPr>
                <w:rFonts w:ascii="Calibri" w:eastAsia="Times New Roman" w:hAnsi="Calibri" w:cs="Calibri"/>
                <w:b/>
                <w:bCs/>
                <w:sz w:val="20"/>
                <w:szCs w:val="20"/>
                <w:lang w:val="nb-NO" w:eastAsia="fr-FR"/>
              </w:rPr>
              <w:t>dimension</w:t>
            </w:r>
            <w:proofErr w:type="spellEnd"/>
          </w:p>
          <w:p w14:paraId="74CE29B8"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sz w:val="20"/>
                <w:szCs w:val="20"/>
                <w:lang w:val="nb-NO" w:eastAsia="fr-FR"/>
              </w:rPr>
              <w:t>[</w:t>
            </w:r>
            <w:proofErr w:type="spellStart"/>
            <w:r w:rsidRPr="00885BFE">
              <w:rPr>
                <w:rFonts w:ascii="Calibri" w:eastAsia="Times New Roman" w:hAnsi="Calibri" w:cs="Calibri"/>
                <w:sz w:val="20"/>
                <w:szCs w:val="20"/>
                <w:lang w:val="nb-NO" w:eastAsia="fr-FR"/>
              </w:rPr>
              <w:t>Inclure</w:t>
            </w:r>
            <w:proofErr w:type="spellEnd"/>
            <w:r w:rsidRPr="00885BFE">
              <w:rPr>
                <w:rFonts w:ascii="Calibri" w:eastAsia="Times New Roman" w:hAnsi="Calibri" w:cs="Calibri"/>
                <w:sz w:val="20"/>
                <w:szCs w:val="20"/>
                <w:lang w:val="nb-NO" w:eastAsia="fr-FR"/>
              </w:rPr>
              <w:t xml:space="preserve"> la note de la </w:t>
            </w:r>
            <w:proofErr w:type="spellStart"/>
            <w:r w:rsidRPr="00885BFE">
              <w:rPr>
                <w:rFonts w:ascii="Calibri" w:eastAsia="Times New Roman" w:hAnsi="Calibri" w:cs="Calibri"/>
                <w:sz w:val="20"/>
                <w:szCs w:val="20"/>
                <w:lang w:val="nb-NO" w:eastAsia="fr-FR"/>
              </w:rPr>
              <w:t>dimension</w:t>
            </w:r>
            <w:proofErr w:type="spellEnd"/>
            <w:r w:rsidRPr="00885BFE">
              <w:rPr>
                <w:rFonts w:ascii="Calibri" w:eastAsia="Times New Roman" w:hAnsi="Calibri" w:cs="Calibri"/>
                <w:sz w:val="20"/>
                <w:szCs w:val="20"/>
                <w:lang w:val="nb-NO" w:eastAsia="fr-FR"/>
              </w:rPr>
              <w:t>]</w:t>
            </w:r>
          </w:p>
        </w:tc>
        <w:tc>
          <w:tcPr>
            <w:tcW w:w="86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423664A"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Résumé de la dimension</w:t>
            </w:r>
          </w:p>
          <w:p w14:paraId="7D17F4D4" w14:textId="12BB2E70" w:rsidR="001F242A" w:rsidRPr="00FC0513" w:rsidRDefault="007278A4" w:rsidP="007B5186">
            <w:pPr>
              <w:spacing w:after="0" w:line="240" w:lineRule="auto"/>
              <w:rPr>
                <w:rFonts w:ascii="Times New Roman" w:eastAsia="Times New Roman" w:hAnsi="Times New Roman" w:cs="Times New Roman"/>
                <w:sz w:val="24"/>
                <w:szCs w:val="24"/>
                <w:lang w:val="fr-FR" w:eastAsia="fr-FR"/>
              </w:rPr>
            </w:pPr>
            <w:r>
              <w:rPr>
                <w:rFonts w:ascii="Calibri" w:eastAsia="Times New Roman" w:hAnsi="Calibri" w:cs="Calibri"/>
                <w:i/>
                <w:iCs/>
                <w:sz w:val="20"/>
                <w:szCs w:val="20"/>
                <w:lang w:val="fr-FR" w:eastAsia="fr-FR"/>
              </w:rPr>
              <w:t>[Inclure</w:t>
            </w:r>
            <w:r w:rsidR="001F242A" w:rsidRPr="00FC0513">
              <w:rPr>
                <w:rFonts w:ascii="Calibri" w:eastAsia="Times New Roman" w:hAnsi="Calibri" w:cs="Calibri"/>
                <w:i/>
                <w:iCs/>
                <w:sz w:val="20"/>
                <w:szCs w:val="20"/>
                <w:lang w:val="fr-FR" w:eastAsia="fr-FR"/>
              </w:rPr>
              <w:t xml:space="preserve"> une description narrative de la façon dont la performance a évolué concernant la dimension]</w:t>
            </w:r>
          </w:p>
          <w:p w14:paraId="1B1861F4"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 </w:t>
            </w:r>
          </w:p>
        </w:tc>
      </w:tr>
      <w:tr w:rsidR="001F242A" w:rsidRPr="00683257" w14:paraId="65A579CE" w14:textId="77777777" w:rsidTr="007B5186">
        <w:trPr>
          <w:trHeight w:val="467"/>
        </w:trPr>
        <w:tc>
          <w:tcPr>
            <w:tcW w:w="13994" w:type="dxa"/>
            <w:gridSpan w:val="4"/>
            <w:tcBorders>
              <w:top w:val="single" w:sz="6" w:space="0" w:color="000000"/>
              <w:left w:val="single" w:sz="6" w:space="0" w:color="000000"/>
              <w:bottom w:val="single" w:sz="6" w:space="0" w:color="000000"/>
              <w:right w:val="single" w:sz="6" w:space="0" w:color="000000"/>
            </w:tcBorders>
            <w:shd w:val="clear" w:color="auto" w:fill="BFBFBF"/>
            <w:tcMar>
              <w:top w:w="0" w:type="dxa"/>
              <w:left w:w="108" w:type="dxa"/>
              <w:bottom w:w="0" w:type="dxa"/>
              <w:right w:w="108" w:type="dxa"/>
            </w:tcMar>
            <w:hideMark/>
          </w:tcPr>
          <w:p w14:paraId="71CD2230" w14:textId="77777777" w:rsidR="001F242A" w:rsidRPr="00FC0513" w:rsidRDefault="001F242A" w:rsidP="007B5186">
            <w:pPr>
              <w:spacing w:after="0" w:line="240" w:lineRule="auto"/>
              <w:jc w:val="center"/>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DOMAINE C QUALITÉ DES AUDITS ET RAPPORTS</w:t>
            </w:r>
          </w:p>
        </w:tc>
      </w:tr>
      <w:tr w:rsidR="001F242A" w:rsidRPr="00683257" w14:paraId="1BEDB068" w14:textId="77777777" w:rsidTr="007B5186">
        <w:tc>
          <w:tcPr>
            <w:tcW w:w="2312"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183EC31B" w14:textId="77777777" w:rsidR="001F242A" w:rsidRPr="00EB1D24" w:rsidRDefault="001F242A" w:rsidP="007B5186">
            <w:pPr>
              <w:spacing w:after="0" w:line="240" w:lineRule="auto"/>
              <w:rPr>
                <w:rFonts w:ascii="Times New Roman" w:eastAsia="Times New Roman" w:hAnsi="Times New Roman" w:cs="Times New Roman"/>
                <w:sz w:val="24"/>
                <w:szCs w:val="24"/>
                <w:lang w:eastAsia="fr-FR"/>
              </w:rPr>
            </w:pPr>
            <w:r w:rsidRPr="00EB1D24">
              <w:rPr>
                <w:rFonts w:ascii="Calibri" w:eastAsia="Times New Roman" w:hAnsi="Calibri" w:cs="Calibri"/>
                <w:b/>
                <w:bCs/>
                <w:sz w:val="20"/>
                <w:szCs w:val="20"/>
                <w:lang w:eastAsia="fr-FR"/>
              </w:rPr>
              <w:t>ISC-8 Couverture des audits</w:t>
            </w:r>
          </w:p>
        </w:tc>
        <w:tc>
          <w:tcPr>
            <w:tcW w:w="1511"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3ACFB288"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color w:val="538135"/>
                <w:sz w:val="20"/>
                <w:szCs w:val="20"/>
                <w:lang w:val="fr-FR" w:eastAsia="fr-FR"/>
              </w:rPr>
              <w:t>Note de l’indicateur</w:t>
            </w:r>
          </w:p>
          <w:p w14:paraId="4D00EF6F" w14:textId="77777777" w:rsidR="001F242A" w:rsidRPr="00FC0513" w:rsidRDefault="001F242A" w:rsidP="007B5186">
            <w:pPr>
              <w:spacing w:after="0" w:line="240" w:lineRule="auto"/>
              <w:rPr>
                <w:rFonts w:ascii="Times New Roman" w:eastAsia="Times New Roman" w:hAnsi="Times New Roman" w:cs="Times New Roman"/>
                <w:i/>
                <w:iCs/>
                <w:sz w:val="24"/>
                <w:szCs w:val="24"/>
                <w:lang w:val="fr-FR" w:eastAsia="fr-FR"/>
              </w:rPr>
            </w:pPr>
            <w:r w:rsidRPr="00FC0513">
              <w:rPr>
                <w:rFonts w:ascii="Calibri" w:eastAsia="Times New Roman" w:hAnsi="Calibri" w:cs="Calibri"/>
                <w:i/>
                <w:iCs/>
                <w:color w:val="538135"/>
                <w:sz w:val="20"/>
                <w:szCs w:val="20"/>
                <w:lang w:val="fr-FR" w:eastAsia="fr-FR"/>
              </w:rPr>
              <w:t>[Inclure la note de l’indicateur]</w:t>
            </w:r>
          </w:p>
        </w:tc>
        <w:tc>
          <w:tcPr>
            <w:tcW w:w="1559" w:type="dxa"/>
            <w:tcBorders>
              <w:top w:val="single" w:sz="6" w:space="0" w:color="000000"/>
              <w:left w:val="single" w:sz="6" w:space="0" w:color="000000"/>
              <w:bottom w:val="single" w:sz="6" w:space="0" w:color="000000"/>
              <w:right w:val="single" w:sz="6" w:space="0" w:color="000000"/>
            </w:tcBorders>
            <w:shd w:val="clear" w:color="auto" w:fill="B4C6E7"/>
            <w:tcMar>
              <w:top w:w="0" w:type="dxa"/>
              <w:left w:w="108" w:type="dxa"/>
              <w:bottom w:w="0" w:type="dxa"/>
              <w:right w:w="108" w:type="dxa"/>
            </w:tcMar>
            <w:hideMark/>
          </w:tcPr>
          <w:p w14:paraId="37EE61F9"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color w:val="538135"/>
                <w:sz w:val="20"/>
                <w:szCs w:val="20"/>
                <w:lang w:val="fr-FR" w:eastAsia="fr-FR"/>
              </w:rPr>
              <w:t>Note de l’indicateur</w:t>
            </w:r>
          </w:p>
          <w:p w14:paraId="4F314F78" w14:textId="77777777" w:rsidR="001F242A" w:rsidRPr="00FC0513" w:rsidRDefault="001F242A" w:rsidP="007B5186">
            <w:pPr>
              <w:spacing w:after="0" w:line="240" w:lineRule="auto"/>
              <w:rPr>
                <w:rFonts w:ascii="Times New Roman" w:eastAsia="Times New Roman" w:hAnsi="Times New Roman" w:cs="Times New Roman"/>
                <w:i/>
                <w:iCs/>
                <w:sz w:val="24"/>
                <w:szCs w:val="24"/>
                <w:lang w:val="fr-FR" w:eastAsia="fr-FR"/>
              </w:rPr>
            </w:pPr>
            <w:r w:rsidRPr="00FC0513">
              <w:rPr>
                <w:rFonts w:ascii="Calibri" w:eastAsia="Times New Roman" w:hAnsi="Calibri" w:cs="Calibri"/>
                <w:i/>
                <w:iCs/>
                <w:color w:val="538135"/>
                <w:sz w:val="20"/>
                <w:szCs w:val="20"/>
                <w:lang w:val="fr-FR" w:eastAsia="fr-FR"/>
              </w:rPr>
              <w:t>[Inclure la note de l’indicateur]</w:t>
            </w:r>
          </w:p>
        </w:tc>
        <w:tc>
          <w:tcPr>
            <w:tcW w:w="86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1C28968"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color w:val="538135"/>
                <w:sz w:val="20"/>
                <w:szCs w:val="20"/>
                <w:lang w:val="fr-FR" w:eastAsia="fr-FR"/>
              </w:rPr>
              <w:t>Résumé de l'indicateur</w:t>
            </w:r>
          </w:p>
          <w:p w14:paraId="0F1E3A51" w14:textId="31F14D37" w:rsidR="001F242A" w:rsidRPr="00FC0513" w:rsidRDefault="007278A4" w:rsidP="007B5186">
            <w:pPr>
              <w:spacing w:after="0" w:line="240" w:lineRule="auto"/>
              <w:rPr>
                <w:rFonts w:ascii="Times New Roman" w:eastAsia="Times New Roman" w:hAnsi="Times New Roman" w:cs="Times New Roman"/>
                <w:sz w:val="24"/>
                <w:szCs w:val="24"/>
                <w:lang w:val="fr-FR" w:eastAsia="fr-FR"/>
              </w:rPr>
            </w:pPr>
            <w:r>
              <w:rPr>
                <w:rFonts w:ascii="Calibri" w:eastAsia="Times New Roman" w:hAnsi="Calibri" w:cs="Calibri"/>
                <w:i/>
                <w:iCs/>
                <w:sz w:val="20"/>
                <w:szCs w:val="20"/>
                <w:lang w:val="fr-FR" w:eastAsia="fr-FR"/>
              </w:rPr>
              <w:t>[Inclure</w:t>
            </w:r>
            <w:r w:rsidR="001F242A" w:rsidRPr="00FC0513">
              <w:rPr>
                <w:rFonts w:ascii="Calibri" w:eastAsia="Times New Roman" w:hAnsi="Calibri" w:cs="Calibri"/>
                <w:i/>
                <w:iCs/>
                <w:sz w:val="20"/>
                <w:szCs w:val="20"/>
                <w:lang w:val="fr-FR" w:eastAsia="fr-FR"/>
              </w:rPr>
              <w:t xml:space="preserve"> une description narrative de la façon dont la performance a évolué concernant l’indicateur]</w:t>
            </w:r>
          </w:p>
          <w:p w14:paraId="15AFFF9C"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 </w:t>
            </w:r>
          </w:p>
        </w:tc>
      </w:tr>
      <w:tr w:rsidR="001F242A" w:rsidRPr="00683257" w14:paraId="7A11D955" w14:textId="77777777" w:rsidTr="007B5186">
        <w:tc>
          <w:tcPr>
            <w:tcW w:w="2312"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08954A1F" w14:textId="112BF83F"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w:t>
            </w:r>
            <w:r w:rsidR="002B46BD">
              <w:rPr>
                <w:rFonts w:ascii="Calibri" w:eastAsia="Times New Roman" w:hAnsi="Calibri" w:cs="Calibri"/>
                <w:sz w:val="20"/>
                <w:szCs w:val="20"/>
                <w:lang w:val="fr-FR" w:eastAsia="fr-FR"/>
              </w:rPr>
              <w:t>1</w:t>
            </w:r>
            <w:r w:rsidRPr="00FC0513">
              <w:rPr>
                <w:rFonts w:ascii="Calibri" w:eastAsia="Times New Roman" w:hAnsi="Calibri" w:cs="Calibri"/>
                <w:sz w:val="20"/>
                <w:szCs w:val="20"/>
                <w:lang w:val="fr-FR" w:eastAsia="fr-FR"/>
              </w:rPr>
              <w:t>) Couverture de l'audit financier</w:t>
            </w:r>
          </w:p>
        </w:tc>
        <w:tc>
          <w:tcPr>
            <w:tcW w:w="1511"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62492D8C"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b/>
                <w:bCs/>
                <w:sz w:val="20"/>
                <w:szCs w:val="20"/>
                <w:lang w:val="nb-NO" w:eastAsia="fr-FR"/>
              </w:rPr>
              <w:t xml:space="preserve">Note de la </w:t>
            </w:r>
            <w:proofErr w:type="spellStart"/>
            <w:r w:rsidRPr="00885BFE">
              <w:rPr>
                <w:rFonts w:ascii="Calibri" w:eastAsia="Times New Roman" w:hAnsi="Calibri" w:cs="Calibri"/>
                <w:b/>
                <w:bCs/>
                <w:sz w:val="20"/>
                <w:szCs w:val="20"/>
                <w:lang w:val="nb-NO" w:eastAsia="fr-FR"/>
              </w:rPr>
              <w:t>dimension</w:t>
            </w:r>
            <w:proofErr w:type="spellEnd"/>
          </w:p>
          <w:p w14:paraId="2C654D18" w14:textId="77777777" w:rsidR="001F242A" w:rsidRPr="00885BFE" w:rsidRDefault="001F242A" w:rsidP="007B5186">
            <w:pPr>
              <w:spacing w:after="0" w:line="240" w:lineRule="auto"/>
              <w:rPr>
                <w:rFonts w:ascii="Times New Roman" w:eastAsia="Times New Roman" w:hAnsi="Times New Roman" w:cs="Times New Roman"/>
                <w:i/>
                <w:iCs/>
                <w:sz w:val="24"/>
                <w:szCs w:val="24"/>
                <w:lang w:val="nb-NO" w:eastAsia="fr-FR"/>
              </w:rPr>
            </w:pPr>
            <w:r w:rsidRPr="00885BFE">
              <w:rPr>
                <w:rFonts w:ascii="Calibri" w:eastAsia="Times New Roman" w:hAnsi="Calibri" w:cs="Calibri"/>
                <w:i/>
                <w:iCs/>
                <w:sz w:val="20"/>
                <w:szCs w:val="20"/>
                <w:lang w:val="nb-NO" w:eastAsia="fr-FR"/>
              </w:rPr>
              <w:t>[</w:t>
            </w:r>
            <w:proofErr w:type="spellStart"/>
            <w:r w:rsidRPr="00885BFE">
              <w:rPr>
                <w:rFonts w:ascii="Calibri" w:eastAsia="Times New Roman" w:hAnsi="Calibri" w:cs="Calibri"/>
                <w:i/>
                <w:iCs/>
                <w:sz w:val="20"/>
                <w:szCs w:val="20"/>
                <w:lang w:val="nb-NO" w:eastAsia="fr-FR"/>
              </w:rPr>
              <w:t>Inclure</w:t>
            </w:r>
            <w:proofErr w:type="spellEnd"/>
            <w:r w:rsidRPr="00885BFE">
              <w:rPr>
                <w:rFonts w:ascii="Calibri" w:eastAsia="Times New Roman" w:hAnsi="Calibri" w:cs="Calibri"/>
                <w:i/>
                <w:iCs/>
                <w:sz w:val="20"/>
                <w:szCs w:val="20"/>
                <w:lang w:val="nb-NO" w:eastAsia="fr-FR"/>
              </w:rPr>
              <w:t xml:space="preserve"> la note de la </w:t>
            </w:r>
            <w:proofErr w:type="spellStart"/>
            <w:r w:rsidRPr="00885BFE">
              <w:rPr>
                <w:rFonts w:ascii="Calibri" w:eastAsia="Times New Roman" w:hAnsi="Calibri" w:cs="Calibri"/>
                <w:i/>
                <w:iCs/>
                <w:sz w:val="20"/>
                <w:szCs w:val="20"/>
                <w:lang w:val="nb-NO" w:eastAsia="fr-FR"/>
              </w:rPr>
              <w:t>dimension</w:t>
            </w:r>
            <w:proofErr w:type="spellEnd"/>
            <w:r w:rsidRPr="00885BFE">
              <w:rPr>
                <w:rFonts w:ascii="Calibri" w:eastAsia="Times New Roman" w:hAnsi="Calibri" w:cs="Calibri"/>
                <w:i/>
                <w:iCs/>
                <w:sz w:val="20"/>
                <w:szCs w:val="20"/>
                <w:lang w:val="nb-NO" w:eastAsia="fr-FR"/>
              </w:rPr>
              <w:t>]</w:t>
            </w:r>
          </w:p>
        </w:tc>
        <w:tc>
          <w:tcPr>
            <w:tcW w:w="1559" w:type="dxa"/>
            <w:tcBorders>
              <w:top w:val="single" w:sz="6" w:space="0" w:color="000000"/>
              <w:left w:val="single" w:sz="6" w:space="0" w:color="000000"/>
              <w:bottom w:val="single" w:sz="6" w:space="0" w:color="000000"/>
              <w:right w:val="single" w:sz="6" w:space="0" w:color="000000"/>
            </w:tcBorders>
            <w:shd w:val="clear" w:color="auto" w:fill="B4C6E7"/>
            <w:tcMar>
              <w:top w:w="0" w:type="dxa"/>
              <w:left w:w="108" w:type="dxa"/>
              <w:bottom w:w="0" w:type="dxa"/>
              <w:right w:w="108" w:type="dxa"/>
            </w:tcMar>
            <w:hideMark/>
          </w:tcPr>
          <w:p w14:paraId="454B6783"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b/>
                <w:bCs/>
                <w:sz w:val="20"/>
                <w:szCs w:val="20"/>
                <w:lang w:val="nb-NO" w:eastAsia="fr-FR"/>
              </w:rPr>
              <w:t xml:space="preserve">Note de la </w:t>
            </w:r>
            <w:proofErr w:type="spellStart"/>
            <w:r w:rsidRPr="00885BFE">
              <w:rPr>
                <w:rFonts w:ascii="Calibri" w:eastAsia="Times New Roman" w:hAnsi="Calibri" w:cs="Calibri"/>
                <w:b/>
                <w:bCs/>
                <w:sz w:val="20"/>
                <w:szCs w:val="20"/>
                <w:lang w:val="nb-NO" w:eastAsia="fr-FR"/>
              </w:rPr>
              <w:t>dimension</w:t>
            </w:r>
            <w:proofErr w:type="spellEnd"/>
          </w:p>
          <w:p w14:paraId="78CEE59A" w14:textId="77777777" w:rsidR="001F242A" w:rsidRPr="00885BFE" w:rsidRDefault="001F242A" w:rsidP="007B5186">
            <w:pPr>
              <w:spacing w:after="0" w:line="240" w:lineRule="auto"/>
              <w:rPr>
                <w:rFonts w:ascii="Times New Roman" w:eastAsia="Times New Roman" w:hAnsi="Times New Roman" w:cs="Times New Roman"/>
                <w:i/>
                <w:iCs/>
                <w:sz w:val="24"/>
                <w:szCs w:val="24"/>
                <w:lang w:val="nb-NO" w:eastAsia="fr-FR"/>
              </w:rPr>
            </w:pPr>
            <w:r w:rsidRPr="00885BFE">
              <w:rPr>
                <w:rFonts w:ascii="Calibri" w:eastAsia="Times New Roman" w:hAnsi="Calibri" w:cs="Calibri"/>
                <w:i/>
                <w:iCs/>
                <w:sz w:val="20"/>
                <w:szCs w:val="20"/>
                <w:lang w:val="nb-NO" w:eastAsia="fr-FR"/>
              </w:rPr>
              <w:t>[</w:t>
            </w:r>
            <w:proofErr w:type="spellStart"/>
            <w:r w:rsidRPr="00885BFE">
              <w:rPr>
                <w:rFonts w:ascii="Calibri" w:eastAsia="Times New Roman" w:hAnsi="Calibri" w:cs="Calibri"/>
                <w:i/>
                <w:iCs/>
                <w:sz w:val="20"/>
                <w:szCs w:val="20"/>
                <w:lang w:val="nb-NO" w:eastAsia="fr-FR"/>
              </w:rPr>
              <w:t>Inclure</w:t>
            </w:r>
            <w:proofErr w:type="spellEnd"/>
            <w:r w:rsidRPr="00885BFE">
              <w:rPr>
                <w:rFonts w:ascii="Calibri" w:eastAsia="Times New Roman" w:hAnsi="Calibri" w:cs="Calibri"/>
                <w:i/>
                <w:iCs/>
                <w:sz w:val="20"/>
                <w:szCs w:val="20"/>
                <w:lang w:val="nb-NO" w:eastAsia="fr-FR"/>
              </w:rPr>
              <w:t xml:space="preserve"> la note de la </w:t>
            </w:r>
            <w:proofErr w:type="spellStart"/>
            <w:r w:rsidRPr="00885BFE">
              <w:rPr>
                <w:rFonts w:ascii="Calibri" w:eastAsia="Times New Roman" w:hAnsi="Calibri" w:cs="Calibri"/>
                <w:i/>
                <w:iCs/>
                <w:sz w:val="20"/>
                <w:szCs w:val="20"/>
                <w:lang w:val="nb-NO" w:eastAsia="fr-FR"/>
              </w:rPr>
              <w:t>dimension</w:t>
            </w:r>
            <w:proofErr w:type="spellEnd"/>
            <w:r w:rsidRPr="00885BFE">
              <w:rPr>
                <w:rFonts w:ascii="Calibri" w:eastAsia="Times New Roman" w:hAnsi="Calibri" w:cs="Calibri"/>
                <w:i/>
                <w:iCs/>
                <w:sz w:val="20"/>
                <w:szCs w:val="20"/>
                <w:lang w:val="nb-NO" w:eastAsia="fr-FR"/>
              </w:rPr>
              <w:t>]</w:t>
            </w:r>
          </w:p>
        </w:tc>
        <w:tc>
          <w:tcPr>
            <w:tcW w:w="86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44B3D0E"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Résumé de la dimension</w:t>
            </w:r>
          </w:p>
          <w:p w14:paraId="45722285" w14:textId="5EDF4461" w:rsidR="001F242A" w:rsidRPr="00FC0513" w:rsidRDefault="007278A4" w:rsidP="007B5186">
            <w:pPr>
              <w:spacing w:after="0" w:line="240" w:lineRule="auto"/>
              <w:rPr>
                <w:rFonts w:ascii="Times New Roman" w:eastAsia="Times New Roman" w:hAnsi="Times New Roman" w:cs="Times New Roman"/>
                <w:sz w:val="24"/>
                <w:szCs w:val="24"/>
                <w:lang w:val="fr-FR" w:eastAsia="fr-FR"/>
              </w:rPr>
            </w:pPr>
            <w:r>
              <w:rPr>
                <w:rFonts w:ascii="Calibri" w:eastAsia="Times New Roman" w:hAnsi="Calibri" w:cs="Calibri"/>
                <w:i/>
                <w:iCs/>
                <w:sz w:val="20"/>
                <w:szCs w:val="20"/>
                <w:lang w:val="fr-FR" w:eastAsia="fr-FR"/>
              </w:rPr>
              <w:t>[Inclure</w:t>
            </w:r>
            <w:r w:rsidR="001F242A" w:rsidRPr="00FC0513">
              <w:rPr>
                <w:rFonts w:ascii="Calibri" w:eastAsia="Times New Roman" w:hAnsi="Calibri" w:cs="Calibri"/>
                <w:i/>
                <w:iCs/>
                <w:sz w:val="20"/>
                <w:szCs w:val="20"/>
                <w:lang w:val="fr-FR" w:eastAsia="fr-FR"/>
              </w:rPr>
              <w:t xml:space="preserve"> une description narrative de la façon dont la performance a évolué concernant la dimension]</w:t>
            </w:r>
          </w:p>
          <w:p w14:paraId="46A31964"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 </w:t>
            </w:r>
          </w:p>
        </w:tc>
      </w:tr>
      <w:tr w:rsidR="001F242A" w:rsidRPr="00683257" w14:paraId="2AE16EE6" w14:textId="77777777" w:rsidTr="007B5186">
        <w:tc>
          <w:tcPr>
            <w:tcW w:w="2312"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19CB8113" w14:textId="364F1F9F"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w:t>
            </w:r>
            <w:r w:rsidR="002B46BD">
              <w:rPr>
                <w:rFonts w:ascii="Calibri" w:eastAsia="Times New Roman" w:hAnsi="Calibri" w:cs="Calibri"/>
                <w:sz w:val="20"/>
                <w:szCs w:val="20"/>
                <w:lang w:val="fr-FR" w:eastAsia="fr-FR"/>
              </w:rPr>
              <w:t>2</w:t>
            </w:r>
            <w:r w:rsidRPr="00FC0513">
              <w:rPr>
                <w:rFonts w:ascii="Calibri" w:eastAsia="Times New Roman" w:hAnsi="Calibri" w:cs="Calibri"/>
                <w:sz w:val="20"/>
                <w:szCs w:val="20"/>
                <w:lang w:val="fr-FR" w:eastAsia="fr-FR"/>
              </w:rPr>
              <w:t>) Couverture, sélection et objectif de l'audit de performance</w:t>
            </w:r>
          </w:p>
        </w:tc>
        <w:tc>
          <w:tcPr>
            <w:tcW w:w="1511"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2F237EA9"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b/>
                <w:bCs/>
                <w:sz w:val="20"/>
                <w:szCs w:val="20"/>
                <w:lang w:val="nb-NO" w:eastAsia="fr-FR"/>
              </w:rPr>
              <w:t xml:space="preserve">Note de la </w:t>
            </w:r>
            <w:proofErr w:type="spellStart"/>
            <w:r w:rsidRPr="00885BFE">
              <w:rPr>
                <w:rFonts w:ascii="Calibri" w:eastAsia="Times New Roman" w:hAnsi="Calibri" w:cs="Calibri"/>
                <w:b/>
                <w:bCs/>
                <w:sz w:val="20"/>
                <w:szCs w:val="20"/>
                <w:lang w:val="nb-NO" w:eastAsia="fr-FR"/>
              </w:rPr>
              <w:t>dimension</w:t>
            </w:r>
            <w:proofErr w:type="spellEnd"/>
          </w:p>
          <w:p w14:paraId="7FBEDB2E" w14:textId="77777777" w:rsidR="001F242A" w:rsidRPr="00885BFE" w:rsidRDefault="001F242A" w:rsidP="007B5186">
            <w:pPr>
              <w:spacing w:after="0" w:line="240" w:lineRule="auto"/>
              <w:rPr>
                <w:rFonts w:ascii="Times New Roman" w:eastAsia="Times New Roman" w:hAnsi="Times New Roman" w:cs="Times New Roman"/>
                <w:i/>
                <w:iCs/>
                <w:sz w:val="24"/>
                <w:szCs w:val="24"/>
                <w:lang w:val="nb-NO" w:eastAsia="fr-FR"/>
              </w:rPr>
            </w:pPr>
            <w:r w:rsidRPr="00885BFE">
              <w:rPr>
                <w:rFonts w:ascii="Calibri" w:eastAsia="Times New Roman" w:hAnsi="Calibri" w:cs="Calibri"/>
                <w:i/>
                <w:iCs/>
                <w:sz w:val="20"/>
                <w:szCs w:val="20"/>
                <w:lang w:val="nb-NO" w:eastAsia="fr-FR"/>
              </w:rPr>
              <w:t>[</w:t>
            </w:r>
            <w:proofErr w:type="spellStart"/>
            <w:r w:rsidRPr="00885BFE">
              <w:rPr>
                <w:rFonts w:ascii="Calibri" w:eastAsia="Times New Roman" w:hAnsi="Calibri" w:cs="Calibri"/>
                <w:i/>
                <w:iCs/>
                <w:sz w:val="20"/>
                <w:szCs w:val="20"/>
                <w:lang w:val="nb-NO" w:eastAsia="fr-FR"/>
              </w:rPr>
              <w:t>Inclure</w:t>
            </w:r>
            <w:proofErr w:type="spellEnd"/>
            <w:r w:rsidRPr="00885BFE">
              <w:rPr>
                <w:rFonts w:ascii="Calibri" w:eastAsia="Times New Roman" w:hAnsi="Calibri" w:cs="Calibri"/>
                <w:i/>
                <w:iCs/>
                <w:sz w:val="20"/>
                <w:szCs w:val="20"/>
                <w:lang w:val="nb-NO" w:eastAsia="fr-FR"/>
              </w:rPr>
              <w:t xml:space="preserve"> la note de la </w:t>
            </w:r>
            <w:proofErr w:type="spellStart"/>
            <w:r w:rsidRPr="00885BFE">
              <w:rPr>
                <w:rFonts w:ascii="Calibri" w:eastAsia="Times New Roman" w:hAnsi="Calibri" w:cs="Calibri"/>
                <w:i/>
                <w:iCs/>
                <w:sz w:val="20"/>
                <w:szCs w:val="20"/>
                <w:lang w:val="nb-NO" w:eastAsia="fr-FR"/>
              </w:rPr>
              <w:t>dimension</w:t>
            </w:r>
            <w:proofErr w:type="spellEnd"/>
            <w:r w:rsidRPr="00885BFE">
              <w:rPr>
                <w:rFonts w:ascii="Calibri" w:eastAsia="Times New Roman" w:hAnsi="Calibri" w:cs="Calibri"/>
                <w:i/>
                <w:iCs/>
                <w:sz w:val="20"/>
                <w:szCs w:val="20"/>
                <w:lang w:val="nb-NO" w:eastAsia="fr-FR"/>
              </w:rPr>
              <w:t>]</w:t>
            </w:r>
          </w:p>
        </w:tc>
        <w:tc>
          <w:tcPr>
            <w:tcW w:w="1559" w:type="dxa"/>
            <w:tcBorders>
              <w:top w:val="single" w:sz="6" w:space="0" w:color="000000"/>
              <w:left w:val="single" w:sz="6" w:space="0" w:color="000000"/>
              <w:bottom w:val="single" w:sz="6" w:space="0" w:color="000000"/>
              <w:right w:val="single" w:sz="6" w:space="0" w:color="000000"/>
            </w:tcBorders>
            <w:shd w:val="clear" w:color="auto" w:fill="B4C6E7"/>
            <w:tcMar>
              <w:top w:w="0" w:type="dxa"/>
              <w:left w:w="108" w:type="dxa"/>
              <w:bottom w:w="0" w:type="dxa"/>
              <w:right w:w="108" w:type="dxa"/>
            </w:tcMar>
            <w:hideMark/>
          </w:tcPr>
          <w:p w14:paraId="57EB5FFB"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b/>
                <w:bCs/>
                <w:sz w:val="20"/>
                <w:szCs w:val="20"/>
                <w:lang w:val="nb-NO" w:eastAsia="fr-FR"/>
              </w:rPr>
              <w:t xml:space="preserve">Note de la </w:t>
            </w:r>
            <w:proofErr w:type="spellStart"/>
            <w:r w:rsidRPr="00885BFE">
              <w:rPr>
                <w:rFonts w:ascii="Calibri" w:eastAsia="Times New Roman" w:hAnsi="Calibri" w:cs="Calibri"/>
                <w:b/>
                <w:bCs/>
                <w:sz w:val="20"/>
                <w:szCs w:val="20"/>
                <w:lang w:val="nb-NO" w:eastAsia="fr-FR"/>
              </w:rPr>
              <w:t>dimension</w:t>
            </w:r>
            <w:proofErr w:type="spellEnd"/>
          </w:p>
          <w:p w14:paraId="7BCE0C27" w14:textId="77777777" w:rsidR="001F242A" w:rsidRPr="00885BFE" w:rsidRDefault="001F242A" w:rsidP="007B5186">
            <w:pPr>
              <w:spacing w:after="0" w:line="240" w:lineRule="auto"/>
              <w:rPr>
                <w:rFonts w:ascii="Times New Roman" w:eastAsia="Times New Roman" w:hAnsi="Times New Roman" w:cs="Times New Roman"/>
                <w:i/>
                <w:iCs/>
                <w:sz w:val="24"/>
                <w:szCs w:val="24"/>
                <w:lang w:val="nb-NO" w:eastAsia="fr-FR"/>
              </w:rPr>
            </w:pPr>
            <w:r w:rsidRPr="00885BFE">
              <w:rPr>
                <w:rFonts w:ascii="Calibri" w:eastAsia="Times New Roman" w:hAnsi="Calibri" w:cs="Calibri"/>
                <w:i/>
                <w:iCs/>
                <w:sz w:val="20"/>
                <w:szCs w:val="20"/>
                <w:lang w:val="nb-NO" w:eastAsia="fr-FR"/>
              </w:rPr>
              <w:t>[</w:t>
            </w:r>
            <w:proofErr w:type="spellStart"/>
            <w:r w:rsidRPr="00885BFE">
              <w:rPr>
                <w:rFonts w:ascii="Calibri" w:eastAsia="Times New Roman" w:hAnsi="Calibri" w:cs="Calibri"/>
                <w:i/>
                <w:iCs/>
                <w:sz w:val="20"/>
                <w:szCs w:val="20"/>
                <w:lang w:val="nb-NO" w:eastAsia="fr-FR"/>
              </w:rPr>
              <w:t>Inclure</w:t>
            </w:r>
            <w:proofErr w:type="spellEnd"/>
            <w:r w:rsidRPr="00885BFE">
              <w:rPr>
                <w:rFonts w:ascii="Calibri" w:eastAsia="Times New Roman" w:hAnsi="Calibri" w:cs="Calibri"/>
                <w:i/>
                <w:iCs/>
                <w:sz w:val="20"/>
                <w:szCs w:val="20"/>
                <w:lang w:val="nb-NO" w:eastAsia="fr-FR"/>
              </w:rPr>
              <w:t xml:space="preserve"> la note de la </w:t>
            </w:r>
            <w:proofErr w:type="spellStart"/>
            <w:r w:rsidRPr="00885BFE">
              <w:rPr>
                <w:rFonts w:ascii="Calibri" w:eastAsia="Times New Roman" w:hAnsi="Calibri" w:cs="Calibri"/>
                <w:i/>
                <w:iCs/>
                <w:sz w:val="20"/>
                <w:szCs w:val="20"/>
                <w:lang w:val="nb-NO" w:eastAsia="fr-FR"/>
              </w:rPr>
              <w:t>dimension</w:t>
            </w:r>
            <w:proofErr w:type="spellEnd"/>
            <w:r w:rsidRPr="00885BFE">
              <w:rPr>
                <w:rFonts w:ascii="Calibri" w:eastAsia="Times New Roman" w:hAnsi="Calibri" w:cs="Calibri"/>
                <w:i/>
                <w:iCs/>
                <w:sz w:val="20"/>
                <w:szCs w:val="20"/>
                <w:lang w:val="nb-NO" w:eastAsia="fr-FR"/>
              </w:rPr>
              <w:t>]</w:t>
            </w:r>
          </w:p>
        </w:tc>
        <w:tc>
          <w:tcPr>
            <w:tcW w:w="86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AB52A8E"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Résumé de la dimension</w:t>
            </w:r>
          </w:p>
          <w:p w14:paraId="032E6321" w14:textId="147CDD33" w:rsidR="001F242A" w:rsidRPr="00FC0513" w:rsidRDefault="007278A4" w:rsidP="007B5186">
            <w:pPr>
              <w:spacing w:after="0" w:line="240" w:lineRule="auto"/>
              <w:rPr>
                <w:rFonts w:ascii="Times New Roman" w:eastAsia="Times New Roman" w:hAnsi="Times New Roman" w:cs="Times New Roman"/>
                <w:sz w:val="24"/>
                <w:szCs w:val="24"/>
                <w:lang w:val="fr-FR" w:eastAsia="fr-FR"/>
              </w:rPr>
            </w:pPr>
            <w:r>
              <w:rPr>
                <w:rFonts w:ascii="Calibri" w:eastAsia="Times New Roman" w:hAnsi="Calibri" w:cs="Calibri"/>
                <w:i/>
                <w:iCs/>
                <w:sz w:val="20"/>
                <w:szCs w:val="20"/>
                <w:lang w:val="fr-FR" w:eastAsia="fr-FR"/>
              </w:rPr>
              <w:t>[Inclure</w:t>
            </w:r>
            <w:r w:rsidR="001F242A" w:rsidRPr="00FC0513">
              <w:rPr>
                <w:rFonts w:ascii="Calibri" w:eastAsia="Times New Roman" w:hAnsi="Calibri" w:cs="Calibri"/>
                <w:i/>
                <w:iCs/>
                <w:sz w:val="20"/>
                <w:szCs w:val="20"/>
                <w:lang w:val="fr-FR" w:eastAsia="fr-FR"/>
              </w:rPr>
              <w:t xml:space="preserve"> une description narrative de la façon dont la performance a évolué concernant la dimension]</w:t>
            </w:r>
          </w:p>
          <w:p w14:paraId="259D9ECA"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 </w:t>
            </w:r>
          </w:p>
        </w:tc>
      </w:tr>
      <w:tr w:rsidR="001F242A" w:rsidRPr="00683257" w14:paraId="5414C7C5" w14:textId="77777777" w:rsidTr="007B5186">
        <w:tc>
          <w:tcPr>
            <w:tcW w:w="2312"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25682AEC" w14:textId="153E971E"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w:t>
            </w:r>
            <w:r w:rsidR="002B46BD">
              <w:rPr>
                <w:rFonts w:ascii="Calibri" w:eastAsia="Times New Roman" w:hAnsi="Calibri" w:cs="Calibri"/>
                <w:sz w:val="20"/>
                <w:szCs w:val="20"/>
                <w:lang w:val="fr-FR" w:eastAsia="fr-FR"/>
              </w:rPr>
              <w:t>3</w:t>
            </w:r>
            <w:r w:rsidRPr="00FC0513">
              <w:rPr>
                <w:rFonts w:ascii="Calibri" w:eastAsia="Times New Roman" w:hAnsi="Calibri" w:cs="Calibri"/>
                <w:sz w:val="20"/>
                <w:szCs w:val="20"/>
                <w:lang w:val="fr-FR" w:eastAsia="fr-FR"/>
              </w:rPr>
              <w:t>) Couverture, sélection et objectif de l'audit de conformité</w:t>
            </w:r>
          </w:p>
        </w:tc>
        <w:tc>
          <w:tcPr>
            <w:tcW w:w="1511"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28437082"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b/>
                <w:bCs/>
                <w:sz w:val="20"/>
                <w:szCs w:val="20"/>
                <w:lang w:val="nb-NO" w:eastAsia="fr-FR"/>
              </w:rPr>
              <w:t xml:space="preserve">Note de la </w:t>
            </w:r>
            <w:proofErr w:type="spellStart"/>
            <w:r w:rsidRPr="00885BFE">
              <w:rPr>
                <w:rFonts w:ascii="Calibri" w:eastAsia="Times New Roman" w:hAnsi="Calibri" w:cs="Calibri"/>
                <w:b/>
                <w:bCs/>
                <w:sz w:val="20"/>
                <w:szCs w:val="20"/>
                <w:lang w:val="nb-NO" w:eastAsia="fr-FR"/>
              </w:rPr>
              <w:t>dimension</w:t>
            </w:r>
            <w:proofErr w:type="spellEnd"/>
          </w:p>
          <w:p w14:paraId="3E3FFDB9" w14:textId="77777777" w:rsidR="001F242A" w:rsidRPr="00885BFE" w:rsidRDefault="001F242A" w:rsidP="007B5186">
            <w:pPr>
              <w:spacing w:after="0" w:line="240" w:lineRule="auto"/>
              <w:rPr>
                <w:rFonts w:ascii="Times New Roman" w:eastAsia="Times New Roman" w:hAnsi="Times New Roman" w:cs="Times New Roman"/>
                <w:i/>
                <w:iCs/>
                <w:sz w:val="24"/>
                <w:szCs w:val="24"/>
                <w:lang w:val="nb-NO" w:eastAsia="fr-FR"/>
              </w:rPr>
            </w:pPr>
            <w:r w:rsidRPr="00885BFE">
              <w:rPr>
                <w:rFonts w:ascii="Calibri" w:eastAsia="Times New Roman" w:hAnsi="Calibri" w:cs="Calibri"/>
                <w:i/>
                <w:iCs/>
                <w:sz w:val="20"/>
                <w:szCs w:val="20"/>
                <w:lang w:val="nb-NO" w:eastAsia="fr-FR"/>
              </w:rPr>
              <w:t>[</w:t>
            </w:r>
            <w:proofErr w:type="spellStart"/>
            <w:r w:rsidRPr="00885BFE">
              <w:rPr>
                <w:rFonts w:ascii="Calibri" w:eastAsia="Times New Roman" w:hAnsi="Calibri" w:cs="Calibri"/>
                <w:i/>
                <w:iCs/>
                <w:sz w:val="20"/>
                <w:szCs w:val="20"/>
                <w:lang w:val="nb-NO" w:eastAsia="fr-FR"/>
              </w:rPr>
              <w:t>Inclure</w:t>
            </w:r>
            <w:proofErr w:type="spellEnd"/>
            <w:r w:rsidRPr="00885BFE">
              <w:rPr>
                <w:rFonts w:ascii="Calibri" w:eastAsia="Times New Roman" w:hAnsi="Calibri" w:cs="Calibri"/>
                <w:i/>
                <w:iCs/>
                <w:sz w:val="20"/>
                <w:szCs w:val="20"/>
                <w:lang w:val="nb-NO" w:eastAsia="fr-FR"/>
              </w:rPr>
              <w:t xml:space="preserve"> la note de la </w:t>
            </w:r>
            <w:proofErr w:type="spellStart"/>
            <w:r w:rsidRPr="00885BFE">
              <w:rPr>
                <w:rFonts w:ascii="Calibri" w:eastAsia="Times New Roman" w:hAnsi="Calibri" w:cs="Calibri"/>
                <w:i/>
                <w:iCs/>
                <w:sz w:val="20"/>
                <w:szCs w:val="20"/>
                <w:lang w:val="nb-NO" w:eastAsia="fr-FR"/>
              </w:rPr>
              <w:t>dimension</w:t>
            </w:r>
            <w:proofErr w:type="spellEnd"/>
            <w:r w:rsidRPr="00885BFE">
              <w:rPr>
                <w:rFonts w:ascii="Calibri" w:eastAsia="Times New Roman" w:hAnsi="Calibri" w:cs="Calibri"/>
                <w:i/>
                <w:iCs/>
                <w:sz w:val="20"/>
                <w:szCs w:val="20"/>
                <w:lang w:val="nb-NO" w:eastAsia="fr-FR"/>
              </w:rPr>
              <w:t>]</w:t>
            </w:r>
          </w:p>
        </w:tc>
        <w:tc>
          <w:tcPr>
            <w:tcW w:w="1559" w:type="dxa"/>
            <w:tcBorders>
              <w:top w:val="single" w:sz="6" w:space="0" w:color="000000"/>
              <w:left w:val="single" w:sz="6" w:space="0" w:color="000000"/>
              <w:bottom w:val="single" w:sz="6" w:space="0" w:color="000000"/>
              <w:right w:val="single" w:sz="6" w:space="0" w:color="000000"/>
            </w:tcBorders>
            <w:shd w:val="clear" w:color="auto" w:fill="B4C6E7"/>
            <w:tcMar>
              <w:top w:w="0" w:type="dxa"/>
              <w:left w:w="108" w:type="dxa"/>
              <w:bottom w:w="0" w:type="dxa"/>
              <w:right w:w="108" w:type="dxa"/>
            </w:tcMar>
            <w:hideMark/>
          </w:tcPr>
          <w:p w14:paraId="37F57B86"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b/>
                <w:bCs/>
                <w:sz w:val="20"/>
                <w:szCs w:val="20"/>
                <w:lang w:val="nb-NO" w:eastAsia="fr-FR"/>
              </w:rPr>
              <w:t xml:space="preserve">Note de la </w:t>
            </w:r>
            <w:proofErr w:type="spellStart"/>
            <w:r w:rsidRPr="00885BFE">
              <w:rPr>
                <w:rFonts w:ascii="Calibri" w:eastAsia="Times New Roman" w:hAnsi="Calibri" w:cs="Calibri"/>
                <w:b/>
                <w:bCs/>
                <w:sz w:val="20"/>
                <w:szCs w:val="20"/>
                <w:lang w:val="nb-NO" w:eastAsia="fr-FR"/>
              </w:rPr>
              <w:t>dimension</w:t>
            </w:r>
            <w:proofErr w:type="spellEnd"/>
          </w:p>
          <w:p w14:paraId="5F908AEF" w14:textId="77777777" w:rsidR="001F242A" w:rsidRPr="00885BFE" w:rsidRDefault="001F242A" w:rsidP="007B5186">
            <w:pPr>
              <w:spacing w:after="0" w:line="240" w:lineRule="auto"/>
              <w:rPr>
                <w:rFonts w:ascii="Times New Roman" w:eastAsia="Times New Roman" w:hAnsi="Times New Roman" w:cs="Times New Roman"/>
                <w:i/>
                <w:iCs/>
                <w:sz w:val="24"/>
                <w:szCs w:val="24"/>
                <w:lang w:val="nb-NO" w:eastAsia="fr-FR"/>
              </w:rPr>
            </w:pPr>
            <w:r w:rsidRPr="00885BFE">
              <w:rPr>
                <w:rFonts w:ascii="Calibri" w:eastAsia="Times New Roman" w:hAnsi="Calibri" w:cs="Calibri"/>
                <w:i/>
                <w:iCs/>
                <w:sz w:val="20"/>
                <w:szCs w:val="20"/>
                <w:lang w:val="nb-NO" w:eastAsia="fr-FR"/>
              </w:rPr>
              <w:t>[</w:t>
            </w:r>
            <w:proofErr w:type="spellStart"/>
            <w:r w:rsidRPr="00885BFE">
              <w:rPr>
                <w:rFonts w:ascii="Calibri" w:eastAsia="Times New Roman" w:hAnsi="Calibri" w:cs="Calibri"/>
                <w:i/>
                <w:iCs/>
                <w:sz w:val="20"/>
                <w:szCs w:val="20"/>
                <w:lang w:val="nb-NO" w:eastAsia="fr-FR"/>
              </w:rPr>
              <w:t>Inclure</w:t>
            </w:r>
            <w:proofErr w:type="spellEnd"/>
            <w:r w:rsidRPr="00885BFE">
              <w:rPr>
                <w:rFonts w:ascii="Calibri" w:eastAsia="Times New Roman" w:hAnsi="Calibri" w:cs="Calibri"/>
                <w:i/>
                <w:iCs/>
                <w:sz w:val="20"/>
                <w:szCs w:val="20"/>
                <w:lang w:val="nb-NO" w:eastAsia="fr-FR"/>
              </w:rPr>
              <w:t xml:space="preserve"> la note de la </w:t>
            </w:r>
            <w:proofErr w:type="spellStart"/>
            <w:r w:rsidRPr="00885BFE">
              <w:rPr>
                <w:rFonts w:ascii="Calibri" w:eastAsia="Times New Roman" w:hAnsi="Calibri" w:cs="Calibri"/>
                <w:i/>
                <w:iCs/>
                <w:sz w:val="20"/>
                <w:szCs w:val="20"/>
                <w:lang w:val="nb-NO" w:eastAsia="fr-FR"/>
              </w:rPr>
              <w:t>dimension</w:t>
            </w:r>
            <w:proofErr w:type="spellEnd"/>
            <w:r w:rsidRPr="00885BFE">
              <w:rPr>
                <w:rFonts w:ascii="Calibri" w:eastAsia="Times New Roman" w:hAnsi="Calibri" w:cs="Calibri"/>
                <w:i/>
                <w:iCs/>
                <w:sz w:val="20"/>
                <w:szCs w:val="20"/>
                <w:lang w:val="nb-NO" w:eastAsia="fr-FR"/>
              </w:rPr>
              <w:t>]</w:t>
            </w:r>
          </w:p>
        </w:tc>
        <w:tc>
          <w:tcPr>
            <w:tcW w:w="86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72EE910"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Résumé de la dimension</w:t>
            </w:r>
          </w:p>
          <w:p w14:paraId="6DAFD66A" w14:textId="1D38061C" w:rsidR="001F242A" w:rsidRPr="00FC0513" w:rsidRDefault="007278A4" w:rsidP="007B5186">
            <w:pPr>
              <w:spacing w:after="0" w:line="240" w:lineRule="auto"/>
              <w:rPr>
                <w:rFonts w:ascii="Times New Roman" w:eastAsia="Times New Roman" w:hAnsi="Times New Roman" w:cs="Times New Roman"/>
                <w:sz w:val="24"/>
                <w:szCs w:val="24"/>
                <w:lang w:val="fr-FR" w:eastAsia="fr-FR"/>
              </w:rPr>
            </w:pPr>
            <w:r>
              <w:rPr>
                <w:rFonts w:ascii="Calibri" w:eastAsia="Times New Roman" w:hAnsi="Calibri" w:cs="Calibri"/>
                <w:i/>
                <w:iCs/>
                <w:sz w:val="20"/>
                <w:szCs w:val="20"/>
                <w:lang w:val="fr-FR" w:eastAsia="fr-FR"/>
              </w:rPr>
              <w:t>[Inclure</w:t>
            </w:r>
            <w:r w:rsidR="001F242A" w:rsidRPr="00FC0513">
              <w:rPr>
                <w:rFonts w:ascii="Calibri" w:eastAsia="Times New Roman" w:hAnsi="Calibri" w:cs="Calibri"/>
                <w:i/>
                <w:iCs/>
                <w:sz w:val="20"/>
                <w:szCs w:val="20"/>
                <w:lang w:val="fr-FR" w:eastAsia="fr-FR"/>
              </w:rPr>
              <w:t xml:space="preserve"> une description narrative de la façon dont la performance a évolué concernant la dimension]</w:t>
            </w:r>
          </w:p>
          <w:p w14:paraId="0DC184EA"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 </w:t>
            </w:r>
          </w:p>
        </w:tc>
      </w:tr>
      <w:tr w:rsidR="001F242A" w:rsidRPr="00683257" w14:paraId="718A43F7" w14:textId="77777777" w:rsidTr="007B5186">
        <w:tc>
          <w:tcPr>
            <w:tcW w:w="2312"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3C40A456" w14:textId="094F1A18"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w:t>
            </w:r>
            <w:r w:rsidR="002B46BD">
              <w:rPr>
                <w:rFonts w:ascii="Calibri" w:eastAsia="Times New Roman" w:hAnsi="Calibri" w:cs="Calibri"/>
                <w:sz w:val="20"/>
                <w:szCs w:val="20"/>
                <w:lang w:val="fr-FR" w:eastAsia="fr-FR"/>
              </w:rPr>
              <w:t>4</w:t>
            </w:r>
            <w:r w:rsidRPr="00FC0513">
              <w:rPr>
                <w:rFonts w:ascii="Calibri" w:eastAsia="Times New Roman" w:hAnsi="Calibri" w:cs="Calibri"/>
                <w:sz w:val="20"/>
                <w:szCs w:val="20"/>
                <w:lang w:val="fr-FR" w:eastAsia="fr-FR"/>
              </w:rPr>
              <w:t xml:space="preserve">) Couverture du contrôle juridictionnel </w:t>
            </w:r>
          </w:p>
        </w:tc>
        <w:tc>
          <w:tcPr>
            <w:tcW w:w="1511"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16ED53EE"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b/>
                <w:bCs/>
                <w:sz w:val="20"/>
                <w:szCs w:val="20"/>
                <w:lang w:val="nb-NO" w:eastAsia="fr-FR"/>
              </w:rPr>
              <w:t xml:space="preserve">Note de la </w:t>
            </w:r>
            <w:proofErr w:type="spellStart"/>
            <w:r w:rsidRPr="00885BFE">
              <w:rPr>
                <w:rFonts w:ascii="Calibri" w:eastAsia="Times New Roman" w:hAnsi="Calibri" w:cs="Calibri"/>
                <w:b/>
                <w:bCs/>
                <w:sz w:val="20"/>
                <w:szCs w:val="20"/>
                <w:lang w:val="nb-NO" w:eastAsia="fr-FR"/>
              </w:rPr>
              <w:t>dimension</w:t>
            </w:r>
            <w:proofErr w:type="spellEnd"/>
          </w:p>
          <w:p w14:paraId="29B99F63" w14:textId="77777777" w:rsidR="001F242A" w:rsidRPr="00885BFE" w:rsidRDefault="001F242A" w:rsidP="007B5186">
            <w:pPr>
              <w:spacing w:after="0" w:line="240" w:lineRule="auto"/>
              <w:rPr>
                <w:rFonts w:ascii="Times New Roman" w:eastAsia="Times New Roman" w:hAnsi="Times New Roman" w:cs="Times New Roman"/>
                <w:i/>
                <w:iCs/>
                <w:sz w:val="24"/>
                <w:szCs w:val="24"/>
                <w:lang w:val="nb-NO" w:eastAsia="fr-FR"/>
              </w:rPr>
            </w:pPr>
            <w:r w:rsidRPr="00885BFE">
              <w:rPr>
                <w:rFonts w:ascii="Calibri" w:eastAsia="Times New Roman" w:hAnsi="Calibri" w:cs="Calibri"/>
                <w:i/>
                <w:iCs/>
                <w:sz w:val="20"/>
                <w:szCs w:val="20"/>
                <w:lang w:val="nb-NO" w:eastAsia="fr-FR"/>
              </w:rPr>
              <w:t>[</w:t>
            </w:r>
            <w:proofErr w:type="spellStart"/>
            <w:r w:rsidRPr="00885BFE">
              <w:rPr>
                <w:rFonts w:ascii="Calibri" w:eastAsia="Times New Roman" w:hAnsi="Calibri" w:cs="Calibri"/>
                <w:i/>
                <w:iCs/>
                <w:sz w:val="20"/>
                <w:szCs w:val="20"/>
                <w:lang w:val="nb-NO" w:eastAsia="fr-FR"/>
              </w:rPr>
              <w:t>Inclure</w:t>
            </w:r>
            <w:proofErr w:type="spellEnd"/>
            <w:r w:rsidRPr="00885BFE">
              <w:rPr>
                <w:rFonts w:ascii="Calibri" w:eastAsia="Times New Roman" w:hAnsi="Calibri" w:cs="Calibri"/>
                <w:i/>
                <w:iCs/>
                <w:sz w:val="20"/>
                <w:szCs w:val="20"/>
                <w:lang w:val="nb-NO" w:eastAsia="fr-FR"/>
              </w:rPr>
              <w:t xml:space="preserve"> la note de la </w:t>
            </w:r>
            <w:proofErr w:type="spellStart"/>
            <w:r w:rsidRPr="00885BFE">
              <w:rPr>
                <w:rFonts w:ascii="Calibri" w:eastAsia="Times New Roman" w:hAnsi="Calibri" w:cs="Calibri"/>
                <w:i/>
                <w:iCs/>
                <w:sz w:val="20"/>
                <w:szCs w:val="20"/>
                <w:lang w:val="nb-NO" w:eastAsia="fr-FR"/>
              </w:rPr>
              <w:t>dimension</w:t>
            </w:r>
            <w:proofErr w:type="spellEnd"/>
            <w:r w:rsidRPr="00885BFE">
              <w:rPr>
                <w:rFonts w:ascii="Calibri" w:eastAsia="Times New Roman" w:hAnsi="Calibri" w:cs="Calibri"/>
                <w:i/>
                <w:iCs/>
                <w:sz w:val="20"/>
                <w:szCs w:val="20"/>
                <w:lang w:val="nb-NO" w:eastAsia="fr-FR"/>
              </w:rPr>
              <w:t>]</w:t>
            </w:r>
          </w:p>
        </w:tc>
        <w:tc>
          <w:tcPr>
            <w:tcW w:w="1559" w:type="dxa"/>
            <w:tcBorders>
              <w:top w:val="single" w:sz="6" w:space="0" w:color="000000"/>
              <w:left w:val="single" w:sz="6" w:space="0" w:color="000000"/>
              <w:bottom w:val="single" w:sz="6" w:space="0" w:color="000000"/>
              <w:right w:val="single" w:sz="6" w:space="0" w:color="000000"/>
            </w:tcBorders>
            <w:shd w:val="clear" w:color="auto" w:fill="B4C6E7"/>
            <w:tcMar>
              <w:top w:w="0" w:type="dxa"/>
              <w:left w:w="108" w:type="dxa"/>
              <w:bottom w:w="0" w:type="dxa"/>
              <w:right w:w="108" w:type="dxa"/>
            </w:tcMar>
            <w:hideMark/>
          </w:tcPr>
          <w:p w14:paraId="51246F35"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b/>
                <w:bCs/>
                <w:sz w:val="20"/>
                <w:szCs w:val="20"/>
                <w:lang w:val="nb-NO" w:eastAsia="fr-FR"/>
              </w:rPr>
              <w:t xml:space="preserve">Note de la </w:t>
            </w:r>
            <w:proofErr w:type="spellStart"/>
            <w:r w:rsidRPr="00885BFE">
              <w:rPr>
                <w:rFonts w:ascii="Calibri" w:eastAsia="Times New Roman" w:hAnsi="Calibri" w:cs="Calibri"/>
                <w:b/>
                <w:bCs/>
                <w:sz w:val="20"/>
                <w:szCs w:val="20"/>
                <w:lang w:val="nb-NO" w:eastAsia="fr-FR"/>
              </w:rPr>
              <w:t>dimension</w:t>
            </w:r>
            <w:proofErr w:type="spellEnd"/>
          </w:p>
          <w:p w14:paraId="7DCB20B6" w14:textId="77777777" w:rsidR="001F242A" w:rsidRPr="00885BFE" w:rsidRDefault="001F242A" w:rsidP="007B5186">
            <w:pPr>
              <w:spacing w:after="0" w:line="240" w:lineRule="auto"/>
              <w:rPr>
                <w:rFonts w:ascii="Times New Roman" w:eastAsia="Times New Roman" w:hAnsi="Times New Roman" w:cs="Times New Roman"/>
                <w:i/>
                <w:iCs/>
                <w:sz w:val="24"/>
                <w:szCs w:val="24"/>
                <w:lang w:val="nb-NO" w:eastAsia="fr-FR"/>
              </w:rPr>
            </w:pPr>
            <w:r w:rsidRPr="00885BFE">
              <w:rPr>
                <w:rFonts w:ascii="Calibri" w:eastAsia="Times New Roman" w:hAnsi="Calibri" w:cs="Calibri"/>
                <w:i/>
                <w:iCs/>
                <w:sz w:val="20"/>
                <w:szCs w:val="20"/>
                <w:lang w:val="nb-NO" w:eastAsia="fr-FR"/>
              </w:rPr>
              <w:t>[</w:t>
            </w:r>
            <w:proofErr w:type="spellStart"/>
            <w:r w:rsidRPr="00885BFE">
              <w:rPr>
                <w:rFonts w:ascii="Calibri" w:eastAsia="Times New Roman" w:hAnsi="Calibri" w:cs="Calibri"/>
                <w:i/>
                <w:iCs/>
                <w:sz w:val="20"/>
                <w:szCs w:val="20"/>
                <w:lang w:val="nb-NO" w:eastAsia="fr-FR"/>
              </w:rPr>
              <w:t>Inclure</w:t>
            </w:r>
            <w:proofErr w:type="spellEnd"/>
            <w:r w:rsidRPr="00885BFE">
              <w:rPr>
                <w:rFonts w:ascii="Calibri" w:eastAsia="Times New Roman" w:hAnsi="Calibri" w:cs="Calibri"/>
                <w:i/>
                <w:iCs/>
                <w:sz w:val="20"/>
                <w:szCs w:val="20"/>
                <w:lang w:val="nb-NO" w:eastAsia="fr-FR"/>
              </w:rPr>
              <w:t xml:space="preserve"> la note de la </w:t>
            </w:r>
            <w:proofErr w:type="spellStart"/>
            <w:r w:rsidRPr="00885BFE">
              <w:rPr>
                <w:rFonts w:ascii="Calibri" w:eastAsia="Times New Roman" w:hAnsi="Calibri" w:cs="Calibri"/>
                <w:i/>
                <w:iCs/>
                <w:sz w:val="20"/>
                <w:szCs w:val="20"/>
                <w:lang w:val="nb-NO" w:eastAsia="fr-FR"/>
              </w:rPr>
              <w:t>dimension</w:t>
            </w:r>
            <w:proofErr w:type="spellEnd"/>
            <w:r w:rsidRPr="00885BFE">
              <w:rPr>
                <w:rFonts w:ascii="Calibri" w:eastAsia="Times New Roman" w:hAnsi="Calibri" w:cs="Calibri"/>
                <w:i/>
                <w:iCs/>
                <w:sz w:val="20"/>
                <w:szCs w:val="20"/>
                <w:lang w:val="nb-NO" w:eastAsia="fr-FR"/>
              </w:rPr>
              <w:t>]</w:t>
            </w:r>
          </w:p>
        </w:tc>
        <w:tc>
          <w:tcPr>
            <w:tcW w:w="86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4B2EBDC"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Résumé de la dimension</w:t>
            </w:r>
          </w:p>
          <w:p w14:paraId="0F0F5FF8" w14:textId="3AA8CDDB" w:rsidR="001F242A" w:rsidRPr="00FC0513" w:rsidRDefault="007278A4" w:rsidP="007B5186">
            <w:pPr>
              <w:spacing w:after="0" w:line="240" w:lineRule="auto"/>
              <w:rPr>
                <w:rFonts w:ascii="Times New Roman" w:eastAsia="Times New Roman" w:hAnsi="Times New Roman" w:cs="Times New Roman"/>
                <w:sz w:val="24"/>
                <w:szCs w:val="24"/>
                <w:lang w:val="fr-FR" w:eastAsia="fr-FR"/>
              </w:rPr>
            </w:pPr>
            <w:r>
              <w:rPr>
                <w:rFonts w:ascii="Calibri" w:eastAsia="Times New Roman" w:hAnsi="Calibri" w:cs="Calibri"/>
                <w:i/>
                <w:iCs/>
                <w:sz w:val="20"/>
                <w:szCs w:val="20"/>
                <w:lang w:val="fr-FR" w:eastAsia="fr-FR"/>
              </w:rPr>
              <w:t>[Inclure</w:t>
            </w:r>
            <w:r w:rsidR="001F242A" w:rsidRPr="00FC0513">
              <w:rPr>
                <w:rFonts w:ascii="Calibri" w:eastAsia="Times New Roman" w:hAnsi="Calibri" w:cs="Calibri"/>
                <w:i/>
                <w:iCs/>
                <w:sz w:val="20"/>
                <w:szCs w:val="20"/>
                <w:lang w:val="fr-FR" w:eastAsia="fr-FR"/>
              </w:rPr>
              <w:t xml:space="preserve"> une description narrative de la façon dont la performance a évolué concernant la dimension]</w:t>
            </w:r>
          </w:p>
          <w:p w14:paraId="5BE1691C"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 </w:t>
            </w:r>
          </w:p>
        </w:tc>
      </w:tr>
      <w:tr w:rsidR="001F242A" w:rsidRPr="00683257" w14:paraId="6F5BCC57" w14:textId="77777777" w:rsidTr="007B5186">
        <w:tc>
          <w:tcPr>
            <w:tcW w:w="2312"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605E510A"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lastRenderedPageBreak/>
              <w:t xml:space="preserve">ISC-9 Normes d'audit financier et gestion de la qualité </w:t>
            </w:r>
          </w:p>
        </w:tc>
        <w:tc>
          <w:tcPr>
            <w:tcW w:w="1511"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1D57E5A5"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color w:val="538135"/>
                <w:sz w:val="20"/>
                <w:szCs w:val="20"/>
                <w:lang w:val="fr-FR" w:eastAsia="fr-FR"/>
              </w:rPr>
              <w:t>Note de l’indicateur</w:t>
            </w:r>
          </w:p>
          <w:p w14:paraId="5011ABD4" w14:textId="77777777" w:rsidR="001F242A" w:rsidRPr="00FC0513" w:rsidRDefault="001F242A" w:rsidP="007B5186">
            <w:pPr>
              <w:spacing w:after="0" w:line="240" w:lineRule="auto"/>
              <w:rPr>
                <w:rFonts w:ascii="Times New Roman" w:eastAsia="Times New Roman" w:hAnsi="Times New Roman" w:cs="Times New Roman"/>
                <w:i/>
                <w:iCs/>
                <w:sz w:val="24"/>
                <w:szCs w:val="24"/>
                <w:lang w:val="fr-FR" w:eastAsia="fr-FR"/>
              </w:rPr>
            </w:pPr>
            <w:r w:rsidRPr="00FC0513">
              <w:rPr>
                <w:rFonts w:ascii="Calibri" w:eastAsia="Times New Roman" w:hAnsi="Calibri" w:cs="Calibri"/>
                <w:i/>
                <w:iCs/>
                <w:color w:val="538135"/>
                <w:sz w:val="20"/>
                <w:szCs w:val="20"/>
                <w:lang w:val="fr-FR" w:eastAsia="fr-FR"/>
              </w:rPr>
              <w:t>[Inclure la note de l’indicateur]</w:t>
            </w:r>
          </w:p>
        </w:tc>
        <w:tc>
          <w:tcPr>
            <w:tcW w:w="1559" w:type="dxa"/>
            <w:tcBorders>
              <w:top w:val="single" w:sz="6" w:space="0" w:color="000000"/>
              <w:left w:val="single" w:sz="6" w:space="0" w:color="000000"/>
              <w:bottom w:val="single" w:sz="6" w:space="0" w:color="000000"/>
              <w:right w:val="single" w:sz="6" w:space="0" w:color="000000"/>
            </w:tcBorders>
            <w:shd w:val="clear" w:color="auto" w:fill="B4C6E7"/>
            <w:tcMar>
              <w:top w:w="0" w:type="dxa"/>
              <w:left w:w="108" w:type="dxa"/>
              <w:bottom w:w="0" w:type="dxa"/>
              <w:right w:w="108" w:type="dxa"/>
            </w:tcMar>
            <w:hideMark/>
          </w:tcPr>
          <w:p w14:paraId="50F9C965"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color w:val="538135"/>
                <w:sz w:val="20"/>
                <w:szCs w:val="20"/>
                <w:lang w:val="fr-FR" w:eastAsia="fr-FR"/>
              </w:rPr>
              <w:t>Note de l’indicateur</w:t>
            </w:r>
          </w:p>
          <w:p w14:paraId="19AFF851" w14:textId="77777777" w:rsidR="001F242A" w:rsidRPr="00FC0513" w:rsidRDefault="001F242A" w:rsidP="007B5186">
            <w:pPr>
              <w:spacing w:after="0" w:line="240" w:lineRule="auto"/>
              <w:rPr>
                <w:rFonts w:ascii="Times New Roman" w:eastAsia="Times New Roman" w:hAnsi="Times New Roman" w:cs="Times New Roman"/>
                <w:i/>
                <w:iCs/>
                <w:sz w:val="24"/>
                <w:szCs w:val="24"/>
                <w:lang w:val="fr-FR" w:eastAsia="fr-FR"/>
              </w:rPr>
            </w:pPr>
            <w:r w:rsidRPr="00FC0513">
              <w:rPr>
                <w:rFonts w:ascii="Calibri" w:eastAsia="Times New Roman" w:hAnsi="Calibri" w:cs="Calibri"/>
                <w:i/>
                <w:iCs/>
                <w:color w:val="538135"/>
                <w:sz w:val="20"/>
                <w:szCs w:val="20"/>
                <w:lang w:val="fr-FR" w:eastAsia="fr-FR"/>
              </w:rPr>
              <w:t>[Inclure la note de l’indicateur]</w:t>
            </w:r>
          </w:p>
        </w:tc>
        <w:tc>
          <w:tcPr>
            <w:tcW w:w="86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ED5FFFD"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color w:val="538135"/>
                <w:sz w:val="20"/>
                <w:szCs w:val="20"/>
                <w:lang w:val="fr-FR" w:eastAsia="fr-FR"/>
              </w:rPr>
              <w:t>Résumé de l'indicateur</w:t>
            </w:r>
          </w:p>
          <w:p w14:paraId="42CA481B" w14:textId="78EE1ACE" w:rsidR="001F242A" w:rsidRPr="00FC0513" w:rsidRDefault="007278A4" w:rsidP="007B5186">
            <w:pPr>
              <w:spacing w:after="0" w:line="240" w:lineRule="auto"/>
              <w:rPr>
                <w:rFonts w:ascii="Times New Roman" w:eastAsia="Times New Roman" w:hAnsi="Times New Roman" w:cs="Times New Roman"/>
                <w:sz w:val="24"/>
                <w:szCs w:val="24"/>
                <w:lang w:val="fr-FR" w:eastAsia="fr-FR"/>
              </w:rPr>
            </w:pPr>
            <w:r>
              <w:rPr>
                <w:rFonts w:ascii="Calibri" w:eastAsia="Times New Roman" w:hAnsi="Calibri" w:cs="Calibri"/>
                <w:i/>
                <w:iCs/>
                <w:sz w:val="20"/>
                <w:szCs w:val="20"/>
                <w:lang w:val="fr-FR" w:eastAsia="fr-FR"/>
              </w:rPr>
              <w:t>[Inclure</w:t>
            </w:r>
            <w:r w:rsidR="001F242A" w:rsidRPr="00FC0513">
              <w:rPr>
                <w:rFonts w:ascii="Calibri" w:eastAsia="Times New Roman" w:hAnsi="Calibri" w:cs="Calibri"/>
                <w:i/>
                <w:iCs/>
                <w:sz w:val="20"/>
                <w:szCs w:val="20"/>
                <w:lang w:val="fr-FR" w:eastAsia="fr-FR"/>
              </w:rPr>
              <w:t xml:space="preserve"> une description narrative de la façon dont la performance a évolué concernant l’indicateur]</w:t>
            </w:r>
          </w:p>
          <w:p w14:paraId="653CFA50"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 </w:t>
            </w:r>
          </w:p>
        </w:tc>
      </w:tr>
      <w:tr w:rsidR="001F242A" w:rsidRPr="00683257" w14:paraId="663A3B79" w14:textId="77777777" w:rsidTr="007B5186">
        <w:tc>
          <w:tcPr>
            <w:tcW w:w="2312"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2FBB1A6C" w14:textId="61873F4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w:t>
            </w:r>
            <w:r w:rsidR="002B46BD">
              <w:rPr>
                <w:rFonts w:ascii="Calibri" w:eastAsia="Times New Roman" w:hAnsi="Calibri" w:cs="Calibri"/>
                <w:sz w:val="20"/>
                <w:szCs w:val="20"/>
                <w:lang w:val="fr-FR" w:eastAsia="fr-FR"/>
              </w:rPr>
              <w:t>1</w:t>
            </w:r>
            <w:r w:rsidRPr="00FC0513">
              <w:rPr>
                <w:rFonts w:ascii="Calibri" w:eastAsia="Times New Roman" w:hAnsi="Calibri" w:cs="Calibri"/>
                <w:sz w:val="20"/>
                <w:szCs w:val="20"/>
                <w:lang w:val="fr-FR" w:eastAsia="fr-FR"/>
              </w:rPr>
              <w:t>) Normes et politiques d'audit financier</w:t>
            </w:r>
          </w:p>
        </w:tc>
        <w:tc>
          <w:tcPr>
            <w:tcW w:w="1511"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37F15B9B"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b/>
                <w:bCs/>
                <w:sz w:val="20"/>
                <w:szCs w:val="20"/>
                <w:lang w:val="nb-NO" w:eastAsia="fr-FR"/>
              </w:rPr>
              <w:t xml:space="preserve">Note de la </w:t>
            </w:r>
            <w:proofErr w:type="spellStart"/>
            <w:r w:rsidRPr="00885BFE">
              <w:rPr>
                <w:rFonts w:ascii="Calibri" w:eastAsia="Times New Roman" w:hAnsi="Calibri" w:cs="Calibri"/>
                <w:b/>
                <w:bCs/>
                <w:sz w:val="20"/>
                <w:szCs w:val="20"/>
                <w:lang w:val="nb-NO" w:eastAsia="fr-FR"/>
              </w:rPr>
              <w:t>dimension</w:t>
            </w:r>
            <w:proofErr w:type="spellEnd"/>
          </w:p>
          <w:p w14:paraId="41540FE4" w14:textId="77777777" w:rsidR="001F242A" w:rsidRPr="00885BFE" w:rsidRDefault="001F242A" w:rsidP="007B5186">
            <w:pPr>
              <w:spacing w:after="0" w:line="240" w:lineRule="auto"/>
              <w:rPr>
                <w:rFonts w:ascii="Times New Roman" w:eastAsia="Times New Roman" w:hAnsi="Times New Roman" w:cs="Times New Roman"/>
                <w:i/>
                <w:iCs/>
                <w:sz w:val="24"/>
                <w:szCs w:val="24"/>
                <w:lang w:val="nb-NO" w:eastAsia="fr-FR"/>
              </w:rPr>
            </w:pPr>
            <w:r w:rsidRPr="00885BFE">
              <w:rPr>
                <w:rFonts w:ascii="Calibri" w:eastAsia="Times New Roman" w:hAnsi="Calibri" w:cs="Calibri"/>
                <w:i/>
                <w:iCs/>
                <w:sz w:val="20"/>
                <w:szCs w:val="20"/>
                <w:lang w:val="nb-NO" w:eastAsia="fr-FR"/>
              </w:rPr>
              <w:t>[</w:t>
            </w:r>
            <w:proofErr w:type="spellStart"/>
            <w:r w:rsidRPr="00885BFE">
              <w:rPr>
                <w:rFonts w:ascii="Calibri" w:eastAsia="Times New Roman" w:hAnsi="Calibri" w:cs="Calibri"/>
                <w:i/>
                <w:iCs/>
                <w:sz w:val="20"/>
                <w:szCs w:val="20"/>
                <w:lang w:val="nb-NO" w:eastAsia="fr-FR"/>
              </w:rPr>
              <w:t>Inclure</w:t>
            </w:r>
            <w:proofErr w:type="spellEnd"/>
            <w:r w:rsidRPr="00885BFE">
              <w:rPr>
                <w:rFonts w:ascii="Calibri" w:eastAsia="Times New Roman" w:hAnsi="Calibri" w:cs="Calibri"/>
                <w:i/>
                <w:iCs/>
                <w:sz w:val="20"/>
                <w:szCs w:val="20"/>
                <w:lang w:val="nb-NO" w:eastAsia="fr-FR"/>
              </w:rPr>
              <w:t xml:space="preserve"> la note de la </w:t>
            </w:r>
            <w:proofErr w:type="spellStart"/>
            <w:r w:rsidRPr="00885BFE">
              <w:rPr>
                <w:rFonts w:ascii="Calibri" w:eastAsia="Times New Roman" w:hAnsi="Calibri" w:cs="Calibri"/>
                <w:i/>
                <w:iCs/>
                <w:sz w:val="20"/>
                <w:szCs w:val="20"/>
                <w:lang w:val="nb-NO" w:eastAsia="fr-FR"/>
              </w:rPr>
              <w:t>dimension</w:t>
            </w:r>
            <w:proofErr w:type="spellEnd"/>
            <w:r w:rsidRPr="00885BFE">
              <w:rPr>
                <w:rFonts w:ascii="Calibri" w:eastAsia="Times New Roman" w:hAnsi="Calibri" w:cs="Calibri"/>
                <w:i/>
                <w:iCs/>
                <w:sz w:val="20"/>
                <w:szCs w:val="20"/>
                <w:lang w:val="nb-NO" w:eastAsia="fr-FR"/>
              </w:rPr>
              <w:t>]</w:t>
            </w:r>
          </w:p>
        </w:tc>
        <w:tc>
          <w:tcPr>
            <w:tcW w:w="1559" w:type="dxa"/>
            <w:tcBorders>
              <w:top w:val="single" w:sz="6" w:space="0" w:color="000000"/>
              <w:left w:val="single" w:sz="6" w:space="0" w:color="000000"/>
              <w:bottom w:val="single" w:sz="6" w:space="0" w:color="000000"/>
              <w:right w:val="single" w:sz="6" w:space="0" w:color="000000"/>
            </w:tcBorders>
            <w:shd w:val="clear" w:color="auto" w:fill="B4C6E7"/>
            <w:tcMar>
              <w:top w:w="0" w:type="dxa"/>
              <w:left w:w="108" w:type="dxa"/>
              <w:bottom w:w="0" w:type="dxa"/>
              <w:right w:w="108" w:type="dxa"/>
            </w:tcMar>
            <w:hideMark/>
          </w:tcPr>
          <w:p w14:paraId="50F27BB6"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b/>
                <w:bCs/>
                <w:sz w:val="20"/>
                <w:szCs w:val="20"/>
                <w:lang w:val="nb-NO" w:eastAsia="fr-FR"/>
              </w:rPr>
              <w:t xml:space="preserve">Note de la </w:t>
            </w:r>
            <w:proofErr w:type="spellStart"/>
            <w:r w:rsidRPr="00885BFE">
              <w:rPr>
                <w:rFonts w:ascii="Calibri" w:eastAsia="Times New Roman" w:hAnsi="Calibri" w:cs="Calibri"/>
                <w:b/>
                <w:bCs/>
                <w:sz w:val="20"/>
                <w:szCs w:val="20"/>
                <w:lang w:val="nb-NO" w:eastAsia="fr-FR"/>
              </w:rPr>
              <w:t>dimension</w:t>
            </w:r>
            <w:proofErr w:type="spellEnd"/>
          </w:p>
          <w:p w14:paraId="0180E5D0" w14:textId="77777777" w:rsidR="001F242A" w:rsidRPr="00885BFE" w:rsidRDefault="001F242A" w:rsidP="007B5186">
            <w:pPr>
              <w:spacing w:after="0" w:line="240" w:lineRule="auto"/>
              <w:rPr>
                <w:rFonts w:ascii="Times New Roman" w:eastAsia="Times New Roman" w:hAnsi="Times New Roman" w:cs="Times New Roman"/>
                <w:i/>
                <w:iCs/>
                <w:sz w:val="24"/>
                <w:szCs w:val="24"/>
                <w:lang w:val="nb-NO" w:eastAsia="fr-FR"/>
              </w:rPr>
            </w:pPr>
            <w:r w:rsidRPr="00885BFE">
              <w:rPr>
                <w:rFonts w:ascii="Calibri" w:eastAsia="Times New Roman" w:hAnsi="Calibri" w:cs="Calibri"/>
                <w:i/>
                <w:iCs/>
                <w:sz w:val="20"/>
                <w:szCs w:val="20"/>
                <w:lang w:val="nb-NO" w:eastAsia="fr-FR"/>
              </w:rPr>
              <w:t>[</w:t>
            </w:r>
            <w:proofErr w:type="spellStart"/>
            <w:r w:rsidRPr="00885BFE">
              <w:rPr>
                <w:rFonts w:ascii="Calibri" w:eastAsia="Times New Roman" w:hAnsi="Calibri" w:cs="Calibri"/>
                <w:i/>
                <w:iCs/>
                <w:sz w:val="20"/>
                <w:szCs w:val="20"/>
                <w:lang w:val="nb-NO" w:eastAsia="fr-FR"/>
              </w:rPr>
              <w:t>Inclure</w:t>
            </w:r>
            <w:proofErr w:type="spellEnd"/>
            <w:r w:rsidRPr="00885BFE">
              <w:rPr>
                <w:rFonts w:ascii="Calibri" w:eastAsia="Times New Roman" w:hAnsi="Calibri" w:cs="Calibri"/>
                <w:i/>
                <w:iCs/>
                <w:sz w:val="20"/>
                <w:szCs w:val="20"/>
                <w:lang w:val="nb-NO" w:eastAsia="fr-FR"/>
              </w:rPr>
              <w:t xml:space="preserve"> la note de la </w:t>
            </w:r>
            <w:proofErr w:type="spellStart"/>
            <w:r w:rsidRPr="00885BFE">
              <w:rPr>
                <w:rFonts w:ascii="Calibri" w:eastAsia="Times New Roman" w:hAnsi="Calibri" w:cs="Calibri"/>
                <w:i/>
                <w:iCs/>
                <w:sz w:val="20"/>
                <w:szCs w:val="20"/>
                <w:lang w:val="nb-NO" w:eastAsia="fr-FR"/>
              </w:rPr>
              <w:t>dimension</w:t>
            </w:r>
            <w:proofErr w:type="spellEnd"/>
            <w:r w:rsidRPr="00885BFE">
              <w:rPr>
                <w:rFonts w:ascii="Calibri" w:eastAsia="Times New Roman" w:hAnsi="Calibri" w:cs="Calibri"/>
                <w:i/>
                <w:iCs/>
                <w:sz w:val="20"/>
                <w:szCs w:val="20"/>
                <w:lang w:val="nb-NO" w:eastAsia="fr-FR"/>
              </w:rPr>
              <w:t>]</w:t>
            </w:r>
          </w:p>
        </w:tc>
        <w:tc>
          <w:tcPr>
            <w:tcW w:w="86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8FD173B"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Résumé de la dimension</w:t>
            </w:r>
          </w:p>
          <w:p w14:paraId="307114E4" w14:textId="1C937D1B" w:rsidR="001F242A" w:rsidRPr="00FC0513" w:rsidRDefault="007278A4" w:rsidP="007B5186">
            <w:pPr>
              <w:spacing w:after="0" w:line="240" w:lineRule="auto"/>
              <w:rPr>
                <w:rFonts w:ascii="Times New Roman" w:eastAsia="Times New Roman" w:hAnsi="Times New Roman" w:cs="Times New Roman"/>
                <w:sz w:val="24"/>
                <w:szCs w:val="24"/>
                <w:lang w:val="fr-FR" w:eastAsia="fr-FR"/>
              </w:rPr>
            </w:pPr>
            <w:r>
              <w:rPr>
                <w:rFonts w:ascii="Calibri" w:eastAsia="Times New Roman" w:hAnsi="Calibri" w:cs="Calibri"/>
                <w:i/>
                <w:iCs/>
                <w:sz w:val="20"/>
                <w:szCs w:val="20"/>
                <w:lang w:val="fr-FR" w:eastAsia="fr-FR"/>
              </w:rPr>
              <w:t>[Inclure</w:t>
            </w:r>
            <w:r w:rsidR="001F242A" w:rsidRPr="00FC0513">
              <w:rPr>
                <w:rFonts w:ascii="Calibri" w:eastAsia="Times New Roman" w:hAnsi="Calibri" w:cs="Calibri"/>
                <w:i/>
                <w:iCs/>
                <w:sz w:val="20"/>
                <w:szCs w:val="20"/>
                <w:lang w:val="fr-FR" w:eastAsia="fr-FR"/>
              </w:rPr>
              <w:t xml:space="preserve"> une description narrative de la façon dont la performance a évolué concernant la dimension]</w:t>
            </w:r>
          </w:p>
          <w:p w14:paraId="7D3B47B1"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 </w:t>
            </w:r>
          </w:p>
        </w:tc>
      </w:tr>
      <w:tr w:rsidR="001F242A" w:rsidRPr="00683257" w14:paraId="00841AF9" w14:textId="77777777" w:rsidTr="007B5186">
        <w:tc>
          <w:tcPr>
            <w:tcW w:w="2312"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630879A1" w14:textId="61334761"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w:t>
            </w:r>
            <w:r w:rsidR="002B46BD">
              <w:rPr>
                <w:rFonts w:ascii="Calibri" w:eastAsia="Times New Roman" w:hAnsi="Calibri" w:cs="Calibri"/>
                <w:sz w:val="20"/>
                <w:szCs w:val="20"/>
                <w:lang w:val="fr-FR" w:eastAsia="fr-FR"/>
              </w:rPr>
              <w:t>2</w:t>
            </w:r>
            <w:r w:rsidRPr="00FC0513">
              <w:rPr>
                <w:rFonts w:ascii="Calibri" w:eastAsia="Times New Roman" w:hAnsi="Calibri" w:cs="Calibri"/>
                <w:sz w:val="20"/>
                <w:szCs w:val="20"/>
                <w:lang w:val="fr-FR" w:eastAsia="fr-FR"/>
              </w:rPr>
              <w:t>) Gestion et compétences de l'équipe d'audit financier</w:t>
            </w:r>
          </w:p>
        </w:tc>
        <w:tc>
          <w:tcPr>
            <w:tcW w:w="1511"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572F0C2C"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b/>
                <w:bCs/>
                <w:sz w:val="20"/>
                <w:szCs w:val="20"/>
                <w:lang w:val="nb-NO" w:eastAsia="fr-FR"/>
              </w:rPr>
              <w:t xml:space="preserve">Note de la </w:t>
            </w:r>
            <w:proofErr w:type="spellStart"/>
            <w:r w:rsidRPr="00885BFE">
              <w:rPr>
                <w:rFonts w:ascii="Calibri" w:eastAsia="Times New Roman" w:hAnsi="Calibri" w:cs="Calibri"/>
                <w:b/>
                <w:bCs/>
                <w:sz w:val="20"/>
                <w:szCs w:val="20"/>
                <w:lang w:val="nb-NO" w:eastAsia="fr-FR"/>
              </w:rPr>
              <w:t>dimension</w:t>
            </w:r>
            <w:proofErr w:type="spellEnd"/>
          </w:p>
          <w:p w14:paraId="42F2E966" w14:textId="77777777" w:rsidR="001F242A" w:rsidRPr="00885BFE" w:rsidRDefault="001F242A" w:rsidP="007B5186">
            <w:pPr>
              <w:spacing w:after="0" w:line="240" w:lineRule="auto"/>
              <w:rPr>
                <w:rFonts w:ascii="Times New Roman" w:eastAsia="Times New Roman" w:hAnsi="Times New Roman" w:cs="Times New Roman"/>
                <w:i/>
                <w:iCs/>
                <w:sz w:val="24"/>
                <w:szCs w:val="24"/>
                <w:lang w:val="nb-NO" w:eastAsia="fr-FR"/>
              </w:rPr>
            </w:pPr>
            <w:r w:rsidRPr="00885BFE">
              <w:rPr>
                <w:rFonts w:ascii="Calibri" w:eastAsia="Times New Roman" w:hAnsi="Calibri" w:cs="Calibri"/>
                <w:i/>
                <w:iCs/>
                <w:sz w:val="20"/>
                <w:szCs w:val="20"/>
                <w:lang w:val="nb-NO" w:eastAsia="fr-FR"/>
              </w:rPr>
              <w:t>[</w:t>
            </w:r>
            <w:proofErr w:type="spellStart"/>
            <w:r w:rsidRPr="00885BFE">
              <w:rPr>
                <w:rFonts w:ascii="Calibri" w:eastAsia="Times New Roman" w:hAnsi="Calibri" w:cs="Calibri"/>
                <w:i/>
                <w:iCs/>
                <w:sz w:val="20"/>
                <w:szCs w:val="20"/>
                <w:lang w:val="nb-NO" w:eastAsia="fr-FR"/>
              </w:rPr>
              <w:t>Inclure</w:t>
            </w:r>
            <w:proofErr w:type="spellEnd"/>
            <w:r w:rsidRPr="00885BFE">
              <w:rPr>
                <w:rFonts w:ascii="Calibri" w:eastAsia="Times New Roman" w:hAnsi="Calibri" w:cs="Calibri"/>
                <w:i/>
                <w:iCs/>
                <w:sz w:val="20"/>
                <w:szCs w:val="20"/>
                <w:lang w:val="nb-NO" w:eastAsia="fr-FR"/>
              </w:rPr>
              <w:t xml:space="preserve"> la note de la </w:t>
            </w:r>
            <w:proofErr w:type="spellStart"/>
            <w:r w:rsidRPr="00885BFE">
              <w:rPr>
                <w:rFonts w:ascii="Calibri" w:eastAsia="Times New Roman" w:hAnsi="Calibri" w:cs="Calibri"/>
                <w:i/>
                <w:iCs/>
                <w:sz w:val="20"/>
                <w:szCs w:val="20"/>
                <w:lang w:val="nb-NO" w:eastAsia="fr-FR"/>
              </w:rPr>
              <w:t>dimension</w:t>
            </w:r>
            <w:proofErr w:type="spellEnd"/>
            <w:r w:rsidRPr="00885BFE">
              <w:rPr>
                <w:rFonts w:ascii="Calibri" w:eastAsia="Times New Roman" w:hAnsi="Calibri" w:cs="Calibri"/>
                <w:i/>
                <w:iCs/>
                <w:sz w:val="20"/>
                <w:szCs w:val="20"/>
                <w:lang w:val="nb-NO" w:eastAsia="fr-FR"/>
              </w:rPr>
              <w:t>]</w:t>
            </w:r>
          </w:p>
        </w:tc>
        <w:tc>
          <w:tcPr>
            <w:tcW w:w="1559" w:type="dxa"/>
            <w:tcBorders>
              <w:top w:val="single" w:sz="6" w:space="0" w:color="000000"/>
              <w:left w:val="single" w:sz="6" w:space="0" w:color="000000"/>
              <w:bottom w:val="single" w:sz="6" w:space="0" w:color="000000"/>
              <w:right w:val="single" w:sz="6" w:space="0" w:color="000000"/>
            </w:tcBorders>
            <w:shd w:val="clear" w:color="auto" w:fill="B4C6E7"/>
            <w:tcMar>
              <w:top w:w="0" w:type="dxa"/>
              <w:left w:w="108" w:type="dxa"/>
              <w:bottom w:w="0" w:type="dxa"/>
              <w:right w:w="108" w:type="dxa"/>
            </w:tcMar>
            <w:hideMark/>
          </w:tcPr>
          <w:p w14:paraId="7BF0B9BB"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b/>
                <w:bCs/>
                <w:sz w:val="20"/>
                <w:szCs w:val="20"/>
                <w:lang w:val="nb-NO" w:eastAsia="fr-FR"/>
              </w:rPr>
              <w:t xml:space="preserve">Note de la </w:t>
            </w:r>
            <w:proofErr w:type="spellStart"/>
            <w:r w:rsidRPr="00885BFE">
              <w:rPr>
                <w:rFonts w:ascii="Calibri" w:eastAsia="Times New Roman" w:hAnsi="Calibri" w:cs="Calibri"/>
                <w:b/>
                <w:bCs/>
                <w:sz w:val="20"/>
                <w:szCs w:val="20"/>
                <w:lang w:val="nb-NO" w:eastAsia="fr-FR"/>
              </w:rPr>
              <w:t>dimension</w:t>
            </w:r>
            <w:proofErr w:type="spellEnd"/>
          </w:p>
          <w:p w14:paraId="5D12264E" w14:textId="77777777" w:rsidR="001F242A" w:rsidRPr="00885BFE" w:rsidRDefault="001F242A" w:rsidP="007B5186">
            <w:pPr>
              <w:spacing w:after="0" w:line="240" w:lineRule="auto"/>
              <w:rPr>
                <w:rFonts w:ascii="Times New Roman" w:eastAsia="Times New Roman" w:hAnsi="Times New Roman" w:cs="Times New Roman"/>
                <w:i/>
                <w:iCs/>
                <w:sz w:val="24"/>
                <w:szCs w:val="24"/>
                <w:lang w:val="nb-NO" w:eastAsia="fr-FR"/>
              </w:rPr>
            </w:pPr>
            <w:r w:rsidRPr="00885BFE">
              <w:rPr>
                <w:rFonts w:ascii="Calibri" w:eastAsia="Times New Roman" w:hAnsi="Calibri" w:cs="Calibri"/>
                <w:i/>
                <w:iCs/>
                <w:sz w:val="20"/>
                <w:szCs w:val="20"/>
                <w:lang w:val="nb-NO" w:eastAsia="fr-FR"/>
              </w:rPr>
              <w:t>[</w:t>
            </w:r>
            <w:proofErr w:type="spellStart"/>
            <w:r w:rsidRPr="00885BFE">
              <w:rPr>
                <w:rFonts w:ascii="Calibri" w:eastAsia="Times New Roman" w:hAnsi="Calibri" w:cs="Calibri"/>
                <w:i/>
                <w:iCs/>
                <w:sz w:val="20"/>
                <w:szCs w:val="20"/>
                <w:lang w:val="nb-NO" w:eastAsia="fr-FR"/>
              </w:rPr>
              <w:t>Inclure</w:t>
            </w:r>
            <w:proofErr w:type="spellEnd"/>
            <w:r w:rsidRPr="00885BFE">
              <w:rPr>
                <w:rFonts w:ascii="Calibri" w:eastAsia="Times New Roman" w:hAnsi="Calibri" w:cs="Calibri"/>
                <w:i/>
                <w:iCs/>
                <w:sz w:val="20"/>
                <w:szCs w:val="20"/>
                <w:lang w:val="nb-NO" w:eastAsia="fr-FR"/>
              </w:rPr>
              <w:t xml:space="preserve"> la note de la </w:t>
            </w:r>
            <w:proofErr w:type="spellStart"/>
            <w:r w:rsidRPr="00885BFE">
              <w:rPr>
                <w:rFonts w:ascii="Calibri" w:eastAsia="Times New Roman" w:hAnsi="Calibri" w:cs="Calibri"/>
                <w:i/>
                <w:iCs/>
                <w:sz w:val="20"/>
                <w:szCs w:val="20"/>
                <w:lang w:val="nb-NO" w:eastAsia="fr-FR"/>
              </w:rPr>
              <w:t>dimension</w:t>
            </w:r>
            <w:proofErr w:type="spellEnd"/>
            <w:r w:rsidRPr="00885BFE">
              <w:rPr>
                <w:rFonts w:ascii="Calibri" w:eastAsia="Times New Roman" w:hAnsi="Calibri" w:cs="Calibri"/>
                <w:i/>
                <w:iCs/>
                <w:sz w:val="20"/>
                <w:szCs w:val="20"/>
                <w:lang w:val="nb-NO" w:eastAsia="fr-FR"/>
              </w:rPr>
              <w:t>]</w:t>
            </w:r>
          </w:p>
        </w:tc>
        <w:tc>
          <w:tcPr>
            <w:tcW w:w="86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C54636B"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Résumé de la dimension</w:t>
            </w:r>
          </w:p>
          <w:p w14:paraId="6C76B49E" w14:textId="07463486" w:rsidR="001F242A" w:rsidRPr="00FC0513" w:rsidRDefault="007278A4" w:rsidP="007B5186">
            <w:pPr>
              <w:spacing w:after="0" w:line="240" w:lineRule="auto"/>
              <w:rPr>
                <w:rFonts w:ascii="Times New Roman" w:eastAsia="Times New Roman" w:hAnsi="Times New Roman" w:cs="Times New Roman"/>
                <w:sz w:val="24"/>
                <w:szCs w:val="24"/>
                <w:lang w:val="fr-FR" w:eastAsia="fr-FR"/>
              </w:rPr>
            </w:pPr>
            <w:r>
              <w:rPr>
                <w:rFonts w:ascii="Calibri" w:eastAsia="Times New Roman" w:hAnsi="Calibri" w:cs="Calibri"/>
                <w:i/>
                <w:iCs/>
                <w:sz w:val="20"/>
                <w:szCs w:val="20"/>
                <w:lang w:val="fr-FR" w:eastAsia="fr-FR"/>
              </w:rPr>
              <w:t>[Inclure</w:t>
            </w:r>
            <w:r w:rsidR="001F242A" w:rsidRPr="00FC0513">
              <w:rPr>
                <w:rFonts w:ascii="Calibri" w:eastAsia="Times New Roman" w:hAnsi="Calibri" w:cs="Calibri"/>
                <w:i/>
                <w:iCs/>
                <w:sz w:val="20"/>
                <w:szCs w:val="20"/>
                <w:lang w:val="fr-FR" w:eastAsia="fr-FR"/>
              </w:rPr>
              <w:t xml:space="preserve"> une description narrative de la façon dont la performance a évolué concernant la dimension]</w:t>
            </w:r>
          </w:p>
          <w:p w14:paraId="20FC0CCF"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 </w:t>
            </w:r>
          </w:p>
        </w:tc>
      </w:tr>
      <w:tr w:rsidR="001F242A" w:rsidRPr="00683257" w14:paraId="45525AE9" w14:textId="77777777" w:rsidTr="007B5186">
        <w:tc>
          <w:tcPr>
            <w:tcW w:w="2312"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670B77A7" w14:textId="2B59BBD1"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w:t>
            </w:r>
            <w:r w:rsidR="002B46BD">
              <w:rPr>
                <w:rFonts w:ascii="Calibri" w:eastAsia="Times New Roman" w:hAnsi="Calibri" w:cs="Calibri"/>
                <w:sz w:val="20"/>
                <w:szCs w:val="20"/>
                <w:lang w:val="fr-FR" w:eastAsia="fr-FR"/>
              </w:rPr>
              <w:t>3</w:t>
            </w:r>
            <w:r w:rsidRPr="00FC0513">
              <w:rPr>
                <w:rFonts w:ascii="Calibri" w:eastAsia="Times New Roman" w:hAnsi="Calibri" w:cs="Calibri"/>
                <w:sz w:val="20"/>
                <w:szCs w:val="20"/>
                <w:lang w:val="fr-FR" w:eastAsia="fr-FR"/>
              </w:rPr>
              <w:t>) Contrôle de la qualité de l'audit financier</w:t>
            </w:r>
          </w:p>
        </w:tc>
        <w:tc>
          <w:tcPr>
            <w:tcW w:w="1511"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3DFA4086"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b/>
                <w:bCs/>
                <w:sz w:val="20"/>
                <w:szCs w:val="20"/>
                <w:lang w:val="nb-NO" w:eastAsia="fr-FR"/>
              </w:rPr>
              <w:t xml:space="preserve">Note de la </w:t>
            </w:r>
            <w:proofErr w:type="spellStart"/>
            <w:r w:rsidRPr="00885BFE">
              <w:rPr>
                <w:rFonts w:ascii="Calibri" w:eastAsia="Times New Roman" w:hAnsi="Calibri" w:cs="Calibri"/>
                <w:b/>
                <w:bCs/>
                <w:sz w:val="20"/>
                <w:szCs w:val="20"/>
                <w:lang w:val="nb-NO" w:eastAsia="fr-FR"/>
              </w:rPr>
              <w:t>dimension</w:t>
            </w:r>
            <w:proofErr w:type="spellEnd"/>
          </w:p>
          <w:p w14:paraId="448A277A" w14:textId="77777777" w:rsidR="001F242A" w:rsidRPr="00885BFE" w:rsidRDefault="001F242A" w:rsidP="007B5186">
            <w:pPr>
              <w:spacing w:after="0" w:line="240" w:lineRule="auto"/>
              <w:rPr>
                <w:rFonts w:ascii="Times New Roman" w:eastAsia="Times New Roman" w:hAnsi="Times New Roman" w:cs="Times New Roman"/>
                <w:i/>
                <w:iCs/>
                <w:sz w:val="24"/>
                <w:szCs w:val="24"/>
                <w:lang w:val="nb-NO" w:eastAsia="fr-FR"/>
              </w:rPr>
            </w:pPr>
            <w:r w:rsidRPr="00885BFE">
              <w:rPr>
                <w:rFonts w:ascii="Calibri" w:eastAsia="Times New Roman" w:hAnsi="Calibri" w:cs="Calibri"/>
                <w:i/>
                <w:iCs/>
                <w:sz w:val="20"/>
                <w:szCs w:val="20"/>
                <w:lang w:val="nb-NO" w:eastAsia="fr-FR"/>
              </w:rPr>
              <w:t>[</w:t>
            </w:r>
            <w:proofErr w:type="spellStart"/>
            <w:r w:rsidRPr="00885BFE">
              <w:rPr>
                <w:rFonts w:ascii="Calibri" w:eastAsia="Times New Roman" w:hAnsi="Calibri" w:cs="Calibri"/>
                <w:i/>
                <w:iCs/>
                <w:sz w:val="20"/>
                <w:szCs w:val="20"/>
                <w:lang w:val="nb-NO" w:eastAsia="fr-FR"/>
              </w:rPr>
              <w:t>Inclure</w:t>
            </w:r>
            <w:proofErr w:type="spellEnd"/>
            <w:r w:rsidRPr="00885BFE">
              <w:rPr>
                <w:rFonts w:ascii="Calibri" w:eastAsia="Times New Roman" w:hAnsi="Calibri" w:cs="Calibri"/>
                <w:i/>
                <w:iCs/>
                <w:sz w:val="20"/>
                <w:szCs w:val="20"/>
                <w:lang w:val="nb-NO" w:eastAsia="fr-FR"/>
              </w:rPr>
              <w:t xml:space="preserve"> la note de la </w:t>
            </w:r>
            <w:proofErr w:type="spellStart"/>
            <w:r w:rsidRPr="00885BFE">
              <w:rPr>
                <w:rFonts w:ascii="Calibri" w:eastAsia="Times New Roman" w:hAnsi="Calibri" w:cs="Calibri"/>
                <w:i/>
                <w:iCs/>
                <w:sz w:val="20"/>
                <w:szCs w:val="20"/>
                <w:lang w:val="nb-NO" w:eastAsia="fr-FR"/>
              </w:rPr>
              <w:t>dimension</w:t>
            </w:r>
            <w:proofErr w:type="spellEnd"/>
            <w:r w:rsidRPr="00885BFE">
              <w:rPr>
                <w:rFonts w:ascii="Calibri" w:eastAsia="Times New Roman" w:hAnsi="Calibri" w:cs="Calibri"/>
                <w:i/>
                <w:iCs/>
                <w:sz w:val="20"/>
                <w:szCs w:val="20"/>
                <w:lang w:val="nb-NO" w:eastAsia="fr-FR"/>
              </w:rPr>
              <w:t>]</w:t>
            </w:r>
          </w:p>
        </w:tc>
        <w:tc>
          <w:tcPr>
            <w:tcW w:w="1559" w:type="dxa"/>
            <w:tcBorders>
              <w:top w:val="single" w:sz="6" w:space="0" w:color="000000"/>
              <w:left w:val="single" w:sz="6" w:space="0" w:color="000000"/>
              <w:bottom w:val="single" w:sz="6" w:space="0" w:color="000000"/>
              <w:right w:val="single" w:sz="6" w:space="0" w:color="000000"/>
            </w:tcBorders>
            <w:shd w:val="clear" w:color="auto" w:fill="B4C6E7"/>
            <w:tcMar>
              <w:top w:w="0" w:type="dxa"/>
              <w:left w:w="108" w:type="dxa"/>
              <w:bottom w:w="0" w:type="dxa"/>
              <w:right w:w="108" w:type="dxa"/>
            </w:tcMar>
            <w:hideMark/>
          </w:tcPr>
          <w:p w14:paraId="03194226"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b/>
                <w:bCs/>
                <w:sz w:val="20"/>
                <w:szCs w:val="20"/>
                <w:lang w:val="nb-NO" w:eastAsia="fr-FR"/>
              </w:rPr>
              <w:t xml:space="preserve">Note de la </w:t>
            </w:r>
            <w:proofErr w:type="spellStart"/>
            <w:r w:rsidRPr="00885BFE">
              <w:rPr>
                <w:rFonts w:ascii="Calibri" w:eastAsia="Times New Roman" w:hAnsi="Calibri" w:cs="Calibri"/>
                <w:b/>
                <w:bCs/>
                <w:sz w:val="20"/>
                <w:szCs w:val="20"/>
                <w:lang w:val="nb-NO" w:eastAsia="fr-FR"/>
              </w:rPr>
              <w:t>dimension</w:t>
            </w:r>
            <w:proofErr w:type="spellEnd"/>
          </w:p>
          <w:p w14:paraId="7B0B6293" w14:textId="77777777" w:rsidR="001F242A" w:rsidRPr="00885BFE" w:rsidRDefault="001F242A" w:rsidP="007B5186">
            <w:pPr>
              <w:spacing w:after="0" w:line="240" w:lineRule="auto"/>
              <w:rPr>
                <w:rFonts w:ascii="Times New Roman" w:eastAsia="Times New Roman" w:hAnsi="Times New Roman" w:cs="Times New Roman"/>
                <w:i/>
                <w:iCs/>
                <w:sz w:val="24"/>
                <w:szCs w:val="24"/>
                <w:lang w:val="nb-NO" w:eastAsia="fr-FR"/>
              </w:rPr>
            </w:pPr>
            <w:r w:rsidRPr="00885BFE">
              <w:rPr>
                <w:rFonts w:ascii="Calibri" w:eastAsia="Times New Roman" w:hAnsi="Calibri" w:cs="Calibri"/>
                <w:i/>
                <w:iCs/>
                <w:sz w:val="20"/>
                <w:szCs w:val="20"/>
                <w:lang w:val="nb-NO" w:eastAsia="fr-FR"/>
              </w:rPr>
              <w:t>[</w:t>
            </w:r>
            <w:proofErr w:type="spellStart"/>
            <w:r w:rsidRPr="00885BFE">
              <w:rPr>
                <w:rFonts w:ascii="Calibri" w:eastAsia="Times New Roman" w:hAnsi="Calibri" w:cs="Calibri"/>
                <w:i/>
                <w:iCs/>
                <w:sz w:val="20"/>
                <w:szCs w:val="20"/>
                <w:lang w:val="nb-NO" w:eastAsia="fr-FR"/>
              </w:rPr>
              <w:t>Inclure</w:t>
            </w:r>
            <w:proofErr w:type="spellEnd"/>
            <w:r w:rsidRPr="00885BFE">
              <w:rPr>
                <w:rFonts w:ascii="Calibri" w:eastAsia="Times New Roman" w:hAnsi="Calibri" w:cs="Calibri"/>
                <w:i/>
                <w:iCs/>
                <w:sz w:val="20"/>
                <w:szCs w:val="20"/>
                <w:lang w:val="nb-NO" w:eastAsia="fr-FR"/>
              </w:rPr>
              <w:t xml:space="preserve"> la note de la </w:t>
            </w:r>
            <w:proofErr w:type="spellStart"/>
            <w:r w:rsidRPr="00885BFE">
              <w:rPr>
                <w:rFonts w:ascii="Calibri" w:eastAsia="Times New Roman" w:hAnsi="Calibri" w:cs="Calibri"/>
                <w:i/>
                <w:iCs/>
                <w:sz w:val="20"/>
                <w:szCs w:val="20"/>
                <w:lang w:val="nb-NO" w:eastAsia="fr-FR"/>
              </w:rPr>
              <w:t>dimension</w:t>
            </w:r>
            <w:proofErr w:type="spellEnd"/>
            <w:r w:rsidRPr="00885BFE">
              <w:rPr>
                <w:rFonts w:ascii="Calibri" w:eastAsia="Times New Roman" w:hAnsi="Calibri" w:cs="Calibri"/>
                <w:i/>
                <w:iCs/>
                <w:sz w:val="20"/>
                <w:szCs w:val="20"/>
                <w:lang w:val="nb-NO" w:eastAsia="fr-FR"/>
              </w:rPr>
              <w:t>]</w:t>
            </w:r>
          </w:p>
        </w:tc>
        <w:tc>
          <w:tcPr>
            <w:tcW w:w="86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ED19923"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Résumé de la dimension</w:t>
            </w:r>
          </w:p>
          <w:p w14:paraId="49ECCEAC" w14:textId="2C87112D" w:rsidR="001F242A" w:rsidRPr="00FC0513" w:rsidRDefault="007278A4" w:rsidP="007B5186">
            <w:pPr>
              <w:spacing w:after="0" w:line="240" w:lineRule="auto"/>
              <w:rPr>
                <w:rFonts w:ascii="Times New Roman" w:eastAsia="Times New Roman" w:hAnsi="Times New Roman" w:cs="Times New Roman"/>
                <w:sz w:val="24"/>
                <w:szCs w:val="24"/>
                <w:lang w:val="fr-FR" w:eastAsia="fr-FR"/>
              </w:rPr>
            </w:pPr>
            <w:r>
              <w:rPr>
                <w:rFonts w:ascii="Calibri" w:eastAsia="Times New Roman" w:hAnsi="Calibri" w:cs="Calibri"/>
                <w:i/>
                <w:iCs/>
                <w:sz w:val="20"/>
                <w:szCs w:val="20"/>
                <w:lang w:val="fr-FR" w:eastAsia="fr-FR"/>
              </w:rPr>
              <w:t>[Inclure</w:t>
            </w:r>
            <w:r w:rsidR="001F242A" w:rsidRPr="00FC0513">
              <w:rPr>
                <w:rFonts w:ascii="Calibri" w:eastAsia="Times New Roman" w:hAnsi="Calibri" w:cs="Calibri"/>
                <w:i/>
                <w:iCs/>
                <w:sz w:val="20"/>
                <w:szCs w:val="20"/>
                <w:lang w:val="fr-FR" w:eastAsia="fr-FR"/>
              </w:rPr>
              <w:t xml:space="preserve"> une description narrative de la façon dont la performance a évolué concernant la dimension]</w:t>
            </w:r>
          </w:p>
          <w:p w14:paraId="1CC1792C"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 </w:t>
            </w:r>
          </w:p>
        </w:tc>
      </w:tr>
      <w:tr w:rsidR="001F242A" w:rsidRPr="00683257" w14:paraId="7BA0D4C2" w14:textId="77777777" w:rsidTr="007B5186">
        <w:tc>
          <w:tcPr>
            <w:tcW w:w="2312"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037672E4"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ISC-10 Processus concernant l'audit financier</w:t>
            </w:r>
          </w:p>
        </w:tc>
        <w:tc>
          <w:tcPr>
            <w:tcW w:w="1511"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72224AEC"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color w:val="538135"/>
                <w:sz w:val="20"/>
                <w:szCs w:val="20"/>
                <w:lang w:val="fr-FR" w:eastAsia="fr-FR"/>
              </w:rPr>
              <w:t>Note de l’indicateur</w:t>
            </w:r>
          </w:p>
          <w:p w14:paraId="28A1457C" w14:textId="77777777" w:rsidR="001F242A" w:rsidRPr="00FC0513" w:rsidRDefault="001F242A" w:rsidP="007B5186">
            <w:pPr>
              <w:spacing w:after="0" w:line="240" w:lineRule="auto"/>
              <w:rPr>
                <w:rFonts w:ascii="Times New Roman" w:eastAsia="Times New Roman" w:hAnsi="Times New Roman" w:cs="Times New Roman"/>
                <w:i/>
                <w:iCs/>
                <w:sz w:val="24"/>
                <w:szCs w:val="24"/>
                <w:lang w:val="fr-FR" w:eastAsia="fr-FR"/>
              </w:rPr>
            </w:pPr>
            <w:r w:rsidRPr="00FC0513">
              <w:rPr>
                <w:rFonts w:ascii="Calibri" w:eastAsia="Times New Roman" w:hAnsi="Calibri" w:cs="Calibri"/>
                <w:i/>
                <w:iCs/>
                <w:color w:val="538135"/>
                <w:sz w:val="20"/>
                <w:szCs w:val="20"/>
                <w:lang w:val="fr-FR" w:eastAsia="fr-FR"/>
              </w:rPr>
              <w:t>[Inclure la note de l’indicateur]</w:t>
            </w:r>
          </w:p>
        </w:tc>
        <w:tc>
          <w:tcPr>
            <w:tcW w:w="1559" w:type="dxa"/>
            <w:tcBorders>
              <w:top w:val="single" w:sz="6" w:space="0" w:color="000000"/>
              <w:left w:val="single" w:sz="6" w:space="0" w:color="000000"/>
              <w:bottom w:val="single" w:sz="6" w:space="0" w:color="000000"/>
              <w:right w:val="single" w:sz="6" w:space="0" w:color="000000"/>
            </w:tcBorders>
            <w:shd w:val="clear" w:color="auto" w:fill="B4C6E7"/>
            <w:tcMar>
              <w:top w:w="0" w:type="dxa"/>
              <w:left w:w="108" w:type="dxa"/>
              <w:bottom w:w="0" w:type="dxa"/>
              <w:right w:w="108" w:type="dxa"/>
            </w:tcMar>
            <w:hideMark/>
          </w:tcPr>
          <w:p w14:paraId="4DF3625D"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color w:val="538135"/>
                <w:sz w:val="20"/>
                <w:szCs w:val="20"/>
                <w:lang w:val="fr-FR" w:eastAsia="fr-FR"/>
              </w:rPr>
              <w:t>Note de l’indicateur</w:t>
            </w:r>
          </w:p>
          <w:p w14:paraId="0D116C18" w14:textId="77777777" w:rsidR="001F242A" w:rsidRPr="00FC0513" w:rsidRDefault="001F242A" w:rsidP="007B5186">
            <w:pPr>
              <w:spacing w:after="0" w:line="240" w:lineRule="auto"/>
              <w:rPr>
                <w:rFonts w:ascii="Times New Roman" w:eastAsia="Times New Roman" w:hAnsi="Times New Roman" w:cs="Times New Roman"/>
                <w:i/>
                <w:iCs/>
                <w:sz w:val="24"/>
                <w:szCs w:val="24"/>
                <w:lang w:val="fr-FR" w:eastAsia="fr-FR"/>
              </w:rPr>
            </w:pPr>
            <w:r w:rsidRPr="00FC0513">
              <w:rPr>
                <w:rFonts w:ascii="Calibri" w:eastAsia="Times New Roman" w:hAnsi="Calibri" w:cs="Calibri"/>
                <w:i/>
                <w:iCs/>
                <w:color w:val="538135"/>
                <w:sz w:val="20"/>
                <w:szCs w:val="20"/>
                <w:lang w:val="fr-FR" w:eastAsia="fr-FR"/>
              </w:rPr>
              <w:t>[Inclure la note de l’indicateur]</w:t>
            </w:r>
          </w:p>
        </w:tc>
        <w:tc>
          <w:tcPr>
            <w:tcW w:w="86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06C942E"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color w:val="538135"/>
                <w:sz w:val="20"/>
                <w:szCs w:val="20"/>
                <w:lang w:val="fr-FR" w:eastAsia="fr-FR"/>
              </w:rPr>
              <w:t>Résumé de l'indicateur</w:t>
            </w:r>
          </w:p>
          <w:p w14:paraId="107DA326" w14:textId="54AAB36E" w:rsidR="001F242A" w:rsidRPr="00FC0513" w:rsidRDefault="007278A4" w:rsidP="007B5186">
            <w:pPr>
              <w:spacing w:after="0" w:line="240" w:lineRule="auto"/>
              <w:rPr>
                <w:rFonts w:ascii="Times New Roman" w:eastAsia="Times New Roman" w:hAnsi="Times New Roman" w:cs="Times New Roman"/>
                <w:sz w:val="24"/>
                <w:szCs w:val="24"/>
                <w:lang w:val="fr-FR" w:eastAsia="fr-FR"/>
              </w:rPr>
            </w:pPr>
            <w:r>
              <w:rPr>
                <w:rFonts w:ascii="Calibri" w:eastAsia="Times New Roman" w:hAnsi="Calibri" w:cs="Calibri"/>
                <w:i/>
                <w:iCs/>
                <w:sz w:val="20"/>
                <w:szCs w:val="20"/>
                <w:lang w:val="fr-FR" w:eastAsia="fr-FR"/>
              </w:rPr>
              <w:t>[Inclure</w:t>
            </w:r>
            <w:r w:rsidR="001F242A" w:rsidRPr="00FC0513">
              <w:rPr>
                <w:rFonts w:ascii="Calibri" w:eastAsia="Times New Roman" w:hAnsi="Calibri" w:cs="Calibri"/>
                <w:i/>
                <w:iCs/>
                <w:sz w:val="20"/>
                <w:szCs w:val="20"/>
                <w:lang w:val="fr-FR" w:eastAsia="fr-FR"/>
              </w:rPr>
              <w:t xml:space="preserve"> une description narrative de la façon dont la performance a évolué concernant l’indicateur]</w:t>
            </w:r>
          </w:p>
          <w:p w14:paraId="3EE894CA"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 </w:t>
            </w:r>
          </w:p>
        </w:tc>
      </w:tr>
      <w:tr w:rsidR="001F242A" w:rsidRPr="00683257" w14:paraId="3424A4AE" w14:textId="77777777" w:rsidTr="007B5186">
        <w:tc>
          <w:tcPr>
            <w:tcW w:w="2312"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640F0C56" w14:textId="33B252C3"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w:t>
            </w:r>
            <w:r w:rsidR="002B46BD">
              <w:rPr>
                <w:rFonts w:ascii="Calibri" w:eastAsia="Times New Roman" w:hAnsi="Calibri" w:cs="Calibri"/>
                <w:sz w:val="20"/>
                <w:szCs w:val="20"/>
                <w:lang w:val="fr-FR" w:eastAsia="fr-FR"/>
              </w:rPr>
              <w:t>1</w:t>
            </w:r>
            <w:r w:rsidRPr="00FC0513">
              <w:rPr>
                <w:rFonts w:ascii="Calibri" w:eastAsia="Times New Roman" w:hAnsi="Calibri" w:cs="Calibri"/>
                <w:sz w:val="20"/>
                <w:szCs w:val="20"/>
                <w:lang w:val="fr-FR" w:eastAsia="fr-FR"/>
              </w:rPr>
              <w:t>) Planification des audits financiers</w:t>
            </w:r>
          </w:p>
        </w:tc>
        <w:tc>
          <w:tcPr>
            <w:tcW w:w="1511"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305934CE"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b/>
                <w:bCs/>
                <w:sz w:val="20"/>
                <w:szCs w:val="20"/>
                <w:lang w:val="nb-NO" w:eastAsia="fr-FR"/>
              </w:rPr>
              <w:t xml:space="preserve">Note de la </w:t>
            </w:r>
            <w:proofErr w:type="spellStart"/>
            <w:r w:rsidRPr="00885BFE">
              <w:rPr>
                <w:rFonts w:ascii="Calibri" w:eastAsia="Times New Roman" w:hAnsi="Calibri" w:cs="Calibri"/>
                <w:b/>
                <w:bCs/>
                <w:sz w:val="20"/>
                <w:szCs w:val="20"/>
                <w:lang w:val="nb-NO" w:eastAsia="fr-FR"/>
              </w:rPr>
              <w:t>dimension</w:t>
            </w:r>
            <w:proofErr w:type="spellEnd"/>
          </w:p>
          <w:p w14:paraId="694B9C73" w14:textId="77777777" w:rsidR="001F242A" w:rsidRPr="00885BFE" w:rsidRDefault="001F242A" w:rsidP="007B5186">
            <w:pPr>
              <w:spacing w:after="0" w:line="240" w:lineRule="auto"/>
              <w:rPr>
                <w:rFonts w:ascii="Times New Roman" w:eastAsia="Times New Roman" w:hAnsi="Times New Roman" w:cs="Times New Roman"/>
                <w:i/>
                <w:iCs/>
                <w:sz w:val="24"/>
                <w:szCs w:val="24"/>
                <w:lang w:val="nb-NO" w:eastAsia="fr-FR"/>
              </w:rPr>
            </w:pPr>
            <w:r w:rsidRPr="00885BFE">
              <w:rPr>
                <w:rFonts w:ascii="Calibri" w:eastAsia="Times New Roman" w:hAnsi="Calibri" w:cs="Calibri"/>
                <w:i/>
                <w:iCs/>
                <w:sz w:val="20"/>
                <w:szCs w:val="20"/>
                <w:lang w:val="nb-NO" w:eastAsia="fr-FR"/>
              </w:rPr>
              <w:t>[</w:t>
            </w:r>
            <w:proofErr w:type="spellStart"/>
            <w:r w:rsidRPr="00885BFE">
              <w:rPr>
                <w:rFonts w:ascii="Calibri" w:eastAsia="Times New Roman" w:hAnsi="Calibri" w:cs="Calibri"/>
                <w:i/>
                <w:iCs/>
                <w:sz w:val="20"/>
                <w:szCs w:val="20"/>
                <w:lang w:val="nb-NO" w:eastAsia="fr-FR"/>
              </w:rPr>
              <w:t>Inclure</w:t>
            </w:r>
            <w:proofErr w:type="spellEnd"/>
            <w:r w:rsidRPr="00885BFE">
              <w:rPr>
                <w:rFonts w:ascii="Calibri" w:eastAsia="Times New Roman" w:hAnsi="Calibri" w:cs="Calibri"/>
                <w:i/>
                <w:iCs/>
                <w:sz w:val="20"/>
                <w:szCs w:val="20"/>
                <w:lang w:val="nb-NO" w:eastAsia="fr-FR"/>
              </w:rPr>
              <w:t xml:space="preserve"> la note de la </w:t>
            </w:r>
            <w:proofErr w:type="spellStart"/>
            <w:r w:rsidRPr="00885BFE">
              <w:rPr>
                <w:rFonts w:ascii="Calibri" w:eastAsia="Times New Roman" w:hAnsi="Calibri" w:cs="Calibri"/>
                <w:i/>
                <w:iCs/>
                <w:sz w:val="20"/>
                <w:szCs w:val="20"/>
                <w:lang w:val="nb-NO" w:eastAsia="fr-FR"/>
              </w:rPr>
              <w:t>dimension</w:t>
            </w:r>
            <w:proofErr w:type="spellEnd"/>
            <w:r w:rsidRPr="00885BFE">
              <w:rPr>
                <w:rFonts w:ascii="Calibri" w:eastAsia="Times New Roman" w:hAnsi="Calibri" w:cs="Calibri"/>
                <w:i/>
                <w:iCs/>
                <w:sz w:val="20"/>
                <w:szCs w:val="20"/>
                <w:lang w:val="nb-NO" w:eastAsia="fr-FR"/>
              </w:rPr>
              <w:t>]</w:t>
            </w:r>
          </w:p>
        </w:tc>
        <w:tc>
          <w:tcPr>
            <w:tcW w:w="1559" w:type="dxa"/>
            <w:tcBorders>
              <w:top w:val="single" w:sz="6" w:space="0" w:color="000000"/>
              <w:left w:val="single" w:sz="6" w:space="0" w:color="000000"/>
              <w:bottom w:val="single" w:sz="6" w:space="0" w:color="000000"/>
              <w:right w:val="single" w:sz="6" w:space="0" w:color="000000"/>
            </w:tcBorders>
            <w:shd w:val="clear" w:color="auto" w:fill="B4C6E7"/>
            <w:tcMar>
              <w:top w:w="0" w:type="dxa"/>
              <w:left w:w="108" w:type="dxa"/>
              <w:bottom w:w="0" w:type="dxa"/>
              <w:right w:w="108" w:type="dxa"/>
            </w:tcMar>
            <w:hideMark/>
          </w:tcPr>
          <w:p w14:paraId="14BDCAE9"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b/>
                <w:bCs/>
                <w:sz w:val="20"/>
                <w:szCs w:val="20"/>
                <w:lang w:val="nb-NO" w:eastAsia="fr-FR"/>
              </w:rPr>
              <w:t xml:space="preserve">Note de la </w:t>
            </w:r>
            <w:proofErr w:type="spellStart"/>
            <w:r w:rsidRPr="00885BFE">
              <w:rPr>
                <w:rFonts w:ascii="Calibri" w:eastAsia="Times New Roman" w:hAnsi="Calibri" w:cs="Calibri"/>
                <w:b/>
                <w:bCs/>
                <w:sz w:val="20"/>
                <w:szCs w:val="20"/>
                <w:lang w:val="nb-NO" w:eastAsia="fr-FR"/>
              </w:rPr>
              <w:t>dimension</w:t>
            </w:r>
            <w:proofErr w:type="spellEnd"/>
          </w:p>
          <w:p w14:paraId="501E0C09" w14:textId="77777777" w:rsidR="001F242A" w:rsidRPr="00885BFE" w:rsidRDefault="001F242A" w:rsidP="007B5186">
            <w:pPr>
              <w:spacing w:after="0" w:line="240" w:lineRule="auto"/>
              <w:rPr>
                <w:rFonts w:ascii="Times New Roman" w:eastAsia="Times New Roman" w:hAnsi="Times New Roman" w:cs="Times New Roman"/>
                <w:i/>
                <w:iCs/>
                <w:sz w:val="24"/>
                <w:szCs w:val="24"/>
                <w:lang w:val="nb-NO" w:eastAsia="fr-FR"/>
              </w:rPr>
            </w:pPr>
            <w:r w:rsidRPr="00885BFE">
              <w:rPr>
                <w:rFonts w:ascii="Calibri" w:eastAsia="Times New Roman" w:hAnsi="Calibri" w:cs="Calibri"/>
                <w:i/>
                <w:iCs/>
                <w:sz w:val="20"/>
                <w:szCs w:val="20"/>
                <w:lang w:val="nb-NO" w:eastAsia="fr-FR"/>
              </w:rPr>
              <w:t>[</w:t>
            </w:r>
            <w:proofErr w:type="spellStart"/>
            <w:r w:rsidRPr="00885BFE">
              <w:rPr>
                <w:rFonts w:ascii="Calibri" w:eastAsia="Times New Roman" w:hAnsi="Calibri" w:cs="Calibri"/>
                <w:i/>
                <w:iCs/>
                <w:sz w:val="20"/>
                <w:szCs w:val="20"/>
                <w:lang w:val="nb-NO" w:eastAsia="fr-FR"/>
              </w:rPr>
              <w:t>Inclure</w:t>
            </w:r>
            <w:proofErr w:type="spellEnd"/>
            <w:r w:rsidRPr="00885BFE">
              <w:rPr>
                <w:rFonts w:ascii="Calibri" w:eastAsia="Times New Roman" w:hAnsi="Calibri" w:cs="Calibri"/>
                <w:i/>
                <w:iCs/>
                <w:sz w:val="20"/>
                <w:szCs w:val="20"/>
                <w:lang w:val="nb-NO" w:eastAsia="fr-FR"/>
              </w:rPr>
              <w:t xml:space="preserve"> la note de la </w:t>
            </w:r>
            <w:proofErr w:type="spellStart"/>
            <w:r w:rsidRPr="00885BFE">
              <w:rPr>
                <w:rFonts w:ascii="Calibri" w:eastAsia="Times New Roman" w:hAnsi="Calibri" w:cs="Calibri"/>
                <w:i/>
                <w:iCs/>
                <w:sz w:val="20"/>
                <w:szCs w:val="20"/>
                <w:lang w:val="nb-NO" w:eastAsia="fr-FR"/>
              </w:rPr>
              <w:t>dimension</w:t>
            </w:r>
            <w:proofErr w:type="spellEnd"/>
            <w:r w:rsidRPr="00885BFE">
              <w:rPr>
                <w:rFonts w:ascii="Calibri" w:eastAsia="Times New Roman" w:hAnsi="Calibri" w:cs="Calibri"/>
                <w:i/>
                <w:iCs/>
                <w:sz w:val="20"/>
                <w:szCs w:val="20"/>
                <w:lang w:val="nb-NO" w:eastAsia="fr-FR"/>
              </w:rPr>
              <w:t>]</w:t>
            </w:r>
          </w:p>
        </w:tc>
        <w:tc>
          <w:tcPr>
            <w:tcW w:w="86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BC0825F"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Résumé de la dimension</w:t>
            </w:r>
          </w:p>
          <w:p w14:paraId="13564CD5" w14:textId="5B1DC779" w:rsidR="001F242A" w:rsidRPr="00FC0513" w:rsidRDefault="007278A4" w:rsidP="007B5186">
            <w:pPr>
              <w:spacing w:after="0" w:line="240" w:lineRule="auto"/>
              <w:rPr>
                <w:rFonts w:ascii="Times New Roman" w:eastAsia="Times New Roman" w:hAnsi="Times New Roman" w:cs="Times New Roman"/>
                <w:sz w:val="24"/>
                <w:szCs w:val="24"/>
                <w:lang w:val="fr-FR" w:eastAsia="fr-FR"/>
              </w:rPr>
            </w:pPr>
            <w:r>
              <w:rPr>
                <w:rFonts w:ascii="Calibri" w:eastAsia="Times New Roman" w:hAnsi="Calibri" w:cs="Calibri"/>
                <w:i/>
                <w:iCs/>
                <w:sz w:val="20"/>
                <w:szCs w:val="20"/>
                <w:lang w:val="fr-FR" w:eastAsia="fr-FR"/>
              </w:rPr>
              <w:t>[Inclure</w:t>
            </w:r>
            <w:r w:rsidR="001F242A" w:rsidRPr="00FC0513">
              <w:rPr>
                <w:rFonts w:ascii="Calibri" w:eastAsia="Times New Roman" w:hAnsi="Calibri" w:cs="Calibri"/>
                <w:i/>
                <w:iCs/>
                <w:sz w:val="20"/>
                <w:szCs w:val="20"/>
                <w:lang w:val="fr-FR" w:eastAsia="fr-FR"/>
              </w:rPr>
              <w:t xml:space="preserve"> une description narrative de la façon dont la performance a évolué concernant la dimension]</w:t>
            </w:r>
          </w:p>
          <w:p w14:paraId="70CE4471"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 </w:t>
            </w:r>
          </w:p>
        </w:tc>
      </w:tr>
      <w:tr w:rsidR="001F242A" w:rsidRPr="00683257" w14:paraId="22AF1C5B" w14:textId="77777777" w:rsidTr="007B5186">
        <w:tc>
          <w:tcPr>
            <w:tcW w:w="2312"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7CCE63F9" w14:textId="207A557C"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w:t>
            </w:r>
            <w:r w:rsidR="002B46BD">
              <w:rPr>
                <w:rFonts w:ascii="Calibri" w:eastAsia="Times New Roman" w:hAnsi="Calibri" w:cs="Calibri"/>
                <w:sz w:val="20"/>
                <w:szCs w:val="20"/>
                <w:lang w:val="fr-FR" w:eastAsia="fr-FR"/>
              </w:rPr>
              <w:t>2</w:t>
            </w:r>
            <w:r w:rsidRPr="00FC0513">
              <w:rPr>
                <w:rFonts w:ascii="Calibri" w:eastAsia="Times New Roman" w:hAnsi="Calibri" w:cs="Calibri"/>
                <w:sz w:val="20"/>
                <w:szCs w:val="20"/>
                <w:lang w:val="fr-FR" w:eastAsia="fr-FR"/>
              </w:rPr>
              <w:t>) Mise en œuvre des audits financiers</w:t>
            </w:r>
          </w:p>
        </w:tc>
        <w:tc>
          <w:tcPr>
            <w:tcW w:w="1511"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14DE5393"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b/>
                <w:bCs/>
                <w:sz w:val="20"/>
                <w:szCs w:val="20"/>
                <w:lang w:val="nb-NO" w:eastAsia="fr-FR"/>
              </w:rPr>
              <w:t xml:space="preserve">Note de la </w:t>
            </w:r>
            <w:proofErr w:type="spellStart"/>
            <w:r w:rsidRPr="00885BFE">
              <w:rPr>
                <w:rFonts w:ascii="Calibri" w:eastAsia="Times New Roman" w:hAnsi="Calibri" w:cs="Calibri"/>
                <w:b/>
                <w:bCs/>
                <w:sz w:val="20"/>
                <w:szCs w:val="20"/>
                <w:lang w:val="nb-NO" w:eastAsia="fr-FR"/>
              </w:rPr>
              <w:t>dimension</w:t>
            </w:r>
            <w:proofErr w:type="spellEnd"/>
          </w:p>
          <w:p w14:paraId="3038FBA8" w14:textId="77777777" w:rsidR="001F242A" w:rsidRPr="00885BFE" w:rsidRDefault="001F242A" w:rsidP="007B5186">
            <w:pPr>
              <w:spacing w:after="0" w:line="240" w:lineRule="auto"/>
              <w:rPr>
                <w:rFonts w:ascii="Times New Roman" w:eastAsia="Times New Roman" w:hAnsi="Times New Roman" w:cs="Times New Roman"/>
                <w:i/>
                <w:iCs/>
                <w:sz w:val="24"/>
                <w:szCs w:val="24"/>
                <w:lang w:val="nb-NO" w:eastAsia="fr-FR"/>
              </w:rPr>
            </w:pPr>
            <w:r w:rsidRPr="00885BFE">
              <w:rPr>
                <w:rFonts w:ascii="Calibri" w:eastAsia="Times New Roman" w:hAnsi="Calibri" w:cs="Calibri"/>
                <w:i/>
                <w:iCs/>
                <w:sz w:val="20"/>
                <w:szCs w:val="20"/>
                <w:lang w:val="nb-NO" w:eastAsia="fr-FR"/>
              </w:rPr>
              <w:t>[</w:t>
            </w:r>
            <w:proofErr w:type="spellStart"/>
            <w:r w:rsidRPr="00885BFE">
              <w:rPr>
                <w:rFonts w:ascii="Calibri" w:eastAsia="Times New Roman" w:hAnsi="Calibri" w:cs="Calibri"/>
                <w:i/>
                <w:iCs/>
                <w:sz w:val="20"/>
                <w:szCs w:val="20"/>
                <w:lang w:val="nb-NO" w:eastAsia="fr-FR"/>
              </w:rPr>
              <w:t>Inclure</w:t>
            </w:r>
            <w:proofErr w:type="spellEnd"/>
            <w:r w:rsidRPr="00885BFE">
              <w:rPr>
                <w:rFonts w:ascii="Calibri" w:eastAsia="Times New Roman" w:hAnsi="Calibri" w:cs="Calibri"/>
                <w:i/>
                <w:iCs/>
                <w:sz w:val="20"/>
                <w:szCs w:val="20"/>
                <w:lang w:val="nb-NO" w:eastAsia="fr-FR"/>
              </w:rPr>
              <w:t xml:space="preserve"> la note de la </w:t>
            </w:r>
            <w:proofErr w:type="spellStart"/>
            <w:r w:rsidRPr="00885BFE">
              <w:rPr>
                <w:rFonts w:ascii="Calibri" w:eastAsia="Times New Roman" w:hAnsi="Calibri" w:cs="Calibri"/>
                <w:i/>
                <w:iCs/>
                <w:sz w:val="20"/>
                <w:szCs w:val="20"/>
                <w:lang w:val="nb-NO" w:eastAsia="fr-FR"/>
              </w:rPr>
              <w:t>dimension</w:t>
            </w:r>
            <w:proofErr w:type="spellEnd"/>
            <w:r w:rsidRPr="00885BFE">
              <w:rPr>
                <w:rFonts w:ascii="Calibri" w:eastAsia="Times New Roman" w:hAnsi="Calibri" w:cs="Calibri"/>
                <w:i/>
                <w:iCs/>
                <w:sz w:val="20"/>
                <w:szCs w:val="20"/>
                <w:lang w:val="nb-NO" w:eastAsia="fr-FR"/>
              </w:rPr>
              <w:t>]</w:t>
            </w:r>
          </w:p>
        </w:tc>
        <w:tc>
          <w:tcPr>
            <w:tcW w:w="1559" w:type="dxa"/>
            <w:tcBorders>
              <w:top w:val="single" w:sz="6" w:space="0" w:color="000000"/>
              <w:left w:val="single" w:sz="6" w:space="0" w:color="000000"/>
              <w:bottom w:val="single" w:sz="6" w:space="0" w:color="000000"/>
              <w:right w:val="single" w:sz="6" w:space="0" w:color="000000"/>
            </w:tcBorders>
            <w:shd w:val="clear" w:color="auto" w:fill="B4C6E7"/>
            <w:tcMar>
              <w:top w:w="0" w:type="dxa"/>
              <w:left w:w="108" w:type="dxa"/>
              <w:bottom w:w="0" w:type="dxa"/>
              <w:right w:w="108" w:type="dxa"/>
            </w:tcMar>
            <w:hideMark/>
          </w:tcPr>
          <w:p w14:paraId="151B19ED"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b/>
                <w:bCs/>
                <w:sz w:val="20"/>
                <w:szCs w:val="20"/>
                <w:lang w:val="nb-NO" w:eastAsia="fr-FR"/>
              </w:rPr>
              <w:t xml:space="preserve">Note de la </w:t>
            </w:r>
            <w:proofErr w:type="spellStart"/>
            <w:r w:rsidRPr="00885BFE">
              <w:rPr>
                <w:rFonts w:ascii="Calibri" w:eastAsia="Times New Roman" w:hAnsi="Calibri" w:cs="Calibri"/>
                <w:b/>
                <w:bCs/>
                <w:sz w:val="20"/>
                <w:szCs w:val="20"/>
                <w:lang w:val="nb-NO" w:eastAsia="fr-FR"/>
              </w:rPr>
              <w:t>dimension</w:t>
            </w:r>
            <w:proofErr w:type="spellEnd"/>
          </w:p>
          <w:p w14:paraId="4BBE4DEC"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sz w:val="20"/>
                <w:szCs w:val="20"/>
                <w:lang w:val="nb-NO" w:eastAsia="fr-FR"/>
              </w:rPr>
              <w:t>[</w:t>
            </w:r>
            <w:proofErr w:type="spellStart"/>
            <w:r w:rsidRPr="00885BFE">
              <w:rPr>
                <w:rFonts w:ascii="Calibri" w:eastAsia="Times New Roman" w:hAnsi="Calibri" w:cs="Calibri"/>
                <w:sz w:val="20"/>
                <w:szCs w:val="20"/>
                <w:lang w:val="nb-NO" w:eastAsia="fr-FR"/>
              </w:rPr>
              <w:t>Inclure</w:t>
            </w:r>
            <w:proofErr w:type="spellEnd"/>
            <w:r w:rsidRPr="00885BFE">
              <w:rPr>
                <w:rFonts w:ascii="Calibri" w:eastAsia="Times New Roman" w:hAnsi="Calibri" w:cs="Calibri"/>
                <w:sz w:val="20"/>
                <w:szCs w:val="20"/>
                <w:lang w:val="nb-NO" w:eastAsia="fr-FR"/>
              </w:rPr>
              <w:t xml:space="preserve"> la note de la </w:t>
            </w:r>
            <w:proofErr w:type="spellStart"/>
            <w:r w:rsidRPr="00885BFE">
              <w:rPr>
                <w:rFonts w:ascii="Calibri" w:eastAsia="Times New Roman" w:hAnsi="Calibri" w:cs="Calibri"/>
                <w:sz w:val="20"/>
                <w:szCs w:val="20"/>
                <w:lang w:val="nb-NO" w:eastAsia="fr-FR"/>
              </w:rPr>
              <w:t>dimension</w:t>
            </w:r>
            <w:proofErr w:type="spellEnd"/>
            <w:r w:rsidRPr="00885BFE">
              <w:rPr>
                <w:rFonts w:ascii="Calibri" w:eastAsia="Times New Roman" w:hAnsi="Calibri" w:cs="Calibri"/>
                <w:sz w:val="20"/>
                <w:szCs w:val="20"/>
                <w:lang w:val="nb-NO" w:eastAsia="fr-FR"/>
              </w:rPr>
              <w:t>]</w:t>
            </w:r>
          </w:p>
        </w:tc>
        <w:tc>
          <w:tcPr>
            <w:tcW w:w="86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EC032BF"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Résumé de la dimension</w:t>
            </w:r>
          </w:p>
          <w:p w14:paraId="0E67A554" w14:textId="102E3870" w:rsidR="001F242A" w:rsidRPr="00FC0513" w:rsidRDefault="007278A4" w:rsidP="007B5186">
            <w:pPr>
              <w:spacing w:after="0" w:line="240" w:lineRule="auto"/>
              <w:rPr>
                <w:rFonts w:ascii="Times New Roman" w:eastAsia="Times New Roman" w:hAnsi="Times New Roman" w:cs="Times New Roman"/>
                <w:sz w:val="24"/>
                <w:szCs w:val="24"/>
                <w:lang w:val="fr-FR" w:eastAsia="fr-FR"/>
              </w:rPr>
            </w:pPr>
            <w:r>
              <w:rPr>
                <w:rFonts w:ascii="Calibri" w:eastAsia="Times New Roman" w:hAnsi="Calibri" w:cs="Calibri"/>
                <w:i/>
                <w:iCs/>
                <w:sz w:val="20"/>
                <w:szCs w:val="20"/>
                <w:lang w:val="fr-FR" w:eastAsia="fr-FR"/>
              </w:rPr>
              <w:t>[Inclure</w:t>
            </w:r>
            <w:r w:rsidR="001F242A" w:rsidRPr="00FC0513">
              <w:rPr>
                <w:rFonts w:ascii="Calibri" w:eastAsia="Times New Roman" w:hAnsi="Calibri" w:cs="Calibri"/>
                <w:i/>
                <w:iCs/>
                <w:sz w:val="20"/>
                <w:szCs w:val="20"/>
                <w:lang w:val="fr-FR" w:eastAsia="fr-FR"/>
              </w:rPr>
              <w:t xml:space="preserve"> une description narrative de la façon dont la performance a évolué concernant la dimension]</w:t>
            </w:r>
          </w:p>
          <w:p w14:paraId="393E361F"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 </w:t>
            </w:r>
          </w:p>
        </w:tc>
      </w:tr>
      <w:tr w:rsidR="001F242A" w:rsidRPr="00683257" w14:paraId="0DEEFD9F" w14:textId="77777777" w:rsidTr="007B5186">
        <w:tc>
          <w:tcPr>
            <w:tcW w:w="2312"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32DF8169" w14:textId="5837D19D"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w:t>
            </w:r>
            <w:r w:rsidR="002B46BD">
              <w:rPr>
                <w:rFonts w:ascii="Calibri" w:eastAsia="Times New Roman" w:hAnsi="Calibri" w:cs="Calibri"/>
                <w:sz w:val="20"/>
                <w:szCs w:val="20"/>
                <w:lang w:val="fr-FR" w:eastAsia="fr-FR"/>
              </w:rPr>
              <w:t>3</w:t>
            </w:r>
            <w:r w:rsidRPr="00FC0513">
              <w:rPr>
                <w:rFonts w:ascii="Calibri" w:eastAsia="Times New Roman" w:hAnsi="Calibri" w:cs="Calibri"/>
                <w:sz w:val="20"/>
                <w:szCs w:val="20"/>
                <w:lang w:val="fr-FR" w:eastAsia="fr-FR"/>
              </w:rPr>
              <w:t xml:space="preserve">) Évaluation des éléments probants, conclusion et </w:t>
            </w:r>
            <w:r w:rsidRPr="00FC0513">
              <w:rPr>
                <w:rFonts w:ascii="Calibri" w:eastAsia="Times New Roman" w:hAnsi="Calibri" w:cs="Calibri"/>
                <w:sz w:val="20"/>
                <w:szCs w:val="20"/>
                <w:lang w:val="fr-FR" w:eastAsia="fr-FR"/>
              </w:rPr>
              <w:lastRenderedPageBreak/>
              <w:t>communication des audits financiers</w:t>
            </w:r>
          </w:p>
        </w:tc>
        <w:tc>
          <w:tcPr>
            <w:tcW w:w="1511"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43747562" w14:textId="77777777" w:rsidR="001F242A" w:rsidRPr="001F242A" w:rsidRDefault="001F242A" w:rsidP="007B5186">
            <w:pPr>
              <w:spacing w:after="0" w:line="240" w:lineRule="auto"/>
              <w:rPr>
                <w:rFonts w:ascii="Times New Roman" w:eastAsia="Times New Roman" w:hAnsi="Times New Roman" w:cs="Times New Roman"/>
                <w:sz w:val="24"/>
                <w:szCs w:val="24"/>
                <w:lang w:val="nb-NO" w:eastAsia="fr-FR"/>
              </w:rPr>
            </w:pPr>
            <w:r w:rsidRPr="001F242A">
              <w:rPr>
                <w:rFonts w:ascii="Calibri" w:eastAsia="Times New Roman" w:hAnsi="Calibri" w:cs="Calibri"/>
                <w:b/>
                <w:bCs/>
                <w:sz w:val="20"/>
                <w:szCs w:val="20"/>
                <w:lang w:val="nb-NO" w:eastAsia="fr-FR"/>
              </w:rPr>
              <w:lastRenderedPageBreak/>
              <w:t xml:space="preserve">Note de la </w:t>
            </w:r>
            <w:proofErr w:type="spellStart"/>
            <w:r w:rsidRPr="001F242A">
              <w:rPr>
                <w:rFonts w:ascii="Calibri" w:eastAsia="Times New Roman" w:hAnsi="Calibri" w:cs="Calibri"/>
                <w:b/>
                <w:bCs/>
                <w:sz w:val="20"/>
                <w:szCs w:val="20"/>
                <w:lang w:val="nb-NO" w:eastAsia="fr-FR"/>
              </w:rPr>
              <w:t>dimension</w:t>
            </w:r>
            <w:proofErr w:type="spellEnd"/>
          </w:p>
          <w:p w14:paraId="65C7FB14" w14:textId="77777777" w:rsidR="001F242A" w:rsidRPr="001F242A" w:rsidRDefault="001F242A" w:rsidP="007B5186">
            <w:pPr>
              <w:spacing w:after="0" w:line="240" w:lineRule="auto"/>
              <w:rPr>
                <w:rFonts w:ascii="Times New Roman" w:eastAsia="Times New Roman" w:hAnsi="Times New Roman" w:cs="Times New Roman"/>
                <w:i/>
                <w:iCs/>
                <w:sz w:val="24"/>
                <w:szCs w:val="24"/>
                <w:lang w:val="nb-NO" w:eastAsia="fr-FR"/>
              </w:rPr>
            </w:pPr>
            <w:r w:rsidRPr="001F242A">
              <w:rPr>
                <w:rFonts w:ascii="Calibri" w:eastAsia="Times New Roman" w:hAnsi="Calibri" w:cs="Calibri"/>
                <w:i/>
                <w:iCs/>
                <w:sz w:val="20"/>
                <w:szCs w:val="20"/>
                <w:lang w:val="nb-NO" w:eastAsia="fr-FR"/>
              </w:rPr>
              <w:lastRenderedPageBreak/>
              <w:t>[</w:t>
            </w:r>
            <w:proofErr w:type="spellStart"/>
            <w:r w:rsidRPr="001F242A">
              <w:rPr>
                <w:rFonts w:ascii="Calibri" w:eastAsia="Times New Roman" w:hAnsi="Calibri" w:cs="Calibri"/>
                <w:i/>
                <w:iCs/>
                <w:sz w:val="20"/>
                <w:szCs w:val="20"/>
                <w:lang w:val="nb-NO" w:eastAsia="fr-FR"/>
              </w:rPr>
              <w:t>Inclure</w:t>
            </w:r>
            <w:proofErr w:type="spellEnd"/>
            <w:r w:rsidRPr="001F242A">
              <w:rPr>
                <w:rFonts w:ascii="Calibri" w:eastAsia="Times New Roman" w:hAnsi="Calibri" w:cs="Calibri"/>
                <w:i/>
                <w:iCs/>
                <w:sz w:val="20"/>
                <w:szCs w:val="20"/>
                <w:lang w:val="nb-NO" w:eastAsia="fr-FR"/>
              </w:rPr>
              <w:t xml:space="preserve"> la note de la </w:t>
            </w:r>
            <w:proofErr w:type="spellStart"/>
            <w:r w:rsidRPr="001F242A">
              <w:rPr>
                <w:rFonts w:ascii="Calibri" w:eastAsia="Times New Roman" w:hAnsi="Calibri" w:cs="Calibri"/>
                <w:i/>
                <w:iCs/>
                <w:sz w:val="20"/>
                <w:szCs w:val="20"/>
                <w:lang w:val="nb-NO" w:eastAsia="fr-FR"/>
              </w:rPr>
              <w:t>dimension</w:t>
            </w:r>
            <w:proofErr w:type="spellEnd"/>
            <w:r w:rsidRPr="001F242A">
              <w:rPr>
                <w:rFonts w:ascii="Calibri" w:eastAsia="Times New Roman" w:hAnsi="Calibri" w:cs="Calibri"/>
                <w:i/>
                <w:iCs/>
                <w:sz w:val="20"/>
                <w:szCs w:val="20"/>
                <w:lang w:val="nb-NO" w:eastAsia="fr-FR"/>
              </w:rPr>
              <w:t>]</w:t>
            </w:r>
          </w:p>
        </w:tc>
        <w:tc>
          <w:tcPr>
            <w:tcW w:w="1559" w:type="dxa"/>
            <w:tcBorders>
              <w:top w:val="single" w:sz="6" w:space="0" w:color="000000"/>
              <w:left w:val="single" w:sz="6" w:space="0" w:color="000000"/>
              <w:bottom w:val="single" w:sz="6" w:space="0" w:color="000000"/>
              <w:right w:val="single" w:sz="6" w:space="0" w:color="000000"/>
            </w:tcBorders>
            <w:shd w:val="clear" w:color="auto" w:fill="B4C6E7"/>
            <w:tcMar>
              <w:top w:w="0" w:type="dxa"/>
              <w:left w:w="108" w:type="dxa"/>
              <w:bottom w:w="0" w:type="dxa"/>
              <w:right w:w="108" w:type="dxa"/>
            </w:tcMar>
            <w:hideMark/>
          </w:tcPr>
          <w:p w14:paraId="43F81D3C" w14:textId="77777777" w:rsidR="001F242A" w:rsidRPr="001F242A" w:rsidRDefault="001F242A" w:rsidP="007B5186">
            <w:pPr>
              <w:spacing w:after="0" w:line="240" w:lineRule="auto"/>
              <w:rPr>
                <w:rFonts w:ascii="Times New Roman" w:eastAsia="Times New Roman" w:hAnsi="Times New Roman" w:cs="Times New Roman"/>
                <w:sz w:val="24"/>
                <w:szCs w:val="24"/>
                <w:lang w:val="nb-NO" w:eastAsia="fr-FR"/>
              </w:rPr>
            </w:pPr>
            <w:r w:rsidRPr="001F242A">
              <w:rPr>
                <w:rFonts w:ascii="Calibri" w:eastAsia="Times New Roman" w:hAnsi="Calibri" w:cs="Calibri"/>
                <w:b/>
                <w:bCs/>
                <w:sz w:val="20"/>
                <w:szCs w:val="20"/>
                <w:lang w:val="nb-NO" w:eastAsia="fr-FR"/>
              </w:rPr>
              <w:lastRenderedPageBreak/>
              <w:t xml:space="preserve">Note de la </w:t>
            </w:r>
            <w:proofErr w:type="spellStart"/>
            <w:r w:rsidRPr="001F242A">
              <w:rPr>
                <w:rFonts w:ascii="Calibri" w:eastAsia="Times New Roman" w:hAnsi="Calibri" w:cs="Calibri"/>
                <w:b/>
                <w:bCs/>
                <w:sz w:val="20"/>
                <w:szCs w:val="20"/>
                <w:lang w:val="nb-NO" w:eastAsia="fr-FR"/>
              </w:rPr>
              <w:t>dimension</w:t>
            </w:r>
            <w:proofErr w:type="spellEnd"/>
          </w:p>
          <w:p w14:paraId="20866103" w14:textId="77777777" w:rsidR="001F242A" w:rsidRPr="001F242A" w:rsidRDefault="001F242A" w:rsidP="007B5186">
            <w:pPr>
              <w:spacing w:after="0" w:line="240" w:lineRule="auto"/>
              <w:rPr>
                <w:rFonts w:ascii="Times New Roman" w:eastAsia="Times New Roman" w:hAnsi="Times New Roman" w:cs="Times New Roman"/>
                <w:i/>
                <w:iCs/>
                <w:sz w:val="24"/>
                <w:szCs w:val="24"/>
                <w:lang w:val="nb-NO" w:eastAsia="fr-FR"/>
              </w:rPr>
            </w:pPr>
            <w:r w:rsidRPr="001F242A">
              <w:rPr>
                <w:rFonts w:ascii="Calibri" w:eastAsia="Times New Roman" w:hAnsi="Calibri" w:cs="Calibri"/>
                <w:i/>
                <w:iCs/>
                <w:sz w:val="20"/>
                <w:szCs w:val="20"/>
                <w:lang w:val="nb-NO" w:eastAsia="fr-FR"/>
              </w:rPr>
              <w:lastRenderedPageBreak/>
              <w:t>[</w:t>
            </w:r>
            <w:proofErr w:type="spellStart"/>
            <w:r w:rsidRPr="001F242A">
              <w:rPr>
                <w:rFonts w:ascii="Calibri" w:eastAsia="Times New Roman" w:hAnsi="Calibri" w:cs="Calibri"/>
                <w:i/>
                <w:iCs/>
                <w:sz w:val="20"/>
                <w:szCs w:val="20"/>
                <w:lang w:val="nb-NO" w:eastAsia="fr-FR"/>
              </w:rPr>
              <w:t>Inclure</w:t>
            </w:r>
            <w:proofErr w:type="spellEnd"/>
            <w:r w:rsidRPr="001F242A">
              <w:rPr>
                <w:rFonts w:ascii="Calibri" w:eastAsia="Times New Roman" w:hAnsi="Calibri" w:cs="Calibri"/>
                <w:i/>
                <w:iCs/>
                <w:sz w:val="20"/>
                <w:szCs w:val="20"/>
                <w:lang w:val="nb-NO" w:eastAsia="fr-FR"/>
              </w:rPr>
              <w:t xml:space="preserve"> la note de la </w:t>
            </w:r>
            <w:proofErr w:type="spellStart"/>
            <w:r w:rsidRPr="001F242A">
              <w:rPr>
                <w:rFonts w:ascii="Calibri" w:eastAsia="Times New Roman" w:hAnsi="Calibri" w:cs="Calibri"/>
                <w:i/>
                <w:iCs/>
                <w:sz w:val="20"/>
                <w:szCs w:val="20"/>
                <w:lang w:val="nb-NO" w:eastAsia="fr-FR"/>
              </w:rPr>
              <w:t>dimension</w:t>
            </w:r>
            <w:proofErr w:type="spellEnd"/>
            <w:r w:rsidRPr="001F242A">
              <w:rPr>
                <w:rFonts w:ascii="Calibri" w:eastAsia="Times New Roman" w:hAnsi="Calibri" w:cs="Calibri"/>
                <w:i/>
                <w:iCs/>
                <w:sz w:val="20"/>
                <w:szCs w:val="20"/>
                <w:lang w:val="nb-NO" w:eastAsia="fr-FR"/>
              </w:rPr>
              <w:t>]</w:t>
            </w:r>
          </w:p>
        </w:tc>
        <w:tc>
          <w:tcPr>
            <w:tcW w:w="86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E447E3D"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lastRenderedPageBreak/>
              <w:t>Résumé de la dimension</w:t>
            </w:r>
          </w:p>
          <w:p w14:paraId="04ABD550" w14:textId="70716553" w:rsidR="001F242A" w:rsidRPr="00FC0513" w:rsidRDefault="007278A4" w:rsidP="007B5186">
            <w:pPr>
              <w:spacing w:after="0" w:line="240" w:lineRule="auto"/>
              <w:rPr>
                <w:rFonts w:ascii="Times New Roman" w:eastAsia="Times New Roman" w:hAnsi="Times New Roman" w:cs="Times New Roman"/>
                <w:sz w:val="24"/>
                <w:szCs w:val="24"/>
                <w:lang w:val="fr-FR" w:eastAsia="fr-FR"/>
              </w:rPr>
            </w:pPr>
            <w:r>
              <w:rPr>
                <w:rFonts w:ascii="Calibri" w:eastAsia="Times New Roman" w:hAnsi="Calibri" w:cs="Calibri"/>
                <w:i/>
                <w:iCs/>
                <w:sz w:val="20"/>
                <w:szCs w:val="20"/>
                <w:lang w:val="fr-FR" w:eastAsia="fr-FR"/>
              </w:rPr>
              <w:t>[Inclure</w:t>
            </w:r>
            <w:r w:rsidR="001F242A" w:rsidRPr="00FC0513">
              <w:rPr>
                <w:rFonts w:ascii="Calibri" w:eastAsia="Times New Roman" w:hAnsi="Calibri" w:cs="Calibri"/>
                <w:i/>
                <w:iCs/>
                <w:sz w:val="20"/>
                <w:szCs w:val="20"/>
                <w:lang w:val="fr-FR" w:eastAsia="fr-FR"/>
              </w:rPr>
              <w:t xml:space="preserve"> une description narrative de la façon dont la performance a évolué concernant la dimension]</w:t>
            </w:r>
          </w:p>
          <w:p w14:paraId="4F2307CC"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 </w:t>
            </w:r>
          </w:p>
        </w:tc>
      </w:tr>
      <w:tr w:rsidR="001F242A" w:rsidRPr="00683257" w14:paraId="2017FB4B" w14:textId="77777777" w:rsidTr="007B5186">
        <w:tc>
          <w:tcPr>
            <w:tcW w:w="2312"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24846E71"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ISC-11 Résultats des audits financiers</w:t>
            </w:r>
          </w:p>
        </w:tc>
        <w:tc>
          <w:tcPr>
            <w:tcW w:w="1511"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078DA8F1"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color w:val="538135"/>
                <w:sz w:val="20"/>
                <w:szCs w:val="20"/>
                <w:lang w:val="fr-FR" w:eastAsia="fr-FR"/>
              </w:rPr>
              <w:t>Note de l’indicateur</w:t>
            </w:r>
          </w:p>
          <w:p w14:paraId="6096C864" w14:textId="77777777" w:rsidR="001F242A" w:rsidRPr="00FC0513" w:rsidRDefault="001F242A" w:rsidP="007B5186">
            <w:pPr>
              <w:spacing w:after="0" w:line="240" w:lineRule="auto"/>
              <w:rPr>
                <w:rFonts w:ascii="Times New Roman" w:eastAsia="Times New Roman" w:hAnsi="Times New Roman" w:cs="Times New Roman"/>
                <w:i/>
                <w:iCs/>
                <w:sz w:val="24"/>
                <w:szCs w:val="24"/>
                <w:lang w:val="fr-FR" w:eastAsia="fr-FR"/>
              </w:rPr>
            </w:pPr>
            <w:r w:rsidRPr="00FC0513">
              <w:rPr>
                <w:rFonts w:ascii="Calibri" w:eastAsia="Times New Roman" w:hAnsi="Calibri" w:cs="Calibri"/>
                <w:i/>
                <w:iCs/>
                <w:color w:val="538135"/>
                <w:sz w:val="20"/>
                <w:szCs w:val="20"/>
                <w:lang w:val="fr-FR" w:eastAsia="fr-FR"/>
              </w:rPr>
              <w:t>[Inclure la note de l’indicateur]</w:t>
            </w:r>
          </w:p>
        </w:tc>
        <w:tc>
          <w:tcPr>
            <w:tcW w:w="1559" w:type="dxa"/>
            <w:tcBorders>
              <w:top w:val="single" w:sz="6" w:space="0" w:color="000000"/>
              <w:left w:val="single" w:sz="6" w:space="0" w:color="000000"/>
              <w:bottom w:val="single" w:sz="6" w:space="0" w:color="000000"/>
              <w:right w:val="single" w:sz="6" w:space="0" w:color="000000"/>
            </w:tcBorders>
            <w:shd w:val="clear" w:color="auto" w:fill="B4C6E7"/>
            <w:tcMar>
              <w:top w:w="0" w:type="dxa"/>
              <w:left w:w="108" w:type="dxa"/>
              <w:bottom w:w="0" w:type="dxa"/>
              <w:right w:w="108" w:type="dxa"/>
            </w:tcMar>
            <w:hideMark/>
          </w:tcPr>
          <w:p w14:paraId="13928FEE"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color w:val="538135"/>
                <w:sz w:val="20"/>
                <w:szCs w:val="20"/>
                <w:lang w:val="fr-FR" w:eastAsia="fr-FR"/>
              </w:rPr>
              <w:t>Note de l’indicateur</w:t>
            </w:r>
          </w:p>
          <w:p w14:paraId="78A84AA4" w14:textId="77777777" w:rsidR="001F242A" w:rsidRPr="00FC0513" w:rsidRDefault="001F242A" w:rsidP="007B5186">
            <w:pPr>
              <w:spacing w:after="0" w:line="240" w:lineRule="auto"/>
              <w:rPr>
                <w:rFonts w:ascii="Times New Roman" w:eastAsia="Times New Roman" w:hAnsi="Times New Roman" w:cs="Times New Roman"/>
                <w:i/>
                <w:iCs/>
                <w:sz w:val="24"/>
                <w:szCs w:val="24"/>
                <w:lang w:val="fr-FR" w:eastAsia="fr-FR"/>
              </w:rPr>
            </w:pPr>
            <w:r w:rsidRPr="00FC0513">
              <w:rPr>
                <w:rFonts w:ascii="Calibri" w:eastAsia="Times New Roman" w:hAnsi="Calibri" w:cs="Calibri"/>
                <w:i/>
                <w:iCs/>
                <w:color w:val="538135"/>
                <w:sz w:val="20"/>
                <w:szCs w:val="20"/>
                <w:lang w:val="fr-FR" w:eastAsia="fr-FR"/>
              </w:rPr>
              <w:t>[Inclure la note de l’indicateur]</w:t>
            </w:r>
          </w:p>
        </w:tc>
        <w:tc>
          <w:tcPr>
            <w:tcW w:w="86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B4463B8"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color w:val="538135"/>
                <w:sz w:val="20"/>
                <w:szCs w:val="20"/>
                <w:lang w:val="fr-FR" w:eastAsia="fr-FR"/>
              </w:rPr>
              <w:t>Résumé de l'indicateur</w:t>
            </w:r>
          </w:p>
          <w:p w14:paraId="39B28AA5" w14:textId="49491391" w:rsidR="001F242A" w:rsidRPr="00FC0513" w:rsidRDefault="007278A4" w:rsidP="007B5186">
            <w:pPr>
              <w:spacing w:after="0" w:line="240" w:lineRule="auto"/>
              <w:rPr>
                <w:rFonts w:ascii="Times New Roman" w:eastAsia="Times New Roman" w:hAnsi="Times New Roman" w:cs="Times New Roman"/>
                <w:sz w:val="24"/>
                <w:szCs w:val="24"/>
                <w:lang w:val="fr-FR" w:eastAsia="fr-FR"/>
              </w:rPr>
            </w:pPr>
            <w:r>
              <w:rPr>
                <w:rFonts w:ascii="Calibri" w:eastAsia="Times New Roman" w:hAnsi="Calibri" w:cs="Calibri"/>
                <w:i/>
                <w:iCs/>
                <w:sz w:val="20"/>
                <w:szCs w:val="20"/>
                <w:lang w:val="fr-FR" w:eastAsia="fr-FR"/>
              </w:rPr>
              <w:t>[Inclure</w:t>
            </w:r>
            <w:r w:rsidR="001F242A" w:rsidRPr="00FC0513">
              <w:rPr>
                <w:rFonts w:ascii="Calibri" w:eastAsia="Times New Roman" w:hAnsi="Calibri" w:cs="Calibri"/>
                <w:i/>
                <w:iCs/>
                <w:sz w:val="20"/>
                <w:szCs w:val="20"/>
                <w:lang w:val="fr-FR" w:eastAsia="fr-FR"/>
              </w:rPr>
              <w:t xml:space="preserve"> une description narrative de la façon dont la performance a évolué concernant l’indicateur]</w:t>
            </w:r>
          </w:p>
          <w:p w14:paraId="117DBF13"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 </w:t>
            </w:r>
          </w:p>
        </w:tc>
      </w:tr>
      <w:tr w:rsidR="001F242A" w:rsidRPr="00683257" w14:paraId="405ECEA1" w14:textId="77777777" w:rsidTr="007B5186">
        <w:tc>
          <w:tcPr>
            <w:tcW w:w="2312"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53103959" w14:textId="1380899B"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w:t>
            </w:r>
            <w:r w:rsidR="002B46BD">
              <w:rPr>
                <w:rFonts w:ascii="Calibri" w:eastAsia="Times New Roman" w:hAnsi="Calibri" w:cs="Calibri"/>
                <w:sz w:val="20"/>
                <w:szCs w:val="20"/>
                <w:lang w:val="fr-FR" w:eastAsia="fr-FR"/>
              </w:rPr>
              <w:t>1</w:t>
            </w:r>
            <w:r w:rsidRPr="00FC0513">
              <w:rPr>
                <w:rFonts w:ascii="Calibri" w:eastAsia="Times New Roman" w:hAnsi="Calibri" w:cs="Calibri"/>
                <w:sz w:val="20"/>
                <w:szCs w:val="20"/>
                <w:lang w:val="fr-FR" w:eastAsia="fr-FR"/>
              </w:rPr>
              <w:t>) Soumission en temps utile des résultats des audits financiers</w:t>
            </w:r>
          </w:p>
        </w:tc>
        <w:tc>
          <w:tcPr>
            <w:tcW w:w="1511"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3074E1A7" w14:textId="77777777" w:rsidR="001F242A" w:rsidRPr="001F242A" w:rsidRDefault="001F242A" w:rsidP="007B5186">
            <w:pPr>
              <w:spacing w:after="0" w:line="240" w:lineRule="auto"/>
              <w:rPr>
                <w:rFonts w:ascii="Times New Roman" w:eastAsia="Times New Roman" w:hAnsi="Times New Roman" w:cs="Times New Roman"/>
                <w:sz w:val="24"/>
                <w:szCs w:val="24"/>
                <w:lang w:val="nb-NO" w:eastAsia="fr-FR"/>
              </w:rPr>
            </w:pPr>
            <w:r w:rsidRPr="001F242A">
              <w:rPr>
                <w:rFonts w:ascii="Calibri" w:eastAsia="Times New Roman" w:hAnsi="Calibri" w:cs="Calibri"/>
                <w:b/>
                <w:bCs/>
                <w:sz w:val="20"/>
                <w:szCs w:val="20"/>
                <w:lang w:val="nb-NO" w:eastAsia="fr-FR"/>
              </w:rPr>
              <w:t xml:space="preserve">Note de la </w:t>
            </w:r>
            <w:proofErr w:type="spellStart"/>
            <w:r w:rsidRPr="001F242A">
              <w:rPr>
                <w:rFonts w:ascii="Calibri" w:eastAsia="Times New Roman" w:hAnsi="Calibri" w:cs="Calibri"/>
                <w:b/>
                <w:bCs/>
                <w:sz w:val="20"/>
                <w:szCs w:val="20"/>
                <w:lang w:val="nb-NO" w:eastAsia="fr-FR"/>
              </w:rPr>
              <w:t>dimension</w:t>
            </w:r>
            <w:proofErr w:type="spellEnd"/>
          </w:p>
          <w:p w14:paraId="0F0180BD" w14:textId="77777777" w:rsidR="001F242A" w:rsidRPr="001F242A" w:rsidRDefault="001F242A" w:rsidP="007B5186">
            <w:pPr>
              <w:spacing w:after="0" w:line="240" w:lineRule="auto"/>
              <w:rPr>
                <w:rFonts w:ascii="Times New Roman" w:eastAsia="Times New Roman" w:hAnsi="Times New Roman" w:cs="Times New Roman"/>
                <w:i/>
                <w:iCs/>
                <w:sz w:val="24"/>
                <w:szCs w:val="24"/>
                <w:lang w:val="nb-NO" w:eastAsia="fr-FR"/>
              </w:rPr>
            </w:pPr>
            <w:r w:rsidRPr="001F242A">
              <w:rPr>
                <w:rFonts w:ascii="Calibri" w:eastAsia="Times New Roman" w:hAnsi="Calibri" w:cs="Calibri"/>
                <w:i/>
                <w:iCs/>
                <w:sz w:val="20"/>
                <w:szCs w:val="20"/>
                <w:lang w:val="nb-NO" w:eastAsia="fr-FR"/>
              </w:rPr>
              <w:t>[</w:t>
            </w:r>
            <w:proofErr w:type="spellStart"/>
            <w:r w:rsidRPr="001F242A">
              <w:rPr>
                <w:rFonts w:ascii="Calibri" w:eastAsia="Times New Roman" w:hAnsi="Calibri" w:cs="Calibri"/>
                <w:i/>
                <w:iCs/>
                <w:sz w:val="20"/>
                <w:szCs w:val="20"/>
                <w:lang w:val="nb-NO" w:eastAsia="fr-FR"/>
              </w:rPr>
              <w:t>Inclure</w:t>
            </w:r>
            <w:proofErr w:type="spellEnd"/>
            <w:r w:rsidRPr="001F242A">
              <w:rPr>
                <w:rFonts w:ascii="Calibri" w:eastAsia="Times New Roman" w:hAnsi="Calibri" w:cs="Calibri"/>
                <w:i/>
                <w:iCs/>
                <w:sz w:val="20"/>
                <w:szCs w:val="20"/>
                <w:lang w:val="nb-NO" w:eastAsia="fr-FR"/>
              </w:rPr>
              <w:t xml:space="preserve"> la note de la </w:t>
            </w:r>
            <w:proofErr w:type="spellStart"/>
            <w:r w:rsidRPr="001F242A">
              <w:rPr>
                <w:rFonts w:ascii="Calibri" w:eastAsia="Times New Roman" w:hAnsi="Calibri" w:cs="Calibri"/>
                <w:i/>
                <w:iCs/>
                <w:sz w:val="20"/>
                <w:szCs w:val="20"/>
                <w:lang w:val="nb-NO" w:eastAsia="fr-FR"/>
              </w:rPr>
              <w:t>dimension</w:t>
            </w:r>
            <w:proofErr w:type="spellEnd"/>
            <w:r w:rsidRPr="001F242A">
              <w:rPr>
                <w:rFonts w:ascii="Calibri" w:eastAsia="Times New Roman" w:hAnsi="Calibri" w:cs="Calibri"/>
                <w:i/>
                <w:iCs/>
                <w:sz w:val="20"/>
                <w:szCs w:val="20"/>
                <w:lang w:val="nb-NO" w:eastAsia="fr-FR"/>
              </w:rPr>
              <w:t>]</w:t>
            </w:r>
          </w:p>
        </w:tc>
        <w:tc>
          <w:tcPr>
            <w:tcW w:w="1559" w:type="dxa"/>
            <w:tcBorders>
              <w:top w:val="single" w:sz="6" w:space="0" w:color="000000"/>
              <w:left w:val="single" w:sz="6" w:space="0" w:color="000000"/>
              <w:bottom w:val="single" w:sz="6" w:space="0" w:color="000000"/>
              <w:right w:val="single" w:sz="6" w:space="0" w:color="000000"/>
            </w:tcBorders>
            <w:shd w:val="clear" w:color="auto" w:fill="B4C6E7"/>
            <w:tcMar>
              <w:top w:w="0" w:type="dxa"/>
              <w:left w:w="108" w:type="dxa"/>
              <w:bottom w:w="0" w:type="dxa"/>
              <w:right w:w="108" w:type="dxa"/>
            </w:tcMar>
            <w:hideMark/>
          </w:tcPr>
          <w:p w14:paraId="47B4878F" w14:textId="77777777" w:rsidR="001F242A" w:rsidRPr="001F242A" w:rsidRDefault="001F242A" w:rsidP="007B5186">
            <w:pPr>
              <w:spacing w:after="0" w:line="240" w:lineRule="auto"/>
              <w:rPr>
                <w:rFonts w:ascii="Times New Roman" w:eastAsia="Times New Roman" w:hAnsi="Times New Roman" w:cs="Times New Roman"/>
                <w:sz w:val="24"/>
                <w:szCs w:val="24"/>
                <w:lang w:val="nb-NO" w:eastAsia="fr-FR"/>
              </w:rPr>
            </w:pPr>
            <w:r w:rsidRPr="001F242A">
              <w:rPr>
                <w:rFonts w:ascii="Calibri" w:eastAsia="Times New Roman" w:hAnsi="Calibri" w:cs="Calibri"/>
                <w:b/>
                <w:bCs/>
                <w:sz w:val="20"/>
                <w:szCs w:val="20"/>
                <w:lang w:val="nb-NO" w:eastAsia="fr-FR"/>
              </w:rPr>
              <w:t xml:space="preserve">Note de la </w:t>
            </w:r>
            <w:proofErr w:type="spellStart"/>
            <w:r w:rsidRPr="001F242A">
              <w:rPr>
                <w:rFonts w:ascii="Calibri" w:eastAsia="Times New Roman" w:hAnsi="Calibri" w:cs="Calibri"/>
                <w:b/>
                <w:bCs/>
                <w:sz w:val="20"/>
                <w:szCs w:val="20"/>
                <w:lang w:val="nb-NO" w:eastAsia="fr-FR"/>
              </w:rPr>
              <w:t>dimension</w:t>
            </w:r>
            <w:proofErr w:type="spellEnd"/>
          </w:p>
          <w:p w14:paraId="73C15BED" w14:textId="77777777" w:rsidR="001F242A" w:rsidRPr="001F242A" w:rsidRDefault="001F242A" w:rsidP="007B5186">
            <w:pPr>
              <w:spacing w:after="0" w:line="240" w:lineRule="auto"/>
              <w:rPr>
                <w:rFonts w:ascii="Times New Roman" w:eastAsia="Times New Roman" w:hAnsi="Times New Roman" w:cs="Times New Roman"/>
                <w:i/>
                <w:iCs/>
                <w:sz w:val="24"/>
                <w:szCs w:val="24"/>
                <w:lang w:val="nb-NO" w:eastAsia="fr-FR"/>
              </w:rPr>
            </w:pPr>
            <w:r w:rsidRPr="001F242A">
              <w:rPr>
                <w:rFonts w:ascii="Calibri" w:eastAsia="Times New Roman" w:hAnsi="Calibri" w:cs="Calibri"/>
                <w:i/>
                <w:iCs/>
                <w:sz w:val="20"/>
                <w:szCs w:val="20"/>
                <w:lang w:val="nb-NO" w:eastAsia="fr-FR"/>
              </w:rPr>
              <w:t>[</w:t>
            </w:r>
            <w:proofErr w:type="spellStart"/>
            <w:r w:rsidRPr="001F242A">
              <w:rPr>
                <w:rFonts w:ascii="Calibri" w:eastAsia="Times New Roman" w:hAnsi="Calibri" w:cs="Calibri"/>
                <w:i/>
                <w:iCs/>
                <w:sz w:val="20"/>
                <w:szCs w:val="20"/>
                <w:lang w:val="nb-NO" w:eastAsia="fr-FR"/>
              </w:rPr>
              <w:t>Inclure</w:t>
            </w:r>
            <w:proofErr w:type="spellEnd"/>
            <w:r w:rsidRPr="001F242A">
              <w:rPr>
                <w:rFonts w:ascii="Calibri" w:eastAsia="Times New Roman" w:hAnsi="Calibri" w:cs="Calibri"/>
                <w:i/>
                <w:iCs/>
                <w:sz w:val="20"/>
                <w:szCs w:val="20"/>
                <w:lang w:val="nb-NO" w:eastAsia="fr-FR"/>
              </w:rPr>
              <w:t xml:space="preserve"> la note de la </w:t>
            </w:r>
            <w:proofErr w:type="spellStart"/>
            <w:r w:rsidRPr="001F242A">
              <w:rPr>
                <w:rFonts w:ascii="Calibri" w:eastAsia="Times New Roman" w:hAnsi="Calibri" w:cs="Calibri"/>
                <w:i/>
                <w:iCs/>
                <w:sz w:val="20"/>
                <w:szCs w:val="20"/>
                <w:lang w:val="nb-NO" w:eastAsia="fr-FR"/>
              </w:rPr>
              <w:t>dimension</w:t>
            </w:r>
            <w:proofErr w:type="spellEnd"/>
            <w:r w:rsidRPr="001F242A">
              <w:rPr>
                <w:rFonts w:ascii="Calibri" w:eastAsia="Times New Roman" w:hAnsi="Calibri" w:cs="Calibri"/>
                <w:i/>
                <w:iCs/>
                <w:sz w:val="20"/>
                <w:szCs w:val="20"/>
                <w:lang w:val="nb-NO" w:eastAsia="fr-FR"/>
              </w:rPr>
              <w:t>]</w:t>
            </w:r>
          </w:p>
        </w:tc>
        <w:tc>
          <w:tcPr>
            <w:tcW w:w="86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BF09147"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Résumé de la dimension</w:t>
            </w:r>
          </w:p>
          <w:p w14:paraId="37022623" w14:textId="452BB050" w:rsidR="001F242A" w:rsidRPr="00FC0513" w:rsidRDefault="007278A4" w:rsidP="007B5186">
            <w:pPr>
              <w:spacing w:after="0" w:line="240" w:lineRule="auto"/>
              <w:rPr>
                <w:rFonts w:ascii="Times New Roman" w:eastAsia="Times New Roman" w:hAnsi="Times New Roman" w:cs="Times New Roman"/>
                <w:sz w:val="24"/>
                <w:szCs w:val="24"/>
                <w:lang w:val="fr-FR" w:eastAsia="fr-FR"/>
              </w:rPr>
            </w:pPr>
            <w:r>
              <w:rPr>
                <w:rFonts w:ascii="Calibri" w:eastAsia="Times New Roman" w:hAnsi="Calibri" w:cs="Calibri"/>
                <w:i/>
                <w:iCs/>
                <w:sz w:val="20"/>
                <w:szCs w:val="20"/>
                <w:lang w:val="fr-FR" w:eastAsia="fr-FR"/>
              </w:rPr>
              <w:t>[Inclure</w:t>
            </w:r>
            <w:r w:rsidR="001F242A" w:rsidRPr="00FC0513">
              <w:rPr>
                <w:rFonts w:ascii="Calibri" w:eastAsia="Times New Roman" w:hAnsi="Calibri" w:cs="Calibri"/>
                <w:i/>
                <w:iCs/>
                <w:sz w:val="20"/>
                <w:szCs w:val="20"/>
                <w:lang w:val="fr-FR" w:eastAsia="fr-FR"/>
              </w:rPr>
              <w:t xml:space="preserve"> une description narrative de la façon dont la performance a évolué concernant la dimension]</w:t>
            </w:r>
          </w:p>
          <w:p w14:paraId="687DE248"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 </w:t>
            </w:r>
          </w:p>
        </w:tc>
      </w:tr>
      <w:tr w:rsidR="001F242A" w:rsidRPr="00683257" w14:paraId="6600D3BA" w14:textId="77777777" w:rsidTr="007B5186">
        <w:tc>
          <w:tcPr>
            <w:tcW w:w="2312"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1029D49A" w14:textId="3817BEF6"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w:t>
            </w:r>
            <w:r w:rsidR="002B46BD">
              <w:rPr>
                <w:rFonts w:ascii="Calibri" w:eastAsia="Times New Roman" w:hAnsi="Calibri" w:cs="Calibri"/>
                <w:sz w:val="20"/>
                <w:szCs w:val="20"/>
                <w:lang w:val="fr-FR" w:eastAsia="fr-FR"/>
              </w:rPr>
              <w:t>2</w:t>
            </w:r>
            <w:r w:rsidRPr="00FC0513">
              <w:rPr>
                <w:rFonts w:ascii="Calibri" w:eastAsia="Times New Roman" w:hAnsi="Calibri" w:cs="Calibri"/>
                <w:sz w:val="20"/>
                <w:szCs w:val="20"/>
                <w:lang w:val="fr-FR" w:eastAsia="fr-FR"/>
              </w:rPr>
              <w:t>) Publication en temps utile des résultats des audits financiers</w:t>
            </w:r>
          </w:p>
        </w:tc>
        <w:tc>
          <w:tcPr>
            <w:tcW w:w="1511"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2FCDD0D1" w14:textId="77777777" w:rsidR="001F242A" w:rsidRPr="001F242A" w:rsidRDefault="001F242A" w:rsidP="007B5186">
            <w:pPr>
              <w:spacing w:after="0" w:line="240" w:lineRule="auto"/>
              <w:rPr>
                <w:rFonts w:ascii="Times New Roman" w:eastAsia="Times New Roman" w:hAnsi="Times New Roman" w:cs="Times New Roman"/>
                <w:sz w:val="24"/>
                <w:szCs w:val="24"/>
                <w:lang w:val="nb-NO" w:eastAsia="fr-FR"/>
              </w:rPr>
            </w:pPr>
            <w:r w:rsidRPr="001F242A">
              <w:rPr>
                <w:rFonts w:ascii="Calibri" w:eastAsia="Times New Roman" w:hAnsi="Calibri" w:cs="Calibri"/>
                <w:b/>
                <w:bCs/>
                <w:sz w:val="20"/>
                <w:szCs w:val="20"/>
                <w:lang w:val="nb-NO" w:eastAsia="fr-FR"/>
              </w:rPr>
              <w:t xml:space="preserve">Note de la </w:t>
            </w:r>
            <w:proofErr w:type="spellStart"/>
            <w:r w:rsidRPr="001F242A">
              <w:rPr>
                <w:rFonts w:ascii="Calibri" w:eastAsia="Times New Roman" w:hAnsi="Calibri" w:cs="Calibri"/>
                <w:b/>
                <w:bCs/>
                <w:sz w:val="20"/>
                <w:szCs w:val="20"/>
                <w:lang w:val="nb-NO" w:eastAsia="fr-FR"/>
              </w:rPr>
              <w:t>dimension</w:t>
            </w:r>
            <w:proofErr w:type="spellEnd"/>
          </w:p>
          <w:p w14:paraId="05D0B699" w14:textId="77777777" w:rsidR="001F242A" w:rsidRPr="001F242A" w:rsidRDefault="001F242A" w:rsidP="007B5186">
            <w:pPr>
              <w:spacing w:after="0" w:line="240" w:lineRule="auto"/>
              <w:rPr>
                <w:rFonts w:ascii="Times New Roman" w:eastAsia="Times New Roman" w:hAnsi="Times New Roman" w:cs="Times New Roman"/>
                <w:i/>
                <w:iCs/>
                <w:sz w:val="24"/>
                <w:szCs w:val="24"/>
                <w:lang w:val="nb-NO" w:eastAsia="fr-FR"/>
              </w:rPr>
            </w:pPr>
            <w:r w:rsidRPr="001F242A">
              <w:rPr>
                <w:rFonts w:ascii="Calibri" w:eastAsia="Times New Roman" w:hAnsi="Calibri" w:cs="Calibri"/>
                <w:i/>
                <w:iCs/>
                <w:sz w:val="20"/>
                <w:szCs w:val="20"/>
                <w:lang w:val="nb-NO" w:eastAsia="fr-FR"/>
              </w:rPr>
              <w:t>[</w:t>
            </w:r>
            <w:proofErr w:type="spellStart"/>
            <w:r w:rsidRPr="001F242A">
              <w:rPr>
                <w:rFonts w:ascii="Calibri" w:eastAsia="Times New Roman" w:hAnsi="Calibri" w:cs="Calibri"/>
                <w:i/>
                <w:iCs/>
                <w:sz w:val="20"/>
                <w:szCs w:val="20"/>
                <w:lang w:val="nb-NO" w:eastAsia="fr-FR"/>
              </w:rPr>
              <w:t>Inclure</w:t>
            </w:r>
            <w:proofErr w:type="spellEnd"/>
            <w:r w:rsidRPr="001F242A">
              <w:rPr>
                <w:rFonts w:ascii="Calibri" w:eastAsia="Times New Roman" w:hAnsi="Calibri" w:cs="Calibri"/>
                <w:i/>
                <w:iCs/>
                <w:sz w:val="20"/>
                <w:szCs w:val="20"/>
                <w:lang w:val="nb-NO" w:eastAsia="fr-FR"/>
              </w:rPr>
              <w:t xml:space="preserve"> la note de la </w:t>
            </w:r>
            <w:proofErr w:type="spellStart"/>
            <w:r w:rsidRPr="001F242A">
              <w:rPr>
                <w:rFonts w:ascii="Calibri" w:eastAsia="Times New Roman" w:hAnsi="Calibri" w:cs="Calibri"/>
                <w:i/>
                <w:iCs/>
                <w:sz w:val="20"/>
                <w:szCs w:val="20"/>
                <w:lang w:val="nb-NO" w:eastAsia="fr-FR"/>
              </w:rPr>
              <w:t>dimension</w:t>
            </w:r>
            <w:proofErr w:type="spellEnd"/>
            <w:r w:rsidRPr="001F242A">
              <w:rPr>
                <w:rFonts w:ascii="Calibri" w:eastAsia="Times New Roman" w:hAnsi="Calibri" w:cs="Calibri"/>
                <w:i/>
                <w:iCs/>
                <w:sz w:val="20"/>
                <w:szCs w:val="20"/>
                <w:lang w:val="nb-NO" w:eastAsia="fr-FR"/>
              </w:rPr>
              <w:t>]</w:t>
            </w:r>
          </w:p>
        </w:tc>
        <w:tc>
          <w:tcPr>
            <w:tcW w:w="1559" w:type="dxa"/>
            <w:tcBorders>
              <w:top w:val="single" w:sz="6" w:space="0" w:color="000000"/>
              <w:left w:val="single" w:sz="6" w:space="0" w:color="000000"/>
              <w:bottom w:val="single" w:sz="6" w:space="0" w:color="000000"/>
              <w:right w:val="single" w:sz="6" w:space="0" w:color="000000"/>
            </w:tcBorders>
            <w:shd w:val="clear" w:color="auto" w:fill="B4C6E7"/>
            <w:tcMar>
              <w:top w:w="0" w:type="dxa"/>
              <w:left w:w="108" w:type="dxa"/>
              <w:bottom w:w="0" w:type="dxa"/>
              <w:right w:w="108" w:type="dxa"/>
            </w:tcMar>
            <w:hideMark/>
          </w:tcPr>
          <w:p w14:paraId="32F9C8CD" w14:textId="77777777" w:rsidR="001F242A" w:rsidRPr="001F242A" w:rsidRDefault="001F242A" w:rsidP="007B5186">
            <w:pPr>
              <w:spacing w:after="0" w:line="240" w:lineRule="auto"/>
              <w:rPr>
                <w:rFonts w:ascii="Times New Roman" w:eastAsia="Times New Roman" w:hAnsi="Times New Roman" w:cs="Times New Roman"/>
                <w:sz w:val="24"/>
                <w:szCs w:val="24"/>
                <w:lang w:val="nb-NO" w:eastAsia="fr-FR"/>
              </w:rPr>
            </w:pPr>
            <w:r w:rsidRPr="001F242A">
              <w:rPr>
                <w:rFonts w:ascii="Calibri" w:eastAsia="Times New Roman" w:hAnsi="Calibri" w:cs="Calibri"/>
                <w:b/>
                <w:bCs/>
                <w:sz w:val="20"/>
                <w:szCs w:val="20"/>
                <w:lang w:val="nb-NO" w:eastAsia="fr-FR"/>
              </w:rPr>
              <w:t xml:space="preserve">Note de la </w:t>
            </w:r>
            <w:proofErr w:type="spellStart"/>
            <w:r w:rsidRPr="001F242A">
              <w:rPr>
                <w:rFonts w:ascii="Calibri" w:eastAsia="Times New Roman" w:hAnsi="Calibri" w:cs="Calibri"/>
                <w:b/>
                <w:bCs/>
                <w:sz w:val="20"/>
                <w:szCs w:val="20"/>
                <w:lang w:val="nb-NO" w:eastAsia="fr-FR"/>
              </w:rPr>
              <w:t>dimension</w:t>
            </w:r>
            <w:proofErr w:type="spellEnd"/>
          </w:p>
          <w:p w14:paraId="3399234F" w14:textId="77777777" w:rsidR="001F242A" w:rsidRPr="001F242A" w:rsidRDefault="001F242A" w:rsidP="007B5186">
            <w:pPr>
              <w:spacing w:after="0" w:line="240" w:lineRule="auto"/>
              <w:rPr>
                <w:rFonts w:ascii="Times New Roman" w:eastAsia="Times New Roman" w:hAnsi="Times New Roman" w:cs="Times New Roman"/>
                <w:i/>
                <w:iCs/>
                <w:sz w:val="24"/>
                <w:szCs w:val="24"/>
                <w:lang w:val="nb-NO" w:eastAsia="fr-FR"/>
              </w:rPr>
            </w:pPr>
            <w:r w:rsidRPr="001F242A">
              <w:rPr>
                <w:rFonts w:ascii="Calibri" w:eastAsia="Times New Roman" w:hAnsi="Calibri" w:cs="Calibri"/>
                <w:i/>
                <w:iCs/>
                <w:sz w:val="20"/>
                <w:szCs w:val="20"/>
                <w:lang w:val="nb-NO" w:eastAsia="fr-FR"/>
              </w:rPr>
              <w:t>[</w:t>
            </w:r>
            <w:proofErr w:type="spellStart"/>
            <w:r w:rsidRPr="001F242A">
              <w:rPr>
                <w:rFonts w:ascii="Calibri" w:eastAsia="Times New Roman" w:hAnsi="Calibri" w:cs="Calibri"/>
                <w:i/>
                <w:iCs/>
                <w:sz w:val="20"/>
                <w:szCs w:val="20"/>
                <w:lang w:val="nb-NO" w:eastAsia="fr-FR"/>
              </w:rPr>
              <w:t>Inclure</w:t>
            </w:r>
            <w:proofErr w:type="spellEnd"/>
            <w:r w:rsidRPr="001F242A">
              <w:rPr>
                <w:rFonts w:ascii="Calibri" w:eastAsia="Times New Roman" w:hAnsi="Calibri" w:cs="Calibri"/>
                <w:i/>
                <w:iCs/>
                <w:sz w:val="20"/>
                <w:szCs w:val="20"/>
                <w:lang w:val="nb-NO" w:eastAsia="fr-FR"/>
              </w:rPr>
              <w:t xml:space="preserve"> la note de la </w:t>
            </w:r>
            <w:proofErr w:type="spellStart"/>
            <w:r w:rsidRPr="001F242A">
              <w:rPr>
                <w:rFonts w:ascii="Calibri" w:eastAsia="Times New Roman" w:hAnsi="Calibri" w:cs="Calibri"/>
                <w:i/>
                <w:iCs/>
                <w:sz w:val="20"/>
                <w:szCs w:val="20"/>
                <w:lang w:val="nb-NO" w:eastAsia="fr-FR"/>
              </w:rPr>
              <w:t>dimension</w:t>
            </w:r>
            <w:proofErr w:type="spellEnd"/>
            <w:r w:rsidRPr="001F242A">
              <w:rPr>
                <w:rFonts w:ascii="Calibri" w:eastAsia="Times New Roman" w:hAnsi="Calibri" w:cs="Calibri"/>
                <w:i/>
                <w:iCs/>
                <w:sz w:val="20"/>
                <w:szCs w:val="20"/>
                <w:lang w:val="nb-NO" w:eastAsia="fr-FR"/>
              </w:rPr>
              <w:t>]</w:t>
            </w:r>
          </w:p>
        </w:tc>
        <w:tc>
          <w:tcPr>
            <w:tcW w:w="86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4EC6871"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Résumé de la dimension</w:t>
            </w:r>
          </w:p>
          <w:p w14:paraId="4C6F6941" w14:textId="0205AB4D" w:rsidR="001F242A" w:rsidRPr="00FC0513" w:rsidRDefault="007278A4" w:rsidP="007B5186">
            <w:pPr>
              <w:spacing w:after="0" w:line="240" w:lineRule="auto"/>
              <w:rPr>
                <w:rFonts w:ascii="Times New Roman" w:eastAsia="Times New Roman" w:hAnsi="Times New Roman" w:cs="Times New Roman"/>
                <w:sz w:val="24"/>
                <w:szCs w:val="24"/>
                <w:lang w:val="fr-FR" w:eastAsia="fr-FR"/>
              </w:rPr>
            </w:pPr>
            <w:r>
              <w:rPr>
                <w:rFonts w:ascii="Calibri" w:eastAsia="Times New Roman" w:hAnsi="Calibri" w:cs="Calibri"/>
                <w:i/>
                <w:iCs/>
                <w:sz w:val="20"/>
                <w:szCs w:val="20"/>
                <w:lang w:val="fr-FR" w:eastAsia="fr-FR"/>
              </w:rPr>
              <w:t>[Inclure</w:t>
            </w:r>
            <w:r w:rsidR="001F242A" w:rsidRPr="00FC0513">
              <w:rPr>
                <w:rFonts w:ascii="Calibri" w:eastAsia="Times New Roman" w:hAnsi="Calibri" w:cs="Calibri"/>
                <w:i/>
                <w:iCs/>
                <w:sz w:val="20"/>
                <w:szCs w:val="20"/>
                <w:lang w:val="fr-FR" w:eastAsia="fr-FR"/>
              </w:rPr>
              <w:t xml:space="preserve"> une description narrative de la façon dont la performance a évolué concernant la dimension]</w:t>
            </w:r>
          </w:p>
          <w:p w14:paraId="6925B0E9"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 </w:t>
            </w:r>
          </w:p>
        </w:tc>
      </w:tr>
      <w:tr w:rsidR="001F242A" w:rsidRPr="00683257" w14:paraId="0AFC2779" w14:textId="77777777" w:rsidTr="007B5186">
        <w:tc>
          <w:tcPr>
            <w:tcW w:w="2312"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48C774CA" w14:textId="2E896AD6"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w:t>
            </w:r>
            <w:r w:rsidR="002B46BD">
              <w:rPr>
                <w:rFonts w:ascii="Calibri" w:eastAsia="Times New Roman" w:hAnsi="Calibri" w:cs="Calibri"/>
                <w:sz w:val="20"/>
                <w:szCs w:val="20"/>
                <w:lang w:val="fr-FR" w:eastAsia="fr-FR"/>
              </w:rPr>
              <w:t>3</w:t>
            </w:r>
            <w:r w:rsidRPr="00FC0513">
              <w:rPr>
                <w:rFonts w:ascii="Calibri" w:eastAsia="Times New Roman" w:hAnsi="Calibri" w:cs="Calibri"/>
                <w:sz w:val="20"/>
                <w:szCs w:val="20"/>
                <w:lang w:val="fr-FR" w:eastAsia="fr-FR"/>
              </w:rPr>
              <w:t>) Suivi par l'ISC de la mise en œuvre des observations et recommandations des audits financiers</w:t>
            </w:r>
          </w:p>
        </w:tc>
        <w:tc>
          <w:tcPr>
            <w:tcW w:w="1511"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26D84AA4" w14:textId="77777777" w:rsidR="001F242A" w:rsidRPr="001F242A" w:rsidRDefault="001F242A" w:rsidP="007B5186">
            <w:pPr>
              <w:spacing w:after="0" w:line="240" w:lineRule="auto"/>
              <w:rPr>
                <w:rFonts w:ascii="Times New Roman" w:eastAsia="Times New Roman" w:hAnsi="Times New Roman" w:cs="Times New Roman"/>
                <w:sz w:val="24"/>
                <w:szCs w:val="24"/>
                <w:lang w:val="nb-NO" w:eastAsia="fr-FR"/>
              </w:rPr>
            </w:pPr>
            <w:r w:rsidRPr="001F242A">
              <w:rPr>
                <w:rFonts w:ascii="Calibri" w:eastAsia="Times New Roman" w:hAnsi="Calibri" w:cs="Calibri"/>
                <w:b/>
                <w:bCs/>
                <w:sz w:val="20"/>
                <w:szCs w:val="20"/>
                <w:lang w:val="nb-NO" w:eastAsia="fr-FR"/>
              </w:rPr>
              <w:t xml:space="preserve">Note de la </w:t>
            </w:r>
            <w:proofErr w:type="spellStart"/>
            <w:r w:rsidRPr="001F242A">
              <w:rPr>
                <w:rFonts w:ascii="Calibri" w:eastAsia="Times New Roman" w:hAnsi="Calibri" w:cs="Calibri"/>
                <w:b/>
                <w:bCs/>
                <w:sz w:val="20"/>
                <w:szCs w:val="20"/>
                <w:lang w:val="nb-NO" w:eastAsia="fr-FR"/>
              </w:rPr>
              <w:t>dimension</w:t>
            </w:r>
            <w:proofErr w:type="spellEnd"/>
          </w:p>
          <w:p w14:paraId="52B44693" w14:textId="77777777" w:rsidR="001F242A" w:rsidRPr="001F242A" w:rsidRDefault="001F242A" w:rsidP="007B5186">
            <w:pPr>
              <w:spacing w:after="0" w:line="240" w:lineRule="auto"/>
              <w:rPr>
                <w:rFonts w:ascii="Times New Roman" w:eastAsia="Times New Roman" w:hAnsi="Times New Roman" w:cs="Times New Roman"/>
                <w:i/>
                <w:iCs/>
                <w:sz w:val="24"/>
                <w:szCs w:val="24"/>
                <w:lang w:val="nb-NO" w:eastAsia="fr-FR"/>
              </w:rPr>
            </w:pPr>
            <w:r w:rsidRPr="001F242A">
              <w:rPr>
                <w:rFonts w:ascii="Calibri" w:eastAsia="Times New Roman" w:hAnsi="Calibri" w:cs="Calibri"/>
                <w:i/>
                <w:iCs/>
                <w:sz w:val="20"/>
                <w:szCs w:val="20"/>
                <w:lang w:val="nb-NO" w:eastAsia="fr-FR"/>
              </w:rPr>
              <w:t>[</w:t>
            </w:r>
            <w:proofErr w:type="spellStart"/>
            <w:r w:rsidRPr="001F242A">
              <w:rPr>
                <w:rFonts w:ascii="Calibri" w:eastAsia="Times New Roman" w:hAnsi="Calibri" w:cs="Calibri"/>
                <w:i/>
                <w:iCs/>
                <w:sz w:val="20"/>
                <w:szCs w:val="20"/>
                <w:lang w:val="nb-NO" w:eastAsia="fr-FR"/>
              </w:rPr>
              <w:t>Inclure</w:t>
            </w:r>
            <w:proofErr w:type="spellEnd"/>
            <w:r w:rsidRPr="001F242A">
              <w:rPr>
                <w:rFonts w:ascii="Calibri" w:eastAsia="Times New Roman" w:hAnsi="Calibri" w:cs="Calibri"/>
                <w:i/>
                <w:iCs/>
                <w:sz w:val="20"/>
                <w:szCs w:val="20"/>
                <w:lang w:val="nb-NO" w:eastAsia="fr-FR"/>
              </w:rPr>
              <w:t xml:space="preserve"> la note de la </w:t>
            </w:r>
            <w:proofErr w:type="spellStart"/>
            <w:r w:rsidRPr="001F242A">
              <w:rPr>
                <w:rFonts w:ascii="Calibri" w:eastAsia="Times New Roman" w:hAnsi="Calibri" w:cs="Calibri"/>
                <w:i/>
                <w:iCs/>
                <w:sz w:val="20"/>
                <w:szCs w:val="20"/>
                <w:lang w:val="nb-NO" w:eastAsia="fr-FR"/>
              </w:rPr>
              <w:t>dimension</w:t>
            </w:r>
            <w:proofErr w:type="spellEnd"/>
            <w:r w:rsidRPr="001F242A">
              <w:rPr>
                <w:rFonts w:ascii="Calibri" w:eastAsia="Times New Roman" w:hAnsi="Calibri" w:cs="Calibri"/>
                <w:i/>
                <w:iCs/>
                <w:sz w:val="20"/>
                <w:szCs w:val="20"/>
                <w:lang w:val="nb-NO" w:eastAsia="fr-FR"/>
              </w:rPr>
              <w:t>]</w:t>
            </w:r>
          </w:p>
        </w:tc>
        <w:tc>
          <w:tcPr>
            <w:tcW w:w="1559" w:type="dxa"/>
            <w:tcBorders>
              <w:top w:val="single" w:sz="6" w:space="0" w:color="000000"/>
              <w:left w:val="single" w:sz="6" w:space="0" w:color="000000"/>
              <w:bottom w:val="single" w:sz="6" w:space="0" w:color="000000"/>
              <w:right w:val="single" w:sz="6" w:space="0" w:color="000000"/>
            </w:tcBorders>
            <w:shd w:val="clear" w:color="auto" w:fill="B4C6E7"/>
            <w:tcMar>
              <w:top w:w="0" w:type="dxa"/>
              <w:left w:w="108" w:type="dxa"/>
              <w:bottom w:w="0" w:type="dxa"/>
              <w:right w:w="108" w:type="dxa"/>
            </w:tcMar>
            <w:hideMark/>
          </w:tcPr>
          <w:p w14:paraId="69045CCD" w14:textId="77777777" w:rsidR="001F242A" w:rsidRPr="001F242A" w:rsidRDefault="001F242A" w:rsidP="007B5186">
            <w:pPr>
              <w:spacing w:after="0" w:line="240" w:lineRule="auto"/>
              <w:rPr>
                <w:rFonts w:ascii="Times New Roman" w:eastAsia="Times New Roman" w:hAnsi="Times New Roman" w:cs="Times New Roman"/>
                <w:sz w:val="24"/>
                <w:szCs w:val="24"/>
                <w:lang w:val="nb-NO" w:eastAsia="fr-FR"/>
              </w:rPr>
            </w:pPr>
            <w:r w:rsidRPr="001F242A">
              <w:rPr>
                <w:rFonts w:ascii="Calibri" w:eastAsia="Times New Roman" w:hAnsi="Calibri" w:cs="Calibri"/>
                <w:b/>
                <w:bCs/>
                <w:sz w:val="20"/>
                <w:szCs w:val="20"/>
                <w:lang w:val="nb-NO" w:eastAsia="fr-FR"/>
              </w:rPr>
              <w:t xml:space="preserve">Note de la </w:t>
            </w:r>
            <w:proofErr w:type="spellStart"/>
            <w:r w:rsidRPr="001F242A">
              <w:rPr>
                <w:rFonts w:ascii="Calibri" w:eastAsia="Times New Roman" w:hAnsi="Calibri" w:cs="Calibri"/>
                <w:b/>
                <w:bCs/>
                <w:sz w:val="20"/>
                <w:szCs w:val="20"/>
                <w:lang w:val="nb-NO" w:eastAsia="fr-FR"/>
              </w:rPr>
              <w:t>dimension</w:t>
            </w:r>
            <w:proofErr w:type="spellEnd"/>
          </w:p>
          <w:p w14:paraId="676917C9" w14:textId="77777777" w:rsidR="001F242A" w:rsidRPr="001F242A" w:rsidRDefault="001F242A" w:rsidP="007B5186">
            <w:pPr>
              <w:spacing w:after="0" w:line="240" w:lineRule="auto"/>
              <w:rPr>
                <w:rFonts w:ascii="Times New Roman" w:eastAsia="Times New Roman" w:hAnsi="Times New Roman" w:cs="Times New Roman"/>
                <w:i/>
                <w:iCs/>
                <w:sz w:val="24"/>
                <w:szCs w:val="24"/>
                <w:lang w:val="nb-NO" w:eastAsia="fr-FR"/>
              </w:rPr>
            </w:pPr>
            <w:r w:rsidRPr="001F242A">
              <w:rPr>
                <w:rFonts w:ascii="Calibri" w:eastAsia="Times New Roman" w:hAnsi="Calibri" w:cs="Calibri"/>
                <w:i/>
                <w:iCs/>
                <w:sz w:val="20"/>
                <w:szCs w:val="20"/>
                <w:lang w:val="nb-NO" w:eastAsia="fr-FR"/>
              </w:rPr>
              <w:t>[</w:t>
            </w:r>
            <w:proofErr w:type="spellStart"/>
            <w:r w:rsidRPr="001F242A">
              <w:rPr>
                <w:rFonts w:ascii="Calibri" w:eastAsia="Times New Roman" w:hAnsi="Calibri" w:cs="Calibri"/>
                <w:i/>
                <w:iCs/>
                <w:sz w:val="20"/>
                <w:szCs w:val="20"/>
                <w:lang w:val="nb-NO" w:eastAsia="fr-FR"/>
              </w:rPr>
              <w:t>Inclure</w:t>
            </w:r>
            <w:proofErr w:type="spellEnd"/>
            <w:r w:rsidRPr="001F242A">
              <w:rPr>
                <w:rFonts w:ascii="Calibri" w:eastAsia="Times New Roman" w:hAnsi="Calibri" w:cs="Calibri"/>
                <w:i/>
                <w:iCs/>
                <w:sz w:val="20"/>
                <w:szCs w:val="20"/>
                <w:lang w:val="nb-NO" w:eastAsia="fr-FR"/>
              </w:rPr>
              <w:t xml:space="preserve"> la note de la </w:t>
            </w:r>
            <w:proofErr w:type="spellStart"/>
            <w:r w:rsidRPr="001F242A">
              <w:rPr>
                <w:rFonts w:ascii="Calibri" w:eastAsia="Times New Roman" w:hAnsi="Calibri" w:cs="Calibri"/>
                <w:i/>
                <w:iCs/>
                <w:sz w:val="20"/>
                <w:szCs w:val="20"/>
                <w:lang w:val="nb-NO" w:eastAsia="fr-FR"/>
              </w:rPr>
              <w:t>dimension</w:t>
            </w:r>
            <w:proofErr w:type="spellEnd"/>
            <w:r w:rsidRPr="001F242A">
              <w:rPr>
                <w:rFonts w:ascii="Calibri" w:eastAsia="Times New Roman" w:hAnsi="Calibri" w:cs="Calibri"/>
                <w:i/>
                <w:iCs/>
                <w:sz w:val="20"/>
                <w:szCs w:val="20"/>
                <w:lang w:val="nb-NO" w:eastAsia="fr-FR"/>
              </w:rPr>
              <w:t>]</w:t>
            </w:r>
          </w:p>
        </w:tc>
        <w:tc>
          <w:tcPr>
            <w:tcW w:w="86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5C268C3"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Résumé de la dimension</w:t>
            </w:r>
          </w:p>
          <w:p w14:paraId="4E39EC83" w14:textId="68D4609E" w:rsidR="001F242A" w:rsidRPr="00FC0513" w:rsidRDefault="007278A4" w:rsidP="007B5186">
            <w:pPr>
              <w:spacing w:after="0" w:line="240" w:lineRule="auto"/>
              <w:rPr>
                <w:rFonts w:ascii="Times New Roman" w:eastAsia="Times New Roman" w:hAnsi="Times New Roman" w:cs="Times New Roman"/>
                <w:sz w:val="24"/>
                <w:szCs w:val="24"/>
                <w:lang w:val="fr-FR" w:eastAsia="fr-FR"/>
              </w:rPr>
            </w:pPr>
            <w:r>
              <w:rPr>
                <w:rFonts w:ascii="Calibri" w:eastAsia="Times New Roman" w:hAnsi="Calibri" w:cs="Calibri"/>
                <w:i/>
                <w:iCs/>
                <w:sz w:val="20"/>
                <w:szCs w:val="20"/>
                <w:lang w:val="fr-FR" w:eastAsia="fr-FR"/>
              </w:rPr>
              <w:t>[Inclure</w:t>
            </w:r>
            <w:r w:rsidR="001F242A" w:rsidRPr="00FC0513">
              <w:rPr>
                <w:rFonts w:ascii="Calibri" w:eastAsia="Times New Roman" w:hAnsi="Calibri" w:cs="Calibri"/>
                <w:i/>
                <w:iCs/>
                <w:sz w:val="20"/>
                <w:szCs w:val="20"/>
                <w:lang w:val="fr-FR" w:eastAsia="fr-FR"/>
              </w:rPr>
              <w:t xml:space="preserve"> une description narrative de la façon dont la performance a évolué concernant la dimension]</w:t>
            </w:r>
          </w:p>
          <w:p w14:paraId="1F33381B"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 </w:t>
            </w:r>
          </w:p>
        </w:tc>
      </w:tr>
      <w:tr w:rsidR="001F242A" w:rsidRPr="00683257" w14:paraId="70D18E71" w14:textId="77777777" w:rsidTr="007B5186">
        <w:tc>
          <w:tcPr>
            <w:tcW w:w="2312"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06830143" w14:textId="77777777" w:rsidR="001F242A" w:rsidRPr="001F242A" w:rsidRDefault="001F242A" w:rsidP="007B5186">
            <w:pPr>
              <w:spacing w:after="0" w:line="240" w:lineRule="auto"/>
              <w:rPr>
                <w:rFonts w:ascii="Times New Roman" w:eastAsia="Times New Roman" w:hAnsi="Times New Roman" w:cs="Times New Roman"/>
                <w:sz w:val="24"/>
                <w:szCs w:val="24"/>
                <w:lang w:val="nb-NO" w:eastAsia="fr-FR"/>
              </w:rPr>
            </w:pPr>
            <w:r w:rsidRPr="001F242A">
              <w:rPr>
                <w:rFonts w:ascii="Calibri" w:eastAsia="Times New Roman" w:hAnsi="Calibri" w:cs="Calibri"/>
                <w:b/>
                <w:bCs/>
                <w:sz w:val="20"/>
                <w:szCs w:val="20"/>
                <w:lang w:val="nb-NO" w:eastAsia="fr-FR"/>
              </w:rPr>
              <w:t xml:space="preserve">ISC-12 </w:t>
            </w:r>
            <w:proofErr w:type="spellStart"/>
            <w:r w:rsidRPr="001F242A">
              <w:rPr>
                <w:rFonts w:ascii="Calibri" w:eastAsia="Times New Roman" w:hAnsi="Calibri" w:cs="Calibri"/>
                <w:b/>
                <w:bCs/>
                <w:sz w:val="20"/>
                <w:szCs w:val="20"/>
                <w:lang w:val="nb-NO" w:eastAsia="fr-FR"/>
              </w:rPr>
              <w:t>Normes</w:t>
            </w:r>
            <w:proofErr w:type="spellEnd"/>
            <w:r w:rsidRPr="001F242A">
              <w:rPr>
                <w:rFonts w:ascii="Calibri" w:eastAsia="Times New Roman" w:hAnsi="Calibri" w:cs="Calibri"/>
                <w:b/>
                <w:bCs/>
                <w:sz w:val="20"/>
                <w:szCs w:val="20"/>
                <w:lang w:val="nb-NO" w:eastAsia="fr-FR"/>
              </w:rPr>
              <w:t xml:space="preserve"> et </w:t>
            </w:r>
            <w:proofErr w:type="spellStart"/>
            <w:r w:rsidRPr="001F242A">
              <w:rPr>
                <w:rFonts w:ascii="Calibri" w:eastAsia="Times New Roman" w:hAnsi="Calibri" w:cs="Calibri"/>
                <w:b/>
                <w:bCs/>
                <w:sz w:val="20"/>
                <w:szCs w:val="20"/>
                <w:lang w:val="nb-NO" w:eastAsia="fr-FR"/>
              </w:rPr>
              <w:t>gestion</w:t>
            </w:r>
            <w:proofErr w:type="spellEnd"/>
            <w:r w:rsidRPr="001F242A">
              <w:rPr>
                <w:rFonts w:ascii="Calibri" w:eastAsia="Times New Roman" w:hAnsi="Calibri" w:cs="Calibri"/>
                <w:b/>
                <w:bCs/>
                <w:sz w:val="20"/>
                <w:szCs w:val="20"/>
                <w:lang w:val="nb-NO" w:eastAsia="fr-FR"/>
              </w:rPr>
              <w:t xml:space="preserve"> de la </w:t>
            </w:r>
            <w:proofErr w:type="spellStart"/>
            <w:r w:rsidRPr="001F242A">
              <w:rPr>
                <w:rFonts w:ascii="Calibri" w:eastAsia="Times New Roman" w:hAnsi="Calibri" w:cs="Calibri"/>
                <w:b/>
                <w:bCs/>
                <w:sz w:val="20"/>
                <w:szCs w:val="20"/>
                <w:lang w:val="nb-NO" w:eastAsia="fr-FR"/>
              </w:rPr>
              <w:t>qualité</w:t>
            </w:r>
            <w:proofErr w:type="spellEnd"/>
            <w:r w:rsidRPr="001F242A">
              <w:rPr>
                <w:rFonts w:ascii="Calibri" w:eastAsia="Times New Roman" w:hAnsi="Calibri" w:cs="Calibri"/>
                <w:b/>
                <w:bCs/>
                <w:sz w:val="20"/>
                <w:szCs w:val="20"/>
                <w:lang w:val="nb-NO" w:eastAsia="fr-FR"/>
              </w:rPr>
              <w:t xml:space="preserve"> en </w:t>
            </w:r>
            <w:proofErr w:type="spellStart"/>
            <w:r w:rsidRPr="001F242A">
              <w:rPr>
                <w:rFonts w:ascii="Calibri" w:eastAsia="Times New Roman" w:hAnsi="Calibri" w:cs="Calibri"/>
                <w:b/>
                <w:bCs/>
                <w:sz w:val="20"/>
                <w:szCs w:val="20"/>
                <w:lang w:val="nb-NO" w:eastAsia="fr-FR"/>
              </w:rPr>
              <w:t>matière</w:t>
            </w:r>
            <w:proofErr w:type="spellEnd"/>
            <w:r w:rsidRPr="001F242A">
              <w:rPr>
                <w:rFonts w:ascii="Calibri" w:eastAsia="Times New Roman" w:hAnsi="Calibri" w:cs="Calibri"/>
                <w:b/>
                <w:bCs/>
                <w:sz w:val="20"/>
                <w:szCs w:val="20"/>
                <w:lang w:val="nb-NO" w:eastAsia="fr-FR"/>
              </w:rPr>
              <w:t xml:space="preserve"> </w:t>
            </w:r>
            <w:proofErr w:type="spellStart"/>
            <w:r w:rsidRPr="001F242A">
              <w:rPr>
                <w:rFonts w:ascii="Calibri" w:eastAsia="Times New Roman" w:hAnsi="Calibri" w:cs="Calibri"/>
                <w:b/>
                <w:bCs/>
                <w:sz w:val="20"/>
                <w:szCs w:val="20"/>
                <w:lang w:val="nb-NO" w:eastAsia="fr-FR"/>
              </w:rPr>
              <w:t>d'audit</w:t>
            </w:r>
            <w:proofErr w:type="spellEnd"/>
            <w:r w:rsidRPr="001F242A">
              <w:rPr>
                <w:rFonts w:ascii="Calibri" w:eastAsia="Times New Roman" w:hAnsi="Calibri" w:cs="Calibri"/>
                <w:b/>
                <w:bCs/>
                <w:sz w:val="20"/>
                <w:szCs w:val="20"/>
                <w:lang w:val="nb-NO" w:eastAsia="fr-FR"/>
              </w:rPr>
              <w:t xml:space="preserve"> de </w:t>
            </w:r>
            <w:proofErr w:type="spellStart"/>
            <w:r w:rsidRPr="001F242A">
              <w:rPr>
                <w:rFonts w:ascii="Calibri" w:eastAsia="Times New Roman" w:hAnsi="Calibri" w:cs="Calibri"/>
                <w:b/>
                <w:bCs/>
                <w:sz w:val="20"/>
                <w:szCs w:val="20"/>
                <w:lang w:val="nb-NO" w:eastAsia="fr-FR"/>
              </w:rPr>
              <w:t>performance</w:t>
            </w:r>
            <w:proofErr w:type="spellEnd"/>
          </w:p>
        </w:tc>
        <w:tc>
          <w:tcPr>
            <w:tcW w:w="1511"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6AD41292"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color w:val="538135"/>
                <w:sz w:val="20"/>
                <w:szCs w:val="20"/>
                <w:lang w:val="fr-FR" w:eastAsia="fr-FR"/>
              </w:rPr>
              <w:t>Note de l’indicateur</w:t>
            </w:r>
          </w:p>
          <w:p w14:paraId="64D963D2" w14:textId="77777777" w:rsidR="001F242A" w:rsidRPr="00FC0513" w:rsidRDefault="001F242A" w:rsidP="007B5186">
            <w:pPr>
              <w:spacing w:after="0" w:line="240" w:lineRule="auto"/>
              <w:rPr>
                <w:rFonts w:ascii="Times New Roman" w:eastAsia="Times New Roman" w:hAnsi="Times New Roman" w:cs="Times New Roman"/>
                <w:i/>
                <w:iCs/>
                <w:sz w:val="24"/>
                <w:szCs w:val="24"/>
                <w:lang w:val="fr-FR" w:eastAsia="fr-FR"/>
              </w:rPr>
            </w:pPr>
            <w:r w:rsidRPr="00FC0513">
              <w:rPr>
                <w:rFonts w:ascii="Calibri" w:eastAsia="Times New Roman" w:hAnsi="Calibri" w:cs="Calibri"/>
                <w:i/>
                <w:iCs/>
                <w:color w:val="538135"/>
                <w:sz w:val="20"/>
                <w:szCs w:val="20"/>
                <w:lang w:val="fr-FR" w:eastAsia="fr-FR"/>
              </w:rPr>
              <w:t>[Inclure la note de l’indicateur]</w:t>
            </w:r>
          </w:p>
        </w:tc>
        <w:tc>
          <w:tcPr>
            <w:tcW w:w="1559" w:type="dxa"/>
            <w:tcBorders>
              <w:top w:val="single" w:sz="6" w:space="0" w:color="000000"/>
              <w:left w:val="single" w:sz="6" w:space="0" w:color="000000"/>
              <w:bottom w:val="single" w:sz="6" w:space="0" w:color="000000"/>
              <w:right w:val="single" w:sz="6" w:space="0" w:color="000000"/>
            </w:tcBorders>
            <w:shd w:val="clear" w:color="auto" w:fill="B4C6E7"/>
            <w:tcMar>
              <w:top w:w="0" w:type="dxa"/>
              <w:left w:w="108" w:type="dxa"/>
              <w:bottom w:w="0" w:type="dxa"/>
              <w:right w:w="108" w:type="dxa"/>
            </w:tcMar>
            <w:hideMark/>
          </w:tcPr>
          <w:p w14:paraId="02D76801"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color w:val="538135"/>
                <w:sz w:val="20"/>
                <w:szCs w:val="20"/>
                <w:lang w:val="fr-FR" w:eastAsia="fr-FR"/>
              </w:rPr>
              <w:t>Note de l’indicateur</w:t>
            </w:r>
          </w:p>
          <w:p w14:paraId="1CBD9361" w14:textId="77777777" w:rsidR="001F242A" w:rsidRPr="00FC0513" w:rsidRDefault="001F242A" w:rsidP="007B5186">
            <w:pPr>
              <w:spacing w:after="0" w:line="240" w:lineRule="auto"/>
              <w:rPr>
                <w:rFonts w:ascii="Times New Roman" w:eastAsia="Times New Roman" w:hAnsi="Times New Roman" w:cs="Times New Roman"/>
                <w:i/>
                <w:iCs/>
                <w:sz w:val="24"/>
                <w:szCs w:val="24"/>
                <w:lang w:val="fr-FR" w:eastAsia="fr-FR"/>
              </w:rPr>
            </w:pPr>
            <w:r w:rsidRPr="00FC0513">
              <w:rPr>
                <w:rFonts w:ascii="Calibri" w:eastAsia="Times New Roman" w:hAnsi="Calibri" w:cs="Calibri"/>
                <w:i/>
                <w:iCs/>
                <w:color w:val="538135"/>
                <w:sz w:val="20"/>
                <w:szCs w:val="20"/>
                <w:lang w:val="fr-FR" w:eastAsia="fr-FR"/>
              </w:rPr>
              <w:t>[Inclure la note de l’indicateur]</w:t>
            </w:r>
          </w:p>
        </w:tc>
        <w:tc>
          <w:tcPr>
            <w:tcW w:w="86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FCBBFBE"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color w:val="538135"/>
                <w:sz w:val="20"/>
                <w:szCs w:val="20"/>
                <w:lang w:val="fr-FR" w:eastAsia="fr-FR"/>
              </w:rPr>
              <w:t>Résumé de l'indicateur</w:t>
            </w:r>
          </w:p>
          <w:p w14:paraId="36879BCA" w14:textId="368B8C2E" w:rsidR="001F242A" w:rsidRPr="00FC0513" w:rsidRDefault="007278A4" w:rsidP="007B5186">
            <w:pPr>
              <w:spacing w:after="0" w:line="240" w:lineRule="auto"/>
              <w:rPr>
                <w:rFonts w:ascii="Times New Roman" w:eastAsia="Times New Roman" w:hAnsi="Times New Roman" w:cs="Times New Roman"/>
                <w:sz w:val="24"/>
                <w:szCs w:val="24"/>
                <w:lang w:val="fr-FR" w:eastAsia="fr-FR"/>
              </w:rPr>
            </w:pPr>
            <w:r>
              <w:rPr>
                <w:rFonts w:ascii="Calibri" w:eastAsia="Times New Roman" w:hAnsi="Calibri" w:cs="Calibri"/>
                <w:i/>
                <w:iCs/>
                <w:sz w:val="20"/>
                <w:szCs w:val="20"/>
                <w:lang w:val="fr-FR" w:eastAsia="fr-FR"/>
              </w:rPr>
              <w:t>[Inclure</w:t>
            </w:r>
            <w:r w:rsidR="001F242A" w:rsidRPr="00FC0513">
              <w:rPr>
                <w:rFonts w:ascii="Calibri" w:eastAsia="Times New Roman" w:hAnsi="Calibri" w:cs="Calibri"/>
                <w:i/>
                <w:iCs/>
                <w:sz w:val="20"/>
                <w:szCs w:val="20"/>
                <w:lang w:val="fr-FR" w:eastAsia="fr-FR"/>
              </w:rPr>
              <w:t xml:space="preserve"> une description narrative de la façon dont la performance a évolué concernant l’indicateur]</w:t>
            </w:r>
          </w:p>
          <w:p w14:paraId="0B705DF7"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 </w:t>
            </w:r>
          </w:p>
        </w:tc>
      </w:tr>
      <w:tr w:rsidR="001F242A" w:rsidRPr="00683257" w14:paraId="2AF892C6" w14:textId="77777777" w:rsidTr="007B5186">
        <w:tc>
          <w:tcPr>
            <w:tcW w:w="2312"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32526A5B" w14:textId="228D8114" w:rsidR="001F242A" w:rsidRPr="001F242A" w:rsidRDefault="001F242A" w:rsidP="007B5186">
            <w:pPr>
              <w:spacing w:after="0" w:line="240" w:lineRule="auto"/>
              <w:rPr>
                <w:rFonts w:ascii="Times New Roman" w:eastAsia="Times New Roman" w:hAnsi="Times New Roman" w:cs="Times New Roman"/>
                <w:sz w:val="24"/>
                <w:szCs w:val="24"/>
                <w:lang w:val="nb-NO" w:eastAsia="fr-FR"/>
              </w:rPr>
            </w:pPr>
            <w:r w:rsidRPr="001F242A">
              <w:rPr>
                <w:rFonts w:ascii="Calibri" w:eastAsia="Times New Roman" w:hAnsi="Calibri" w:cs="Calibri"/>
                <w:sz w:val="20"/>
                <w:szCs w:val="20"/>
                <w:lang w:val="nb-NO" w:eastAsia="fr-FR"/>
              </w:rPr>
              <w:t>(</w:t>
            </w:r>
            <w:r w:rsidR="002B46BD">
              <w:rPr>
                <w:rFonts w:ascii="Calibri" w:eastAsia="Times New Roman" w:hAnsi="Calibri" w:cs="Calibri"/>
                <w:sz w:val="20"/>
                <w:szCs w:val="20"/>
                <w:lang w:val="nb-NO" w:eastAsia="fr-FR"/>
              </w:rPr>
              <w:t>1</w:t>
            </w:r>
            <w:r w:rsidRPr="001F242A">
              <w:rPr>
                <w:rFonts w:ascii="Calibri" w:eastAsia="Times New Roman" w:hAnsi="Calibri" w:cs="Calibri"/>
                <w:sz w:val="20"/>
                <w:szCs w:val="20"/>
                <w:lang w:val="nb-NO" w:eastAsia="fr-FR"/>
              </w:rPr>
              <w:t xml:space="preserve">) </w:t>
            </w:r>
            <w:proofErr w:type="spellStart"/>
            <w:r w:rsidRPr="001F242A">
              <w:rPr>
                <w:rFonts w:ascii="Calibri" w:eastAsia="Times New Roman" w:hAnsi="Calibri" w:cs="Calibri"/>
                <w:sz w:val="20"/>
                <w:szCs w:val="20"/>
                <w:lang w:val="nb-NO" w:eastAsia="fr-FR"/>
              </w:rPr>
              <w:t>Normes</w:t>
            </w:r>
            <w:proofErr w:type="spellEnd"/>
            <w:r w:rsidRPr="001F242A">
              <w:rPr>
                <w:rFonts w:ascii="Calibri" w:eastAsia="Times New Roman" w:hAnsi="Calibri" w:cs="Calibri"/>
                <w:sz w:val="20"/>
                <w:szCs w:val="20"/>
                <w:lang w:val="nb-NO" w:eastAsia="fr-FR"/>
              </w:rPr>
              <w:t xml:space="preserve"> et </w:t>
            </w:r>
            <w:proofErr w:type="spellStart"/>
            <w:r w:rsidRPr="001F242A">
              <w:rPr>
                <w:rFonts w:ascii="Calibri" w:eastAsia="Times New Roman" w:hAnsi="Calibri" w:cs="Calibri"/>
                <w:sz w:val="20"/>
                <w:szCs w:val="20"/>
                <w:lang w:val="nb-NO" w:eastAsia="fr-FR"/>
              </w:rPr>
              <w:t>politiques</w:t>
            </w:r>
            <w:proofErr w:type="spellEnd"/>
            <w:r w:rsidRPr="001F242A">
              <w:rPr>
                <w:rFonts w:ascii="Calibri" w:eastAsia="Times New Roman" w:hAnsi="Calibri" w:cs="Calibri"/>
                <w:sz w:val="20"/>
                <w:szCs w:val="20"/>
                <w:lang w:val="nb-NO" w:eastAsia="fr-FR"/>
              </w:rPr>
              <w:t xml:space="preserve"> en </w:t>
            </w:r>
            <w:proofErr w:type="spellStart"/>
            <w:r w:rsidRPr="001F242A">
              <w:rPr>
                <w:rFonts w:ascii="Calibri" w:eastAsia="Times New Roman" w:hAnsi="Calibri" w:cs="Calibri"/>
                <w:sz w:val="20"/>
                <w:szCs w:val="20"/>
                <w:lang w:val="nb-NO" w:eastAsia="fr-FR"/>
              </w:rPr>
              <w:t>matière</w:t>
            </w:r>
            <w:proofErr w:type="spellEnd"/>
            <w:r w:rsidRPr="001F242A">
              <w:rPr>
                <w:rFonts w:ascii="Calibri" w:eastAsia="Times New Roman" w:hAnsi="Calibri" w:cs="Calibri"/>
                <w:sz w:val="20"/>
                <w:szCs w:val="20"/>
                <w:lang w:val="nb-NO" w:eastAsia="fr-FR"/>
              </w:rPr>
              <w:t xml:space="preserve"> </w:t>
            </w:r>
            <w:proofErr w:type="spellStart"/>
            <w:r w:rsidRPr="001F242A">
              <w:rPr>
                <w:rFonts w:ascii="Calibri" w:eastAsia="Times New Roman" w:hAnsi="Calibri" w:cs="Calibri"/>
                <w:sz w:val="20"/>
                <w:szCs w:val="20"/>
                <w:lang w:val="nb-NO" w:eastAsia="fr-FR"/>
              </w:rPr>
              <w:t>d'audit</w:t>
            </w:r>
            <w:proofErr w:type="spellEnd"/>
            <w:r w:rsidRPr="001F242A">
              <w:rPr>
                <w:rFonts w:ascii="Calibri" w:eastAsia="Times New Roman" w:hAnsi="Calibri" w:cs="Calibri"/>
                <w:sz w:val="20"/>
                <w:szCs w:val="20"/>
                <w:lang w:val="nb-NO" w:eastAsia="fr-FR"/>
              </w:rPr>
              <w:t xml:space="preserve"> de </w:t>
            </w:r>
            <w:proofErr w:type="spellStart"/>
            <w:r w:rsidRPr="001F242A">
              <w:rPr>
                <w:rFonts w:ascii="Calibri" w:eastAsia="Times New Roman" w:hAnsi="Calibri" w:cs="Calibri"/>
                <w:sz w:val="20"/>
                <w:szCs w:val="20"/>
                <w:lang w:val="nb-NO" w:eastAsia="fr-FR"/>
              </w:rPr>
              <w:t>performance</w:t>
            </w:r>
            <w:proofErr w:type="spellEnd"/>
          </w:p>
        </w:tc>
        <w:tc>
          <w:tcPr>
            <w:tcW w:w="1511"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1EC6EEB7"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b/>
                <w:bCs/>
                <w:sz w:val="20"/>
                <w:szCs w:val="20"/>
                <w:lang w:val="nb-NO" w:eastAsia="fr-FR"/>
              </w:rPr>
              <w:t xml:space="preserve">Note de la </w:t>
            </w:r>
            <w:proofErr w:type="spellStart"/>
            <w:r w:rsidRPr="00885BFE">
              <w:rPr>
                <w:rFonts w:ascii="Calibri" w:eastAsia="Times New Roman" w:hAnsi="Calibri" w:cs="Calibri"/>
                <w:b/>
                <w:bCs/>
                <w:sz w:val="20"/>
                <w:szCs w:val="20"/>
                <w:lang w:val="nb-NO" w:eastAsia="fr-FR"/>
              </w:rPr>
              <w:t>dimension</w:t>
            </w:r>
            <w:proofErr w:type="spellEnd"/>
          </w:p>
          <w:p w14:paraId="50C0AB29" w14:textId="77777777" w:rsidR="001F242A" w:rsidRPr="00885BFE" w:rsidRDefault="001F242A" w:rsidP="007B5186">
            <w:pPr>
              <w:spacing w:after="0" w:line="240" w:lineRule="auto"/>
              <w:rPr>
                <w:rFonts w:ascii="Times New Roman" w:eastAsia="Times New Roman" w:hAnsi="Times New Roman" w:cs="Times New Roman"/>
                <w:i/>
                <w:iCs/>
                <w:sz w:val="24"/>
                <w:szCs w:val="24"/>
                <w:lang w:val="nb-NO" w:eastAsia="fr-FR"/>
              </w:rPr>
            </w:pPr>
            <w:r w:rsidRPr="00885BFE">
              <w:rPr>
                <w:rFonts w:ascii="Calibri" w:eastAsia="Times New Roman" w:hAnsi="Calibri" w:cs="Calibri"/>
                <w:i/>
                <w:iCs/>
                <w:sz w:val="20"/>
                <w:szCs w:val="20"/>
                <w:lang w:val="nb-NO" w:eastAsia="fr-FR"/>
              </w:rPr>
              <w:t>[</w:t>
            </w:r>
            <w:proofErr w:type="spellStart"/>
            <w:r w:rsidRPr="00885BFE">
              <w:rPr>
                <w:rFonts w:ascii="Calibri" w:eastAsia="Times New Roman" w:hAnsi="Calibri" w:cs="Calibri"/>
                <w:i/>
                <w:iCs/>
                <w:sz w:val="20"/>
                <w:szCs w:val="20"/>
                <w:lang w:val="nb-NO" w:eastAsia="fr-FR"/>
              </w:rPr>
              <w:t>Inclure</w:t>
            </w:r>
            <w:proofErr w:type="spellEnd"/>
            <w:r w:rsidRPr="00885BFE">
              <w:rPr>
                <w:rFonts w:ascii="Calibri" w:eastAsia="Times New Roman" w:hAnsi="Calibri" w:cs="Calibri"/>
                <w:i/>
                <w:iCs/>
                <w:sz w:val="20"/>
                <w:szCs w:val="20"/>
                <w:lang w:val="nb-NO" w:eastAsia="fr-FR"/>
              </w:rPr>
              <w:t xml:space="preserve"> la note de la </w:t>
            </w:r>
            <w:proofErr w:type="spellStart"/>
            <w:r w:rsidRPr="00885BFE">
              <w:rPr>
                <w:rFonts w:ascii="Calibri" w:eastAsia="Times New Roman" w:hAnsi="Calibri" w:cs="Calibri"/>
                <w:i/>
                <w:iCs/>
                <w:sz w:val="20"/>
                <w:szCs w:val="20"/>
                <w:lang w:val="nb-NO" w:eastAsia="fr-FR"/>
              </w:rPr>
              <w:t>dimension</w:t>
            </w:r>
            <w:proofErr w:type="spellEnd"/>
            <w:r w:rsidRPr="00885BFE">
              <w:rPr>
                <w:rFonts w:ascii="Calibri" w:eastAsia="Times New Roman" w:hAnsi="Calibri" w:cs="Calibri"/>
                <w:i/>
                <w:iCs/>
                <w:sz w:val="20"/>
                <w:szCs w:val="20"/>
                <w:lang w:val="nb-NO" w:eastAsia="fr-FR"/>
              </w:rPr>
              <w:t>]</w:t>
            </w:r>
          </w:p>
        </w:tc>
        <w:tc>
          <w:tcPr>
            <w:tcW w:w="1559" w:type="dxa"/>
            <w:tcBorders>
              <w:top w:val="single" w:sz="6" w:space="0" w:color="000000"/>
              <w:left w:val="single" w:sz="6" w:space="0" w:color="000000"/>
              <w:bottom w:val="single" w:sz="6" w:space="0" w:color="000000"/>
              <w:right w:val="single" w:sz="6" w:space="0" w:color="000000"/>
            </w:tcBorders>
            <w:shd w:val="clear" w:color="auto" w:fill="B4C6E7"/>
            <w:tcMar>
              <w:top w:w="0" w:type="dxa"/>
              <w:left w:w="108" w:type="dxa"/>
              <w:bottom w:w="0" w:type="dxa"/>
              <w:right w:w="108" w:type="dxa"/>
            </w:tcMar>
            <w:hideMark/>
          </w:tcPr>
          <w:p w14:paraId="0A732515"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b/>
                <w:bCs/>
                <w:sz w:val="20"/>
                <w:szCs w:val="20"/>
                <w:lang w:val="nb-NO" w:eastAsia="fr-FR"/>
              </w:rPr>
              <w:t xml:space="preserve">Note de la </w:t>
            </w:r>
            <w:proofErr w:type="spellStart"/>
            <w:r w:rsidRPr="00885BFE">
              <w:rPr>
                <w:rFonts w:ascii="Calibri" w:eastAsia="Times New Roman" w:hAnsi="Calibri" w:cs="Calibri"/>
                <w:b/>
                <w:bCs/>
                <w:sz w:val="20"/>
                <w:szCs w:val="20"/>
                <w:lang w:val="nb-NO" w:eastAsia="fr-FR"/>
              </w:rPr>
              <w:t>dimension</w:t>
            </w:r>
            <w:proofErr w:type="spellEnd"/>
          </w:p>
          <w:p w14:paraId="7E623A4B" w14:textId="77777777" w:rsidR="001F242A" w:rsidRPr="00885BFE" w:rsidRDefault="001F242A" w:rsidP="007B5186">
            <w:pPr>
              <w:spacing w:after="0" w:line="240" w:lineRule="auto"/>
              <w:rPr>
                <w:rFonts w:ascii="Times New Roman" w:eastAsia="Times New Roman" w:hAnsi="Times New Roman" w:cs="Times New Roman"/>
                <w:i/>
                <w:iCs/>
                <w:sz w:val="24"/>
                <w:szCs w:val="24"/>
                <w:lang w:val="nb-NO" w:eastAsia="fr-FR"/>
              </w:rPr>
            </w:pPr>
            <w:r w:rsidRPr="00885BFE">
              <w:rPr>
                <w:rFonts w:ascii="Calibri" w:eastAsia="Times New Roman" w:hAnsi="Calibri" w:cs="Calibri"/>
                <w:i/>
                <w:iCs/>
                <w:sz w:val="20"/>
                <w:szCs w:val="20"/>
                <w:lang w:val="nb-NO" w:eastAsia="fr-FR"/>
              </w:rPr>
              <w:t>[</w:t>
            </w:r>
            <w:proofErr w:type="spellStart"/>
            <w:r w:rsidRPr="00885BFE">
              <w:rPr>
                <w:rFonts w:ascii="Calibri" w:eastAsia="Times New Roman" w:hAnsi="Calibri" w:cs="Calibri"/>
                <w:i/>
                <w:iCs/>
                <w:sz w:val="20"/>
                <w:szCs w:val="20"/>
                <w:lang w:val="nb-NO" w:eastAsia="fr-FR"/>
              </w:rPr>
              <w:t>Inclure</w:t>
            </w:r>
            <w:proofErr w:type="spellEnd"/>
            <w:r w:rsidRPr="00885BFE">
              <w:rPr>
                <w:rFonts w:ascii="Calibri" w:eastAsia="Times New Roman" w:hAnsi="Calibri" w:cs="Calibri"/>
                <w:i/>
                <w:iCs/>
                <w:sz w:val="20"/>
                <w:szCs w:val="20"/>
                <w:lang w:val="nb-NO" w:eastAsia="fr-FR"/>
              </w:rPr>
              <w:t xml:space="preserve"> la note de la </w:t>
            </w:r>
            <w:proofErr w:type="spellStart"/>
            <w:r w:rsidRPr="00885BFE">
              <w:rPr>
                <w:rFonts w:ascii="Calibri" w:eastAsia="Times New Roman" w:hAnsi="Calibri" w:cs="Calibri"/>
                <w:i/>
                <w:iCs/>
                <w:sz w:val="20"/>
                <w:szCs w:val="20"/>
                <w:lang w:val="nb-NO" w:eastAsia="fr-FR"/>
              </w:rPr>
              <w:t>dimension</w:t>
            </w:r>
            <w:proofErr w:type="spellEnd"/>
            <w:r w:rsidRPr="00885BFE">
              <w:rPr>
                <w:rFonts w:ascii="Calibri" w:eastAsia="Times New Roman" w:hAnsi="Calibri" w:cs="Calibri"/>
                <w:i/>
                <w:iCs/>
                <w:sz w:val="20"/>
                <w:szCs w:val="20"/>
                <w:lang w:val="nb-NO" w:eastAsia="fr-FR"/>
              </w:rPr>
              <w:t>]</w:t>
            </w:r>
          </w:p>
        </w:tc>
        <w:tc>
          <w:tcPr>
            <w:tcW w:w="86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9633AC5"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Résumé de la dimension</w:t>
            </w:r>
          </w:p>
          <w:p w14:paraId="0ED26439" w14:textId="299D90DE" w:rsidR="001F242A" w:rsidRPr="00FC0513" w:rsidRDefault="007278A4" w:rsidP="007B5186">
            <w:pPr>
              <w:spacing w:after="0" w:line="240" w:lineRule="auto"/>
              <w:rPr>
                <w:rFonts w:ascii="Times New Roman" w:eastAsia="Times New Roman" w:hAnsi="Times New Roman" w:cs="Times New Roman"/>
                <w:sz w:val="24"/>
                <w:szCs w:val="24"/>
                <w:lang w:val="fr-FR" w:eastAsia="fr-FR"/>
              </w:rPr>
            </w:pPr>
            <w:r>
              <w:rPr>
                <w:rFonts w:ascii="Calibri" w:eastAsia="Times New Roman" w:hAnsi="Calibri" w:cs="Calibri"/>
                <w:i/>
                <w:iCs/>
                <w:sz w:val="20"/>
                <w:szCs w:val="20"/>
                <w:lang w:val="fr-FR" w:eastAsia="fr-FR"/>
              </w:rPr>
              <w:t>[Inclure</w:t>
            </w:r>
            <w:r w:rsidR="001F242A" w:rsidRPr="00FC0513">
              <w:rPr>
                <w:rFonts w:ascii="Calibri" w:eastAsia="Times New Roman" w:hAnsi="Calibri" w:cs="Calibri"/>
                <w:i/>
                <w:iCs/>
                <w:sz w:val="20"/>
                <w:szCs w:val="20"/>
                <w:lang w:val="fr-FR" w:eastAsia="fr-FR"/>
              </w:rPr>
              <w:t xml:space="preserve"> une description narrative de la façon dont la performance a évolué concernant la dimension]</w:t>
            </w:r>
          </w:p>
          <w:p w14:paraId="385B8B37"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 </w:t>
            </w:r>
          </w:p>
        </w:tc>
      </w:tr>
      <w:tr w:rsidR="001F242A" w:rsidRPr="00683257" w14:paraId="1E020D5C" w14:textId="77777777" w:rsidTr="007B5186">
        <w:tc>
          <w:tcPr>
            <w:tcW w:w="2312"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1D238EF2" w14:textId="1CCB5BC2"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w:t>
            </w:r>
            <w:r w:rsidR="002B46BD">
              <w:rPr>
                <w:rFonts w:ascii="Calibri" w:eastAsia="Times New Roman" w:hAnsi="Calibri" w:cs="Calibri"/>
                <w:sz w:val="20"/>
                <w:szCs w:val="20"/>
                <w:lang w:val="fr-FR" w:eastAsia="fr-FR"/>
              </w:rPr>
              <w:t>2</w:t>
            </w:r>
            <w:r w:rsidRPr="00FC0513">
              <w:rPr>
                <w:rFonts w:ascii="Calibri" w:eastAsia="Times New Roman" w:hAnsi="Calibri" w:cs="Calibri"/>
                <w:sz w:val="20"/>
                <w:szCs w:val="20"/>
                <w:lang w:val="fr-FR" w:eastAsia="fr-FR"/>
              </w:rPr>
              <w:t>) Gestion et compétences de l'équipe d'audit de performance</w:t>
            </w:r>
          </w:p>
        </w:tc>
        <w:tc>
          <w:tcPr>
            <w:tcW w:w="1511"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782FABA8"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b/>
                <w:bCs/>
                <w:sz w:val="20"/>
                <w:szCs w:val="20"/>
                <w:lang w:val="nb-NO" w:eastAsia="fr-FR"/>
              </w:rPr>
              <w:t xml:space="preserve">Note de la </w:t>
            </w:r>
            <w:proofErr w:type="spellStart"/>
            <w:r w:rsidRPr="00885BFE">
              <w:rPr>
                <w:rFonts w:ascii="Calibri" w:eastAsia="Times New Roman" w:hAnsi="Calibri" w:cs="Calibri"/>
                <w:b/>
                <w:bCs/>
                <w:sz w:val="20"/>
                <w:szCs w:val="20"/>
                <w:lang w:val="nb-NO" w:eastAsia="fr-FR"/>
              </w:rPr>
              <w:t>dimension</w:t>
            </w:r>
            <w:proofErr w:type="spellEnd"/>
          </w:p>
          <w:p w14:paraId="57D952C0" w14:textId="77777777" w:rsidR="001F242A" w:rsidRPr="00885BFE" w:rsidRDefault="001F242A" w:rsidP="007B5186">
            <w:pPr>
              <w:spacing w:after="0" w:line="240" w:lineRule="auto"/>
              <w:rPr>
                <w:rFonts w:ascii="Times New Roman" w:eastAsia="Times New Roman" w:hAnsi="Times New Roman" w:cs="Times New Roman"/>
                <w:i/>
                <w:iCs/>
                <w:sz w:val="24"/>
                <w:szCs w:val="24"/>
                <w:lang w:val="nb-NO" w:eastAsia="fr-FR"/>
              </w:rPr>
            </w:pPr>
            <w:r w:rsidRPr="00885BFE">
              <w:rPr>
                <w:rFonts w:ascii="Calibri" w:eastAsia="Times New Roman" w:hAnsi="Calibri" w:cs="Calibri"/>
                <w:i/>
                <w:iCs/>
                <w:sz w:val="20"/>
                <w:szCs w:val="20"/>
                <w:lang w:val="nb-NO" w:eastAsia="fr-FR"/>
              </w:rPr>
              <w:t>[</w:t>
            </w:r>
            <w:proofErr w:type="spellStart"/>
            <w:r w:rsidRPr="00885BFE">
              <w:rPr>
                <w:rFonts w:ascii="Calibri" w:eastAsia="Times New Roman" w:hAnsi="Calibri" w:cs="Calibri"/>
                <w:i/>
                <w:iCs/>
                <w:sz w:val="20"/>
                <w:szCs w:val="20"/>
                <w:lang w:val="nb-NO" w:eastAsia="fr-FR"/>
              </w:rPr>
              <w:t>Inclure</w:t>
            </w:r>
            <w:proofErr w:type="spellEnd"/>
            <w:r w:rsidRPr="00885BFE">
              <w:rPr>
                <w:rFonts w:ascii="Calibri" w:eastAsia="Times New Roman" w:hAnsi="Calibri" w:cs="Calibri"/>
                <w:i/>
                <w:iCs/>
                <w:sz w:val="20"/>
                <w:szCs w:val="20"/>
                <w:lang w:val="nb-NO" w:eastAsia="fr-FR"/>
              </w:rPr>
              <w:t xml:space="preserve"> la note de la </w:t>
            </w:r>
            <w:proofErr w:type="spellStart"/>
            <w:r w:rsidRPr="00885BFE">
              <w:rPr>
                <w:rFonts w:ascii="Calibri" w:eastAsia="Times New Roman" w:hAnsi="Calibri" w:cs="Calibri"/>
                <w:i/>
                <w:iCs/>
                <w:sz w:val="20"/>
                <w:szCs w:val="20"/>
                <w:lang w:val="nb-NO" w:eastAsia="fr-FR"/>
              </w:rPr>
              <w:t>dimension</w:t>
            </w:r>
            <w:proofErr w:type="spellEnd"/>
            <w:r w:rsidRPr="00885BFE">
              <w:rPr>
                <w:rFonts w:ascii="Calibri" w:eastAsia="Times New Roman" w:hAnsi="Calibri" w:cs="Calibri"/>
                <w:i/>
                <w:iCs/>
                <w:sz w:val="20"/>
                <w:szCs w:val="20"/>
                <w:lang w:val="nb-NO" w:eastAsia="fr-FR"/>
              </w:rPr>
              <w:t>]</w:t>
            </w:r>
          </w:p>
        </w:tc>
        <w:tc>
          <w:tcPr>
            <w:tcW w:w="1559" w:type="dxa"/>
            <w:tcBorders>
              <w:top w:val="single" w:sz="6" w:space="0" w:color="000000"/>
              <w:left w:val="single" w:sz="6" w:space="0" w:color="000000"/>
              <w:bottom w:val="single" w:sz="6" w:space="0" w:color="000000"/>
              <w:right w:val="single" w:sz="6" w:space="0" w:color="000000"/>
            </w:tcBorders>
            <w:shd w:val="clear" w:color="auto" w:fill="B4C6E7"/>
            <w:tcMar>
              <w:top w:w="0" w:type="dxa"/>
              <w:left w:w="108" w:type="dxa"/>
              <w:bottom w:w="0" w:type="dxa"/>
              <w:right w:w="108" w:type="dxa"/>
            </w:tcMar>
            <w:hideMark/>
          </w:tcPr>
          <w:p w14:paraId="4748805E"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b/>
                <w:bCs/>
                <w:sz w:val="20"/>
                <w:szCs w:val="20"/>
                <w:lang w:val="nb-NO" w:eastAsia="fr-FR"/>
              </w:rPr>
              <w:t xml:space="preserve">Note de la </w:t>
            </w:r>
            <w:proofErr w:type="spellStart"/>
            <w:r w:rsidRPr="00885BFE">
              <w:rPr>
                <w:rFonts w:ascii="Calibri" w:eastAsia="Times New Roman" w:hAnsi="Calibri" w:cs="Calibri"/>
                <w:b/>
                <w:bCs/>
                <w:sz w:val="20"/>
                <w:szCs w:val="20"/>
                <w:lang w:val="nb-NO" w:eastAsia="fr-FR"/>
              </w:rPr>
              <w:t>dimension</w:t>
            </w:r>
            <w:proofErr w:type="spellEnd"/>
          </w:p>
          <w:p w14:paraId="43717036" w14:textId="77777777" w:rsidR="001F242A" w:rsidRPr="00885BFE" w:rsidRDefault="001F242A" w:rsidP="007B5186">
            <w:pPr>
              <w:spacing w:after="0" w:line="240" w:lineRule="auto"/>
              <w:rPr>
                <w:rFonts w:ascii="Times New Roman" w:eastAsia="Times New Roman" w:hAnsi="Times New Roman" w:cs="Times New Roman"/>
                <w:i/>
                <w:iCs/>
                <w:sz w:val="24"/>
                <w:szCs w:val="24"/>
                <w:lang w:val="nb-NO" w:eastAsia="fr-FR"/>
              </w:rPr>
            </w:pPr>
            <w:r w:rsidRPr="00885BFE">
              <w:rPr>
                <w:rFonts w:ascii="Calibri" w:eastAsia="Times New Roman" w:hAnsi="Calibri" w:cs="Calibri"/>
                <w:i/>
                <w:iCs/>
                <w:sz w:val="20"/>
                <w:szCs w:val="20"/>
                <w:lang w:val="nb-NO" w:eastAsia="fr-FR"/>
              </w:rPr>
              <w:t>[</w:t>
            </w:r>
            <w:proofErr w:type="spellStart"/>
            <w:r w:rsidRPr="00885BFE">
              <w:rPr>
                <w:rFonts w:ascii="Calibri" w:eastAsia="Times New Roman" w:hAnsi="Calibri" w:cs="Calibri"/>
                <w:i/>
                <w:iCs/>
                <w:sz w:val="20"/>
                <w:szCs w:val="20"/>
                <w:lang w:val="nb-NO" w:eastAsia="fr-FR"/>
              </w:rPr>
              <w:t>Inclure</w:t>
            </w:r>
            <w:proofErr w:type="spellEnd"/>
            <w:r w:rsidRPr="00885BFE">
              <w:rPr>
                <w:rFonts w:ascii="Calibri" w:eastAsia="Times New Roman" w:hAnsi="Calibri" w:cs="Calibri"/>
                <w:i/>
                <w:iCs/>
                <w:sz w:val="20"/>
                <w:szCs w:val="20"/>
                <w:lang w:val="nb-NO" w:eastAsia="fr-FR"/>
              </w:rPr>
              <w:t xml:space="preserve"> la note de la </w:t>
            </w:r>
            <w:proofErr w:type="spellStart"/>
            <w:r w:rsidRPr="00885BFE">
              <w:rPr>
                <w:rFonts w:ascii="Calibri" w:eastAsia="Times New Roman" w:hAnsi="Calibri" w:cs="Calibri"/>
                <w:i/>
                <w:iCs/>
                <w:sz w:val="20"/>
                <w:szCs w:val="20"/>
                <w:lang w:val="nb-NO" w:eastAsia="fr-FR"/>
              </w:rPr>
              <w:t>dimension</w:t>
            </w:r>
            <w:proofErr w:type="spellEnd"/>
            <w:r w:rsidRPr="00885BFE">
              <w:rPr>
                <w:rFonts w:ascii="Calibri" w:eastAsia="Times New Roman" w:hAnsi="Calibri" w:cs="Calibri"/>
                <w:i/>
                <w:iCs/>
                <w:sz w:val="20"/>
                <w:szCs w:val="20"/>
                <w:lang w:val="nb-NO" w:eastAsia="fr-FR"/>
              </w:rPr>
              <w:t>]</w:t>
            </w:r>
          </w:p>
        </w:tc>
        <w:tc>
          <w:tcPr>
            <w:tcW w:w="86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1EAAE31"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Résumé de la dimension</w:t>
            </w:r>
          </w:p>
          <w:p w14:paraId="53298131" w14:textId="408BE36A" w:rsidR="001F242A" w:rsidRPr="00FC0513" w:rsidRDefault="007278A4" w:rsidP="007B5186">
            <w:pPr>
              <w:spacing w:after="0" w:line="240" w:lineRule="auto"/>
              <w:rPr>
                <w:rFonts w:ascii="Times New Roman" w:eastAsia="Times New Roman" w:hAnsi="Times New Roman" w:cs="Times New Roman"/>
                <w:sz w:val="24"/>
                <w:szCs w:val="24"/>
                <w:lang w:val="fr-FR" w:eastAsia="fr-FR"/>
              </w:rPr>
            </w:pPr>
            <w:r>
              <w:rPr>
                <w:rFonts w:ascii="Calibri" w:eastAsia="Times New Roman" w:hAnsi="Calibri" w:cs="Calibri"/>
                <w:i/>
                <w:iCs/>
                <w:sz w:val="20"/>
                <w:szCs w:val="20"/>
                <w:lang w:val="fr-FR" w:eastAsia="fr-FR"/>
              </w:rPr>
              <w:t>[Inclure</w:t>
            </w:r>
            <w:r w:rsidR="001F242A" w:rsidRPr="00FC0513">
              <w:rPr>
                <w:rFonts w:ascii="Calibri" w:eastAsia="Times New Roman" w:hAnsi="Calibri" w:cs="Calibri"/>
                <w:i/>
                <w:iCs/>
                <w:sz w:val="20"/>
                <w:szCs w:val="20"/>
                <w:lang w:val="fr-FR" w:eastAsia="fr-FR"/>
              </w:rPr>
              <w:t xml:space="preserve"> une description narrative de la façon dont la performance a évolué concernant la dimension]</w:t>
            </w:r>
          </w:p>
          <w:p w14:paraId="7A4E0426"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 </w:t>
            </w:r>
          </w:p>
        </w:tc>
      </w:tr>
      <w:tr w:rsidR="001F242A" w:rsidRPr="00683257" w14:paraId="4FDE670A" w14:textId="77777777" w:rsidTr="007B5186">
        <w:tc>
          <w:tcPr>
            <w:tcW w:w="2312"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4FC73719" w14:textId="51A02D5A"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lastRenderedPageBreak/>
              <w:t>(</w:t>
            </w:r>
            <w:r w:rsidR="002B46BD">
              <w:rPr>
                <w:rFonts w:ascii="Calibri" w:eastAsia="Times New Roman" w:hAnsi="Calibri" w:cs="Calibri"/>
                <w:sz w:val="20"/>
                <w:szCs w:val="20"/>
                <w:lang w:val="fr-FR" w:eastAsia="fr-FR"/>
              </w:rPr>
              <w:t>3</w:t>
            </w:r>
            <w:r w:rsidRPr="00FC0513">
              <w:rPr>
                <w:rFonts w:ascii="Calibri" w:eastAsia="Times New Roman" w:hAnsi="Calibri" w:cs="Calibri"/>
                <w:sz w:val="20"/>
                <w:szCs w:val="20"/>
                <w:lang w:val="fr-FR" w:eastAsia="fr-FR"/>
              </w:rPr>
              <w:t>) Contrôle de la qualité dans l'audit de performance</w:t>
            </w:r>
          </w:p>
        </w:tc>
        <w:tc>
          <w:tcPr>
            <w:tcW w:w="1511"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28998829"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b/>
                <w:bCs/>
                <w:sz w:val="20"/>
                <w:szCs w:val="20"/>
                <w:lang w:val="nb-NO" w:eastAsia="fr-FR"/>
              </w:rPr>
              <w:t xml:space="preserve">Note de la </w:t>
            </w:r>
            <w:proofErr w:type="spellStart"/>
            <w:r w:rsidRPr="00885BFE">
              <w:rPr>
                <w:rFonts w:ascii="Calibri" w:eastAsia="Times New Roman" w:hAnsi="Calibri" w:cs="Calibri"/>
                <w:b/>
                <w:bCs/>
                <w:sz w:val="20"/>
                <w:szCs w:val="20"/>
                <w:lang w:val="nb-NO" w:eastAsia="fr-FR"/>
              </w:rPr>
              <w:t>dimension</w:t>
            </w:r>
            <w:proofErr w:type="spellEnd"/>
          </w:p>
          <w:p w14:paraId="25094AB6" w14:textId="77777777" w:rsidR="001F242A" w:rsidRPr="00885BFE" w:rsidRDefault="001F242A" w:rsidP="007B5186">
            <w:pPr>
              <w:spacing w:after="0" w:line="240" w:lineRule="auto"/>
              <w:rPr>
                <w:rFonts w:ascii="Times New Roman" w:eastAsia="Times New Roman" w:hAnsi="Times New Roman" w:cs="Times New Roman"/>
                <w:i/>
                <w:iCs/>
                <w:sz w:val="24"/>
                <w:szCs w:val="24"/>
                <w:lang w:val="nb-NO" w:eastAsia="fr-FR"/>
              </w:rPr>
            </w:pPr>
            <w:r w:rsidRPr="00885BFE">
              <w:rPr>
                <w:rFonts w:ascii="Calibri" w:eastAsia="Times New Roman" w:hAnsi="Calibri" w:cs="Calibri"/>
                <w:i/>
                <w:iCs/>
                <w:sz w:val="20"/>
                <w:szCs w:val="20"/>
                <w:lang w:val="nb-NO" w:eastAsia="fr-FR"/>
              </w:rPr>
              <w:t>[</w:t>
            </w:r>
            <w:proofErr w:type="spellStart"/>
            <w:r w:rsidRPr="00885BFE">
              <w:rPr>
                <w:rFonts w:ascii="Calibri" w:eastAsia="Times New Roman" w:hAnsi="Calibri" w:cs="Calibri"/>
                <w:i/>
                <w:iCs/>
                <w:sz w:val="20"/>
                <w:szCs w:val="20"/>
                <w:lang w:val="nb-NO" w:eastAsia="fr-FR"/>
              </w:rPr>
              <w:t>Inclure</w:t>
            </w:r>
            <w:proofErr w:type="spellEnd"/>
            <w:r w:rsidRPr="00885BFE">
              <w:rPr>
                <w:rFonts w:ascii="Calibri" w:eastAsia="Times New Roman" w:hAnsi="Calibri" w:cs="Calibri"/>
                <w:i/>
                <w:iCs/>
                <w:sz w:val="20"/>
                <w:szCs w:val="20"/>
                <w:lang w:val="nb-NO" w:eastAsia="fr-FR"/>
              </w:rPr>
              <w:t xml:space="preserve"> la note de la </w:t>
            </w:r>
            <w:proofErr w:type="spellStart"/>
            <w:r w:rsidRPr="00885BFE">
              <w:rPr>
                <w:rFonts w:ascii="Calibri" w:eastAsia="Times New Roman" w:hAnsi="Calibri" w:cs="Calibri"/>
                <w:i/>
                <w:iCs/>
                <w:sz w:val="20"/>
                <w:szCs w:val="20"/>
                <w:lang w:val="nb-NO" w:eastAsia="fr-FR"/>
              </w:rPr>
              <w:t>dimension</w:t>
            </w:r>
            <w:proofErr w:type="spellEnd"/>
            <w:r w:rsidRPr="00885BFE">
              <w:rPr>
                <w:rFonts w:ascii="Calibri" w:eastAsia="Times New Roman" w:hAnsi="Calibri" w:cs="Calibri"/>
                <w:i/>
                <w:iCs/>
                <w:sz w:val="20"/>
                <w:szCs w:val="20"/>
                <w:lang w:val="nb-NO" w:eastAsia="fr-FR"/>
              </w:rPr>
              <w:t>]</w:t>
            </w:r>
          </w:p>
        </w:tc>
        <w:tc>
          <w:tcPr>
            <w:tcW w:w="1559" w:type="dxa"/>
            <w:tcBorders>
              <w:top w:val="single" w:sz="6" w:space="0" w:color="000000"/>
              <w:left w:val="single" w:sz="6" w:space="0" w:color="000000"/>
              <w:bottom w:val="single" w:sz="6" w:space="0" w:color="000000"/>
              <w:right w:val="single" w:sz="6" w:space="0" w:color="000000"/>
            </w:tcBorders>
            <w:shd w:val="clear" w:color="auto" w:fill="B4C6E7"/>
            <w:tcMar>
              <w:top w:w="0" w:type="dxa"/>
              <w:left w:w="108" w:type="dxa"/>
              <w:bottom w:w="0" w:type="dxa"/>
              <w:right w:w="108" w:type="dxa"/>
            </w:tcMar>
            <w:hideMark/>
          </w:tcPr>
          <w:p w14:paraId="7083FC55"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b/>
                <w:bCs/>
                <w:sz w:val="20"/>
                <w:szCs w:val="20"/>
                <w:lang w:val="nb-NO" w:eastAsia="fr-FR"/>
              </w:rPr>
              <w:t xml:space="preserve">Note de la </w:t>
            </w:r>
            <w:proofErr w:type="spellStart"/>
            <w:r w:rsidRPr="00885BFE">
              <w:rPr>
                <w:rFonts w:ascii="Calibri" w:eastAsia="Times New Roman" w:hAnsi="Calibri" w:cs="Calibri"/>
                <w:b/>
                <w:bCs/>
                <w:sz w:val="20"/>
                <w:szCs w:val="20"/>
                <w:lang w:val="nb-NO" w:eastAsia="fr-FR"/>
              </w:rPr>
              <w:t>dimension</w:t>
            </w:r>
            <w:proofErr w:type="spellEnd"/>
          </w:p>
          <w:p w14:paraId="12744F61"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sz w:val="20"/>
                <w:szCs w:val="20"/>
                <w:lang w:val="nb-NO" w:eastAsia="fr-FR"/>
              </w:rPr>
              <w:t>[</w:t>
            </w:r>
            <w:proofErr w:type="spellStart"/>
            <w:r w:rsidRPr="00885BFE">
              <w:rPr>
                <w:rFonts w:ascii="Calibri" w:eastAsia="Times New Roman" w:hAnsi="Calibri" w:cs="Calibri"/>
                <w:i/>
                <w:iCs/>
                <w:sz w:val="20"/>
                <w:szCs w:val="20"/>
                <w:lang w:val="nb-NO" w:eastAsia="fr-FR"/>
              </w:rPr>
              <w:t>Inclure</w:t>
            </w:r>
            <w:proofErr w:type="spellEnd"/>
            <w:r w:rsidRPr="00885BFE">
              <w:rPr>
                <w:rFonts w:ascii="Calibri" w:eastAsia="Times New Roman" w:hAnsi="Calibri" w:cs="Calibri"/>
                <w:i/>
                <w:iCs/>
                <w:sz w:val="20"/>
                <w:szCs w:val="20"/>
                <w:lang w:val="nb-NO" w:eastAsia="fr-FR"/>
              </w:rPr>
              <w:t xml:space="preserve"> la note de la </w:t>
            </w:r>
            <w:proofErr w:type="spellStart"/>
            <w:r w:rsidRPr="00885BFE">
              <w:rPr>
                <w:rFonts w:ascii="Calibri" w:eastAsia="Times New Roman" w:hAnsi="Calibri" w:cs="Calibri"/>
                <w:i/>
                <w:iCs/>
                <w:sz w:val="20"/>
                <w:szCs w:val="20"/>
                <w:lang w:val="nb-NO" w:eastAsia="fr-FR"/>
              </w:rPr>
              <w:t>dimension</w:t>
            </w:r>
            <w:proofErr w:type="spellEnd"/>
            <w:r w:rsidRPr="00885BFE">
              <w:rPr>
                <w:rFonts w:ascii="Calibri" w:eastAsia="Times New Roman" w:hAnsi="Calibri" w:cs="Calibri"/>
                <w:sz w:val="20"/>
                <w:szCs w:val="20"/>
                <w:lang w:val="nb-NO" w:eastAsia="fr-FR"/>
              </w:rPr>
              <w:t>]</w:t>
            </w:r>
          </w:p>
        </w:tc>
        <w:tc>
          <w:tcPr>
            <w:tcW w:w="86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315F184"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Résumé de la dimension</w:t>
            </w:r>
          </w:p>
          <w:p w14:paraId="4BDF0E0C" w14:textId="08F8B95B" w:rsidR="001F242A" w:rsidRPr="00FC0513" w:rsidRDefault="007278A4" w:rsidP="007B5186">
            <w:pPr>
              <w:spacing w:after="0" w:line="240" w:lineRule="auto"/>
              <w:rPr>
                <w:rFonts w:ascii="Times New Roman" w:eastAsia="Times New Roman" w:hAnsi="Times New Roman" w:cs="Times New Roman"/>
                <w:sz w:val="24"/>
                <w:szCs w:val="24"/>
                <w:lang w:val="fr-FR" w:eastAsia="fr-FR"/>
              </w:rPr>
            </w:pPr>
            <w:r>
              <w:rPr>
                <w:rFonts w:ascii="Calibri" w:eastAsia="Times New Roman" w:hAnsi="Calibri" w:cs="Calibri"/>
                <w:i/>
                <w:iCs/>
                <w:sz w:val="20"/>
                <w:szCs w:val="20"/>
                <w:lang w:val="fr-FR" w:eastAsia="fr-FR"/>
              </w:rPr>
              <w:t>[Inclure</w:t>
            </w:r>
            <w:r w:rsidR="001F242A" w:rsidRPr="00FC0513">
              <w:rPr>
                <w:rFonts w:ascii="Calibri" w:eastAsia="Times New Roman" w:hAnsi="Calibri" w:cs="Calibri"/>
                <w:i/>
                <w:iCs/>
                <w:sz w:val="20"/>
                <w:szCs w:val="20"/>
                <w:lang w:val="fr-FR" w:eastAsia="fr-FR"/>
              </w:rPr>
              <w:t xml:space="preserve"> une description narrative de la façon dont la performance a évolué concernant la dimension]</w:t>
            </w:r>
          </w:p>
          <w:p w14:paraId="472ACBEF"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 </w:t>
            </w:r>
          </w:p>
        </w:tc>
      </w:tr>
      <w:tr w:rsidR="001F242A" w:rsidRPr="00683257" w14:paraId="7935E80B" w14:textId="77777777" w:rsidTr="007B5186">
        <w:tc>
          <w:tcPr>
            <w:tcW w:w="2312"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2223D4F5"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 xml:space="preserve">ISC-13 Processus en matière d’audit de performance </w:t>
            </w:r>
          </w:p>
        </w:tc>
        <w:tc>
          <w:tcPr>
            <w:tcW w:w="1511"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53AD8B2D"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color w:val="538135"/>
                <w:sz w:val="20"/>
                <w:szCs w:val="20"/>
                <w:lang w:val="fr-FR" w:eastAsia="fr-FR"/>
              </w:rPr>
              <w:t>Note de l’indicateur</w:t>
            </w:r>
          </w:p>
          <w:p w14:paraId="43C124D3"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color w:val="538135"/>
                <w:sz w:val="20"/>
                <w:szCs w:val="20"/>
                <w:lang w:val="fr-FR" w:eastAsia="fr-FR"/>
              </w:rPr>
              <w:t>[</w:t>
            </w:r>
            <w:r w:rsidRPr="00FC0513">
              <w:rPr>
                <w:rFonts w:ascii="Calibri" w:eastAsia="Times New Roman" w:hAnsi="Calibri" w:cs="Calibri"/>
                <w:i/>
                <w:iCs/>
                <w:color w:val="538135"/>
                <w:sz w:val="20"/>
                <w:szCs w:val="20"/>
                <w:lang w:val="fr-FR" w:eastAsia="fr-FR"/>
              </w:rPr>
              <w:t>Inclure la note de l’indicateur</w:t>
            </w:r>
            <w:r w:rsidRPr="00FC0513">
              <w:rPr>
                <w:rFonts w:ascii="Calibri" w:eastAsia="Times New Roman" w:hAnsi="Calibri" w:cs="Calibri"/>
                <w:color w:val="538135"/>
                <w:sz w:val="20"/>
                <w:szCs w:val="20"/>
                <w:lang w:val="fr-FR" w:eastAsia="fr-FR"/>
              </w:rPr>
              <w:t>]</w:t>
            </w:r>
          </w:p>
        </w:tc>
        <w:tc>
          <w:tcPr>
            <w:tcW w:w="1559" w:type="dxa"/>
            <w:tcBorders>
              <w:top w:val="single" w:sz="6" w:space="0" w:color="000000"/>
              <w:left w:val="single" w:sz="6" w:space="0" w:color="000000"/>
              <w:bottom w:val="single" w:sz="6" w:space="0" w:color="000000"/>
              <w:right w:val="single" w:sz="6" w:space="0" w:color="000000"/>
            </w:tcBorders>
            <w:shd w:val="clear" w:color="auto" w:fill="B4C6E7"/>
            <w:tcMar>
              <w:top w:w="0" w:type="dxa"/>
              <w:left w:w="108" w:type="dxa"/>
              <w:bottom w:w="0" w:type="dxa"/>
              <w:right w:w="108" w:type="dxa"/>
            </w:tcMar>
            <w:hideMark/>
          </w:tcPr>
          <w:p w14:paraId="63AE8692"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color w:val="538135"/>
                <w:sz w:val="20"/>
                <w:szCs w:val="20"/>
                <w:lang w:val="fr-FR" w:eastAsia="fr-FR"/>
              </w:rPr>
              <w:t>Note de l’indicateur</w:t>
            </w:r>
          </w:p>
          <w:p w14:paraId="396D79AA"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color w:val="538135"/>
                <w:sz w:val="20"/>
                <w:szCs w:val="20"/>
                <w:lang w:val="fr-FR" w:eastAsia="fr-FR"/>
              </w:rPr>
              <w:t>[</w:t>
            </w:r>
            <w:r w:rsidRPr="00FC0513">
              <w:rPr>
                <w:rFonts w:ascii="Calibri" w:eastAsia="Times New Roman" w:hAnsi="Calibri" w:cs="Calibri"/>
                <w:i/>
                <w:iCs/>
                <w:color w:val="538135"/>
                <w:sz w:val="20"/>
                <w:szCs w:val="20"/>
                <w:lang w:val="fr-FR" w:eastAsia="fr-FR"/>
              </w:rPr>
              <w:t>Inclure la note de l’indicateur</w:t>
            </w:r>
            <w:r w:rsidRPr="00FC0513">
              <w:rPr>
                <w:rFonts w:ascii="Calibri" w:eastAsia="Times New Roman" w:hAnsi="Calibri" w:cs="Calibri"/>
                <w:color w:val="538135"/>
                <w:sz w:val="20"/>
                <w:szCs w:val="20"/>
                <w:lang w:val="fr-FR" w:eastAsia="fr-FR"/>
              </w:rPr>
              <w:t>]</w:t>
            </w:r>
          </w:p>
        </w:tc>
        <w:tc>
          <w:tcPr>
            <w:tcW w:w="86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7E13471"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color w:val="538135"/>
                <w:sz w:val="20"/>
                <w:szCs w:val="20"/>
                <w:lang w:val="fr-FR" w:eastAsia="fr-FR"/>
              </w:rPr>
              <w:t>Résumé de l'indicateur</w:t>
            </w:r>
          </w:p>
          <w:p w14:paraId="55A5AA0B" w14:textId="48EB7B80" w:rsidR="001F242A" w:rsidRPr="00FC0513" w:rsidRDefault="007278A4" w:rsidP="007B5186">
            <w:pPr>
              <w:spacing w:after="0" w:line="240" w:lineRule="auto"/>
              <w:rPr>
                <w:rFonts w:ascii="Times New Roman" w:eastAsia="Times New Roman" w:hAnsi="Times New Roman" w:cs="Times New Roman"/>
                <w:sz w:val="24"/>
                <w:szCs w:val="24"/>
                <w:lang w:val="fr-FR" w:eastAsia="fr-FR"/>
              </w:rPr>
            </w:pPr>
            <w:r>
              <w:rPr>
                <w:rFonts w:ascii="Calibri" w:eastAsia="Times New Roman" w:hAnsi="Calibri" w:cs="Calibri"/>
                <w:i/>
                <w:iCs/>
                <w:sz w:val="20"/>
                <w:szCs w:val="20"/>
                <w:lang w:val="fr-FR" w:eastAsia="fr-FR"/>
              </w:rPr>
              <w:t>[Inclure</w:t>
            </w:r>
            <w:r w:rsidR="001F242A" w:rsidRPr="00FC0513">
              <w:rPr>
                <w:rFonts w:ascii="Calibri" w:eastAsia="Times New Roman" w:hAnsi="Calibri" w:cs="Calibri"/>
                <w:i/>
                <w:iCs/>
                <w:sz w:val="20"/>
                <w:szCs w:val="20"/>
                <w:lang w:val="fr-FR" w:eastAsia="fr-FR"/>
              </w:rPr>
              <w:t xml:space="preserve"> une description narrative de la façon dont la performance a évolué concernant l’indicateur]</w:t>
            </w:r>
          </w:p>
          <w:p w14:paraId="4F793D6A"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 </w:t>
            </w:r>
          </w:p>
        </w:tc>
      </w:tr>
      <w:tr w:rsidR="001F242A" w:rsidRPr="00683257" w14:paraId="33D81B77" w14:textId="77777777" w:rsidTr="007B5186">
        <w:tc>
          <w:tcPr>
            <w:tcW w:w="2312"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2413D45A" w14:textId="0CEDB41F"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w:t>
            </w:r>
            <w:r w:rsidR="002B46BD">
              <w:rPr>
                <w:rFonts w:ascii="Calibri" w:eastAsia="Times New Roman" w:hAnsi="Calibri" w:cs="Calibri"/>
                <w:sz w:val="20"/>
                <w:szCs w:val="20"/>
                <w:lang w:val="fr-FR" w:eastAsia="fr-FR"/>
              </w:rPr>
              <w:t>1</w:t>
            </w:r>
            <w:r w:rsidRPr="00FC0513">
              <w:rPr>
                <w:rFonts w:ascii="Calibri" w:eastAsia="Times New Roman" w:hAnsi="Calibri" w:cs="Calibri"/>
                <w:sz w:val="20"/>
                <w:szCs w:val="20"/>
                <w:lang w:val="fr-FR" w:eastAsia="fr-FR"/>
              </w:rPr>
              <w:t>) Planification des audits de performance</w:t>
            </w:r>
          </w:p>
        </w:tc>
        <w:tc>
          <w:tcPr>
            <w:tcW w:w="1511"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27C638F8"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b/>
                <w:bCs/>
                <w:sz w:val="20"/>
                <w:szCs w:val="20"/>
                <w:lang w:val="nb-NO" w:eastAsia="fr-FR"/>
              </w:rPr>
              <w:t xml:space="preserve">Note de la </w:t>
            </w:r>
            <w:proofErr w:type="spellStart"/>
            <w:r w:rsidRPr="00885BFE">
              <w:rPr>
                <w:rFonts w:ascii="Calibri" w:eastAsia="Times New Roman" w:hAnsi="Calibri" w:cs="Calibri"/>
                <w:b/>
                <w:bCs/>
                <w:sz w:val="20"/>
                <w:szCs w:val="20"/>
                <w:lang w:val="nb-NO" w:eastAsia="fr-FR"/>
              </w:rPr>
              <w:t>dimension</w:t>
            </w:r>
            <w:proofErr w:type="spellEnd"/>
          </w:p>
          <w:p w14:paraId="7A844560"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sz w:val="20"/>
                <w:szCs w:val="20"/>
                <w:lang w:val="nb-NO" w:eastAsia="fr-FR"/>
              </w:rPr>
              <w:t>[</w:t>
            </w:r>
            <w:proofErr w:type="spellStart"/>
            <w:r w:rsidRPr="00885BFE">
              <w:rPr>
                <w:rFonts w:ascii="Calibri" w:eastAsia="Times New Roman" w:hAnsi="Calibri" w:cs="Calibri"/>
                <w:i/>
                <w:iCs/>
                <w:sz w:val="20"/>
                <w:szCs w:val="20"/>
                <w:lang w:val="nb-NO" w:eastAsia="fr-FR"/>
              </w:rPr>
              <w:t>Inclure</w:t>
            </w:r>
            <w:proofErr w:type="spellEnd"/>
            <w:r w:rsidRPr="00885BFE">
              <w:rPr>
                <w:rFonts w:ascii="Calibri" w:eastAsia="Times New Roman" w:hAnsi="Calibri" w:cs="Calibri"/>
                <w:i/>
                <w:iCs/>
                <w:sz w:val="20"/>
                <w:szCs w:val="20"/>
                <w:lang w:val="nb-NO" w:eastAsia="fr-FR"/>
              </w:rPr>
              <w:t xml:space="preserve"> la note de la </w:t>
            </w:r>
            <w:proofErr w:type="spellStart"/>
            <w:r w:rsidRPr="00885BFE">
              <w:rPr>
                <w:rFonts w:ascii="Calibri" w:eastAsia="Times New Roman" w:hAnsi="Calibri" w:cs="Calibri"/>
                <w:i/>
                <w:iCs/>
                <w:sz w:val="20"/>
                <w:szCs w:val="20"/>
                <w:lang w:val="nb-NO" w:eastAsia="fr-FR"/>
              </w:rPr>
              <w:t>dimension</w:t>
            </w:r>
            <w:proofErr w:type="spellEnd"/>
            <w:r w:rsidRPr="00885BFE">
              <w:rPr>
                <w:rFonts w:ascii="Calibri" w:eastAsia="Times New Roman" w:hAnsi="Calibri" w:cs="Calibri"/>
                <w:sz w:val="20"/>
                <w:szCs w:val="20"/>
                <w:lang w:val="nb-NO" w:eastAsia="fr-FR"/>
              </w:rPr>
              <w:t>]</w:t>
            </w:r>
          </w:p>
        </w:tc>
        <w:tc>
          <w:tcPr>
            <w:tcW w:w="1559" w:type="dxa"/>
            <w:tcBorders>
              <w:top w:val="single" w:sz="6" w:space="0" w:color="000000"/>
              <w:left w:val="single" w:sz="6" w:space="0" w:color="000000"/>
              <w:bottom w:val="single" w:sz="6" w:space="0" w:color="000000"/>
              <w:right w:val="single" w:sz="6" w:space="0" w:color="000000"/>
            </w:tcBorders>
            <w:shd w:val="clear" w:color="auto" w:fill="B4C6E7"/>
            <w:tcMar>
              <w:top w:w="0" w:type="dxa"/>
              <w:left w:w="108" w:type="dxa"/>
              <w:bottom w:w="0" w:type="dxa"/>
              <w:right w:w="108" w:type="dxa"/>
            </w:tcMar>
            <w:hideMark/>
          </w:tcPr>
          <w:p w14:paraId="3F66786C"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b/>
                <w:bCs/>
                <w:sz w:val="20"/>
                <w:szCs w:val="20"/>
                <w:lang w:val="nb-NO" w:eastAsia="fr-FR"/>
              </w:rPr>
              <w:t xml:space="preserve">Note de la </w:t>
            </w:r>
            <w:proofErr w:type="spellStart"/>
            <w:r w:rsidRPr="00885BFE">
              <w:rPr>
                <w:rFonts w:ascii="Calibri" w:eastAsia="Times New Roman" w:hAnsi="Calibri" w:cs="Calibri"/>
                <w:b/>
                <w:bCs/>
                <w:sz w:val="20"/>
                <w:szCs w:val="20"/>
                <w:lang w:val="nb-NO" w:eastAsia="fr-FR"/>
              </w:rPr>
              <w:t>dimension</w:t>
            </w:r>
            <w:proofErr w:type="spellEnd"/>
          </w:p>
          <w:p w14:paraId="5926AD83"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sz w:val="20"/>
                <w:szCs w:val="20"/>
                <w:lang w:val="nb-NO" w:eastAsia="fr-FR"/>
              </w:rPr>
              <w:t>[</w:t>
            </w:r>
            <w:proofErr w:type="spellStart"/>
            <w:r w:rsidRPr="00885BFE">
              <w:rPr>
                <w:rFonts w:ascii="Calibri" w:eastAsia="Times New Roman" w:hAnsi="Calibri" w:cs="Calibri"/>
                <w:i/>
                <w:iCs/>
                <w:sz w:val="20"/>
                <w:szCs w:val="20"/>
                <w:lang w:val="nb-NO" w:eastAsia="fr-FR"/>
              </w:rPr>
              <w:t>Inclure</w:t>
            </w:r>
            <w:proofErr w:type="spellEnd"/>
            <w:r w:rsidRPr="00885BFE">
              <w:rPr>
                <w:rFonts w:ascii="Calibri" w:eastAsia="Times New Roman" w:hAnsi="Calibri" w:cs="Calibri"/>
                <w:i/>
                <w:iCs/>
                <w:sz w:val="20"/>
                <w:szCs w:val="20"/>
                <w:lang w:val="nb-NO" w:eastAsia="fr-FR"/>
              </w:rPr>
              <w:t xml:space="preserve"> la note de la </w:t>
            </w:r>
            <w:proofErr w:type="spellStart"/>
            <w:r w:rsidRPr="00885BFE">
              <w:rPr>
                <w:rFonts w:ascii="Calibri" w:eastAsia="Times New Roman" w:hAnsi="Calibri" w:cs="Calibri"/>
                <w:i/>
                <w:iCs/>
                <w:sz w:val="20"/>
                <w:szCs w:val="20"/>
                <w:lang w:val="nb-NO" w:eastAsia="fr-FR"/>
              </w:rPr>
              <w:t>dimension</w:t>
            </w:r>
            <w:proofErr w:type="spellEnd"/>
            <w:r w:rsidRPr="00885BFE">
              <w:rPr>
                <w:rFonts w:ascii="Calibri" w:eastAsia="Times New Roman" w:hAnsi="Calibri" w:cs="Calibri"/>
                <w:sz w:val="20"/>
                <w:szCs w:val="20"/>
                <w:lang w:val="nb-NO" w:eastAsia="fr-FR"/>
              </w:rPr>
              <w:t>]</w:t>
            </w:r>
          </w:p>
        </w:tc>
        <w:tc>
          <w:tcPr>
            <w:tcW w:w="86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BDB521B"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Résumé de la dimension</w:t>
            </w:r>
          </w:p>
          <w:p w14:paraId="67E9B5A4" w14:textId="1623BBD7" w:rsidR="001F242A" w:rsidRPr="00FC0513" w:rsidRDefault="007278A4" w:rsidP="007B5186">
            <w:pPr>
              <w:spacing w:after="0" w:line="240" w:lineRule="auto"/>
              <w:rPr>
                <w:rFonts w:ascii="Times New Roman" w:eastAsia="Times New Roman" w:hAnsi="Times New Roman" w:cs="Times New Roman"/>
                <w:sz w:val="24"/>
                <w:szCs w:val="24"/>
                <w:lang w:val="fr-FR" w:eastAsia="fr-FR"/>
              </w:rPr>
            </w:pPr>
            <w:r>
              <w:rPr>
                <w:rFonts w:ascii="Calibri" w:eastAsia="Times New Roman" w:hAnsi="Calibri" w:cs="Calibri"/>
                <w:i/>
                <w:iCs/>
                <w:sz w:val="20"/>
                <w:szCs w:val="20"/>
                <w:lang w:val="fr-FR" w:eastAsia="fr-FR"/>
              </w:rPr>
              <w:t>[Inclure</w:t>
            </w:r>
            <w:r w:rsidR="001F242A" w:rsidRPr="00FC0513">
              <w:rPr>
                <w:rFonts w:ascii="Calibri" w:eastAsia="Times New Roman" w:hAnsi="Calibri" w:cs="Calibri"/>
                <w:i/>
                <w:iCs/>
                <w:sz w:val="20"/>
                <w:szCs w:val="20"/>
                <w:lang w:val="fr-FR" w:eastAsia="fr-FR"/>
              </w:rPr>
              <w:t xml:space="preserve"> une description narrative de la façon dont la performance a évolué concernant la dimension]</w:t>
            </w:r>
          </w:p>
          <w:p w14:paraId="0BEA3AA2"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 </w:t>
            </w:r>
          </w:p>
        </w:tc>
      </w:tr>
      <w:tr w:rsidR="001F242A" w:rsidRPr="00683257" w14:paraId="0BF991BA" w14:textId="77777777" w:rsidTr="007B5186">
        <w:tc>
          <w:tcPr>
            <w:tcW w:w="2312"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04A26A11" w14:textId="73E9F1E2"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w:t>
            </w:r>
            <w:r w:rsidR="002B46BD">
              <w:rPr>
                <w:rFonts w:ascii="Calibri" w:eastAsia="Times New Roman" w:hAnsi="Calibri" w:cs="Calibri"/>
                <w:sz w:val="20"/>
                <w:szCs w:val="20"/>
                <w:lang w:val="fr-FR" w:eastAsia="fr-FR"/>
              </w:rPr>
              <w:t>2</w:t>
            </w:r>
            <w:r w:rsidRPr="00FC0513">
              <w:rPr>
                <w:rFonts w:ascii="Calibri" w:eastAsia="Times New Roman" w:hAnsi="Calibri" w:cs="Calibri"/>
                <w:sz w:val="20"/>
                <w:szCs w:val="20"/>
                <w:lang w:val="fr-FR" w:eastAsia="fr-FR"/>
              </w:rPr>
              <w:t>) Mise en œuvre des audits de performance</w:t>
            </w:r>
          </w:p>
        </w:tc>
        <w:tc>
          <w:tcPr>
            <w:tcW w:w="1511"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65CBCCBD" w14:textId="77777777" w:rsidR="001F242A" w:rsidRPr="001F242A" w:rsidRDefault="001F242A" w:rsidP="007B5186">
            <w:pPr>
              <w:spacing w:after="0" w:line="240" w:lineRule="auto"/>
              <w:rPr>
                <w:rFonts w:ascii="Times New Roman" w:eastAsia="Times New Roman" w:hAnsi="Times New Roman" w:cs="Times New Roman"/>
                <w:sz w:val="24"/>
                <w:szCs w:val="24"/>
                <w:lang w:val="nb-NO" w:eastAsia="fr-FR"/>
              </w:rPr>
            </w:pPr>
            <w:r w:rsidRPr="001F242A">
              <w:rPr>
                <w:rFonts w:ascii="Calibri" w:eastAsia="Times New Roman" w:hAnsi="Calibri" w:cs="Calibri"/>
                <w:b/>
                <w:bCs/>
                <w:sz w:val="20"/>
                <w:szCs w:val="20"/>
                <w:lang w:val="nb-NO" w:eastAsia="fr-FR"/>
              </w:rPr>
              <w:t xml:space="preserve">Note de la </w:t>
            </w:r>
            <w:proofErr w:type="spellStart"/>
            <w:r w:rsidRPr="001F242A">
              <w:rPr>
                <w:rFonts w:ascii="Calibri" w:eastAsia="Times New Roman" w:hAnsi="Calibri" w:cs="Calibri"/>
                <w:b/>
                <w:bCs/>
                <w:sz w:val="20"/>
                <w:szCs w:val="20"/>
                <w:lang w:val="nb-NO" w:eastAsia="fr-FR"/>
              </w:rPr>
              <w:t>dimension</w:t>
            </w:r>
            <w:proofErr w:type="spellEnd"/>
          </w:p>
          <w:p w14:paraId="567A6233" w14:textId="77777777" w:rsidR="001F242A" w:rsidRPr="001F242A" w:rsidRDefault="001F242A" w:rsidP="007B5186">
            <w:pPr>
              <w:spacing w:after="0" w:line="240" w:lineRule="auto"/>
              <w:rPr>
                <w:rFonts w:ascii="Times New Roman" w:eastAsia="Times New Roman" w:hAnsi="Times New Roman" w:cs="Times New Roman"/>
                <w:sz w:val="24"/>
                <w:szCs w:val="24"/>
                <w:lang w:val="nb-NO" w:eastAsia="fr-FR"/>
              </w:rPr>
            </w:pPr>
            <w:r w:rsidRPr="001F242A">
              <w:rPr>
                <w:rFonts w:ascii="Calibri" w:eastAsia="Times New Roman" w:hAnsi="Calibri" w:cs="Calibri"/>
                <w:sz w:val="20"/>
                <w:szCs w:val="20"/>
                <w:lang w:val="nb-NO" w:eastAsia="fr-FR"/>
              </w:rPr>
              <w:t>[</w:t>
            </w:r>
            <w:proofErr w:type="spellStart"/>
            <w:r w:rsidRPr="001F242A">
              <w:rPr>
                <w:rFonts w:ascii="Calibri" w:eastAsia="Times New Roman" w:hAnsi="Calibri" w:cs="Calibri"/>
                <w:i/>
                <w:iCs/>
                <w:sz w:val="20"/>
                <w:szCs w:val="20"/>
                <w:lang w:val="nb-NO" w:eastAsia="fr-FR"/>
              </w:rPr>
              <w:t>Inclure</w:t>
            </w:r>
            <w:proofErr w:type="spellEnd"/>
            <w:r w:rsidRPr="001F242A">
              <w:rPr>
                <w:rFonts w:ascii="Calibri" w:eastAsia="Times New Roman" w:hAnsi="Calibri" w:cs="Calibri"/>
                <w:i/>
                <w:iCs/>
                <w:sz w:val="20"/>
                <w:szCs w:val="20"/>
                <w:lang w:val="nb-NO" w:eastAsia="fr-FR"/>
              </w:rPr>
              <w:t xml:space="preserve"> la note de la </w:t>
            </w:r>
            <w:proofErr w:type="spellStart"/>
            <w:r w:rsidRPr="001F242A">
              <w:rPr>
                <w:rFonts w:ascii="Calibri" w:eastAsia="Times New Roman" w:hAnsi="Calibri" w:cs="Calibri"/>
                <w:i/>
                <w:iCs/>
                <w:sz w:val="20"/>
                <w:szCs w:val="20"/>
                <w:lang w:val="nb-NO" w:eastAsia="fr-FR"/>
              </w:rPr>
              <w:t>dimension</w:t>
            </w:r>
            <w:proofErr w:type="spellEnd"/>
            <w:r w:rsidRPr="001F242A">
              <w:rPr>
                <w:rFonts w:ascii="Calibri" w:eastAsia="Times New Roman" w:hAnsi="Calibri" w:cs="Calibri"/>
                <w:sz w:val="20"/>
                <w:szCs w:val="20"/>
                <w:lang w:val="nb-NO" w:eastAsia="fr-FR"/>
              </w:rPr>
              <w:t>]</w:t>
            </w:r>
          </w:p>
        </w:tc>
        <w:tc>
          <w:tcPr>
            <w:tcW w:w="1559" w:type="dxa"/>
            <w:tcBorders>
              <w:top w:val="single" w:sz="6" w:space="0" w:color="000000"/>
              <w:left w:val="single" w:sz="6" w:space="0" w:color="000000"/>
              <w:bottom w:val="single" w:sz="6" w:space="0" w:color="000000"/>
              <w:right w:val="single" w:sz="6" w:space="0" w:color="000000"/>
            </w:tcBorders>
            <w:shd w:val="clear" w:color="auto" w:fill="B4C6E7"/>
            <w:tcMar>
              <w:top w:w="0" w:type="dxa"/>
              <w:left w:w="108" w:type="dxa"/>
              <w:bottom w:w="0" w:type="dxa"/>
              <w:right w:w="108" w:type="dxa"/>
            </w:tcMar>
            <w:hideMark/>
          </w:tcPr>
          <w:p w14:paraId="30161BD0" w14:textId="77777777" w:rsidR="001F242A" w:rsidRPr="001F242A" w:rsidRDefault="001F242A" w:rsidP="007B5186">
            <w:pPr>
              <w:spacing w:after="0" w:line="240" w:lineRule="auto"/>
              <w:rPr>
                <w:rFonts w:ascii="Times New Roman" w:eastAsia="Times New Roman" w:hAnsi="Times New Roman" w:cs="Times New Roman"/>
                <w:sz w:val="24"/>
                <w:szCs w:val="24"/>
                <w:lang w:val="nb-NO" w:eastAsia="fr-FR"/>
              </w:rPr>
            </w:pPr>
            <w:r w:rsidRPr="001F242A">
              <w:rPr>
                <w:rFonts w:ascii="Calibri" w:eastAsia="Times New Roman" w:hAnsi="Calibri" w:cs="Calibri"/>
                <w:b/>
                <w:bCs/>
                <w:sz w:val="20"/>
                <w:szCs w:val="20"/>
                <w:lang w:val="nb-NO" w:eastAsia="fr-FR"/>
              </w:rPr>
              <w:t xml:space="preserve">Note de la </w:t>
            </w:r>
            <w:proofErr w:type="spellStart"/>
            <w:r w:rsidRPr="001F242A">
              <w:rPr>
                <w:rFonts w:ascii="Calibri" w:eastAsia="Times New Roman" w:hAnsi="Calibri" w:cs="Calibri"/>
                <w:b/>
                <w:bCs/>
                <w:sz w:val="20"/>
                <w:szCs w:val="20"/>
                <w:lang w:val="nb-NO" w:eastAsia="fr-FR"/>
              </w:rPr>
              <w:t>dimension</w:t>
            </w:r>
            <w:proofErr w:type="spellEnd"/>
          </w:p>
          <w:p w14:paraId="5B35D9DF" w14:textId="77777777" w:rsidR="001F242A" w:rsidRPr="001F242A" w:rsidRDefault="001F242A" w:rsidP="007B5186">
            <w:pPr>
              <w:spacing w:after="0" w:line="240" w:lineRule="auto"/>
              <w:rPr>
                <w:rFonts w:ascii="Times New Roman" w:eastAsia="Times New Roman" w:hAnsi="Times New Roman" w:cs="Times New Roman"/>
                <w:sz w:val="24"/>
                <w:szCs w:val="24"/>
                <w:lang w:val="nb-NO" w:eastAsia="fr-FR"/>
              </w:rPr>
            </w:pPr>
            <w:r w:rsidRPr="001F242A">
              <w:rPr>
                <w:rFonts w:ascii="Calibri" w:eastAsia="Times New Roman" w:hAnsi="Calibri" w:cs="Calibri"/>
                <w:sz w:val="20"/>
                <w:szCs w:val="20"/>
                <w:lang w:val="nb-NO" w:eastAsia="fr-FR"/>
              </w:rPr>
              <w:t>[</w:t>
            </w:r>
            <w:proofErr w:type="spellStart"/>
            <w:r w:rsidRPr="001F242A">
              <w:rPr>
                <w:rFonts w:ascii="Calibri" w:eastAsia="Times New Roman" w:hAnsi="Calibri" w:cs="Calibri"/>
                <w:i/>
                <w:iCs/>
                <w:sz w:val="20"/>
                <w:szCs w:val="20"/>
                <w:lang w:val="nb-NO" w:eastAsia="fr-FR"/>
              </w:rPr>
              <w:t>Inclure</w:t>
            </w:r>
            <w:proofErr w:type="spellEnd"/>
            <w:r w:rsidRPr="001F242A">
              <w:rPr>
                <w:rFonts w:ascii="Calibri" w:eastAsia="Times New Roman" w:hAnsi="Calibri" w:cs="Calibri"/>
                <w:i/>
                <w:iCs/>
                <w:sz w:val="20"/>
                <w:szCs w:val="20"/>
                <w:lang w:val="nb-NO" w:eastAsia="fr-FR"/>
              </w:rPr>
              <w:t xml:space="preserve"> la note de la </w:t>
            </w:r>
            <w:proofErr w:type="spellStart"/>
            <w:r w:rsidRPr="001F242A">
              <w:rPr>
                <w:rFonts w:ascii="Calibri" w:eastAsia="Times New Roman" w:hAnsi="Calibri" w:cs="Calibri"/>
                <w:i/>
                <w:iCs/>
                <w:sz w:val="20"/>
                <w:szCs w:val="20"/>
                <w:lang w:val="nb-NO" w:eastAsia="fr-FR"/>
              </w:rPr>
              <w:t>dimension</w:t>
            </w:r>
            <w:proofErr w:type="spellEnd"/>
            <w:r w:rsidRPr="001F242A">
              <w:rPr>
                <w:rFonts w:ascii="Calibri" w:eastAsia="Times New Roman" w:hAnsi="Calibri" w:cs="Calibri"/>
                <w:sz w:val="20"/>
                <w:szCs w:val="20"/>
                <w:lang w:val="nb-NO" w:eastAsia="fr-FR"/>
              </w:rPr>
              <w:t>]</w:t>
            </w:r>
          </w:p>
        </w:tc>
        <w:tc>
          <w:tcPr>
            <w:tcW w:w="86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BF41BA6"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Résumé de la dimension</w:t>
            </w:r>
          </w:p>
          <w:p w14:paraId="1ED58EC4" w14:textId="70F14F94" w:rsidR="001F242A" w:rsidRPr="00FC0513" w:rsidRDefault="007278A4" w:rsidP="007B5186">
            <w:pPr>
              <w:spacing w:after="0" w:line="240" w:lineRule="auto"/>
              <w:rPr>
                <w:rFonts w:ascii="Times New Roman" w:eastAsia="Times New Roman" w:hAnsi="Times New Roman" w:cs="Times New Roman"/>
                <w:sz w:val="24"/>
                <w:szCs w:val="24"/>
                <w:lang w:val="fr-FR" w:eastAsia="fr-FR"/>
              </w:rPr>
            </w:pPr>
            <w:r>
              <w:rPr>
                <w:rFonts w:ascii="Calibri" w:eastAsia="Times New Roman" w:hAnsi="Calibri" w:cs="Calibri"/>
                <w:i/>
                <w:iCs/>
                <w:sz w:val="20"/>
                <w:szCs w:val="20"/>
                <w:lang w:val="fr-FR" w:eastAsia="fr-FR"/>
              </w:rPr>
              <w:t>[Inclure</w:t>
            </w:r>
            <w:r w:rsidR="001F242A" w:rsidRPr="00FC0513">
              <w:rPr>
                <w:rFonts w:ascii="Calibri" w:eastAsia="Times New Roman" w:hAnsi="Calibri" w:cs="Calibri"/>
                <w:i/>
                <w:iCs/>
                <w:sz w:val="20"/>
                <w:szCs w:val="20"/>
                <w:lang w:val="fr-FR" w:eastAsia="fr-FR"/>
              </w:rPr>
              <w:t xml:space="preserve"> une description narrative de la façon dont la performance a évolué concernant la dimension]</w:t>
            </w:r>
          </w:p>
          <w:p w14:paraId="01D2B86B"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 </w:t>
            </w:r>
          </w:p>
        </w:tc>
      </w:tr>
      <w:tr w:rsidR="001F242A" w:rsidRPr="00683257" w14:paraId="43C007D2" w14:textId="77777777" w:rsidTr="007B5186">
        <w:tc>
          <w:tcPr>
            <w:tcW w:w="2312"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00585089" w14:textId="7486D0EE"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w:t>
            </w:r>
            <w:r w:rsidR="002B46BD">
              <w:rPr>
                <w:rFonts w:ascii="Calibri" w:eastAsia="Times New Roman" w:hAnsi="Calibri" w:cs="Calibri"/>
                <w:sz w:val="20"/>
                <w:szCs w:val="20"/>
                <w:lang w:val="fr-FR" w:eastAsia="fr-FR"/>
              </w:rPr>
              <w:t>3</w:t>
            </w:r>
            <w:r w:rsidRPr="00FC0513">
              <w:rPr>
                <w:rFonts w:ascii="Calibri" w:eastAsia="Times New Roman" w:hAnsi="Calibri" w:cs="Calibri"/>
                <w:sz w:val="20"/>
                <w:szCs w:val="20"/>
                <w:lang w:val="fr-FR" w:eastAsia="fr-FR"/>
              </w:rPr>
              <w:t>) Rapports d’audits de performance</w:t>
            </w:r>
          </w:p>
        </w:tc>
        <w:tc>
          <w:tcPr>
            <w:tcW w:w="1511"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57165892"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b/>
                <w:bCs/>
                <w:sz w:val="20"/>
                <w:szCs w:val="20"/>
                <w:lang w:val="nb-NO" w:eastAsia="fr-FR"/>
              </w:rPr>
              <w:t xml:space="preserve">Note de la </w:t>
            </w:r>
            <w:proofErr w:type="spellStart"/>
            <w:r w:rsidRPr="00885BFE">
              <w:rPr>
                <w:rFonts w:ascii="Calibri" w:eastAsia="Times New Roman" w:hAnsi="Calibri" w:cs="Calibri"/>
                <w:b/>
                <w:bCs/>
                <w:sz w:val="20"/>
                <w:szCs w:val="20"/>
                <w:lang w:val="nb-NO" w:eastAsia="fr-FR"/>
              </w:rPr>
              <w:t>dimension</w:t>
            </w:r>
            <w:proofErr w:type="spellEnd"/>
          </w:p>
          <w:p w14:paraId="0F50CE8F"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sz w:val="20"/>
                <w:szCs w:val="20"/>
                <w:lang w:val="nb-NO" w:eastAsia="fr-FR"/>
              </w:rPr>
              <w:t>[</w:t>
            </w:r>
            <w:proofErr w:type="spellStart"/>
            <w:r w:rsidRPr="00885BFE">
              <w:rPr>
                <w:rFonts w:ascii="Calibri" w:eastAsia="Times New Roman" w:hAnsi="Calibri" w:cs="Calibri"/>
                <w:i/>
                <w:iCs/>
                <w:sz w:val="20"/>
                <w:szCs w:val="20"/>
                <w:lang w:val="nb-NO" w:eastAsia="fr-FR"/>
              </w:rPr>
              <w:t>Inclure</w:t>
            </w:r>
            <w:proofErr w:type="spellEnd"/>
            <w:r w:rsidRPr="00885BFE">
              <w:rPr>
                <w:rFonts w:ascii="Calibri" w:eastAsia="Times New Roman" w:hAnsi="Calibri" w:cs="Calibri"/>
                <w:i/>
                <w:iCs/>
                <w:sz w:val="20"/>
                <w:szCs w:val="20"/>
                <w:lang w:val="nb-NO" w:eastAsia="fr-FR"/>
              </w:rPr>
              <w:t xml:space="preserve"> la note de la </w:t>
            </w:r>
            <w:proofErr w:type="spellStart"/>
            <w:r w:rsidRPr="00885BFE">
              <w:rPr>
                <w:rFonts w:ascii="Calibri" w:eastAsia="Times New Roman" w:hAnsi="Calibri" w:cs="Calibri"/>
                <w:i/>
                <w:iCs/>
                <w:sz w:val="20"/>
                <w:szCs w:val="20"/>
                <w:lang w:val="nb-NO" w:eastAsia="fr-FR"/>
              </w:rPr>
              <w:t>dimension</w:t>
            </w:r>
            <w:proofErr w:type="spellEnd"/>
            <w:r w:rsidRPr="00885BFE">
              <w:rPr>
                <w:rFonts w:ascii="Calibri" w:eastAsia="Times New Roman" w:hAnsi="Calibri" w:cs="Calibri"/>
                <w:sz w:val="20"/>
                <w:szCs w:val="20"/>
                <w:lang w:val="nb-NO" w:eastAsia="fr-FR"/>
              </w:rPr>
              <w:t>]</w:t>
            </w:r>
          </w:p>
        </w:tc>
        <w:tc>
          <w:tcPr>
            <w:tcW w:w="1559" w:type="dxa"/>
            <w:tcBorders>
              <w:top w:val="single" w:sz="6" w:space="0" w:color="000000"/>
              <w:left w:val="single" w:sz="6" w:space="0" w:color="000000"/>
              <w:bottom w:val="single" w:sz="6" w:space="0" w:color="000000"/>
              <w:right w:val="single" w:sz="6" w:space="0" w:color="000000"/>
            </w:tcBorders>
            <w:shd w:val="clear" w:color="auto" w:fill="B4C6E7"/>
            <w:tcMar>
              <w:top w:w="0" w:type="dxa"/>
              <w:left w:w="108" w:type="dxa"/>
              <w:bottom w:w="0" w:type="dxa"/>
              <w:right w:w="108" w:type="dxa"/>
            </w:tcMar>
            <w:hideMark/>
          </w:tcPr>
          <w:p w14:paraId="2A11060A"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b/>
                <w:bCs/>
                <w:sz w:val="20"/>
                <w:szCs w:val="20"/>
                <w:lang w:val="nb-NO" w:eastAsia="fr-FR"/>
              </w:rPr>
              <w:t xml:space="preserve">Note de la </w:t>
            </w:r>
            <w:proofErr w:type="spellStart"/>
            <w:r w:rsidRPr="00885BFE">
              <w:rPr>
                <w:rFonts w:ascii="Calibri" w:eastAsia="Times New Roman" w:hAnsi="Calibri" w:cs="Calibri"/>
                <w:b/>
                <w:bCs/>
                <w:sz w:val="20"/>
                <w:szCs w:val="20"/>
                <w:lang w:val="nb-NO" w:eastAsia="fr-FR"/>
              </w:rPr>
              <w:t>dimension</w:t>
            </w:r>
            <w:proofErr w:type="spellEnd"/>
          </w:p>
          <w:p w14:paraId="6A21690C"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sz w:val="20"/>
                <w:szCs w:val="20"/>
                <w:lang w:val="nb-NO" w:eastAsia="fr-FR"/>
              </w:rPr>
              <w:t>[</w:t>
            </w:r>
            <w:proofErr w:type="spellStart"/>
            <w:r w:rsidRPr="00885BFE">
              <w:rPr>
                <w:rFonts w:ascii="Calibri" w:eastAsia="Times New Roman" w:hAnsi="Calibri" w:cs="Calibri"/>
                <w:i/>
                <w:iCs/>
                <w:sz w:val="20"/>
                <w:szCs w:val="20"/>
                <w:lang w:val="nb-NO" w:eastAsia="fr-FR"/>
              </w:rPr>
              <w:t>Inclure</w:t>
            </w:r>
            <w:proofErr w:type="spellEnd"/>
            <w:r w:rsidRPr="00885BFE">
              <w:rPr>
                <w:rFonts w:ascii="Calibri" w:eastAsia="Times New Roman" w:hAnsi="Calibri" w:cs="Calibri"/>
                <w:i/>
                <w:iCs/>
                <w:sz w:val="20"/>
                <w:szCs w:val="20"/>
                <w:lang w:val="nb-NO" w:eastAsia="fr-FR"/>
              </w:rPr>
              <w:t xml:space="preserve"> la note de la </w:t>
            </w:r>
            <w:proofErr w:type="spellStart"/>
            <w:r w:rsidRPr="00885BFE">
              <w:rPr>
                <w:rFonts w:ascii="Calibri" w:eastAsia="Times New Roman" w:hAnsi="Calibri" w:cs="Calibri"/>
                <w:i/>
                <w:iCs/>
                <w:sz w:val="20"/>
                <w:szCs w:val="20"/>
                <w:lang w:val="nb-NO" w:eastAsia="fr-FR"/>
              </w:rPr>
              <w:t>dimension</w:t>
            </w:r>
            <w:proofErr w:type="spellEnd"/>
            <w:r w:rsidRPr="00885BFE">
              <w:rPr>
                <w:rFonts w:ascii="Calibri" w:eastAsia="Times New Roman" w:hAnsi="Calibri" w:cs="Calibri"/>
                <w:sz w:val="20"/>
                <w:szCs w:val="20"/>
                <w:lang w:val="nb-NO" w:eastAsia="fr-FR"/>
              </w:rPr>
              <w:t>]</w:t>
            </w:r>
          </w:p>
        </w:tc>
        <w:tc>
          <w:tcPr>
            <w:tcW w:w="86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EC7F323"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Résumé de la dimension</w:t>
            </w:r>
          </w:p>
          <w:p w14:paraId="77C75044" w14:textId="730A3783" w:rsidR="001F242A" w:rsidRPr="00FC0513" w:rsidRDefault="007278A4" w:rsidP="007B5186">
            <w:pPr>
              <w:spacing w:after="0" w:line="240" w:lineRule="auto"/>
              <w:rPr>
                <w:rFonts w:ascii="Times New Roman" w:eastAsia="Times New Roman" w:hAnsi="Times New Roman" w:cs="Times New Roman"/>
                <w:sz w:val="24"/>
                <w:szCs w:val="24"/>
                <w:lang w:val="fr-FR" w:eastAsia="fr-FR"/>
              </w:rPr>
            </w:pPr>
            <w:r>
              <w:rPr>
                <w:rFonts w:ascii="Calibri" w:eastAsia="Times New Roman" w:hAnsi="Calibri" w:cs="Calibri"/>
                <w:i/>
                <w:iCs/>
                <w:sz w:val="20"/>
                <w:szCs w:val="20"/>
                <w:lang w:val="fr-FR" w:eastAsia="fr-FR"/>
              </w:rPr>
              <w:t>[Inclure</w:t>
            </w:r>
            <w:r w:rsidR="001F242A" w:rsidRPr="00FC0513">
              <w:rPr>
                <w:rFonts w:ascii="Calibri" w:eastAsia="Times New Roman" w:hAnsi="Calibri" w:cs="Calibri"/>
                <w:i/>
                <w:iCs/>
                <w:sz w:val="20"/>
                <w:szCs w:val="20"/>
                <w:lang w:val="fr-FR" w:eastAsia="fr-FR"/>
              </w:rPr>
              <w:t xml:space="preserve"> une description narrative de la façon dont la performance a évolué concernant la dimension]</w:t>
            </w:r>
          </w:p>
          <w:p w14:paraId="345F36A4"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 </w:t>
            </w:r>
          </w:p>
        </w:tc>
      </w:tr>
      <w:tr w:rsidR="001F242A" w:rsidRPr="00683257" w14:paraId="08D2BFA3" w14:textId="77777777" w:rsidTr="007B5186">
        <w:tc>
          <w:tcPr>
            <w:tcW w:w="2312"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38F8DFC0"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b/>
                <w:bCs/>
                <w:sz w:val="20"/>
                <w:szCs w:val="20"/>
                <w:lang w:val="nb-NO" w:eastAsia="fr-FR"/>
              </w:rPr>
              <w:t xml:space="preserve">ISC-14 </w:t>
            </w:r>
            <w:proofErr w:type="spellStart"/>
            <w:r w:rsidRPr="00885BFE">
              <w:rPr>
                <w:rFonts w:ascii="Calibri" w:eastAsia="Times New Roman" w:hAnsi="Calibri" w:cs="Calibri"/>
                <w:b/>
                <w:bCs/>
                <w:sz w:val="20"/>
                <w:szCs w:val="20"/>
                <w:lang w:val="nb-NO" w:eastAsia="fr-FR"/>
              </w:rPr>
              <w:t>Résultats</w:t>
            </w:r>
            <w:proofErr w:type="spellEnd"/>
            <w:r w:rsidRPr="00885BFE">
              <w:rPr>
                <w:rFonts w:ascii="Calibri" w:eastAsia="Times New Roman" w:hAnsi="Calibri" w:cs="Calibri"/>
                <w:b/>
                <w:bCs/>
                <w:sz w:val="20"/>
                <w:szCs w:val="20"/>
                <w:lang w:val="nb-NO" w:eastAsia="fr-FR"/>
              </w:rPr>
              <w:t xml:space="preserve"> en </w:t>
            </w:r>
            <w:proofErr w:type="spellStart"/>
            <w:r w:rsidRPr="00885BFE">
              <w:rPr>
                <w:rFonts w:ascii="Calibri" w:eastAsia="Times New Roman" w:hAnsi="Calibri" w:cs="Calibri"/>
                <w:b/>
                <w:bCs/>
                <w:sz w:val="20"/>
                <w:szCs w:val="20"/>
                <w:lang w:val="nb-NO" w:eastAsia="fr-FR"/>
              </w:rPr>
              <w:t>matière</w:t>
            </w:r>
            <w:proofErr w:type="spellEnd"/>
            <w:r w:rsidRPr="00885BFE">
              <w:rPr>
                <w:rFonts w:ascii="Calibri" w:eastAsia="Times New Roman" w:hAnsi="Calibri" w:cs="Calibri"/>
                <w:b/>
                <w:bCs/>
                <w:sz w:val="20"/>
                <w:szCs w:val="20"/>
                <w:lang w:val="nb-NO" w:eastAsia="fr-FR"/>
              </w:rPr>
              <w:t xml:space="preserve"> </w:t>
            </w:r>
            <w:proofErr w:type="spellStart"/>
            <w:r w:rsidRPr="00885BFE">
              <w:rPr>
                <w:rFonts w:ascii="Calibri" w:eastAsia="Times New Roman" w:hAnsi="Calibri" w:cs="Calibri"/>
                <w:b/>
                <w:bCs/>
                <w:sz w:val="20"/>
                <w:szCs w:val="20"/>
                <w:lang w:val="nb-NO" w:eastAsia="fr-FR"/>
              </w:rPr>
              <w:t>d’audit</w:t>
            </w:r>
            <w:proofErr w:type="spellEnd"/>
            <w:r w:rsidRPr="00885BFE">
              <w:rPr>
                <w:rFonts w:ascii="Calibri" w:eastAsia="Times New Roman" w:hAnsi="Calibri" w:cs="Calibri"/>
                <w:b/>
                <w:bCs/>
                <w:sz w:val="20"/>
                <w:szCs w:val="20"/>
                <w:lang w:val="nb-NO" w:eastAsia="fr-FR"/>
              </w:rPr>
              <w:t xml:space="preserve"> de </w:t>
            </w:r>
            <w:proofErr w:type="spellStart"/>
            <w:r w:rsidRPr="00885BFE">
              <w:rPr>
                <w:rFonts w:ascii="Calibri" w:eastAsia="Times New Roman" w:hAnsi="Calibri" w:cs="Calibri"/>
                <w:b/>
                <w:bCs/>
                <w:sz w:val="20"/>
                <w:szCs w:val="20"/>
                <w:lang w:val="nb-NO" w:eastAsia="fr-FR"/>
              </w:rPr>
              <w:t>performance</w:t>
            </w:r>
            <w:proofErr w:type="spellEnd"/>
            <w:r w:rsidRPr="00885BFE">
              <w:rPr>
                <w:rFonts w:ascii="Calibri" w:eastAsia="Times New Roman" w:hAnsi="Calibri" w:cs="Calibri"/>
                <w:b/>
                <w:bCs/>
                <w:sz w:val="20"/>
                <w:szCs w:val="20"/>
                <w:lang w:val="nb-NO" w:eastAsia="fr-FR"/>
              </w:rPr>
              <w:t xml:space="preserve"> </w:t>
            </w:r>
          </w:p>
          <w:p w14:paraId="3EACA822"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p>
        </w:tc>
        <w:tc>
          <w:tcPr>
            <w:tcW w:w="1511"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00BB02F6"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color w:val="538135"/>
                <w:sz w:val="20"/>
                <w:szCs w:val="20"/>
                <w:lang w:val="fr-FR" w:eastAsia="fr-FR"/>
              </w:rPr>
              <w:t>Note de l’indicateur</w:t>
            </w:r>
          </w:p>
          <w:p w14:paraId="216D4C58"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color w:val="538135"/>
                <w:sz w:val="20"/>
                <w:szCs w:val="20"/>
                <w:lang w:val="fr-FR" w:eastAsia="fr-FR"/>
              </w:rPr>
              <w:t>[</w:t>
            </w:r>
            <w:r w:rsidRPr="00FC0513">
              <w:rPr>
                <w:rFonts w:ascii="Calibri" w:eastAsia="Times New Roman" w:hAnsi="Calibri" w:cs="Calibri"/>
                <w:i/>
                <w:iCs/>
                <w:color w:val="538135"/>
                <w:sz w:val="20"/>
                <w:szCs w:val="20"/>
                <w:lang w:val="fr-FR" w:eastAsia="fr-FR"/>
              </w:rPr>
              <w:t>Inclure la note de l’indicateur</w:t>
            </w:r>
            <w:r w:rsidRPr="00FC0513">
              <w:rPr>
                <w:rFonts w:ascii="Calibri" w:eastAsia="Times New Roman" w:hAnsi="Calibri" w:cs="Calibri"/>
                <w:color w:val="538135"/>
                <w:sz w:val="20"/>
                <w:szCs w:val="20"/>
                <w:lang w:val="fr-FR" w:eastAsia="fr-FR"/>
              </w:rPr>
              <w:t>]</w:t>
            </w:r>
          </w:p>
        </w:tc>
        <w:tc>
          <w:tcPr>
            <w:tcW w:w="1559" w:type="dxa"/>
            <w:tcBorders>
              <w:top w:val="single" w:sz="6" w:space="0" w:color="000000"/>
              <w:left w:val="single" w:sz="6" w:space="0" w:color="000000"/>
              <w:bottom w:val="single" w:sz="6" w:space="0" w:color="000000"/>
              <w:right w:val="single" w:sz="6" w:space="0" w:color="000000"/>
            </w:tcBorders>
            <w:shd w:val="clear" w:color="auto" w:fill="B4C6E7"/>
            <w:tcMar>
              <w:top w:w="0" w:type="dxa"/>
              <w:left w:w="108" w:type="dxa"/>
              <w:bottom w:w="0" w:type="dxa"/>
              <w:right w:w="108" w:type="dxa"/>
            </w:tcMar>
            <w:hideMark/>
          </w:tcPr>
          <w:p w14:paraId="79168F8D"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color w:val="538135"/>
                <w:sz w:val="20"/>
                <w:szCs w:val="20"/>
                <w:lang w:val="fr-FR" w:eastAsia="fr-FR"/>
              </w:rPr>
              <w:t>Note de l’indicateur</w:t>
            </w:r>
          </w:p>
          <w:p w14:paraId="718E19C8"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color w:val="538135"/>
                <w:sz w:val="20"/>
                <w:szCs w:val="20"/>
                <w:lang w:val="fr-FR" w:eastAsia="fr-FR"/>
              </w:rPr>
              <w:t>[</w:t>
            </w:r>
            <w:r w:rsidRPr="00FC0513">
              <w:rPr>
                <w:rFonts w:ascii="Calibri" w:eastAsia="Times New Roman" w:hAnsi="Calibri" w:cs="Calibri"/>
                <w:i/>
                <w:iCs/>
                <w:color w:val="538135"/>
                <w:sz w:val="20"/>
                <w:szCs w:val="20"/>
                <w:lang w:val="fr-FR" w:eastAsia="fr-FR"/>
              </w:rPr>
              <w:t>Inclure la note de l’indicateur</w:t>
            </w:r>
            <w:r w:rsidRPr="00FC0513">
              <w:rPr>
                <w:rFonts w:ascii="Calibri" w:eastAsia="Times New Roman" w:hAnsi="Calibri" w:cs="Calibri"/>
                <w:color w:val="538135"/>
                <w:sz w:val="20"/>
                <w:szCs w:val="20"/>
                <w:lang w:val="fr-FR" w:eastAsia="fr-FR"/>
              </w:rPr>
              <w:t>]</w:t>
            </w:r>
          </w:p>
        </w:tc>
        <w:tc>
          <w:tcPr>
            <w:tcW w:w="86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37FF222"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color w:val="538135"/>
                <w:sz w:val="20"/>
                <w:szCs w:val="20"/>
                <w:lang w:val="fr-FR" w:eastAsia="fr-FR"/>
              </w:rPr>
              <w:t>Résumé de l'indicateur</w:t>
            </w:r>
          </w:p>
          <w:p w14:paraId="0E78F286" w14:textId="6A00A2EF" w:rsidR="001F242A" w:rsidRPr="00FC0513" w:rsidRDefault="007278A4" w:rsidP="007B5186">
            <w:pPr>
              <w:spacing w:after="0" w:line="240" w:lineRule="auto"/>
              <w:rPr>
                <w:rFonts w:ascii="Times New Roman" w:eastAsia="Times New Roman" w:hAnsi="Times New Roman" w:cs="Times New Roman"/>
                <w:sz w:val="24"/>
                <w:szCs w:val="24"/>
                <w:lang w:val="fr-FR" w:eastAsia="fr-FR"/>
              </w:rPr>
            </w:pPr>
            <w:r>
              <w:rPr>
                <w:rFonts w:ascii="Calibri" w:eastAsia="Times New Roman" w:hAnsi="Calibri" w:cs="Calibri"/>
                <w:i/>
                <w:iCs/>
                <w:sz w:val="20"/>
                <w:szCs w:val="20"/>
                <w:lang w:val="fr-FR" w:eastAsia="fr-FR"/>
              </w:rPr>
              <w:t>[Inclure</w:t>
            </w:r>
            <w:r w:rsidR="001F242A" w:rsidRPr="00FC0513">
              <w:rPr>
                <w:rFonts w:ascii="Calibri" w:eastAsia="Times New Roman" w:hAnsi="Calibri" w:cs="Calibri"/>
                <w:i/>
                <w:iCs/>
                <w:sz w:val="20"/>
                <w:szCs w:val="20"/>
                <w:lang w:val="fr-FR" w:eastAsia="fr-FR"/>
              </w:rPr>
              <w:t xml:space="preserve"> une description narrative de la façon dont la performance a évolué concernant l’indicateur]</w:t>
            </w:r>
          </w:p>
          <w:p w14:paraId="50FCAF02"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 </w:t>
            </w:r>
          </w:p>
        </w:tc>
      </w:tr>
      <w:tr w:rsidR="001F242A" w:rsidRPr="00683257" w14:paraId="5C3AD8A2" w14:textId="77777777" w:rsidTr="007B5186">
        <w:tc>
          <w:tcPr>
            <w:tcW w:w="2312"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180E96E0" w14:textId="35779EE4"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w:t>
            </w:r>
            <w:r w:rsidR="002B46BD">
              <w:rPr>
                <w:rFonts w:ascii="Calibri" w:eastAsia="Times New Roman" w:hAnsi="Calibri" w:cs="Calibri"/>
                <w:sz w:val="20"/>
                <w:szCs w:val="20"/>
                <w:lang w:val="fr-FR" w:eastAsia="fr-FR"/>
              </w:rPr>
              <w:t>1</w:t>
            </w:r>
            <w:r w:rsidRPr="00FC0513">
              <w:rPr>
                <w:rFonts w:ascii="Calibri" w:eastAsia="Times New Roman" w:hAnsi="Calibri" w:cs="Calibri"/>
                <w:sz w:val="20"/>
                <w:szCs w:val="20"/>
                <w:lang w:val="fr-FR" w:eastAsia="fr-FR"/>
              </w:rPr>
              <w:t>) Soumission en temps utile des rapports d'audit de performance</w:t>
            </w:r>
          </w:p>
        </w:tc>
        <w:tc>
          <w:tcPr>
            <w:tcW w:w="1511"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02BECDDF"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b/>
                <w:bCs/>
                <w:sz w:val="20"/>
                <w:szCs w:val="20"/>
                <w:lang w:val="nb-NO" w:eastAsia="fr-FR"/>
              </w:rPr>
              <w:t xml:space="preserve">Note de la </w:t>
            </w:r>
            <w:proofErr w:type="spellStart"/>
            <w:r w:rsidRPr="00885BFE">
              <w:rPr>
                <w:rFonts w:ascii="Calibri" w:eastAsia="Times New Roman" w:hAnsi="Calibri" w:cs="Calibri"/>
                <w:b/>
                <w:bCs/>
                <w:sz w:val="20"/>
                <w:szCs w:val="20"/>
                <w:lang w:val="nb-NO" w:eastAsia="fr-FR"/>
              </w:rPr>
              <w:t>dimension</w:t>
            </w:r>
            <w:proofErr w:type="spellEnd"/>
          </w:p>
          <w:p w14:paraId="6CEC83DB"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sz w:val="20"/>
                <w:szCs w:val="20"/>
                <w:lang w:val="nb-NO" w:eastAsia="fr-FR"/>
              </w:rPr>
              <w:t>[</w:t>
            </w:r>
            <w:proofErr w:type="spellStart"/>
            <w:r w:rsidRPr="00885BFE">
              <w:rPr>
                <w:rFonts w:ascii="Calibri" w:eastAsia="Times New Roman" w:hAnsi="Calibri" w:cs="Calibri"/>
                <w:i/>
                <w:iCs/>
                <w:sz w:val="20"/>
                <w:szCs w:val="20"/>
                <w:lang w:val="nb-NO" w:eastAsia="fr-FR"/>
              </w:rPr>
              <w:t>Inclure</w:t>
            </w:r>
            <w:proofErr w:type="spellEnd"/>
            <w:r w:rsidRPr="00885BFE">
              <w:rPr>
                <w:rFonts w:ascii="Calibri" w:eastAsia="Times New Roman" w:hAnsi="Calibri" w:cs="Calibri"/>
                <w:i/>
                <w:iCs/>
                <w:sz w:val="20"/>
                <w:szCs w:val="20"/>
                <w:lang w:val="nb-NO" w:eastAsia="fr-FR"/>
              </w:rPr>
              <w:t xml:space="preserve"> la note de la </w:t>
            </w:r>
            <w:proofErr w:type="spellStart"/>
            <w:r w:rsidRPr="00885BFE">
              <w:rPr>
                <w:rFonts w:ascii="Calibri" w:eastAsia="Times New Roman" w:hAnsi="Calibri" w:cs="Calibri"/>
                <w:i/>
                <w:iCs/>
                <w:sz w:val="20"/>
                <w:szCs w:val="20"/>
                <w:lang w:val="nb-NO" w:eastAsia="fr-FR"/>
              </w:rPr>
              <w:t>dimension</w:t>
            </w:r>
            <w:proofErr w:type="spellEnd"/>
            <w:r w:rsidRPr="00885BFE">
              <w:rPr>
                <w:rFonts w:ascii="Calibri" w:eastAsia="Times New Roman" w:hAnsi="Calibri" w:cs="Calibri"/>
                <w:sz w:val="20"/>
                <w:szCs w:val="20"/>
                <w:lang w:val="nb-NO" w:eastAsia="fr-FR"/>
              </w:rPr>
              <w:t>]</w:t>
            </w:r>
          </w:p>
        </w:tc>
        <w:tc>
          <w:tcPr>
            <w:tcW w:w="1559" w:type="dxa"/>
            <w:tcBorders>
              <w:top w:val="single" w:sz="6" w:space="0" w:color="000000"/>
              <w:left w:val="single" w:sz="6" w:space="0" w:color="000000"/>
              <w:bottom w:val="single" w:sz="6" w:space="0" w:color="000000"/>
              <w:right w:val="single" w:sz="6" w:space="0" w:color="000000"/>
            </w:tcBorders>
            <w:shd w:val="clear" w:color="auto" w:fill="B4C6E7"/>
            <w:tcMar>
              <w:top w:w="0" w:type="dxa"/>
              <w:left w:w="108" w:type="dxa"/>
              <w:bottom w:w="0" w:type="dxa"/>
              <w:right w:w="108" w:type="dxa"/>
            </w:tcMar>
            <w:hideMark/>
          </w:tcPr>
          <w:p w14:paraId="488B49F8"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b/>
                <w:bCs/>
                <w:sz w:val="20"/>
                <w:szCs w:val="20"/>
                <w:lang w:val="nb-NO" w:eastAsia="fr-FR"/>
              </w:rPr>
              <w:t xml:space="preserve">Note de la </w:t>
            </w:r>
            <w:proofErr w:type="spellStart"/>
            <w:r w:rsidRPr="00885BFE">
              <w:rPr>
                <w:rFonts w:ascii="Calibri" w:eastAsia="Times New Roman" w:hAnsi="Calibri" w:cs="Calibri"/>
                <w:b/>
                <w:bCs/>
                <w:sz w:val="20"/>
                <w:szCs w:val="20"/>
                <w:lang w:val="nb-NO" w:eastAsia="fr-FR"/>
              </w:rPr>
              <w:t>dimension</w:t>
            </w:r>
            <w:proofErr w:type="spellEnd"/>
          </w:p>
          <w:p w14:paraId="22A17EBF"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sz w:val="20"/>
                <w:szCs w:val="20"/>
                <w:lang w:val="nb-NO" w:eastAsia="fr-FR"/>
              </w:rPr>
              <w:t>[</w:t>
            </w:r>
            <w:proofErr w:type="spellStart"/>
            <w:r w:rsidRPr="00885BFE">
              <w:rPr>
                <w:rFonts w:ascii="Calibri" w:eastAsia="Times New Roman" w:hAnsi="Calibri" w:cs="Calibri"/>
                <w:i/>
                <w:iCs/>
                <w:sz w:val="20"/>
                <w:szCs w:val="20"/>
                <w:lang w:val="nb-NO" w:eastAsia="fr-FR"/>
              </w:rPr>
              <w:t>Inclure</w:t>
            </w:r>
            <w:proofErr w:type="spellEnd"/>
            <w:r w:rsidRPr="00885BFE">
              <w:rPr>
                <w:rFonts w:ascii="Calibri" w:eastAsia="Times New Roman" w:hAnsi="Calibri" w:cs="Calibri"/>
                <w:i/>
                <w:iCs/>
                <w:sz w:val="20"/>
                <w:szCs w:val="20"/>
                <w:lang w:val="nb-NO" w:eastAsia="fr-FR"/>
              </w:rPr>
              <w:t xml:space="preserve"> la note de la </w:t>
            </w:r>
            <w:proofErr w:type="spellStart"/>
            <w:r w:rsidRPr="00885BFE">
              <w:rPr>
                <w:rFonts w:ascii="Calibri" w:eastAsia="Times New Roman" w:hAnsi="Calibri" w:cs="Calibri"/>
                <w:i/>
                <w:iCs/>
                <w:sz w:val="20"/>
                <w:szCs w:val="20"/>
                <w:lang w:val="nb-NO" w:eastAsia="fr-FR"/>
              </w:rPr>
              <w:t>dimension</w:t>
            </w:r>
            <w:proofErr w:type="spellEnd"/>
            <w:r w:rsidRPr="00885BFE">
              <w:rPr>
                <w:rFonts w:ascii="Calibri" w:eastAsia="Times New Roman" w:hAnsi="Calibri" w:cs="Calibri"/>
                <w:sz w:val="20"/>
                <w:szCs w:val="20"/>
                <w:lang w:val="nb-NO" w:eastAsia="fr-FR"/>
              </w:rPr>
              <w:t>]</w:t>
            </w:r>
          </w:p>
        </w:tc>
        <w:tc>
          <w:tcPr>
            <w:tcW w:w="86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8881C16"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Résumé de la dimension</w:t>
            </w:r>
          </w:p>
          <w:p w14:paraId="08AA4266" w14:textId="4917522A" w:rsidR="001F242A" w:rsidRPr="00FC0513" w:rsidRDefault="007278A4" w:rsidP="007B5186">
            <w:pPr>
              <w:spacing w:after="0" w:line="240" w:lineRule="auto"/>
              <w:rPr>
                <w:rFonts w:ascii="Times New Roman" w:eastAsia="Times New Roman" w:hAnsi="Times New Roman" w:cs="Times New Roman"/>
                <w:sz w:val="24"/>
                <w:szCs w:val="24"/>
                <w:lang w:val="fr-FR" w:eastAsia="fr-FR"/>
              </w:rPr>
            </w:pPr>
            <w:r>
              <w:rPr>
                <w:rFonts w:ascii="Calibri" w:eastAsia="Times New Roman" w:hAnsi="Calibri" w:cs="Calibri"/>
                <w:i/>
                <w:iCs/>
                <w:sz w:val="20"/>
                <w:szCs w:val="20"/>
                <w:lang w:val="fr-FR" w:eastAsia="fr-FR"/>
              </w:rPr>
              <w:t>[Inclure</w:t>
            </w:r>
            <w:r w:rsidR="001F242A" w:rsidRPr="00FC0513">
              <w:rPr>
                <w:rFonts w:ascii="Calibri" w:eastAsia="Times New Roman" w:hAnsi="Calibri" w:cs="Calibri"/>
                <w:i/>
                <w:iCs/>
                <w:sz w:val="20"/>
                <w:szCs w:val="20"/>
                <w:lang w:val="fr-FR" w:eastAsia="fr-FR"/>
              </w:rPr>
              <w:t xml:space="preserve"> une description narrative de la façon dont la performance a évolué concernant la dimension]</w:t>
            </w:r>
          </w:p>
          <w:p w14:paraId="06C204B2"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 </w:t>
            </w:r>
          </w:p>
        </w:tc>
      </w:tr>
      <w:tr w:rsidR="001F242A" w:rsidRPr="00683257" w14:paraId="3BBF7D10" w14:textId="77777777" w:rsidTr="007B5186">
        <w:tc>
          <w:tcPr>
            <w:tcW w:w="2312"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5895B2FD" w14:textId="1EB7FE16"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w:t>
            </w:r>
            <w:r w:rsidR="002B46BD">
              <w:rPr>
                <w:rFonts w:ascii="Calibri" w:eastAsia="Times New Roman" w:hAnsi="Calibri" w:cs="Calibri"/>
                <w:sz w:val="20"/>
                <w:szCs w:val="20"/>
                <w:lang w:val="fr-FR" w:eastAsia="fr-FR"/>
              </w:rPr>
              <w:t>2</w:t>
            </w:r>
            <w:r w:rsidRPr="00FC0513">
              <w:rPr>
                <w:rFonts w:ascii="Calibri" w:eastAsia="Times New Roman" w:hAnsi="Calibri" w:cs="Calibri"/>
                <w:sz w:val="20"/>
                <w:szCs w:val="20"/>
                <w:lang w:val="fr-FR" w:eastAsia="fr-FR"/>
              </w:rPr>
              <w:t>) Publication en temps utile des rapports d'audit de performance</w:t>
            </w:r>
          </w:p>
        </w:tc>
        <w:tc>
          <w:tcPr>
            <w:tcW w:w="1511"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02008295" w14:textId="77777777" w:rsidR="001F242A" w:rsidRPr="001F242A" w:rsidRDefault="001F242A" w:rsidP="007B5186">
            <w:pPr>
              <w:spacing w:after="0" w:line="240" w:lineRule="auto"/>
              <w:rPr>
                <w:rFonts w:ascii="Times New Roman" w:eastAsia="Times New Roman" w:hAnsi="Times New Roman" w:cs="Times New Roman"/>
                <w:sz w:val="24"/>
                <w:szCs w:val="24"/>
                <w:lang w:val="nb-NO" w:eastAsia="fr-FR"/>
              </w:rPr>
            </w:pPr>
            <w:r w:rsidRPr="001F242A">
              <w:rPr>
                <w:rFonts w:ascii="Calibri" w:eastAsia="Times New Roman" w:hAnsi="Calibri" w:cs="Calibri"/>
                <w:b/>
                <w:bCs/>
                <w:sz w:val="20"/>
                <w:szCs w:val="20"/>
                <w:lang w:val="nb-NO" w:eastAsia="fr-FR"/>
              </w:rPr>
              <w:t xml:space="preserve">Note de la </w:t>
            </w:r>
            <w:proofErr w:type="spellStart"/>
            <w:r w:rsidRPr="001F242A">
              <w:rPr>
                <w:rFonts w:ascii="Calibri" w:eastAsia="Times New Roman" w:hAnsi="Calibri" w:cs="Calibri"/>
                <w:b/>
                <w:bCs/>
                <w:sz w:val="20"/>
                <w:szCs w:val="20"/>
                <w:lang w:val="nb-NO" w:eastAsia="fr-FR"/>
              </w:rPr>
              <w:t>dimension</w:t>
            </w:r>
            <w:proofErr w:type="spellEnd"/>
          </w:p>
          <w:p w14:paraId="689E4C78" w14:textId="77777777" w:rsidR="001F242A" w:rsidRPr="001F242A" w:rsidRDefault="001F242A" w:rsidP="007B5186">
            <w:pPr>
              <w:spacing w:after="0" w:line="240" w:lineRule="auto"/>
              <w:rPr>
                <w:rFonts w:ascii="Times New Roman" w:eastAsia="Times New Roman" w:hAnsi="Times New Roman" w:cs="Times New Roman"/>
                <w:sz w:val="24"/>
                <w:szCs w:val="24"/>
                <w:lang w:val="nb-NO" w:eastAsia="fr-FR"/>
              </w:rPr>
            </w:pPr>
            <w:r w:rsidRPr="001F242A">
              <w:rPr>
                <w:rFonts w:ascii="Calibri" w:eastAsia="Times New Roman" w:hAnsi="Calibri" w:cs="Calibri"/>
                <w:sz w:val="20"/>
                <w:szCs w:val="20"/>
                <w:lang w:val="nb-NO" w:eastAsia="fr-FR"/>
              </w:rPr>
              <w:lastRenderedPageBreak/>
              <w:t>[</w:t>
            </w:r>
            <w:proofErr w:type="spellStart"/>
            <w:r w:rsidRPr="001F242A">
              <w:rPr>
                <w:rFonts w:ascii="Calibri" w:eastAsia="Times New Roman" w:hAnsi="Calibri" w:cs="Calibri"/>
                <w:i/>
                <w:iCs/>
                <w:sz w:val="20"/>
                <w:szCs w:val="20"/>
                <w:lang w:val="nb-NO" w:eastAsia="fr-FR"/>
              </w:rPr>
              <w:t>Inclure</w:t>
            </w:r>
            <w:proofErr w:type="spellEnd"/>
            <w:r w:rsidRPr="001F242A">
              <w:rPr>
                <w:rFonts w:ascii="Calibri" w:eastAsia="Times New Roman" w:hAnsi="Calibri" w:cs="Calibri"/>
                <w:i/>
                <w:iCs/>
                <w:sz w:val="20"/>
                <w:szCs w:val="20"/>
                <w:lang w:val="nb-NO" w:eastAsia="fr-FR"/>
              </w:rPr>
              <w:t xml:space="preserve"> la note de la </w:t>
            </w:r>
            <w:proofErr w:type="spellStart"/>
            <w:r w:rsidRPr="001F242A">
              <w:rPr>
                <w:rFonts w:ascii="Calibri" w:eastAsia="Times New Roman" w:hAnsi="Calibri" w:cs="Calibri"/>
                <w:i/>
                <w:iCs/>
                <w:sz w:val="20"/>
                <w:szCs w:val="20"/>
                <w:lang w:val="nb-NO" w:eastAsia="fr-FR"/>
              </w:rPr>
              <w:t>dimension</w:t>
            </w:r>
            <w:proofErr w:type="spellEnd"/>
            <w:r w:rsidRPr="001F242A">
              <w:rPr>
                <w:rFonts w:ascii="Calibri" w:eastAsia="Times New Roman" w:hAnsi="Calibri" w:cs="Calibri"/>
                <w:sz w:val="20"/>
                <w:szCs w:val="20"/>
                <w:lang w:val="nb-NO" w:eastAsia="fr-FR"/>
              </w:rPr>
              <w:t>]</w:t>
            </w:r>
          </w:p>
        </w:tc>
        <w:tc>
          <w:tcPr>
            <w:tcW w:w="1559" w:type="dxa"/>
            <w:tcBorders>
              <w:top w:val="single" w:sz="6" w:space="0" w:color="000000"/>
              <w:left w:val="single" w:sz="6" w:space="0" w:color="000000"/>
              <w:bottom w:val="single" w:sz="6" w:space="0" w:color="000000"/>
              <w:right w:val="single" w:sz="6" w:space="0" w:color="000000"/>
            </w:tcBorders>
            <w:shd w:val="clear" w:color="auto" w:fill="B4C6E7"/>
            <w:tcMar>
              <w:top w:w="0" w:type="dxa"/>
              <w:left w:w="108" w:type="dxa"/>
              <w:bottom w:w="0" w:type="dxa"/>
              <w:right w:w="108" w:type="dxa"/>
            </w:tcMar>
            <w:hideMark/>
          </w:tcPr>
          <w:p w14:paraId="1BE8763C" w14:textId="77777777" w:rsidR="001F242A" w:rsidRPr="001F242A" w:rsidRDefault="001F242A" w:rsidP="007B5186">
            <w:pPr>
              <w:spacing w:after="0" w:line="240" w:lineRule="auto"/>
              <w:rPr>
                <w:rFonts w:ascii="Times New Roman" w:eastAsia="Times New Roman" w:hAnsi="Times New Roman" w:cs="Times New Roman"/>
                <w:sz w:val="24"/>
                <w:szCs w:val="24"/>
                <w:lang w:val="nb-NO" w:eastAsia="fr-FR"/>
              </w:rPr>
            </w:pPr>
            <w:r w:rsidRPr="001F242A">
              <w:rPr>
                <w:rFonts w:ascii="Calibri" w:eastAsia="Times New Roman" w:hAnsi="Calibri" w:cs="Calibri"/>
                <w:b/>
                <w:bCs/>
                <w:sz w:val="20"/>
                <w:szCs w:val="20"/>
                <w:lang w:val="nb-NO" w:eastAsia="fr-FR"/>
              </w:rPr>
              <w:lastRenderedPageBreak/>
              <w:t xml:space="preserve">Note de la </w:t>
            </w:r>
            <w:proofErr w:type="spellStart"/>
            <w:r w:rsidRPr="001F242A">
              <w:rPr>
                <w:rFonts w:ascii="Calibri" w:eastAsia="Times New Roman" w:hAnsi="Calibri" w:cs="Calibri"/>
                <w:b/>
                <w:bCs/>
                <w:sz w:val="20"/>
                <w:szCs w:val="20"/>
                <w:lang w:val="nb-NO" w:eastAsia="fr-FR"/>
              </w:rPr>
              <w:t>dimension</w:t>
            </w:r>
            <w:proofErr w:type="spellEnd"/>
          </w:p>
          <w:p w14:paraId="400C8FB9" w14:textId="77777777" w:rsidR="001F242A" w:rsidRPr="001F242A" w:rsidRDefault="001F242A" w:rsidP="007B5186">
            <w:pPr>
              <w:spacing w:after="0" w:line="240" w:lineRule="auto"/>
              <w:rPr>
                <w:rFonts w:ascii="Times New Roman" w:eastAsia="Times New Roman" w:hAnsi="Times New Roman" w:cs="Times New Roman"/>
                <w:sz w:val="24"/>
                <w:szCs w:val="24"/>
                <w:lang w:val="nb-NO" w:eastAsia="fr-FR"/>
              </w:rPr>
            </w:pPr>
            <w:r w:rsidRPr="001F242A">
              <w:rPr>
                <w:rFonts w:ascii="Calibri" w:eastAsia="Times New Roman" w:hAnsi="Calibri" w:cs="Calibri"/>
                <w:sz w:val="20"/>
                <w:szCs w:val="20"/>
                <w:lang w:val="nb-NO" w:eastAsia="fr-FR"/>
              </w:rPr>
              <w:lastRenderedPageBreak/>
              <w:t>[</w:t>
            </w:r>
            <w:proofErr w:type="spellStart"/>
            <w:r w:rsidRPr="001F242A">
              <w:rPr>
                <w:rFonts w:ascii="Calibri" w:eastAsia="Times New Roman" w:hAnsi="Calibri" w:cs="Calibri"/>
                <w:i/>
                <w:iCs/>
                <w:sz w:val="20"/>
                <w:szCs w:val="20"/>
                <w:lang w:val="nb-NO" w:eastAsia="fr-FR"/>
              </w:rPr>
              <w:t>Inclure</w:t>
            </w:r>
            <w:proofErr w:type="spellEnd"/>
            <w:r w:rsidRPr="001F242A">
              <w:rPr>
                <w:rFonts w:ascii="Calibri" w:eastAsia="Times New Roman" w:hAnsi="Calibri" w:cs="Calibri"/>
                <w:i/>
                <w:iCs/>
                <w:sz w:val="20"/>
                <w:szCs w:val="20"/>
                <w:lang w:val="nb-NO" w:eastAsia="fr-FR"/>
              </w:rPr>
              <w:t xml:space="preserve"> la note de la </w:t>
            </w:r>
            <w:proofErr w:type="spellStart"/>
            <w:r w:rsidRPr="001F242A">
              <w:rPr>
                <w:rFonts w:ascii="Calibri" w:eastAsia="Times New Roman" w:hAnsi="Calibri" w:cs="Calibri"/>
                <w:i/>
                <w:iCs/>
                <w:sz w:val="20"/>
                <w:szCs w:val="20"/>
                <w:lang w:val="nb-NO" w:eastAsia="fr-FR"/>
              </w:rPr>
              <w:t>dimension</w:t>
            </w:r>
            <w:proofErr w:type="spellEnd"/>
            <w:r w:rsidRPr="001F242A">
              <w:rPr>
                <w:rFonts w:ascii="Calibri" w:eastAsia="Times New Roman" w:hAnsi="Calibri" w:cs="Calibri"/>
                <w:sz w:val="20"/>
                <w:szCs w:val="20"/>
                <w:lang w:val="nb-NO" w:eastAsia="fr-FR"/>
              </w:rPr>
              <w:t>]</w:t>
            </w:r>
          </w:p>
        </w:tc>
        <w:tc>
          <w:tcPr>
            <w:tcW w:w="86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CF28153"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lastRenderedPageBreak/>
              <w:t>Résumé de la dimension</w:t>
            </w:r>
          </w:p>
          <w:p w14:paraId="3E58342E" w14:textId="139B49E4" w:rsidR="001F242A" w:rsidRPr="00FC0513" w:rsidRDefault="007278A4" w:rsidP="007B5186">
            <w:pPr>
              <w:spacing w:after="0" w:line="240" w:lineRule="auto"/>
              <w:rPr>
                <w:rFonts w:ascii="Times New Roman" w:eastAsia="Times New Roman" w:hAnsi="Times New Roman" w:cs="Times New Roman"/>
                <w:sz w:val="24"/>
                <w:szCs w:val="24"/>
                <w:lang w:val="fr-FR" w:eastAsia="fr-FR"/>
              </w:rPr>
            </w:pPr>
            <w:r>
              <w:rPr>
                <w:rFonts w:ascii="Calibri" w:eastAsia="Times New Roman" w:hAnsi="Calibri" w:cs="Calibri"/>
                <w:i/>
                <w:iCs/>
                <w:sz w:val="20"/>
                <w:szCs w:val="20"/>
                <w:lang w:val="fr-FR" w:eastAsia="fr-FR"/>
              </w:rPr>
              <w:t>[Inclure</w:t>
            </w:r>
            <w:r w:rsidR="001F242A" w:rsidRPr="00FC0513">
              <w:rPr>
                <w:rFonts w:ascii="Calibri" w:eastAsia="Times New Roman" w:hAnsi="Calibri" w:cs="Calibri"/>
                <w:i/>
                <w:iCs/>
                <w:sz w:val="20"/>
                <w:szCs w:val="20"/>
                <w:lang w:val="fr-FR" w:eastAsia="fr-FR"/>
              </w:rPr>
              <w:t xml:space="preserve"> une description narrative de la façon dont la performance a évolué concernant la dimension]</w:t>
            </w:r>
          </w:p>
          <w:p w14:paraId="58D6992F"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 </w:t>
            </w:r>
          </w:p>
        </w:tc>
      </w:tr>
      <w:tr w:rsidR="001F242A" w:rsidRPr="00683257" w14:paraId="398E5446" w14:textId="77777777" w:rsidTr="007B5186">
        <w:tc>
          <w:tcPr>
            <w:tcW w:w="2312"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3C2D9240" w14:textId="476E76A3"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w:t>
            </w:r>
            <w:r w:rsidR="002B46BD">
              <w:rPr>
                <w:rFonts w:ascii="Calibri" w:eastAsia="Times New Roman" w:hAnsi="Calibri" w:cs="Calibri"/>
                <w:sz w:val="20"/>
                <w:szCs w:val="20"/>
                <w:lang w:val="fr-FR" w:eastAsia="fr-FR"/>
              </w:rPr>
              <w:t>3</w:t>
            </w:r>
            <w:r w:rsidRPr="00FC0513">
              <w:rPr>
                <w:rFonts w:ascii="Calibri" w:eastAsia="Times New Roman" w:hAnsi="Calibri" w:cs="Calibri"/>
                <w:sz w:val="20"/>
                <w:szCs w:val="20"/>
                <w:lang w:val="fr-FR" w:eastAsia="fr-FR"/>
              </w:rPr>
              <w:t>) Suivi par l'ISC de la mise en œuvre des observations et recommandations sur l'audit de performance</w:t>
            </w:r>
          </w:p>
          <w:p w14:paraId="3B506702"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p>
        </w:tc>
        <w:tc>
          <w:tcPr>
            <w:tcW w:w="1511"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168C95B1"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b/>
                <w:bCs/>
                <w:sz w:val="20"/>
                <w:szCs w:val="20"/>
                <w:lang w:val="nb-NO" w:eastAsia="fr-FR"/>
              </w:rPr>
              <w:t xml:space="preserve">Note de la </w:t>
            </w:r>
            <w:proofErr w:type="spellStart"/>
            <w:r w:rsidRPr="00885BFE">
              <w:rPr>
                <w:rFonts w:ascii="Calibri" w:eastAsia="Times New Roman" w:hAnsi="Calibri" w:cs="Calibri"/>
                <w:b/>
                <w:bCs/>
                <w:sz w:val="20"/>
                <w:szCs w:val="20"/>
                <w:lang w:val="nb-NO" w:eastAsia="fr-FR"/>
              </w:rPr>
              <w:t>dimension</w:t>
            </w:r>
            <w:proofErr w:type="spellEnd"/>
          </w:p>
          <w:p w14:paraId="2A57523D"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sz w:val="20"/>
                <w:szCs w:val="20"/>
                <w:lang w:val="nb-NO" w:eastAsia="fr-FR"/>
              </w:rPr>
              <w:t>[</w:t>
            </w:r>
            <w:proofErr w:type="spellStart"/>
            <w:r w:rsidRPr="00885BFE">
              <w:rPr>
                <w:rFonts w:ascii="Calibri" w:eastAsia="Times New Roman" w:hAnsi="Calibri" w:cs="Calibri"/>
                <w:i/>
                <w:iCs/>
                <w:sz w:val="20"/>
                <w:szCs w:val="20"/>
                <w:lang w:val="nb-NO" w:eastAsia="fr-FR"/>
              </w:rPr>
              <w:t>Inclure</w:t>
            </w:r>
            <w:proofErr w:type="spellEnd"/>
            <w:r w:rsidRPr="00885BFE">
              <w:rPr>
                <w:rFonts w:ascii="Calibri" w:eastAsia="Times New Roman" w:hAnsi="Calibri" w:cs="Calibri"/>
                <w:i/>
                <w:iCs/>
                <w:sz w:val="20"/>
                <w:szCs w:val="20"/>
                <w:lang w:val="nb-NO" w:eastAsia="fr-FR"/>
              </w:rPr>
              <w:t xml:space="preserve"> la note de la </w:t>
            </w:r>
            <w:proofErr w:type="spellStart"/>
            <w:r w:rsidRPr="00885BFE">
              <w:rPr>
                <w:rFonts w:ascii="Calibri" w:eastAsia="Times New Roman" w:hAnsi="Calibri" w:cs="Calibri"/>
                <w:i/>
                <w:iCs/>
                <w:sz w:val="20"/>
                <w:szCs w:val="20"/>
                <w:lang w:val="nb-NO" w:eastAsia="fr-FR"/>
              </w:rPr>
              <w:t>dimension</w:t>
            </w:r>
            <w:proofErr w:type="spellEnd"/>
            <w:r w:rsidRPr="00885BFE">
              <w:rPr>
                <w:rFonts w:ascii="Calibri" w:eastAsia="Times New Roman" w:hAnsi="Calibri" w:cs="Calibri"/>
                <w:sz w:val="20"/>
                <w:szCs w:val="20"/>
                <w:lang w:val="nb-NO" w:eastAsia="fr-FR"/>
              </w:rPr>
              <w:t>]</w:t>
            </w:r>
          </w:p>
        </w:tc>
        <w:tc>
          <w:tcPr>
            <w:tcW w:w="1559" w:type="dxa"/>
            <w:tcBorders>
              <w:top w:val="single" w:sz="6" w:space="0" w:color="000000"/>
              <w:left w:val="single" w:sz="6" w:space="0" w:color="000000"/>
              <w:bottom w:val="single" w:sz="6" w:space="0" w:color="000000"/>
              <w:right w:val="single" w:sz="6" w:space="0" w:color="000000"/>
            </w:tcBorders>
            <w:shd w:val="clear" w:color="auto" w:fill="B4C6E7"/>
            <w:tcMar>
              <w:top w:w="0" w:type="dxa"/>
              <w:left w:w="108" w:type="dxa"/>
              <w:bottom w:w="0" w:type="dxa"/>
              <w:right w:w="108" w:type="dxa"/>
            </w:tcMar>
            <w:hideMark/>
          </w:tcPr>
          <w:p w14:paraId="72FAA4B5"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b/>
                <w:bCs/>
                <w:sz w:val="20"/>
                <w:szCs w:val="20"/>
                <w:lang w:val="nb-NO" w:eastAsia="fr-FR"/>
              </w:rPr>
              <w:t xml:space="preserve">Note de la </w:t>
            </w:r>
            <w:proofErr w:type="spellStart"/>
            <w:r w:rsidRPr="00885BFE">
              <w:rPr>
                <w:rFonts w:ascii="Calibri" w:eastAsia="Times New Roman" w:hAnsi="Calibri" w:cs="Calibri"/>
                <w:b/>
                <w:bCs/>
                <w:sz w:val="20"/>
                <w:szCs w:val="20"/>
                <w:lang w:val="nb-NO" w:eastAsia="fr-FR"/>
              </w:rPr>
              <w:t>dimension</w:t>
            </w:r>
            <w:proofErr w:type="spellEnd"/>
          </w:p>
          <w:p w14:paraId="148D9696"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sz w:val="20"/>
                <w:szCs w:val="20"/>
                <w:lang w:val="nb-NO" w:eastAsia="fr-FR"/>
              </w:rPr>
              <w:t>[</w:t>
            </w:r>
            <w:proofErr w:type="spellStart"/>
            <w:r w:rsidRPr="00885BFE">
              <w:rPr>
                <w:rFonts w:ascii="Calibri" w:eastAsia="Times New Roman" w:hAnsi="Calibri" w:cs="Calibri"/>
                <w:i/>
                <w:iCs/>
                <w:sz w:val="20"/>
                <w:szCs w:val="20"/>
                <w:lang w:val="nb-NO" w:eastAsia="fr-FR"/>
              </w:rPr>
              <w:t>Inclure</w:t>
            </w:r>
            <w:proofErr w:type="spellEnd"/>
            <w:r w:rsidRPr="00885BFE">
              <w:rPr>
                <w:rFonts w:ascii="Calibri" w:eastAsia="Times New Roman" w:hAnsi="Calibri" w:cs="Calibri"/>
                <w:i/>
                <w:iCs/>
                <w:sz w:val="20"/>
                <w:szCs w:val="20"/>
                <w:lang w:val="nb-NO" w:eastAsia="fr-FR"/>
              </w:rPr>
              <w:t xml:space="preserve"> la note de la </w:t>
            </w:r>
            <w:proofErr w:type="spellStart"/>
            <w:r w:rsidRPr="00885BFE">
              <w:rPr>
                <w:rFonts w:ascii="Calibri" w:eastAsia="Times New Roman" w:hAnsi="Calibri" w:cs="Calibri"/>
                <w:i/>
                <w:iCs/>
                <w:sz w:val="20"/>
                <w:szCs w:val="20"/>
                <w:lang w:val="nb-NO" w:eastAsia="fr-FR"/>
              </w:rPr>
              <w:t>dimension</w:t>
            </w:r>
            <w:proofErr w:type="spellEnd"/>
            <w:r w:rsidRPr="00885BFE">
              <w:rPr>
                <w:rFonts w:ascii="Calibri" w:eastAsia="Times New Roman" w:hAnsi="Calibri" w:cs="Calibri"/>
                <w:sz w:val="20"/>
                <w:szCs w:val="20"/>
                <w:lang w:val="nb-NO" w:eastAsia="fr-FR"/>
              </w:rPr>
              <w:t>]</w:t>
            </w:r>
          </w:p>
        </w:tc>
        <w:tc>
          <w:tcPr>
            <w:tcW w:w="86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6D6C273"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Résumé de la dimension</w:t>
            </w:r>
          </w:p>
          <w:p w14:paraId="47EE73F8" w14:textId="73CA17A4" w:rsidR="001F242A" w:rsidRPr="00FC0513" w:rsidRDefault="007278A4" w:rsidP="007B5186">
            <w:pPr>
              <w:spacing w:after="0" w:line="240" w:lineRule="auto"/>
              <w:rPr>
                <w:rFonts w:ascii="Times New Roman" w:eastAsia="Times New Roman" w:hAnsi="Times New Roman" w:cs="Times New Roman"/>
                <w:sz w:val="24"/>
                <w:szCs w:val="24"/>
                <w:lang w:val="fr-FR" w:eastAsia="fr-FR"/>
              </w:rPr>
            </w:pPr>
            <w:r>
              <w:rPr>
                <w:rFonts w:ascii="Calibri" w:eastAsia="Times New Roman" w:hAnsi="Calibri" w:cs="Calibri"/>
                <w:i/>
                <w:iCs/>
                <w:sz w:val="20"/>
                <w:szCs w:val="20"/>
                <w:lang w:val="fr-FR" w:eastAsia="fr-FR"/>
              </w:rPr>
              <w:t>[Inclure</w:t>
            </w:r>
            <w:r w:rsidR="001F242A" w:rsidRPr="00FC0513">
              <w:rPr>
                <w:rFonts w:ascii="Calibri" w:eastAsia="Times New Roman" w:hAnsi="Calibri" w:cs="Calibri"/>
                <w:i/>
                <w:iCs/>
                <w:sz w:val="20"/>
                <w:szCs w:val="20"/>
                <w:lang w:val="fr-FR" w:eastAsia="fr-FR"/>
              </w:rPr>
              <w:t xml:space="preserve"> une description narrative de la façon dont la performance a évolué concernant la dimension]</w:t>
            </w:r>
          </w:p>
          <w:p w14:paraId="21E3C1CB"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 </w:t>
            </w:r>
          </w:p>
        </w:tc>
      </w:tr>
      <w:tr w:rsidR="001F242A" w:rsidRPr="00683257" w14:paraId="2521F91E" w14:textId="77777777" w:rsidTr="007B5186">
        <w:tc>
          <w:tcPr>
            <w:tcW w:w="2312"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2443DEDE"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ISC-15 Normes et qualité de gestion en matière d’audit de conformité</w:t>
            </w:r>
          </w:p>
        </w:tc>
        <w:tc>
          <w:tcPr>
            <w:tcW w:w="1511"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5AC9B187"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color w:val="538135"/>
                <w:sz w:val="20"/>
                <w:szCs w:val="20"/>
                <w:lang w:val="fr-FR" w:eastAsia="fr-FR"/>
              </w:rPr>
              <w:t>Note de l’indicateur</w:t>
            </w:r>
          </w:p>
          <w:p w14:paraId="06AC81CE"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color w:val="538135"/>
                <w:sz w:val="20"/>
                <w:szCs w:val="20"/>
                <w:lang w:val="fr-FR" w:eastAsia="fr-FR"/>
              </w:rPr>
              <w:t>[</w:t>
            </w:r>
            <w:r w:rsidRPr="00FC0513">
              <w:rPr>
                <w:rFonts w:ascii="Calibri" w:eastAsia="Times New Roman" w:hAnsi="Calibri" w:cs="Calibri"/>
                <w:i/>
                <w:iCs/>
                <w:color w:val="538135"/>
                <w:sz w:val="20"/>
                <w:szCs w:val="20"/>
                <w:lang w:val="fr-FR" w:eastAsia="fr-FR"/>
              </w:rPr>
              <w:t>Inclure la note de l’indicateur</w:t>
            </w:r>
            <w:r w:rsidRPr="00FC0513">
              <w:rPr>
                <w:rFonts w:ascii="Calibri" w:eastAsia="Times New Roman" w:hAnsi="Calibri" w:cs="Calibri"/>
                <w:color w:val="538135"/>
                <w:sz w:val="20"/>
                <w:szCs w:val="20"/>
                <w:lang w:val="fr-FR" w:eastAsia="fr-FR"/>
              </w:rPr>
              <w:t>]</w:t>
            </w:r>
          </w:p>
        </w:tc>
        <w:tc>
          <w:tcPr>
            <w:tcW w:w="1559" w:type="dxa"/>
            <w:tcBorders>
              <w:top w:val="single" w:sz="6" w:space="0" w:color="000000"/>
              <w:left w:val="single" w:sz="6" w:space="0" w:color="000000"/>
              <w:bottom w:val="single" w:sz="6" w:space="0" w:color="000000"/>
              <w:right w:val="single" w:sz="6" w:space="0" w:color="000000"/>
            </w:tcBorders>
            <w:shd w:val="clear" w:color="auto" w:fill="B4C6E7"/>
            <w:tcMar>
              <w:top w:w="0" w:type="dxa"/>
              <w:left w:w="108" w:type="dxa"/>
              <w:bottom w:w="0" w:type="dxa"/>
              <w:right w:w="108" w:type="dxa"/>
            </w:tcMar>
            <w:hideMark/>
          </w:tcPr>
          <w:p w14:paraId="22FC75AF"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color w:val="538135"/>
                <w:sz w:val="20"/>
                <w:szCs w:val="20"/>
                <w:lang w:val="fr-FR" w:eastAsia="fr-FR"/>
              </w:rPr>
              <w:t>Note de l’indicateur</w:t>
            </w:r>
          </w:p>
          <w:p w14:paraId="4A3B76BE"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color w:val="538135"/>
                <w:sz w:val="20"/>
                <w:szCs w:val="20"/>
                <w:lang w:val="fr-FR" w:eastAsia="fr-FR"/>
              </w:rPr>
              <w:t>[</w:t>
            </w:r>
            <w:r w:rsidRPr="00FC0513">
              <w:rPr>
                <w:rFonts w:ascii="Calibri" w:eastAsia="Times New Roman" w:hAnsi="Calibri" w:cs="Calibri"/>
                <w:i/>
                <w:iCs/>
                <w:color w:val="538135"/>
                <w:sz w:val="20"/>
                <w:szCs w:val="20"/>
                <w:lang w:val="fr-FR" w:eastAsia="fr-FR"/>
              </w:rPr>
              <w:t>Inclure la note de l’indicateur</w:t>
            </w:r>
            <w:r w:rsidRPr="00FC0513">
              <w:rPr>
                <w:rFonts w:ascii="Calibri" w:eastAsia="Times New Roman" w:hAnsi="Calibri" w:cs="Calibri"/>
                <w:color w:val="538135"/>
                <w:sz w:val="20"/>
                <w:szCs w:val="20"/>
                <w:lang w:val="fr-FR" w:eastAsia="fr-FR"/>
              </w:rPr>
              <w:t>]</w:t>
            </w:r>
          </w:p>
        </w:tc>
        <w:tc>
          <w:tcPr>
            <w:tcW w:w="86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6472B64"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color w:val="538135"/>
                <w:sz w:val="20"/>
                <w:szCs w:val="20"/>
                <w:lang w:val="fr-FR" w:eastAsia="fr-FR"/>
              </w:rPr>
              <w:t>Résumé de l'indicateur</w:t>
            </w:r>
          </w:p>
          <w:p w14:paraId="53588966" w14:textId="2AF9D2E9" w:rsidR="001F242A" w:rsidRPr="00FC0513" w:rsidRDefault="007278A4" w:rsidP="007B5186">
            <w:pPr>
              <w:spacing w:after="0" w:line="240" w:lineRule="auto"/>
              <w:rPr>
                <w:rFonts w:ascii="Times New Roman" w:eastAsia="Times New Roman" w:hAnsi="Times New Roman" w:cs="Times New Roman"/>
                <w:sz w:val="24"/>
                <w:szCs w:val="24"/>
                <w:lang w:val="fr-FR" w:eastAsia="fr-FR"/>
              </w:rPr>
            </w:pPr>
            <w:r>
              <w:rPr>
                <w:rFonts w:ascii="Calibri" w:eastAsia="Times New Roman" w:hAnsi="Calibri" w:cs="Calibri"/>
                <w:i/>
                <w:iCs/>
                <w:sz w:val="20"/>
                <w:szCs w:val="20"/>
                <w:lang w:val="fr-FR" w:eastAsia="fr-FR"/>
              </w:rPr>
              <w:t>[Inclure</w:t>
            </w:r>
            <w:r w:rsidR="001F242A" w:rsidRPr="00FC0513">
              <w:rPr>
                <w:rFonts w:ascii="Calibri" w:eastAsia="Times New Roman" w:hAnsi="Calibri" w:cs="Calibri"/>
                <w:i/>
                <w:iCs/>
                <w:sz w:val="20"/>
                <w:szCs w:val="20"/>
                <w:lang w:val="fr-FR" w:eastAsia="fr-FR"/>
              </w:rPr>
              <w:t xml:space="preserve"> une description narrative de la façon dont la performance a évolué concernant l’indicateur]</w:t>
            </w:r>
          </w:p>
          <w:p w14:paraId="069BE161"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 </w:t>
            </w:r>
          </w:p>
        </w:tc>
      </w:tr>
      <w:tr w:rsidR="001F242A" w:rsidRPr="00683257" w14:paraId="131ACDAA" w14:textId="77777777" w:rsidTr="007B5186">
        <w:tc>
          <w:tcPr>
            <w:tcW w:w="2312"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235EB430" w14:textId="4D1CF083"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sz w:val="20"/>
                <w:szCs w:val="20"/>
                <w:lang w:val="nb-NO" w:eastAsia="fr-FR"/>
              </w:rPr>
              <w:t>(</w:t>
            </w:r>
            <w:r w:rsidR="002B46BD">
              <w:rPr>
                <w:rFonts w:ascii="Calibri" w:eastAsia="Times New Roman" w:hAnsi="Calibri" w:cs="Calibri"/>
                <w:sz w:val="20"/>
                <w:szCs w:val="20"/>
                <w:lang w:val="nb-NO" w:eastAsia="fr-FR"/>
              </w:rPr>
              <w:t>1</w:t>
            </w:r>
            <w:r w:rsidRPr="00885BFE">
              <w:rPr>
                <w:rFonts w:ascii="Calibri" w:eastAsia="Times New Roman" w:hAnsi="Calibri" w:cs="Calibri"/>
                <w:sz w:val="20"/>
                <w:szCs w:val="20"/>
                <w:lang w:val="nb-NO" w:eastAsia="fr-FR"/>
              </w:rPr>
              <w:t xml:space="preserve">) </w:t>
            </w:r>
            <w:proofErr w:type="spellStart"/>
            <w:r w:rsidRPr="00885BFE">
              <w:rPr>
                <w:rFonts w:ascii="Calibri" w:eastAsia="Times New Roman" w:hAnsi="Calibri" w:cs="Calibri"/>
                <w:sz w:val="20"/>
                <w:szCs w:val="20"/>
                <w:lang w:val="nb-NO" w:eastAsia="fr-FR"/>
              </w:rPr>
              <w:t>Normes</w:t>
            </w:r>
            <w:proofErr w:type="spellEnd"/>
            <w:r w:rsidRPr="00885BFE">
              <w:rPr>
                <w:rFonts w:ascii="Calibri" w:eastAsia="Times New Roman" w:hAnsi="Calibri" w:cs="Calibri"/>
                <w:sz w:val="20"/>
                <w:szCs w:val="20"/>
                <w:lang w:val="nb-NO" w:eastAsia="fr-FR"/>
              </w:rPr>
              <w:t xml:space="preserve"> et </w:t>
            </w:r>
            <w:proofErr w:type="spellStart"/>
            <w:r w:rsidRPr="00885BFE">
              <w:rPr>
                <w:rFonts w:ascii="Calibri" w:eastAsia="Times New Roman" w:hAnsi="Calibri" w:cs="Calibri"/>
                <w:sz w:val="20"/>
                <w:szCs w:val="20"/>
                <w:lang w:val="nb-NO" w:eastAsia="fr-FR"/>
              </w:rPr>
              <w:t>politiques</w:t>
            </w:r>
            <w:proofErr w:type="spellEnd"/>
            <w:r w:rsidRPr="00885BFE">
              <w:rPr>
                <w:rFonts w:ascii="Calibri" w:eastAsia="Times New Roman" w:hAnsi="Calibri" w:cs="Calibri"/>
                <w:sz w:val="20"/>
                <w:szCs w:val="20"/>
                <w:lang w:val="nb-NO" w:eastAsia="fr-FR"/>
              </w:rPr>
              <w:t xml:space="preserve"> en </w:t>
            </w:r>
            <w:proofErr w:type="spellStart"/>
            <w:r w:rsidRPr="00885BFE">
              <w:rPr>
                <w:rFonts w:ascii="Calibri" w:eastAsia="Times New Roman" w:hAnsi="Calibri" w:cs="Calibri"/>
                <w:sz w:val="20"/>
                <w:szCs w:val="20"/>
                <w:lang w:val="nb-NO" w:eastAsia="fr-FR"/>
              </w:rPr>
              <w:t>matière</w:t>
            </w:r>
            <w:proofErr w:type="spellEnd"/>
            <w:r w:rsidRPr="00885BFE">
              <w:rPr>
                <w:rFonts w:ascii="Calibri" w:eastAsia="Times New Roman" w:hAnsi="Calibri" w:cs="Calibri"/>
                <w:sz w:val="20"/>
                <w:szCs w:val="20"/>
                <w:lang w:val="nb-NO" w:eastAsia="fr-FR"/>
              </w:rPr>
              <w:t xml:space="preserve"> </w:t>
            </w:r>
            <w:proofErr w:type="spellStart"/>
            <w:r w:rsidRPr="00885BFE">
              <w:rPr>
                <w:rFonts w:ascii="Calibri" w:eastAsia="Times New Roman" w:hAnsi="Calibri" w:cs="Calibri"/>
                <w:sz w:val="20"/>
                <w:szCs w:val="20"/>
                <w:lang w:val="nb-NO" w:eastAsia="fr-FR"/>
              </w:rPr>
              <w:t>d’audit</w:t>
            </w:r>
            <w:proofErr w:type="spellEnd"/>
            <w:r w:rsidRPr="00885BFE">
              <w:rPr>
                <w:rFonts w:ascii="Calibri" w:eastAsia="Times New Roman" w:hAnsi="Calibri" w:cs="Calibri"/>
                <w:sz w:val="20"/>
                <w:szCs w:val="20"/>
                <w:lang w:val="nb-NO" w:eastAsia="fr-FR"/>
              </w:rPr>
              <w:t xml:space="preserve"> de </w:t>
            </w:r>
            <w:proofErr w:type="spellStart"/>
            <w:r w:rsidRPr="00885BFE">
              <w:rPr>
                <w:rFonts w:ascii="Calibri" w:eastAsia="Times New Roman" w:hAnsi="Calibri" w:cs="Calibri"/>
                <w:sz w:val="20"/>
                <w:szCs w:val="20"/>
                <w:lang w:val="nb-NO" w:eastAsia="fr-FR"/>
              </w:rPr>
              <w:t>conformité</w:t>
            </w:r>
            <w:proofErr w:type="spellEnd"/>
          </w:p>
        </w:tc>
        <w:tc>
          <w:tcPr>
            <w:tcW w:w="1511"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03336970"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b/>
                <w:bCs/>
                <w:sz w:val="20"/>
                <w:szCs w:val="20"/>
                <w:lang w:val="nb-NO" w:eastAsia="fr-FR"/>
              </w:rPr>
              <w:t xml:space="preserve">Note de la </w:t>
            </w:r>
            <w:proofErr w:type="spellStart"/>
            <w:r w:rsidRPr="00885BFE">
              <w:rPr>
                <w:rFonts w:ascii="Calibri" w:eastAsia="Times New Roman" w:hAnsi="Calibri" w:cs="Calibri"/>
                <w:b/>
                <w:bCs/>
                <w:sz w:val="20"/>
                <w:szCs w:val="20"/>
                <w:lang w:val="nb-NO" w:eastAsia="fr-FR"/>
              </w:rPr>
              <w:t>dimension</w:t>
            </w:r>
            <w:proofErr w:type="spellEnd"/>
          </w:p>
          <w:p w14:paraId="6660928D"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sz w:val="20"/>
                <w:szCs w:val="20"/>
                <w:lang w:val="nb-NO" w:eastAsia="fr-FR"/>
              </w:rPr>
              <w:t>[</w:t>
            </w:r>
            <w:proofErr w:type="spellStart"/>
            <w:r w:rsidRPr="00885BFE">
              <w:rPr>
                <w:rFonts w:ascii="Calibri" w:eastAsia="Times New Roman" w:hAnsi="Calibri" w:cs="Calibri"/>
                <w:i/>
                <w:iCs/>
                <w:sz w:val="20"/>
                <w:szCs w:val="20"/>
                <w:lang w:val="nb-NO" w:eastAsia="fr-FR"/>
              </w:rPr>
              <w:t>Inclure</w:t>
            </w:r>
            <w:proofErr w:type="spellEnd"/>
            <w:r w:rsidRPr="00885BFE">
              <w:rPr>
                <w:rFonts w:ascii="Calibri" w:eastAsia="Times New Roman" w:hAnsi="Calibri" w:cs="Calibri"/>
                <w:i/>
                <w:iCs/>
                <w:sz w:val="20"/>
                <w:szCs w:val="20"/>
                <w:lang w:val="nb-NO" w:eastAsia="fr-FR"/>
              </w:rPr>
              <w:t xml:space="preserve"> la note de la </w:t>
            </w:r>
            <w:proofErr w:type="spellStart"/>
            <w:r w:rsidRPr="00885BFE">
              <w:rPr>
                <w:rFonts w:ascii="Calibri" w:eastAsia="Times New Roman" w:hAnsi="Calibri" w:cs="Calibri"/>
                <w:i/>
                <w:iCs/>
                <w:sz w:val="20"/>
                <w:szCs w:val="20"/>
                <w:lang w:val="nb-NO" w:eastAsia="fr-FR"/>
              </w:rPr>
              <w:t>dimension</w:t>
            </w:r>
            <w:proofErr w:type="spellEnd"/>
            <w:r w:rsidRPr="00885BFE">
              <w:rPr>
                <w:rFonts w:ascii="Calibri" w:eastAsia="Times New Roman" w:hAnsi="Calibri" w:cs="Calibri"/>
                <w:sz w:val="20"/>
                <w:szCs w:val="20"/>
                <w:lang w:val="nb-NO" w:eastAsia="fr-FR"/>
              </w:rPr>
              <w:t>]</w:t>
            </w:r>
          </w:p>
        </w:tc>
        <w:tc>
          <w:tcPr>
            <w:tcW w:w="1559" w:type="dxa"/>
            <w:tcBorders>
              <w:top w:val="single" w:sz="6" w:space="0" w:color="000000"/>
              <w:left w:val="single" w:sz="6" w:space="0" w:color="000000"/>
              <w:bottom w:val="single" w:sz="6" w:space="0" w:color="000000"/>
              <w:right w:val="single" w:sz="6" w:space="0" w:color="000000"/>
            </w:tcBorders>
            <w:shd w:val="clear" w:color="auto" w:fill="B4C6E7"/>
            <w:tcMar>
              <w:top w:w="0" w:type="dxa"/>
              <w:left w:w="108" w:type="dxa"/>
              <w:bottom w:w="0" w:type="dxa"/>
              <w:right w:w="108" w:type="dxa"/>
            </w:tcMar>
            <w:hideMark/>
          </w:tcPr>
          <w:p w14:paraId="21E31327"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b/>
                <w:bCs/>
                <w:sz w:val="20"/>
                <w:szCs w:val="20"/>
                <w:lang w:val="nb-NO" w:eastAsia="fr-FR"/>
              </w:rPr>
              <w:t xml:space="preserve">Note de la </w:t>
            </w:r>
            <w:proofErr w:type="spellStart"/>
            <w:r w:rsidRPr="00885BFE">
              <w:rPr>
                <w:rFonts w:ascii="Calibri" w:eastAsia="Times New Roman" w:hAnsi="Calibri" w:cs="Calibri"/>
                <w:b/>
                <w:bCs/>
                <w:sz w:val="20"/>
                <w:szCs w:val="20"/>
                <w:lang w:val="nb-NO" w:eastAsia="fr-FR"/>
              </w:rPr>
              <w:t>dimension</w:t>
            </w:r>
            <w:proofErr w:type="spellEnd"/>
          </w:p>
          <w:p w14:paraId="1F62872D"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sz w:val="20"/>
                <w:szCs w:val="20"/>
                <w:lang w:val="nb-NO" w:eastAsia="fr-FR"/>
              </w:rPr>
              <w:t>[</w:t>
            </w:r>
            <w:proofErr w:type="spellStart"/>
            <w:r w:rsidRPr="00885BFE">
              <w:rPr>
                <w:rFonts w:ascii="Calibri" w:eastAsia="Times New Roman" w:hAnsi="Calibri" w:cs="Calibri"/>
                <w:i/>
                <w:iCs/>
                <w:sz w:val="20"/>
                <w:szCs w:val="20"/>
                <w:lang w:val="nb-NO" w:eastAsia="fr-FR"/>
              </w:rPr>
              <w:t>Inclure</w:t>
            </w:r>
            <w:proofErr w:type="spellEnd"/>
            <w:r w:rsidRPr="00885BFE">
              <w:rPr>
                <w:rFonts w:ascii="Calibri" w:eastAsia="Times New Roman" w:hAnsi="Calibri" w:cs="Calibri"/>
                <w:i/>
                <w:iCs/>
                <w:sz w:val="20"/>
                <w:szCs w:val="20"/>
                <w:lang w:val="nb-NO" w:eastAsia="fr-FR"/>
              </w:rPr>
              <w:t xml:space="preserve"> la note de la </w:t>
            </w:r>
            <w:proofErr w:type="spellStart"/>
            <w:r w:rsidRPr="00885BFE">
              <w:rPr>
                <w:rFonts w:ascii="Calibri" w:eastAsia="Times New Roman" w:hAnsi="Calibri" w:cs="Calibri"/>
                <w:i/>
                <w:iCs/>
                <w:sz w:val="20"/>
                <w:szCs w:val="20"/>
                <w:lang w:val="nb-NO" w:eastAsia="fr-FR"/>
              </w:rPr>
              <w:t>dimension</w:t>
            </w:r>
            <w:proofErr w:type="spellEnd"/>
            <w:r w:rsidRPr="00885BFE">
              <w:rPr>
                <w:rFonts w:ascii="Calibri" w:eastAsia="Times New Roman" w:hAnsi="Calibri" w:cs="Calibri"/>
                <w:sz w:val="20"/>
                <w:szCs w:val="20"/>
                <w:lang w:val="nb-NO" w:eastAsia="fr-FR"/>
              </w:rPr>
              <w:t>]</w:t>
            </w:r>
          </w:p>
        </w:tc>
        <w:tc>
          <w:tcPr>
            <w:tcW w:w="86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1E8922E"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Résumé de la dimension</w:t>
            </w:r>
          </w:p>
          <w:p w14:paraId="723CB777" w14:textId="6A43B072" w:rsidR="001F242A" w:rsidRPr="00FC0513" w:rsidRDefault="007278A4" w:rsidP="007B5186">
            <w:pPr>
              <w:spacing w:after="0" w:line="240" w:lineRule="auto"/>
              <w:rPr>
                <w:rFonts w:ascii="Times New Roman" w:eastAsia="Times New Roman" w:hAnsi="Times New Roman" w:cs="Times New Roman"/>
                <w:sz w:val="24"/>
                <w:szCs w:val="24"/>
                <w:lang w:val="fr-FR" w:eastAsia="fr-FR"/>
              </w:rPr>
            </w:pPr>
            <w:r>
              <w:rPr>
                <w:rFonts w:ascii="Calibri" w:eastAsia="Times New Roman" w:hAnsi="Calibri" w:cs="Calibri"/>
                <w:i/>
                <w:iCs/>
                <w:sz w:val="20"/>
                <w:szCs w:val="20"/>
                <w:lang w:val="fr-FR" w:eastAsia="fr-FR"/>
              </w:rPr>
              <w:t>[Inclure</w:t>
            </w:r>
            <w:r w:rsidR="001F242A" w:rsidRPr="00FC0513">
              <w:rPr>
                <w:rFonts w:ascii="Calibri" w:eastAsia="Times New Roman" w:hAnsi="Calibri" w:cs="Calibri"/>
                <w:i/>
                <w:iCs/>
                <w:sz w:val="20"/>
                <w:szCs w:val="20"/>
                <w:lang w:val="fr-FR" w:eastAsia="fr-FR"/>
              </w:rPr>
              <w:t xml:space="preserve"> une description narrative de la façon dont la performance a évolué concernant la dimension]</w:t>
            </w:r>
          </w:p>
          <w:p w14:paraId="1E573862"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 </w:t>
            </w:r>
          </w:p>
        </w:tc>
      </w:tr>
      <w:tr w:rsidR="001F242A" w:rsidRPr="00683257" w14:paraId="71AA7AB6" w14:textId="77777777" w:rsidTr="007B5186">
        <w:tc>
          <w:tcPr>
            <w:tcW w:w="2312"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06509FDE" w14:textId="41D503F8"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w:t>
            </w:r>
            <w:r w:rsidR="002B46BD">
              <w:rPr>
                <w:rFonts w:ascii="Calibri" w:eastAsia="Times New Roman" w:hAnsi="Calibri" w:cs="Calibri"/>
                <w:sz w:val="20"/>
                <w:szCs w:val="20"/>
                <w:lang w:val="fr-FR" w:eastAsia="fr-FR"/>
              </w:rPr>
              <w:t>2</w:t>
            </w:r>
            <w:r w:rsidRPr="00FC0513">
              <w:rPr>
                <w:rFonts w:ascii="Calibri" w:eastAsia="Times New Roman" w:hAnsi="Calibri" w:cs="Calibri"/>
                <w:sz w:val="20"/>
                <w:szCs w:val="20"/>
                <w:lang w:val="fr-FR" w:eastAsia="fr-FR"/>
              </w:rPr>
              <w:t>) Gestion et compétences de l'équipe d'audit de conformité</w:t>
            </w:r>
          </w:p>
        </w:tc>
        <w:tc>
          <w:tcPr>
            <w:tcW w:w="1511"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5E11C876"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b/>
                <w:bCs/>
                <w:sz w:val="20"/>
                <w:szCs w:val="20"/>
                <w:lang w:val="nb-NO" w:eastAsia="fr-FR"/>
              </w:rPr>
              <w:t xml:space="preserve">Note de la </w:t>
            </w:r>
            <w:proofErr w:type="spellStart"/>
            <w:r w:rsidRPr="00885BFE">
              <w:rPr>
                <w:rFonts w:ascii="Calibri" w:eastAsia="Times New Roman" w:hAnsi="Calibri" w:cs="Calibri"/>
                <w:b/>
                <w:bCs/>
                <w:sz w:val="20"/>
                <w:szCs w:val="20"/>
                <w:lang w:val="nb-NO" w:eastAsia="fr-FR"/>
              </w:rPr>
              <w:t>dimension</w:t>
            </w:r>
            <w:proofErr w:type="spellEnd"/>
          </w:p>
          <w:p w14:paraId="6B443546"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sz w:val="20"/>
                <w:szCs w:val="20"/>
                <w:lang w:val="nb-NO" w:eastAsia="fr-FR"/>
              </w:rPr>
              <w:t>[</w:t>
            </w:r>
            <w:proofErr w:type="spellStart"/>
            <w:r w:rsidRPr="00885BFE">
              <w:rPr>
                <w:rFonts w:ascii="Calibri" w:eastAsia="Times New Roman" w:hAnsi="Calibri" w:cs="Calibri"/>
                <w:i/>
                <w:iCs/>
                <w:sz w:val="20"/>
                <w:szCs w:val="20"/>
                <w:lang w:val="nb-NO" w:eastAsia="fr-FR"/>
              </w:rPr>
              <w:t>Inclure</w:t>
            </w:r>
            <w:proofErr w:type="spellEnd"/>
            <w:r w:rsidRPr="00885BFE">
              <w:rPr>
                <w:rFonts w:ascii="Calibri" w:eastAsia="Times New Roman" w:hAnsi="Calibri" w:cs="Calibri"/>
                <w:i/>
                <w:iCs/>
                <w:sz w:val="20"/>
                <w:szCs w:val="20"/>
                <w:lang w:val="nb-NO" w:eastAsia="fr-FR"/>
              </w:rPr>
              <w:t xml:space="preserve"> la note de la </w:t>
            </w:r>
            <w:proofErr w:type="spellStart"/>
            <w:r w:rsidRPr="00885BFE">
              <w:rPr>
                <w:rFonts w:ascii="Calibri" w:eastAsia="Times New Roman" w:hAnsi="Calibri" w:cs="Calibri"/>
                <w:i/>
                <w:iCs/>
                <w:sz w:val="20"/>
                <w:szCs w:val="20"/>
                <w:lang w:val="nb-NO" w:eastAsia="fr-FR"/>
              </w:rPr>
              <w:t>dimension</w:t>
            </w:r>
            <w:proofErr w:type="spellEnd"/>
            <w:r w:rsidRPr="00885BFE">
              <w:rPr>
                <w:rFonts w:ascii="Calibri" w:eastAsia="Times New Roman" w:hAnsi="Calibri" w:cs="Calibri"/>
                <w:sz w:val="20"/>
                <w:szCs w:val="20"/>
                <w:lang w:val="nb-NO" w:eastAsia="fr-FR"/>
              </w:rPr>
              <w:t>]</w:t>
            </w:r>
          </w:p>
        </w:tc>
        <w:tc>
          <w:tcPr>
            <w:tcW w:w="1559" w:type="dxa"/>
            <w:tcBorders>
              <w:top w:val="single" w:sz="6" w:space="0" w:color="000000"/>
              <w:left w:val="single" w:sz="6" w:space="0" w:color="000000"/>
              <w:bottom w:val="single" w:sz="6" w:space="0" w:color="000000"/>
              <w:right w:val="single" w:sz="6" w:space="0" w:color="000000"/>
            </w:tcBorders>
            <w:shd w:val="clear" w:color="auto" w:fill="B4C6E7"/>
            <w:tcMar>
              <w:top w:w="0" w:type="dxa"/>
              <w:left w:w="108" w:type="dxa"/>
              <w:bottom w:w="0" w:type="dxa"/>
              <w:right w:w="108" w:type="dxa"/>
            </w:tcMar>
            <w:hideMark/>
          </w:tcPr>
          <w:p w14:paraId="32BCB98A"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b/>
                <w:bCs/>
                <w:sz w:val="20"/>
                <w:szCs w:val="20"/>
                <w:lang w:val="nb-NO" w:eastAsia="fr-FR"/>
              </w:rPr>
              <w:t xml:space="preserve">Note de la </w:t>
            </w:r>
            <w:proofErr w:type="spellStart"/>
            <w:r w:rsidRPr="00885BFE">
              <w:rPr>
                <w:rFonts w:ascii="Calibri" w:eastAsia="Times New Roman" w:hAnsi="Calibri" w:cs="Calibri"/>
                <w:b/>
                <w:bCs/>
                <w:sz w:val="20"/>
                <w:szCs w:val="20"/>
                <w:lang w:val="nb-NO" w:eastAsia="fr-FR"/>
              </w:rPr>
              <w:t>dimension</w:t>
            </w:r>
            <w:proofErr w:type="spellEnd"/>
          </w:p>
          <w:p w14:paraId="0D26A765"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sz w:val="20"/>
                <w:szCs w:val="20"/>
                <w:lang w:val="nb-NO" w:eastAsia="fr-FR"/>
              </w:rPr>
              <w:t>[</w:t>
            </w:r>
            <w:proofErr w:type="spellStart"/>
            <w:r w:rsidRPr="00885BFE">
              <w:rPr>
                <w:rFonts w:ascii="Calibri" w:eastAsia="Times New Roman" w:hAnsi="Calibri" w:cs="Calibri"/>
                <w:i/>
                <w:iCs/>
                <w:sz w:val="20"/>
                <w:szCs w:val="20"/>
                <w:lang w:val="nb-NO" w:eastAsia="fr-FR"/>
              </w:rPr>
              <w:t>Inclure</w:t>
            </w:r>
            <w:proofErr w:type="spellEnd"/>
            <w:r w:rsidRPr="00885BFE">
              <w:rPr>
                <w:rFonts w:ascii="Calibri" w:eastAsia="Times New Roman" w:hAnsi="Calibri" w:cs="Calibri"/>
                <w:i/>
                <w:iCs/>
                <w:sz w:val="20"/>
                <w:szCs w:val="20"/>
                <w:lang w:val="nb-NO" w:eastAsia="fr-FR"/>
              </w:rPr>
              <w:t xml:space="preserve"> la note de la </w:t>
            </w:r>
            <w:proofErr w:type="spellStart"/>
            <w:r w:rsidRPr="00885BFE">
              <w:rPr>
                <w:rFonts w:ascii="Calibri" w:eastAsia="Times New Roman" w:hAnsi="Calibri" w:cs="Calibri"/>
                <w:i/>
                <w:iCs/>
                <w:sz w:val="20"/>
                <w:szCs w:val="20"/>
                <w:lang w:val="nb-NO" w:eastAsia="fr-FR"/>
              </w:rPr>
              <w:t>dimension</w:t>
            </w:r>
            <w:proofErr w:type="spellEnd"/>
            <w:r w:rsidRPr="00885BFE">
              <w:rPr>
                <w:rFonts w:ascii="Calibri" w:eastAsia="Times New Roman" w:hAnsi="Calibri" w:cs="Calibri"/>
                <w:sz w:val="20"/>
                <w:szCs w:val="20"/>
                <w:lang w:val="nb-NO" w:eastAsia="fr-FR"/>
              </w:rPr>
              <w:t>]</w:t>
            </w:r>
          </w:p>
        </w:tc>
        <w:tc>
          <w:tcPr>
            <w:tcW w:w="86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EF09361"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Résumé de la dimension</w:t>
            </w:r>
          </w:p>
          <w:p w14:paraId="0E52A0DF" w14:textId="240612EB" w:rsidR="001F242A" w:rsidRPr="00FC0513" w:rsidRDefault="007278A4" w:rsidP="007B5186">
            <w:pPr>
              <w:spacing w:after="0" w:line="240" w:lineRule="auto"/>
              <w:rPr>
                <w:rFonts w:ascii="Times New Roman" w:eastAsia="Times New Roman" w:hAnsi="Times New Roman" w:cs="Times New Roman"/>
                <w:sz w:val="24"/>
                <w:szCs w:val="24"/>
                <w:lang w:val="fr-FR" w:eastAsia="fr-FR"/>
              </w:rPr>
            </w:pPr>
            <w:r>
              <w:rPr>
                <w:rFonts w:ascii="Calibri" w:eastAsia="Times New Roman" w:hAnsi="Calibri" w:cs="Calibri"/>
                <w:i/>
                <w:iCs/>
                <w:sz w:val="20"/>
                <w:szCs w:val="20"/>
                <w:lang w:val="fr-FR" w:eastAsia="fr-FR"/>
              </w:rPr>
              <w:t>[Inclure</w:t>
            </w:r>
            <w:r w:rsidR="001F242A" w:rsidRPr="00FC0513">
              <w:rPr>
                <w:rFonts w:ascii="Calibri" w:eastAsia="Times New Roman" w:hAnsi="Calibri" w:cs="Calibri"/>
                <w:i/>
                <w:iCs/>
                <w:sz w:val="20"/>
                <w:szCs w:val="20"/>
                <w:lang w:val="fr-FR" w:eastAsia="fr-FR"/>
              </w:rPr>
              <w:t xml:space="preserve"> une description narrative de la façon dont la performance a évolué concernant la dimension]</w:t>
            </w:r>
          </w:p>
          <w:p w14:paraId="12F23A12"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 </w:t>
            </w:r>
          </w:p>
        </w:tc>
      </w:tr>
      <w:tr w:rsidR="001F242A" w:rsidRPr="00683257" w14:paraId="15D16998" w14:textId="77777777" w:rsidTr="007B5186">
        <w:tc>
          <w:tcPr>
            <w:tcW w:w="2312"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34327E78" w14:textId="18108256"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w:t>
            </w:r>
            <w:r w:rsidR="002B46BD">
              <w:rPr>
                <w:rFonts w:ascii="Calibri" w:eastAsia="Times New Roman" w:hAnsi="Calibri" w:cs="Calibri"/>
                <w:sz w:val="20"/>
                <w:szCs w:val="20"/>
                <w:lang w:val="fr-FR" w:eastAsia="fr-FR"/>
              </w:rPr>
              <w:t>3</w:t>
            </w:r>
            <w:r w:rsidRPr="00FC0513">
              <w:rPr>
                <w:rFonts w:ascii="Calibri" w:eastAsia="Times New Roman" w:hAnsi="Calibri" w:cs="Calibri"/>
                <w:sz w:val="20"/>
                <w:szCs w:val="20"/>
                <w:lang w:val="fr-FR" w:eastAsia="fr-FR"/>
              </w:rPr>
              <w:t>) Contrôle de la qualité dans l'audit de conformité</w:t>
            </w:r>
          </w:p>
        </w:tc>
        <w:tc>
          <w:tcPr>
            <w:tcW w:w="1511"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102AA03B" w14:textId="77777777" w:rsidR="001F242A" w:rsidRPr="001F242A" w:rsidRDefault="001F242A" w:rsidP="007B5186">
            <w:pPr>
              <w:spacing w:after="0" w:line="240" w:lineRule="auto"/>
              <w:rPr>
                <w:rFonts w:ascii="Times New Roman" w:eastAsia="Times New Roman" w:hAnsi="Times New Roman" w:cs="Times New Roman"/>
                <w:sz w:val="24"/>
                <w:szCs w:val="24"/>
                <w:lang w:val="nb-NO" w:eastAsia="fr-FR"/>
              </w:rPr>
            </w:pPr>
            <w:r w:rsidRPr="001F242A">
              <w:rPr>
                <w:rFonts w:ascii="Calibri" w:eastAsia="Times New Roman" w:hAnsi="Calibri" w:cs="Calibri"/>
                <w:b/>
                <w:bCs/>
                <w:sz w:val="20"/>
                <w:szCs w:val="20"/>
                <w:lang w:val="nb-NO" w:eastAsia="fr-FR"/>
              </w:rPr>
              <w:t xml:space="preserve">Note de la </w:t>
            </w:r>
            <w:proofErr w:type="spellStart"/>
            <w:r w:rsidRPr="001F242A">
              <w:rPr>
                <w:rFonts w:ascii="Calibri" w:eastAsia="Times New Roman" w:hAnsi="Calibri" w:cs="Calibri"/>
                <w:b/>
                <w:bCs/>
                <w:sz w:val="20"/>
                <w:szCs w:val="20"/>
                <w:lang w:val="nb-NO" w:eastAsia="fr-FR"/>
              </w:rPr>
              <w:t>dimension</w:t>
            </w:r>
            <w:proofErr w:type="spellEnd"/>
          </w:p>
          <w:p w14:paraId="4E51BAB8" w14:textId="77777777" w:rsidR="001F242A" w:rsidRPr="001F242A" w:rsidRDefault="001F242A" w:rsidP="007B5186">
            <w:pPr>
              <w:spacing w:after="0" w:line="240" w:lineRule="auto"/>
              <w:rPr>
                <w:rFonts w:ascii="Times New Roman" w:eastAsia="Times New Roman" w:hAnsi="Times New Roman" w:cs="Times New Roman"/>
                <w:sz w:val="24"/>
                <w:szCs w:val="24"/>
                <w:lang w:val="nb-NO" w:eastAsia="fr-FR"/>
              </w:rPr>
            </w:pPr>
            <w:r w:rsidRPr="001F242A">
              <w:rPr>
                <w:rFonts w:ascii="Calibri" w:eastAsia="Times New Roman" w:hAnsi="Calibri" w:cs="Calibri"/>
                <w:sz w:val="20"/>
                <w:szCs w:val="20"/>
                <w:lang w:val="nb-NO" w:eastAsia="fr-FR"/>
              </w:rPr>
              <w:t>[</w:t>
            </w:r>
            <w:proofErr w:type="spellStart"/>
            <w:r w:rsidRPr="001F242A">
              <w:rPr>
                <w:rFonts w:ascii="Calibri" w:eastAsia="Times New Roman" w:hAnsi="Calibri" w:cs="Calibri"/>
                <w:i/>
                <w:iCs/>
                <w:sz w:val="20"/>
                <w:szCs w:val="20"/>
                <w:lang w:val="nb-NO" w:eastAsia="fr-FR"/>
              </w:rPr>
              <w:t>Inclure</w:t>
            </w:r>
            <w:proofErr w:type="spellEnd"/>
            <w:r w:rsidRPr="001F242A">
              <w:rPr>
                <w:rFonts w:ascii="Calibri" w:eastAsia="Times New Roman" w:hAnsi="Calibri" w:cs="Calibri"/>
                <w:i/>
                <w:iCs/>
                <w:sz w:val="20"/>
                <w:szCs w:val="20"/>
                <w:lang w:val="nb-NO" w:eastAsia="fr-FR"/>
              </w:rPr>
              <w:t xml:space="preserve"> la note de la </w:t>
            </w:r>
            <w:proofErr w:type="spellStart"/>
            <w:r w:rsidRPr="001F242A">
              <w:rPr>
                <w:rFonts w:ascii="Calibri" w:eastAsia="Times New Roman" w:hAnsi="Calibri" w:cs="Calibri"/>
                <w:i/>
                <w:iCs/>
                <w:sz w:val="20"/>
                <w:szCs w:val="20"/>
                <w:lang w:val="nb-NO" w:eastAsia="fr-FR"/>
              </w:rPr>
              <w:t>dimension</w:t>
            </w:r>
            <w:proofErr w:type="spellEnd"/>
            <w:r w:rsidRPr="001F242A">
              <w:rPr>
                <w:rFonts w:ascii="Calibri" w:eastAsia="Times New Roman" w:hAnsi="Calibri" w:cs="Calibri"/>
                <w:sz w:val="20"/>
                <w:szCs w:val="20"/>
                <w:lang w:val="nb-NO" w:eastAsia="fr-FR"/>
              </w:rPr>
              <w:t>]</w:t>
            </w:r>
          </w:p>
        </w:tc>
        <w:tc>
          <w:tcPr>
            <w:tcW w:w="1559" w:type="dxa"/>
            <w:tcBorders>
              <w:top w:val="single" w:sz="6" w:space="0" w:color="000000"/>
              <w:left w:val="single" w:sz="6" w:space="0" w:color="000000"/>
              <w:bottom w:val="single" w:sz="6" w:space="0" w:color="000000"/>
              <w:right w:val="single" w:sz="6" w:space="0" w:color="000000"/>
            </w:tcBorders>
            <w:shd w:val="clear" w:color="auto" w:fill="B4C6E7"/>
            <w:tcMar>
              <w:top w:w="0" w:type="dxa"/>
              <w:left w:w="108" w:type="dxa"/>
              <w:bottom w:w="0" w:type="dxa"/>
              <w:right w:w="108" w:type="dxa"/>
            </w:tcMar>
            <w:hideMark/>
          </w:tcPr>
          <w:p w14:paraId="30750308" w14:textId="77777777" w:rsidR="001F242A" w:rsidRPr="001F242A" w:rsidRDefault="001F242A" w:rsidP="007B5186">
            <w:pPr>
              <w:spacing w:after="0" w:line="240" w:lineRule="auto"/>
              <w:rPr>
                <w:rFonts w:ascii="Times New Roman" w:eastAsia="Times New Roman" w:hAnsi="Times New Roman" w:cs="Times New Roman"/>
                <w:sz w:val="24"/>
                <w:szCs w:val="24"/>
                <w:lang w:val="nb-NO" w:eastAsia="fr-FR"/>
              </w:rPr>
            </w:pPr>
            <w:r w:rsidRPr="001F242A">
              <w:rPr>
                <w:rFonts w:ascii="Calibri" w:eastAsia="Times New Roman" w:hAnsi="Calibri" w:cs="Calibri"/>
                <w:b/>
                <w:bCs/>
                <w:sz w:val="20"/>
                <w:szCs w:val="20"/>
                <w:lang w:val="nb-NO" w:eastAsia="fr-FR"/>
              </w:rPr>
              <w:t xml:space="preserve">Note de la </w:t>
            </w:r>
            <w:proofErr w:type="spellStart"/>
            <w:r w:rsidRPr="001F242A">
              <w:rPr>
                <w:rFonts w:ascii="Calibri" w:eastAsia="Times New Roman" w:hAnsi="Calibri" w:cs="Calibri"/>
                <w:b/>
                <w:bCs/>
                <w:sz w:val="20"/>
                <w:szCs w:val="20"/>
                <w:lang w:val="nb-NO" w:eastAsia="fr-FR"/>
              </w:rPr>
              <w:t>dimension</w:t>
            </w:r>
            <w:proofErr w:type="spellEnd"/>
          </w:p>
          <w:p w14:paraId="140209C0" w14:textId="77777777" w:rsidR="001F242A" w:rsidRPr="001F242A" w:rsidRDefault="001F242A" w:rsidP="007B5186">
            <w:pPr>
              <w:spacing w:after="0" w:line="240" w:lineRule="auto"/>
              <w:rPr>
                <w:rFonts w:ascii="Times New Roman" w:eastAsia="Times New Roman" w:hAnsi="Times New Roman" w:cs="Times New Roman"/>
                <w:sz w:val="24"/>
                <w:szCs w:val="24"/>
                <w:lang w:val="nb-NO" w:eastAsia="fr-FR"/>
              </w:rPr>
            </w:pPr>
            <w:r w:rsidRPr="001F242A">
              <w:rPr>
                <w:rFonts w:ascii="Calibri" w:eastAsia="Times New Roman" w:hAnsi="Calibri" w:cs="Calibri"/>
                <w:sz w:val="20"/>
                <w:szCs w:val="20"/>
                <w:lang w:val="nb-NO" w:eastAsia="fr-FR"/>
              </w:rPr>
              <w:t>[</w:t>
            </w:r>
            <w:proofErr w:type="spellStart"/>
            <w:r w:rsidRPr="001F242A">
              <w:rPr>
                <w:rFonts w:ascii="Calibri" w:eastAsia="Times New Roman" w:hAnsi="Calibri" w:cs="Calibri"/>
                <w:i/>
                <w:iCs/>
                <w:sz w:val="20"/>
                <w:szCs w:val="20"/>
                <w:lang w:val="nb-NO" w:eastAsia="fr-FR"/>
              </w:rPr>
              <w:t>Inclure</w:t>
            </w:r>
            <w:proofErr w:type="spellEnd"/>
            <w:r w:rsidRPr="001F242A">
              <w:rPr>
                <w:rFonts w:ascii="Calibri" w:eastAsia="Times New Roman" w:hAnsi="Calibri" w:cs="Calibri"/>
                <w:i/>
                <w:iCs/>
                <w:sz w:val="20"/>
                <w:szCs w:val="20"/>
                <w:lang w:val="nb-NO" w:eastAsia="fr-FR"/>
              </w:rPr>
              <w:t xml:space="preserve"> la note de la </w:t>
            </w:r>
            <w:proofErr w:type="spellStart"/>
            <w:r w:rsidRPr="001F242A">
              <w:rPr>
                <w:rFonts w:ascii="Calibri" w:eastAsia="Times New Roman" w:hAnsi="Calibri" w:cs="Calibri"/>
                <w:i/>
                <w:iCs/>
                <w:sz w:val="20"/>
                <w:szCs w:val="20"/>
                <w:lang w:val="nb-NO" w:eastAsia="fr-FR"/>
              </w:rPr>
              <w:t>dimension</w:t>
            </w:r>
            <w:proofErr w:type="spellEnd"/>
            <w:r w:rsidRPr="001F242A">
              <w:rPr>
                <w:rFonts w:ascii="Calibri" w:eastAsia="Times New Roman" w:hAnsi="Calibri" w:cs="Calibri"/>
                <w:sz w:val="20"/>
                <w:szCs w:val="20"/>
                <w:lang w:val="nb-NO" w:eastAsia="fr-FR"/>
              </w:rPr>
              <w:t>]</w:t>
            </w:r>
          </w:p>
        </w:tc>
        <w:tc>
          <w:tcPr>
            <w:tcW w:w="86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D3CB4F0"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Résumé de la dimension</w:t>
            </w:r>
          </w:p>
          <w:p w14:paraId="0CF618C8" w14:textId="4C64E33A" w:rsidR="001F242A" w:rsidRPr="00FC0513" w:rsidRDefault="007278A4" w:rsidP="007B5186">
            <w:pPr>
              <w:spacing w:after="0" w:line="240" w:lineRule="auto"/>
              <w:rPr>
                <w:rFonts w:ascii="Times New Roman" w:eastAsia="Times New Roman" w:hAnsi="Times New Roman" w:cs="Times New Roman"/>
                <w:sz w:val="24"/>
                <w:szCs w:val="24"/>
                <w:lang w:val="fr-FR" w:eastAsia="fr-FR"/>
              </w:rPr>
            </w:pPr>
            <w:r>
              <w:rPr>
                <w:rFonts w:ascii="Calibri" w:eastAsia="Times New Roman" w:hAnsi="Calibri" w:cs="Calibri"/>
                <w:i/>
                <w:iCs/>
                <w:sz w:val="20"/>
                <w:szCs w:val="20"/>
                <w:lang w:val="fr-FR" w:eastAsia="fr-FR"/>
              </w:rPr>
              <w:t>[Inclure</w:t>
            </w:r>
            <w:r w:rsidR="001F242A" w:rsidRPr="00FC0513">
              <w:rPr>
                <w:rFonts w:ascii="Calibri" w:eastAsia="Times New Roman" w:hAnsi="Calibri" w:cs="Calibri"/>
                <w:i/>
                <w:iCs/>
                <w:sz w:val="20"/>
                <w:szCs w:val="20"/>
                <w:lang w:val="fr-FR" w:eastAsia="fr-FR"/>
              </w:rPr>
              <w:t xml:space="preserve"> une description narrative de la façon dont la performance a évolué concernant la dimension]</w:t>
            </w:r>
          </w:p>
          <w:p w14:paraId="58216FF8"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 </w:t>
            </w:r>
          </w:p>
        </w:tc>
      </w:tr>
      <w:tr w:rsidR="001F242A" w:rsidRPr="00683257" w14:paraId="04CF65B0" w14:textId="77777777" w:rsidTr="007B5186">
        <w:tc>
          <w:tcPr>
            <w:tcW w:w="2312"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1DCCA04C"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ISC-16 Processus d’audit de conformité</w:t>
            </w:r>
          </w:p>
        </w:tc>
        <w:tc>
          <w:tcPr>
            <w:tcW w:w="1511"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4E2E404D"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color w:val="538135"/>
                <w:sz w:val="20"/>
                <w:szCs w:val="20"/>
                <w:lang w:val="fr-FR" w:eastAsia="fr-FR"/>
              </w:rPr>
              <w:t>Note de l’indicateur</w:t>
            </w:r>
          </w:p>
          <w:p w14:paraId="5F65A8C1"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color w:val="538135"/>
                <w:sz w:val="20"/>
                <w:szCs w:val="20"/>
                <w:lang w:val="fr-FR" w:eastAsia="fr-FR"/>
              </w:rPr>
              <w:t>[</w:t>
            </w:r>
            <w:r w:rsidRPr="00FC0513">
              <w:rPr>
                <w:rFonts w:ascii="Calibri" w:eastAsia="Times New Roman" w:hAnsi="Calibri" w:cs="Calibri"/>
                <w:i/>
                <w:iCs/>
                <w:color w:val="538135"/>
                <w:sz w:val="20"/>
                <w:szCs w:val="20"/>
                <w:lang w:val="fr-FR" w:eastAsia="fr-FR"/>
              </w:rPr>
              <w:t>Inclure la note de l’indicateur</w:t>
            </w:r>
            <w:r w:rsidRPr="00FC0513">
              <w:rPr>
                <w:rFonts w:ascii="Calibri" w:eastAsia="Times New Roman" w:hAnsi="Calibri" w:cs="Calibri"/>
                <w:color w:val="538135"/>
                <w:sz w:val="20"/>
                <w:szCs w:val="20"/>
                <w:lang w:val="fr-FR" w:eastAsia="fr-FR"/>
              </w:rPr>
              <w:t>]</w:t>
            </w:r>
          </w:p>
        </w:tc>
        <w:tc>
          <w:tcPr>
            <w:tcW w:w="1559" w:type="dxa"/>
            <w:tcBorders>
              <w:top w:val="single" w:sz="6" w:space="0" w:color="000000"/>
              <w:left w:val="single" w:sz="6" w:space="0" w:color="000000"/>
              <w:bottom w:val="single" w:sz="6" w:space="0" w:color="000000"/>
              <w:right w:val="single" w:sz="6" w:space="0" w:color="000000"/>
            </w:tcBorders>
            <w:shd w:val="clear" w:color="auto" w:fill="B4C6E7"/>
            <w:tcMar>
              <w:top w:w="0" w:type="dxa"/>
              <w:left w:w="108" w:type="dxa"/>
              <w:bottom w:w="0" w:type="dxa"/>
              <w:right w:w="108" w:type="dxa"/>
            </w:tcMar>
            <w:hideMark/>
          </w:tcPr>
          <w:p w14:paraId="5A07EBB3"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color w:val="538135"/>
                <w:sz w:val="20"/>
                <w:szCs w:val="20"/>
                <w:lang w:val="fr-FR" w:eastAsia="fr-FR"/>
              </w:rPr>
              <w:t>Note de l’indicateur</w:t>
            </w:r>
          </w:p>
          <w:p w14:paraId="7CEA07F7"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color w:val="538135"/>
                <w:sz w:val="20"/>
                <w:szCs w:val="20"/>
                <w:lang w:val="fr-FR" w:eastAsia="fr-FR"/>
              </w:rPr>
              <w:t>[</w:t>
            </w:r>
            <w:r w:rsidRPr="00FC0513">
              <w:rPr>
                <w:rFonts w:ascii="Calibri" w:eastAsia="Times New Roman" w:hAnsi="Calibri" w:cs="Calibri"/>
                <w:i/>
                <w:iCs/>
                <w:color w:val="538135"/>
                <w:sz w:val="20"/>
                <w:szCs w:val="20"/>
                <w:lang w:val="fr-FR" w:eastAsia="fr-FR"/>
              </w:rPr>
              <w:t>Inclure la note de l’indicateur</w:t>
            </w:r>
            <w:r w:rsidRPr="00FC0513">
              <w:rPr>
                <w:rFonts w:ascii="Calibri" w:eastAsia="Times New Roman" w:hAnsi="Calibri" w:cs="Calibri"/>
                <w:color w:val="538135"/>
                <w:sz w:val="20"/>
                <w:szCs w:val="20"/>
                <w:lang w:val="fr-FR" w:eastAsia="fr-FR"/>
              </w:rPr>
              <w:t>]</w:t>
            </w:r>
          </w:p>
        </w:tc>
        <w:tc>
          <w:tcPr>
            <w:tcW w:w="86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9409C0C"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color w:val="538135"/>
                <w:sz w:val="20"/>
                <w:szCs w:val="20"/>
                <w:lang w:val="fr-FR" w:eastAsia="fr-FR"/>
              </w:rPr>
              <w:t>Résumé de l'indicateur</w:t>
            </w:r>
          </w:p>
          <w:p w14:paraId="7EAF4203" w14:textId="556DF492" w:rsidR="001F242A" w:rsidRPr="00FC0513" w:rsidRDefault="007278A4" w:rsidP="007B5186">
            <w:pPr>
              <w:spacing w:after="0" w:line="240" w:lineRule="auto"/>
              <w:rPr>
                <w:rFonts w:ascii="Times New Roman" w:eastAsia="Times New Roman" w:hAnsi="Times New Roman" w:cs="Times New Roman"/>
                <w:sz w:val="24"/>
                <w:szCs w:val="24"/>
                <w:lang w:val="fr-FR" w:eastAsia="fr-FR"/>
              </w:rPr>
            </w:pPr>
            <w:r>
              <w:rPr>
                <w:rFonts w:ascii="Calibri" w:eastAsia="Times New Roman" w:hAnsi="Calibri" w:cs="Calibri"/>
                <w:i/>
                <w:iCs/>
                <w:sz w:val="20"/>
                <w:szCs w:val="20"/>
                <w:lang w:val="fr-FR" w:eastAsia="fr-FR"/>
              </w:rPr>
              <w:t>[Inclure</w:t>
            </w:r>
            <w:r w:rsidR="001F242A" w:rsidRPr="00FC0513">
              <w:rPr>
                <w:rFonts w:ascii="Calibri" w:eastAsia="Times New Roman" w:hAnsi="Calibri" w:cs="Calibri"/>
                <w:i/>
                <w:iCs/>
                <w:sz w:val="20"/>
                <w:szCs w:val="20"/>
                <w:lang w:val="fr-FR" w:eastAsia="fr-FR"/>
              </w:rPr>
              <w:t xml:space="preserve"> une description narrative de la façon dont la performance a évolué concernant l’indicateur]</w:t>
            </w:r>
          </w:p>
          <w:p w14:paraId="24845C23"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 </w:t>
            </w:r>
          </w:p>
        </w:tc>
      </w:tr>
      <w:tr w:rsidR="001F242A" w:rsidRPr="00683257" w14:paraId="43034A25" w14:textId="77777777" w:rsidTr="007B5186">
        <w:tc>
          <w:tcPr>
            <w:tcW w:w="2312"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237CC28B" w14:textId="764C7055"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w:t>
            </w:r>
            <w:r w:rsidR="002B46BD">
              <w:rPr>
                <w:rFonts w:ascii="Calibri" w:eastAsia="Times New Roman" w:hAnsi="Calibri" w:cs="Calibri"/>
                <w:sz w:val="20"/>
                <w:szCs w:val="20"/>
                <w:lang w:val="fr-FR" w:eastAsia="fr-FR"/>
              </w:rPr>
              <w:t>1</w:t>
            </w:r>
            <w:r w:rsidRPr="00FC0513">
              <w:rPr>
                <w:rFonts w:ascii="Calibri" w:eastAsia="Times New Roman" w:hAnsi="Calibri" w:cs="Calibri"/>
                <w:sz w:val="20"/>
                <w:szCs w:val="20"/>
                <w:lang w:val="fr-FR" w:eastAsia="fr-FR"/>
              </w:rPr>
              <w:t>) Planification des audits de conformité</w:t>
            </w:r>
          </w:p>
        </w:tc>
        <w:tc>
          <w:tcPr>
            <w:tcW w:w="1511"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04400B6B"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b/>
                <w:bCs/>
                <w:sz w:val="20"/>
                <w:szCs w:val="20"/>
                <w:lang w:val="nb-NO" w:eastAsia="fr-FR"/>
              </w:rPr>
              <w:t xml:space="preserve">Note de la </w:t>
            </w:r>
            <w:proofErr w:type="spellStart"/>
            <w:r w:rsidRPr="00885BFE">
              <w:rPr>
                <w:rFonts w:ascii="Calibri" w:eastAsia="Times New Roman" w:hAnsi="Calibri" w:cs="Calibri"/>
                <w:b/>
                <w:bCs/>
                <w:sz w:val="20"/>
                <w:szCs w:val="20"/>
                <w:lang w:val="nb-NO" w:eastAsia="fr-FR"/>
              </w:rPr>
              <w:t>dimension</w:t>
            </w:r>
            <w:proofErr w:type="spellEnd"/>
          </w:p>
          <w:p w14:paraId="2802AED6"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sz w:val="20"/>
                <w:szCs w:val="20"/>
                <w:lang w:val="nb-NO" w:eastAsia="fr-FR"/>
              </w:rPr>
              <w:t>[</w:t>
            </w:r>
            <w:proofErr w:type="spellStart"/>
            <w:r w:rsidRPr="00885BFE">
              <w:rPr>
                <w:rFonts w:ascii="Calibri" w:eastAsia="Times New Roman" w:hAnsi="Calibri" w:cs="Calibri"/>
                <w:i/>
                <w:iCs/>
                <w:sz w:val="20"/>
                <w:szCs w:val="20"/>
                <w:lang w:val="nb-NO" w:eastAsia="fr-FR"/>
              </w:rPr>
              <w:t>Inclure</w:t>
            </w:r>
            <w:proofErr w:type="spellEnd"/>
            <w:r w:rsidRPr="00885BFE">
              <w:rPr>
                <w:rFonts w:ascii="Calibri" w:eastAsia="Times New Roman" w:hAnsi="Calibri" w:cs="Calibri"/>
                <w:i/>
                <w:iCs/>
                <w:sz w:val="20"/>
                <w:szCs w:val="20"/>
                <w:lang w:val="nb-NO" w:eastAsia="fr-FR"/>
              </w:rPr>
              <w:t xml:space="preserve"> la note de la </w:t>
            </w:r>
            <w:proofErr w:type="spellStart"/>
            <w:r w:rsidRPr="00885BFE">
              <w:rPr>
                <w:rFonts w:ascii="Calibri" w:eastAsia="Times New Roman" w:hAnsi="Calibri" w:cs="Calibri"/>
                <w:i/>
                <w:iCs/>
                <w:sz w:val="20"/>
                <w:szCs w:val="20"/>
                <w:lang w:val="nb-NO" w:eastAsia="fr-FR"/>
              </w:rPr>
              <w:t>dimension</w:t>
            </w:r>
            <w:proofErr w:type="spellEnd"/>
            <w:r w:rsidRPr="00885BFE">
              <w:rPr>
                <w:rFonts w:ascii="Calibri" w:eastAsia="Times New Roman" w:hAnsi="Calibri" w:cs="Calibri"/>
                <w:sz w:val="20"/>
                <w:szCs w:val="20"/>
                <w:lang w:val="nb-NO" w:eastAsia="fr-FR"/>
              </w:rPr>
              <w:t>]</w:t>
            </w:r>
          </w:p>
        </w:tc>
        <w:tc>
          <w:tcPr>
            <w:tcW w:w="1559" w:type="dxa"/>
            <w:tcBorders>
              <w:top w:val="single" w:sz="6" w:space="0" w:color="000000"/>
              <w:left w:val="single" w:sz="6" w:space="0" w:color="000000"/>
              <w:bottom w:val="single" w:sz="6" w:space="0" w:color="000000"/>
              <w:right w:val="single" w:sz="6" w:space="0" w:color="000000"/>
            </w:tcBorders>
            <w:shd w:val="clear" w:color="auto" w:fill="B4C6E7"/>
            <w:tcMar>
              <w:top w:w="0" w:type="dxa"/>
              <w:left w:w="108" w:type="dxa"/>
              <w:bottom w:w="0" w:type="dxa"/>
              <w:right w:w="108" w:type="dxa"/>
            </w:tcMar>
            <w:hideMark/>
          </w:tcPr>
          <w:p w14:paraId="09FA0C9B"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b/>
                <w:bCs/>
                <w:sz w:val="20"/>
                <w:szCs w:val="20"/>
                <w:lang w:val="nb-NO" w:eastAsia="fr-FR"/>
              </w:rPr>
              <w:t xml:space="preserve">Note de la </w:t>
            </w:r>
            <w:proofErr w:type="spellStart"/>
            <w:r w:rsidRPr="00885BFE">
              <w:rPr>
                <w:rFonts w:ascii="Calibri" w:eastAsia="Times New Roman" w:hAnsi="Calibri" w:cs="Calibri"/>
                <w:b/>
                <w:bCs/>
                <w:sz w:val="20"/>
                <w:szCs w:val="20"/>
                <w:lang w:val="nb-NO" w:eastAsia="fr-FR"/>
              </w:rPr>
              <w:t>dimension</w:t>
            </w:r>
            <w:proofErr w:type="spellEnd"/>
          </w:p>
          <w:p w14:paraId="58C24703"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sz w:val="20"/>
                <w:szCs w:val="20"/>
                <w:lang w:val="nb-NO" w:eastAsia="fr-FR"/>
              </w:rPr>
              <w:t>[</w:t>
            </w:r>
            <w:proofErr w:type="spellStart"/>
            <w:r w:rsidRPr="00885BFE">
              <w:rPr>
                <w:rFonts w:ascii="Calibri" w:eastAsia="Times New Roman" w:hAnsi="Calibri" w:cs="Calibri"/>
                <w:i/>
                <w:iCs/>
                <w:sz w:val="20"/>
                <w:szCs w:val="20"/>
                <w:lang w:val="nb-NO" w:eastAsia="fr-FR"/>
              </w:rPr>
              <w:t>Inclure</w:t>
            </w:r>
            <w:proofErr w:type="spellEnd"/>
            <w:r w:rsidRPr="00885BFE">
              <w:rPr>
                <w:rFonts w:ascii="Calibri" w:eastAsia="Times New Roman" w:hAnsi="Calibri" w:cs="Calibri"/>
                <w:i/>
                <w:iCs/>
                <w:sz w:val="20"/>
                <w:szCs w:val="20"/>
                <w:lang w:val="nb-NO" w:eastAsia="fr-FR"/>
              </w:rPr>
              <w:t xml:space="preserve"> la note de la </w:t>
            </w:r>
            <w:proofErr w:type="spellStart"/>
            <w:r w:rsidRPr="00885BFE">
              <w:rPr>
                <w:rFonts w:ascii="Calibri" w:eastAsia="Times New Roman" w:hAnsi="Calibri" w:cs="Calibri"/>
                <w:i/>
                <w:iCs/>
                <w:sz w:val="20"/>
                <w:szCs w:val="20"/>
                <w:lang w:val="nb-NO" w:eastAsia="fr-FR"/>
              </w:rPr>
              <w:t>dimension</w:t>
            </w:r>
            <w:proofErr w:type="spellEnd"/>
            <w:r w:rsidRPr="00885BFE">
              <w:rPr>
                <w:rFonts w:ascii="Calibri" w:eastAsia="Times New Roman" w:hAnsi="Calibri" w:cs="Calibri"/>
                <w:sz w:val="20"/>
                <w:szCs w:val="20"/>
                <w:lang w:val="nb-NO" w:eastAsia="fr-FR"/>
              </w:rPr>
              <w:t>]</w:t>
            </w:r>
          </w:p>
        </w:tc>
        <w:tc>
          <w:tcPr>
            <w:tcW w:w="86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02B1A7A"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Résumé de la dimension</w:t>
            </w:r>
          </w:p>
          <w:p w14:paraId="00A392BD" w14:textId="6D7E7146" w:rsidR="001F242A" w:rsidRPr="00FC0513" w:rsidRDefault="007278A4" w:rsidP="007B5186">
            <w:pPr>
              <w:spacing w:after="0" w:line="240" w:lineRule="auto"/>
              <w:rPr>
                <w:rFonts w:ascii="Times New Roman" w:eastAsia="Times New Roman" w:hAnsi="Times New Roman" w:cs="Times New Roman"/>
                <w:sz w:val="24"/>
                <w:szCs w:val="24"/>
                <w:lang w:val="fr-FR" w:eastAsia="fr-FR"/>
              </w:rPr>
            </w:pPr>
            <w:r>
              <w:rPr>
                <w:rFonts w:ascii="Calibri" w:eastAsia="Times New Roman" w:hAnsi="Calibri" w:cs="Calibri"/>
                <w:i/>
                <w:iCs/>
                <w:sz w:val="20"/>
                <w:szCs w:val="20"/>
                <w:lang w:val="fr-FR" w:eastAsia="fr-FR"/>
              </w:rPr>
              <w:t>[Inclure</w:t>
            </w:r>
            <w:r w:rsidR="001F242A" w:rsidRPr="00FC0513">
              <w:rPr>
                <w:rFonts w:ascii="Calibri" w:eastAsia="Times New Roman" w:hAnsi="Calibri" w:cs="Calibri"/>
                <w:i/>
                <w:iCs/>
                <w:sz w:val="20"/>
                <w:szCs w:val="20"/>
                <w:lang w:val="fr-FR" w:eastAsia="fr-FR"/>
              </w:rPr>
              <w:t xml:space="preserve"> une description narrative de la façon dont la performance a évolué concernant la dimension]</w:t>
            </w:r>
          </w:p>
          <w:p w14:paraId="1E411D07"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 </w:t>
            </w:r>
          </w:p>
        </w:tc>
      </w:tr>
      <w:tr w:rsidR="001F242A" w:rsidRPr="00683257" w14:paraId="482EA9F4" w14:textId="77777777" w:rsidTr="007B5186">
        <w:tc>
          <w:tcPr>
            <w:tcW w:w="2312"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7040400C" w14:textId="26CC8923"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lastRenderedPageBreak/>
              <w:t>(</w:t>
            </w:r>
            <w:r w:rsidR="002B46BD">
              <w:rPr>
                <w:rFonts w:ascii="Calibri" w:eastAsia="Times New Roman" w:hAnsi="Calibri" w:cs="Calibri"/>
                <w:sz w:val="20"/>
                <w:szCs w:val="20"/>
                <w:lang w:val="fr-FR" w:eastAsia="fr-FR"/>
              </w:rPr>
              <w:t>2</w:t>
            </w:r>
            <w:r w:rsidRPr="00FC0513">
              <w:rPr>
                <w:rFonts w:ascii="Calibri" w:eastAsia="Times New Roman" w:hAnsi="Calibri" w:cs="Calibri"/>
                <w:sz w:val="20"/>
                <w:szCs w:val="20"/>
                <w:lang w:val="fr-FR" w:eastAsia="fr-FR"/>
              </w:rPr>
              <w:t>) Mise en œuvre des audits de conformité</w:t>
            </w:r>
          </w:p>
        </w:tc>
        <w:tc>
          <w:tcPr>
            <w:tcW w:w="1511"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6BE60358"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b/>
                <w:bCs/>
                <w:sz w:val="20"/>
                <w:szCs w:val="20"/>
                <w:lang w:val="nb-NO" w:eastAsia="fr-FR"/>
              </w:rPr>
              <w:t xml:space="preserve">Note de la </w:t>
            </w:r>
            <w:proofErr w:type="spellStart"/>
            <w:r w:rsidRPr="00885BFE">
              <w:rPr>
                <w:rFonts w:ascii="Calibri" w:eastAsia="Times New Roman" w:hAnsi="Calibri" w:cs="Calibri"/>
                <w:b/>
                <w:bCs/>
                <w:sz w:val="20"/>
                <w:szCs w:val="20"/>
                <w:lang w:val="nb-NO" w:eastAsia="fr-FR"/>
              </w:rPr>
              <w:t>dimension</w:t>
            </w:r>
            <w:proofErr w:type="spellEnd"/>
          </w:p>
          <w:p w14:paraId="721B31E4"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sz w:val="20"/>
                <w:szCs w:val="20"/>
                <w:lang w:val="nb-NO" w:eastAsia="fr-FR"/>
              </w:rPr>
              <w:t>[</w:t>
            </w:r>
            <w:proofErr w:type="spellStart"/>
            <w:r w:rsidRPr="00885BFE">
              <w:rPr>
                <w:rFonts w:ascii="Calibri" w:eastAsia="Times New Roman" w:hAnsi="Calibri" w:cs="Calibri"/>
                <w:i/>
                <w:iCs/>
                <w:sz w:val="20"/>
                <w:szCs w:val="20"/>
                <w:lang w:val="nb-NO" w:eastAsia="fr-FR"/>
              </w:rPr>
              <w:t>Inclure</w:t>
            </w:r>
            <w:proofErr w:type="spellEnd"/>
            <w:r w:rsidRPr="00885BFE">
              <w:rPr>
                <w:rFonts w:ascii="Calibri" w:eastAsia="Times New Roman" w:hAnsi="Calibri" w:cs="Calibri"/>
                <w:i/>
                <w:iCs/>
                <w:sz w:val="20"/>
                <w:szCs w:val="20"/>
                <w:lang w:val="nb-NO" w:eastAsia="fr-FR"/>
              </w:rPr>
              <w:t xml:space="preserve"> la note de la </w:t>
            </w:r>
            <w:proofErr w:type="spellStart"/>
            <w:r w:rsidRPr="00885BFE">
              <w:rPr>
                <w:rFonts w:ascii="Calibri" w:eastAsia="Times New Roman" w:hAnsi="Calibri" w:cs="Calibri"/>
                <w:i/>
                <w:iCs/>
                <w:sz w:val="20"/>
                <w:szCs w:val="20"/>
                <w:lang w:val="nb-NO" w:eastAsia="fr-FR"/>
              </w:rPr>
              <w:t>dimension</w:t>
            </w:r>
            <w:proofErr w:type="spellEnd"/>
            <w:r w:rsidRPr="00885BFE">
              <w:rPr>
                <w:rFonts w:ascii="Calibri" w:eastAsia="Times New Roman" w:hAnsi="Calibri" w:cs="Calibri"/>
                <w:sz w:val="20"/>
                <w:szCs w:val="20"/>
                <w:lang w:val="nb-NO" w:eastAsia="fr-FR"/>
              </w:rPr>
              <w:t>]</w:t>
            </w:r>
          </w:p>
        </w:tc>
        <w:tc>
          <w:tcPr>
            <w:tcW w:w="1559" w:type="dxa"/>
            <w:tcBorders>
              <w:top w:val="single" w:sz="6" w:space="0" w:color="000000"/>
              <w:left w:val="single" w:sz="6" w:space="0" w:color="000000"/>
              <w:bottom w:val="single" w:sz="6" w:space="0" w:color="000000"/>
              <w:right w:val="single" w:sz="6" w:space="0" w:color="000000"/>
            </w:tcBorders>
            <w:shd w:val="clear" w:color="auto" w:fill="B4C6E7"/>
            <w:tcMar>
              <w:top w:w="0" w:type="dxa"/>
              <w:left w:w="108" w:type="dxa"/>
              <w:bottom w:w="0" w:type="dxa"/>
              <w:right w:w="108" w:type="dxa"/>
            </w:tcMar>
            <w:hideMark/>
          </w:tcPr>
          <w:p w14:paraId="1855D976"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b/>
                <w:bCs/>
                <w:sz w:val="20"/>
                <w:szCs w:val="20"/>
                <w:lang w:val="nb-NO" w:eastAsia="fr-FR"/>
              </w:rPr>
              <w:t xml:space="preserve">Note de la </w:t>
            </w:r>
            <w:proofErr w:type="spellStart"/>
            <w:r w:rsidRPr="00885BFE">
              <w:rPr>
                <w:rFonts w:ascii="Calibri" w:eastAsia="Times New Roman" w:hAnsi="Calibri" w:cs="Calibri"/>
                <w:b/>
                <w:bCs/>
                <w:sz w:val="20"/>
                <w:szCs w:val="20"/>
                <w:lang w:val="nb-NO" w:eastAsia="fr-FR"/>
              </w:rPr>
              <w:t>dimension</w:t>
            </w:r>
            <w:proofErr w:type="spellEnd"/>
          </w:p>
          <w:p w14:paraId="3084516B"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sz w:val="20"/>
                <w:szCs w:val="20"/>
                <w:lang w:val="nb-NO" w:eastAsia="fr-FR"/>
              </w:rPr>
              <w:t>[</w:t>
            </w:r>
            <w:proofErr w:type="spellStart"/>
            <w:r w:rsidRPr="00885BFE">
              <w:rPr>
                <w:rFonts w:ascii="Calibri" w:eastAsia="Times New Roman" w:hAnsi="Calibri" w:cs="Calibri"/>
                <w:i/>
                <w:iCs/>
                <w:sz w:val="20"/>
                <w:szCs w:val="20"/>
                <w:lang w:val="nb-NO" w:eastAsia="fr-FR"/>
              </w:rPr>
              <w:t>Inclure</w:t>
            </w:r>
            <w:proofErr w:type="spellEnd"/>
            <w:r w:rsidRPr="00885BFE">
              <w:rPr>
                <w:rFonts w:ascii="Calibri" w:eastAsia="Times New Roman" w:hAnsi="Calibri" w:cs="Calibri"/>
                <w:i/>
                <w:iCs/>
                <w:sz w:val="20"/>
                <w:szCs w:val="20"/>
                <w:lang w:val="nb-NO" w:eastAsia="fr-FR"/>
              </w:rPr>
              <w:t xml:space="preserve"> la note de la </w:t>
            </w:r>
            <w:proofErr w:type="spellStart"/>
            <w:r w:rsidRPr="00885BFE">
              <w:rPr>
                <w:rFonts w:ascii="Calibri" w:eastAsia="Times New Roman" w:hAnsi="Calibri" w:cs="Calibri"/>
                <w:i/>
                <w:iCs/>
                <w:sz w:val="20"/>
                <w:szCs w:val="20"/>
                <w:lang w:val="nb-NO" w:eastAsia="fr-FR"/>
              </w:rPr>
              <w:t>dimension</w:t>
            </w:r>
            <w:proofErr w:type="spellEnd"/>
            <w:r w:rsidRPr="00885BFE">
              <w:rPr>
                <w:rFonts w:ascii="Calibri" w:eastAsia="Times New Roman" w:hAnsi="Calibri" w:cs="Calibri"/>
                <w:sz w:val="20"/>
                <w:szCs w:val="20"/>
                <w:lang w:val="nb-NO" w:eastAsia="fr-FR"/>
              </w:rPr>
              <w:t>]</w:t>
            </w:r>
          </w:p>
        </w:tc>
        <w:tc>
          <w:tcPr>
            <w:tcW w:w="86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F344FA2"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Résumé de la dimension</w:t>
            </w:r>
          </w:p>
          <w:p w14:paraId="74DFEAEA" w14:textId="0FB5BD30" w:rsidR="001F242A" w:rsidRPr="00FC0513" w:rsidRDefault="007278A4" w:rsidP="007B5186">
            <w:pPr>
              <w:spacing w:after="0" w:line="240" w:lineRule="auto"/>
              <w:rPr>
                <w:rFonts w:ascii="Times New Roman" w:eastAsia="Times New Roman" w:hAnsi="Times New Roman" w:cs="Times New Roman"/>
                <w:sz w:val="24"/>
                <w:szCs w:val="24"/>
                <w:lang w:val="fr-FR" w:eastAsia="fr-FR"/>
              </w:rPr>
            </w:pPr>
            <w:r>
              <w:rPr>
                <w:rFonts w:ascii="Calibri" w:eastAsia="Times New Roman" w:hAnsi="Calibri" w:cs="Calibri"/>
                <w:i/>
                <w:iCs/>
                <w:sz w:val="20"/>
                <w:szCs w:val="20"/>
                <w:lang w:val="fr-FR" w:eastAsia="fr-FR"/>
              </w:rPr>
              <w:t>[Inclure</w:t>
            </w:r>
            <w:r w:rsidR="001F242A" w:rsidRPr="00FC0513">
              <w:rPr>
                <w:rFonts w:ascii="Calibri" w:eastAsia="Times New Roman" w:hAnsi="Calibri" w:cs="Calibri"/>
                <w:i/>
                <w:iCs/>
                <w:sz w:val="20"/>
                <w:szCs w:val="20"/>
                <w:lang w:val="fr-FR" w:eastAsia="fr-FR"/>
              </w:rPr>
              <w:t xml:space="preserve"> une description narrative de la façon dont la performance a évolué concernant la dimension]</w:t>
            </w:r>
          </w:p>
          <w:p w14:paraId="4D4416E2"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 </w:t>
            </w:r>
          </w:p>
        </w:tc>
      </w:tr>
      <w:tr w:rsidR="001F242A" w:rsidRPr="00683257" w14:paraId="35504EA8" w14:textId="77777777" w:rsidTr="007B5186">
        <w:tc>
          <w:tcPr>
            <w:tcW w:w="2312"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413AC4EA" w14:textId="4A279A20"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w:t>
            </w:r>
            <w:r w:rsidR="002B46BD">
              <w:rPr>
                <w:rFonts w:ascii="Calibri" w:eastAsia="Times New Roman" w:hAnsi="Calibri" w:cs="Calibri"/>
                <w:sz w:val="20"/>
                <w:szCs w:val="20"/>
                <w:lang w:val="fr-FR" w:eastAsia="fr-FR"/>
              </w:rPr>
              <w:t>3</w:t>
            </w:r>
            <w:r w:rsidRPr="00FC0513">
              <w:rPr>
                <w:rFonts w:ascii="Calibri" w:eastAsia="Times New Roman" w:hAnsi="Calibri" w:cs="Calibri"/>
                <w:sz w:val="20"/>
                <w:szCs w:val="20"/>
                <w:lang w:val="fr-FR" w:eastAsia="fr-FR"/>
              </w:rPr>
              <w:t>) Évaluation des éléments probants, conclusion et rapports dans les audits de conformité</w:t>
            </w:r>
          </w:p>
        </w:tc>
        <w:tc>
          <w:tcPr>
            <w:tcW w:w="1511"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06A12598" w14:textId="77777777" w:rsidR="001F242A" w:rsidRPr="001F242A" w:rsidRDefault="001F242A" w:rsidP="007B5186">
            <w:pPr>
              <w:spacing w:after="0" w:line="240" w:lineRule="auto"/>
              <w:rPr>
                <w:rFonts w:ascii="Times New Roman" w:eastAsia="Times New Roman" w:hAnsi="Times New Roman" w:cs="Times New Roman"/>
                <w:sz w:val="24"/>
                <w:szCs w:val="24"/>
                <w:lang w:val="nb-NO" w:eastAsia="fr-FR"/>
              </w:rPr>
            </w:pPr>
            <w:r w:rsidRPr="001F242A">
              <w:rPr>
                <w:rFonts w:ascii="Calibri" w:eastAsia="Times New Roman" w:hAnsi="Calibri" w:cs="Calibri"/>
                <w:b/>
                <w:bCs/>
                <w:sz w:val="20"/>
                <w:szCs w:val="20"/>
                <w:lang w:val="nb-NO" w:eastAsia="fr-FR"/>
              </w:rPr>
              <w:t xml:space="preserve">Note de la </w:t>
            </w:r>
            <w:proofErr w:type="spellStart"/>
            <w:r w:rsidRPr="001F242A">
              <w:rPr>
                <w:rFonts w:ascii="Calibri" w:eastAsia="Times New Roman" w:hAnsi="Calibri" w:cs="Calibri"/>
                <w:b/>
                <w:bCs/>
                <w:sz w:val="20"/>
                <w:szCs w:val="20"/>
                <w:lang w:val="nb-NO" w:eastAsia="fr-FR"/>
              </w:rPr>
              <w:t>dimension</w:t>
            </w:r>
            <w:proofErr w:type="spellEnd"/>
          </w:p>
          <w:p w14:paraId="6F2BF0DD" w14:textId="77777777" w:rsidR="001F242A" w:rsidRPr="001F242A" w:rsidRDefault="001F242A" w:rsidP="007B5186">
            <w:pPr>
              <w:spacing w:after="0" w:line="240" w:lineRule="auto"/>
              <w:rPr>
                <w:rFonts w:ascii="Times New Roman" w:eastAsia="Times New Roman" w:hAnsi="Times New Roman" w:cs="Times New Roman"/>
                <w:sz w:val="24"/>
                <w:szCs w:val="24"/>
                <w:lang w:val="nb-NO" w:eastAsia="fr-FR"/>
              </w:rPr>
            </w:pPr>
            <w:r w:rsidRPr="001F242A">
              <w:rPr>
                <w:rFonts w:ascii="Calibri" w:eastAsia="Times New Roman" w:hAnsi="Calibri" w:cs="Calibri"/>
                <w:sz w:val="20"/>
                <w:szCs w:val="20"/>
                <w:lang w:val="nb-NO" w:eastAsia="fr-FR"/>
              </w:rPr>
              <w:t>[</w:t>
            </w:r>
            <w:proofErr w:type="spellStart"/>
            <w:r w:rsidRPr="001F242A">
              <w:rPr>
                <w:rFonts w:ascii="Calibri" w:eastAsia="Times New Roman" w:hAnsi="Calibri" w:cs="Calibri"/>
                <w:i/>
                <w:iCs/>
                <w:sz w:val="20"/>
                <w:szCs w:val="20"/>
                <w:lang w:val="nb-NO" w:eastAsia="fr-FR"/>
              </w:rPr>
              <w:t>Inclure</w:t>
            </w:r>
            <w:proofErr w:type="spellEnd"/>
            <w:r w:rsidRPr="001F242A">
              <w:rPr>
                <w:rFonts w:ascii="Calibri" w:eastAsia="Times New Roman" w:hAnsi="Calibri" w:cs="Calibri"/>
                <w:i/>
                <w:iCs/>
                <w:sz w:val="20"/>
                <w:szCs w:val="20"/>
                <w:lang w:val="nb-NO" w:eastAsia="fr-FR"/>
              </w:rPr>
              <w:t xml:space="preserve"> la note de la </w:t>
            </w:r>
            <w:proofErr w:type="spellStart"/>
            <w:r w:rsidRPr="001F242A">
              <w:rPr>
                <w:rFonts w:ascii="Calibri" w:eastAsia="Times New Roman" w:hAnsi="Calibri" w:cs="Calibri"/>
                <w:i/>
                <w:iCs/>
                <w:sz w:val="20"/>
                <w:szCs w:val="20"/>
                <w:lang w:val="nb-NO" w:eastAsia="fr-FR"/>
              </w:rPr>
              <w:t>dimension</w:t>
            </w:r>
            <w:proofErr w:type="spellEnd"/>
            <w:r w:rsidRPr="001F242A">
              <w:rPr>
                <w:rFonts w:ascii="Calibri" w:eastAsia="Times New Roman" w:hAnsi="Calibri" w:cs="Calibri"/>
                <w:sz w:val="20"/>
                <w:szCs w:val="20"/>
                <w:lang w:val="nb-NO" w:eastAsia="fr-FR"/>
              </w:rPr>
              <w:t>]</w:t>
            </w:r>
          </w:p>
        </w:tc>
        <w:tc>
          <w:tcPr>
            <w:tcW w:w="1559" w:type="dxa"/>
            <w:tcBorders>
              <w:top w:val="single" w:sz="6" w:space="0" w:color="000000"/>
              <w:left w:val="single" w:sz="6" w:space="0" w:color="000000"/>
              <w:bottom w:val="single" w:sz="6" w:space="0" w:color="000000"/>
              <w:right w:val="single" w:sz="6" w:space="0" w:color="000000"/>
            </w:tcBorders>
            <w:shd w:val="clear" w:color="auto" w:fill="B4C6E7"/>
            <w:tcMar>
              <w:top w:w="0" w:type="dxa"/>
              <w:left w:w="108" w:type="dxa"/>
              <w:bottom w:w="0" w:type="dxa"/>
              <w:right w:w="108" w:type="dxa"/>
            </w:tcMar>
            <w:hideMark/>
          </w:tcPr>
          <w:p w14:paraId="03C4346B" w14:textId="77777777" w:rsidR="001F242A" w:rsidRPr="001F242A" w:rsidRDefault="001F242A" w:rsidP="007B5186">
            <w:pPr>
              <w:spacing w:after="0" w:line="240" w:lineRule="auto"/>
              <w:rPr>
                <w:rFonts w:ascii="Times New Roman" w:eastAsia="Times New Roman" w:hAnsi="Times New Roman" w:cs="Times New Roman"/>
                <w:sz w:val="24"/>
                <w:szCs w:val="24"/>
                <w:lang w:val="nb-NO" w:eastAsia="fr-FR"/>
              </w:rPr>
            </w:pPr>
            <w:r w:rsidRPr="001F242A">
              <w:rPr>
                <w:rFonts w:ascii="Calibri" w:eastAsia="Times New Roman" w:hAnsi="Calibri" w:cs="Calibri"/>
                <w:b/>
                <w:bCs/>
                <w:sz w:val="20"/>
                <w:szCs w:val="20"/>
                <w:lang w:val="nb-NO" w:eastAsia="fr-FR"/>
              </w:rPr>
              <w:t xml:space="preserve">Note de la </w:t>
            </w:r>
            <w:proofErr w:type="spellStart"/>
            <w:r w:rsidRPr="001F242A">
              <w:rPr>
                <w:rFonts w:ascii="Calibri" w:eastAsia="Times New Roman" w:hAnsi="Calibri" w:cs="Calibri"/>
                <w:b/>
                <w:bCs/>
                <w:sz w:val="20"/>
                <w:szCs w:val="20"/>
                <w:lang w:val="nb-NO" w:eastAsia="fr-FR"/>
              </w:rPr>
              <w:t>dimension</w:t>
            </w:r>
            <w:proofErr w:type="spellEnd"/>
          </w:p>
          <w:p w14:paraId="191B902A" w14:textId="77777777" w:rsidR="001F242A" w:rsidRPr="001F242A" w:rsidRDefault="001F242A" w:rsidP="007B5186">
            <w:pPr>
              <w:spacing w:after="0" w:line="240" w:lineRule="auto"/>
              <w:rPr>
                <w:rFonts w:ascii="Times New Roman" w:eastAsia="Times New Roman" w:hAnsi="Times New Roman" w:cs="Times New Roman"/>
                <w:sz w:val="24"/>
                <w:szCs w:val="24"/>
                <w:lang w:val="nb-NO" w:eastAsia="fr-FR"/>
              </w:rPr>
            </w:pPr>
            <w:r w:rsidRPr="001F242A">
              <w:rPr>
                <w:rFonts w:ascii="Calibri" w:eastAsia="Times New Roman" w:hAnsi="Calibri" w:cs="Calibri"/>
                <w:sz w:val="20"/>
                <w:szCs w:val="20"/>
                <w:lang w:val="nb-NO" w:eastAsia="fr-FR"/>
              </w:rPr>
              <w:t>[</w:t>
            </w:r>
            <w:proofErr w:type="spellStart"/>
            <w:r w:rsidRPr="001F242A">
              <w:rPr>
                <w:rFonts w:ascii="Calibri" w:eastAsia="Times New Roman" w:hAnsi="Calibri" w:cs="Calibri"/>
                <w:i/>
                <w:iCs/>
                <w:sz w:val="20"/>
                <w:szCs w:val="20"/>
                <w:lang w:val="nb-NO" w:eastAsia="fr-FR"/>
              </w:rPr>
              <w:t>Inclure</w:t>
            </w:r>
            <w:proofErr w:type="spellEnd"/>
            <w:r w:rsidRPr="001F242A">
              <w:rPr>
                <w:rFonts w:ascii="Calibri" w:eastAsia="Times New Roman" w:hAnsi="Calibri" w:cs="Calibri"/>
                <w:i/>
                <w:iCs/>
                <w:sz w:val="20"/>
                <w:szCs w:val="20"/>
                <w:lang w:val="nb-NO" w:eastAsia="fr-FR"/>
              </w:rPr>
              <w:t xml:space="preserve"> la note de la </w:t>
            </w:r>
            <w:proofErr w:type="spellStart"/>
            <w:r w:rsidRPr="001F242A">
              <w:rPr>
                <w:rFonts w:ascii="Calibri" w:eastAsia="Times New Roman" w:hAnsi="Calibri" w:cs="Calibri"/>
                <w:i/>
                <w:iCs/>
                <w:sz w:val="20"/>
                <w:szCs w:val="20"/>
                <w:lang w:val="nb-NO" w:eastAsia="fr-FR"/>
              </w:rPr>
              <w:t>dimension</w:t>
            </w:r>
            <w:proofErr w:type="spellEnd"/>
            <w:r w:rsidRPr="001F242A">
              <w:rPr>
                <w:rFonts w:ascii="Calibri" w:eastAsia="Times New Roman" w:hAnsi="Calibri" w:cs="Calibri"/>
                <w:sz w:val="20"/>
                <w:szCs w:val="20"/>
                <w:lang w:val="nb-NO" w:eastAsia="fr-FR"/>
              </w:rPr>
              <w:t>]</w:t>
            </w:r>
          </w:p>
        </w:tc>
        <w:tc>
          <w:tcPr>
            <w:tcW w:w="86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17663F0"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Résumé de la dimension</w:t>
            </w:r>
          </w:p>
          <w:p w14:paraId="45E4CF5F" w14:textId="6C50A699" w:rsidR="001F242A" w:rsidRPr="00FC0513" w:rsidRDefault="007278A4" w:rsidP="007B5186">
            <w:pPr>
              <w:spacing w:after="0" w:line="240" w:lineRule="auto"/>
              <w:rPr>
                <w:rFonts w:ascii="Times New Roman" w:eastAsia="Times New Roman" w:hAnsi="Times New Roman" w:cs="Times New Roman"/>
                <w:sz w:val="24"/>
                <w:szCs w:val="24"/>
                <w:lang w:val="fr-FR" w:eastAsia="fr-FR"/>
              </w:rPr>
            </w:pPr>
            <w:r>
              <w:rPr>
                <w:rFonts w:ascii="Calibri" w:eastAsia="Times New Roman" w:hAnsi="Calibri" w:cs="Calibri"/>
                <w:i/>
                <w:iCs/>
                <w:sz w:val="20"/>
                <w:szCs w:val="20"/>
                <w:lang w:val="fr-FR" w:eastAsia="fr-FR"/>
              </w:rPr>
              <w:t>[Inclure</w:t>
            </w:r>
            <w:r w:rsidR="001F242A" w:rsidRPr="00FC0513">
              <w:rPr>
                <w:rFonts w:ascii="Calibri" w:eastAsia="Times New Roman" w:hAnsi="Calibri" w:cs="Calibri"/>
                <w:i/>
                <w:iCs/>
                <w:sz w:val="20"/>
                <w:szCs w:val="20"/>
                <w:lang w:val="fr-FR" w:eastAsia="fr-FR"/>
              </w:rPr>
              <w:t xml:space="preserve"> une description narrative de la façon dont la performance a évolué concernant la dimension]</w:t>
            </w:r>
          </w:p>
          <w:p w14:paraId="75F4398A"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 </w:t>
            </w:r>
          </w:p>
        </w:tc>
      </w:tr>
      <w:tr w:rsidR="001F242A" w:rsidRPr="00683257" w14:paraId="16789313" w14:textId="77777777" w:rsidTr="007B5186">
        <w:tc>
          <w:tcPr>
            <w:tcW w:w="2312"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64E64FAE"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 xml:space="preserve">ISC-17 Résultats des audits de conformité </w:t>
            </w:r>
          </w:p>
          <w:p w14:paraId="728BBF71"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p>
        </w:tc>
        <w:tc>
          <w:tcPr>
            <w:tcW w:w="1511"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763C4E34"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color w:val="538135"/>
                <w:sz w:val="20"/>
                <w:szCs w:val="20"/>
                <w:lang w:val="fr-FR" w:eastAsia="fr-FR"/>
              </w:rPr>
              <w:t>Note de l’indicateur</w:t>
            </w:r>
          </w:p>
          <w:p w14:paraId="02912059"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color w:val="538135"/>
                <w:sz w:val="20"/>
                <w:szCs w:val="20"/>
                <w:lang w:val="fr-FR" w:eastAsia="fr-FR"/>
              </w:rPr>
              <w:t>[</w:t>
            </w:r>
            <w:r w:rsidRPr="00FC0513">
              <w:rPr>
                <w:rFonts w:ascii="Calibri" w:eastAsia="Times New Roman" w:hAnsi="Calibri" w:cs="Calibri"/>
                <w:i/>
                <w:iCs/>
                <w:color w:val="538135"/>
                <w:sz w:val="20"/>
                <w:szCs w:val="20"/>
                <w:lang w:val="fr-FR" w:eastAsia="fr-FR"/>
              </w:rPr>
              <w:t>Inclure la note de l’indicateur</w:t>
            </w:r>
            <w:r w:rsidRPr="00FC0513">
              <w:rPr>
                <w:rFonts w:ascii="Calibri" w:eastAsia="Times New Roman" w:hAnsi="Calibri" w:cs="Calibri"/>
                <w:color w:val="538135"/>
                <w:sz w:val="20"/>
                <w:szCs w:val="20"/>
                <w:lang w:val="fr-FR" w:eastAsia="fr-FR"/>
              </w:rPr>
              <w:t>]</w:t>
            </w:r>
          </w:p>
        </w:tc>
        <w:tc>
          <w:tcPr>
            <w:tcW w:w="1559" w:type="dxa"/>
            <w:tcBorders>
              <w:top w:val="single" w:sz="6" w:space="0" w:color="000000"/>
              <w:left w:val="single" w:sz="6" w:space="0" w:color="000000"/>
              <w:bottom w:val="single" w:sz="6" w:space="0" w:color="000000"/>
              <w:right w:val="single" w:sz="6" w:space="0" w:color="000000"/>
            </w:tcBorders>
            <w:shd w:val="clear" w:color="auto" w:fill="B4C6E7"/>
            <w:tcMar>
              <w:top w:w="0" w:type="dxa"/>
              <w:left w:w="108" w:type="dxa"/>
              <w:bottom w:w="0" w:type="dxa"/>
              <w:right w:w="108" w:type="dxa"/>
            </w:tcMar>
            <w:hideMark/>
          </w:tcPr>
          <w:p w14:paraId="1492A8C3"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color w:val="538135"/>
                <w:sz w:val="20"/>
                <w:szCs w:val="20"/>
                <w:lang w:val="fr-FR" w:eastAsia="fr-FR"/>
              </w:rPr>
              <w:t>Note de l’indicateur</w:t>
            </w:r>
          </w:p>
          <w:p w14:paraId="5960FDAF"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color w:val="538135"/>
                <w:sz w:val="20"/>
                <w:szCs w:val="20"/>
                <w:lang w:val="fr-FR" w:eastAsia="fr-FR"/>
              </w:rPr>
              <w:t>[</w:t>
            </w:r>
            <w:r w:rsidRPr="00FC0513">
              <w:rPr>
                <w:rFonts w:ascii="Calibri" w:eastAsia="Times New Roman" w:hAnsi="Calibri" w:cs="Calibri"/>
                <w:i/>
                <w:iCs/>
                <w:color w:val="538135"/>
                <w:sz w:val="20"/>
                <w:szCs w:val="20"/>
                <w:lang w:val="fr-FR" w:eastAsia="fr-FR"/>
              </w:rPr>
              <w:t>Inclure la note de l’indicateur</w:t>
            </w:r>
            <w:r w:rsidRPr="00FC0513">
              <w:rPr>
                <w:rFonts w:ascii="Calibri" w:eastAsia="Times New Roman" w:hAnsi="Calibri" w:cs="Calibri"/>
                <w:color w:val="538135"/>
                <w:sz w:val="20"/>
                <w:szCs w:val="20"/>
                <w:lang w:val="fr-FR" w:eastAsia="fr-FR"/>
              </w:rPr>
              <w:t>]</w:t>
            </w:r>
          </w:p>
        </w:tc>
        <w:tc>
          <w:tcPr>
            <w:tcW w:w="86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8F0FFEF"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color w:val="538135"/>
                <w:sz w:val="20"/>
                <w:szCs w:val="20"/>
                <w:lang w:val="fr-FR" w:eastAsia="fr-FR"/>
              </w:rPr>
              <w:t>Résumé de l'indicateur</w:t>
            </w:r>
          </w:p>
          <w:p w14:paraId="50975A1A" w14:textId="6D1427C7" w:rsidR="001F242A" w:rsidRPr="00FC0513" w:rsidRDefault="007278A4" w:rsidP="007B5186">
            <w:pPr>
              <w:spacing w:after="0" w:line="240" w:lineRule="auto"/>
              <w:rPr>
                <w:rFonts w:ascii="Times New Roman" w:eastAsia="Times New Roman" w:hAnsi="Times New Roman" w:cs="Times New Roman"/>
                <w:sz w:val="24"/>
                <w:szCs w:val="24"/>
                <w:lang w:val="fr-FR" w:eastAsia="fr-FR"/>
              </w:rPr>
            </w:pPr>
            <w:r>
              <w:rPr>
                <w:rFonts w:ascii="Calibri" w:eastAsia="Times New Roman" w:hAnsi="Calibri" w:cs="Calibri"/>
                <w:i/>
                <w:iCs/>
                <w:sz w:val="20"/>
                <w:szCs w:val="20"/>
                <w:lang w:val="fr-FR" w:eastAsia="fr-FR"/>
              </w:rPr>
              <w:t>[Inclure</w:t>
            </w:r>
            <w:r w:rsidR="001F242A" w:rsidRPr="00FC0513">
              <w:rPr>
                <w:rFonts w:ascii="Calibri" w:eastAsia="Times New Roman" w:hAnsi="Calibri" w:cs="Calibri"/>
                <w:i/>
                <w:iCs/>
                <w:sz w:val="20"/>
                <w:szCs w:val="20"/>
                <w:lang w:val="fr-FR" w:eastAsia="fr-FR"/>
              </w:rPr>
              <w:t xml:space="preserve"> une description narrative de la façon dont la performance a évolué concernant l’indicateur]</w:t>
            </w:r>
          </w:p>
          <w:p w14:paraId="59686F09"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 </w:t>
            </w:r>
          </w:p>
        </w:tc>
      </w:tr>
      <w:tr w:rsidR="001F242A" w:rsidRPr="00683257" w14:paraId="7AD9CCD7" w14:textId="77777777" w:rsidTr="007B5186">
        <w:tc>
          <w:tcPr>
            <w:tcW w:w="2312"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2AAEFB79" w14:textId="3946E239"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w:t>
            </w:r>
            <w:r w:rsidR="002B46BD">
              <w:rPr>
                <w:rFonts w:ascii="Calibri" w:eastAsia="Times New Roman" w:hAnsi="Calibri" w:cs="Calibri"/>
                <w:sz w:val="20"/>
                <w:szCs w:val="20"/>
                <w:lang w:val="fr-FR" w:eastAsia="fr-FR"/>
              </w:rPr>
              <w:t>1</w:t>
            </w:r>
            <w:r w:rsidRPr="00FC0513">
              <w:rPr>
                <w:rFonts w:ascii="Calibri" w:eastAsia="Times New Roman" w:hAnsi="Calibri" w:cs="Calibri"/>
                <w:sz w:val="20"/>
                <w:szCs w:val="20"/>
                <w:lang w:val="fr-FR" w:eastAsia="fr-FR"/>
              </w:rPr>
              <w:t>) Soumission en temps utile des résultats des audits de conformité</w:t>
            </w:r>
          </w:p>
        </w:tc>
        <w:tc>
          <w:tcPr>
            <w:tcW w:w="1511"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15F213F2"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b/>
                <w:bCs/>
                <w:sz w:val="20"/>
                <w:szCs w:val="20"/>
                <w:lang w:val="nb-NO" w:eastAsia="fr-FR"/>
              </w:rPr>
              <w:t xml:space="preserve">Note de la </w:t>
            </w:r>
            <w:proofErr w:type="spellStart"/>
            <w:r w:rsidRPr="00885BFE">
              <w:rPr>
                <w:rFonts w:ascii="Calibri" w:eastAsia="Times New Roman" w:hAnsi="Calibri" w:cs="Calibri"/>
                <w:b/>
                <w:bCs/>
                <w:sz w:val="20"/>
                <w:szCs w:val="20"/>
                <w:lang w:val="nb-NO" w:eastAsia="fr-FR"/>
              </w:rPr>
              <w:t>dimension</w:t>
            </w:r>
            <w:proofErr w:type="spellEnd"/>
          </w:p>
          <w:p w14:paraId="02F3ED3B"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sz w:val="20"/>
                <w:szCs w:val="20"/>
                <w:lang w:val="nb-NO" w:eastAsia="fr-FR"/>
              </w:rPr>
              <w:t>[</w:t>
            </w:r>
            <w:proofErr w:type="spellStart"/>
            <w:r w:rsidRPr="00885BFE">
              <w:rPr>
                <w:rFonts w:ascii="Calibri" w:eastAsia="Times New Roman" w:hAnsi="Calibri" w:cs="Calibri"/>
                <w:i/>
                <w:iCs/>
                <w:sz w:val="20"/>
                <w:szCs w:val="20"/>
                <w:lang w:val="nb-NO" w:eastAsia="fr-FR"/>
              </w:rPr>
              <w:t>Inclure</w:t>
            </w:r>
            <w:proofErr w:type="spellEnd"/>
            <w:r w:rsidRPr="00885BFE">
              <w:rPr>
                <w:rFonts w:ascii="Calibri" w:eastAsia="Times New Roman" w:hAnsi="Calibri" w:cs="Calibri"/>
                <w:i/>
                <w:iCs/>
                <w:sz w:val="20"/>
                <w:szCs w:val="20"/>
                <w:lang w:val="nb-NO" w:eastAsia="fr-FR"/>
              </w:rPr>
              <w:t xml:space="preserve"> la note de la </w:t>
            </w:r>
            <w:proofErr w:type="spellStart"/>
            <w:r w:rsidRPr="00885BFE">
              <w:rPr>
                <w:rFonts w:ascii="Calibri" w:eastAsia="Times New Roman" w:hAnsi="Calibri" w:cs="Calibri"/>
                <w:i/>
                <w:iCs/>
                <w:sz w:val="20"/>
                <w:szCs w:val="20"/>
                <w:lang w:val="nb-NO" w:eastAsia="fr-FR"/>
              </w:rPr>
              <w:t>dimension</w:t>
            </w:r>
            <w:proofErr w:type="spellEnd"/>
            <w:r w:rsidRPr="00885BFE">
              <w:rPr>
                <w:rFonts w:ascii="Calibri" w:eastAsia="Times New Roman" w:hAnsi="Calibri" w:cs="Calibri"/>
                <w:sz w:val="20"/>
                <w:szCs w:val="20"/>
                <w:lang w:val="nb-NO" w:eastAsia="fr-FR"/>
              </w:rPr>
              <w:t>]</w:t>
            </w:r>
          </w:p>
        </w:tc>
        <w:tc>
          <w:tcPr>
            <w:tcW w:w="1559" w:type="dxa"/>
            <w:tcBorders>
              <w:top w:val="single" w:sz="6" w:space="0" w:color="000000"/>
              <w:left w:val="single" w:sz="6" w:space="0" w:color="000000"/>
              <w:bottom w:val="single" w:sz="6" w:space="0" w:color="000000"/>
              <w:right w:val="single" w:sz="6" w:space="0" w:color="000000"/>
            </w:tcBorders>
            <w:shd w:val="clear" w:color="auto" w:fill="B4C6E7"/>
            <w:tcMar>
              <w:top w:w="0" w:type="dxa"/>
              <w:left w:w="108" w:type="dxa"/>
              <w:bottom w:w="0" w:type="dxa"/>
              <w:right w:w="108" w:type="dxa"/>
            </w:tcMar>
            <w:hideMark/>
          </w:tcPr>
          <w:p w14:paraId="62E09A64"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b/>
                <w:bCs/>
                <w:sz w:val="20"/>
                <w:szCs w:val="20"/>
                <w:lang w:val="nb-NO" w:eastAsia="fr-FR"/>
              </w:rPr>
              <w:t xml:space="preserve">Note de la </w:t>
            </w:r>
            <w:proofErr w:type="spellStart"/>
            <w:r w:rsidRPr="00885BFE">
              <w:rPr>
                <w:rFonts w:ascii="Calibri" w:eastAsia="Times New Roman" w:hAnsi="Calibri" w:cs="Calibri"/>
                <w:b/>
                <w:bCs/>
                <w:sz w:val="20"/>
                <w:szCs w:val="20"/>
                <w:lang w:val="nb-NO" w:eastAsia="fr-FR"/>
              </w:rPr>
              <w:t>dimension</w:t>
            </w:r>
            <w:proofErr w:type="spellEnd"/>
          </w:p>
          <w:p w14:paraId="5D8FE3BE"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sz w:val="20"/>
                <w:szCs w:val="20"/>
                <w:lang w:val="nb-NO" w:eastAsia="fr-FR"/>
              </w:rPr>
              <w:t>[</w:t>
            </w:r>
            <w:proofErr w:type="spellStart"/>
            <w:r w:rsidRPr="00885BFE">
              <w:rPr>
                <w:rFonts w:ascii="Calibri" w:eastAsia="Times New Roman" w:hAnsi="Calibri" w:cs="Calibri"/>
                <w:i/>
                <w:iCs/>
                <w:sz w:val="20"/>
                <w:szCs w:val="20"/>
                <w:lang w:val="nb-NO" w:eastAsia="fr-FR"/>
              </w:rPr>
              <w:t>Inclure</w:t>
            </w:r>
            <w:proofErr w:type="spellEnd"/>
            <w:r w:rsidRPr="00885BFE">
              <w:rPr>
                <w:rFonts w:ascii="Calibri" w:eastAsia="Times New Roman" w:hAnsi="Calibri" w:cs="Calibri"/>
                <w:i/>
                <w:iCs/>
                <w:sz w:val="20"/>
                <w:szCs w:val="20"/>
                <w:lang w:val="nb-NO" w:eastAsia="fr-FR"/>
              </w:rPr>
              <w:t xml:space="preserve"> la note de la </w:t>
            </w:r>
            <w:proofErr w:type="spellStart"/>
            <w:r w:rsidRPr="00885BFE">
              <w:rPr>
                <w:rFonts w:ascii="Calibri" w:eastAsia="Times New Roman" w:hAnsi="Calibri" w:cs="Calibri"/>
                <w:i/>
                <w:iCs/>
                <w:sz w:val="20"/>
                <w:szCs w:val="20"/>
                <w:lang w:val="nb-NO" w:eastAsia="fr-FR"/>
              </w:rPr>
              <w:t>dimension</w:t>
            </w:r>
            <w:proofErr w:type="spellEnd"/>
            <w:r w:rsidRPr="00885BFE">
              <w:rPr>
                <w:rFonts w:ascii="Calibri" w:eastAsia="Times New Roman" w:hAnsi="Calibri" w:cs="Calibri"/>
                <w:sz w:val="20"/>
                <w:szCs w:val="20"/>
                <w:lang w:val="nb-NO" w:eastAsia="fr-FR"/>
              </w:rPr>
              <w:t>]</w:t>
            </w:r>
          </w:p>
        </w:tc>
        <w:tc>
          <w:tcPr>
            <w:tcW w:w="86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420D2B3"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Résumé de la dimension</w:t>
            </w:r>
          </w:p>
          <w:p w14:paraId="2A4025B3" w14:textId="6F6171F5" w:rsidR="001F242A" w:rsidRPr="00FC0513" w:rsidRDefault="007278A4" w:rsidP="007B5186">
            <w:pPr>
              <w:spacing w:after="0" w:line="240" w:lineRule="auto"/>
              <w:rPr>
                <w:rFonts w:ascii="Times New Roman" w:eastAsia="Times New Roman" w:hAnsi="Times New Roman" w:cs="Times New Roman"/>
                <w:sz w:val="24"/>
                <w:szCs w:val="24"/>
                <w:lang w:val="fr-FR" w:eastAsia="fr-FR"/>
              </w:rPr>
            </w:pPr>
            <w:r>
              <w:rPr>
                <w:rFonts w:ascii="Calibri" w:eastAsia="Times New Roman" w:hAnsi="Calibri" w:cs="Calibri"/>
                <w:i/>
                <w:iCs/>
                <w:sz w:val="20"/>
                <w:szCs w:val="20"/>
                <w:lang w:val="fr-FR" w:eastAsia="fr-FR"/>
              </w:rPr>
              <w:t>[Inclure</w:t>
            </w:r>
            <w:r w:rsidR="001F242A" w:rsidRPr="00FC0513">
              <w:rPr>
                <w:rFonts w:ascii="Calibri" w:eastAsia="Times New Roman" w:hAnsi="Calibri" w:cs="Calibri"/>
                <w:i/>
                <w:iCs/>
                <w:sz w:val="20"/>
                <w:szCs w:val="20"/>
                <w:lang w:val="fr-FR" w:eastAsia="fr-FR"/>
              </w:rPr>
              <w:t xml:space="preserve"> une description narrative de la façon dont la performance a évolué concernant la dimension]</w:t>
            </w:r>
          </w:p>
          <w:p w14:paraId="79F3037D"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 </w:t>
            </w:r>
          </w:p>
        </w:tc>
      </w:tr>
      <w:tr w:rsidR="001F242A" w:rsidRPr="00683257" w14:paraId="29B35B40" w14:textId="77777777" w:rsidTr="007B5186">
        <w:tc>
          <w:tcPr>
            <w:tcW w:w="2312"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10944CD1" w14:textId="085DA843"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w:t>
            </w:r>
            <w:r w:rsidR="002B46BD">
              <w:rPr>
                <w:rFonts w:ascii="Calibri" w:eastAsia="Times New Roman" w:hAnsi="Calibri" w:cs="Calibri"/>
                <w:sz w:val="20"/>
                <w:szCs w:val="20"/>
                <w:lang w:val="fr-FR" w:eastAsia="fr-FR"/>
              </w:rPr>
              <w:t>2</w:t>
            </w:r>
            <w:r w:rsidRPr="00FC0513">
              <w:rPr>
                <w:rFonts w:ascii="Calibri" w:eastAsia="Times New Roman" w:hAnsi="Calibri" w:cs="Calibri"/>
                <w:sz w:val="20"/>
                <w:szCs w:val="20"/>
                <w:lang w:val="fr-FR" w:eastAsia="fr-FR"/>
              </w:rPr>
              <w:t>) Publication en temps utile des résultats des audits de conformité</w:t>
            </w:r>
          </w:p>
        </w:tc>
        <w:tc>
          <w:tcPr>
            <w:tcW w:w="1511"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2453B961"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b/>
                <w:bCs/>
                <w:sz w:val="20"/>
                <w:szCs w:val="20"/>
                <w:lang w:val="nb-NO" w:eastAsia="fr-FR"/>
              </w:rPr>
              <w:t xml:space="preserve">Note de la </w:t>
            </w:r>
            <w:proofErr w:type="spellStart"/>
            <w:r w:rsidRPr="00885BFE">
              <w:rPr>
                <w:rFonts w:ascii="Calibri" w:eastAsia="Times New Roman" w:hAnsi="Calibri" w:cs="Calibri"/>
                <w:b/>
                <w:bCs/>
                <w:sz w:val="20"/>
                <w:szCs w:val="20"/>
                <w:lang w:val="nb-NO" w:eastAsia="fr-FR"/>
              </w:rPr>
              <w:t>dimension</w:t>
            </w:r>
            <w:proofErr w:type="spellEnd"/>
          </w:p>
          <w:p w14:paraId="3AFB94B5"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sz w:val="20"/>
                <w:szCs w:val="20"/>
                <w:lang w:val="nb-NO" w:eastAsia="fr-FR"/>
              </w:rPr>
              <w:t>[</w:t>
            </w:r>
            <w:proofErr w:type="spellStart"/>
            <w:r w:rsidRPr="00885BFE">
              <w:rPr>
                <w:rFonts w:ascii="Calibri" w:eastAsia="Times New Roman" w:hAnsi="Calibri" w:cs="Calibri"/>
                <w:i/>
                <w:iCs/>
                <w:sz w:val="20"/>
                <w:szCs w:val="20"/>
                <w:lang w:val="nb-NO" w:eastAsia="fr-FR"/>
              </w:rPr>
              <w:t>Inclure</w:t>
            </w:r>
            <w:proofErr w:type="spellEnd"/>
            <w:r w:rsidRPr="00885BFE">
              <w:rPr>
                <w:rFonts w:ascii="Calibri" w:eastAsia="Times New Roman" w:hAnsi="Calibri" w:cs="Calibri"/>
                <w:i/>
                <w:iCs/>
                <w:sz w:val="20"/>
                <w:szCs w:val="20"/>
                <w:lang w:val="nb-NO" w:eastAsia="fr-FR"/>
              </w:rPr>
              <w:t xml:space="preserve"> la note de la </w:t>
            </w:r>
            <w:proofErr w:type="spellStart"/>
            <w:r w:rsidRPr="00885BFE">
              <w:rPr>
                <w:rFonts w:ascii="Calibri" w:eastAsia="Times New Roman" w:hAnsi="Calibri" w:cs="Calibri"/>
                <w:i/>
                <w:iCs/>
                <w:sz w:val="20"/>
                <w:szCs w:val="20"/>
                <w:lang w:val="nb-NO" w:eastAsia="fr-FR"/>
              </w:rPr>
              <w:t>dimension</w:t>
            </w:r>
            <w:proofErr w:type="spellEnd"/>
            <w:r w:rsidRPr="00885BFE">
              <w:rPr>
                <w:rFonts w:ascii="Calibri" w:eastAsia="Times New Roman" w:hAnsi="Calibri" w:cs="Calibri"/>
                <w:sz w:val="20"/>
                <w:szCs w:val="20"/>
                <w:lang w:val="nb-NO" w:eastAsia="fr-FR"/>
              </w:rPr>
              <w:t>]</w:t>
            </w:r>
          </w:p>
        </w:tc>
        <w:tc>
          <w:tcPr>
            <w:tcW w:w="1559" w:type="dxa"/>
            <w:tcBorders>
              <w:top w:val="single" w:sz="6" w:space="0" w:color="000000"/>
              <w:left w:val="single" w:sz="6" w:space="0" w:color="000000"/>
              <w:bottom w:val="single" w:sz="6" w:space="0" w:color="000000"/>
              <w:right w:val="single" w:sz="6" w:space="0" w:color="000000"/>
            </w:tcBorders>
            <w:shd w:val="clear" w:color="auto" w:fill="B4C6E7"/>
            <w:tcMar>
              <w:top w:w="0" w:type="dxa"/>
              <w:left w:w="108" w:type="dxa"/>
              <w:bottom w:w="0" w:type="dxa"/>
              <w:right w:w="108" w:type="dxa"/>
            </w:tcMar>
            <w:hideMark/>
          </w:tcPr>
          <w:p w14:paraId="6084AEC1"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b/>
                <w:bCs/>
                <w:sz w:val="20"/>
                <w:szCs w:val="20"/>
                <w:lang w:val="nb-NO" w:eastAsia="fr-FR"/>
              </w:rPr>
              <w:t xml:space="preserve">Note de la </w:t>
            </w:r>
            <w:proofErr w:type="spellStart"/>
            <w:r w:rsidRPr="00885BFE">
              <w:rPr>
                <w:rFonts w:ascii="Calibri" w:eastAsia="Times New Roman" w:hAnsi="Calibri" w:cs="Calibri"/>
                <w:b/>
                <w:bCs/>
                <w:sz w:val="20"/>
                <w:szCs w:val="20"/>
                <w:lang w:val="nb-NO" w:eastAsia="fr-FR"/>
              </w:rPr>
              <w:t>dimension</w:t>
            </w:r>
            <w:proofErr w:type="spellEnd"/>
          </w:p>
          <w:p w14:paraId="5D311B7F"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sz w:val="20"/>
                <w:szCs w:val="20"/>
                <w:lang w:val="nb-NO" w:eastAsia="fr-FR"/>
              </w:rPr>
              <w:t>[</w:t>
            </w:r>
            <w:proofErr w:type="spellStart"/>
            <w:r w:rsidRPr="00885BFE">
              <w:rPr>
                <w:rFonts w:ascii="Calibri" w:eastAsia="Times New Roman" w:hAnsi="Calibri" w:cs="Calibri"/>
                <w:i/>
                <w:iCs/>
                <w:sz w:val="20"/>
                <w:szCs w:val="20"/>
                <w:lang w:val="nb-NO" w:eastAsia="fr-FR"/>
              </w:rPr>
              <w:t>Inclure</w:t>
            </w:r>
            <w:proofErr w:type="spellEnd"/>
            <w:r w:rsidRPr="00885BFE">
              <w:rPr>
                <w:rFonts w:ascii="Calibri" w:eastAsia="Times New Roman" w:hAnsi="Calibri" w:cs="Calibri"/>
                <w:i/>
                <w:iCs/>
                <w:sz w:val="20"/>
                <w:szCs w:val="20"/>
                <w:lang w:val="nb-NO" w:eastAsia="fr-FR"/>
              </w:rPr>
              <w:t xml:space="preserve"> la note de la </w:t>
            </w:r>
            <w:proofErr w:type="spellStart"/>
            <w:r w:rsidRPr="00885BFE">
              <w:rPr>
                <w:rFonts w:ascii="Calibri" w:eastAsia="Times New Roman" w:hAnsi="Calibri" w:cs="Calibri"/>
                <w:i/>
                <w:iCs/>
                <w:sz w:val="20"/>
                <w:szCs w:val="20"/>
                <w:lang w:val="nb-NO" w:eastAsia="fr-FR"/>
              </w:rPr>
              <w:t>dimension</w:t>
            </w:r>
            <w:proofErr w:type="spellEnd"/>
            <w:r w:rsidRPr="00885BFE">
              <w:rPr>
                <w:rFonts w:ascii="Calibri" w:eastAsia="Times New Roman" w:hAnsi="Calibri" w:cs="Calibri"/>
                <w:sz w:val="20"/>
                <w:szCs w:val="20"/>
                <w:lang w:val="nb-NO" w:eastAsia="fr-FR"/>
              </w:rPr>
              <w:t>]</w:t>
            </w:r>
          </w:p>
        </w:tc>
        <w:tc>
          <w:tcPr>
            <w:tcW w:w="86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FF8BADE"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Résumé de la dimension</w:t>
            </w:r>
          </w:p>
          <w:p w14:paraId="4425A76C" w14:textId="0C0CC751" w:rsidR="001F242A" w:rsidRPr="00FC0513" w:rsidRDefault="007278A4" w:rsidP="007B5186">
            <w:pPr>
              <w:spacing w:after="0" w:line="240" w:lineRule="auto"/>
              <w:rPr>
                <w:rFonts w:ascii="Times New Roman" w:eastAsia="Times New Roman" w:hAnsi="Times New Roman" w:cs="Times New Roman"/>
                <w:sz w:val="24"/>
                <w:szCs w:val="24"/>
                <w:lang w:val="fr-FR" w:eastAsia="fr-FR"/>
              </w:rPr>
            </w:pPr>
            <w:r>
              <w:rPr>
                <w:rFonts w:ascii="Calibri" w:eastAsia="Times New Roman" w:hAnsi="Calibri" w:cs="Calibri"/>
                <w:i/>
                <w:iCs/>
                <w:sz w:val="20"/>
                <w:szCs w:val="20"/>
                <w:lang w:val="fr-FR" w:eastAsia="fr-FR"/>
              </w:rPr>
              <w:t>[Inclure</w:t>
            </w:r>
            <w:r w:rsidR="001F242A" w:rsidRPr="00FC0513">
              <w:rPr>
                <w:rFonts w:ascii="Calibri" w:eastAsia="Times New Roman" w:hAnsi="Calibri" w:cs="Calibri"/>
                <w:i/>
                <w:iCs/>
                <w:sz w:val="20"/>
                <w:szCs w:val="20"/>
                <w:lang w:val="fr-FR" w:eastAsia="fr-FR"/>
              </w:rPr>
              <w:t xml:space="preserve"> une description narrative de la façon dont la performance a évolué concernant la dimension]</w:t>
            </w:r>
          </w:p>
          <w:p w14:paraId="7394ACBA"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 </w:t>
            </w:r>
          </w:p>
        </w:tc>
      </w:tr>
      <w:tr w:rsidR="001F242A" w:rsidRPr="00683257" w14:paraId="6A2F1D06" w14:textId="77777777" w:rsidTr="007B5186">
        <w:tc>
          <w:tcPr>
            <w:tcW w:w="2312"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60C06D81" w14:textId="61473202"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w:t>
            </w:r>
            <w:r w:rsidR="002B46BD">
              <w:rPr>
                <w:rFonts w:ascii="Calibri" w:eastAsia="Times New Roman" w:hAnsi="Calibri" w:cs="Calibri"/>
                <w:sz w:val="20"/>
                <w:szCs w:val="20"/>
                <w:lang w:val="fr-FR" w:eastAsia="fr-FR"/>
              </w:rPr>
              <w:t>3</w:t>
            </w:r>
            <w:r w:rsidRPr="00FC0513">
              <w:rPr>
                <w:rFonts w:ascii="Calibri" w:eastAsia="Times New Roman" w:hAnsi="Calibri" w:cs="Calibri"/>
                <w:sz w:val="20"/>
                <w:szCs w:val="20"/>
                <w:lang w:val="fr-FR" w:eastAsia="fr-FR"/>
              </w:rPr>
              <w:t>) Suivi de l'ISC sur la mise en œuvre des observations et recommandations sur l'audit de conformité</w:t>
            </w:r>
          </w:p>
        </w:tc>
        <w:tc>
          <w:tcPr>
            <w:tcW w:w="1511"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5135E419"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b/>
                <w:bCs/>
                <w:sz w:val="20"/>
                <w:szCs w:val="20"/>
                <w:lang w:val="nb-NO" w:eastAsia="fr-FR"/>
              </w:rPr>
              <w:t xml:space="preserve">Note de la </w:t>
            </w:r>
            <w:proofErr w:type="spellStart"/>
            <w:r w:rsidRPr="00885BFE">
              <w:rPr>
                <w:rFonts w:ascii="Calibri" w:eastAsia="Times New Roman" w:hAnsi="Calibri" w:cs="Calibri"/>
                <w:b/>
                <w:bCs/>
                <w:sz w:val="20"/>
                <w:szCs w:val="20"/>
                <w:lang w:val="nb-NO" w:eastAsia="fr-FR"/>
              </w:rPr>
              <w:t>dimension</w:t>
            </w:r>
            <w:proofErr w:type="spellEnd"/>
          </w:p>
          <w:p w14:paraId="1B7C850D"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sz w:val="20"/>
                <w:szCs w:val="20"/>
                <w:lang w:val="nb-NO" w:eastAsia="fr-FR"/>
              </w:rPr>
              <w:t>[</w:t>
            </w:r>
            <w:proofErr w:type="spellStart"/>
            <w:r w:rsidRPr="00885BFE">
              <w:rPr>
                <w:rFonts w:ascii="Calibri" w:eastAsia="Times New Roman" w:hAnsi="Calibri" w:cs="Calibri"/>
                <w:i/>
                <w:iCs/>
                <w:sz w:val="20"/>
                <w:szCs w:val="20"/>
                <w:lang w:val="nb-NO" w:eastAsia="fr-FR"/>
              </w:rPr>
              <w:t>Inclure</w:t>
            </w:r>
            <w:proofErr w:type="spellEnd"/>
            <w:r w:rsidRPr="00885BFE">
              <w:rPr>
                <w:rFonts w:ascii="Calibri" w:eastAsia="Times New Roman" w:hAnsi="Calibri" w:cs="Calibri"/>
                <w:i/>
                <w:iCs/>
                <w:sz w:val="20"/>
                <w:szCs w:val="20"/>
                <w:lang w:val="nb-NO" w:eastAsia="fr-FR"/>
              </w:rPr>
              <w:t xml:space="preserve"> la note de la </w:t>
            </w:r>
            <w:proofErr w:type="spellStart"/>
            <w:r w:rsidRPr="00885BFE">
              <w:rPr>
                <w:rFonts w:ascii="Calibri" w:eastAsia="Times New Roman" w:hAnsi="Calibri" w:cs="Calibri"/>
                <w:i/>
                <w:iCs/>
                <w:sz w:val="20"/>
                <w:szCs w:val="20"/>
                <w:lang w:val="nb-NO" w:eastAsia="fr-FR"/>
              </w:rPr>
              <w:t>dimension</w:t>
            </w:r>
            <w:proofErr w:type="spellEnd"/>
            <w:r w:rsidRPr="00885BFE">
              <w:rPr>
                <w:rFonts w:ascii="Calibri" w:eastAsia="Times New Roman" w:hAnsi="Calibri" w:cs="Calibri"/>
                <w:sz w:val="20"/>
                <w:szCs w:val="20"/>
                <w:lang w:val="nb-NO" w:eastAsia="fr-FR"/>
              </w:rPr>
              <w:t>]</w:t>
            </w:r>
          </w:p>
        </w:tc>
        <w:tc>
          <w:tcPr>
            <w:tcW w:w="1559" w:type="dxa"/>
            <w:tcBorders>
              <w:top w:val="single" w:sz="6" w:space="0" w:color="000000"/>
              <w:left w:val="single" w:sz="6" w:space="0" w:color="000000"/>
              <w:bottom w:val="single" w:sz="6" w:space="0" w:color="000000"/>
              <w:right w:val="single" w:sz="6" w:space="0" w:color="000000"/>
            </w:tcBorders>
            <w:shd w:val="clear" w:color="auto" w:fill="B4C6E7"/>
            <w:tcMar>
              <w:top w:w="0" w:type="dxa"/>
              <w:left w:w="108" w:type="dxa"/>
              <w:bottom w:w="0" w:type="dxa"/>
              <w:right w:w="108" w:type="dxa"/>
            </w:tcMar>
            <w:hideMark/>
          </w:tcPr>
          <w:p w14:paraId="130901C4"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b/>
                <w:bCs/>
                <w:sz w:val="20"/>
                <w:szCs w:val="20"/>
                <w:lang w:val="nb-NO" w:eastAsia="fr-FR"/>
              </w:rPr>
              <w:t xml:space="preserve">Note de la </w:t>
            </w:r>
            <w:proofErr w:type="spellStart"/>
            <w:r w:rsidRPr="00885BFE">
              <w:rPr>
                <w:rFonts w:ascii="Calibri" w:eastAsia="Times New Roman" w:hAnsi="Calibri" w:cs="Calibri"/>
                <w:b/>
                <w:bCs/>
                <w:sz w:val="20"/>
                <w:szCs w:val="20"/>
                <w:lang w:val="nb-NO" w:eastAsia="fr-FR"/>
              </w:rPr>
              <w:t>dimension</w:t>
            </w:r>
            <w:proofErr w:type="spellEnd"/>
          </w:p>
          <w:p w14:paraId="5B957EF6"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sz w:val="20"/>
                <w:szCs w:val="20"/>
                <w:lang w:val="nb-NO" w:eastAsia="fr-FR"/>
              </w:rPr>
              <w:t>[</w:t>
            </w:r>
            <w:proofErr w:type="spellStart"/>
            <w:r w:rsidRPr="00885BFE">
              <w:rPr>
                <w:rFonts w:ascii="Calibri" w:eastAsia="Times New Roman" w:hAnsi="Calibri" w:cs="Calibri"/>
                <w:i/>
                <w:iCs/>
                <w:sz w:val="20"/>
                <w:szCs w:val="20"/>
                <w:lang w:val="nb-NO" w:eastAsia="fr-FR"/>
              </w:rPr>
              <w:t>Inclure</w:t>
            </w:r>
            <w:proofErr w:type="spellEnd"/>
            <w:r w:rsidRPr="00885BFE">
              <w:rPr>
                <w:rFonts w:ascii="Calibri" w:eastAsia="Times New Roman" w:hAnsi="Calibri" w:cs="Calibri"/>
                <w:i/>
                <w:iCs/>
                <w:sz w:val="20"/>
                <w:szCs w:val="20"/>
                <w:lang w:val="nb-NO" w:eastAsia="fr-FR"/>
              </w:rPr>
              <w:t xml:space="preserve"> la note de la </w:t>
            </w:r>
            <w:proofErr w:type="spellStart"/>
            <w:r w:rsidRPr="00885BFE">
              <w:rPr>
                <w:rFonts w:ascii="Calibri" w:eastAsia="Times New Roman" w:hAnsi="Calibri" w:cs="Calibri"/>
                <w:i/>
                <w:iCs/>
                <w:sz w:val="20"/>
                <w:szCs w:val="20"/>
                <w:lang w:val="nb-NO" w:eastAsia="fr-FR"/>
              </w:rPr>
              <w:t>dimension</w:t>
            </w:r>
            <w:proofErr w:type="spellEnd"/>
            <w:r w:rsidRPr="00885BFE">
              <w:rPr>
                <w:rFonts w:ascii="Calibri" w:eastAsia="Times New Roman" w:hAnsi="Calibri" w:cs="Calibri"/>
                <w:sz w:val="20"/>
                <w:szCs w:val="20"/>
                <w:lang w:val="nb-NO" w:eastAsia="fr-FR"/>
              </w:rPr>
              <w:t>]</w:t>
            </w:r>
          </w:p>
        </w:tc>
        <w:tc>
          <w:tcPr>
            <w:tcW w:w="86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1349D81"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Résumé de la dimension</w:t>
            </w:r>
          </w:p>
          <w:p w14:paraId="2A8B1430" w14:textId="035670CA" w:rsidR="001F242A" w:rsidRPr="00FC0513" w:rsidRDefault="007278A4" w:rsidP="007B5186">
            <w:pPr>
              <w:spacing w:after="0" w:line="240" w:lineRule="auto"/>
              <w:rPr>
                <w:rFonts w:ascii="Times New Roman" w:eastAsia="Times New Roman" w:hAnsi="Times New Roman" w:cs="Times New Roman"/>
                <w:sz w:val="24"/>
                <w:szCs w:val="24"/>
                <w:lang w:val="fr-FR" w:eastAsia="fr-FR"/>
              </w:rPr>
            </w:pPr>
            <w:r>
              <w:rPr>
                <w:rFonts w:ascii="Calibri" w:eastAsia="Times New Roman" w:hAnsi="Calibri" w:cs="Calibri"/>
                <w:i/>
                <w:iCs/>
                <w:sz w:val="20"/>
                <w:szCs w:val="20"/>
                <w:lang w:val="fr-FR" w:eastAsia="fr-FR"/>
              </w:rPr>
              <w:t>[Inclure</w:t>
            </w:r>
            <w:r w:rsidR="001F242A" w:rsidRPr="00FC0513">
              <w:rPr>
                <w:rFonts w:ascii="Calibri" w:eastAsia="Times New Roman" w:hAnsi="Calibri" w:cs="Calibri"/>
                <w:i/>
                <w:iCs/>
                <w:sz w:val="20"/>
                <w:szCs w:val="20"/>
                <w:lang w:val="fr-FR" w:eastAsia="fr-FR"/>
              </w:rPr>
              <w:t xml:space="preserve"> une description narrative de la façon dont la performance a évolué concernant la dimension]</w:t>
            </w:r>
          </w:p>
          <w:p w14:paraId="3492435D"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 </w:t>
            </w:r>
          </w:p>
        </w:tc>
      </w:tr>
      <w:tr w:rsidR="001F242A" w:rsidRPr="00683257" w14:paraId="232D310A" w14:textId="77777777" w:rsidTr="007B5186">
        <w:tc>
          <w:tcPr>
            <w:tcW w:w="2312"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2C797202"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ISC-18 Normes et gestion la qualité en matière de contrôle juridictionnel</w:t>
            </w:r>
          </w:p>
          <w:p w14:paraId="4A176FBF"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p>
        </w:tc>
        <w:tc>
          <w:tcPr>
            <w:tcW w:w="1511"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0026D4FF"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color w:val="538135"/>
                <w:sz w:val="20"/>
                <w:szCs w:val="20"/>
                <w:lang w:val="fr-FR" w:eastAsia="fr-FR"/>
              </w:rPr>
              <w:t>Note de l’indicateur</w:t>
            </w:r>
          </w:p>
          <w:p w14:paraId="6CC5EF9C"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color w:val="538135"/>
                <w:sz w:val="20"/>
                <w:szCs w:val="20"/>
                <w:lang w:val="fr-FR" w:eastAsia="fr-FR"/>
              </w:rPr>
              <w:t>[</w:t>
            </w:r>
            <w:r w:rsidRPr="00FC0513">
              <w:rPr>
                <w:rFonts w:ascii="Calibri" w:eastAsia="Times New Roman" w:hAnsi="Calibri" w:cs="Calibri"/>
                <w:i/>
                <w:iCs/>
                <w:color w:val="538135"/>
                <w:sz w:val="20"/>
                <w:szCs w:val="20"/>
                <w:lang w:val="fr-FR" w:eastAsia="fr-FR"/>
              </w:rPr>
              <w:t>Inclure la note de l’indicateur</w:t>
            </w:r>
            <w:r w:rsidRPr="00FC0513">
              <w:rPr>
                <w:rFonts w:ascii="Calibri" w:eastAsia="Times New Roman" w:hAnsi="Calibri" w:cs="Calibri"/>
                <w:color w:val="538135"/>
                <w:sz w:val="20"/>
                <w:szCs w:val="20"/>
                <w:lang w:val="fr-FR" w:eastAsia="fr-FR"/>
              </w:rPr>
              <w:t>]</w:t>
            </w:r>
          </w:p>
        </w:tc>
        <w:tc>
          <w:tcPr>
            <w:tcW w:w="1559" w:type="dxa"/>
            <w:tcBorders>
              <w:top w:val="single" w:sz="6" w:space="0" w:color="000000"/>
              <w:left w:val="single" w:sz="6" w:space="0" w:color="000000"/>
              <w:bottom w:val="single" w:sz="6" w:space="0" w:color="000000"/>
              <w:right w:val="single" w:sz="6" w:space="0" w:color="000000"/>
            </w:tcBorders>
            <w:shd w:val="clear" w:color="auto" w:fill="B4C6E7"/>
            <w:tcMar>
              <w:top w:w="0" w:type="dxa"/>
              <w:left w:w="108" w:type="dxa"/>
              <w:bottom w:w="0" w:type="dxa"/>
              <w:right w:w="108" w:type="dxa"/>
            </w:tcMar>
            <w:hideMark/>
          </w:tcPr>
          <w:p w14:paraId="00861DA0"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color w:val="538135"/>
                <w:sz w:val="20"/>
                <w:szCs w:val="20"/>
                <w:lang w:val="fr-FR" w:eastAsia="fr-FR"/>
              </w:rPr>
              <w:t>Note de l’indicateur</w:t>
            </w:r>
          </w:p>
          <w:p w14:paraId="342B3ED8"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color w:val="538135"/>
                <w:sz w:val="20"/>
                <w:szCs w:val="20"/>
                <w:lang w:val="fr-FR" w:eastAsia="fr-FR"/>
              </w:rPr>
              <w:t>[</w:t>
            </w:r>
            <w:r w:rsidRPr="00FC0513">
              <w:rPr>
                <w:rFonts w:ascii="Calibri" w:eastAsia="Times New Roman" w:hAnsi="Calibri" w:cs="Calibri"/>
                <w:i/>
                <w:iCs/>
                <w:color w:val="538135"/>
                <w:sz w:val="20"/>
                <w:szCs w:val="20"/>
                <w:lang w:val="fr-FR" w:eastAsia="fr-FR"/>
              </w:rPr>
              <w:t>Inclure la note de l’indicateur</w:t>
            </w:r>
            <w:r w:rsidRPr="00FC0513">
              <w:rPr>
                <w:rFonts w:ascii="Calibri" w:eastAsia="Times New Roman" w:hAnsi="Calibri" w:cs="Calibri"/>
                <w:color w:val="538135"/>
                <w:sz w:val="20"/>
                <w:szCs w:val="20"/>
                <w:lang w:val="fr-FR" w:eastAsia="fr-FR"/>
              </w:rPr>
              <w:t>]</w:t>
            </w:r>
          </w:p>
        </w:tc>
        <w:tc>
          <w:tcPr>
            <w:tcW w:w="86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A16B564"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color w:val="538135"/>
                <w:sz w:val="20"/>
                <w:szCs w:val="20"/>
                <w:lang w:val="fr-FR" w:eastAsia="fr-FR"/>
              </w:rPr>
              <w:t>Résumé de l'indicateur</w:t>
            </w:r>
          </w:p>
          <w:p w14:paraId="5439A943" w14:textId="2631A4BD" w:rsidR="001F242A" w:rsidRPr="00FC0513" w:rsidRDefault="007278A4" w:rsidP="007B5186">
            <w:pPr>
              <w:spacing w:after="0" w:line="240" w:lineRule="auto"/>
              <w:rPr>
                <w:rFonts w:ascii="Times New Roman" w:eastAsia="Times New Roman" w:hAnsi="Times New Roman" w:cs="Times New Roman"/>
                <w:sz w:val="24"/>
                <w:szCs w:val="24"/>
                <w:lang w:val="fr-FR" w:eastAsia="fr-FR"/>
              </w:rPr>
            </w:pPr>
            <w:r>
              <w:rPr>
                <w:rFonts w:ascii="Calibri" w:eastAsia="Times New Roman" w:hAnsi="Calibri" w:cs="Calibri"/>
                <w:i/>
                <w:iCs/>
                <w:sz w:val="20"/>
                <w:szCs w:val="20"/>
                <w:lang w:val="fr-FR" w:eastAsia="fr-FR"/>
              </w:rPr>
              <w:t>[Inclure</w:t>
            </w:r>
            <w:r w:rsidR="001F242A" w:rsidRPr="00FC0513">
              <w:rPr>
                <w:rFonts w:ascii="Calibri" w:eastAsia="Times New Roman" w:hAnsi="Calibri" w:cs="Calibri"/>
                <w:i/>
                <w:iCs/>
                <w:sz w:val="20"/>
                <w:szCs w:val="20"/>
                <w:lang w:val="fr-FR" w:eastAsia="fr-FR"/>
              </w:rPr>
              <w:t xml:space="preserve"> une description narrative de la façon dont la performance a évolué concernant l’indicateur]</w:t>
            </w:r>
          </w:p>
          <w:p w14:paraId="431F4F2C"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 </w:t>
            </w:r>
          </w:p>
        </w:tc>
      </w:tr>
      <w:tr w:rsidR="001F242A" w:rsidRPr="00683257" w14:paraId="02024640" w14:textId="77777777" w:rsidTr="007B5186">
        <w:tc>
          <w:tcPr>
            <w:tcW w:w="2312"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17BF0F3F" w14:textId="5989B8B5"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w:t>
            </w:r>
            <w:r w:rsidR="002B46BD">
              <w:rPr>
                <w:rFonts w:ascii="Calibri" w:eastAsia="Times New Roman" w:hAnsi="Calibri" w:cs="Calibri"/>
                <w:sz w:val="20"/>
                <w:szCs w:val="20"/>
                <w:lang w:val="fr-FR" w:eastAsia="fr-FR"/>
              </w:rPr>
              <w:t>1</w:t>
            </w:r>
            <w:r w:rsidRPr="00FC0513">
              <w:rPr>
                <w:rFonts w:ascii="Calibri" w:eastAsia="Times New Roman" w:hAnsi="Calibri" w:cs="Calibri"/>
                <w:sz w:val="20"/>
                <w:szCs w:val="20"/>
                <w:lang w:val="fr-FR" w:eastAsia="fr-FR"/>
              </w:rPr>
              <w:t>) Normes et politiques de contrôle juridictionnel</w:t>
            </w:r>
          </w:p>
        </w:tc>
        <w:tc>
          <w:tcPr>
            <w:tcW w:w="1511"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17B8A9B9" w14:textId="77777777" w:rsidR="001F242A" w:rsidRPr="001F242A" w:rsidRDefault="001F242A" w:rsidP="007B5186">
            <w:pPr>
              <w:spacing w:after="0" w:line="240" w:lineRule="auto"/>
              <w:rPr>
                <w:rFonts w:ascii="Times New Roman" w:eastAsia="Times New Roman" w:hAnsi="Times New Roman" w:cs="Times New Roman"/>
                <w:sz w:val="24"/>
                <w:szCs w:val="24"/>
                <w:lang w:val="nb-NO" w:eastAsia="fr-FR"/>
              </w:rPr>
            </w:pPr>
            <w:r w:rsidRPr="001F242A">
              <w:rPr>
                <w:rFonts w:ascii="Calibri" w:eastAsia="Times New Roman" w:hAnsi="Calibri" w:cs="Calibri"/>
                <w:b/>
                <w:bCs/>
                <w:sz w:val="20"/>
                <w:szCs w:val="20"/>
                <w:lang w:val="nb-NO" w:eastAsia="fr-FR"/>
              </w:rPr>
              <w:t xml:space="preserve">Note de la </w:t>
            </w:r>
            <w:proofErr w:type="spellStart"/>
            <w:r w:rsidRPr="001F242A">
              <w:rPr>
                <w:rFonts w:ascii="Calibri" w:eastAsia="Times New Roman" w:hAnsi="Calibri" w:cs="Calibri"/>
                <w:b/>
                <w:bCs/>
                <w:sz w:val="20"/>
                <w:szCs w:val="20"/>
                <w:lang w:val="nb-NO" w:eastAsia="fr-FR"/>
              </w:rPr>
              <w:t>dimension</w:t>
            </w:r>
            <w:proofErr w:type="spellEnd"/>
          </w:p>
          <w:p w14:paraId="2253DCC6" w14:textId="77777777" w:rsidR="001F242A" w:rsidRPr="001F242A" w:rsidRDefault="001F242A" w:rsidP="007B5186">
            <w:pPr>
              <w:spacing w:after="0" w:line="240" w:lineRule="auto"/>
              <w:rPr>
                <w:rFonts w:ascii="Times New Roman" w:eastAsia="Times New Roman" w:hAnsi="Times New Roman" w:cs="Times New Roman"/>
                <w:sz w:val="24"/>
                <w:szCs w:val="24"/>
                <w:lang w:val="nb-NO" w:eastAsia="fr-FR"/>
              </w:rPr>
            </w:pPr>
            <w:r w:rsidRPr="001F242A">
              <w:rPr>
                <w:rFonts w:ascii="Calibri" w:eastAsia="Times New Roman" w:hAnsi="Calibri" w:cs="Calibri"/>
                <w:sz w:val="20"/>
                <w:szCs w:val="20"/>
                <w:lang w:val="nb-NO" w:eastAsia="fr-FR"/>
              </w:rPr>
              <w:lastRenderedPageBreak/>
              <w:t>[</w:t>
            </w:r>
            <w:proofErr w:type="spellStart"/>
            <w:r w:rsidRPr="001F242A">
              <w:rPr>
                <w:rFonts w:ascii="Calibri" w:eastAsia="Times New Roman" w:hAnsi="Calibri" w:cs="Calibri"/>
                <w:i/>
                <w:iCs/>
                <w:sz w:val="20"/>
                <w:szCs w:val="20"/>
                <w:lang w:val="nb-NO" w:eastAsia="fr-FR"/>
              </w:rPr>
              <w:t>Inclure</w:t>
            </w:r>
            <w:proofErr w:type="spellEnd"/>
            <w:r w:rsidRPr="001F242A">
              <w:rPr>
                <w:rFonts w:ascii="Calibri" w:eastAsia="Times New Roman" w:hAnsi="Calibri" w:cs="Calibri"/>
                <w:i/>
                <w:iCs/>
                <w:sz w:val="20"/>
                <w:szCs w:val="20"/>
                <w:lang w:val="nb-NO" w:eastAsia="fr-FR"/>
              </w:rPr>
              <w:t xml:space="preserve"> la note de la </w:t>
            </w:r>
            <w:proofErr w:type="spellStart"/>
            <w:r w:rsidRPr="001F242A">
              <w:rPr>
                <w:rFonts w:ascii="Calibri" w:eastAsia="Times New Roman" w:hAnsi="Calibri" w:cs="Calibri"/>
                <w:i/>
                <w:iCs/>
                <w:sz w:val="20"/>
                <w:szCs w:val="20"/>
                <w:lang w:val="nb-NO" w:eastAsia="fr-FR"/>
              </w:rPr>
              <w:t>dimension</w:t>
            </w:r>
            <w:proofErr w:type="spellEnd"/>
            <w:r w:rsidRPr="001F242A">
              <w:rPr>
                <w:rFonts w:ascii="Calibri" w:eastAsia="Times New Roman" w:hAnsi="Calibri" w:cs="Calibri"/>
                <w:sz w:val="20"/>
                <w:szCs w:val="20"/>
                <w:lang w:val="nb-NO" w:eastAsia="fr-FR"/>
              </w:rPr>
              <w:t>]</w:t>
            </w:r>
          </w:p>
        </w:tc>
        <w:tc>
          <w:tcPr>
            <w:tcW w:w="1559" w:type="dxa"/>
            <w:tcBorders>
              <w:top w:val="single" w:sz="6" w:space="0" w:color="000000"/>
              <w:left w:val="single" w:sz="6" w:space="0" w:color="000000"/>
              <w:bottom w:val="single" w:sz="6" w:space="0" w:color="000000"/>
              <w:right w:val="single" w:sz="6" w:space="0" w:color="000000"/>
            </w:tcBorders>
            <w:shd w:val="clear" w:color="auto" w:fill="B4C6E7"/>
            <w:tcMar>
              <w:top w:w="0" w:type="dxa"/>
              <w:left w:w="108" w:type="dxa"/>
              <w:bottom w:w="0" w:type="dxa"/>
              <w:right w:w="108" w:type="dxa"/>
            </w:tcMar>
            <w:hideMark/>
          </w:tcPr>
          <w:p w14:paraId="0649651C" w14:textId="77777777" w:rsidR="001F242A" w:rsidRPr="001F242A" w:rsidRDefault="001F242A" w:rsidP="007B5186">
            <w:pPr>
              <w:spacing w:after="0" w:line="240" w:lineRule="auto"/>
              <w:rPr>
                <w:rFonts w:ascii="Times New Roman" w:eastAsia="Times New Roman" w:hAnsi="Times New Roman" w:cs="Times New Roman"/>
                <w:sz w:val="24"/>
                <w:szCs w:val="24"/>
                <w:lang w:val="nb-NO" w:eastAsia="fr-FR"/>
              </w:rPr>
            </w:pPr>
            <w:r w:rsidRPr="001F242A">
              <w:rPr>
                <w:rFonts w:ascii="Calibri" w:eastAsia="Times New Roman" w:hAnsi="Calibri" w:cs="Calibri"/>
                <w:b/>
                <w:bCs/>
                <w:sz w:val="20"/>
                <w:szCs w:val="20"/>
                <w:lang w:val="nb-NO" w:eastAsia="fr-FR"/>
              </w:rPr>
              <w:lastRenderedPageBreak/>
              <w:t xml:space="preserve">Note de la </w:t>
            </w:r>
            <w:proofErr w:type="spellStart"/>
            <w:r w:rsidRPr="001F242A">
              <w:rPr>
                <w:rFonts w:ascii="Calibri" w:eastAsia="Times New Roman" w:hAnsi="Calibri" w:cs="Calibri"/>
                <w:b/>
                <w:bCs/>
                <w:sz w:val="20"/>
                <w:szCs w:val="20"/>
                <w:lang w:val="nb-NO" w:eastAsia="fr-FR"/>
              </w:rPr>
              <w:t>dimension</w:t>
            </w:r>
            <w:proofErr w:type="spellEnd"/>
          </w:p>
          <w:p w14:paraId="48B89A18" w14:textId="77777777" w:rsidR="001F242A" w:rsidRPr="001F242A" w:rsidRDefault="001F242A" w:rsidP="007B5186">
            <w:pPr>
              <w:spacing w:after="0" w:line="240" w:lineRule="auto"/>
              <w:rPr>
                <w:rFonts w:ascii="Times New Roman" w:eastAsia="Times New Roman" w:hAnsi="Times New Roman" w:cs="Times New Roman"/>
                <w:sz w:val="24"/>
                <w:szCs w:val="24"/>
                <w:lang w:val="nb-NO" w:eastAsia="fr-FR"/>
              </w:rPr>
            </w:pPr>
            <w:r w:rsidRPr="001F242A">
              <w:rPr>
                <w:rFonts w:ascii="Calibri" w:eastAsia="Times New Roman" w:hAnsi="Calibri" w:cs="Calibri"/>
                <w:sz w:val="20"/>
                <w:szCs w:val="20"/>
                <w:lang w:val="nb-NO" w:eastAsia="fr-FR"/>
              </w:rPr>
              <w:lastRenderedPageBreak/>
              <w:t>[</w:t>
            </w:r>
            <w:proofErr w:type="spellStart"/>
            <w:r w:rsidRPr="001F242A">
              <w:rPr>
                <w:rFonts w:ascii="Calibri" w:eastAsia="Times New Roman" w:hAnsi="Calibri" w:cs="Calibri"/>
                <w:i/>
                <w:iCs/>
                <w:sz w:val="20"/>
                <w:szCs w:val="20"/>
                <w:lang w:val="nb-NO" w:eastAsia="fr-FR"/>
              </w:rPr>
              <w:t>Inclure</w:t>
            </w:r>
            <w:proofErr w:type="spellEnd"/>
            <w:r w:rsidRPr="001F242A">
              <w:rPr>
                <w:rFonts w:ascii="Calibri" w:eastAsia="Times New Roman" w:hAnsi="Calibri" w:cs="Calibri"/>
                <w:i/>
                <w:iCs/>
                <w:sz w:val="20"/>
                <w:szCs w:val="20"/>
                <w:lang w:val="nb-NO" w:eastAsia="fr-FR"/>
              </w:rPr>
              <w:t xml:space="preserve"> la note de la </w:t>
            </w:r>
            <w:proofErr w:type="spellStart"/>
            <w:r w:rsidRPr="001F242A">
              <w:rPr>
                <w:rFonts w:ascii="Calibri" w:eastAsia="Times New Roman" w:hAnsi="Calibri" w:cs="Calibri"/>
                <w:i/>
                <w:iCs/>
                <w:sz w:val="20"/>
                <w:szCs w:val="20"/>
                <w:lang w:val="nb-NO" w:eastAsia="fr-FR"/>
              </w:rPr>
              <w:t>dimension</w:t>
            </w:r>
            <w:proofErr w:type="spellEnd"/>
            <w:r w:rsidRPr="001F242A">
              <w:rPr>
                <w:rFonts w:ascii="Calibri" w:eastAsia="Times New Roman" w:hAnsi="Calibri" w:cs="Calibri"/>
                <w:i/>
                <w:iCs/>
                <w:sz w:val="20"/>
                <w:szCs w:val="20"/>
                <w:lang w:val="nb-NO" w:eastAsia="fr-FR"/>
              </w:rPr>
              <w:t>]</w:t>
            </w:r>
          </w:p>
        </w:tc>
        <w:tc>
          <w:tcPr>
            <w:tcW w:w="86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CFC6A06"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lastRenderedPageBreak/>
              <w:t>Résumé de la dimension</w:t>
            </w:r>
          </w:p>
          <w:p w14:paraId="2A7C6A2F" w14:textId="137FCDA0" w:rsidR="001F242A" w:rsidRPr="00FC0513" w:rsidRDefault="007278A4" w:rsidP="007B5186">
            <w:pPr>
              <w:spacing w:after="0" w:line="240" w:lineRule="auto"/>
              <w:rPr>
                <w:rFonts w:ascii="Times New Roman" w:eastAsia="Times New Roman" w:hAnsi="Times New Roman" w:cs="Times New Roman"/>
                <w:sz w:val="24"/>
                <w:szCs w:val="24"/>
                <w:lang w:val="fr-FR" w:eastAsia="fr-FR"/>
              </w:rPr>
            </w:pPr>
            <w:r>
              <w:rPr>
                <w:rFonts w:ascii="Calibri" w:eastAsia="Times New Roman" w:hAnsi="Calibri" w:cs="Calibri"/>
                <w:i/>
                <w:iCs/>
                <w:sz w:val="20"/>
                <w:szCs w:val="20"/>
                <w:lang w:val="fr-FR" w:eastAsia="fr-FR"/>
              </w:rPr>
              <w:t>[Inclure</w:t>
            </w:r>
            <w:r w:rsidR="001F242A" w:rsidRPr="00FC0513">
              <w:rPr>
                <w:rFonts w:ascii="Calibri" w:eastAsia="Times New Roman" w:hAnsi="Calibri" w:cs="Calibri"/>
                <w:i/>
                <w:iCs/>
                <w:sz w:val="20"/>
                <w:szCs w:val="20"/>
                <w:lang w:val="fr-FR" w:eastAsia="fr-FR"/>
              </w:rPr>
              <w:t xml:space="preserve"> une description narrative de la façon dont la performance a changé la dimension</w:t>
            </w:r>
          </w:p>
        </w:tc>
      </w:tr>
      <w:tr w:rsidR="001F242A" w:rsidRPr="00683257" w14:paraId="30C06A6B" w14:textId="77777777" w:rsidTr="007B5186">
        <w:tc>
          <w:tcPr>
            <w:tcW w:w="2312"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2C4DA911" w14:textId="29002CBF"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w:t>
            </w:r>
            <w:r w:rsidR="002B46BD">
              <w:rPr>
                <w:rFonts w:ascii="Calibri" w:eastAsia="Times New Roman" w:hAnsi="Calibri" w:cs="Calibri"/>
                <w:sz w:val="20"/>
                <w:szCs w:val="20"/>
                <w:lang w:val="fr-FR" w:eastAsia="fr-FR"/>
              </w:rPr>
              <w:t>2</w:t>
            </w:r>
            <w:r w:rsidRPr="00FC0513">
              <w:rPr>
                <w:rFonts w:ascii="Calibri" w:eastAsia="Times New Roman" w:hAnsi="Calibri" w:cs="Calibri"/>
                <w:sz w:val="20"/>
                <w:szCs w:val="20"/>
                <w:lang w:val="fr-FR" w:eastAsia="fr-FR"/>
              </w:rPr>
              <w:t>) Gestion et compétences de l'équipe de contrôle juridictionnel</w:t>
            </w:r>
          </w:p>
        </w:tc>
        <w:tc>
          <w:tcPr>
            <w:tcW w:w="1511"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3A5BC446" w14:textId="77777777" w:rsidR="001F242A" w:rsidRPr="001F242A" w:rsidRDefault="001F242A" w:rsidP="007B5186">
            <w:pPr>
              <w:spacing w:after="0" w:line="240" w:lineRule="auto"/>
              <w:rPr>
                <w:rFonts w:ascii="Times New Roman" w:eastAsia="Times New Roman" w:hAnsi="Times New Roman" w:cs="Times New Roman"/>
                <w:sz w:val="24"/>
                <w:szCs w:val="24"/>
                <w:lang w:val="nb-NO" w:eastAsia="fr-FR"/>
              </w:rPr>
            </w:pPr>
            <w:r w:rsidRPr="001F242A">
              <w:rPr>
                <w:rFonts w:ascii="Calibri" w:eastAsia="Times New Roman" w:hAnsi="Calibri" w:cs="Calibri"/>
                <w:b/>
                <w:bCs/>
                <w:sz w:val="20"/>
                <w:szCs w:val="20"/>
                <w:lang w:val="nb-NO" w:eastAsia="fr-FR"/>
              </w:rPr>
              <w:t xml:space="preserve">Note de la </w:t>
            </w:r>
            <w:proofErr w:type="spellStart"/>
            <w:r w:rsidRPr="001F242A">
              <w:rPr>
                <w:rFonts w:ascii="Calibri" w:eastAsia="Times New Roman" w:hAnsi="Calibri" w:cs="Calibri"/>
                <w:b/>
                <w:bCs/>
                <w:sz w:val="20"/>
                <w:szCs w:val="20"/>
                <w:lang w:val="nb-NO" w:eastAsia="fr-FR"/>
              </w:rPr>
              <w:t>dimension</w:t>
            </w:r>
            <w:proofErr w:type="spellEnd"/>
          </w:p>
          <w:p w14:paraId="6D858CC4" w14:textId="77777777" w:rsidR="001F242A" w:rsidRPr="001F242A" w:rsidRDefault="001F242A" w:rsidP="007B5186">
            <w:pPr>
              <w:spacing w:after="0" w:line="240" w:lineRule="auto"/>
              <w:rPr>
                <w:rFonts w:ascii="Times New Roman" w:eastAsia="Times New Roman" w:hAnsi="Times New Roman" w:cs="Times New Roman"/>
                <w:i/>
                <w:iCs/>
                <w:sz w:val="24"/>
                <w:szCs w:val="24"/>
                <w:lang w:val="nb-NO" w:eastAsia="fr-FR"/>
              </w:rPr>
            </w:pPr>
            <w:r w:rsidRPr="001F242A">
              <w:rPr>
                <w:rFonts w:ascii="Calibri" w:eastAsia="Times New Roman" w:hAnsi="Calibri" w:cs="Calibri"/>
                <w:i/>
                <w:iCs/>
                <w:sz w:val="20"/>
                <w:szCs w:val="20"/>
                <w:lang w:val="nb-NO" w:eastAsia="fr-FR"/>
              </w:rPr>
              <w:t>[</w:t>
            </w:r>
            <w:proofErr w:type="spellStart"/>
            <w:r w:rsidRPr="001F242A">
              <w:rPr>
                <w:rFonts w:ascii="Calibri" w:eastAsia="Times New Roman" w:hAnsi="Calibri" w:cs="Calibri"/>
                <w:i/>
                <w:iCs/>
                <w:sz w:val="20"/>
                <w:szCs w:val="20"/>
                <w:lang w:val="nb-NO" w:eastAsia="fr-FR"/>
              </w:rPr>
              <w:t>Inclure</w:t>
            </w:r>
            <w:proofErr w:type="spellEnd"/>
            <w:r w:rsidRPr="001F242A">
              <w:rPr>
                <w:rFonts w:ascii="Calibri" w:eastAsia="Times New Roman" w:hAnsi="Calibri" w:cs="Calibri"/>
                <w:i/>
                <w:iCs/>
                <w:sz w:val="20"/>
                <w:szCs w:val="20"/>
                <w:lang w:val="nb-NO" w:eastAsia="fr-FR"/>
              </w:rPr>
              <w:t xml:space="preserve"> la note de la </w:t>
            </w:r>
            <w:proofErr w:type="spellStart"/>
            <w:r w:rsidRPr="001F242A">
              <w:rPr>
                <w:rFonts w:ascii="Calibri" w:eastAsia="Times New Roman" w:hAnsi="Calibri" w:cs="Calibri"/>
                <w:i/>
                <w:iCs/>
                <w:sz w:val="20"/>
                <w:szCs w:val="20"/>
                <w:lang w:val="nb-NO" w:eastAsia="fr-FR"/>
              </w:rPr>
              <w:t>dimension</w:t>
            </w:r>
            <w:proofErr w:type="spellEnd"/>
            <w:r w:rsidRPr="001F242A">
              <w:rPr>
                <w:rFonts w:ascii="Calibri" w:eastAsia="Times New Roman" w:hAnsi="Calibri" w:cs="Calibri"/>
                <w:i/>
                <w:iCs/>
                <w:sz w:val="20"/>
                <w:szCs w:val="20"/>
                <w:lang w:val="nb-NO" w:eastAsia="fr-FR"/>
              </w:rPr>
              <w:t>]</w:t>
            </w:r>
          </w:p>
        </w:tc>
        <w:tc>
          <w:tcPr>
            <w:tcW w:w="1559" w:type="dxa"/>
            <w:tcBorders>
              <w:top w:val="single" w:sz="6" w:space="0" w:color="000000"/>
              <w:left w:val="single" w:sz="6" w:space="0" w:color="000000"/>
              <w:bottom w:val="single" w:sz="6" w:space="0" w:color="000000"/>
              <w:right w:val="single" w:sz="6" w:space="0" w:color="000000"/>
            </w:tcBorders>
            <w:shd w:val="clear" w:color="auto" w:fill="B4C6E7"/>
            <w:tcMar>
              <w:top w:w="0" w:type="dxa"/>
              <w:left w:w="108" w:type="dxa"/>
              <w:bottom w:w="0" w:type="dxa"/>
              <w:right w:w="108" w:type="dxa"/>
            </w:tcMar>
            <w:hideMark/>
          </w:tcPr>
          <w:p w14:paraId="37762527"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b/>
                <w:bCs/>
                <w:sz w:val="20"/>
                <w:szCs w:val="20"/>
                <w:lang w:val="nb-NO" w:eastAsia="fr-FR"/>
              </w:rPr>
              <w:t xml:space="preserve">Note de la </w:t>
            </w:r>
            <w:proofErr w:type="spellStart"/>
            <w:r w:rsidRPr="00885BFE">
              <w:rPr>
                <w:rFonts w:ascii="Calibri" w:eastAsia="Times New Roman" w:hAnsi="Calibri" w:cs="Calibri"/>
                <w:b/>
                <w:bCs/>
                <w:sz w:val="20"/>
                <w:szCs w:val="20"/>
                <w:lang w:val="nb-NO" w:eastAsia="fr-FR"/>
              </w:rPr>
              <w:t>dimension</w:t>
            </w:r>
            <w:proofErr w:type="spellEnd"/>
          </w:p>
          <w:p w14:paraId="4A7C1D03" w14:textId="77777777" w:rsidR="001F242A" w:rsidRPr="00885BFE" w:rsidRDefault="001F242A" w:rsidP="007B5186">
            <w:pPr>
              <w:spacing w:after="0" w:line="240" w:lineRule="auto"/>
              <w:rPr>
                <w:rFonts w:ascii="Times New Roman" w:eastAsia="Times New Roman" w:hAnsi="Times New Roman" w:cs="Times New Roman"/>
                <w:i/>
                <w:iCs/>
                <w:sz w:val="24"/>
                <w:szCs w:val="24"/>
                <w:lang w:val="nb-NO" w:eastAsia="fr-FR"/>
              </w:rPr>
            </w:pPr>
            <w:r w:rsidRPr="00885BFE">
              <w:rPr>
                <w:rFonts w:ascii="Calibri" w:eastAsia="Times New Roman" w:hAnsi="Calibri" w:cs="Calibri"/>
                <w:i/>
                <w:iCs/>
                <w:sz w:val="20"/>
                <w:szCs w:val="20"/>
                <w:lang w:val="nb-NO" w:eastAsia="fr-FR"/>
              </w:rPr>
              <w:t>[</w:t>
            </w:r>
            <w:proofErr w:type="spellStart"/>
            <w:r w:rsidRPr="00885BFE">
              <w:rPr>
                <w:rFonts w:ascii="Calibri" w:eastAsia="Times New Roman" w:hAnsi="Calibri" w:cs="Calibri"/>
                <w:i/>
                <w:iCs/>
                <w:sz w:val="20"/>
                <w:szCs w:val="20"/>
                <w:lang w:val="nb-NO" w:eastAsia="fr-FR"/>
              </w:rPr>
              <w:t>Inclure</w:t>
            </w:r>
            <w:proofErr w:type="spellEnd"/>
            <w:r w:rsidRPr="00885BFE">
              <w:rPr>
                <w:rFonts w:ascii="Calibri" w:eastAsia="Times New Roman" w:hAnsi="Calibri" w:cs="Calibri"/>
                <w:i/>
                <w:iCs/>
                <w:sz w:val="20"/>
                <w:szCs w:val="20"/>
                <w:lang w:val="nb-NO" w:eastAsia="fr-FR"/>
              </w:rPr>
              <w:t xml:space="preserve"> la note de la </w:t>
            </w:r>
            <w:proofErr w:type="spellStart"/>
            <w:r w:rsidRPr="00885BFE">
              <w:rPr>
                <w:rFonts w:ascii="Calibri" w:eastAsia="Times New Roman" w:hAnsi="Calibri" w:cs="Calibri"/>
                <w:i/>
                <w:iCs/>
                <w:sz w:val="20"/>
                <w:szCs w:val="20"/>
                <w:lang w:val="nb-NO" w:eastAsia="fr-FR"/>
              </w:rPr>
              <w:t>dimension</w:t>
            </w:r>
            <w:proofErr w:type="spellEnd"/>
            <w:r w:rsidRPr="00885BFE">
              <w:rPr>
                <w:rFonts w:ascii="Calibri" w:eastAsia="Times New Roman" w:hAnsi="Calibri" w:cs="Calibri"/>
                <w:i/>
                <w:iCs/>
                <w:sz w:val="20"/>
                <w:szCs w:val="20"/>
                <w:lang w:val="nb-NO" w:eastAsia="fr-FR"/>
              </w:rPr>
              <w:t>]</w:t>
            </w:r>
          </w:p>
        </w:tc>
        <w:tc>
          <w:tcPr>
            <w:tcW w:w="86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671DFBF"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Résumé de la dimension</w:t>
            </w:r>
          </w:p>
          <w:p w14:paraId="29A16C31" w14:textId="06C16904" w:rsidR="001F242A" w:rsidRPr="00FC0513" w:rsidRDefault="007278A4" w:rsidP="007B5186">
            <w:pPr>
              <w:spacing w:after="0" w:line="240" w:lineRule="auto"/>
              <w:rPr>
                <w:rFonts w:ascii="Times New Roman" w:eastAsia="Times New Roman" w:hAnsi="Times New Roman" w:cs="Times New Roman"/>
                <w:sz w:val="24"/>
                <w:szCs w:val="24"/>
                <w:lang w:val="fr-FR" w:eastAsia="fr-FR"/>
              </w:rPr>
            </w:pPr>
            <w:r>
              <w:rPr>
                <w:rFonts w:ascii="Calibri" w:eastAsia="Times New Roman" w:hAnsi="Calibri" w:cs="Calibri"/>
                <w:i/>
                <w:iCs/>
                <w:sz w:val="20"/>
                <w:szCs w:val="20"/>
                <w:lang w:val="fr-FR" w:eastAsia="fr-FR"/>
              </w:rPr>
              <w:t>[Inclure</w:t>
            </w:r>
            <w:r w:rsidR="001F242A" w:rsidRPr="00FC0513">
              <w:rPr>
                <w:rFonts w:ascii="Calibri" w:eastAsia="Times New Roman" w:hAnsi="Calibri" w:cs="Calibri"/>
                <w:i/>
                <w:iCs/>
                <w:sz w:val="20"/>
                <w:szCs w:val="20"/>
                <w:lang w:val="fr-FR" w:eastAsia="fr-FR"/>
              </w:rPr>
              <w:t xml:space="preserve"> une description narrative de la façon dont la performance a changé la dimension</w:t>
            </w:r>
          </w:p>
        </w:tc>
      </w:tr>
      <w:tr w:rsidR="001F242A" w:rsidRPr="00683257" w14:paraId="55FB7F42" w14:textId="77777777" w:rsidTr="007B5186">
        <w:tc>
          <w:tcPr>
            <w:tcW w:w="2312"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60BF63CF" w14:textId="44E678D3"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w:t>
            </w:r>
            <w:r w:rsidR="002B46BD">
              <w:rPr>
                <w:rFonts w:ascii="Calibri" w:eastAsia="Times New Roman" w:hAnsi="Calibri" w:cs="Calibri"/>
                <w:sz w:val="20"/>
                <w:szCs w:val="20"/>
                <w:lang w:val="fr-FR" w:eastAsia="fr-FR"/>
              </w:rPr>
              <w:t>3</w:t>
            </w:r>
            <w:r w:rsidRPr="00FC0513">
              <w:rPr>
                <w:rFonts w:ascii="Calibri" w:eastAsia="Times New Roman" w:hAnsi="Calibri" w:cs="Calibri"/>
                <w:sz w:val="20"/>
                <w:szCs w:val="20"/>
                <w:lang w:val="fr-FR" w:eastAsia="fr-FR"/>
              </w:rPr>
              <w:t>) Contrôle de la qualité des contrôles juridictionnels</w:t>
            </w:r>
          </w:p>
        </w:tc>
        <w:tc>
          <w:tcPr>
            <w:tcW w:w="1511"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2964ED58"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b/>
                <w:bCs/>
                <w:sz w:val="20"/>
                <w:szCs w:val="20"/>
                <w:lang w:val="nb-NO" w:eastAsia="fr-FR"/>
              </w:rPr>
              <w:t xml:space="preserve">Note de la </w:t>
            </w:r>
            <w:proofErr w:type="spellStart"/>
            <w:r w:rsidRPr="00885BFE">
              <w:rPr>
                <w:rFonts w:ascii="Calibri" w:eastAsia="Times New Roman" w:hAnsi="Calibri" w:cs="Calibri"/>
                <w:b/>
                <w:bCs/>
                <w:sz w:val="20"/>
                <w:szCs w:val="20"/>
                <w:lang w:val="nb-NO" w:eastAsia="fr-FR"/>
              </w:rPr>
              <w:t>dimension</w:t>
            </w:r>
            <w:proofErr w:type="spellEnd"/>
          </w:p>
          <w:p w14:paraId="1FF20716" w14:textId="77777777" w:rsidR="001F242A" w:rsidRPr="00885BFE" w:rsidRDefault="001F242A" w:rsidP="007B5186">
            <w:pPr>
              <w:spacing w:after="0" w:line="240" w:lineRule="auto"/>
              <w:rPr>
                <w:rFonts w:ascii="Times New Roman" w:eastAsia="Times New Roman" w:hAnsi="Times New Roman" w:cs="Times New Roman"/>
                <w:i/>
                <w:iCs/>
                <w:sz w:val="24"/>
                <w:szCs w:val="24"/>
                <w:lang w:val="nb-NO" w:eastAsia="fr-FR"/>
              </w:rPr>
            </w:pPr>
            <w:r w:rsidRPr="00885BFE">
              <w:rPr>
                <w:rFonts w:ascii="Calibri" w:eastAsia="Times New Roman" w:hAnsi="Calibri" w:cs="Calibri"/>
                <w:i/>
                <w:iCs/>
                <w:sz w:val="20"/>
                <w:szCs w:val="20"/>
                <w:lang w:val="nb-NO" w:eastAsia="fr-FR"/>
              </w:rPr>
              <w:t>[</w:t>
            </w:r>
            <w:proofErr w:type="spellStart"/>
            <w:r w:rsidRPr="00885BFE">
              <w:rPr>
                <w:rFonts w:ascii="Calibri" w:eastAsia="Times New Roman" w:hAnsi="Calibri" w:cs="Calibri"/>
                <w:i/>
                <w:iCs/>
                <w:sz w:val="20"/>
                <w:szCs w:val="20"/>
                <w:lang w:val="nb-NO" w:eastAsia="fr-FR"/>
              </w:rPr>
              <w:t>Inclure</w:t>
            </w:r>
            <w:proofErr w:type="spellEnd"/>
            <w:r w:rsidRPr="00885BFE">
              <w:rPr>
                <w:rFonts w:ascii="Calibri" w:eastAsia="Times New Roman" w:hAnsi="Calibri" w:cs="Calibri"/>
                <w:i/>
                <w:iCs/>
                <w:sz w:val="20"/>
                <w:szCs w:val="20"/>
                <w:lang w:val="nb-NO" w:eastAsia="fr-FR"/>
              </w:rPr>
              <w:t xml:space="preserve"> la note de la </w:t>
            </w:r>
            <w:proofErr w:type="spellStart"/>
            <w:r w:rsidRPr="00885BFE">
              <w:rPr>
                <w:rFonts w:ascii="Calibri" w:eastAsia="Times New Roman" w:hAnsi="Calibri" w:cs="Calibri"/>
                <w:i/>
                <w:iCs/>
                <w:sz w:val="20"/>
                <w:szCs w:val="20"/>
                <w:lang w:val="nb-NO" w:eastAsia="fr-FR"/>
              </w:rPr>
              <w:t>dimension</w:t>
            </w:r>
            <w:proofErr w:type="spellEnd"/>
            <w:r w:rsidRPr="00885BFE">
              <w:rPr>
                <w:rFonts w:ascii="Calibri" w:eastAsia="Times New Roman" w:hAnsi="Calibri" w:cs="Calibri"/>
                <w:i/>
                <w:iCs/>
                <w:sz w:val="20"/>
                <w:szCs w:val="20"/>
                <w:lang w:val="nb-NO" w:eastAsia="fr-FR"/>
              </w:rPr>
              <w:t>]</w:t>
            </w:r>
          </w:p>
        </w:tc>
        <w:tc>
          <w:tcPr>
            <w:tcW w:w="1559" w:type="dxa"/>
            <w:tcBorders>
              <w:top w:val="single" w:sz="6" w:space="0" w:color="000000"/>
              <w:left w:val="single" w:sz="6" w:space="0" w:color="000000"/>
              <w:bottom w:val="single" w:sz="6" w:space="0" w:color="000000"/>
              <w:right w:val="single" w:sz="6" w:space="0" w:color="000000"/>
            </w:tcBorders>
            <w:shd w:val="clear" w:color="auto" w:fill="B4C6E7"/>
            <w:tcMar>
              <w:top w:w="0" w:type="dxa"/>
              <w:left w:w="108" w:type="dxa"/>
              <w:bottom w:w="0" w:type="dxa"/>
              <w:right w:w="108" w:type="dxa"/>
            </w:tcMar>
            <w:hideMark/>
          </w:tcPr>
          <w:p w14:paraId="2306A0B9"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b/>
                <w:bCs/>
                <w:sz w:val="20"/>
                <w:szCs w:val="20"/>
                <w:lang w:val="nb-NO" w:eastAsia="fr-FR"/>
              </w:rPr>
              <w:t xml:space="preserve">Note de la </w:t>
            </w:r>
            <w:proofErr w:type="spellStart"/>
            <w:r w:rsidRPr="00885BFE">
              <w:rPr>
                <w:rFonts w:ascii="Calibri" w:eastAsia="Times New Roman" w:hAnsi="Calibri" w:cs="Calibri"/>
                <w:b/>
                <w:bCs/>
                <w:sz w:val="20"/>
                <w:szCs w:val="20"/>
                <w:lang w:val="nb-NO" w:eastAsia="fr-FR"/>
              </w:rPr>
              <w:t>dimension</w:t>
            </w:r>
            <w:proofErr w:type="spellEnd"/>
          </w:p>
          <w:p w14:paraId="5050A8DB" w14:textId="77777777" w:rsidR="001F242A" w:rsidRPr="00885BFE" w:rsidRDefault="001F242A" w:rsidP="007B5186">
            <w:pPr>
              <w:spacing w:after="0" w:line="240" w:lineRule="auto"/>
              <w:rPr>
                <w:rFonts w:ascii="Times New Roman" w:eastAsia="Times New Roman" w:hAnsi="Times New Roman" w:cs="Times New Roman"/>
                <w:i/>
                <w:iCs/>
                <w:sz w:val="24"/>
                <w:szCs w:val="24"/>
                <w:lang w:val="nb-NO" w:eastAsia="fr-FR"/>
              </w:rPr>
            </w:pPr>
            <w:r w:rsidRPr="00885BFE">
              <w:rPr>
                <w:rFonts w:ascii="Calibri" w:eastAsia="Times New Roman" w:hAnsi="Calibri" w:cs="Calibri"/>
                <w:i/>
                <w:iCs/>
                <w:sz w:val="20"/>
                <w:szCs w:val="20"/>
                <w:lang w:val="nb-NO" w:eastAsia="fr-FR"/>
              </w:rPr>
              <w:t>[</w:t>
            </w:r>
            <w:proofErr w:type="spellStart"/>
            <w:r w:rsidRPr="00885BFE">
              <w:rPr>
                <w:rFonts w:ascii="Calibri" w:eastAsia="Times New Roman" w:hAnsi="Calibri" w:cs="Calibri"/>
                <w:i/>
                <w:iCs/>
                <w:sz w:val="20"/>
                <w:szCs w:val="20"/>
                <w:lang w:val="nb-NO" w:eastAsia="fr-FR"/>
              </w:rPr>
              <w:t>Inclure</w:t>
            </w:r>
            <w:proofErr w:type="spellEnd"/>
            <w:r w:rsidRPr="00885BFE">
              <w:rPr>
                <w:rFonts w:ascii="Calibri" w:eastAsia="Times New Roman" w:hAnsi="Calibri" w:cs="Calibri"/>
                <w:i/>
                <w:iCs/>
                <w:sz w:val="20"/>
                <w:szCs w:val="20"/>
                <w:lang w:val="nb-NO" w:eastAsia="fr-FR"/>
              </w:rPr>
              <w:t xml:space="preserve"> la note de la </w:t>
            </w:r>
            <w:proofErr w:type="spellStart"/>
            <w:r w:rsidRPr="00885BFE">
              <w:rPr>
                <w:rFonts w:ascii="Calibri" w:eastAsia="Times New Roman" w:hAnsi="Calibri" w:cs="Calibri"/>
                <w:i/>
                <w:iCs/>
                <w:sz w:val="20"/>
                <w:szCs w:val="20"/>
                <w:lang w:val="nb-NO" w:eastAsia="fr-FR"/>
              </w:rPr>
              <w:t>dimension</w:t>
            </w:r>
            <w:proofErr w:type="spellEnd"/>
            <w:r w:rsidRPr="00885BFE">
              <w:rPr>
                <w:rFonts w:ascii="Calibri" w:eastAsia="Times New Roman" w:hAnsi="Calibri" w:cs="Calibri"/>
                <w:i/>
                <w:iCs/>
                <w:sz w:val="20"/>
                <w:szCs w:val="20"/>
                <w:lang w:val="nb-NO" w:eastAsia="fr-FR"/>
              </w:rPr>
              <w:t>]</w:t>
            </w:r>
          </w:p>
        </w:tc>
        <w:tc>
          <w:tcPr>
            <w:tcW w:w="86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16AB69F"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Résumé de la dimension</w:t>
            </w:r>
          </w:p>
          <w:p w14:paraId="35ECBC2B" w14:textId="58B5FD3C" w:rsidR="001F242A" w:rsidRPr="00FC0513" w:rsidRDefault="007278A4" w:rsidP="007B5186">
            <w:pPr>
              <w:spacing w:after="0" w:line="240" w:lineRule="auto"/>
              <w:rPr>
                <w:rFonts w:ascii="Times New Roman" w:eastAsia="Times New Roman" w:hAnsi="Times New Roman" w:cs="Times New Roman"/>
                <w:sz w:val="24"/>
                <w:szCs w:val="24"/>
                <w:lang w:val="fr-FR" w:eastAsia="fr-FR"/>
              </w:rPr>
            </w:pPr>
            <w:r>
              <w:rPr>
                <w:rFonts w:ascii="Calibri" w:eastAsia="Times New Roman" w:hAnsi="Calibri" w:cs="Calibri"/>
                <w:i/>
                <w:iCs/>
                <w:sz w:val="20"/>
                <w:szCs w:val="20"/>
                <w:lang w:val="fr-FR" w:eastAsia="fr-FR"/>
              </w:rPr>
              <w:t>[Inclure</w:t>
            </w:r>
            <w:r w:rsidR="001F242A" w:rsidRPr="00FC0513">
              <w:rPr>
                <w:rFonts w:ascii="Calibri" w:eastAsia="Times New Roman" w:hAnsi="Calibri" w:cs="Calibri"/>
                <w:i/>
                <w:iCs/>
                <w:sz w:val="20"/>
                <w:szCs w:val="20"/>
                <w:lang w:val="fr-FR" w:eastAsia="fr-FR"/>
              </w:rPr>
              <w:t xml:space="preserve"> une description narrative de la façon dont la performance a changé la dimension</w:t>
            </w:r>
          </w:p>
        </w:tc>
      </w:tr>
      <w:tr w:rsidR="001F242A" w:rsidRPr="00683257" w14:paraId="2E245BBD" w14:textId="77777777" w:rsidTr="007B5186">
        <w:tc>
          <w:tcPr>
            <w:tcW w:w="2312"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2C4DE550"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 xml:space="preserve">ISC-19 Processus de contrôle juridictionnel </w:t>
            </w:r>
          </w:p>
        </w:tc>
        <w:tc>
          <w:tcPr>
            <w:tcW w:w="1511"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4362FBD7"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color w:val="538135"/>
                <w:sz w:val="20"/>
                <w:szCs w:val="20"/>
                <w:lang w:val="fr-FR" w:eastAsia="fr-FR"/>
              </w:rPr>
              <w:t>Note de l’indicateur</w:t>
            </w:r>
          </w:p>
          <w:p w14:paraId="47642F69" w14:textId="77777777" w:rsidR="001F242A" w:rsidRPr="00FC0513" w:rsidRDefault="001F242A" w:rsidP="007B5186">
            <w:pPr>
              <w:spacing w:after="0" w:line="240" w:lineRule="auto"/>
              <w:rPr>
                <w:rFonts w:ascii="Times New Roman" w:eastAsia="Times New Roman" w:hAnsi="Times New Roman" w:cs="Times New Roman"/>
                <w:i/>
                <w:iCs/>
                <w:sz w:val="24"/>
                <w:szCs w:val="24"/>
                <w:lang w:val="fr-FR" w:eastAsia="fr-FR"/>
              </w:rPr>
            </w:pPr>
            <w:r w:rsidRPr="00FC0513">
              <w:rPr>
                <w:rFonts w:ascii="Calibri" w:eastAsia="Times New Roman" w:hAnsi="Calibri" w:cs="Calibri"/>
                <w:i/>
                <w:iCs/>
                <w:color w:val="538135"/>
                <w:sz w:val="20"/>
                <w:szCs w:val="20"/>
                <w:lang w:val="fr-FR" w:eastAsia="fr-FR"/>
              </w:rPr>
              <w:t>[Inclure la note de l’indicateur]</w:t>
            </w:r>
          </w:p>
        </w:tc>
        <w:tc>
          <w:tcPr>
            <w:tcW w:w="1559" w:type="dxa"/>
            <w:tcBorders>
              <w:top w:val="single" w:sz="6" w:space="0" w:color="000000"/>
              <w:left w:val="single" w:sz="6" w:space="0" w:color="000000"/>
              <w:bottom w:val="single" w:sz="6" w:space="0" w:color="000000"/>
              <w:right w:val="single" w:sz="6" w:space="0" w:color="000000"/>
            </w:tcBorders>
            <w:shd w:val="clear" w:color="auto" w:fill="B4C6E7"/>
            <w:tcMar>
              <w:top w:w="0" w:type="dxa"/>
              <w:left w:w="108" w:type="dxa"/>
              <w:bottom w:w="0" w:type="dxa"/>
              <w:right w:w="108" w:type="dxa"/>
            </w:tcMar>
            <w:hideMark/>
          </w:tcPr>
          <w:p w14:paraId="697BB3D9"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color w:val="538135"/>
                <w:sz w:val="20"/>
                <w:szCs w:val="20"/>
                <w:lang w:val="fr-FR" w:eastAsia="fr-FR"/>
              </w:rPr>
              <w:t>Note de l’indicateur</w:t>
            </w:r>
          </w:p>
          <w:p w14:paraId="49AF6A77" w14:textId="77777777" w:rsidR="001F242A" w:rsidRPr="00FC0513" w:rsidRDefault="001F242A" w:rsidP="007B5186">
            <w:pPr>
              <w:spacing w:after="0" w:line="240" w:lineRule="auto"/>
              <w:rPr>
                <w:rFonts w:ascii="Times New Roman" w:eastAsia="Times New Roman" w:hAnsi="Times New Roman" w:cs="Times New Roman"/>
                <w:i/>
                <w:iCs/>
                <w:sz w:val="24"/>
                <w:szCs w:val="24"/>
                <w:lang w:val="fr-FR" w:eastAsia="fr-FR"/>
              </w:rPr>
            </w:pPr>
            <w:r w:rsidRPr="00FC0513">
              <w:rPr>
                <w:rFonts w:ascii="Calibri" w:eastAsia="Times New Roman" w:hAnsi="Calibri" w:cs="Calibri"/>
                <w:i/>
                <w:iCs/>
                <w:color w:val="538135"/>
                <w:sz w:val="20"/>
                <w:szCs w:val="20"/>
                <w:lang w:val="fr-FR" w:eastAsia="fr-FR"/>
              </w:rPr>
              <w:t>[Inclure la note de l’indicateur]</w:t>
            </w:r>
          </w:p>
        </w:tc>
        <w:tc>
          <w:tcPr>
            <w:tcW w:w="86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99440E1"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color w:val="538135"/>
                <w:sz w:val="20"/>
                <w:szCs w:val="20"/>
                <w:lang w:val="fr-FR" w:eastAsia="fr-FR"/>
              </w:rPr>
              <w:t>Résumé de l'indicateur</w:t>
            </w:r>
          </w:p>
          <w:p w14:paraId="7789D5EC" w14:textId="58C0C4AE" w:rsidR="001F242A" w:rsidRPr="00FC0513" w:rsidRDefault="007278A4" w:rsidP="007B5186">
            <w:pPr>
              <w:spacing w:after="0" w:line="240" w:lineRule="auto"/>
              <w:rPr>
                <w:rFonts w:ascii="Times New Roman" w:eastAsia="Times New Roman" w:hAnsi="Times New Roman" w:cs="Times New Roman"/>
                <w:sz w:val="24"/>
                <w:szCs w:val="24"/>
                <w:lang w:val="fr-FR" w:eastAsia="fr-FR"/>
              </w:rPr>
            </w:pPr>
            <w:r>
              <w:rPr>
                <w:rFonts w:ascii="Calibri" w:eastAsia="Times New Roman" w:hAnsi="Calibri" w:cs="Calibri"/>
                <w:i/>
                <w:iCs/>
                <w:sz w:val="20"/>
                <w:szCs w:val="20"/>
                <w:lang w:val="fr-FR" w:eastAsia="fr-FR"/>
              </w:rPr>
              <w:t>[Inclure</w:t>
            </w:r>
            <w:r w:rsidR="001F242A" w:rsidRPr="00FC0513">
              <w:rPr>
                <w:rFonts w:ascii="Calibri" w:eastAsia="Times New Roman" w:hAnsi="Calibri" w:cs="Calibri"/>
                <w:i/>
                <w:iCs/>
                <w:sz w:val="20"/>
                <w:szCs w:val="20"/>
                <w:lang w:val="fr-FR" w:eastAsia="fr-FR"/>
              </w:rPr>
              <w:t xml:space="preserve"> une description narrative de la façon dont la performance a évolué concernant l’indicateur]</w:t>
            </w:r>
          </w:p>
          <w:p w14:paraId="7DE0A4EF"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 </w:t>
            </w:r>
          </w:p>
        </w:tc>
      </w:tr>
      <w:tr w:rsidR="001F242A" w:rsidRPr="00683257" w14:paraId="1EAB93E5" w14:textId="77777777" w:rsidTr="007B5186">
        <w:tc>
          <w:tcPr>
            <w:tcW w:w="2312"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43E01F54" w14:textId="764637E6"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w:t>
            </w:r>
            <w:r w:rsidR="002B46BD">
              <w:rPr>
                <w:rFonts w:ascii="Calibri" w:eastAsia="Times New Roman" w:hAnsi="Calibri" w:cs="Calibri"/>
                <w:sz w:val="20"/>
                <w:szCs w:val="20"/>
                <w:lang w:val="fr-FR" w:eastAsia="fr-FR"/>
              </w:rPr>
              <w:t>1</w:t>
            </w:r>
            <w:r w:rsidRPr="00FC0513">
              <w:rPr>
                <w:rFonts w:ascii="Calibri" w:eastAsia="Times New Roman" w:hAnsi="Calibri" w:cs="Calibri"/>
                <w:sz w:val="20"/>
                <w:szCs w:val="20"/>
                <w:lang w:val="fr-FR" w:eastAsia="fr-FR"/>
              </w:rPr>
              <w:t>) Planification des contrôles juridictionnels</w:t>
            </w:r>
          </w:p>
        </w:tc>
        <w:tc>
          <w:tcPr>
            <w:tcW w:w="1511"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081E9FCD"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Note de la dimension</w:t>
            </w:r>
          </w:p>
          <w:p w14:paraId="19E53D7D" w14:textId="77777777" w:rsidR="001F242A" w:rsidRPr="001F242A" w:rsidRDefault="001F242A" w:rsidP="007B5186">
            <w:pPr>
              <w:spacing w:after="0" w:line="240" w:lineRule="auto"/>
              <w:rPr>
                <w:rFonts w:ascii="Times New Roman" w:eastAsia="Times New Roman" w:hAnsi="Times New Roman" w:cs="Times New Roman"/>
                <w:i/>
                <w:iCs/>
                <w:sz w:val="24"/>
                <w:szCs w:val="24"/>
                <w:lang w:val="nb-NO" w:eastAsia="fr-FR"/>
              </w:rPr>
            </w:pPr>
            <w:r w:rsidRPr="001F242A">
              <w:rPr>
                <w:rFonts w:ascii="Calibri" w:eastAsia="Times New Roman" w:hAnsi="Calibri" w:cs="Calibri"/>
                <w:i/>
                <w:iCs/>
                <w:sz w:val="20"/>
                <w:szCs w:val="20"/>
                <w:lang w:val="nb-NO" w:eastAsia="fr-FR"/>
              </w:rPr>
              <w:t>[</w:t>
            </w:r>
            <w:proofErr w:type="spellStart"/>
            <w:r w:rsidRPr="001F242A">
              <w:rPr>
                <w:rFonts w:ascii="Calibri" w:eastAsia="Times New Roman" w:hAnsi="Calibri" w:cs="Calibri"/>
                <w:i/>
                <w:iCs/>
                <w:sz w:val="20"/>
                <w:szCs w:val="20"/>
                <w:lang w:val="nb-NO" w:eastAsia="fr-FR"/>
              </w:rPr>
              <w:t>Inclure</w:t>
            </w:r>
            <w:proofErr w:type="spellEnd"/>
            <w:r w:rsidRPr="001F242A">
              <w:rPr>
                <w:rFonts w:ascii="Calibri" w:eastAsia="Times New Roman" w:hAnsi="Calibri" w:cs="Calibri"/>
                <w:i/>
                <w:iCs/>
                <w:sz w:val="20"/>
                <w:szCs w:val="20"/>
                <w:lang w:val="nb-NO" w:eastAsia="fr-FR"/>
              </w:rPr>
              <w:t xml:space="preserve"> la note de la </w:t>
            </w:r>
            <w:proofErr w:type="spellStart"/>
            <w:r w:rsidRPr="001F242A">
              <w:rPr>
                <w:rFonts w:ascii="Calibri" w:eastAsia="Times New Roman" w:hAnsi="Calibri" w:cs="Calibri"/>
                <w:i/>
                <w:iCs/>
                <w:sz w:val="20"/>
                <w:szCs w:val="20"/>
                <w:lang w:val="nb-NO" w:eastAsia="fr-FR"/>
              </w:rPr>
              <w:t>dimension</w:t>
            </w:r>
            <w:proofErr w:type="spellEnd"/>
            <w:r w:rsidRPr="001F242A">
              <w:rPr>
                <w:rFonts w:ascii="Calibri" w:eastAsia="Times New Roman" w:hAnsi="Calibri" w:cs="Calibri"/>
                <w:i/>
                <w:iCs/>
                <w:sz w:val="20"/>
                <w:szCs w:val="20"/>
                <w:lang w:val="nb-NO" w:eastAsia="fr-FR"/>
              </w:rPr>
              <w:t>]</w:t>
            </w:r>
          </w:p>
        </w:tc>
        <w:tc>
          <w:tcPr>
            <w:tcW w:w="1559" w:type="dxa"/>
            <w:tcBorders>
              <w:top w:val="single" w:sz="6" w:space="0" w:color="000000"/>
              <w:left w:val="single" w:sz="6" w:space="0" w:color="000000"/>
              <w:bottom w:val="single" w:sz="6" w:space="0" w:color="000000"/>
              <w:right w:val="single" w:sz="6" w:space="0" w:color="000000"/>
            </w:tcBorders>
            <w:shd w:val="clear" w:color="auto" w:fill="B4C6E7"/>
            <w:tcMar>
              <w:top w:w="0" w:type="dxa"/>
              <w:left w:w="108" w:type="dxa"/>
              <w:bottom w:w="0" w:type="dxa"/>
              <w:right w:w="108" w:type="dxa"/>
            </w:tcMar>
            <w:hideMark/>
          </w:tcPr>
          <w:p w14:paraId="0A7498DD" w14:textId="77777777" w:rsidR="001F242A" w:rsidRPr="001F242A" w:rsidRDefault="001F242A" w:rsidP="007B5186">
            <w:pPr>
              <w:spacing w:after="0" w:line="240" w:lineRule="auto"/>
              <w:rPr>
                <w:rFonts w:ascii="Times New Roman" w:eastAsia="Times New Roman" w:hAnsi="Times New Roman" w:cs="Times New Roman"/>
                <w:sz w:val="24"/>
                <w:szCs w:val="24"/>
                <w:lang w:val="nb-NO" w:eastAsia="fr-FR"/>
              </w:rPr>
            </w:pPr>
            <w:r w:rsidRPr="001F242A">
              <w:rPr>
                <w:rFonts w:ascii="Calibri" w:eastAsia="Times New Roman" w:hAnsi="Calibri" w:cs="Calibri"/>
                <w:b/>
                <w:bCs/>
                <w:sz w:val="20"/>
                <w:szCs w:val="20"/>
                <w:lang w:val="nb-NO" w:eastAsia="fr-FR"/>
              </w:rPr>
              <w:t xml:space="preserve">Note de la </w:t>
            </w:r>
            <w:proofErr w:type="spellStart"/>
            <w:r w:rsidRPr="001F242A">
              <w:rPr>
                <w:rFonts w:ascii="Calibri" w:eastAsia="Times New Roman" w:hAnsi="Calibri" w:cs="Calibri"/>
                <w:b/>
                <w:bCs/>
                <w:sz w:val="20"/>
                <w:szCs w:val="20"/>
                <w:lang w:val="nb-NO" w:eastAsia="fr-FR"/>
              </w:rPr>
              <w:t>dimension</w:t>
            </w:r>
            <w:proofErr w:type="spellEnd"/>
          </w:p>
          <w:p w14:paraId="36190F75" w14:textId="77777777" w:rsidR="001F242A" w:rsidRPr="001F242A" w:rsidRDefault="001F242A" w:rsidP="007B5186">
            <w:pPr>
              <w:spacing w:after="0" w:line="240" w:lineRule="auto"/>
              <w:rPr>
                <w:rFonts w:ascii="Times New Roman" w:eastAsia="Times New Roman" w:hAnsi="Times New Roman" w:cs="Times New Roman"/>
                <w:i/>
                <w:iCs/>
                <w:sz w:val="24"/>
                <w:szCs w:val="24"/>
                <w:lang w:val="nb-NO" w:eastAsia="fr-FR"/>
              </w:rPr>
            </w:pPr>
            <w:r w:rsidRPr="001F242A">
              <w:rPr>
                <w:rFonts w:ascii="Calibri" w:eastAsia="Times New Roman" w:hAnsi="Calibri" w:cs="Calibri"/>
                <w:i/>
                <w:iCs/>
                <w:sz w:val="20"/>
                <w:szCs w:val="20"/>
                <w:lang w:val="nb-NO" w:eastAsia="fr-FR"/>
              </w:rPr>
              <w:t>[</w:t>
            </w:r>
            <w:proofErr w:type="spellStart"/>
            <w:r w:rsidRPr="001F242A">
              <w:rPr>
                <w:rFonts w:ascii="Calibri" w:eastAsia="Times New Roman" w:hAnsi="Calibri" w:cs="Calibri"/>
                <w:i/>
                <w:iCs/>
                <w:sz w:val="20"/>
                <w:szCs w:val="20"/>
                <w:lang w:val="nb-NO" w:eastAsia="fr-FR"/>
              </w:rPr>
              <w:t>Inclure</w:t>
            </w:r>
            <w:proofErr w:type="spellEnd"/>
            <w:r w:rsidRPr="001F242A">
              <w:rPr>
                <w:rFonts w:ascii="Calibri" w:eastAsia="Times New Roman" w:hAnsi="Calibri" w:cs="Calibri"/>
                <w:i/>
                <w:iCs/>
                <w:sz w:val="20"/>
                <w:szCs w:val="20"/>
                <w:lang w:val="nb-NO" w:eastAsia="fr-FR"/>
              </w:rPr>
              <w:t xml:space="preserve"> la note de la </w:t>
            </w:r>
            <w:proofErr w:type="spellStart"/>
            <w:r w:rsidRPr="001F242A">
              <w:rPr>
                <w:rFonts w:ascii="Calibri" w:eastAsia="Times New Roman" w:hAnsi="Calibri" w:cs="Calibri"/>
                <w:i/>
                <w:iCs/>
                <w:sz w:val="20"/>
                <w:szCs w:val="20"/>
                <w:lang w:val="nb-NO" w:eastAsia="fr-FR"/>
              </w:rPr>
              <w:t>dimension</w:t>
            </w:r>
            <w:proofErr w:type="spellEnd"/>
            <w:r w:rsidRPr="001F242A">
              <w:rPr>
                <w:rFonts w:ascii="Calibri" w:eastAsia="Times New Roman" w:hAnsi="Calibri" w:cs="Calibri"/>
                <w:i/>
                <w:iCs/>
                <w:sz w:val="20"/>
                <w:szCs w:val="20"/>
                <w:lang w:val="nb-NO" w:eastAsia="fr-FR"/>
              </w:rPr>
              <w:t>]</w:t>
            </w:r>
          </w:p>
        </w:tc>
        <w:tc>
          <w:tcPr>
            <w:tcW w:w="86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A72C5AE"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Résumé de la dimension</w:t>
            </w:r>
          </w:p>
          <w:p w14:paraId="20169DAC" w14:textId="7EDB79F2" w:rsidR="001F242A" w:rsidRPr="00FC0513" w:rsidRDefault="007278A4" w:rsidP="007B5186">
            <w:pPr>
              <w:spacing w:after="0" w:line="240" w:lineRule="auto"/>
              <w:rPr>
                <w:rFonts w:ascii="Times New Roman" w:eastAsia="Times New Roman" w:hAnsi="Times New Roman" w:cs="Times New Roman"/>
                <w:sz w:val="24"/>
                <w:szCs w:val="24"/>
                <w:lang w:val="fr-FR" w:eastAsia="fr-FR"/>
              </w:rPr>
            </w:pPr>
            <w:r>
              <w:rPr>
                <w:rFonts w:ascii="Calibri" w:eastAsia="Times New Roman" w:hAnsi="Calibri" w:cs="Calibri"/>
                <w:i/>
                <w:iCs/>
                <w:sz w:val="20"/>
                <w:szCs w:val="20"/>
                <w:lang w:val="fr-FR" w:eastAsia="fr-FR"/>
              </w:rPr>
              <w:t>[Inclure</w:t>
            </w:r>
            <w:r w:rsidR="001F242A" w:rsidRPr="00FC0513">
              <w:rPr>
                <w:rFonts w:ascii="Calibri" w:eastAsia="Times New Roman" w:hAnsi="Calibri" w:cs="Calibri"/>
                <w:i/>
                <w:iCs/>
                <w:sz w:val="20"/>
                <w:szCs w:val="20"/>
                <w:lang w:val="fr-FR" w:eastAsia="fr-FR"/>
              </w:rPr>
              <w:t xml:space="preserve"> une description narrative de la façon dont la performance a changé la dimension</w:t>
            </w:r>
          </w:p>
        </w:tc>
      </w:tr>
      <w:tr w:rsidR="001F242A" w:rsidRPr="00683257" w14:paraId="44BBDA50" w14:textId="77777777" w:rsidTr="007B5186">
        <w:tc>
          <w:tcPr>
            <w:tcW w:w="2312"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37558BD0" w14:textId="44E241CF"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w:t>
            </w:r>
            <w:r w:rsidR="002B46BD">
              <w:rPr>
                <w:rFonts w:ascii="Calibri" w:eastAsia="Times New Roman" w:hAnsi="Calibri" w:cs="Calibri"/>
                <w:sz w:val="20"/>
                <w:szCs w:val="20"/>
                <w:lang w:val="fr-FR" w:eastAsia="fr-FR"/>
              </w:rPr>
              <w:t>2</w:t>
            </w:r>
            <w:r w:rsidRPr="00FC0513">
              <w:rPr>
                <w:rFonts w:ascii="Calibri" w:eastAsia="Times New Roman" w:hAnsi="Calibri" w:cs="Calibri"/>
                <w:sz w:val="20"/>
                <w:szCs w:val="20"/>
                <w:lang w:val="fr-FR" w:eastAsia="fr-FR"/>
              </w:rPr>
              <w:t>) Mise en œuvre des contrôles juridictionnels</w:t>
            </w:r>
          </w:p>
        </w:tc>
        <w:tc>
          <w:tcPr>
            <w:tcW w:w="1511"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67E1794F"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b/>
                <w:bCs/>
                <w:sz w:val="20"/>
                <w:szCs w:val="20"/>
                <w:lang w:val="nb-NO" w:eastAsia="fr-FR"/>
              </w:rPr>
              <w:t xml:space="preserve">Note de la </w:t>
            </w:r>
            <w:proofErr w:type="spellStart"/>
            <w:r w:rsidRPr="00885BFE">
              <w:rPr>
                <w:rFonts w:ascii="Calibri" w:eastAsia="Times New Roman" w:hAnsi="Calibri" w:cs="Calibri"/>
                <w:b/>
                <w:bCs/>
                <w:sz w:val="20"/>
                <w:szCs w:val="20"/>
                <w:lang w:val="nb-NO" w:eastAsia="fr-FR"/>
              </w:rPr>
              <w:t>dimension</w:t>
            </w:r>
            <w:proofErr w:type="spellEnd"/>
          </w:p>
          <w:p w14:paraId="4FF7C83B" w14:textId="77777777" w:rsidR="001F242A" w:rsidRPr="00885BFE" w:rsidRDefault="001F242A" w:rsidP="007B5186">
            <w:pPr>
              <w:spacing w:after="0" w:line="240" w:lineRule="auto"/>
              <w:rPr>
                <w:rFonts w:ascii="Times New Roman" w:eastAsia="Times New Roman" w:hAnsi="Times New Roman" w:cs="Times New Roman"/>
                <w:i/>
                <w:iCs/>
                <w:sz w:val="24"/>
                <w:szCs w:val="24"/>
                <w:lang w:val="nb-NO" w:eastAsia="fr-FR"/>
              </w:rPr>
            </w:pPr>
            <w:r w:rsidRPr="00885BFE">
              <w:rPr>
                <w:rFonts w:ascii="Calibri" w:eastAsia="Times New Roman" w:hAnsi="Calibri" w:cs="Calibri"/>
                <w:i/>
                <w:iCs/>
                <w:sz w:val="20"/>
                <w:szCs w:val="20"/>
                <w:lang w:val="nb-NO" w:eastAsia="fr-FR"/>
              </w:rPr>
              <w:t>[</w:t>
            </w:r>
            <w:proofErr w:type="spellStart"/>
            <w:r w:rsidRPr="00885BFE">
              <w:rPr>
                <w:rFonts w:ascii="Calibri" w:eastAsia="Times New Roman" w:hAnsi="Calibri" w:cs="Calibri"/>
                <w:i/>
                <w:iCs/>
                <w:sz w:val="20"/>
                <w:szCs w:val="20"/>
                <w:lang w:val="nb-NO" w:eastAsia="fr-FR"/>
              </w:rPr>
              <w:t>Inclure</w:t>
            </w:r>
            <w:proofErr w:type="spellEnd"/>
            <w:r w:rsidRPr="00885BFE">
              <w:rPr>
                <w:rFonts w:ascii="Calibri" w:eastAsia="Times New Roman" w:hAnsi="Calibri" w:cs="Calibri"/>
                <w:i/>
                <w:iCs/>
                <w:sz w:val="20"/>
                <w:szCs w:val="20"/>
                <w:lang w:val="nb-NO" w:eastAsia="fr-FR"/>
              </w:rPr>
              <w:t xml:space="preserve"> la note de la </w:t>
            </w:r>
            <w:proofErr w:type="spellStart"/>
            <w:r w:rsidRPr="00885BFE">
              <w:rPr>
                <w:rFonts w:ascii="Calibri" w:eastAsia="Times New Roman" w:hAnsi="Calibri" w:cs="Calibri"/>
                <w:i/>
                <w:iCs/>
                <w:sz w:val="20"/>
                <w:szCs w:val="20"/>
                <w:lang w:val="nb-NO" w:eastAsia="fr-FR"/>
              </w:rPr>
              <w:t>dimension</w:t>
            </w:r>
            <w:proofErr w:type="spellEnd"/>
            <w:r w:rsidRPr="00885BFE">
              <w:rPr>
                <w:rFonts w:ascii="Calibri" w:eastAsia="Times New Roman" w:hAnsi="Calibri" w:cs="Calibri"/>
                <w:i/>
                <w:iCs/>
                <w:sz w:val="20"/>
                <w:szCs w:val="20"/>
                <w:lang w:val="nb-NO" w:eastAsia="fr-FR"/>
              </w:rPr>
              <w:t>]</w:t>
            </w:r>
          </w:p>
        </w:tc>
        <w:tc>
          <w:tcPr>
            <w:tcW w:w="1559" w:type="dxa"/>
            <w:tcBorders>
              <w:top w:val="single" w:sz="6" w:space="0" w:color="000000"/>
              <w:left w:val="single" w:sz="6" w:space="0" w:color="000000"/>
              <w:bottom w:val="single" w:sz="6" w:space="0" w:color="000000"/>
              <w:right w:val="single" w:sz="6" w:space="0" w:color="000000"/>
            </w:tcBorders>
            <w:shd w:val="clear" w:color="auto" w:fill="B4C6E7"/>
            <w:tcMar>
              <w:top w:w="0" w:type="dxa"/>
              <w:left w:w="108" w:type="dxa"/>
              <w:bottom w:w="0" w:type="dxa"/>
              <w:right w:w="108" w:type="dxa"/>
            </w:tcMar>
            <w:hideMark/>
          </w:tcPr>
          <w:p w14:paraId="6FC954ED"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b/>
                <w:bCs/>
                <w:sz w:val="20"/>
                <w:szCs w:val="20"/>
                <w:lang w:val="nb-NO" w:eastAsia="fr-FR"/>
              </w:rPr>
              <w:t xml:space="preserve">Note de la </w:t>
            </w:r>
            <w:proofErr w:type="spellStart"/>
            <w:r w:rsidRPr="00885BFE">
              <w:rPr>
                <w:rFonts w:ascii="Calibri" w:eastAsia="Times New Roman" w:hAnsi="Calibri" w:cs="Calibri"/>
                <w:b/>
                <w:bCs/>
                <w:sz w:val="20"/>
                <w:szCs w:val="20"/>
                <w:lang w:val="nb-NO" w:eastAsia="fr-FR"/>
              </w:rPr>
              <w:t>dimension</w:t>
            </w:r>
            <w:proofErr w:type="spellEnd"/>
          </w:p>
          <w:p w14:paraId="19CBEB9B"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sz w:val="20"/>
                <w:szCs w:val="20"/>
                <w:lang w:val="nb-NO" w:eastAsia="fr-FR"/>
              </w:rPr>
              <w:t>[</w:t>
            </w:r>
            <w:proofErr w:type="spellStart"/>
            <w:r w:rsidRPr="00885BFE">
              <w:rPr>
                <w:rFonts w:ascii="Calibri" w:eastAsia="Times New Roman" w:hAnsi="Calibri" w:cs="Calibri"/>
                <w:sz w:val="20"/>
                <w:szCs w:val="20"/>
                <w:lang w:val="nb-NO" w:eastAsia="fr-FR"/>
              </w:rPr>
              <w:t>Inclure</w:t>
            </w:r>
            <w:proofErr w:type="spellEnd"/>
            <w:r w:rsidRPr="00885BFE">
              <w:rPr>
                <w:rFonts w:ascii="Calibri" w:eastAsia="Times New Roman" w:hAnsi="Calibri" w:cs="Calibri"/>
                <w:sz w:val="20"/>
                <w:szCs w:val="20"/>
                <w:lang w:val="nb-NO" w:eastAsia="fr-FR"/>
              </w:rPr>
              <w:t xml:space="preserve"> la note de la </w:t>
            </w:r>
            <w:proofErr w:type="spellStart"/>
            <w:r w:rsidRPr="00885BFE">
              <w:rPr>
                <w:rFonts w:ascii="Calibri" w:eastAsia="Times New Roman" w:hAnsi="Calibri" w:cs="Calibri"/>
                <w:sz w:val="20"/>
                <w:szCs w:val="20"/>
                <w:lang w:val="nb-NO" w:eastAsia="fr-FR"/>
              </w:rPr>
              <w:t>dimension</w:t>
            </w:r>
            <w:proofErr w:type="spellEnd"/>
            <w:r w:rsidRPr="00885BFE">
              <w:rPr>
                <w:rFonts w:ascii="Calibri" w:eastAsia="Times New Roman" w:hAnsi="Calibri" w:cs="Calibri"/>
                <w:sz w:val="20"/>
                <w:szCs w:val="20"/>
                <w:lang w:val="nb-NO" w:eastAsia="fr-FR"/>
              </w:rPr>
              <w:t>]</w:t>
            </w:r>
          </w:p>
        </w:tc>
        <w:tc>
          <w:tcPr>
            <w:tcW w:w="86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F1A552D"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Résumé de la dimension</w:t>
            </w:r>
          </w:p>
          <w:p w14:paraId="70427E34" w14:textId="370376A5" w:rsidR="001F242A" w:rsidRPr="00FC0513" w:rsidRDefault="007278A4" w:rsidP="007B5186">
            <w:pPr>
              <w:spacing w:after="0" w:line="240" w:lineRule="auto"/>
              <w:rPr>
                <w:rFonts w:ascii="Times New Roman" w:eastAsia="Times New Roman" w:hAnsi="Times New Roman" w:cs="Times New Roman"/>
                <w:sz w:val="24"/>
                <w:szCs w:val="24"/>
                <w:lang w:val="fr-FR" w:eastAsia="fr-FR"/>
              </w:rPr>
            </w:pPr>
            <w:r>
              <w:rPr>
                <w:rFonts w:ascii="Calibri" w:eastAsia="Times New Roman" w:hAnsi="Calibri" w:cs="Calibri"/>
                <w:i/>
                <w:iCs/>
                <w:sz w:val="20"/>
                <w:szCs w:val="20"/>
                <w:lang w:val="fr-FR" w:eastAsia="fr-FR"/>
              </w:rPr>
              <w:t>[Inclure</w:t>
            </w:r>
            <w:r w:rsidR="001F242A" w:rsidRPr="00FC0513">
              <w:rPr>
                <w:rFonts w:ascii="Calibri" w:eastAsia="Times New Roman" w:hAnsi="Calibri" w:cs="Calibri"/>
                <w:i/>
                <w:iCs/>
                <w:sz w:val="20"/>
                <w:szCs w:val="20"/>
                <w:lang w:val="fr-FR" w:eastAsia="fr-FR"/>
              </w:rPr>
              <w:t xml:space="preserve"> une description narrative de la façon dont la performance a changé la dimension</w:t>
            </w:r>
          </w:p>
          <w:p w14:paraId="41F08F72"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 </w:t>
            </w:r>
          </w:p>
        </w:tc>
      </w:tr>
      <w:tr w:rsidR="001F242A" w:rsidRPr="00683257" w14:paraId="6F43DB02" w14:textId="77777777" w:rsidTr="007B5186">
        <w:tc>
          <w:tcPr>
            <w:tcW w:w="2312"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75B2F6FE" w14:textId="1AEB669E"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w:t>
            </w:r>
            <w:r w:rsidR="002B46BD">
              <w:rPr>
                <w:rFonts w:ascii="Calibri" w:eastAsia="Times New Roman" w:hAnsi="Calibri" w:cs="Calibri"/>
                <w:sz w:val="20"/>
                <w:szCs w:val="20"/>
                <w:lang w:val="fr-FR" w:eastAsia="fr-FR"/>
              </w:rPr>
              <w:t>3</w:t>
            </w:r>
            <w:r w:rsidRPr="00FC0513">
              <w:rPr>
                <w:rFonts w:ascii="Calibri" w:eastAsia="Times New Roman" w:hAnsi="Calibri" w:cs="Calibri"/>
                <w:sz w:val="20"/>
                <w:szCs w:val="20"/>
                <w:lang w:val="fr-FR" w:eastAsia="fr-FR"/>
              </w:rPr>
              <w:t>) Processus de prise de décision pendant le contrôle juridictionnel</w:t>
            </w:r>
          </w:p>
        </w:tc>
        <w:tc>
          <w:tcPr>
            <w:tcW w:w="1511"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6DBA567F"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b/>
                <w:bCs/>
                <w:sz w:val="20"/>
                <w:szCs w:val="20"/>
                <w:lang w:val="nb-NO" w:eastAsia="fr-FR"/>
              </w:rPr>
              <w:t xml:space="preserve">Note de la </w:t>
            </w:r>
            <w:proofErr w:type="spellStart"/>
            <w:r w:rsidRPr="00885BFE">
              <w:rPr>
                <w:rFonts w:ascii="Calibri" w:eastAsia="Times New Roman" w:hAnsi="Calibri" w:cs="Calibri"/>
                <w:b/>
                <w:bCs/>
                <w:sz w:val="20"/>
                <w:szCs w:val="20"/>
                <w:lang w:val="nb-NO" w:eastAsia="fr-FR"/>
              </w:rPr>
              <w:t>dimension</w:t>
            </w:r>
            <w:proofErr w:type="spellEnd"/>
          </w:p>
          <w:p w14:paraId="20953974" w14:textId="77777777" w:rsidR="001F242A" w:rsidRPr="00885BFE" w:rsidRDefault="001F242A" w:rsidP="007B5186">
            <w:pPr>
              <w:spacing w:after="0" w:line="240" w:lineRule="auto"/>
              <w:rPr>
                <w:rFonts w:ascii="Times New Roman" w:eastAsia="Times New Roman" w:hAnsi="Times New Roman" w:cs="Times New Roman"/>
                <w:i/>
                <w:iCs/>
                <w:sz w:val="24"/>
                <w:szCs w:val="24"/>
                <w:lang w:val="nb-NO" w:eastAsia="fr-FR"/>
              </w:rPr>
            </w:pPr>
            <w:r w:rsidRPr="00885BFE">
              <w:rPr>
                <w:rFonts w:ascii="Calibri" w:eastAsia="Times New Roman" w:hAnsi="Calibri" w:cs="Calibri"/>
                <w:i/>
                <w:iCs/>
                <w:sz w:val="20"/>
                <w:szCs w:val="20"/>
                <w:lang w:val="nb-NO" w:eastAsia="fr-FR"/>
              </w:rPr>
              <w:t>[</w:t>
            </w:r>
            <w:proofErr w:type="spellStart"/>
            <w:r w:rsidRPr="00885BFE">
              <w:rPr>
                <w:rFonts w:ascii="Calibri" w:eastAsia="Times New Roman" w:hAnsi="Calibri" w:cs="Calibri"/>
                <w:i/>
                <w:iCs/>
                <w:sz w:val="20"/>
                <w:szCs w:val="20"/>
                <w:lang w:val="nb-NO" w:eastAsia="fr-FR"/>
              </w:rPr>
              <w:t>Inclure</w:t>
            </w:r>
            <w:proofErr w:type="spellEnd"/>
            <w:r w:rsidRPr="00885BFE">
              <w:rPr>
                <w:rFonts w:ascii="Calibri" w:eastAsia="Times New Roman" w:hAnsi="Calibri" w:cs="Calibri"/>
                <w:i/>
                <w:iCs/>
                <w:sz w:val="20"/>
                <w:szCs w:val="20"/>
                <w:lang w:val="nb-NO" w:eastAsia="fr-FR"/>
              </w:rPr>
              <w:t xml:space="preserve"> la note de la </w:t>
            </w:r>
            <w:proofErr w:type="spellStart"/>
            <w:r w:rsidRPr="00885BFE">
              <w:rPr>
                <w:rFonts w:ascii="Calibri" w:eastAsia="Times New Roman" w:hAnsi="Calibri" w:cs="Calibri"/>
                <w:i/>
                <w:iCs/>
                <w:sz w:val="20"/>
                <w:szCs w:val="20"/>
                <w:lang w:val="nb-NO" w:eastAsia="fr-FR"/>
              </w:rPr>
              <w:t>dimension</w:t>
            </w:r>
            <w:proofErr w:type="spellEnd"/>
            <w:r w:rsidRPr="00885BFE">
              <w:rPr>
                <w:rFonts w:ascii="Calibri" w:eastAsia="Times New Roman" w:hAnsi="Calibri" w:cs="Calibri"/>
                <w:i/>
                <w:iCs/>
                <w:sz w:val="20"/>
                <w:szCs w:val="20"/>
                <w:lang w:val="nb-NO" w:eastAsia="fr-FR"/>
              </w:rPr>
              <w:t>]</w:t>
            </w:r>
          </w:p>
        </w:tc>
        <w:tc>
          <w:tcPr>
            <w:tcW w:w="1559" w:type="dxa"/>
            <w:tcBorders>
              <w:top w:val="single" w:sz="6" w:space="0" w:color="000000"/>
              <w:left w:val="single" w:sz="6" w:space="0" w:color="000000"/>
              <w:bottom w:val="single" w:sz="6" w:space="0" w:color="000000"/>
              <w:right w:val="single" w:sz="6" w:space="0" w:color="000000"/>
            </w:tcBorders>
            <w:shd w:val="clear" w:color="auto" w:fill="B4C6E7"/>
            <w:tcMar>
              <w:top w:w="0" w:type="dxa"/>
              <w:left w:w="108" w:type="dxa"/>
              <w:bottom w:w="0" w:type="dxa"/>
              <w:right w:w="108" w:type="dxa"/>
            </w:tcMar>
            <w:hideMark/>
          </w:tcPr>
          <w:p w14:paraId="17C9DF99"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b/>
                <w:bCs/>
                <w:sz w:val="20"/>
                <w:szCs w:val="20"/>
                <w:lang w:val="nb-NO" w:eastAsia="fr-FR"/>
              </w:rPr>
              <w:t xml:space="preserve">Note de la </w:t>
            </w:r>
            <w:proofErr w:type="spellStart"/>
            <w:r w:rsidRPr="00885BFE">
              <w:rPr>
                <w:rFonts w:ascii="Calibri" w:eastAsia="Times New Roman" w:hAnsi="Calibri" w:cs="Calibri"/>
                <w:b/>
                <w:bCs/>
                <w:sz w:val="20"/>
                <w:szCs w:val="20"/>
                <w:lang w:val="nb-NO" w:eastAsia="fr-FR"/>
              </w:rPr>
              <w:t>dimension</w:t>
            </w:r>
            <w:proofErr w:type="spellEnd"/>
          </w:p>
          <w:p w14:paraId="3693BCDC" w14:textId="77777777" w:rsidR="001F242A" w:rsidRPr="00885BFE" w:rsidRDefault="001F242A" w:rsidP="007B5186">
            <w:pPr>
              <w:spacing w:after="0" w:line="240" w:lineRule="auto"/>
              <w:rPr>
                <w:rFonts w:ascii="Times New Roman" w:eastAsia="Times New Roman" w:hAnsi="Times New Roman" w:cs="Times New Roman"/>
                <w:i/>
                <w:iCs/>
                <w:sz w:val="24"/>
                <w:szCs w:val="24"/>
                <w:lang w:val="nb-NO" w:eastAsia="fr-FR"/>
              </w:rPr>
            </w:pPr>
            <w:r w:rsidRPr="00885BFE">
              <w:rPr>
                <w:rFonts w:ascii="Calibri" w:eastAsia="Times New Roman" w:hAnsi="Calibri" w:cs="Calibri"/>
                <w:i/>
                <w:iCs/>
                <w:sz w:val="20"/>
                <w:szCs w:val="20"/>
                <w:lang w:val="nb-NO" w:eastAsia="fr-FR"/>
              </w:rPr>
              <w:t>[</w:t>
            </w:r>
            <w:proofErr w:type="spellStart"/>
            <w:r w:rsidRPr="00885BFE">
              <w:rPr>
                <w:rFonts w:ascii="Calibri" w:eastAsia="Times New Roman" w:hAnsi="Calibri" w:cs="Calibri"/>
                <w:i/>
                <w:iCs/>
                <w:sz w:val="20"/>
                <w:szCs w:val="20"/>
                <w:lang w:val="nb-NO" w:eastAsia="fr-FR"/>
              </w:rPr>
              <w:t>Inclure</w:t>
            </w:r>
            <w:proofErr w:type="spellEnd"/>
            <w:r w:rsidRPr="00885BFE">
              <w:rPr>
                <w:rFonts w:ascii="Calibri" w:eastAsia="Times New Roman" w:hAnsi="Calibri" w:cs="Calibri"/>
                <w:i/>
                <w:iCs/>
                <w:sz w:val="20"/>
                <w:szCs w:val="20"/>
                <w:lang w:val="nb-NO" w:eastAsia="fr-FR"/>
              </w:rPr>
              <w:t xml:space="preserve"> la note de la </w:t>
            </w:r>
            <w:proofErr w:type="spellStart"/>
            <w:r w:rsidRPr="00885BFE">
              <w:rPr>
                <w:rFonts w:ascii="Calibri" w:eastAsia="Times New Roman" w:hAnsi="Calibri" w:cs="Calibri"/>
                <w:i/>
                <w:iCs/>
                <w:sz w:val="20"/>
                <w:szCs w:val="20"/>
                <w:lang w:val="nb-NO" w:eastAsia="fr-FR"/>
              </w:rPr>
              <w:t>dimension</w:t>
            </w:r>
            <w:proofErr w:type="spellEnd"/>
            <w:r w:rsidRPr="00885BFE">
              <w:rPr>
                <w:rFonts w:ascii="Calibri" w:eastAsia="Times New Roman" w:hAnsi="Calibri" w:cs="Calibri"/>
                <w:i/>
                <w:iCs/>
                <w:sz w:val="20"/>
                <w:szCs w:val="20"/>
                <w:lang w:val="nb-NO" w:eastAsia="fr-FR"/>
              </w:rPr>
              <w:t>]</w:t>
            </w:r>
          </w:p>
        </w:tc>
        <w:tc>
          <w:tcPr>
            <w:tcW w:w="86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CC11A50"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Résumé de la dimension</w:t>
            </w:r>
          </w:p>
          <w:p w14:paraId="771B5975" w14:textId="53CC8A99" w:rsidR="001F242A" w:rsidRPr="00FC0513" w:rsidRDefault="007278A4" w:rsidP="007B5186">
            <w:pPr>
              <w:spacing w:after="0" w:line="240" w:lineRule="auto"/>
              <w:rPr>
                <w:rFonts w:ascii="Times New Roman" w:eastAsia="Times New Roman" w:hAnsi="Times New Roman" w:cs="Times New Roman"/>
                <w:sz w:val="24"/>
                <w:szCs w:val="24"/>
                <w:lang w:val="fr-FR" w:eastAsia="fr-FR"/>
              </w:rPr>
            </w:pPr>
            <w:r>
              <w:rPr>
                <w:rFonts w:ascii="Calibri" w:eastAsia="Times New Roman" w:hAnsi="Calibri" w:cs="Calibri"/>
                <w:i/>
                <w:iCs/>
                <w:sz w:val="20"/>
                <w:szCs w:val="20"/>
                <w:lang w:val="fr-FR" w:eastAsia="fr-FR"/>
              </w:rPr>
              <w:t>[Inclure</w:t>
            </w:r>
            <w:r w:rsidR="001F242A" w:rsidRPr="00FC0513">
              <w:rPr>
                <w:rFonts w:ascii="Calibri" w:eastAsia="Times New Roman" w:hAnsi="Calibri" w:cs="Calibri"/>
                <w:i/>
                <w:iCs/>
                <w:sz w:val="20"/>
                <w:szCs w:val="20"/>
                <w:lang w:val="fr-FR" w:eastAsia="fr-FR"/>
              </w:rPr>
              <w:t xml:space="preserve"> une description narrative de la façon dont la performance a changé la dimension</w:t>
            </w:r>
          </w:p>
        </w:tc>
      </w:tr>
      <w:tr w:rsidR="001F242A" w:rsidRPr="00683257" w14:paraId="02CB079E" w14:textId="77777777" w:rsidTr="007B5186">
        <w:tc>
          <w:tcPr>
            <w:tcW w:w="2312"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1935BF29" w14:textId="68EDE932"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w:t>
            </w:r>
            <w:r w:rsidR="002B46BD">
              <w:rPr>
                <w:rFonts w:ascii="Calibri" w:eastAsia="Times New Roman" w:hAnsi="Calibri" w:cs="Calibri"/>
                <w:sz w:val="20"/>
                <w:szCs w:val="20"/>
                <w:lang w:val="fr-FR" w:eastAsia="fr-FR"/>
              </w:rPr>
              <w:t>4</w:t>
            </w:r>
            <w:r w:rsidRPr="00FC0513">
              <w:rPr>
                <w:rFonts w:ascii="Calibri" w:eastAsia="Times New Roman" w:hAnsi="Calibri" w:cs="Calibri"/>
                <w:sz w:val="20"/>
                <w:szCs w:val="20"/>
                <w:lang w:val="fr-FR" w:eastAsia="fr-FR"/>
              </w:rPr>
              <w:t>) Décision finale des contrôles juridictionnels</w:t>
            </w:r>
          </w:p>
        </w:tc>
        <w:tc>
          <w:tcPr>
            <w:tcW w:w="1511"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3DF33CDF"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b/>
                <w:bCs/>
                <w:sz w:val="20"/>
                <w:szCs w:val="20"/>
                <w:lang w:val="nb-NO" w:eastAsia="fr-FR"/>
              </w:rPr>
              <w:t xml:space="preserve">Note de la </w:t>
            </w:r>
            <w:proofErr w:type="spellStart"/>
            <w:r w:rsidRPr="00885BFE">
              <w:rPr>
                <w:rFonts w:ascii="Calibri" w:eastAsia="Times New Roman" w:hAnsi="Calibri" w:cs="Calibri"/>
                <w:b/>
                <w:bCs/>
                <w:sz w:val="20"/>
                <w:szCs w:val="20"/>
                <w:lang w:val="nb-NO" w:eastAsia="fr-FR"/>
              </w:rPr>
              <w:t>dimension</w:t>
            </w:r>
            <w:proofErr w:type="spellEnd"/>
          </w:p>
          <w:p w14:paraId="3772FA99" w14:textId="77777777" w:rsidR="001F242A" w:rsidRPr="00885BFE" w:rsidRDefault="001F242A" w:rsidP="007B5186">
            <w:pPr>
              <w:spacing w:after="0" w:line="240" w:lineRule="auto"/>
              <w:rPr>
                <w:rFonts w:ascii="Times New Roman" w:eastAsia="Times New Roman" w:hAnsi="Times New Roman" w:cs="Times New Roman"/>
                <w:i/>
                <w:iCs/>
                <w:sz w:val="24"/>
                <w:szCs w:val="24"/>
                <w:lang w:val="nb-NO" w:eastAsia="fr-FR"/>
              </w:rPr>
            </w:pPr>
            <w:r w:rsidRPr="00885BFE">
              <w:rPr>
                <w:rFonts w:ascii="Calibri" w:eastAsia="Times New Roman" w:hAnsi="Calibri" w:cs="Calibri"/>
                <w:i/>
                <w:iCs/>
                <w:sz w:val="20"/>
                <w:szCs w:val="20"/>
                <w:lang w:val="nb-NO" w:eastAsia="fr-FR"/>
              </w:rPr>
              <w:lastRenderedPageBreak/>
              <w:t>[</w:t>
            </w:r>
            <w:proofErr w:type="spellStart"/>
            <w:r w:rsidRPr="00885BFE">
              <w:rPr>
                <w:rFonts w:ascii="Calibri" w:eastAsia="Times New Roman" w:hAnsi="Calibri" w:cs="Calibri"/>
                <w:i/>
                <w:iCs/>
                <w:sz w:val="20"/>
                <w:szCs w:val="20"/>
                <w:lang w:val="nb-NO" w:eastAsia="fr-FR"/>
              </w:rPr>
              <w:t>Inclure</w:t>
            </w:r>
            <w:proofErr w:type="spellEnd"/>
            <w:r w:rsidRPr="00885BFE">
              <w:rPr>
                <w:rFonts w:ascii="Calibri" w:eastAsia="Times New Roman" w:hAnsi="Calibri" w:cs="Calibri"/>
                <w:i/>
                <w:iCs/>
                <w:sz w:val="20"/>
                <w:szCs w:val="20"/>
                <w:lang w:val="nb-NO" w:eastAsia="fr-FR"/>
              </w:rPr>
              <w:t xml:space="preserve"> la note de la </w:t>
            </w:r>
            <w:proofErr w:type="spellStart"/>
            <w:r w:rsidRPr="00885BFE">
              <w:rPr>
                <w:rFonts w:ascii="Calibri" w:eastAsia="Times New Roman" w:hAnsi="Calibri" w:cs="Calibri"/>
                <w:i/>
                <w:iCs/>
                <w:sz w:val="20"/>
                <w:szCs w:val="20"/>
                <w:lang w:val="nb-NO" w:eastAsia="fr-FR"/>
              </w:rPr>
              <w:t>dimension</w:t>
            </w:r>
            <w:proofErr w:type="spellEnd"/>
            <w:r w:rsidRPr="00885BFE">
              <w:rPr>
                <w:rFonts w:ascii="Calibri" w:eastAsia="Times New Roman" w:hAnsi="Calibri" w:cs="Calibri"/>
                <w:i/>
                <w:iCs/>
                <w:sz w:val="20"/>
                <w:szCs w:val="20"/>
                <w:lang w:val="nb-NO" w:eastAsia="fr-FR"/>
              </w:rPr>
              <w:t>]</w:t>
            </w:r>
          </w:p>
        </w:tc>
        <w:tc>
          <w:tcPr>
            <w:tcW w:w="1559" w:type="dxa"/>
            <w:tcBorders>
              <w:top w:val="single" w:sz="6" w:space="0" w:color="000000"/>
              <w:left w:val="single" w:sz="6" w:space="0" w:color="000000"/>
              <w:bottom w:val="single" w:sz="6" w:space="0" w:color="000000"/>
              <w:right w:val="single" w:sz="6" w:space="0" w:color="000000"/>
            </w:tcBorders>
            <w:shd w:val="clear" w:color="auto" w:fill="B4C6E7"/>
            <w:tcMar>
              <w:top w:w="0" w:type="dxa"/>
              <w:left w:w="108" w:type="dxa"/>
              <w:bottom w:w="0" w:type="dxa"/>
              <w:right w:w="108" w:type="dxa"/>
            </w:tcMar>
            <w:hideMark/>
          </w:tcPr>
          <w:p w14:paraId="51049347"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b/>
                <w:bCs/>
                <w:sz w:val="20"/>
                <w:szCs w:val="20"/>
                <w:lang w:val="nb-NO" w:eastAsia="fr-FR"/>
              </w:rPr>
              <w:lastRenderedPageBreak/>
              <w:t xml:space="preserve">Note de la </w:t>
            </w:r>
            <w:proofErr w:type="spellStart"/>
            <w:r w:rsidRPr="00885BFE">
              <w:rPr>
                <w:rFonts w:ascii="Calibri" w:eastAsia="Times New Roman" w:hAnsi="Calibri" w:cs="Calibri"/>
                <w:b/>
                <w:bCs/>
                <w:sz w:val="20"/>
                <w:szCs w:val="20"/>
                <w:lang w:val="nb-NO" w:eastAsia="fr-FR"/>
              </w:rPr>
              <w:t>dimension</w:t>
            </w:r>
            <w:proofErr w:type="spellEnd"/>
          </w:p>
          <w:p w14:paraId="3792E083" w14:textId="77777777" w:rsidR="001F242A" w:rsidRPr="00885BFE" w:rsidRDefault="001F242A" w:rsidP="007B5186">
            <w:pPr>
              <w:spacing w:after="0" w:line="240" w:lineRule="auto"/>
              <w:rPr>
                <w:rFonts w:ascii="Times New Roman" w:eastAsia="Times New Roman" w:hAnsi="Times New Roman" w:cs="Times New Roman"/>
                <w:i/>
                <w:iCs/>
                <w:sz w:val="24"/>
                <w:szCs w:val="24"/>
                <w:lang w:val="nb-NO" w:eastAsia="fr-FR"/>
              </w:rPr>
            </w:pPr>
            <w:r w:rsidRPr="00885BFE">
              <w:rPr>
                <w:rFonts w:ascii="Calibri" w:eastAsia="Times New Roman" w:hAnsi="Calibri" w:cs="Calibri"/>
                <w:i/>
                <w:iCs/>
                <w:sz w:val="20"/>
                <w:szCs w:val="20"/>
                <w:lang w:val="nb-NO" w:eastAsia="fr-FR"/>
              </w:rPr>
              <w:t>[</w:t>
            </w:r>
            <w:proofErr w:type="spellStart"/>
            <w:r w:rsidRPr="00885BFE">
              <w:rPr>
                <w:rFonts w:ascii="Calibri" w:eastAsia="Times New Roman" w:hAnsi="Calibri" w:cs="Calibri"/>
                <w:i/>
                <w:iCs/>
                <w:sz w:val="20"/>
                <w:szCs w:val="20"/>
                <w:lang w:val="nb-NO" w:eastAsia="fr-FR"/>
              </w:rPr>
              <w:t>Inclure</w:t>
            </w:r>
            <w:proofErr w:type="spellEnd"/>
            <w:r w:rsidRPr="00885BFE">
              <w:rPr>
                <w:rFonts w:ascii="Calibri" w:eastAsia="Times New Roman" w:hAnsi="Calibri" w:cs="Calibri"/>
                <w:i/>
                <w:iCs/>
                <w:sz w:val="20"/>
                <w:szCs w:val="20"/>
                <w:lang w:val="nb-NO" w:eastAsia="fr-FR"/>
              </w:rPr>
              <w:t xml:space="preserve"> la note de la </w:t>
            </w:r>
            <w:proofErr w:type="spellStart"/>
            <w:r w:rsidRPr="00885BFE">
              <w:rPr>
                <w:rFonts w:ascii="Calibri" w:eastAsia="Times New Roman" w:hAnsi="Calibri" w:cs="Calibri"/>
                <w:i/>
                <w:iCs/>
                <w:sz w:val="20"/>
                <w:szCs w:val="20"/>
                <w:lang w:val="nb-NO" w:eastAsia="fr-FR"/>
              </w:rPr>
              <w:t>dimension</w:t>
            </w:r>
            <w:proofErr w:type="spellEnd"/>
            <w:r w:rsidRPr="00885BFE">
              <w:rPr>
                <w:rFonts w:ascii="Calibri" w:eastAsia="Times New Roman" w:hAnsi="Calibri" w:cs="Calibri"/>
                <w:i/>
                <w:iCs/>
                <w:sz w:val="20"/>
                <w:szCs w:val="20"/>
                <w:lang w:val="nb-NO" w:eastAsia="fr-FR"/>
              </w:rPr>
              <w:t>]</w:t>
            </w:r>
          </w:p>
        </w:tc>
        <w:tc>
          <w:tcPr>
            <w:tcW w:w="86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8BBD3A4"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Résumé de la dimension</w:t>
            </w:r>
          </w:p>
          <w:p w14:paraId="78B2EA14" w14:textId="0A18064C" w:rsidR="001F242A" w:rsidRPr="00FC0513" w:rsidRDefault="007278A4" w:rsidP="007B5186">
            <w:pPr>
              <w:spacing w:after="0" w:line="240" w:lineRule="auto"/>
              <w:rPr>
                <w:rFonts w:ascii="Times New Roman" w:eastAsia="Times New Roman" w:hAnsi="Times New Roman" w:cs="Times New Roman"/>
                <w:sz w:val="24"/>
                <w:szCs w:val="24"/>
                <w:lang w:val="fr-FR" w:eastAsia="fr-FR"/>
              </w:rPr>
            </w:pPr>
            <w:r>
              <w:rPr>
                <w:rFonts w:ascii="Calibri" w:eastAsia="Times New Roman" w:hAnsi="Calibri" w:cs="Calibri"/>
                <w:i/>
                <w:iCs/>
                <w:sz w:val="20"/>
                <w:szCs w:val="20"/>
                <w:lang w:val="fr-FR" w:eastAsia="fr-FR"/>
              </w:rPr>
              <w:t>[Inclure</w:t>
            </w:r>
            <w:r w:rsidR="001F242A" w:rsidRPr="00FC0513">
              <w:rPr>
                <w:rFonts w:ascii="Calibri" w:eastAsia="Times New Roman" w:hAnsi="Calibri" w:cs="Calibri"/>
                <w:i/>
                <w:iCs/>
                <w:sz w:val="20"/>
                <w:szCs w:val="20"/>
                <w:lang w:val="fr-FR" w:eastAsia="fr-FR"/>
              </w:rPr>
              <w:t xml:space="preserve"> une description narrative de la façon dont la performance a changé la dimension</w:t>
            </w:r>
          </w:p>
        </w:tc>
      </w:tr>
      <w:tr w:rsidR="001F242A" w:rsidRPr="00683257" w14:paraId="13356A3C" w14:textId="77777777" w:rsidTr="007B5186">
        <w:tc>
          <w:tcPr>
            <w:tcW w:w="2312"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41EFDFBC"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ISC-20 Résultats des contrôles juridictionnels</w:t>
            </w:r>
          </w:p>
        </w:tc>
        <w:tc>
          <w:tcPr>
            <w:tcW w:w="1511"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2A671700"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color w:val="538135"/>
                <w:sz w:val="20"/>
                <w:szCs w:val="20"/>
                <w:lang w:val="fr-FR" w:eastAsia="fr-FR"/>
              </w:rPr>
              <w:t>Note de l’indicateur</w:t>
            </w:r>
          </w:p>
          <w:p w14:paraId="4FEA3477" w14:textId="77777777" w:rsidR="001F242A" w:rsidRPr="00FC0513" w:rsidRDefault="001F242A" w:rsidP="007B5186">
            <w:pPr>
              <w:spacing w:after="0" w:line="240" w:lineRule="auto"/>
              <w:rPr>
                <w:rFonts w:ascii="Times New Roman" w:eastAsia="Times New Roman" w:hAnsi="Times New Roman" w:cs="Times New Roman"/>
                <w:i/>
                <w:iCs/>
                <w:sz w:val="24"/>
                <w:szCs w:val="24"/>
                <w:lang w:val="fr-FR" w:eastAsia="fr-FR"/>
              </w:rPr>
            </w:pPr>
            <w:r w:rsidRPr="00FC0513">
              <w:rPr>
                <w:rFonts w:ascii="Calibri" w:eastAsia="Times New Roman" w:hAnsi="Calibri" w:cs="Calibri"/>
                <w:i/>
                <w:iCs/>
                <w:color w:val="538135"/>
                <w:sz w:val="20"/>
                <w:szCs w:val="20"/>
                <w:lang w:val="fr-FR" w:eastAsia="fr-FR"/>
              </w:rPr>
              <w:t>[Inclure la note de l’indicateur]</w:t>
            </w:r>
          </w:p>
        </w:tc>
        <w:tc>
          <w:tcPr>
            <w:tcW w:w="1559" w:type="dxa"/>
            <w:tcBorders>
              <w:top w:val="single" w:sz="6" w:space="0" w:color="000000"/>
              <w:left w:val="single" w:sz="6" w:space="0" w:color="000000"/>
              <w:bottom w:val="single" w:sz="6" w:space="0" w:color="000000"/>
              <w:right w:val="single" w:sz="6" w:space="0" w:color="000000"/>
            </w:tcBorders>
            <w:shd w:val="clear" w:color="auto" w:fill="B4C6E7"/>
            <w:tcMar>
              <w:top w:w="0" w:type="dxa"/>
              <w:left w:w="108" w:type="dxa"/>
              <w:bottom w:w="0" w:type="dxa"/>
              <w:right w:w="108" w:type="dxa"/>
            </w:tcMar>
            <w:hideMark/>
          </w:tcPr>
          <w:p w14:paraId="66EB8E6C"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color w:val="538135"/>
                <w:sz w:val="20"/>
                <w:szCs w:val="20"/>
                <w:lang w:val="fr-FR" w:eastAsia="fr-FR"/>
              </w:rPr>
              <w:t>Note de l’indicateur</w:t>
            </w:r>
          </w:p>
          <w:p w14:paraId="75C3B33A" w14:textId="77777777" w:rsidR="001F242A" w:rsidRPr="00FC0513" w:rsidRDefault="001F242A" w:rsidP="007B5186">
            <w:pPr>
              <w:spacing w:after="0" w:line="240" w:lineRule="auto"/>
              <w:rPr>
                <w:rFonts w:ascii="Times New Roman" w:eastAsia="Times New Roman" w:hAnsi="Times New Roman" w:cs="Times New Roman"/>
                <w:i/>
                <w:iCs/>
                <w:sz w:val="24"/>
                <w:szCs w:val="24"/>
                <w:lang w:val="fr-FR" w:eastAsia="fr-FR"/>
              </w:rPr>
            </w:pPr>
            <w:r w:rsidRPr="00FC0513">
              <w:rPr>
                <w:rFonts w:ascii="Calibri" w:eastAsia="Times New Roman" w:hAnsi="Calibri" w:cs="Calibri"/>
                <w:i/>
                <w:iCs/>
                <w:color w:val="538135"/>
                <w:sz w:val="20"/>
                <w:szCs w:val="20"/>
                <w:lang w:val="fr-FR" w:eastAsia="fr-FR"/>
              </w:rPr>
              <w:t>[Inclure la note de l’indicateur]</w:t>
            </w:r>
          </w:p>
        </w:tc>
        <w:tc>
          <w:tcPr>
            <w:tcW w:w="86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FBFAAC8"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color w:val="538135"/>
                <w:sz w:val="20"/>
                <w:szCs w:val="20"/>
                <w:lang w:val="fr-FR" w:eastAsia="fr-FR"/>
              </w:rPr>
              <w:t>Résumé de l'indicateur</w:t>
            </w:r>
          </w:p>
          <w:p w14:paraId="2707BE75" w14:textId="56B650FF" w:rsidR="001F242A" w:rsidRPr="00FC0513" w:rsidRDefault="007278A4" w:rsidP="007B5186">
            <w:pPr>
              <w:spacing w:after="0" w:line="240" w:lineRule="auto"/>
              <w:rPr>
                <w:rFonts w:ascii="Times New Roman" w:eastAsia="Times New Roman" w:hAnsi="Times New Roman" w:cs="Times New Roman"/>
                <w:sz w:val="24"/>
                <w:szCs w:val="24"/>
                <w:lang w:val="fr-FR" w:eastAsia="fr-FR"/>
              </w:rPr>
            </w:pPr>
            <w:r>
              <w:rPr>
                <w:rFonts w:ascii="Calibri" w:eastAsia="Times New Roman" w:hAnsi="Calibri" w:cs="Calibri"/>
                <w:i/>
                <w:iCs/>
                <w:sz w:val="20"/>
                <w:szCs w:val="20"/>
                <w:lang w:val="fr-FR" w:eastAsia="fr-FR"/>
              </w:rPr>
              <w:t>[Inclure</w:t>
            </w:r>
            <w:r w:rsidR="001F242A" w:rsidRPr="00FC0513">
              <w:rPr>
                <w:rFonts w:ascii="Calibri" w:eastAsia="Times New Roman" w:hAnsi="Calibri" w:cs="Calibri"/>
                <w:i/>
                <w:iCs/>
                <w:sz w:val="20"/>
                <w:szCs w:val="20"/>
                <w:lang w:val="fr-FR" w:eastAsia="fr-FR"/>
              </w:rPr>
              <w:t xml:space="preserve"> une description narrative de la façon dont la performance a évolué concernant l’indicateur]</w:t>
            </w:r>
          </w:p>
          <w:p w14:paraId="6F225575"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 </w:t>
            </w:r>
          </w:p>
        </w:tc>
      </w:tr>
      <w:tr w:rsidR="001F242A" w:rsidRPr="00683257" w14:paraId="1185CE20" w14:textId="77777777" w:rsidTr="007B5186">
        <w:tc>
          <w:tcPr>
            <w:tcW w:w="2312"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033935AD" w14:textId="2B4E3A1A"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w:t>
            </w:r>
            <w:r w:rsidR="002B46BD">
              <w:rPr>
                <w:rFonts w:ascii="Calibri" w:eastAsia="Times New Roman" w:hAnsi="Calibri" w:cs="Calibri"/>
                <w:sz w:val="20"/>
                <w:szCs w:val="20"/>
                <w:lang w:val="fr-FR" w:eastAsia="fr-FR"/>
              </w:rPr>
              <w:t>1</w:t>
            </w:r>
            <w:r w:rsidRPr="00FC0513">
              <w:rPr>
                <w:rFonts w:ascii="Calibri" w:eastAsia="Times New Roman" w:hAnsi="Calibri" w:cs="Calibri"/>
                <w:sz w:val="20"/>
                <w:szCs w:val="20"/>
                <w:lang w:val="fr-FR" w:eastAsia="fr-FR"/>
              </w:rPr>
              <w:t>) Notification des décisions relatives au contrôle juridictionnel</w:t>
            </w:r>
          </w:p>
        </w:tc>
        <w:tc>
          <w:tcPr>
            <w:tcW w:w="1511"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44CCD1F7"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b/>
                <w:bCs/>
                <w:sz w:val="20"/>
                <w:szCs w:val="20"/>
                <w:lang w:val="nb-NO" w:eastAsia="fr-FR"/>
              </w:rPr>
              <w:t xml:space="preserve">Note de la </w:t>
            </w:r>
            <w:proofErr w:type="spellStart"/>
            <w:r w:rsidRPr="00885BFE">
              <w:rPr>
                <w:rFonts w:ascii="Calibri" w:eastAsia="Times New Roman" w:hAnsi="Calibri" w:cs="Calibri"/>
                <w:b/>
                <w:bCs/>
                <w:sz w:val="20"/>
                <w:szCs w:val="20"/>
                <w:lang w:val="nb-NO" w:eastAsia="fr-FR"/>
              </w:rPr>
              <w:t>dimension</w:t>
            </w:r>
            <w:proofErr w:type="spellEnd"/>
          </w:p>
          <w:p w14:paraId="009FB958" w14:textId="77777777" w:rsidR="001F242A" w:rsidRPr="00885BFE" w:rsidRDefault="001F242A" w:rsidP="007B5186">
            <w:pPr>
              <w:spacing w:after="0" w:line="240" w:lineRule="auto"/>
              <w:rPr>
                <w:rFonts w:ascii="Times New Roman" w:eastAsia="Times New Roman" w:hAnsi="Times New Roman" w:cs="Times New Roman"/>
                <w:i/>
                <w:iCs/>
                <w:sz w:val="24"/>
                <w:szCs w:val="24"/>
                <w:lang w:val="nb-NO" w:eastAsia="fr-FR"/>
              </w:rPr>
            </w:pPr>
            <w:r w:rsidRPr="00885BFE">
              <w:rPr>
                <w:rFonts w:ascii="Calibri" w:eastAsia="Times New Roman" w:hAnsi="Calibri" w:cs="Calibri"/>
                <w:i/>
                <w:iCs/>
                <w:sz w:val="20"/>
                <w:szCs w:val="20"/>
                <w:lang w:val="nb-NO" w:eastAsia="fr-FR"/>
              </w:rPr>
              <w:t>[</w:t>
            </w:r>
            <w:proofErr w:type="spellStart"/>
            <w:r w:rsidRPr="00885BFE">
              <w:rPr>
                <w:rFonts w:ascii="Calibri" w:eastAsia="Times New Roman" w:hAnsi="Calibri" w:cs="Calibri"/>
                <w:i/>
                <w:iCs/>
                <w:sz w:val="20"/>
                <w:szCs w:val="20"/>
                <w:lang w:val="nb-NO" w:eastAsia="fr-FR"/>
              </w:rPr>
              <w:t>Inclure</w:t>
            </w:r>
            <w:proofErr w:type="spellEnd"/>
            <w:r w:rsidRPr="00885BFE">
              <w:rPr>
                <w:rFonts w:ascii="Calibri" w:eastAsia="Times New Roman" w:hAnsi="Calibri" w:cs="Calibri"/>
                <w:i/>
                <w:iCs/>
                <w:sz w:val="20"/>
                <w:szCs w:val="20"/>
                <w:lang w:val="nb-NO" w:eastAsia="fr-FR"/>
              </w:rPr>
              <w:t xml:space="preserve"> la note de la </w:t>
            </w:r>
            <w:proofErr w:type="spellStart"/>
            <w:r w:rsidRPr="00885BFE">
              <w:rPr>
                <w:rFonts w:ascii="Calibri" w:eastAsia="Times New Roman" w:hAnsi="Calibri" w:cs="Calibri"/>
                <w:i/>
                <w:iCs/>
                <w:sz w:val="20"/>
                <w:szCs w:val="20"/>
                <w:lang w:val="nb-NO" w:eastAsia="fr-FR"/>
              </w:rPr>
              <w:t>dimension</w:t>
            </w:r>
            <w:proofErr w:type="spellEnd"/>
            <w:r w:rsidRPr="00885BFE">
              <w:rPr>
                <w:rFonts w:ascii="Calibri" w:eastAsia="Times New Roman" w:hAnsi="Calibri" w:cs="Calibri"/>
                <w:i/>
                <w:iCs/>
                <w:sz w:val="20"/>
                <w:szCs w:val="20"/>
                <w:lang w:val="nb-NO" w:eastAsia="fr-FR"/>
              </w:rPr>
              <w:t>]</w:t>
            </w:r>
          </w:p>
        </w:tc>
        <w:tc>
          <w:tcPr>
            <w:tcW w:w="1559" w:type="dxa"/>
            <w:tcBorders>
              <w:top w:val="single" w:sz="6" w:space="0" w:color="000000"/>
              <w:left w:val="single" w:sz="6" w:space="0" w:color="000000"/>
              <w:bottom w:val="single" w:sz="6" w:space="0" w:color="000000"/>
              <w:right w:val="single" w:sz="6" w:space="0" w:color="000000"/>
            </w:tcBorders>
            <w:shd w:val="clear" w:color="auto" w:fill="B4C6E7"/>
            <w:tcMar>
              <w:top w:w="0" w:type="dxa"/>
              <w:left w:w="108" w:type="dxa"/>
              <w:bottom w:w="0" w:type="dxa"/>
              <w:right w:w="108" w:type="dxa"/>
            </w:tcMar>
            <w:hideMark/>
          </w:tcPr>
          <w:p w14:paraId="0A960976"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b/>
                <w:bCs/>
                <w:sz w:val="20"/>
                <w:szCs w:val="20"/>
                <w:lang w:val="nb-NO" w:eastAsia="fr-FR"/>
              </w:rPr>
              <w:t xml:space="preserve">Note de la </w:t>
            </w:r>
            <w:proofErr w:type="spellStart"/>
            <w:r w:rsidRPr="00885BFE">
              <w:rPr>
                <w:rFonts w:ascii="Calibri" w:eastAsia="Times New Roman" w:hAnsi="Calibri" w:cs="Calibri"/>
                <w:b/>
                <w:bCs/>
                <w:sz w:val="20"/>
                <w:szCs w:val="20"/>
                <w:lang w:val="nb-NO" w:eastAsia="fr-FR"/>
              </w:rPr>
              <w:t>dimension</w:t>
            </w:r>
            <w:proofErr w:type="spellEnd"/>
          </w:p>
          <w:p w14:paraId="38F5B8F4" w14:textId="77777777" w:rsidR="001F242A" w:rsidRPr="00885BFE" w:rsidRDefault="001F242A" w:rsidP="007B5186">
            <w:pPr>
              <w:spacing w:after="0" w:line="240" w:lineRule="auto"/>
              <w:rPr>
                <w:rFonts w:ascii="Times New Roman" w:eastAsia="Times New Roman" w:hAnsi="Times New Roman" w:cs="Times New Roman"/>
                <w:i/>
                <w:iCs/>
                <w:sz w:val="24"/>
                <w:szCs w:val="24"/>
                <w:lang w:val="nb-NO" w:eastAsia="fr-FR"/>
              </w:rPr>
            </w:pPr>
            <w:r w:rsidRPr="00885BFE">
              <w:rPr>
                <w:rFonts w:ascii="Calibri" w:eastAsia="Times New Roman" w:hAnsi="Calibri" w:cs="Calibri"/>
                <w:i/>
                <w:iCs/>
                <w:sz w:val="20"/>
                <w:szCs w:val="20"/>
                <w:lang w:val="nb-NO" w:eastAsia="fr-FR"/>
              </w:rPr>
              <w:t>[</w:t>
            </w:r>
            <w:proofErr w:type="spellStart"/>
            <w:r w:rsidRPr="00885BFE">
              <w:rPr>
                <w:rFonts w:ascii="Calibri" w:eastAsia="Times New Roman" w:hAnsi="Calibri" w:cs="Calibri"/>
                <w:i/>
                <w:iCs/>
                <w:sz w:val="20"/>
                <w:szCs w:val="20"/>
                <w:lang w:val="nb-NO" w:eastAsia="fr-FR"/>
              </w:rPr>
              <w:t>Inclure</w:t>
            </w:r>
            <w:proofErr w:type="spellEnd"/>
            <w:r w:rsidRPr="00885BFE">
              <w:rPr>
                <w:rFonts w:ascii="Calibri" w:eastAsia="Times New Roman" w:hAnsi="Calibri" w:cs="Calibri"/>
                <w:i/>
                <w:iCs/>
                <w:sz w:val="20"/>
                <w:szCs w:val="20"/>
                <w:lang w:val="nb-NO" w:eastAsia="fr-FR"/>
              </w:rPr>
              <w:t xml:space="preserve"> la note de la </w:t>
            </w:r>
            <w:proofErr w:type="spellStart"/>
            <w:r w:rsidRPr="00885BFE">
              <w:rPr>
                <w:rFonts w:ascii="Calibri" w:eastAsia="Times New Roman" w:hAnsi="Calibri" w:cs="Calibri"/>
                <w:i/>
                <w:iCs/>
                <w:sz w:val="20"/>
                <w:szCs w:val="20"/>
                <w:lang w:val="nb-NO" w:eastAsia="fr-FR"/>
              </w:rPr>
              <w:t>dimension</w:t>
            </w:r>
            <w:proofErr w:type="spellEnd"/>
            <w:r w:rsidRPr="00885BFE">
              <w:rPr>
                <w:rFonts w:ascii="Calibri" w:eastAsia="Times New Roman" w:hAnsi="Calibri" w:cs="Calibri"/>
                <w:i/>
                <w:iCs/>
                <w:sz w:val="20"/>
                <w:szCs w:val="20"/>
                <w:lang w:val="nb-NO" w:eastAsia="fr-FR"/>
              </w:rPr>
              <w:t>]</w:t>
            </w:r>
          </w:p>
        </w:tc>
        <w:tc>
          <w:tcPr>
            <w:tcW w:w="86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5C539C0"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Résumé de la dimension</w:t>
            </w:r>
          </w:p>
          <w:p w14:paraId="3A455976" w14:textId="7317CDC3" w:rsidR="001F242A" w:rsidRPr="00FC0513" w:rsidRDefault="007278A4" w:rsidP="007B5186">
            <w:pPr>
              <w:spacing w:after="0" w:line="240" w:lineRule="auto"/>
              <w:rPr>
                <w:rFonts w:ascii="Times New Roman" w:eastAsia="Times New Roman" w:hAnsi="Times New Roman" w:cs="Times New Roman"/>
                <w:sz w:val="24"/>
                <w:szCs w:val="24"/>
                <w:lang w:val="fr-FR" w:eastAsia="fr-FR"/>
              </w:rPr>
            </w:pPr>
            <w:r>
              <w:rPr>
                <w:rFonts w:ascii="Calibri" w:eastAsia="Times New Roman" w:hAnsi="Calibri" w:cs="Calibri"/>
                <w:i/>
                <w:iCs/>
                <w:sz w:val="20"/>
                <w:szCs w:val="20"/>
                <w:lang w:val="fr-FR" w:eastAsia="fr-FR"/>
              </w:rPr>
              <w:t>[Inclure</w:t>
            </w:r>
            <w:r w:rsidR="001F242A" w:rsidRPr="00FC0513">
              <w:rPr>
                <w:rFonts w:ascii="Calibri" w:eastAsia="Times New Roman" w:hAnsi="Calibri" w:cs="Calibri"/>
                <w:i/>
                <w:iCs/>
                <w:sz w:val="20"/>
                <w:szCs w:val="20"/>
                <w:lang w:val="fr-FR" w:eastAsia="fr-FR"/>
              </w:rPr>
              <w:t xml:space="preserve"> une description narrative de la façon dont la performance a changé la dimension</w:t>
            </w:r>
          </w:p>
        </w:tc>
      </w:tr>
      <w:tr w:rsidR="001F242A" w:rsidRPr="00683257" w14:paraId="764B0916" w14:textId="77777777" w:rsidTr="007B5186">
        <w:tc>
          <w:tcPr>
            <w:tcW w:w="2312"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55415553" w14:textId="733D9544"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w:t>
            </w:r>
            <w:r w:rsidR="002B46BD">
              <w:rPr>
                <w:rFonts w:ascii="Calibri" w:eastAsia="Times New Roman" w:hAnsi="Calibri" w:cs="Calibri"/>
                <w:sz w:val="20"/>
                <w:szCs w:val="20"/>
                <w:lang w:val="fr-FR" w:eastAsia="fr-FR"/>
              </w:rPr>
              <w:t>2</w:t>
            </w:r>
            <w:r w:rsidRPr="00FC0513">
              <w:rPr>
                <w:rFonts w:ascii="Calibri" w:eastAsia="Times New Roman" w:hAnsi="Calibri" w:cs="Calibri"/>
                <w:sz w:val="20"/>
                <w:szCs w:val="20"/>
                <w:lang w:val="fr-FR" w:eastAsia="fr-FR"/>
              </w:rPr>
              <w:t>) Publication des décisions relatives au contrôle juridictionnel</w:t>
            </w:r>
          </w:p>
        </w:tc>
        <w:tc>
          <w:tcPr>
            <w:tcW w:w="1511"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467337BB" w14:textId="77777777" w:rsidR="001F242A" w:rsidRPr="001F242A" w:rsidRDefault="001F242A" w:rsidP="007B5186">
            <w:pPr>
              <w:spacing w:after="0" w:line="240" w:lineRule="auto"/>
              <w:rPr>
                <w:rFonts w:ascii="Times New Roman" w:eastAsia="Times New Roman" w:hAnsi="Times New Roman" w:cs="Times New Roman"/>
                <w:sz w:val="24"/>
                <w:szCs w:val="24"/>
                <w:lang w:val="nb-NO" w:eastAsia="fr-FR"/>
              </w:rPr>
            </w:pPr>
            <w:r w:rsidRPr="001F242A">
              <w:rPr>
                <w:rFonts w:ascii="Calibri" w:eastAsia="Times New Roman" w:hAnsi="Calibri" w:cs="Calibri"/>
                <w:b/>
                <w:bCs/>
                <w:sz w:val="20"/>
                <w:szCs w:val="20"/>
                <w:lang w:val="nb-NO" w:eastAsia="fr-FR"/>
              </w:rPr>
              <w:t xml:space="preserve">Note de la </w:t>
            </w:r>
            <w:proofErr w:type="spellStart"/>
            <w:r w:rsidRPr="001F242A">
              <w:rPr>
                <w:rFonts w:ascii="Calibri" w:eastAsia="Times New Roman" w:hAnsi="Calibri" w:cs="Calibri"/>
                <w:b/>
                <w:bCs/>
                <w:sz w:val="20"/>
                <w:szCs w:val="20"/>
                <w:lang w:val="nb-NO" w:eastAsia="fr-FR"/>
              </w:rPr>
              <w:t>dimension</w:t>
            </w:r>
            <w:proofErr w:type="spellEnd"/>
          </w:p>
          <w:p w14:paraId="4D2DCDF6" w14:textId="77777777" w:rsidR="001F242A" w:rsidRPr="001F242A" w:rsidRDefault="001F242A" w:rsidP="007B5186">
            <w:pPr>
              <w:spacing w:after="0" w:line="240" w:lineRule="auto"/>
              <w:rPr>
                <w:rFonts w:ascii="Times New Roman" w:eastAsia="Times New Roman" w:hAnsi="Times New Roman" w:cs="Times New Roman"/>
                <w:i/>
                <w:iCs/>
                <w:sz w:val="24"/>
                <w:szCs w:val="24"/>
                <w:lang w:val="nb-NO" w:eastAsia="fr-FR"/>
              </w:rPr>
            </w:pPr>
            <w:r w:rsidRPr="001F242A">
              <w:rPr>
                <w:rFonts w:ascii="Calibri" w:eastAsia="Times New Roman" w:hAnsi="Calibri" w:cs="Calibri"/>
                <w:i/>
                <w:iCs/>
                <w:sz w:val="20"/>
                <w:szCs w:val="20"/>
                <w:lang w:val="nb-NO" w:eastAsia="fr-FR"/>
              </w:rPr>
              <w:t>[</w:t>
            </w:r>
            <w:proofErr w:type="spellStart"/>
            <w:r w:rsidRPr="001F242A">
              <w:rPr>
                <w:rFonts w:ascii="Calibri" w:eastAsia="Times New Roman" w:hAnsi="Calibri" w:cs="Calibri"/>
                <w:i/>
                <w:iCs/>
                <w:sz w:val="20"/>
                <w:szCs w:val="20"/>
                <w:lang w:val="nb-NO" w:eastAsia="fr-FR"/>
              </w:rPr>
              <w:t>Inclure</w:t>
            </w:r>
            <w:proofErr w:type="spellEnd"/>
            <w:r w:rsidRPr="001F242A">
              <w:rPr>
                <w:rFonts w:ascii="Calibri" w:eastAsia="Times New Roman" w:hAnsi="Calibri" w:cs="Calibri"/>
                <w:i/>
                <w:iCs/>
                <w:sz w:val="20"/>
                <w:szCs w:val="20"/>
                <w:lang w:val="nb-NO" w:eastAsia="fr-FR"/>
              </w:rPr>
              <w:t xml:space="preserve"> la note de la </w:t>
            </w:r>
            <w:proofErr w:type="spellStart"/>
            <w:r w:rsidRPr="001F242A">
              <w:rPr>
                <w:rFonts w:ascii="Calibri" w:eastAsia="Times New Roman" w:hAnsi="Calibri" w:cs="Calibri"/>
                <w:i/>
                <w:iCs/>
                <w:sz w:val="20"/>
                <w:szCs w:val="20"/>
                <w:lang w:val="nb-NO" w:eastAsia="fr-FR"/>
              </w:rPr>
              <w:t>dimension</w:t>
            </w:r>
            <w:proofErr w:type="spellEnd"/>
            <w:r w:rsidRPr="001F242A">
              <w:rPr>
                <w:rFonts w:ascii="Calibri" w:eastAsia="Times New Roman" w:hAnsi="Calibri" w:cs="Calibri"/>
                <w:i/>
                <w:iCs/>
                <w:sz w:val="20"/>
                <w:szCs w:val="20"/>
                <w:lang w:val="nb-NO" w:eastAsia="fr-FR"/>
              </w:rPr>
              <w:t>]</w:t>
            </w:r>
          </w:p>
        </w:tc>
        <w:tc>
          <w:tcPr>
            <w:tcW w:w="1559" w:type="dxa"/>
            <w:tcBorders>
              <w:top w:val="single" w:sz="6" w:space="0" w:color="000000"/>
              <w:left w:val="single" w:sz="6" w:space="0" w:color="000000"/>
              <w:bottom w:val="single" w:sz="6" w:space="0" w:color="000000"/>
              <w:right w:val="single" w:sz="6" w:space="0" w:color="000000"/>
            </w:tcBorders>
            <w:shd w:val="clear" w:color="auto" w:fill="B4C6E7"/>
            <w:tcMar>
              <w:top w:w="0" w:type="dxa"/>
              <w:left w:w="108" w:type="dxa"/>
              <w:bottom w:w="0" w:type="dxa"/>
              <w:right w:w="108" w:type="dxa"/>
            </w:tcMar>
            <w:hideMark/>
          </w:tcPr>
          <w:p w14:paraId="714325B7" w14:textId="77777777" w:rsidR="001F242A" w:rsidRPr="001F242A" w:rsidRDefault="001F242A" w:rsidP="007B5186">
            <w:pPr>
              <w:spacing w:after="0" w:line="240" w:lineRule="auto"/>
              <w:rPr>
                <w:rFonts w:ascii="Times New Roman" w:eastAsia="Times New Roman" w:hAnsi="Times New Roman" w:cs="Times New Roman"/>
                <w:sz w:val="24"/>
                <w:szCs w:val="24"/>
                <w:lang w:val="nb-NO" w:eastAsia="fr-FR"/>
              </w:rPr>
            </w:pPr>
            <w:r w:rsidRPr="001F242A">
              <w:rPr>
                <w:rFonts w:ascii="Calibri" w:eastAsia="Times New Roman" w:hAnsi="Calibri" w:cs="Calibri"/>
                <w:b/>
                <w:bCs/>
                <w:sz w:val="20"/>
                <w:szCs w:val="20"/>
                <w:lang w:val="nb-NO" w:eastAsia="fr-FR"/>
              </w:rPr>
              <w:t xml:space="preserve">Note de la </w:t>
            </w:r>
            <w:proofErr w:type="spellStart"/>
            <w:r w:rsidRPr="001F242A">
              <w:rPr>
                <w:rFonts w:ascii="Calibri" w:eastAsia="Times New Roman" w:hAnsi="Calibri" w:cs="Calibri"/>
                <w:b/>
                <w:bCs/>
                <w:sz w:val="20"/>
                <w:szCs w:val="20"/>
                <w:lang w:val="nb-NO" w:eastAsia="fr-FR"/>
              </w:rPr>
              <w:t>dimension</w:t>
            </w:r>
            <w:proofErr w:type="spellEnd"/>
          </w:p>
          <w:p w14:paraId="380AC508" w14:textId="77777777" w:rsidR="001F242A" w:rsidRPr="001F242A" w:rsidRDefault="001F242A" w:rsidP="007B5186">
            <w:pPr>
              <w:spacing w:after="0" w:line="240" w:lineRule="auto"/>
              <w:rPr>
                <w:rFonts w:ascii="Times New Roman" w:eastAsia="Times New Roman" w:hAnsi="Times New Roman" w:cs="Times New Roman"/>
                <w:i/>
                <w:iCs/>
                <w:sz w:val="24"/>
                <w:szCs w:val="24"/>
                <w:lang w:val="nb-NO" w:eastAsia="fr-FR"/>
              </w:rPr>
            </w:pPr>
            <w:r w:rsidRPr="001F242A">
              <w:rPr>
                <w:rFonts w:ascii="Calibri" w:eastAsia="Times New Roman" w:hAnsi="Calibri" w:cs="Calibri"/>
                <w:i/>
                <w:iCs/>
                <w:sz w:val="20"/>
                <w:szCs w:val="20"/>
                <w:lang w:val="nb-NO" w:eastAsia="fr-FR"/>
              </w:rPr>
              <w:t>[</w:t>
            </w:r>
            <w:proofErr w:type="spellStart"/>
            <w:r w:rsidRPr="001F242A">
              <w:rPr>
                <w:rFonts w:ascii="Calibri" w:eastAsia="Times New Roman" w:hAnsi="Calibri" w:cs="Calibri"/>
                <w:i/>
                <w:iCs/>
                <w:sz w:val="20"/>
                <w:szCs w:val="20"/>
                <w:lang w:val="nb-NO" w:eastAsia="fr-FR"/>
              </w:rPr>
              <w:t>Inclure</w:t>
            </w:r>
            <w:proofErr w:type="spellEnd"/>
            <w:r w:rsidRPr="001F242A">
              <w:rPr>
                <w:rFonts w:ascii="Calibri" w:eastAsia="Times New Roman" w:hAnsi="Calibri" w:cs="Calibri"/>
                <w:i/>
                <w:iCs/>
                <w:sz w:val="20"/>
                <w:szCs w:val="20"/>
                <w:lang w:val="nb-NO" w:eastAsia="fr-FR"/>
              </w:rPr>
              <w:t xml:space="preserve"> la note de la </w:t>
            </w:r>
            <w:proofErr w:type="spellStart"/>
            <w:r w:rsidRPr="001F242A">
              <w:rPr>
                <w:rFonts w:ascii="Calibri" w:eastAsia="Times New Roman" w:hAnsi="Calibri" w:cs="Calibri"/>
                <w:i/>
                <w:iCs/>
                <w:sz w:val="20"/>
                <w:szCs w:val="20"/>
                <w:lang w:val="nb-NO" w:eastAsia="fr-FR"/>
              </w:rPr>
              <w:t>dimension</w:t>
            </w:r>
            <w:proofErr w:type="spellEnd"/>
            <w:r w:rsidRPr="001F242A">
              <w:rPr>
                <w:rFonts w:ascii="Calibri" w:eastAsia="Times New Roman" w:hAnsi="Calibri" w:cs="Calibri"/>
                <w:i/>
                <w:iCs/>
                <w:sz w:val="20"/>
                <w:szCs w:val="20"/>
                <w:lang w:val="nb-NO" w:eastAsia="fr-FR"/>
              </w:rPr>
              <w:t>]</w:t>
            </w:r>
          </w:p>
        </w:tc>
        <w:tc>
          <w:tcPr>
            <w:tcW w:w="86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0359EF3"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Résumé de la dimension</w:t>
            </w:r>
          </w:p>
          <w:p w14:paraId="741F77FD" w14:textId="1C945368" w:rsidR="001F242A" w:rsidRPr="00FC0513" w:rsidRDefault="007278A4" w:rsidP="007B5186">
            <w:pPr>
              <w:spacing w:after="0" w:line="240" w:lineRule="auto"/>
              <w:rPr>
                <w:rFonts w:ascii="Times New Roman" w:eastAsia="Times New Roman" w:hAnsi="Times New Roman" w:cs="Times New Roman"/>
                <w:sz w:val="24"/>
                <w:szCs w:val="24"/>
                <w:lang w:val="fr-FR" w:eastAsia="fr-FR"/>
              </w:rPr>
            </w:pPr>
            <w:r>
              <w:rPr>
                <w:rFonts w:ascii="Calibri" w:eastAsia="Times New Roman" w:hAnsi="Calibri" w:cs="Calibri"/>
                <w:i/>
                <w:iCs/>
                <w:sz w:val="20"/>
                <w:szCs w:val="20"/>
                <w:lang w:val="fr-FR" w:eastAsia="fr-FR"/>
              </w:rPr>
              <w:t>[Inclure</w:t>
            </w:r>
            <w:r w:rsidR="001F242A" w:rsidRPr="00FC0513">
              <w:rPr>
                <w:rFonts w:ascii="Calibri" w:eastAsia="Times New Roman" w:hAnsi="Calibri" w:cs="Calibri"/>
                <w:i/>
                <w:iCs/>
                <w:sz w:val="20"/>
                <w:szCs w:val="20"/>
                <w:lang w:val="fr-FR" w:eastAsia="fr-FR"/>
              </w:rPr>
              <w:t xml:space="preserve"> une description narrative de la façon dont la performance a changé la dimension</w:t>
            </w:r>
          </w:p>
        </w:tc>
      </w:tr>
      <w:tr w:rsidR="001F242A" w:rsidRPr="00683257" w14:paraId="53222839" w14:textId="77777777" w:rsidTr="007B5186">
        <w:tc>
          <w:tcPr>
            <w:tcW w:w="2312"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37A88BA7" w14:textId="01508072"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w:t>
            </w:r>
            <w:r w:rsidR="002B46BD">
              <w:rPr>
                <w:rFonts w:ascii="Calibri" w:eastAsia="Times New Roman" w:hAnsi="Calibri" w:cs="Calibri"/>
                <w:sz w:val="20"/>
                <w:szCs w:val="20"/>
                <w:lang w:val="fr-FR" w:eastAsia="fr-FR"/>
              </w:rPr>
              <w:t>3</w:t>
            </w:r>
            <w:r w:rsidRPr="00FC0513">
              <w:rPr>
                <w:rFonts w:ascii="Calibri" w:eastAsia="Times New Roman" w:hAnsi="Calibri" w:cs="Calibri"/>
                <w:sz w:val="20"/>
                <w:szCs w:val="20"/>
                <w:lang w:val="fr-FR" w:eastAsia="fr-FR"/>
              </w:rPr>
              <w:t>) Suivi par l'ISC de la mise en œuvre des décisions relatives au contrôle juridictionnel</w:t>
            </w:r>
          </w:p>
        </w:tc>
        <w:tc>
          <w:tcPr>
            <w:tcW w:w="1511"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5802467B"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b/>
                <w:bCs/>
                <w:sz w:val="20"/>
                <w:szCs w:val="20"/>
                <w:lang w:val="nb-NO" w:eastAsia="fr-FR"/>
              </w:rPr>
              <w:t xml:space="preserve">Note de la </w:t>
            </w:r>
            <w:proofErr w:type="spellStart"/>
            <w:r w:rsidRPr="00885BFE">
              <w:rPr>
                <w:rFonts w:ascii="Calibri" w:eastAsia="Times New Roman" w:hAnsi="Calibri" w:cs="Calibri"/>
                <w:b/>
                <w:bCs/>
                <w:sz w:val="20"/>
                <w:szCs w:val="20"/>
                <w:lang w:val="nb-NO" w:eastAsia="fr-FR"/>
              </w:rPr>
              <w:t>dimension</w:t>
            </w:r>
            <w:proofErr w:type="spellEnd"/>
          </w:p>
          <w:p w14:paraId="6A56BB17" w14:textId="77777777" w:rsidR="001F242A" w:rsidRPr="00885BFE" w:rsidRDefault="001F242A" w:rsidP="007B5186">
            <w:pPr>
              <w:spacing w:after="0" w:line="240" w:lineRule="auto"/>
              <w:rPr>
                <w:rFonts w:ascii="Times New Roman" w:eastAsia="Times New Roman" w:hAnsi="Times New Roman" w:cs="Times New Roman"/>
                <w:i/>
                <w:iCs/>
                <w:sz w:val="24"/>
                <w:szCs w:val="24"/>
                <w:lang w:val="nb-NO" w:eastAsia="fr-FR"/>
              </w:rPr>
            </w:pPr>
            <w:r w:rsidRPr="00885BFE">
              <w:rPr>
                <w:rFonts w:ascii="Calibri" w:eastAsia="Times New Roman" w:hAnsi="Calibri" w:cs="Calibri"/>
                <w:i/>
                <w:iCs/>
                <w:sz w:val="20"/>
                <w:szCs w:val="20"/>
                <w:lang w:val="nb-NO" w:eastAsia="fr-FR"/>
              </w:rPr>
              <w:t>[</w:t>
            </w:r>
            <w:proofErr w:type="spellStart"/>
            <w:r w:rsidRPr="00885BFE">
              <w:rPr>
                <w:rFonts w:ascii="Calibri" w:eastAsia="Times New Roman" w:hAnsi="Calibri" w:cs="Calibri"/>
                <w:i/>
                <w:iCs/>
                <w:sz w:val="20"/>
                <w:szCs w:val="20"/>
                <w:lang w:val="nb-NO" w:eastAsia="fr-FR"/>
              </w:rPr>
              <w:t>Inclure</w:t>
            </w:r>
            <w:proofErr w:type="spellEnd"/>
            <w:r w:rsidRPr="00885BFE">
              <w:rPr>
                <w:rFonts w:ascii="Calibri" w:eastAsia="Times New Roman" w:hAnsi="Calibri" w:cs="Calibri"/>
                <w:i/>
                <w:iCs/>
                <w:sz w:val="20"/>
                <w:szCs w:val="20"/>
                <w:lang w:val="nb-NO" w:eastAsia="fr-FR"/>
              </w:rPr>
              <w:t xml:space="preserve"> la note de la </w:t>
            </w:r>
            <w:proofErr w:type="spellStart"/>
            <w:r w:rsidRPr="00885BFE">
              <w:rPr>
                <w:rFonts w:ascii="Calibri" w:eastAsia="Times New Roman" w:hAnsi="Calibri" w:cs="Calibri"/>
                <w:i/>
                <w:iCs/>
                <w:sz w:val="20"/>
                <w:szCs w:val="20"/>
                <w:lang w:val="nb-NO" w:eastAsia="fr-FR"/>
              </w:rPr>
              <w:t>dimension</w:t>
            </w:r>
            <w:proofErr w:type="spellEnd"/>
            <w:r w:rsidRPr="00885BFE">
              <w:rPr>
                <w:rFonts w:ascii="Calibri" w:eastAsia="Times New Roman" w:hAnsi="Calibri" w:cs="Calibri"/>
                <w:i/>
                <w:iCs/>
                <w:sz w:val="20"/>
                <w:szCs w:val="20"/>
                <w:lang w:val="nb-NO" w:eastAsia="fr-FR"/>
              </w:rPr>
              <w:t>]</w:t>
            </w:r>
          </w:p>
        </w:tc>
        <w:tc>
          <w:tcPr>
            <w:tcW w:w="1559" w:type="dxa"/>
            <w:tcBorders>
              <w:top w:val="single" w:sz="6" w:space="0" w:color="000000"/>
              <w:left w:val="single" w:sz="6" w:space="0" w:color="000000"/>
              <w:bottom w:val="single" w:sz="6" w:space="0" w:color="000000"/>
              <w:right w:val="single" w:sz="6" w:space="0" w:color="000000"/>
            </w:tcBorders>
            <w:shd w:val="clear" w:color="auto" w:fill="B4C6E7"/>
            <w:tcMar>
              <w:top w:w="0" w:type="dxa"/>
              <w:left w:w="108" w:type="dxa"/>
              <w:bottom w:w="0" w:type="dxa"/>
              <w:right w:w="108" w:type="dxa"/>
            </w:tcMar>
            <w:hideMark/>
          </w:tcPr>
          <w:p w14:paraId="1C545C77"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b/>
                <w:bCs/>
                <w:sz w:val="20"/>
                <w:szCs w:val="20"/>
                <w:lang w:val="nb-NO" w:eastAsia="fr-FR"/>
              </w:rPr>
              <w:t xml:space="preserve">Note de la </w:t>
            </w:r>
            <w:proofErr w:type="spellStart"/>
            <w:r w:rsidRPr="00885BFE">
              <w:rPr>
                <w:rFonts w:ascii="Calibri" w:eastAsia="Times New Roman" w:hAnsi="Calibri" w:cs="Calibri"/>
                <w:b/>
                <w:bCs/>
                <w:sz w:val="20"/>
                <w:szCs w:val="20"/>
                <w:lang w:val="nb-NO" w:eastAsia="fr-FR"/>
              </w:rPr>
              <w:t>dimension</w:t>
            </w:r>
            <w:proofErr w:type="spellEnd"/>
          </w:p>
          <w:p w14:paraId="6B6C056A" w14:textId="77777777" w:rsidR="001F242A" w:rsidRPr="00885BFE" w:rsidRDefault="001F242A" w:rsidP="007B5186">
            <w:pPr>
              <w:spacing w:after="0" w:line="240" w:lineRule="auto"/>
              <w:rPr>
                <w:rFonts w:ascii="Times New Roman" w:eastAsia="Times New Roman" w:hAnsi="Times New Roman" w:cs="Times New Roman"/>
                <w:i/>
                <w:iCs/>
                <w:sz w:val="24"/>
                <w:szCs w:val="24"/>
                <w:lang w:val="nb-NO" w:eastAsia="fr-FR"/>
              </w:rPr>
            </w:pPr>
            <w:r w:rsidRPr="00885BFE">
              <w:rPr>
                <w:rFonts w:ascii="Calibri" w:eastAsia="Times New Roman" w:hAnsi="Calibri" w:cs="Calibri"/>
                <w:i/>
                <w:iCs/>
                <w:sz w:val="20"/>
                <w:szCs w:val="20"/>
                <w:lang w:val="nb-NO" w:eastAsia="fr-FR"/>
              </w:rPr>
              <w:t>[</w:t>
            </w:r>
            <w:proofErr w:type="spellStart"/>
            <w:r w:rsidRPr="00885BFE">
              <w:rPr>
                <w:rFonts w:ascii="Calibri" w:eastAsia="Times New Roman" w:hAnsi="Calibri" w:cs="Calibri"/>
                <w:i/>
                <w:iCs/>
                <w:sz w:val="20"/>
                <w:szCs w:val="20"/>
                <w:lang w:val="nb-NO" w:eastAsia="fr-FR"/>
              </w:rPr>
              <w:t>Inclure</w:t>
            </w:r>
            <w:proofErr w:type="spellEnd"/>
            <w:r w:rsidRPr="00885BFE">
              <w:rPr>
                <w:rFonts w:ascii="Calibri" w:eastAsia="Times New Roman" w:hAnsi="Calibri" w:cs="Calibri"/>
                <w:i/>
                <w:iCs/>
                <w:sz w:val="20"/>
                <w:szCs w:val="20"/>
                <w:lang w:val="nb-NO" w:eastAsia="fr-FR"/>
              </w:rPr>
              <w:t xml:space="preserve"> la note de la </w:t>
            </w:r>
            <w:proofErr w:type="spellStart"/>
            <w:r w:rsidRPr="00885BFE">
              <w:rPr>
                <w:rFonts w:ascii="Calibri" w:eastAsia="Times New Roman" w:hAnsi="Calibri" w:cs="Calibri"/>
                <w:i/>
                <w:iCs/>
                <w:sz w:val="20"/>
                <w:szCs w:val="20"/>
                <w:lang w:val="nb-NO" w:eastAsia="fr-FR"/>
              </w:rPr>
              <w:t>dimension</w:t>
            </w:r>
            <w:proofErr w:type="spellEnd"/>
            <w:r w:rsidRPr="00885BFE">
              <w:rPr>
                <w:rFonts w:ascii="Calibri" w:eastAsia="Times New Roman" w:hAnsi="Calibri" w:cs="Calibri"/>
                <w:i/>
                <w:iCs/>
                <w:sz w:val="20"/>
                <w:szCs w:val="20"/>
                <w:lang w:val="nb-NO" w:eastAsia="fr-FR"/>
              </w:rPr>
              <w:t>]</w:t>
            </w:r>
          </w:p>
        </w:tc>
        <w:tc>
          <w:tcPr>
            <w:tcW w:w="86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A189896"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Résumé de la dimension</w:t>
            </w:r>
          </w:p>
          <w:p w14:paraId="0CA28DAF" w14:textId="085C49B8" w:rsidR="001F242A" w:rsidRPr="00FC0513" w:rsidRDefault="007278A4" w:rsidP="007B5186">
            <w:pPr>
              <w:spacing w:after="0" w:line="240" w:lineRule="auto"/>
              <w:rPr>
                <w:rFonts w:ascii="Times New Roman" w:eastAsia="Times New Roman" w:hAnsi="Times New Roman" w:cs="Times New Roman"/>
                <w:sz w:val="24"/>
                <w:szCs w:val="24"/>
                <w:lang w:val="fr-FR" w:eastAsia="fr-FR"/>
              </w:rPr>
            </w:pPr>
            <w:r>
              <w:rPr>
                <w:rFonts w:ascii="Calibri" w:eastAsia="Times New Roman" w:hAnsi="Calibri" w:cs="Calibri"/>
                <w:i/>
                <w:iCs/>
                <w:sz w:val="20"/>
                <w:szCs w:val="20"/>
                <w:lang w:val="fr-FR" w:eastAsia="fr-FR"/>
              </w:rPr>
              <w:t>[Inclure</w:t>
            </w:r>
            <w:r w:rsidR="001F242A" w:rsidRPr="00FC0513">
              <w:rPr>
                <w:rFonts w:ascii="Calibri" w:eastAsia="Times New Roman" w:hAnsi="Calibri" w:cs="Calibri"/>
                <w:i/>
                <w:iCs/>
                <w:sz w:val="20"/>
                <w:szCs w:val="20"/>
                <w:lang w:val="fr-FR" w:eastAsia="fr-FR"/>
              </w:rPr>
              <w:t xml:space="preserve"> une description narrative de la façon dont la performance a changé la dimension</w:t>
            </w:r>
          </w:p>
        </w:tc>
      </w:tr>
      <w:tr w:rsidR="001F242A" w:rsidRPr="00683257" w14:paraId="746904E8" w14:textId="77777777" w:rsidTr="007B5186">
        <w:trPr>
          <w:trHeight w:val="467"/>
        </w:trPr>
        <w:tc>
          <w:tcPr>
            <w:tcW w:w="13994" w:type="dxa"/>
            <w:gridSpan w:val="4"/>
            <w:tcBorders>
              <w:top w:val="single" w:sz="6" w:space="0" w:color="000000"/>
              <w:left w:val="single" w:sz="6" w:space="0" w:color="000000"/>
              <w:bottom w:val="single" w:sz="6" w:space="0" w:color="000000"/>
              <w:right w:val="single" w:sz="6" w:space="0" w:color="000000"/>
            </w:tcBorders>
            <w:shd w:val="clear" w:color="auto" w:fill="BFBFBF"/>
            <w:tcMar>
              <w:top w:w="0" w:type="dxa"/>
              <w:left w:w="108" w:type="dxa"/>
              <w:bottom w:w="0" w:type="dxa"/>
              <w:right w:w="108" w:type="dxa"/>
            </w:tcMar>
            <w:hideMark/>
          </w:tcPr>
          <w:p w14:paraId="606DEEA4" w14:textId="77777777" w:rsidR="001F242A" w:rsidRPr="00FC0513" w:rsidRDefault="001F242A" w:rsidP="007B5186">
            <w:pPr>
              <w:spacing w:after="0" w:line="240" w:lineRule="auto"/>
              <w:jc w:val="center"/>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DOMAINE D GESTION FINANCIÈRE, ACTIFS ET SERVICES DE SOUTIEN</w:t>
            </w:r>
          </w:p>
        </w:tc>
      </w:tr>
      <w:tr w:rsidR="001F242A" w:rsidRPr="00683257" w14:paraId="013BBF4B" w14:textId="77777777" w:rsidTr="007B5186">
        <w:tc>
          <w:tcPr>
            <w:tcW w:w="2312"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7BEE37BB"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ISC-21 Gestion financière, actifs et service de soutien</w:t>
            </w:r>
          </w:p>
          <w:p w14:paraId="7CDD0015"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p>
        </w:tc>
        <w:tc>
          <w:tcPr>
            <w:tcW w:w="1511"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45592F46"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color w:val="538135"/>
                <w:sz w:val="20"/>
                <w:szCs w:val="20"/>
                <w:lang w:val="fr-FR" w:eastAsia="fr-FR"/>
              </w:rPr>
              <w:t>Note de l’indicateur</w:t>
            </w:r>
          </w:p>
          <w:p w14:paraId="09775DD6" w14:textId="77777777" w:rsidR="001F242A" w:rsidRPr="00FC0513" w:rsidRDefault="001F242A" w:rsidP="007B5186">
            <w:pPr>
              <w:spacing w:after="0" w:line="240" w:lineRule="auto"/>
              <w:rPr>
                <w:rFonts w:ascii="Times New Roman" w:eastAsia="Times New Roman" w:hAnsi="Times New Roman" w:cs="Times New Roman"/>
                <w:i/>
                <w:iCs/>
                <w:sz w:val="24"/>
                <w:szCs w:val="24"/>
                <w:lang w:val="fr-FR" w:eastAsia="fr-FR"/>
              </w:rPr>
            </w:pPr>
            <w:r w:rsidRPr="00FC0513">
              <w:rPr>
                <w:rFonts w:ascii="Calibri" w:eastAsia="Times New Roman" w:hAnsi="Calibri" w:cs="Calibri"/>
                <w:i/>
                <w:iCs/>
                <w:color w:val="538135"/>
                <w:sz w:val="20"/>
                <w:szCs w:val="20"/>
                <w:lang w:val="fr-FR" w:eastAsia="fr-FR"/>
              </w:rPr>
              <w:t>[Inclure la note de l’indicateur]</w:t>
            </w:r>
          </w:p>
        </w:tc>
        <w:tc>
          <w:tcPr>
            <w:tcW w:w="1559" w:type="dxa"/>
            <w:tcBorders>
              <w:top w:val="single" w:sz="6" w:space="0" w:color="000000"/>
              <w:left w:val="single" w:sz="6" w:space="0" w:color="000000"/>
              <w:bottom w:val="single" w:sz="6" w:space="0" w:color="000000"/>
              <w:right w:val="single" w:sz="6" w:space="0" w:color="000000"/>
            </w:tcBorders>
            <w:shd w:val="clear" w:color="auto" w:fill="B4C6E7"/>
            <w:tcMar>
              <w:top w:w="0" w:type="dxa"/>
              <w:left w:w="108" w:type="dxa"/>
              <w:bottom w:w="0" w:type="dxa"/>
              <w:right w:w="108" w:type="dxa"/>
            </w:tcMar>
            <w:hideMark/>
          </w:tcPr>
          <w:p w14:paraId="43578035"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color w:val="538135"/>
                <w:sz w:val="20"/>
                <w:szCs w:val="20"/>
                <w:lang w:val="fr-FR" w:eastAsia="fr-FR"/>
              </w:rPr>
              <w:t>Note de l’indicateur</w:t>
            </w:r>
          </w:p>
          <w:p w14:paraId="0EDE4434" w14:textId="77777777" w:rsidR="001F242A" w:rsidRPr="00FC0513" w:rsidRDefault="001F242A" w:rsidP="007B5186">
            <w:pPr>
              <w:spacing w:after="0" w:line="240" w:lineRule="auto"/>
              <w:rPr>
                <w:rFonts w:ascii="Times New Roman" w:eastAsia="Times New Roman" w:hAnsi="Times New Roman" w:cs="Times New Roman"/>
                <w:i/>
                <w:iCs/>
                <w:sz w:val="24"/>
                <w:szCs w:val="24"/>
                <w:lang w:val="fr-FR" w:eastAsia="fr-FR"/>
              </w:rPr>
            </w:pPr>
            <w:r w:rsidRPr="00FC0513">
              <w:rPr>
                <w:rFonts w:ascii="Calibri" w:eastAsia="Times New Roman" w:hAnsi="Calibri" w:cs="Calibri"/>
                <w:i/>
                <w:iCs/>
                <w:color w:val="538135"/>
                <w:sz w:val="20"/>
                <w:szCs w:val="20"/>
                <w:lang w:val="fr-FR" w:eastAsia="fr-FR"/>
              </w:rPr>
              <w:t>[Inclure la note de l’indicateur]</w:t>
            </w:r>
          </w:p>
        </w:tc>
        <w:tc>
          <w:tcPr>
            <w:tcW w:w="86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FEB3549"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color w:val="538135"/>
                <w:sz w:val="20"/>
                <w:szCs w:val="20"/>
                <w:lang w:val="fr-FR" w:eastAsia="fr-FR"/>
              </w:rPr>
              <w:t>Résumé de l'indicateur</w:t>
            </w:r>
          </w:p>
          <w:p w14:paraId="7D682CC6" w14:textId="5784C314" w:rsidR="001F242A" w:rsidRPr="00FC0513" w:rsidRDefault="007278A4" w:rsidP="007B5186">
            <w:pPr>
              <w:spacing w:after="0" w:line="240" w:lineRule="auto"/>
              <w:rPr>
                <w:rFonts w:ascii="Times New Roman" w:eastAsia="Times New Roman" w:hAnsi="Times New Roman" w:cs="Times New Roman"/>
                <w:sz w:val="24"/>
                <w:szCs w:val="24"/>
                <w:lang w:val="fr-FR" w:eastAsia="fr-FR"/>
              </w:rPr>
            </w:pPr>
            <w:r>
              <w:rPr>
                <w:rFonts w:ascii="Calibri" w:eastAsia="Times New Roman" w:hAnsi="Calibri" w:cs="Calibri"/>
                <w:i/>
                <w:iCs/>
                <w:sz w:val="20"/>
                <w:szCs w:val="20"/>
                <w:lang w:val="fr-FR" w:eastAsia="fr-FR"/>
              </w:rPr>
              <w:t>[Inclure</w:t>
            </w:r>
            <w:r w:rsidR="001F242A" w:rsidRPr="00FC0513">
              <w:rPr>
                <w:rFonts w:ascii="Calibri" w:eastAsia="Times New Roman" w:hAnsi="Calibri" w:cs="Calibri"/>
                <w:i/>
                <w:iCs/>
                <w:sz w:val="20"/>
                <w:szCs w:val="20"/>
                <w:lang w:val="fr-FR" w:eastAsia="fr-FR"/>
              </w:rPr>
              <w:t xml:space="preserve"> une description narrative de la façon dont la performance a évolué concernant l’indicateur]</w:t>
            </w:r>
          </w:p>
          <w:p w14:paraId="208AA07E"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 </w:t>
            </w:r>
          </w:p>
        </w:tc>
      </w:tr>
      <w:tr w:rsidR="001F242A" w:rsidRPr="00683257" w14:paraId="5CCE085A" w14:textId="77777777" w:rsidTr="007B5186">
        <w:tc>
          <w:tcPr>
            <w:tcW w:w="2312"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6C265897" w14:textId="1B3CB431" w:rsidR="001F242A" w:rsidRPr="00EB1D24" w:rsidRDefault="001F242A" w:rsidP="007B5186">
            <w:pPr>
              <w:spacing w:after="0" w:line="240" w:lineRule="auto"/>
              <w:rPr>
                <w:rFonts w:ascii="Times New Roman" w:eastAsia="Times New Roman" w:hAnsi="Times New Roman" w:cs="Times New Roman"/>
                <w:sz w:val="24"/>
                <w:szCs w:val="24"/>
                <w:lang w:eastAsia="fr-FR"/>
              </w:rPr>
            </w:pPr>
            <w:r w:rsidRPr="00EB1D24">
              <w:rPr>
                <w:rFonts w:ascii="Calibri" w:eastAsia="Times New Roman" w:hAnsi="Calibri" w:cs="Calibri"/>
                <w:sz w:val="20"/>
                <w:szCs w:val="20"/>
                <w:lang w:eastAsia="fr-FR"/>
              </w:rPr>
              <w:t>(</w:t>
            </w:r>
            <w:r w:rsidR="002B46BD">
              <w:rPr>
                <w:rFonts w:ascii="Calibri" w:eastAsia="Times New Roman" w:hAnsi="Calibri" w:cs="Calibri"/>
                <w:sz w:val="20"/>
                <w:szCs w:val="20"/>
                <w:lang w:eastAsia="fr-FR"/>
              </w:rPr>
              <w:t>1</w:t>
            </w:r>
            <w:r w:rsidRPr="00EB1D24">
              <w:rPr>
                <w:rFonts w:ascii="Calibri" w:eastAsia="Times New Roman" w:hAnsi="Calibri" w:cs="Calibri"/>
                <w:sz w:val="20"/>
                <w:szCs w:val="20"/>
                <w:lang w:eastAsia="fr-FR"/>
              </w:rPr>
              <w:t>) Gestion financière</w:t>
            </w:r>
          </w:p>
        </w:tc>
        <w:tc>
          <w:tcPr>
            <w:tcW w:w="1511"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1621897A"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b/>
                <w:bCs/>
                <w:sz w:val="20"/>
                <w:szCs w:val="20"/>
                <w:lang w:val="nb-NO" w:eastAsia="fr-FR"/>
              </w:rPr>
              <w:t xml:space="preserve">Note de la </w:t>
            </w:r>
            <w:proofErr w:type="spellStart"/>
            <w:r w:rsidRPr="00885BFE">
              <w:rPr>
                <w:rFonts w:ascii="Calibri" w:eastAsia="Times New Roman" w:hAnsi="Calibri" w:cs="Calibri"/>
                <w:b/>
                <w:bCs/>
                <w:sz w:val="20"/>
                <w:szCs w:val="20"/>
                <w:lang w:val="nb-NO" w:eastAsia="fr-FR"/>
              </w:rPr>
              <w:t>dimension</w:t>
            </w:r>
            <w:proofErr w:type="spellEnd"/>
          </w:p>
          <w:p w14:paraId="1FA3CCA3" w14:textId="77777777" w:rsidR="001F242A" w:rsidRPr="00885BFE" w:rsidRDefault="001F242A" w:rsidP="007B5186">
            <w:pPr>
              <w:spacing w:after="0" w:line="240" w:lineRule="auto"/>
              <w:rPr>
                <w:rFonts w:ascii="Times New Roman" w:eastAsia="Times New Roman" w:hAnsi="Times New Roman" w:cs="Times New Roman"/>
                <w:i/>
                <w:iCs/>
                <w:sz w:val="24"/>
                <w:szCs w:val="24"/>
                <w:lang w:val="nb-NO" w:eastAsia="fr-FR"/>
              </w:rPr>
            </w:pPr>
            <w:r w:rsidRPr="00885BFE">
              <w:rPr>
                <w:rFonts w:ascii="Calibri" w:eastAsia="Times New Roman" w:hAnsi="Calibri" w:cs="Calibri"/>
                <w:i/>
                <w:iCs/>
                <w:sz w:val="20"/>
                <w:szCs w:val="20"/>
                <w:lang w:val="nb-NO" w:eastAsia="fr-FR"/>
              </w:rPr>
              <w:t>[</w:t>
            </w:r>
            <w:proofErr w:type="spellStart"/>
            <w:r w:rsidRPr="00885BFE">
              <w:rPr>
                <w:rFonts w:ascii="Calibri" w:eastAsia="Times New Roman" w:hAnsi="Calibri" w:cs="Calibri"/>
                <w:i/>
                <w:iCs/>
                <w:sz w:val="20"/>
                <w:szCs w:val="20"/>
                <w:lang w:val="nb-NO" w:eastAsia="fr-FR"/>
              </w:rPr>
              <w:t>Inclure</w:t>
            </w:r>
            <w:proofErr w:type="spellEnd"/>
            <w:r w:rsidRPr="00885BFE">
              <w:rPr>
                <w:rFonts w:ascii="Calibri" w:eastAsia="Times New Roman" w:hAnsi="Calibri" w:cs="Calibri"/>
                <w:i/>
                <w:iCs/>
                <w:sz w:val="20"/>
                <w:szCs w:val="20"/>
                <w:lang w:val="nb-NO" w:eastAsia="fr-FR"/>
              </w:rPr>
              <w:t xml:space="preserve"> la note de la </w:t>
            </w:r>
            <w:proofErr w:type="spellStart"/>
            <w:r w:rsidRPr="00885BFE">
              <w:rPr>
                <w:rFonts w:ascii="Calibri" w:eastAsia="Times New Roman" w:hAnsi="Calibri" w:cs="Calibri"/>
                <w:i/>
                <w:iCs/>
                <w:sz w:val="20"/>
                <w:szCs w:val="20"/>
                <w:lang w:val="nb-NO" w:eastAsia="fr-FR"/>
              </w:rPr>
              <w:t>dimension</w:t>
            </w:r>
            <w:proofErr w:type="spellEnd"/>
            <w:r w:rsidRPr="00885BFE">
              <w:rPr>
                <w:rFonts w:ascii="Calibri" w:eastAsia="Times New Roman" w:hAnsi="Calibri" w:cs="Calibri"/>
                <w:i/>
                <w:iCs/>
                <w:sz w:val="20"/>
                <w:szCs w:val="20"/>
                <w:lang w:val="nb-NO" w:eastAsia="fr-FR"/>
              </w:rPr>
              <w:t>]</w:t>
            </w:r>
          </w:p>
        </w:tc>
        <w:tc>
          <w:tcPr>
            <w:tcW w:w="1559" w:type="dxa"/>
            <w:tcBorders>
              <w:top w:val="single" w:sz="6" w:space="0" w:color="000000"/>
              <w:left w:val="single" w:sz="6" w:space="0" w:color="000000"/>
              <w:bottom w:val="single" w:sz="6" w:space="0" w:color="000000"/>
              <w:right w:val="single" w:sz="6" w:space="0" w:color="000000"/>
            </w:tcBorders>
            <w:shd w:val="clear" w:color="auto" w:fill="B4C6E7"/>
            <w:tcMar>
              <w:top w:w="0" w:type="dxa"/>
              <w:left w:w="108" w:type="dxa"/>
              <w:bottom w:w="0" w:type="dxa"/>
              <w:right w:w="108" w:type="dxa"/>
            </w:tcMar>
            <w:hideMark/>
          </w:tcPr>
          <w:p w14:paraId="69EE4F58"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b/>
                <w:bCs/>
                <w:sz w:val="20"/>
                <w:szCs w:val="20"/>
                <w:lang w:val="nb-NO" w:eastAsia="fr-FR"/>
              </w:rPr>
              <w:t xml:space="preserve">Note de la </w:t>
            </w:r>
            <w:proofErr w:type="spellStart"/>
            <w:r w:rsidRPr="00885BFE">
              <w:rPr>
                <w:rFonts w:ascii="Calibri" w:eastAsia="Times New Roman" w:hAnsi="Calibri" w:cs="Calibri"/>
                <w:b/>
                <w:bCs/>
                <w:sz w:val="20"/>
                <w:szCs w:val="20"/>
                <w:lang w:val="nb-NO" w:eastAsia="fr-FR"/>
              </w:rPr>
              <w:t>dimension</w:t>
            </w:r>
            <w:proofErr w:type="spellEnd"/>
          </w:p>
          <w:p w14:paraId="7666E3C4" w14:textId="77777777" w:rsidR="001F242A" w:rsidRPr="00885BFE" w:rsidRDefault="001F242A" w:rsidP="007B5186">
            <w:pPr>
              <w:spacing w:after="0" w:line="240" w:lineRule="auto"/>
              <w:rPr>
                <w:rFonts w:ascii="Times New Roman" w:eastAsia="Times New Roman" w:hAnsi="Times New Roman" w:cs="Times New Roman"/>
                <w:i/>
                <w:iCs/>
                <w:sz w:val="24"/>
                <w:szCs w:val="24"/>
                <w:lang w:val="nb-NO" w:eastAsia="fr-FR"/>
              </w:rPr>
            </w:pPr>
            <w:r w:rsidRPr="00885BFE">
              <w:rPr>
                <w:rFonts w:ascii="Calibri" w:eastAsia="Times New Roman" w:hAnsi="Calibri" w:cs="Calibri"/>
                <w:i/>
                <w:iCs/>
                <w:sz w:val="20"/>
                <w:szCs w:val="20"/>
                <w:lang w:val="nb-NO" w:eastAsia="fr-FR"/>
              </w:rPr>
              <w:t>[</w:t>
            </w:r>
            <w:proofErr w:type="spellStart"/>
            <w:r w:rsidRPr="00885BFE">
              <w:rPr>
                <w:rFonts w:ascii="Calibri" w:eastAsia="Times New Roman" w:hAnsi="Calibri" w:cs="Calibri"/>
                <w:i/>
                <w:iCs/>
                <w:sz w:val="20"/>
                <w:szCs w:val="20"/>
                <w:lang w:val="nb-NO" w:eastAsia="fr-FR"/>
              </w:rPr>
              <w:t>Inclure</w:t>
            </w:r>
            <w:proofErr w:type="spellEnd"/>
            <w:r w:rsidRPr="00885BFE">
              <w:rPr>
                <w:rFonts w:ascii="Calibri" w:eastAsia="Times New Roman" w:hAnsi="Calibri" w:cs="Calibri"/>
                <w:i/>
                <w:iCs/>
                <w:sz w:val="20"/>
                <w:szCs w:val="20"/>
                <w:lang w:val="nb-NO" w:eastAsia="fr-FR"/>
              </w:rPr>
              <w:t xml:space="preserve"> la note de la </w:t>
            </w:r>
            <w:proofErr w:type="spellStart"/>
            <w:r w:rsidRPr="00885BFE">
              <w:rPr>
                <w:rFonts w:ascii="Calibri" w:eastAsia="Times New Roman" w:hAnsi="Calibri" w:cs="Calibri"/>
                <w:i/>
                <w:iCs/>
                <w:sz w:val="20"/>
                <w:szCs w:val="20"/>
                <w:lang w:val="nb-NO" w:eastAsia="fr-FR"/>
              </w:rPr>
              <w:t>dimension</w:t>
            </w:r>
            <w:proofErr w:type="spellEnd"/>
            <w:r w:rsidRPr="00885BFE">
              <w:rPr>
                <w:rFonts w:ascii="Calibri" w:eastAsia="Times New Roman" w:hAnsi="Calibri" w:cs="Calibri"/>
                <w:i/>
                <w:iCs/>
                <w:sz w:val="20"/>
                <w:szCs w:val="20"/>
                <w:lang w:val="nb-NO" w:eastAsia="fr-FR"/>
              </w:rPr>
              <w:t>]</w:t>
            </w:r>
          </w:p>
        </w:tc>
        <w:tc>
          <w:tcPr>
            <w:tcW w:w="86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43CDF9F"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Résumé de la dimension</w:t>
            </w:r>
          </w:p>
          <w:p w14:paraId="0E5BB5B3" w14:textId="02D97666" w:rsidR="001F242A" w:rsidRPr="00FC0513" w:rsidRDefault="007278A4" w:rsidP="007B5186">
            <w:pPr>
              <w:spacing w:after="0" w:line="240" w:lineRule="auto"/>
              <w:rPr>
                <w:rFonts w:ascii="Times New Roman" w:eastAsia="Times New Roman" w:hAnsi="Times New Roman" w:cs="Times New Roman"/>
                <w:sz w:val="24"/>
                <w:szCs w:val="24"/>
                <w:lang w:val="fr-FR" w:eastAsia="fr-FR"/>
              </w:rPr>
            </w:pPr>
            <w:r>
              <w:rPr>
                <w:rFonts w:ascii="Calibri" w:eastAsia="Times New Roman" w:hAnsi="Calibri" w:cs="Calibri"/>
                <w:i/>
                <w:iCs/>
                <w:sz w:val="20"/>
                <w:szCs w:val="20"/>
                <w:lang w:val="fr-FR" w:eastAsia="fr-FR"/>
              </w:rPr>
              <w:t>[Inclure</w:t>
            </w:r>
            <w:r w:rsidR="001F242A" w:rsidRPr="00FC0513">
              <w:rPr>
                <w:rFonts w:ascii="Calibri" w:eastAsia="Times New Roman" w:hAnsi="Calibri" w:cs="Calibri"/>
                <w:i/>
                <w:iCs/>
                <w:sz w:val="20"/>
                <w:szCs w:val="20"/>
                <w:lang w:val="fr-FR" w:eastAsia="fr-FR"/>
              </w:rPr>
              <w:t xml:space="preserve"> une description narrative de la façon dont la performance a évolué concernant la dimension]</w:t>
            </w:r>
          </w:p>
          <w:p w14:paraId="6F564CD2"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 </w:t>
            </w:r>
          </w:p>
        </w:tc>
      </w:tr>
      <w:tr w:rsidR="001F242A" w:rsidRPr="00683257" w14:paraId="1018A722" w14:textId="77777777" w:rsidTr="007B5186">
        <w:tc>
          <w:tcPr>
            <w:tcW w:w="2312"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67234C78" w14:textId="6B9FDC2D"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w:t>
            </w:r>
            <w:r w:rsidR="002B46BD">
              <w:rPr>
                <w:rFonts w:ascii="Calibri" w:eastAsia="Times New Roman" w:hAnsi="Calibri" w:cs="Calibri"/>
                <w:sz w:val="20"/>
                <w:szCs w:val="20"/>
                <w:lang w:val="fr-FR" w:eastAsia="fr-FR"/>
              </w:rPr>
              <w:t>2</w:t>
            </w:r>
            <w:r w:rsidRPr="00FC0513">
              <w:rPr>
                <w:rFonts w:ascii="Calibri" w:eastAsia="Times New Roman" w:hAnsi="Calibri" w:cs="Calibri"/>
                <w:sz w:val="20"/>
                <w:szCs w:val="20"/>
                <w:lang w:val="fr-FR" w:eastAsia="fr-FR"/>
              </w:rPr>
              <w:t xml:space="preserve">) Planification et utilisation efficace des </w:t>
            </w:r>
            <w:r w:rsidRPr="00FC0513">
              <w:rPr>
                <w:rFonts w:ascii="Calibri" w:eastAsia="Times New Roman" w:hAnsi="Calibri" w:cs="Calibri"/>
                <w:sz w:val="20"/>
                <w:szCs w:val="20"/>
                <w:lang w:val="fr-FR" w:eastAsia="fr-FR"/>
              </w:rPr>
              <w:lastRenderedPageBreak/>
              <w:t>actifs et des infrastructures</w:t>
            </w:r>
          </w:p>
        </w:tc>
        <w:tc>
          <w:tcPr>
            <w:tcW w:w="1511"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50398763"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b/>
                <w:bCs/>
                <w:sz w:val="20"/>
                <w:szCs w:val="20"/>
                <w:lang w:val="nb-NO" w:eastAsia="fr-FR"/>
              </w:rPr>
              <w:lastRenderedPageBreak/>
              <w:t xml:space="preserve">Note de la </w:t>
            </w:r>
            <w:proofErr w:type="spellStart"/>
            <w:r w:rsidRPr="00885BFE">
              <w:rPr>
                <w:rFonts w:ascii="Calibri" w:eastAsia="Times New Roman" w:hAnsi="Calibri" w:cs="Calibri"/>
                <w:b/>
                <w:bCs/>
                <w:sz w:val="20"/>
                <w:szCs w:val="20"/>
                <w:lang w:val="nb-NO" w:eastAsia="fr-FR"/>
              </w:rPr>
              <w:t>dimension</w:t>
            </w:r>
            <w:proofErr w:type="spellEnd"/>
          </w:p>
          <w:p w14:paraId="4A0BBB1A" w14:textId="77777777" w:rsidR="001F242A" w:rsidRPr="00885BFE" w:rsidRDefault="001F242A" w:rsidP="007B5186">
            <w:pPr>
              <w:spacing w:after="0" w:line="240" w:lineRule="auto"/>
              <w:rPr>
                <w:rFonts w:ascii="Times New Roman" w:eastAsia="Times New Roman" w:hAnsi="Times New Roman" w:cs="Times New Roman"/>
                <w:i/>
                <w:iCs/>
                <w:sz w:val="24"/>
                <w:szCs w:val="24"/>
                <w:lang w:val="nb-NO" w:eastAsia="fr-FR"/>
              </w:rPr>
            </w:pPr>
            <w:r w:rsidRPr="00885BFE">
              <w:rPr>
                <w:rFonts w:ascii="Calibri" w:eastAsia="Times New Roman" w:hAnsi="Calibri" w:cs="Calibri"/>
                <w:i/>
                <w:iCs/>
                <w:sz w:val="20"/>
                <w:szCs w:val="20"/>
                <w:lang w:val="nb-NO" w:eastAsia="fr-FR"/>
              </w:rPr>
              <w:lastRenderedPageBreak/>
              <w:t>[</w:t>
            </w:r>
            <w:proofErr w:type="spellStart"/>
            <w:r w:rsidRPr="00885BFE">
              <w:rPr>
                <w:rFonts w:ascii="Calibri" w:eastAsia="Times New Roman" w:hAnsi="Calibri" w:cs="Calibri"/>
                <w:i/>
                <w:iCs/>
                <w:sz w:val="20"/>
                <w:szCs w:val="20"/>
                <w:lang w:val="nb-NO" w:eastAsia="fr-FR"/>
              </w:rPr>
              <w:t>Inclure</w:t>
            </w:r>
            <w:proofErr w:type="spellEnd"/>
            <w:r w:rsidRPr="00885BFE">
              <w:rPr>
                <w:rFonts w:ascii="Calibri" w:eastAsia="Times New Roman" w:hAnsi="Calibri" w:cs="Calibri"/>
                <w:i/>
                <w:iCs/>
                <w:sz w:val="20"/>
                <w:szCs w:val="20"/>
                <w:lang w:val="nb-NO" w:eastAsia="fr-FR"/>
              </w:rPr>
              <w:t xml:space="preserve"> la note de la </w:t>
            </w:r>
            <w:proofErr w:type="spellStart"/>
            <w:r w:rsidRPr="00885BFE">
              <w:rPr>
                <w:rFonts w:ascii="Calibri" w:eastAsia="Times New Roman" w:hAnsi="Calibri" w:cs="Calibri"/>
                <w:i/>
                <w:iCs/>
                <w:sz w:val="20"/>
                <w:szCs w:val="20"/>
                <w:lang w:val="nb-NO" w:eastAsia="fr-FR"/>
              </w:rPr>
              <w:t>dimension</w:t>
            </w:r>
            <w:proofErr w:type="spellEnd"/>
            <w:r w:rsidRPr="00885BFE">
              <w:rPr>
                <w:rFonts w:ascii="Calibri" w:eastAsia="Times New Roman" w:hAnsi="Calibri" w:cs="Calibri"/>
                <w:i/>
                <w:iCs/>
                <w:sz w:val="20"/>
                <w:szCs w:val="20"/>
                <w:lang w:val="nb-NO" w:eastAsia="fr-FR"/>
              </w:rPr>
              <w:t>]</w:t>
            </w:r>
          </w:p>
        </w:tc>
        <w:tc>
          <w:tcPr>
            <w:tcW w:w="1559" w:type="dxa"/>
            <w:tcBorders>
              <w:top w:val="single" w:sz="6" w:space="0" w:color="000000"/>
              <w:left w:val="single" w:sz="6" w:space="0" w:color="000000"/>
              <w:bottom w:val="single" w:sz="6" w:space="0" w:color="000000"/>
              <w:right w:val="single" w:sz="6" w:space="0" w:color="000000"/>
            </w:tcBorders>
            <w:shd w:val="clear" w:color="auto" w:fill="B4C6E7"/>
            <w:tcMar>
              <w:top w:w="0" w:type="dxa"/>
              <w:left w:w="108" w:type="dxa"/>
              <w:bottom w:w="0" w:type="dxa"/>
              <w:right w:w="108" w:type="dxa"/>
            </w:tcMar>
            <w:hideMark/>
          </w:tcPr>
          <w:p w14:paraId="3F15C1FE"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b/>
                <w:bCs/>
                <w:sz w:val="20"/>
                <w:szCs w:val="20"/>
                <w:lang w:val="nb-NO" w:eastAsia="fr-FR"/>
              </w:rPr>
              <w:lastRenderedPageBreak/>
              <w:t xml:space="preserve">Note de la </w:t>
            </w:r>
            <w:proofErr w:type="spellStart"/>
            <w:r w:rsidRPr="00885BFE">
              <w:rPr>
                <w:rFonts w:ascii="Calibri" w:eastAsia="Times New Roman" w:hAnsi="Calibri" w:cs="Calibri"/>
                <w:b/>
                <w:bCs/>
                <w:sz w:val="20"/>
                <w:szCs w:val="20"/>
                <w:lang w:val="nb-NO" w:eastAsia="fr-FR"/>
              </w:rPr>
              <w:t>dimension</w:t>
            </w:r>
            <w:proofErr w:type="spellEnd"/>
          </w:p>
          <w:p w14:paraId="40BFF62E" w14:textId="77777777" w:rsidR="001F242A" w:rsidRPr="00885BFE" w:rsidRDefault="001F242A" w:rsidP="007B5186">
            <w:pPr>
              <w:spacing w:after="0" w:line="240" w:lineRule="auto"/>
              <w:rPr>
                <w:rFonts w:ascii="Times New Roman" w:eastAsia="Times New Roman" w:hAnsi="Times New Roman" w:cs="Times New Roman"/>
                <w:i/>
                <w:iCs/>
                <w:sz w:val="24"/>
                <w:szCs w:val="24"/>
                <w:lang w:val="nb-NO" w:eastAsia="fr-FR"/>
              </w:rPr>
            </w:pPr>
            <w:r w:rsidRPr="00885BFE">
              <w:rPr>
                <w:rFonts w:ascii="Calibri" w:eastAsia="Times New Roman" w:hAnsi="Calibri" w:cs="Calibri"/>
                <w:i/>
                <w:iCs/>
                <w:sz w:val="20"/>
                <w:szCs w:val="20"/>
                <w:lang w:val="nb-NO" w:eastAsia="fr-FR"/>
              </w:rPr>
              <w:lastRenderedPageBreak/>
              <w:t>[</w:t>
            </w:r>
            <w:proofErr w:type="spellStart"/>
            <w:r w:rsidRPr="00885BFE">
              <w:rPr>
                <w:rFonts w:ascii="Calibri" w:eastAsia="Times New Roman" w:hAnsi="Calibri" w:cs="Calibri"/>
                <w:i/>
                <w:iCs/>
                <w:sz w:val="20"/>
                <w:szCs w:val="20"/>
                <w:lang w:val="nb-NO" w:eastAsia="fr-FR"/>
              </w:rPr>
              <w:t>Inclure</w:t>
            </w:r>
            <w:proofErr w:type="spellEnd"/>
            <w:r w:rsidRPr="00885BFE">
              <w:rPr>
                <w:rFonts w:ascii="Calibri" w:eastAsia="Times New Roman" w:hAnsi="Calibri" w:cs="Calibri"/>
                <w:i/>
                <w:iCs/>
                <w:sz w:val="20"/>
                <w:szCs w:val="20"/>
                <w:lang w:val="nb-NO" w:eastAsia="fr-FR"/>
              </w:rPr>
              <w:t xml:space="preserve"> la note de la </w:t>
            </w:r>
            <w:proofErr w:type="spellStart"/>
            <w:r w:rsidRPr="00885BFE">
              <w:rPr>
                <w:rFonts w:ascii="Calibri" w:eastAsia="Times New Roman" w:hAnsi="Calibri" w:cs="Calibri"/>
                <w:i/>
                <w:iCs/>
                <w:sz w:val="20"/>
                <w:szCs w:val="20"/>
                <w:lang w:val="nb-NO" w:eastAsia="fr-FR"/>
              </w:rPr>
              <w:t>dimension</w:t>
            </w:r>
            <w:proofErr w:type="spellEnd"/>
            <w:r w:rsidRPr="00885BFE">
              <w:rPr>
                <w:rFonts w:ascii="Calibri" w:eastAsia="Times New Roman" w:hAnsi="Calibri" w:cs="Calibri"/>
                <w:i/>
                <w:iCs/>
                <w:sz w:val="20"/>
                <w:szCs w:val="20"/>
                <w:lang w:val="nb-NO" w:eastAsia="fr-FR"/>
              </w:rPr>
              <w:t>]</w:t>
            </w:r>
          </w:p>
        </w:tc>
        <w:tc>
          <w:tcPr>
            <w:tcW w:w="86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F541270"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lastRenderedPageBreak/>
              <w:t>Résumé de la dimension</w:t>
            </w:r>
          </w:p>
          <w:p w14:paraId="7754105A" w14:textId="6ECEA23C" w:rsidR="001F242A" w:rsidRPr="00FC0513" w:rsidRDefault="007278A4" w:rsidP="007B5186">
            <w:pPr>
              <w:spacing w:after="0" w:line="240" w:lineRule="auto"/>
              <w:rPr>
                <w:rFonts w:ascii="Times New Roman" w:eastAsia="Times New Roman" w:hAnsi="Times New Roman" w:cs="Times New Roman"/>
                <w:sz w:val="24"/>
                <w:szCs w:val="24"/>
                <w:lang w:val="fr-FR" w:eastAsia="fr-FR"/>
              </w:rPr>
            </w:pPr>
            <w:r>
              <w:rPr>
                <w:rFonts w:ascii="Calibri" w:eastAsia="Times New Roman" w:hAnsi="Calibri" w:cs="Calibri"/>
                <w:i/>
                <w:iCs/>
                <w:sz w:val="20"/>
                <w:szCs w:val="20"/>
                <w:lang w:val="fr-FR" w:eastAsia="fr-FR"/>
              </w:rPr>
              <w:t>[Inclure</w:t>
            </w:r>
            <w:r w:rsidR="001F242A" w:rsidRPr="00FC0513">
              <w:rPr>
                <w:rFonts w:ascii="Calibri" w:eastAsia="Times New Roman" w:hAnsi="Calibri" w:cs="Calibri"/>
                <w:i/>
                <w:iCs/>
                <w:sz w:val="20"/>
                <w:szCs w:val="20"/>
                <w:lang w:val="fr-FR" w:eastAsia="fr-FR"/>
              </w:rPr>
              <w:t xml:space="preserve"> une description narrative de la façon dont la performance a évolué concernant la dimension]</w:t>
            </w:r>
          </w:p>
          <w:p w14:paraId="6F043957"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 </w:t>
            </w:r>
          </w:p>
        </w:tc>
      </w:tr>
      <w:tr w:rsidR="001F242A" w:rsidRPr="00683257" w14:paraId="75AFE751" w14:textId="77777777" w:rsidTr="007B5186">
        <w:tc>
          <w:tcPr>
            <w:tcW w:w="2312"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1CD085D1" w14:textId="0832BA55" w:rsidR="001F242A" w:rsidRPr="00EB1D24" w:rsidRDefault="001F242A" w:rsidP="007B5186">
            <w:pPr>
              <w:spacing w:after="0" w:line="240" w:lineRule="auto"/>
              <w:rPr>
                <w:rFonts w:ascii="Times New Roman" w:eastAsia="Times New Roman" w:hAnsi="Times New Roman" w:cs="Times New Roman"/>
                <w:sz w:val="24"/>
                <w:szCs w:val="24"/>
                <w:lang w:eastAsia="fr-FR"/>
              </w:rPr>
            </w:pPr>
            <w:r w:rsidRPr="00EB1D24">
              <w:rPr>
                <w:rFonts w:ascii="Calibri" w:eastAsia="Times New Roman" w:hAnsi="Calibri" w:cs="Calibri"/>
                <w:sz w:val="20"/>
                <w:szCs w:val="20"/>
                <w:lang w:eastAsia="fr-FR"/>
              </w:rPr>
              <w:t>(</w:t>
            </w:r>
            <w:r w:rsidR="002B46BD">
              <w:rPr>
                <w:rFonts w:ascii="Calibri" w:eastAsia="Times New Roman" w:hAnsi="Calibri" w:cs="Calibri"/>
                <w:sz w:val="20"/>
                <w:szCs w:val="20"/>
                <w:lang w:eastAsia="fr-FR"/>
              </w:rPr>
              <w:t>3</w:t>
            </w:r>
            <w:r w:rsidRPr="00EB1D24">
              <w:rPr>
                <w:rFonts w:ascii="Calibri" w:eastAsia="Times New Roman" w:hAnsi="Calibri" w:cs="Calibri"/>
                <w:sz w:val="20"/>
                <w:szCs w:val="20"/>
                <w:lang w:eastAsia="fr-FR"/>
              </w:rPr>
              <w:t xml:space="preserve">) Services d'appui </w:t>
            </w:r>
            <w:proofErr w:type="spellStart"/>
            <w:r w:rsidRPr="00EB1D24">
              <w:rPr>
                <w:rFonts w:ascii="Calibri" w:eastAsia="Times New Roman" w:hAnsi="Calibri" w:cs="Calibri"/>
                <w:sz w:val="20"/>
                <w:szCs w:val="20"/>
                <w:lang w:eastAsia="fr-FR"/>
              </w:rPr>
              <w:t>administratif</w:t>
            </w:r>
            <w:proofErr w:type="spellEnd"/>
          </w:p>
        </w:tc>
        <w:tc>
          <w:tcPr>
            <w:tcW w:w="1511"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06AA5AD3"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Note de la dimension</w:t>
            </w:r>
          </w:p>
          <w:p w14:paraId="506B1775" w14:textId="77777777" w:rsidR="001F242A" w:rsidRPr="001F242A" w:rsidRDefault="001F242A" w:rsidP="007B5186">
            <w:pPr>
              <w:spacing w:after="0" w:line="240" w:lineRule="auto"/>
              <w:rPr>
                <w:rFonts w:ascii="Times New Roman" w:eastAsia="Times New Roman" w:hAnsi="Times New Roman" w:cs="Times New Roman"/>
                <w:i/>
                <w:iCs/>
                <w:sz w:val="24"/>
                <w:szCs w:val="24"/>
                <w:lang w:val="nb-NO" w:eastAsia="fr-FR"/>
              </w:rPr>
            </w:pPr>
            <w:r w:rsidRPr="001F242A">
              <w:rPr>
                <w:rFonts w:ascii="Calibri" w:eastAsia="Times New Roman" w:hAnsi="Calibri" w:cs="Calibri"/>
                <w:i/>
                <w:iCs/>
                <w:sz w:val="20"/>
                <w:szCs w:val="20"/>
                <w:lang w:val="nb-NO" w:eastAsia="fr-FR"/>
              </w:rPr>
              <w:t>[Inclure la note de la dimension]</w:t>
            </w:r>
          </w:p>
        </w:tc>
        <w:tc>
          <w:tcPr>
            <w:tcW w:w="1559" w:type="dxa"/>
            <w:tcBorders>
              <w:top w:val="single" w:sz="6" w:space="0" w:color="000000"/>
              <w:left w:val="single" w:sz="6" w:space="0" w:color="000000"/>
              <w:bottom w:val="single" w:sz="6" w:space="0" w:color="000000"/>
              <w:right w:val="single" w:sz="6" w:space="0" w:color="000000"/>
            </w:tcBorders>
            <w:shd w:val="clear" w:color="auto" w:fill="B4C6E7"/>
            <w:tcMar>
              <w:top w:w="0" w:type="dxa"/>
              <w:left w:w="108" w:type="dxa"/>
              <w:bottom w:w="0" w:type="dxa"/>
              <w:right w:w="108" w:type="dxa"/>
            </w:tcMar>
            <w:hideMark/>
          </w:tcPr>
          <w:p w14:paraId="376FD64B" w14:textId="77777777" w:rsidR="001F242A" w:rsidRPr="001F242A" w:rsidRDefault="001F242A" w:rsidP="007B5186">
            <w:pPr>
              <w:spacing w:after="0" w:line="240" w:lineRule="auto"/>
              <w:rPr>
                <w:rFonts w:ascii="Times New Roman" w:eastAsia="Times New Roman" w:hAnsi="Times New Roman" w:cs="Times New Roman"/>
                <w:sz w:val="24"/>
                <w:szCs w:val="24"/>
                <w:lang w:val="nb-NO" w:eastAsia="fr-FR"/>
              </w:rPr>
            </w:pPr>
            <w:r w:rsidRPr="001F242A">
              <w:rPr>
                <w:rFonts w:ascii="Calibri" w:eastAsia="Times New Roman" w:hAnsi="Calibri" w:cs="Calibri"/>
                <w:b/>
                <w:bCs/>
                <w:sz w:val="20"/>
                <w:szCs w:val="20"/>
                <w:lang w:val="nb-NO" w:eastAsia="fr-FR"/>
              </w:rPr>
              <w:t>Note de la dimension</w:t>
            </w:r>
          </w:p>
          <w:p w14:paraId="587CDF93" w14:textId="77777777" w:rsidR="001F242A" w:rsidRPr="001F242A" w:rsidRDefault="001F242A" w:rsidP="007B5186">
            <w:pPr>
              <w:spacing w:after="0" w:line="240" w:lineRule="auto"/>
              <w:rPr>
                <w:rFonts w:ascii="Times New Roman" w:eastAsia="Times New Roman" w:hAnsi="Times New Roman" w:cs="Times New Roman"/>
                <w:i/>
                <w:iCs/>
                <w:sz w:val="24"/>
                <w:szCs w:val="24"/>
                <w:lang w:val="nb-NO" w:eastAsia="fr-FR"/>
              </w:rPr>
            </w:pPr>
            <w:r w:rsidRPr="001F242A">
              <w:rPr>
                <w:rFonts w:ascii="Calibri" w:eastAsia="Times New Roman" w:hAnsi="Calibri" w:cs="Calibri"/>
                <w:i/>
                <w:iCs/>
                <w:sz w:val="20"/>
                <w:szCs w:val="20"/>
                <w:lang w:val="nb-NO" w:eastAsia="fr-FR"/>
              </w:rPr>
              <w:t>[Inclure la note de la dimension]</w:t>
            </w:r>
          </w:p>
        </w:tc>
        <w:tc>
          <w:tcPr>
            <w:tcW w:w="86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999EC8F"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Résumé de la dimension</w:t>
            </w:r>
          </w:p>
          <w:p w14:paraId="311501D7" w14:textId="1D22FCF6" w:rsidR="001F242A" w:rsidRPr="00FC0513" w:rsidRDefault="007278A4" w:rsidP="007B5186">
            <w:pPr>
              <w:spacing w:after="0" w:line="240" w:lineRule="auto"/>
              <w:rPr>
                <w:rFonts w:ascii="Times New Roman" w:eastAsia="Times New Roman" w:hAnsi="Times New Roman" w:cs="Times New Roman"/>
                <w:sz w:val="24"/>
                <w:szCs w:val="24"/>
                <w:lang w:val="fr-FR" w:eastAsia="fr-FR"/>
              </w:rPr>
            </w:pPr>
            <w:r>
              <w:rPr>
                <w:rFonts w:ascii="Calibri" w:eastAsia="Times New Roman" w:hAnsi="Calibri" w:cs="Calibri"/>
                <w:i/>
                <w:iCs/>
                <w:sz w:val="20"/>
                <w:szCs w:val="20"/>
                <w:lang w:val="fr-FR" w:eastAsia="fr-FR"/>
              </w:rPr>
              <w:t>[Inclure</w:t>
            </w:r>
            <w:r w:rsidR="001F242A" w:rsidRPr="00FC0513">
              <w:rPr>
                <w:rFonts w:ascii="Calibri" w:eastAsia="Times New Roman" w:hAnsi="Calibri" w:cs="Calibri"/>
                <w:i/>
                <w:iCs/>
                <w:sz w:val="20"/>
                <w:szCs w:val="20"/>
                <w:lang w:val="fr-FR" w:eastAsia="fr-FR"/>
              </w:rPr>
              <w:t xml:space="preserve"> une description narrative de la façon dont la performance a évolué concernant la dimension]</w:t>
            </w:r>
          </w:p>
          <w:p w14:paraId="0DF4716C"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 </w:t>
            </w:r>
          </w:p>
        </w:tc>
      </w:tr>
      <w:tr w:rsidR="001F242A" w:rsidRPr="00683257" w14:paraId="48ECCD2B" w14:textId="77777777" w:rsidTr="007B5186">
        <w:trPr>
          <w:trHeight w:val="467"/>
        </w:trPr>
        <w:tc>
          <w:tcPr>
            <w:tcW w:w="13994" w:type="dxa"/>
            <w:gridSpan w:val="4"/>
            <w:tcBorders>
              <w:top w:val="single" w:sz="6" w:space="0" w:color="000000"/>
              <w:left w:val="single" w:sz="6" w:space="0" w:color="000000"/>
              <w:bottom w:val="single" w:sz="6" w:space="0" w:color="000000"/>
              <w:right w:val="single" w:sz="6" w:space="0" w:color="000000"/>
            </w:tcBorders>
            <w:shd w:val="clear" w:color="auto" w:fill="BFBFBF"/>
            <w:tcMar>
              <w:top w:w="0" w:type="dxa"/>
              <w:left w:w="108" w:type="dxa"/>
              <w:bottom w:w="0" w:type="dxa"/>
              <w:right w:w="108" w:type="dxa"/>
            </w:tcMar>
            <w:hideMark/>
          </w:tcPr>
          <w:p w14:paraId="7849F945" w14:textId="77777777" w:rsidR="001F242A" w:rsidRPr="00FC0513" w:rsidRDefault="001F242A" w:rsidP="007B5186">
            <w:pPr>
              <w:spacing w:after="0" w:line="240" w:lineRule="auto"/>
              <w:jc w:val="center"/>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DOMAINE E RESSOURCES HUMAINES ET FORMATION</w:t>
            </w:r>
          </w:p>
        </w:tc>
      </w:tr>
      <w:tr w:rsidR="001F242A" w:rsidRPr="00683257" w14:paraId="21E48AB0" w14:textId="77777777" w:rsidTr="007B5186">
        <w:tc>
          <w:tcPr>
            <w:tcW w:w="2312"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3F87C343" w14:textId="77777777" w:rsidR="001F242A" w:rsidRPr="00EB1D24" w:rsidRDefault="001F242A" w:rsidP="007B5186">
            <w:pPr>
              <w:spacing w:after="0" w:line="240" w:lineRule="auto"/>
              <w:rPr>
                <w:rFonts w:ascii="Times New Roman" w:eastAsia="Times New Roman" w:hAnsi="Times New Roman" w:cs="Times New Roman"/>
                <w:sz w:val="24"/>
                <w:szCs w:val="24"/>
                <w:lang w:eastAsia="fr-FR"/>
              </w:rPr>
            </w:pPr>
            <w:r w:rsidRPr="00EB1D24">
              <w:rPr>
                <w:rFonts w:ascii="Calibri" w:eastAsia="Times New Roman" w:hAnsi="Calibri" w:cs="Calibri"/>
                <w:b/>
                <w:bCs/>
                <w:sz w:val="20"/>
                <w:szCs w:val="20"/>
                <w:lang w:eastAsia="fr-FR"/>
              </w:rPr>
              <w:t xml:space="preserve">ISC-22 Gestion des ressources humaines </w:t>
            </w:r>
          </w:p>
          <w:p w14:paraId="565AB69B" w14:textId="77777777" w:rsidR="001F242A" w:rsidRPr="00EB1D24" w:rsidRDefault="001F242A" w:rsidP="007B5186">
            <w:pPr>
              <w:spacing w:after="0" w:line="240" w:lineRule="auto"/>
              <w:rPr>
                <w:rFonts w:ascii="Times New Roman" w:eastAsia="Times New Roman" w:hAnsi="Times New Roman" w:cs="Times New Roman"/>
                <w:sz w:val="24"/>
                <w:szCs w:val="24"/>
                <w:lang w:eastAsia="fr-FR"/>
              </w:rPr>
            </w:pPr>
          </w:p>
        </w:tc>
        <w:tc>
          <w:tcPr>
            <w:tcW w:w="1511"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711C4D45"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color w:val="538135"/>
                <w:sz w:val="20"/>
                <w:szCs w:val="20"/>
                <w:lang w:val="fr-FR" w:eastAsia="fr-FR"/>
              </w:rPr>
              <w:t>Note de l’indicateur</w:t>
            </w:r>
          </w:p>
          <w:p w14:paraId="65CD3EA9" w14:textId="77777777" w:rsidR="001F242A" w:rsidRPr="00FC0513" w:rsidRDefault="001F242A" w:rsidP="007B5186">
            <w:pPr>
              <w:spacing w:after="0" w:line="240" w:lineRule="auto"/>
              <w:rPr>
                <w:rFonts w:ascii="Times New Roman" w:eastAsia="Times New Roman" w:hAnsi="Times New Roman" w:cs="Times New Roman"/>
                <w:i/>
                <w:iCs/>
                <w:sz w:val="24"/>
                <w:szCs w:val="24"/>
                <w:lang w:val="fr-FR" w:eastAsia="fr-FR"/>
              </w:rPr>
            </w:pPr>
            <w:r w:rsidRPr="00FC0513">
              <w:rPr>
                <w:rFonts w:ascii="Calibri" w:eastAsia="Times New Roman" w:hAnsi="Calibri" w:cs="Calibri"/>
                <w:i/>
                <w:iCs/>
                <w:color w:val="538135"/>
                <w:sz w:val="20"/>
                <w:szCs w:val="20"/>
                <w:lang w:val="fr-FR" w:eastAsia="fr-FR"/>
              </w:rPr>
              <w:t>[Inclure la note de l’indicateur]</w:t>
            </w:r>
          </w:p>
        </w:tc>
        <w:tc>
          <w:tcPr>
            <w:tcW w:w="1559" w:type="dxa"/>
            <w:tcBorders>
              <w:top w:val="single" w:sz="6" w:space="0" w:color="000000"/>
              <w:left w:val="single" w:sz="6" w:space="0" w:color="000000"/>
              <w:bottom w:val="single" w:sz="6" w:space="0" w:color="000000"/>
              <w:right w:val="single" w:sz="6" w:space="0" w:color="000000"/>
            </w:tcBorders>
            <w:shd w:val="clear" w:color="auto" w:fill="B4C6E7"/>
            <w:tcMar>
              <w:top w:w="0" w:type="dxa"/>
              <w:left w:w="108" w:type="dxa"/>
              <w:bottom w:w="0" w:type="dxa"/>
              <w:right w:w="108" w:type="dxa"/>
            </w:tcMar>
            <w:hideMark/>
          </w:tcPr>
          <w:p w14:paraId="0DE9B722"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color w:val="538135"/>
                <w:sz w:val="20"/>
                <w:szCs w:val="20"/>
                <w:lang w:val="fr-FR" w:eastAsia="fr-FR"/>
              </w:rPr>
              <w:t>Note de l’indicateur</w:t>
            </w:r>
          </w:p>
          <w:p w14:paraId="5A234FBE" w14:textId="77777777" w:rsidR="001F242A" w:rsidRPr="00FC0513" w:rsidRDefault="001F242A" w:rsidP="007B5186">
            <w:pPr>
              <w:spacing w:after="0" w:line="240" w:lineRule="auto"/>
              <w:rPr>
                <w:rFonts w:ascii="Times New Roman" w:eastAsia="Times New Roman" w:hAnsi="Times New Roman" w:cs="Times New Roman"/>
                <w:i/>
                <w:iCs/>
                <w:sz w:val="24"/>
                <w:szCs w:val="24"/>
                <w:lang w:val="fr-FR" w:eastAsia="fr-FR"/>
              </w:rPr>
            </w:pPr>
            <w:r w:rsidRPr="00FC0513">
              <w:rPr>
                <w:rFonts w:ascii="Calibri" w:eastAsia="Times New Roman" w:hAnsi="Calibri" w:cs="Calibri"/>
                <w:i/>
                <w:iCs/>
                <w:color w:val="538135"/>
                <w:sz w:val="20"/>
                <w:szCs w:val="20"/>
                <w:lang w:val="fr-FR" w:eastAsia="fr-FR"/>
              </w:rPr>
              <w:t>[Inclure la note de l’indicateur]</w:t>
            </w:r>
          </w:p>
        </w:tc>
        <w:tc>
          <w:tcPr>
            <w:tcW w:w="86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7B7154D"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color w:val="538135"/>
                <w:sz w:val="20"/>
                <w:szCs w:val="20"/>
                <w:lang w:val="fr-FR" w:eastAsia="fr-FR"/>
              </w:rPr>
              <w:t>Résumé de l'indicateur</w:t>
            </w:r>
          </w:p>
          <w:p w14:paraId="65B8E650" w14:textId="624F380A" w:rsidR="001F242A" w:rsidRPr="00FC0513" w:rsidRDefault="007278A4" w:rsidP="007B5186">
            <w:pPr>
              <w:spacing w:after="0" w:line="240" w:lineRule="auto"/>
              <w:rPr>
                <w:rFonts w:ascii="Times New Roman" w:eastAsia="Times New Roman" w:hAnsi="Times New Roman" w:cs="Times New Roman"/>
                <w:sz w:val="24"/>
                <w:szCs w:val="24"/>
                <w:lang w:val="fr-FR" w:eastAsia="fr-FR"/>
              </w:rPr>
            </w:pPr>
            <w:r>
              <w:rPr>
                <w:rFonts w:ascii="Calibri" w:eastAsia="Times New Roman" w:hAnsi="Calibri" w:cs="Calibri"/>
                <w:i/>
                <w:iCs/>
                <w:sz w:val="20"/>
                <w:szCs w:val="20"/>
                <w:lang w:val="fr-FR" w:eastAsia="fr-FR"/>
              </w:rPr>
              <w:t>[Inclure</w:t>
            </w:r>
            <w:r w:rsidR="001F242A" w:rsidRPr="00FC0513">
              <w:rPr>
                <w:rFonts w:ascii="Calibri" w:eastAsia="Times New Roman" w:hAnsi="Calibri" w:cs="Calibri"/>
                <w:i/>
                <w:iCs/>
                <w:sz w:val="20"/>
                <w:szCs w:val="20"/>
                <w:lang w:val="fr-FR" w:eastAsia="fr-FR"/>
              </w:rPr>
              <w:t xml:space="preserve"> une description narrative de la façon dont la performance a évolué concernant l’indicateur]</w:t>
            </w:r>
          </w:p>
          <w:p w14:paraId="016885E0"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 </w:t>
            </w:r>
          </w:p>
        </w:tc>
      </w:tr>
      <w:tr w:rsidR="001F242A" w:rsidRPr="00683257" w14:paraId="7700BCE7" w14:textId="77777777" w:rsidTr="007B5186">
        <w:tc>
          <w:tcPr>
            <w:tcW w:w="2312"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57A95123" w14:textId="1425CD33"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w:t>
            </w:r>
            <w:r w:rsidR="002B46BD">
              <w:rPr>
                <w:rFonts w:ascii="Calibri" w:eastAsia="Times New Roman" w:hAnsi="Calibri" w:cs="Calibri"/>
                <w:sz w:val="20"/>
                <w:szCs w:val="20"/>
                <w:lang w:val="fr-FR" w:eastAsia="fr-FR"/>
              </w:rPr>
              <w:t>1</w:t>
            </w:r>
            <w:r w:rsidRPr="00FC0513">
              <w:rPr>
                <w:rFonts w:ascii="Calibri" w:eastAsia="Times New Roman" w:hAnsi="Calibri" w:cs="Calibri"/>
                <w:sz w:val="20"/>
                <w:szCs w:val="20"/>
                <w:lang w:val="fr-FR" w:eastAsia="fr-FR"/>
              </w:rPr>
              <w:t>) Fonction des ressources humaines</w:t>
            </w:r>
          </w:p>
        </w:tc>
        <w:tc>
          <w:tcPr>
            <w:tcW w:w="1511"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159A90D5"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b/>
                <w:bCs/>
                <w:sz w:val="20"/>
                <w:szCs w:val="20"/>
                <w:lang w:val="nb-NO" w:eastAsia="fr-FR"/>
              </w:rPr>
              <w:t>Note de la dimension</w:t>
            </w:r>
          </w:p>
          <w:p w14:paraId="65B306C1" w14:textId="77777777" w:rsidR="001F242A" w:rsidRPr="00885BFE" w:rsidRDefault="001F242A" w:rsidP="007B5186">
            <w:pPr>
              <w:spacing w:after="0" w:line="240" w:lineRule="auto"/>
              <w:rPr>
                <w:rFonts w:ascii="Times New Roman" w:eastAsia="Times New Roman" w:hAnsi="Times New Roman" w:cs="Times New Roman"/>
                <w:i/>
                <w:iCs/>
                <w:sz w:val="24"/>
                <w:szCs w:val="24"/>
                <w:lang w:val="nb-NO" w:eastAsia="fr-FR"/>
              </w:rPr>
            </w:pPr>
            <w:r w:rsidRPr="00885BFE">
              <w:rPr>
                <w:rFonts w:ascii="Calibri" w:eastAsia="Times New Roman" w:hAnsi="Calibri" w:cs="Calibri"/>
                <w:i/>
                <w:iCs/>
                <w:sz w:val="20"/>
                <w:szCs w:val="20"/>
                <w:lang w:val="nb-NO" w:eastAsia="fr-FR"/>
              </w:rPr>
              <w:t>[Inclure la note de la dimension]</w:t>
            </w:r>
          </w:p>
        </w:tc>
        <w:tc>
          <w:tcPr>
            <w:tcW w:w="1559" w:type="dxa"/>
            <w:tcBorders>
              <w:top w:val="single" w:sz="6" w:space="0" w:color="000000"/>
              <w:left w:val="single" w:sz="6" w:space="0" w:color="000000"/>
              <w:bottom w:val="single" w:sz="6" w:space="0" w:color="000000"/>
              <w:right w:val="single" w:sz="6" w:space="0" w:color="000000"/>
            </w:tcBorders>
            <w:shd w:val="clear" w:color="auto" w:fill="B4C6E7"/>
            <w:tcMar>
              <w:top w:w="0" w:type="dxa"/>
              <w:left w:w="108" w:type="dxa"/>
              <w:bottom w:w="0" w:type="dxa"/>
              <w:right w:w="108" w:type="dxa"/>
            </w:tcMar>
            <w:hideMark/>
          </w:tcPr>
          <w:p w14:paraId="20170FFA"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b/>
                <w:bCs/>
                <w:sz w:val="20"/>
                <w:szCs w:val="20"/>
                <w:lang w:val="nb-NO" w:eastAsia="fr-FR"/>
              </w:rPr>
              <w:t>Note de la dimension</w:t>
            </w:r>
          </w:p>
          <w:p w14:paraId="2FCCB8F2" w14:textId="77777777" w:rsidR="001F242A" w:rsidRPr="00885BFE" w:rsidRDefault="001F242A" w:rsidP="007B5186">
            <w:pPr>
              <w:spacing w:after="0" w:line="240" w:lineRule="auto"/>
              <w:rPr>
                <w:rFonts w:ascii="Times New Roman" w:eastAsia="Times New Roman" w:hAnsi="Times New Roman" w:cs="Times New Roman"/>
                <w:i/>
                <w:iCs/>
                <w:sz w:val="24"/>
                <w:szCs w:val="24"/>
                <w:lang w:val="nb-NO" w:eastAsia="fr-FR"/>
              </w:rPr>
            </w:pPr>
            <w:r w:rsidRPr="00885BFE">
              <w:rPr>
                <w:rFonts w:ascii="Calibri" w:eastAsia="Times New Roman" w:hAnsi="Calibri" w:cs="Calibri"/>
                <w:i/>
                <w:iCs/>
                <w:sz w:val="20"/>
                <w:szCs w:val="20"/>
                <w:lang w:val="nb-NO" w:eastAsia="fr-FR"/>
              </w:rPr>
              <w:t>[Inclure la note de la dimension]</w:t>
            </w:r>
          </w:p>
        </w:tc>
        <w:tc>
          <w:tcPr>
            <w:tcW w:w="86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BDFEE8F"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Résumé de la dimension</w:t>
            </w:r>
          </w:p>
          <w:p w14:paraId="38CFCB33" w14:textId="093DD0C8" w:rsidR="001F242A" w:rsidRPr="00FC0513" w:rsidRDefault="007278A4" w:rsidP="007B5186">
            <w:pPr>
              <w:spacing w:after="0" w:line="240" w:lineRule="auto"/>
              <w:rPr>
                <w:rFonts w:ascii="Times New Roman" w:eastAsia="Times New Roman" w:hAnsi="Times New Roman" w:cs="Times New Roman"/>
                <w:sz w:val="24"/>
                <w:szCs w:val="24"/>
                <w:lang w:val="fr-FR" w:eastAsia="fr-FR"/>
              </w:rPr>
            </w:pPr>
            <w:r>
              <w:rPr>
                <w:rFonts w:ascii="Calibri" w:eastAsia="Times New Roman" w:hAnsi="Calibri" w:cs="Calibri"/>
                <w:i/>
                <w:iCs/>
                <w:sz w:val="20"/>
                <w:szCs w:val="20"/>
                <w:lang w:val="fr-FR" w:eastAsia="fr-FR"/>
              </w:rPr>
              <w:t>[Inclure</w:t>
            </w:r>
            <w:r w:rsidR="001F242A" w:rsidRPr="00FC0513">
              <w:rPr>
                <w:rFonts w:ascii="Calibri" w:eastAsia="Times New Roman" w:hAnsi="Calibri" w:cs="Calibri"/>
                <w:i/>
                <w:iCs/>
                <w:sz w:val="20"/>
                <w:szCs w:val="20"/>
                <w:lang w:val="fr-FR" w:eastAsia="fr-FR"/>
              </w:rPr>
              <w:t xml:space="preserve"> une description narrative de la façon dont la performance a évolué concernant la dimension]</w:t>
            </w:r>
          </w:p>
          <w:p w14:paraId="16B348E8"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 </w:t>
            </w:r>
          </w:p>
        </w:tc>
      </w:tr>
      <w:tr w:rsidR="001F242A" w:rsidRPr="00683257" w14:paraId="59843719" w14:textId="77777777" w:rsidTr="007B5186">
        <w:tc>
          <w:tcPr>
            <w:tcW w:w="2312"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725BD4D7" w14:textId="237F456D"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sz w:val="20"/>
                <w:szCs w:val="20"/>
                <w:lang w:val="nb-NO" w:eastAsia="fr-FR"/>
              </w:rPr>
              <w:t>(</w:t>
            </w:r>
            <w:r w:rsidR="002B46BD">
              <w:rPr>
                <w:rFonts w:ascii="Calibri" w:eastAsia="Times New Roman" w:hAnsi="Calibri" w:cs="Calibri"/>
                <w:sz w:val="20"/>
                <w:szCs w:val="20"/>
                <w:lang w:val="nb-NO" w:eastAsia="fr-FR"/>
              </w:rPr>
              <w:t>2</w:t>
            </w:r>
            <w:r w:rsidRPr="00885BFE">
              <w:rPr>
                <w:rFonts w:ascii="Calibri" w:eastAsia="Times New Roman" w:hAnsi="Calibri" w:cs="Calibri"/>
                <w:sz w:val="20"/>
                <w:szCs w:val="20"/>
                <w:lang w:val="nb-NO" w:eastAsia="fr-FR"/>
              </w:rPr>
              <w:t xml:space="preserve">) </w:t>
            </w:r>
            <w:proofErr w:type="spellStart"/>
            <w:r w:rsidRPr="00885BFE">
              <w:rPr>
                <w:rFonts w:ascii="Calibri" w:eastAsia="Times New Roman" w:hAnsi="Calibri" w:cs="Calibri"/>
                <w:sz w:val="20"/>
                <w:szCs w:val="20"/>
                <w:lang w:val="nb-NO" w:eastAsia="fr-FR"/>
              </w:rPr>
              <w:t>Stratégie</w:t>
            </w:r>
            <w:proofErr w:type="spellEnd"/>
            <w:r w:rsidRPr="00885BFE">
              <w:rPr>
                <w:rFonts w:ascii="Calibri" w:eastAsia="Times New Roman" w:hAnsi="Calibri" w:cs="Calibri"/>
                <w:sz w:val="20"/>
                <w:szCs w:val="20"/>
                <w:lang w:val="nb-NO" w:eastAsia="fr-FR"/>
              </w:rPr>
              <w:t xml:space="preserve"> en </w:t>
            </w:r>
            <w:proofErr w:type="spellStart"/>
            <w:r w:rsidRPr="00885BFE">
              <w:rPr>
                <w:rFonts w:ascii="Calibri" w:eastAsia="Times New Roman" w:hAnsi="Calibri" w:cs="Calibri"/>
                <w:sz w:val="20"/>
                <w:szCs w:val="20"/>
                <w:lang w:val="nb-NO" w:eastAsia="fr-FR"/>
              </w:rPr>
              <w:t>matière</w:t>
            </w:r>
            <w:proofErr w:type="spellEnd"/>
            <w:r w:rsidRPr="00885BFE">
              <w:rPr>
                <w:rFonts w:ascii="Calibri" w:eastAsia="Times New Roman" w:hAnsi="Calibri" w:cs="Calibri"/>
                <w:sz w:val="20"/>
                <w:szCs w:val="20"/>
                <w:lang w:val="nb-NO" w:eastAsia="fr-FR"/>
              </w:rPr>
              <w:t xml:space="preserve"> de ressources humaines</w:t>
            </w:r>
          </w:p>
        </w:tc>
        <w:tc>
          <w:tcPr>
            <w:tcW w:w="1511"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48011DBD"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b/>
                <w:bCs/>
                <w:sz w:val="20"/>
                <w:szCs w:val="20"/>
                <w:lang w:val="nb-NO" w:eastAsia="fr-FR"/>
              </w:rPr>
              <w:t>Note de la dimension</w:t>
            </w:r>
          </w:p>
          <w:p w14:paraId="6DDEA935" w14:textId="77777777" w:rsidR="001F242A" w:rsidRPr="00885BFE" w:rsidRDefault="001F242A" w:rsidP="007B5186">
            <w:pPr>
              <w:spacing w:after="0" w:line="240" w:lineRule="auto"/>
              <w:rPr>
                <w:rFonts w:ascii="Times New Roman" w:eastAsia="Times New Roman" w:hAnsi="Times New Roman" w:cs="Times New Roman"/>
                <w:i/>
                <w:iCs/>
                <w:sz w:val="24"/>
                <w:szCs w:val="24"/>
                <w:lang w:val="nb-NO" w:eastAsia="fr-FR"/>
              </w:rPr>
            </w:pPr>
            <w:r w:rsidRPr="00885BFE">
              <w:rPr>
                <w:rFonts w:ascii="Calibri" w:eastAsia="Times New Roman" w:hAnsi="Calibri" w:cs="Calibri"/>
                <w:i/>
                <w:iCs/>
                <w:sz w:val="20"/>
                <w:szCs w:val="20"/>
                <w:lang w:val="nb-NO" w:eastAsia="fr-FR"/>
              </w:rPr>
              <w:t>[Inclure la note de la dimension]</w:t>
            </w:r>
          </w:p>
        </w:tc>
        <w:tc>
          <w:tcPr>
            <w:tcW w:w="1559" w:type="dxa"/>
            <w:tcBorders>
              <w:top w:val="single" w:sz="6" w:space="0" w:color="000000"/>
              <w:left w:val="single" w:sz="6" w:space="0" w:color="000000"/>
              <w:bottom w:val="single" w:sz="6" w:space="0" w:color="000000"/>
              <w:right w:val="single" w:sz="6" w:space="0" w:color="000000"/>
            </w:tcBorders>
            <w:shd w:val="clear" w:color="auto" w:fill="B4C6E7"/>
            <w:tcMar>
              <w:top w:w="0" w:type="dxa"/>
              <w:left w:w="108" w:type="dxa"/>
              <w:bottom w:w="0" w:type="dxa"/>
              <w:right w:w="108" w:type="dxa"/>
            </w:tcMar>
            <w:hideMark/>
          </w:tcPr>
          <w:p w14:paraId="120E5662"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b/>
                <w:bCs/>
                <w:sz w:val="20"/>
                <w:szCs w:val="20"/>
                <w:lang w:val="nb-NO" w:eastAsia="fr-FR"/>
              </w:rPr>
              <w:t>Note de la dimension</w:t>
            </w:r>
          </w:p>
          <w:p w14:paraId="4B14B874" w14:textId="77777777" w:rsidR="001F242A" w:rsidRPr="00885BFE" w:rsidRDefault="001F242A" w:rsidP="007B5186">
            <w:pPr>
              <w:spacing w:after="0" w:line="240" w:lineRule="auto"/>
              <w:rPr>
                <w:rFonts w:ascii="Times New Roman" w:eastAsia="Times New Roman" w:hAnsi="Times New Roman" w:cs="Times New Roman"/>
                <w:i/>
                <w:iCs/>
                <w:sz w:val="24"/>
                <w:szCs w:val="24"/>
                <w:lang w:val="nb-NO" w:eastAsia="fr-FR"/>
              </w:rPr>
            </w:pPr>
            <w:r w:rsidRPr="00885BFE">
              <w:rPr>
                <w:rFonts w:ascii="Calibri" w:eastAsia="Times New Roman" w:hAnsi="Calibri" w:cs="Calibri"/>
                <w:i/>
                <w:iCs/>
                <w:sz w:val="20"/>
                <w:szCs w:val="20"/>
                <w:lang w:val="nb-NO" w:eastAsia="fr-FR"/>
              </w:rPr>
              <w:t>[Inclure la note de la dimension]</w:t>
            </w:r>
          </w:p>
        </w:tc>
        <w:tc>
          <w:tcPr>
            <w:tcW w:w="86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4F52596"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Résumé de la dimension</w:t>
            </w:r>
          </w:p>
          <w:p w14:paraId="7BAFD776" w14:textId="649725FC" w:rsidR="001F242A" w:rsidRPr="00FC0513" w:rsidRDefault="007278A4" w:rsidP="007B5186">
            <w:pPr>
              <w:spacing w:after="0" w:line="240" w:lineRule="auto"/>
              <w:rPr>
                <w:rFonts w:ascii="Times New Roman" w:eastAsia="Times New Roman" w:hAnsi="Times New Roman" w:cs="Times New Roman"/>
                <w:sz w:val="24"/>
                <w:szCs w:val="24"/>
                <w:lang w:val="fr-FR" w:eastAsia="fr-FR"/>
              </w:rPr>
            </w:pPr>
            <w:r>
              <w:rPr>
                <w:rFonts w:ascii="Calibri" w:eastAsia="Times New Roman" w:hAnsi="Calibri" w:cs="Calibri"/>
                <w:i/>
                <w:iCs/>
                <w:sz w:val="20"/>
                <w:szCs w:val="20"/>
                <w:lang w:val="fr-FR" w:eastAsia="fr-FR"/>
              </w:rPr>
              <w:t>[Inclure</w:t>
            </w:r>
            <w:r w:rsidR="001F242A" w:rsidRPr="00FC0513">
              <w:rPr>
                <w:rFonts w:ascii="Calibri" w:eastAsia="Times New Roman" w:hAnsi="Calibri" w:cs="Calibri"/>
                <w:i/>
                <w:iCs/>
                <w:sz w:val="20"/>
                <w:szCs w:val="20"/>
                <w:lang w:val="fr-FR" w:eastAsia="fr-FR"/>
              </w:rPr>
              <w:t xml:space="preserve"> une description narrative de la façon dont la performance a évolué concernant la dimension]</w:t>
            </w:r>
          </w:p>
          <w:p w14:paraId="23E9C055"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 </w:t>
            </w:r>
          </w:p>
        </w:tc>
      </w:tr>
      <w:tr w:rsidR="001F242A" w:rsidRPr="00683257" w14:paraId="16CEDBE6" w14:textId="77777777" w:rsidTr="007B5186">
        <w:tc>
          <w:tcPr>
            <w:tcW w:w="2312"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40429917" w14:textId="15992804"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w:t>
            </w:r>
            <w:r w:rsidR="002B46BD">
              <w:rPr>
                <w:rFonts w:ascii="Calibri" w:eastAsia="Times New Roman" w:hAnsi="Calibri" w:cs="Calibri"/>
                <w:sz w:val="20"/>
                <w:szCs w:val="20"/>
                <w:lang w:val="fr-FR" w:eastAsia="fr-FR"/>
              </w:rPr>
              <w:t>3</w:t>
            </w:r>
            <w:r w:rsidRPr="00FC0513">
              <w:rPr>
                <w:rFonts w:ascii="Calibri" w:eastAsia="Times New Roman" w:hAnsi="Calibri" w:cs="Calibri"/>
                <w:sz w:val="20"/>
                <w:szCs w:val="20"/>
                <w:lang w:val="fr-FR" w:eastAsia="fr-FR"/>
              </w:rPr>
              <w:t>) Recrutement des ressources humaines</w:t>
            </w:r>
          </w:p>
        </w:tc>
        <w:tc>
          <w:tcPr>
            <w:tcW w:w="1511"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55F7ED7B" w14:textId="77777777" w:rsidR="001F242A" w:rsidRPr="001F242A" w:rsidRDefault="001F242A" w:rsidP="007B5186">
            <w:pPr>
              <w:spacing w:after="0" w:line="240" w:lineRule="auto"/>
              <w:rPr>
                <w:rFonts w:ascii="Times New Roman" w:eastAsia="Times New Roman" w:hAnsi="Times New Roman" w:cs="Times New Roman"/>
                <w:sz w:val="24"/>
                <w:szCs w:val="24"/>
                <w:lang w:val="nb-NO" w:eastAsia="fr-FR"/>
              </w:rPr>
            </w:pPr>
            <w:r w:rsidRPr="001F242A">
              <w:rPr>
                <w:rFonts w:ascii="Calibri" w:eastAsia="Times New Roman" w:hAnsi="Calibri" w:cs="Calibri"/>
                <w:b/>
                <w:bCs/>
                <w:sz w:val="20"/>
                <w:szCs w:val="20"/>
                <w:lang w:val="nb-NO" w:eastAsia="fr-FR"/>
              </w:rPr>
              <w:t>Note de la dimension</w:t>
            </w:r>
          </w:p>
          <w:p w14:paraId="235E77A1" w14:textId="77777777" w:rsidR="001F242A" w:rsidRPr="001F242A" w:rsidRDefault="001F242A" w:rsidP="007B5186">
            <w:pPr>
              <w:spacing w:after="0" w:line="240" w:lineRule="auto"/>
              <w:rPr>
                <w:rFonts w:ascii="Times New Roman" w:eastAsia="Times New Roman" w:hAnsi="Times New Roman" w:cs="Times New Roman"/>
                <w:sz w:val="24"/>
                <w:szCs w:val="24"/>
                <w:lang w:val="nb-NO" w:eastAsia="fr-FR"/>
              </w:rPr>
            </w:pPr>
            <w:r w:rsidRPr="001F242A">
              <w:rPr>
                <w:rFonts w:ascii="Calibri" w:eastAsia="Times New Roman" w:hAnsi="Calibri" w:cs="Calibri"/>
                <w:sz w:val="20"/>
                <w:szCs w:val="20"/>
                <w:lang w:val="nb-NO" w:eastAsia="fr-FR"/>
              </w:rPr>
              <w:t>[Inclure la note de la dimension]</w:t>
            </w:r>
          </w:p>
        </w:tc>
        <w:tc>
          <w:tcPr>
            <w:tcW w:w="1559" w:type="dxa"/>
            <w:tcBorders>
              <w:top w:val="single" w:sz="6" w:space="0" w:color="000000"/>
              <w:left w:val="single" w:sz="6" w:space="0" w:color="000000"/>
              <w:bottom w:val="single" w:sz="6" w:space="0" w:color="000000"/>
              <w:right w:val="single" w:sz="6" w:space="0" w:color="000000"/>
            </w:tcBorders>
            <w:shd w:val="clear" w:color="auto" w:fill="B4C6E7"/>
            <w:tcMar>
              <w:top w:w="0" w:type="dxa"/>
              <w:left w:w="108" w:type="dxa"/>
              <w:bottom w:w="0" w:type="dxa"/>
              <w:right w:w="108" w:type="dxa"/>
            </w:tcMar>
            <w:hideMark/>
          </w:tcPr>
          <w:p w14:paraId="7A201D32" w14:textId="77777777" w:rsidR="001F242A" w:rsidRPr="001F242A" w:rsidRDefault="001F242A" w:rsidP="007B5186">
            <w:pPr>
              <w:spacing w:after="0" w:line="240" w:lineRule="auto"/>
              <w:rPr>
                <w:rFonts w:ascii="Times New Roman" w:eastAsia="Times New Roman" w:hAnsi="Times New Roman" w:cs="Times New Roman"/>
                <w:sz w:val="24"/>
                <w:szCs w:val="24"/>
                <w:lang w:val="nb-NO" w:eastAsia="fr-FR"/>
              </w:rPr>
            </w:pPr>
            <w:r w:rsidRPr="001F242A">
              <w:rPr>
                <w:rFonts w:ascii="Calibri" w:eastAsia="Times New Roman" w:hAnsi="Calibri" w:cs="Calibri"/>
                <w:b/>
                <w:bCs/>
                <w:sz w:val="20"/>
                <w:szCs w:val="20"/>
                <w:lang w:val="nb-NO" w:eastAsia="fr-FR"/>
              </w:rPr>
              <w:t>Note de la dimension</w:t>
            </w:r>
          </w:p>
          <w:p w14:paraId="3D0D12D5" w14:textId="77777777" w:rsidR="001F242A" w:rsidRPr="001F242A" w:rsidRDefault="001F242A" w:rsidP="007B5186">
            <w:pPr>
              <w:spacing w:after="0" w:line="240" w:lineRule="auto"/>
              <w:rPr>
                <w:rFonts w:ascii="Times New Roman" w:eastAsia="Times New Roman" w:hAnsi="Times New Roman" w:cs="Times New Roman"/>
                <w:sz w:val="24"/>
                <w:szCs w:val="24"/>
                <w:lang w:val="nb-NO" w:eastAsia="fr-FR"/>
              </w:rPr>
            </w:pPr>
            <w:r w:rsidRPr="001F242A">
              <w:rPr>
                <w:rFonts w:ascii="Calibri" w:eastAsia="Times New Roman" w:hAnsi="Calibri" w:cs="Calibri"/>
                <w:sz w:val="20"/>
                <w:szCs w:val="20"/>
                <w:lang w:val="nb-NO" w:eastAsia="fr-FR"/>
              </w:rPr>
              <w:t>[Inclure la note de la dimension]</w:t>
            </w:r>
          </w:p>
        </w:tc>
        <w:tc>
          <w:tcPr>
            <w:tcW w:w="86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9983F09"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Résumé de la dimension</w:t>
            </w:r>
          </w:p>
          <w:p w14:paraId="20B704F4" w14:textId="2FA0D169" w:rsidR="001F242A" w:rsidRPr="00FC0513" w:rsidRDefault="007278A4" w:rsidP="007B5186">
            <w:pPr>
              <w:spacing w:after="0" w:line="240" w:lineRule="auto"/>
              <w:rPr>
                <w:rFonts w:ascii="Times New Roman" w:eastAsia="Times New Roman" w:hAnsi="Times New Roman" w:cs="Times New Roman"/>
                <w:sz w:val="24"/>
                <w:szCs w:val="24"/>
                <w:lang w:val="fr-FR" w:eastAsia="fr-FR"/>
              </w:rPr>
            </w:pPr>
            <w:r>
              <w:rPr>
                <w:rFonts w:ascii="Calibri" w:eastAsia="Times New Roman" w:hAnsi="Calibri" w:cs="Calibri"/>
                <w:i/>
                <w:iCs/>
                <w:sz w:val="20"/>
                <w:szCs w:val="20"/>
                <w:lang w:val="fr-FR" w:eastAsia="fr-FR"/>
              </w:rPr>
              <w:t>[Inclure</w:t>
            </w:r>
            <w:r w:rsidR="001F242A" w:rsidRPr="00FC0513">
              <w:rPr>
                <w:rFonts w:ascii="Calibri" w:eastAsia="Times New Roman" w:hAnsi="Calibri" w:cs="Calibri"/>
                <w:i/>
                <w:iCs/>
                <w:sz w:val="20"/>
                <w:szCs w:val="20"/>
                <w:lang w:val="fr-FR" w:eastAsia="fr-FR"/>
              </w:rPr>
              <w:t xml:space="preserve"> une description narrative de la façon dont la performance a évolué concernant la dimension]</w:t>
            </w:r>
          </w:p>
          <w:p w14:paraId="2845BF76"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 </w:t>
            </w:r>
          </w:p>
        </w:tc>
      </w:tr>
      <w:tr w:rsidR="001F242A" w:rsidRPr="00683257" w14:paraId="2A884D2D" w14:textId="77777777" w:rsidTr="007B5186">
        <w:tc>
          <w:tcPr>
            <w:tcW w:w="2312"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18D6CBB7" w14:textId="478E6636"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w:t>
            </w:r>
            <w:r w:rsidR="002B46BD">
              <w:rPr>
                <w:rFonts w:ascii="Calibri" w:eastAsia="Times New Roman" w:hAnsi="Calibri" w:cs="Calibri"/>
                <w:sz w:val="20"/>
                <w:szCs w:val="20"/>
                <w:lang w:val="fr-FR" w:eastAsia="fr-FR"/>
              </w:rPr>
              <w:t>4</w:t>
            </w:r>
            <w:r w:rsidRPr="00FC0513">
              <w:rPr>
                <w:rFonts w:ascii="Calibri" w:eastAsia="Times New Roman" w:hAnsi="Calibri" w:cs="Calibri"/>
                <w:sz w:val="20"/>
                <w:szCs w:val="20"/>
                <w:lang w:val="fr-FR" w:eastAsia="fr-FR"/>
              </w:rPr>
              <w:t>) Rémunération, promotion et bien-être du personnel</w:t>
            </w:r>
          </w:p>
        </w:tc>
        <w:tc>
          <w:tcPr>
            <w:tcW w:w="1511"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0351F810" w14:textId="77777777" w:rsidR="001F242A" w:rsidRPr="001F242A" w:rsidRDefault="001F242A" w:rsidP="007B5186">
            <w:pPr>
              <w:spacing w:after="0" w:line="240" w:lineRule="auto"/>
              <w:rPr>
                <w:rFonts w:ascii="Times New Roman" w:eastAsia="Times New Roman" w:hAnsi="Times New Roman" w:cs="Times New Roman"/>
                <w:sz w:val="24"/>
                <w:szCs w:val="24"/>
                <w:lang w:val="nb-NO" w:eastAsia="fr-FR"/>
              </w:rPr>
            </w:pPr>
            <w:r w:rsidRPr="001F242A">
              <w:rPr>
                <w:rFonts w:ascii="Calibri" w:eastAsia="Times New Roman" w:hAnsi="Calibri" w:cs="Calibri"/>
                <w:b/>
                <w:bCs/>
                <w:sz w:val="20"/>
                <w:szCs w:val="20"/>
                <w:lang w:val="nb-NO" w:eastAsia="fr-FR"/>
              </w:rPr>
              <w:t>Note de la dimension</w:t>
            </w:r>
          </w:p>
          <w:p w14:paraId="7AA62359" w14:textId="77777777" w:rsidR="001F242A" w:rsidRPr="001F242A" w:rsidRDefault="001F242A" w:rsidP="007B5186">
            <w:pPr>
              <w:spacing w:after="0" w:line="240" w:lineRule="auto"/>
              <w:rPr>
                <w:rFonts w:ascii="Times New Roman" w:eastAsia="Times New Roman" w:hAnsi="Times New Roman" w:cs="Times New Roman"/>
                <w:sz w:val="24"/>
                <w:szCs w:val="24"/>
                <w:lang w:val="nb-NO" w:eastAsia="fr-FR"/>
              </w:rPr>
            </w:pPr>
            <w:r w:rsidRPr="001F242A">
              <w:rPr>
                <w:rFonts w:ascii="Calibri" w:eastAsia="Times New Roman" w:hAnsi="Calibri" w:cs="Calibri"/>
                <w:sz w:val="20"/>
                <w:szCs w:val="20"/>
                <w:lang w:val="nb-NO" w:eastAsia="fr-FR"/>
              </w:rPr>
              <w:t>[Inclure la note de la dimension]</w:t>
            </w:r>
          </w:p>
        </w:tc>
        <w:tc>
          <w:tcPr>
            <w:tcW w:w="1559" w:type="dxa"/>
            <w:tcBorders>
              <w:top w:val="single" w:sz="6" w:space="0" w:color="000000"/>
              <w:left w:val="single" w:sz="6" w:space="0" w:color="000000"/>
              <w:bottom w:val="single" w:sz="6" w:space="0" w:color="000000"/>
              <w:right w:val="single" w:sz="6" w:space="0" w:color="000000"/>
            </w:tcBorders>
            <w:shd w:val="clear" w:color="auto" w:fill="B4C6E7"/>
            <w:tcMar>
              <w:top w:w="0" w:type="dxa"/>
              <w:left w:w="108" w:type="dxa"/>
              <w:bottom w:w="0" w:type="dxa"/>
              <w:right w:w="108" w:type="dxa"/>
            </w:tcMar>
            <w:hideMark/>
          </w:tcPr>
          <w:p w14:paraId="52A70D9C"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b/>
                <w:bCs/>
                <w:sz w:val="20"/>
                <w:szCs w:val="20"/>
                <w:lang w:val="nb-NO" w:eastAsia="fr-FR"/>
              </w:rPr>
              <w:t>Note de la dimension</w:t>
            </w:r>
          </w:p>
          <w:p w14:paraId="6DC20963"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sz w:val="20"/>
                <w:szCs w:val="20"/>
                <w:lang w:val="nb-NO" w:eastAsia="fr-FR"/>
              </w:rPr>
              <w:t>[Inclure la note de la dimension]</w:t>
            </w:r>
          </w:p>
        </w:tc>
        <w:tc>
          <w:tcPr>
            <w:tcW w:w="86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7EF1480"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Résumé de la dimension</w:t>
            </w:r>
          </w:p>
          <w:p w14:paraId="39F23DF4" w14:textId="3CF400E1" w:rsidR="001F242A" w:rsidRPr="00FC0513" w:rsidRDefault="007278A4" w:rsidP="007B5186">
            <w:pPr>
              <w:spacing w:after="0" w:line="240" w:lineRule="auto"/>
              <w:rPr>
                <w:rFonts w:ascii="Times New Roman" w:eastAsia="Times New Roman" w:hAnsi="Times New Roman" w:cs="Times New Roman"/>
                <w:sz w:val="24"/>
                <w:szCs w:val="24"/>
                <w:lang w:val="fr-FR" w:eastAsia="fr-FR"/>
              </w:rPr>
            </w:pPr>
            <w:r>
              <w:rPr>
                <w:rFonts w:ascii="Calibri" w:eastAsia="Times New Roman" w:hAnsi="Calibri" w:cs="Calibri"/>
                <w:i/>
                <w:iCs/>
                <w:sz w:val="20"/>
                <w:szCs w:val="20"/>
                <w:lang w:val="fr-FR" w:eastAsia="fr-FR"/>
              </w:rPr>
              <w:t>[Inclure</w:t>
            </w:r>
            <w:r w:rsidR="001F242A" w:rsidRPr="00FC0513">
              <w:rPr>
                <w:rFonts w:ascii="Calibri" w:eastAsia="Times New Roman" w:hAnsi="Calibri" w:cs="Calibri"/>
                <w:i/>
                <w:iCs/>
                <w:sz w:val="20"/>
                <w:szCs w:val="20"/>
                <w:lang w:val="fr-FR" w:eastAsia="fr-FR"/>
              </w:rPr>
              <w:t xml:space="preserve"> une description narrative de la façon dont la performance a évolué concernant la dimension]</w:t>
            </w:r>
          </w:p>
          <w:p w14:paraId="1D3F901C"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 </w:t>
            </w:r>
          </w:p>
        </w:tc>
      </w:tr>
      <w:tr w:rsidR="001F242A" w:rsidRPr="00683257" w14:paraId="4EB5E402" w14:textId="77777777" w:rsidTr="007B5186">
        <w:tc>
          <w:tcPr>
            <w:tcW w:w="2312"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4A058A5E"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lastRenderedPageBreak/>
              <w:t>ISC-23 Perfectionnement professionnel et formation</w:t>
            </w:r>
          </w:p>
        </w:tc>
        <w:tc>
          <w:tcPr>
            <w:tcW w:w="1511"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519A1BE1"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color w:val="538135"/>
                <w:sz w:val="20"/>
                <w:szCs w:val="20"/>
                <w:lang w:val="fr-FR" w:eastAsia="fr-FR"/>
              </w:rPr>
              <w:t>Note de l’indicateur</w:t>
            </w:r>
          </w:p>
          <w:p w14:paraId="202C5783" w14:textId="77777777" w:rsidR="001F242A" w:rsidRPr="00FC0513" w:rsidRDefault="001F242A" w:rsidP="007B5186">
            <w:pPr>
              <w:spacing w:after="0" w:line="240" w:lineRule="auto"/>
              <w:rPr>
                <w:rFonts w:ascii="Times New Roman" w:eastAsia="Times New Roman" w:hAnsi="Times New Roman" w:cs="Times New Roman"/>
                <w:i/>
                <w:iCs/>
                <w:sz w:val="24"/>
                <w:szCs w:val="24"/>
                <w:lang w:val="fr-FR" w:eastAsia="fr-FR"/>
              </w:rPr>
            </w:pPr>
            <w:r w:rsidRPr="00FC0513">
              <w:rPr>
                <w:rFonts w:ascii="Calibri" w:eastAsia="Times New Roman" w:hAnsi="Calibri" w:cs="Calibri"/>
                <w:i/>
                <w:iCs/>
                <w:color w:val="538135"/>
                <w:sz w:val="20"/>
                <w:szCs w:val="20"/>
                <w:lang w:val="fr-FR" w:eastAsia="fr-FR"/>
              </w:rPr>
              <w:t>[Inclure la note de l’indicateur]</w:t>
            </w:r>
          </w:p>
        </w:tc>
        <w:tc>
          <w:tcPr>
            <w:tcW w:w="1559" w:type="dxa"/>
            <w:tcBorders>
              <w:top w:val="single" w:sz="6" w:space="0" w:color="000000"/>
              <w:left w:val="single" w:sz="6" w:space="0" w:color="000000"/>
              <w:bottom w:val="single" w:sz="6" w:space="0" w:color="000000"/>
              <w:right w:val="single" w:sz="6" w:space="0" w:color="000000"/>
            </w:tcBorders>
            <w:shd w:val="clear" w:color="auto" w:fill="B4C6E7"/>
            <w:tcMar>
              <w:top w:w="0" w:type="dxa"/>
              <w:left w:w="108" w:type="dxa"/>
              <w:bottom w:w="0" w:type="dxa"/>
              <w:right w:w="108" w:type="dxa"/>
            </w:tcMar>
            <w:hideMark/>
          </w:tcPr>
          <w:p w14:paraId="60260F16"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color w:val="538135"/>
                <w:sz w:val="20"/>
                <w:szCs w:val="20"/>
                <w:lang w:val="fr-FR" w:eastAsia="fr-FR"/>
              </w:rPr>
              <w:t>Note de l’indicateur</w:t>
            </w:r>
          </w:p>
          <w:p w14:paraId="2F1D984F" w14:textId="77777777" w:rsidR="001F242A" w:rsidRPr="00FC0513" w:rsidRDefault="001F242A" w:rsidP="007B5186">
            <w:pPr>
              <w:spacing w:after="0" w:line="240" w:lineRule="auto"/>
              <w:rPr>
                <w:rFonts w:ascii="Times New Roman" w:eastAsia="Times New Roman" w:hAnsi="Times New Roman" w:cs="Times New Roman"/>
                <w:i/>
                <w:iCs/>
                <w:sz w:val="24"/>
                <w:szCs w:val="24"/>
                <w:lang w:val="fr-FR" w:eastAsia="fr-FR"/>
              </w:rPr>
            </w:pPr>
            <w:r w:rsidRPr="00FC0513">
              <w:rPr>
                <w:rFonts w:ascii="Calibri" w:eastAsia="Times New Roman" w:hAnsi="Calibri" w:cs="Calibri"/>
                <w:i/>
                <w:iCs/>
                <w:color w:val="538135"/>
                <w:sz w:val="20"/>
                <w:szCs w:val="20"/>
                <w:lang w:val="fr-FR" w:eastAsia="fr-FR"/>
              </w:rPr>
              <w:t>[Inclure la note de l’indicateur]</w:t>
            </w:r>
          </w:p>
        </w:tc>
        <w:tc>
          <w:tcPr>
            <w:tcW w:w="86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D68D5F5"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color w:val="538135"/>
                <w:sz w:val="20"/>
                <w:szCs w:val="20"/>
                <w:lang w:val="fr-FR" w:eastAsia="fr-FR"/>
              </w:rPr>
              <w:t>Résumé de l'indicateur</w:t>
            </w:r>
          </w:p>
          <w:p w14:paraId="59E4E7E0" w14:textId="77D29AB7" w:rsidR="001F242A" w:rsidRPr="00FC0513" w:rsidRDefault="007278A4" w:rsidP="007B5186">
            <w:pPr>
              <w:spacing w:after="0" w:line="240" w:lineRule="auto"/>
              <w:rPr>
                <w:rFonts w:ascii="Times New Roman" w:eastAsia="Times New Roman" w:hAnsi="Times New Roman" w:cs="Times New Roman"/>
                <w:sz w:val="24"/>
                <w:szCs w:val="24"/>
                <w:lang w:val="fr-FR" w:eastAsia="fr-FR"/>
              </w:rPr>
            </w:pPr>
            <w:r>
              <w:rPr>
                <w:rFonts w:ascii="Calibri" w:eastAsia="Times New Roman" w:hAnsi="Calibri" w:cs="Calibri"/>
                <w:i/>
                <w:iCs/>
                <w:sz w:val="20"/>
                <w:szCs w:val="20"/>
                <w:lang w:val="fr-FR" w:eastAsia="fr-FR"/>
              </w:rPr>
              <w:t>[Inclure</w:t>
            </w:r>
            <w:r w:rsidR="001F242A" w:rsidRPr="00FC0513">
              <w:rPr>
                <w:rFonts w:ascii="Calibri" w:eastAsia="Times New Roman" w:hAnsi="Calibri" w:cs="Calibri"/>
                <w:i/>
                <w:iCs/>
                <w:sz w:val="20"/>
                <w:szCs w:val="20"/>
                <w:lang w:val="fr-FR" w:eastAsia="fr-FR"/>
              </w:rPr>
              <w:t xml:space="preserve"> une description narrative de la façon dont la performance a évolué concernant l’indicateur]</w:t>
            </w:r>
          </w:p>
          <w:p w14:paraId="3DA06E57"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 </w:t>
            </w:r>
          </w:p>
        </w:tc>
      </w:tr>
      <w:tr w:rsidR="001F242A" w:rsidRPr="00683257" w14:paraId="257AD060" w14:textId="77777777" w:rsidTr="007B5186">
        <w:tc>
          <w:tcPr>
            <w:tcW w:w="2312"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32F909DA" w14:textId="65865CA8"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sz w:val="20"/>
                <w:szCs w:val="20"/>
                <w:lang w:val="nb-NO" w:eastAsia="fr-FR"/>
              </w:rPr>
              <w:t>(</w:t>
            </w:r>
            <w:r w:rsidR="002B46BD">
              <w:rPr>
                <w:rFonts w:ascii="Calibri" w:eastAsia="Times New Roman" w:hAnsi="Calibri" w:cs="Calibri"/>
                <w:sz w:val="20"/>
                <w:szCs w:val="20"/>
                <w:lang w:val="nb-NO" w:eastAsia="fr-FR"/>
              </w:rPr>
              <w:t>1</w:t>
            </w:r>
            <w:r w:rsidRPr="00885BFE">
              <w:rPr>
                <w:rFonts w:ascii="Calibri" w:eastAsia="Times New Roman" w:hAnsi="Calibri" w:cs="Calibri"/>
                <w:sz w:val="20"/>
                <w:szCs w:val="20"/>
                <w:lang w:val="nb-NO" w:eastAsia="fr-FR"/>
              </w:rPr>
              <w:t xml:space="preserve">) Plans et </w:t>
            </w:r>
            <w:proofErr w:type="spellStart"/>
            <w:r w:rsidRPr="00885BFE">
              <w:rPr>
                <w:rFonts w:ascii="Calibri" w:eastAsia="Times New Roman" w:hAnsi="Calibri" w:cs="Calibri"/>
                <w:sz w:val="20"/>
                <w:szCs w:val="20"/>
                <w:lang w:val="nb-NO" w:eastAsia="fr-FR"/>
              </w:rPr>
              <w:t>processus</w:t>
            </w:r>
            <w:proofErr w:type="spellEnd"/>
            <w:r w:rsidRPr="00885BFE">
              <w:rPr>
                <w:rFonts w:ascii="Calibri" w:eastAsia="Times New Roman" w:hAnsi="Calibri" w:cs="Calibri"/>
                <w:sz w:val="20"/>
                <w:szCs w:val="20"/>
                <w:lang w:val="nb-NO" w:eastAsia="fr-FR"/>
              </w:rPr>
              <w:t xml:space="preserve"> de </w:t>
            </w:r>
            <w:proofErr w:type="spellStart"/>
            <w:r w:rsidRPr="00885BFE">
              <w:rPr>
                <w:rFonts w:ascii="Calibri" w:eastAsia="Times New Roman" w:hAnsi="Calibri" w:cs="Calibri"/>
                <w:sz w:val="20"/>
                <w:szCs w:val="20"/>
                <w:lang w:val="nb-NO" w:eastAsia="fr-FR"/>
              </w:rPr>
              <w:t>Perfectionnement</w:t>
            </w:r>
            <w:proofErr w:type="spellEnd"/>
            <w:r w:rsidRPr="00885BFE">
              <w:rPr>
                <w:rFonts w:ascii="Calibri" w:eastAsia="Times New Roman" w:hAnsi="Calibri" w:cs="Calibri"/>
                <w:sz w:val="20"/>
                <w:szCs w:val="20"/>
                <w:lang w:val="nb-NO" w:eastAsia="fr-FR"/>
              </w:rPr>
              <w:t xml:space="preserve"> </w:t>
            </w:r>
            <w:proofErr w:type="spellStart"/>
            <w:r w:rsidRPr="00885BFE">
              <w:rPr>
                <w:rFonts w:ascii="Calibri" w:eastAsia="Times New Roman" w:hAnsi="Calibri" w:cs="Calibri"/>
                <w:sz w:val="20"/>
                <w:szCs w:val="20"/>
                <w:lang w:val="nb-NO" w:eastAsia="fr-FR"/>
              </w:rPr>
              <w:t>professionnel</w:t>
            </w:r>
            <w:proofErr w:type="spellEnd"/>
            <w:r w:rsidRPr="00885BFE">
              <w:rPr>
                <w:rFonts w:ascii="Calibri" w:eastAsia="Times New Roman" w:hAnsi="Calibri" w:cs="Calibri"/>
                <w:sz w:val="20"/>
                <w:szCs w:val="20"/>
                <w:lang w:val="nb-NO" w:eastAsia="fr-FR"/>
              </w:rPr>
              <w:t xml:space="preserve"> et de formation</w:t>
            </w:r>
          </w:p>
        </w:tc>
        <w:tc>
          <w:tcPr>
            <w:tcW w:w="1511"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16FBC3F8"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b/>
                <w:bCs/>
                <w:sz w:val="20"/>
                <w:szCs w:val="20"/>
                <w:lang w:val="nb-NO" w:eastAsia="fr-FR"/>
              </w:rPr>
              <w:t>Note de la dimension</w:t>
            </w:r>
          </w:p>
          <w:p w14:paraId="5399B76A" w14:textId="77777777" w:rsidR="001F242A" w:rsidRPr="00885BFE" w:rsidRDefault="001F242A" w:rsidP="007B5186">
            <w:pPr>
              <w:spacing w:after="0" w:line="240" w:lineRule="auto"/>
              <w:rPr>
                <w:rFonts w:ascii="Times New Roman" w:eastAsia="Times New Roman" w:hAnsi="Times New Roman" w:cs="Times New Roman"/>
                <w:i/>
                <w:iCs/>
                <w:sz w:val="24"/>
                <w:szCs w:val="24"/>
                <w:lang w:val="nb-NO" w:eastAsia="fr-FR"/>
              </w:rPr>
            </w:pPr>
            <w:r w:rsidRPr="00885BFE">
              <w:rPr>
                <w:rFonts w:ascii="Calibri" w:eastAsia="Times New Roman" w:hAnsi="Calibri" w:cs="Calibri"/>
                <w:i/>
                <w:iCs/>
                <w:sz w:val="20"/>
                <w:szCs w:val="20"/>
                <w:lang w:val="nb-NO" w:eastAsia="fr-FR"/>
              </w:rPr>
              <w:t>[Inclure la note de la dimension]</w:t>
            </w:r>
          </w:p>
        </w:tc>
        <w:tc>
          <w:tcPr>
            <w:tcW w:w="1559" w:type="dxa"/>
            <w:tcBorders>
              <w:top w:val="single" w:sz="6" w:space="0" w:color="000000"/>
              <w:left w:val="single" w:sz="6" w:space="0" w:color="000000"/>
              <w:bottom w:val="single" w:sz="6" w:space="0" w:color="000000"/>
              <w:right w:val="single" w:sz="6" w:space="0" w:color="000000"/>
            </w:tcBorders>
            <w:shd w:val="clear" w:color="auto" w:fill="B4C6E7"/>
            <w:tcMar>
              <w:top w:w="0" w:type="dxa"/>
              <w:left w:w="108" w:type="dxa"/>
              <w:bottom w:w="0" w:type="dxa"/>
              <w:right w:w="108" w:type="dxa"/>
            </w:tcMar>
            <w:hideMark/>
          </w:tcPr>
          <w:p w14:paraId="4B1E51CC"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b/>
                <w:bCs/>
                <w:sz w:val="20"/>
                <w:szCs w:val="20"/>
                <w:lang w:val="nb-NO" w:eastAsia="fr-FR"/>
              </w:rPr>
              <w:t>Note de la dimension</w:t>
            </w:r>
          </w:p>
          <w:p w14:paraId="6534D55A" w14:textId="77777777" w:rsidR="001F242A" w:rsidRPr="00885BFE" w:rsidRDefault="001F242A" w:rsidP="007B5186">
            <w:pPr>
              <w:spacing w:after="0" w:line="240" w:lineRule="auto"/>
              <w:rPr>
                <w:rFonts w:ascii="Times New Roman" w:eastAsia="Times New Roman" w:hAnsi="Times New Roman" w:cs="Times New Roman"/>
                <w:i/>
                <w:iCs/>
                <w:sz w:val="24"/>
                <w:szCs w:val="24"/>
                <w:lang w:val="nb-NO" w:eastAsia="fr-FR"/>
              </w:rPr>
            </w:pPr>
            <w:r w:rsidRPr="00885BFE">
              <w:rPr>
                <w:rFonts w:ascii="Calibri" w:eastAsia="Times New Roman" w:hAnsi="Calibri" w:cs="Calibri"/>
                <w:i/>
                <w:iCs/>
                <w:sz w:val="20"/>
                <w:szCs w:val="20"/>
                <w:lang w:val="nb-NO" w:eastAsia="fr-FR"/>
              </w:rPr>
              <w:t>[Inclure la note de la dimension]</w:t>
            </w:r>
          </w:p>
        </w:tc>
        <w:tc>
          <w:tcPr>
            <w:tcW w:w="86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6E9BA28"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Résumé de la dimension</w:t>
            </w:r>
          </w:p>
          <w:p w14:paraId="3F976FEA" w14:textId="6E9D94BC" w:rsidR="001F242A" w:rsidRPr="00FC0513" w:rsidRDefault="007278A4" w:rsidP="007B5186">
            <w:pPr>
              <w:spacing w:after="0" w:line="240" w:lineRule="auto"/>
              <w:rPr>
                <w:rFonts w:ascii="Times New Roman" w:eastAsia="Times New Roman" w:hAnsi="Times New Roman" w:cs="Times New Roman"/>
                <w:sz w:val="24"/>
                <w:szCs w:val="24"/>
                <w:lang w:val="fr-FR" w:eastAsia="fr-FR"/>
              </w:rPr>
            </w:pPr>
            <w:r>
              <w:rPr>
                <w:rFonts w:ascii="Calibri" w:eastAsia="Times New Roman" w:hAnsi="Calibri" w:cs="Calibri"/>
                <w:i/>
                <w:iCs/>
                <w:sz w:val="20"/>
                <w:szCs w:val="20"/>
                <w:lang w:val="fr-FR" w:eastAsia="fr-FR"/>
              </w:rPr>
              <w:t>[Inclure</w:t>
            </w:r>
            <w:r w:rsidR="001F242A" w:rsidRPr="00FC0513">
              <w:rPr>
                <w:rFonts w:ascii="Calibri" w:eastAsia="Times New Roman" w:hAnsi="Calibri" w:cs="Calibri"/>
                <w:i/>
                <w:iCs/>
                <w:sz w:val="20"/>
                <w:szCs w:val="20"/>
                <w:lang w:val="fr-FR" w:eastAsia="fr-FR"/>
              </w:rPr>
              <w:t xml:space="preserve"> une description narrative de la façon dont la performance a évolué concernant la dimension]</w:t>
            </w:r>
          </w:p>
          <w:p w14:paraId="2FAD469D"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 </w:t>
            </w:r>
          </w:p>
        </w:tc>
      </w:tr>
      <w:tr w:rsidR="001F242A" w:rsidRPr="00683257" w14:paraId="1D1761EB" w14:textId="77777777" w:rsidTr="007B5186">
        <w:tc>
          <w:tcPr>
            <w:tcW w:w="2312"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7398B675" w14:textId="2E5FEC3B"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w:t>
            </w:r>
            <w:r w:rsidR="002B46BD">
              <w:rPr>
                <w:rFonts w:ascii="Calibri" w:eastAsia="Times New Roman" w:hAnsi="Calibri" w:cs="Calibri"/>
                <w:sz w:val="20"/>
                <w:szCs w:val="20"/>
                <w:lang w:val="fr-FR" w:eastAsia="fr-FR"/>
              </w:rPr>
              <w:t>2</w:t>
            </w:r>
            <w:r w:rsidRPr="00FC0513">
              <w:rPr>
                <w:rFonts w:ascii="Calibri" w:eastAsia="Times New Roman" w:hAnsi="Calibri" w:cs="Calibri"/>
                <w:sz w:val="20"/>
                <w:szCs w:val="20"/>
                <w:lang w:val="fr-FR" w:eastAsia="fr-FR"/>
              </w:rPr>
              <w:t>) Perfectionnement professionnel et formation en audit financier</w:t>
            </w:r>
          </w:p>
        </w:tc>
        <w:tc>
          <w:tcPr>
            <w:tcW w:w="1511"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449CA090"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b/>
                <w:bCs/>
                <w:sz w:val="20"/>
                <w:szCs w:val="20"/>
                <w:lang w:val="nb-NO" w:eastAsia="fr-FR"/>
              </w:rPr>
              <w:t>Note de la dimension</w:t>
            </w:r>
          </w:p>
          <w:p w14:paraId="47C88A1B" w14:textId="77777777" w:rsidR="001F242A" w:rsidRPr="00885BFE" w:rsidRDefault="001F242A" w:rsidP="007B5186">
            <w:pPr>
              <w:spacing w:after="0" w:line="240" w:lineRule="auto"/>
              <w:rPr>
                <w:rFonts w:ascii="Times New Roman" w:eastAsia="Times New Roman" w:hAnsi="Times New Roman" w:cs="Times New Roman"/>
                <w:i/>
                <w:iCs/>
                <w:sz w:val="24"/>
                <w:szCs w:val="24"/>
                <w:lang w:val="nb-NO" w:eastAsia="fr-FR"/>
              </w:rPr>
            </w:pPr>
            <w:r w:rsidRPr="00885BFE">
              <w:rPr>
                <w:rFonts w:ascii="Calibri" w:eastAsia="Times New Roman" w:hAnsi="Calibri" w:cs="Calibri"/>
                <w:i/>
                <w:iCs/>
                <w:sz w:val="20"/>
                <w:szCs w:val="20"/>
                <w:lang w:val="nb-NO" w:eastAsia="fr-FR"/>
              </w:rPr>
              <w:t>[Inclure la note de la dimension]</w:t>
            </w:r>
          </w:p>
        </w:tc>
        <w:tc>
          <w:tcPr>
            <w:tcW w:w="1559" w:type="dxa"/>
            <w:tcBorders>
              <w:top w:val="single" w:sz="6" w:space="0" w:color="000000"/>
              <w:left w:val="single" w:sz="6" w:space="0" w:color="000000"/>
              <w:bottom w:val="single" w:sz="6" w:space="0" w:color="000000"/>
              <w:right w:val="single" w:sz="6" w:space="0" w:color="000000"/>
            </w:tcBorders>
            <w:shd w:val="clear" w:color="auto" w:fill="B4C6E7"/>
            <w:tcMar>
              <w:top w:w="0" w:type="dxa"/>
              <w:left w:w="108" w:type="dxa"/>
              <w:bottom w:w="0" w:type="dxa"/>
              <w:right w:w="108" w:type="dxa"/>
            </w:tcMar>
            <w:hideMark/>
          </w:tcPr>
          <w:p w14:paraId="736706D2"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b/>
                <w:bCs/>
                <w:sz w:val="20"/>
                <w:szCs w:val="20"/>
                <w:lang w:val="nb-NO" w:eastAsia="fr-FR"/>
              </w:rPr>
              <w:t>Note de la dimension</w:t>
            </w:r>
          </w:p>
          <w:p w14:paraId="527D9E66" w14:textId="77777777" w:rsidR="001F242A" w:rsidRPr="00885BFE" w:rsidRDefault="001F242A" w:rsidP="007B5186">
            <w:pPr>
              <w:spacing w:after="0" w:line="240" w:lineRule="auto"/>
              <w:rPr>
                <w:rFonts w:ascii="Times New Roman" w:eastAsia="Times New Roman" w:hAnsi="Times New Roman" w:cs="Times New Roman"/>
                <w:i/>
                <w:iCs/>
                <w:sz w:val="24"/>
                <w:szCs w:val="24"/>
                <w:lang w:val="nb-NO" w:eastAsia="fr-FR"/>
              </w:rPr>
            </w:pPr>
            <w:r w:rsidRPr="00885BFE">
              <w:rPr>
                <w:rFonts w:ascii="Calibri" w:eastAsia="Times New Roman" w:hAnsi="Calibri" w:cs="Calibri"/>
                <w:i/>
                <w:iCs/>
                <w:sz w:val="20"/>
                <w:szCs w:val="20"/>
                <w:lang w:val="nb-NO" w:eastAsia="fr-FR"/>
              </w:rPr>
              <w:t>[Inclure la note de la dimension]</w:t>
            </w:r>
          </w:p>
        </w:tc>
        <w:tc>
          <w:tcPr>
            <w:tcW w:w="86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8328F7D"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Résumé de la dimension</w:t>
            </w:r>
          </w:p>
          <w:p w14:paraId="06B77F7D" w14:textId="30F657B2" w:rsidR="001F242A" w:rsidRPr="00FC0513" w:rsidRDefault="007278A4" w:rsidP="007B5186">
            <w:pPr>
              <w:spacing w:after="0" w:line="240" w:lineRule="auto"/>
              <w:rPr>
                <w:rFonts w:ascii="Times New Roman" w:eastAsia="Times New Roman" w:hAnsi="Times New Roman" w:cs="Times New Roman"/>
                <w:sz w:val="24"/>
                <w:szCs w:val="24"/>
                <w:lang w:val="fr-FR" w:eastAsia="fr-FR"/>
              </w:rPr>
            </w:pPr>
            <w:r>
              <w:rPr>
                <w:rFonts w:ascii="Calibri" w:eastAsia="Times New Roman" w:hAnsi="Calibri" w:cs="Calibri"/>
                <w:i/>
                <w:iCs/>
                <w:sz w:val="20"/>
                <w:szCs w:val="20"/>
                <w:lang w:val="fr-FR" w:eastAsia="fr-FR"/>
              </w:rPr>
              <w:t>[Inclure</w:t>
            </w:r>
            <w:r w:rsidR="001F242A" w:rsidRPr="00FC0513">
              <w:rPr>
                <w:rFonts w:ascii="Calibri" w:eastAsia="Times New Roman" w:hAnsi="Calibri" w:cs="Calibri"/>
                <w:i/>
                <w:iCs/>
                <w:sz w:val="20"/>
                <w:szCs w:val="20"/>
                <w:lang w:val="fr-FR" w:eastAsia="fr-FR"/>
              </w:rPr>
              <w:t xml:space="preserve"> une description narrative de la façon dont la performance a évolué concernant la dimension]</w:t>
            </w:r>
          </w:p>
          <w:p w14:paraId="48A2800E"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 </w:t>
            </w:r>
          </w:p>
        </w:tc>
      </w:tr>
      <w:tr w:rsidR="001F242A" w:rsidRPr="00683257" w14:paraId="6D28EA6C" w14:textId="77777777" w:rsidTr="007B5186">
        <w:tc>
          <w:tcPr>
            <w:tcW w:w="2312"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25143D21" w14:textId="758F0D58"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w:t>
            </w:r>
            <w:r w:rsidR="002B46BD">
              <w:rPr>
                <w:rFonts w:ascii="Calibri" w:eastAsia="Times New Roman" w:hAnsi="Calibri" w:cs="Calibri"/>
                <w:sz w:val="20"/>
                <w:szCs w:val="20"/>
                <w:lang w:val="fr-FR" w:eastAsia="fr-FR"/>
              </w:rPr>
              <w:t>3</w:t>
            </w:r>
            <w:r w:rsidRPr="00FC0513">
              <w:rPr>
                <w:rFonts w:ascii="Calibri" w:eastAsia="Times New Roman" w:hAnsi="Calibri" w:cs="Calibri"/>
                <w:sz w:val="20"/>
                <w:szCs w:val="20"/>
                <w:lang w:val="fr-FR" w:eastAsia="fr-FR"/>
              </w:rPr>
              <w:t>) Perfectionnement professionnel et formation en audit de performance</w:t>
            </w:r>
          </w:p>
        </w:tc>
        <w:tc>
          <w:tcPr>
            <w:tcW w:w="1511"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1479DCC7"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b/>
                <w:bCs/>
                <w:sz w:val="20"/>
                <w:szCs w:val="20"/>
                <w:lang w:val="nb-NO" w:eastAsia="fr-FR"/>
              </w:rPr>
              <w:t>Note de la dimension</w:t>
            </w:r>
          </w:p>
          <w:p w14:paraId="22178434" w14:textId="77777777" w:rsidR="001F242A" w:rsidRPr="00885BFE" w:rsidRDefault="001F242A" w:rsidP="007B5186">
            <w:pPr>
              <w:spacing w:after="0" w:line="240" w:lineRule="auto"/>
              <w:rPr>
                <w:rFonts w:ascii="Times New Roman" w:eastAsia="Times New Roman" w:hAnsi="Times New Roman" w:cs="Times New Roman"/>
                <w:i/>
                <w:iCs/>
                <w:sz w:val="24"/>
                <w:szCs w:val="24"/>
                <w:lang w:val="nb-NO" w:eastAsia="fr-FR"/>
              </w:rPr>
            </w:pPr>
            <w:r w:rsidRPr="00885BFE">
              <w:rPr>
                <w:rFonts w:ascii="Calibri" w:eastAsia="Times New Roman" w:hAnsi="Calibri" w:cs="Calibri"/>
                <w:i/>
                <w:iCs/>
                <w:sz w:val="20"/>
                <w:szCs w:val="20"/>
                <w:lang w:val="nb-NO" w:eastAsia="fr-FR"/>
              </w:rPr>
              <w:t>[Inclure la note de la dimension]</w:t>
            </w:r>
          </w:p>
        </w:tc>
        <w:tc>
          <w:tcPr>
            <w:tcW w:w="1559" w:type="dxa"/>
            <w:tcBorders>
              <w:top w:val="single" w:sz="6" w:space="0" w:color="000000"/>
              <w:left w:val="single" w:sz="6" w:space="0" w:color="000000"/>
              <w:bottom w:val="single" w:sz="6" w:space="0" w:color="000000"/>
              <w:right w:val="single" w:sz="6" w:space="0" w:color="000000"/>
            </w:tcBorders>
            <w:shd w:val="clear" w:color="auto" w:fill="B4C6E7"/>
            <w:tcMar>
              <w:top w:w="0" w:type="dxa"/>
              <w:left w:w="108" w:type="dxa"/>
              <w:bottom w:w="0" w:type="dxa"/>
              <w:right w:w="108" w:type="dxa"/>
            </w:tcMar>
            <w:hideMark/>
          </w:tcPr>
          <w:p w14:paraId="7B37846C"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b/>
                <w:bCs/>
                <w:sz w:val="20"/>
                <w:szCs w:val="20"/>
                <w:lang w:val="nb-NO" w:eastAsia="fr-FR"/>
              </w:rPr>
              <w:t>Note de la dimension</w:t>
            </w:r>
          </w:p>
          <w:p w14:paraId="1BE012A8" w14:textId="77777777" w:rsidR="001F242A" w:rsidRPr="00885BFE" w:rsidRDefault="001F242A" w:rsidP="007B5186">
            <w:pPr>
              <w:spacing w:after="0" w:line="240" w:lineRule="auto"/>
              <w:rPr>
                <w:rFonts w:ascii="Times New Roman" w:eastAsia="Times New Roman" w:hAnsi="Times New Roman" w:cs="Times New Roman"/>
                <w:i/>
                <w:iCs/>
                <w:sz w:val="24"/>
                <w:szCs w:val="24"/>
                <w:lang w:val="nb-NO" w:eastAsia="fr-FR"/>
              </w:rPr>
            </w:pPr>
            <w:r w:rsidRPr="00885BFE">
              <w:rPr>
                <w:rFonts w:ascii="Calibri" w:eastAsia="Times New Roman" w:hAnsi="Calibri" w:cs="Calibri"/>
                <w:i/>
                <w:iCs/>
                <w:sz w:val="20"/>
                <w:szCs w:val="20"/>
                <w:lang w:val="nb-NO" w:eastAsia="fr-FR"/>
              </w:rPr>
              <w:t>[Inclure la note de la dimension]</w:t>
            </w:r>
          </w:p>
        </w:tc>
        <w:tc>
          <w:tcPr>
            <w:tcW w:w="86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E386E66"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Résumé de la dimension</w:t>
            </w:r>
          </w:p>
          <w:p w14:paraId="55F0482C" w14:textId="0BFFE654" w:rsidR="001F242A" w:rsidRPr="00FC0513" w:rsidRDefault="007278A4" w:rsidP="007B5186">
            <w:pPr>
              <w:spacing w:after="0" w:line="240" w:lineRule="auto"/>
              <w:rPr>
                <w:rFonts w:ascii="Times New Roman" w:eastAsia="Times New Roman" w:hAnsi="Times New Roman" w:cs="Times New Roman"/>
                <w:sz w:val="24"/>
                <w:szCs w:val="24"/>
                <w:lang w:val="fr-FR" w:eastAsia="fr-FR"/>
              </w:rPr>
            </w:pPr>
            <w:r>
              <w:rPr>
                <w:rFonts w:ascii="Calibri" w:eastAsia="Times New Roman" w:hAnsi="Calibri" w:cs="Calibri"/>
                <w:i/>
                <w:iCs/>
                <w:sz w:val="20"/>
                <w:szCs w:val="20"/>
                <w:lang w:val="fr-FR" w:eastAsia="fr-FR"/>
              </w:rPr>
              <w:t>[Inclure</w:t>
            </w:r>
            <w:r w:rsidR="001F242A" w:rsidRPr="00FC0513">
              <w:rPr>
                <w:rFonts w:ascii="Calibri" w:eastAsia="Times New Roman" w:hAnsi="Calibri" w:cs="Calibri"/>
                <w:i/>
                <w:iCs/>
                <w:sz w:val="20"/>
                <w:szCs w:val="20"/>
                <w:lang w:val="fr-FR" w:eastAsia="fr-FR"/>
              </w:rPr>
              <w:t xml:space="preserve"> une description narrative de la façon dont la performance a évolué concernant la dimension]</w:t>
            </w:r>
          </w:p>
          <w:p w14:paraId="7E0DA968"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 </w:t>
            </w:r>
          </w:p>
        </w:tc>
      </w:tr>
      <w:tr w:rsidR="001F242A" w:rsidRPr="00683257" w14:paraId="7904752C" w14:textId="77777777" w:rsidTr="007B5186">
        <w:tc>
          <w:tcPr>
            <w:tcW w:w="2312"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55B623F3" w14:textId="7333D3A5"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w:t>
            </w:r>
            <w:r w:rsidR="002B46BD">
              <w:rPr>
                <w:rFonts w:ascii="Calibri" w:eastAsia="Times New Roman" w:hAnsi="Calibri" w:cs="Calibri"/>
                <w:sz w:val="20"/>
                <w:szCs w:val="20"/>
                <w:lang w:val="fr-FR" w:eastAsia="fr-FR"/>
              </w:rPr>
              <w:t>4</w:t>
            </w:r>
            <w:r w:rsidRPr="00FC0513">
              <w:rPr>
                <w:rFonts w:ascii="Calibri" w:eastAsia="Times New Roman" w:hAnsi="Calibri" w:cs="Calibri"/>
                <w:sz w:val="20"/>
                <w:szCs w:val="20"/>
                <w:lang w:val="fr-FR" w:eastAsia="fr-FR"/>
              </w:rPr>
              <w:t>) Perfectionnement professionnel et formation en audit de conformité</w:t>
            </w:r>
          </w:p>
        </w:tc>
        <w:tc>
          <w:tcPr>
            <w:tcW w:w="1511"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478DFEB6" w14:textId="77777777" w:rsidR="001F242A" w:rsidRPr="001F242A" w:rsidRDefault="001F242A" w:rsidP="007B5186">
            <w:pPr>
              <w:spacing w:after="0" w:line="240" w:lineRule="auto"/>
              <w:rPr>
                <w:rFonts w:ascii="Times New Roman" w:eastAsia="Times New Roman" w:hAnsi="Times New Roman" w:cs="Times New Roman"/>
                <w:sz w:val="24"/>
                <w:szCs w:val="24"/>
                <w:lang w:val="nb-NO" w:eastAsia="fr-FR"/>
              </w:rPr>
            </w:pPr>
            <w:r w:rsidRPr="001F242A">
              <w:rPr>
                <w:rFonts w:ascii="Calibri" w:eastAsia="Times New Roman" w:hAnsi="Calibri" w:cs="Calibri"/>
                <w:b/>
                <w:bCs/>
                <w:sz w:val="20"/>
                <w:szCs w:val="20"/>
                <w:lang w:val="nb-NO" w:eastAsia="fr-FR"/>
              </w:rPr>
              <w:t>Note de la dimension</w:t>
            </w:r>
          </w:p>
          <w:p w14:paraId="2D71795D" w14:textId="77777777" w:rsidR="001F242A" w:rsidRPr="001F242A" w:rsidRDefault="001F242A" w:rsidP="007B5186">
            <w:pPr>
              <w:spacing w:after="0" w:line="240" w:lineRule="auto"/>
              <w:rPr>
                <w:rFonts w:ascii="Times New Roman" w:eastAsia="Times New Roman" w:hAnsi="Times New Roman" w:cs="Times New Roman"/>
                <w:i/>
                <w:iCs/>
                <w:sz w:val="24"/>
                <w:szCs w:val="24"/>
                <w:lang w:val="nb-NO" w:eastAsia="fr-FR"/>
              </w:rPr>
            </w:pPr>
            <w:r w:rsidRPr="001F242A">
              <w:rPr>
                <w:rFonts w:ascii="Calibri" w:eastAsia="Times New Roman" w:hAnsi="Calibri" w:cs="Calibri"/>
                <w:i/>
                <w:iCs/>
                <w:sz w:val="20"/>
                <w:szCs w:val="20"/>
                <w:lang w:val="nb-NO" w:eastAsia="fr-FR"/>
              </w:rPr>
              <w:t>[Inclure la note de la dimension]</w:t>
            </w:r>
          </w:p>
        </w:tc>
        <w:tc>
          <w:tcPr>
            <w:tcW w:w="1559" w:type="dxa"/>
            <w:tcBorders>
              <w:top w:val="single" w:sz="6" w:space="0" w:color="000000"/>
              <w:left w:val="single" w:sz="6" w:space="0" w:color="000000"/>
              <w:bottom w:val="single" w:sz="6" w:space="0" w:color="000000"/>
              <w:right w:val="single" w:sz="6" w:space="0" w:color="000000"/>
            </w:tcBorders>
            <w:shd w:val="clear" w:color="auto" w:fill="B4C6E7"/>
            <w:tcMar>
              <w:top w:w="0" w:type="dxa"/>
              <w:left w:w="108" w:type="dxa"/>
              <w:bottom w:w="0" w:type="dxa"/>
              <w:right w:w="108" w:type="dxa"/>
            </w:tcMar>
            <w:hideMark/>
          </w:tcPr>
          <w:p w14:paraId="7549B82D" w14:textId="77777777" w:rsidR="001F242A" w:rsidRPr="001F242A" w:rsidRDefault="001F242A" w:rsidP="007B5186">
            <w:pPr>
              <w:spacing w:after="0" w:line="240" w:lineRule="auto"/>
              <w:rPr>
                <w:rFonts w:ascii="Times New Roman" w:eastAsia="Times New Roman" w:hAnsi="Times New Roman" w:cs="Times New Roman"/>
                <w:sz w:val="24"/>
                <w:szCs w:val="24"/>
                <w:lang w:val="nb-NO" w:eastAsia="fr-FR"/>
              </w:rPr>
            </w:pPr>
            <w:r w:rsidRPr="001F242A">
              <w:rPr>
                <w:rFonts w:ascii="Calibri" w:eastAsia="Times New Roman" w:hAnsi="Calibri" w:cs="Calibri"/>
                <w:b/>
                <w:bCs/>
                <w:sz w:val="20"/>
                <w:szCs w:val="20"/>
                <w:lang w:val="nb-NO" w:eastAsia="fr-FR"/>
              </w:rPr>
              <w:t>Note de la dimension</w:t>
            </w:r>
          </w:p>
          <w:p w14:paraId="282B9CEC" w14:textId="77777777" w:rsidR="001F242A" w:rsidRPr="001F242A" w:rsidRDefault="001F242A" w:rsidP="007B5186">
            <w:pPr>
              <w:spacing w:after="0" w:line="240" w:lineRule="auto"/>
              <w:rPr>
                <w:rFonts w:ascii="Times New Roman" w:eastAsia="Times New Roman" w:hAnsi="Times New Roman" w:cs="Times New Roman"/>
                <w:i/>
                <w:iCs/>
                <w:sz w:val="24"/>
                <w:szCs w:val="24"/>
                <w:lang w:val="nb-NO" w:eastAsia="fr-FR"/>
              </w:rPr>
            </w:pPr>
            <w:r w:rsidRPr="001F242A">
              <w:rPr>
                <w:rFonts w:ascii="Calibri" w:eastAsia="Times New Roman" w:hAnsi="Calibri" w:cs="Calibri"/>
                <w:i/>
                <w:iCs/>
                <w:sz w:val="20"/>
                <w:szCs w:val="20"/>
                <w:lang w:val="nb-NO" w:eastAsia="fr-FR"/>
              </w:rPr>
              <w:t>[Inclure la note de la dimension]</w:t>
            </w:r>
          </w:p>
        </w:tc>
        <w:tc>
          <w:tcPr>
            <w:tcW w:w="86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C2FC5E7"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Résumé de la dimension</w:t>
            </w:r>
          </w:p>
          <w:p w14:paraId="3FC8034A" w14:textId="264B4473" w:rsidR="001F242A" w:rsidRPr="00FC0513" w:rsidRDefault="007278A4" w:rsidP="007B5186">
            <w:pPr>
              <w:spacing w:after="0" w:line="240" w:lineRule="auto"/>
              <w:rPr>
                <w:rFonts w:ascii="Times New Roman" w:eastAsia="Times New Roman" w:hAnsi="Times New Roman" w:cs="Times New Roman"/>
                <w:sz w:val="24"/>
                <w:szCs w:val="24"/>
                <w:lang w:val="fr-FR" w:eastAsia="fr-FR"/>
              </w:rPr>
            </w:pPr>
            <w:r>
              <w:rPr>
                <w:rFonts w:ascii="Calibri" w:eastAsia="Times New Roman" w:hAnsi="Calibri" w:cs="Calibri"/>
                <w:i/>
                <w:iCs/>
                <w:sz w:val="20"/>
                <w:szCs w:val="20"/>
                <w:lang w:val="fr-FR" w:eastAsia="fr-FR"/>
              </w:rPr>
              <w:t>[Inclure</w:t>
            </w:r>
            <w:r w:rsidR="001F242A" w:rsidRPr="00FC0513">
              <w:rPr>
                <w:rFonts w:ascii="Calibri" w:eastAsia="Times New Roman" w:hAnsi="Calibri" w:cs="Calibri"/>
                <w:i/>
                <w:iCs/>
                <w:sz w:val="20"/>
                <w:szCs w:val="20"/>
                <w:lang w:val="fr-FR" w:eastAsia="fr-FR"/>
              </w:rPr>
              <w:t xml:space="preserve"> une description narrative de la façon dont la performance a évolué concernant la dimension]</w:t>
            </w:r>
          </w:p>
          <w:p w14:paraId="7732F596"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 </w:t>
            </w:r>
          </w:p>
        </w:tc>
      </w:tr>
      <w:tr w:rsidR="001F242A" w:rsidRPr="00683257" w14:paraId="738C1937" w14:textId="77777777" w:rsidTr="007B5186">
        <w:trPr>
          <w:trHeight w:val="467"/>
        </w:trPr>
        <w:tc>
          <w:tcPr>
            <w:tcW w:w="13994" w:type="dxa"/>
            <w:gridSpan w:val="4"/>
            <w:tcBorders>
              <w:top w:val="single" w:sz="6" w:space="0" w:color="000000"/>
              <w:left w:val="single" w:sz="6" w:space="0" w:color="000000"/>
              <w:bottom w:val="single" w:sz="6" w:space="0" w:color="000000"/>
              <w:right w:val="single" w:sz="6" w:space="0" w:color="000000"/>
            </w:tcBorders>
            <w:shd w:val="clear" w:color="auto" w:fill="BFBFBF"/>
            <w:tcMar>
              <w:top w:w="0" w:type="dxa"/>
              <w:left w:w="108" w:type="dxa"/>
              <w:bottom w:w="0" w:type="dxa"/>
              <w:right w:w="108" w:type="dxa"/>
            </w:tcMar>
            <w:hideMark/>
          </w:tcPr>
          <w:p w14:paraId="3B101896" w14:textId="77777777" w:rsidR="001F242A" w:rsidRPr="00FC0513" w:rsidRDefault="001F242A" w:rsidP="007B5186">
            <w:pPr>
              <w:spacing w:after="0" w:line="240" w:lineRule="auto"/>
              <w:jc w:val="center"/>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DOMAINE F COMMUNICATION ET GESTION DES PARTIES PRENANTES</w:t>
            </w:r>
          </w:p>
        </w:tc>
      </w:tr>
      <w:tr w:rsidR="001F242A" w:rsidRPr="00683257" w14:paraId="23068DCC" w14:textId="77777777" w:rsidTr="007B5186">
        <w:tc>
          <w:tcPr>
            <w:tcW w:w="2312"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60B0544E"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ISC-24 Communication avec le législatif, l’exécutif et le judiciaire</w:t>
            </w:r>
          </w:p>
        </w:tc>
        <w:tc>
          <w:tcPr>
            <w:tcW w:w="1511"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679F21F4"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color w:val="538135"/>
                <w:sz w:val="20"/>
                <w:szCs w:val="20"/>
                <w:lang w:val="fr-FR" w:eastAsia="fr-FR"/>
              </w:rPr>
              <w:t>Note de l’indicateur</w:t>
            </w:r>
          </w:p>
          <w:p w14:paraId="5EE683E0" w14:textId="77777777" w:rsidR="001F242A" w:rsidRPr="00FC0513" w:rsidRDefault="001F242A" w:rsidP="007B5186">
            <w:pPr>
              <w:spacing w:after="0" w:line="240" w:lineRule="auto"/>
              <w:rPr>
                <w:rFonts w:ascii="Times New Roman" w:eastAsia="Times New Roman" w:hAnsi="Times New Roman" w:cs="Times New Roman"/>
                <w:i/>
                <w:iCs/>
                <w:sz w:val="24"/>
                <w:szCs w:val="24"/>
                <w:lang w:val="fr-FR" w:eastAsia="fr-FR"/>
              </w:rPr>
            </w:pPr>
            <w:r w:rsidRPr="00FC0513">
              <w:rPr>
                <w:rFonts w:ascii="Calibri" w:eastAsia="Times New Roman" w:hAnsi="Calibri" w:cs="Calibri"/>
                <w:i/>
                <w:iCs/>
                <w:color w:val="538135"/>
                <w:sz w:val="20"/>
                <w:szCs w:val="20"/>
                <w:lang w:val="fr-FR" w:eastAsia="fr-FR"/>
              </w:rPr>
              <w:t>[Inclure la note de l’indicateur]</w:t>
            </w:r>
          </w:p>
        </w:tc>
        <w:tc>
          <w:tcPr>
            <w:tcW w:w="1559" w:type="dxa"/>
            <w:tcBorders>
              <w:top w:val="single" w:sz="6" w:space="0" w:color="000000"/>
              <w:left w:val="single" w:sz="6" w:space="0" w:color="000000"/>
              <w:bottom w:val="single" w:sz="6" w:space="0" w:color="000000"/>
              <w:right w:val="single" w:sz="6" w:space="0" w:color="000000"/>
            </w:tcBorders>
            <w:shd w:val="clear" w:color="auto" w:fill="B4C6E7"/>
            <w:tcMar>
              <w:top w:w="0" w:type="dxa"/>
              <w:left w:w="108" w:type="dxa"/>
              <w:bottom w:w="0" w:type="dxa"/>
              <w:right w:w="108" w:type="dxa"/>
            </w:tcMar>
            <w:hideMark/>
          </w:tcPr>
          <w:p w14:paraId="4C5E1A57"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color w:val="538135"/>
                <w:sz w:val="20"/>
                <w:szCs w:val="20"/>
                <w:lang w:val="fr-FR" w:eastAsia="fr-FR"/>
              </w:rPr>
              <w:t>Note de l’indicateur</w:t>
            </w:r>
          </w:p>
          <w:p w14:paraId="51256002" w14:textId="77777777" w:rsidR="001F242A" w:rsidRPr="00FC0513" w:rsidRDefault="001F242A" w:rsidP="007B5186">
            <w:pPr>
              <w:spacing w:after="0" w:line="240" w:lineRule="auto"/>
              <w:rPr>
                <w:rFonts w:ascii="Times New Roman" w:eastAsia="Times New Roman" w:hAnsi="Times New Roman" w:cs="Times New Roman"/>
                <w:i/>
                <w:iCs/>
                <w:sz w:val="24"/>
                <w:szCs w:val="24"/>
                <w:lang w:val="fr-FR" w:eastAsia="fr-FR"/>
              </w:rPr>
            </w:pPr>
            <w:r w:rsidRPr="00FC0513">
              <w:rPr>
                <w:rFonts w:ascii="Calibri" w:eastAsia="Times New Roman" w:hAnsi="Calibri" w:cs="Calibri"/>
                <w:i/>
                <w:iCs/>
                <w:color w:val="538135"/>
                <w:sz w:val="20"/>
                <w:szCs w:val="20"/>
                <w:lang w:val="fr-FR" w:eastAsia="fr-FR"/>
              </w:rPr>
              <w:t>[Inclure la note de l’indicateur]</w:t>
            </w:r>
          </w:p>
        </w:tc>
        <w:tc>
          <w:tcPr>
            <w:tcW w:w="86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1E115DA"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color w:val="538135"/>
                <w:sz w:val="20"/>
                <w:szCs w:val="20"/>
                <w:lang w:val="fr-FR" w:eastAsia="fr-FR"/>
              </w:rPr>
              <w:t>Résumé de l'indicateur</w:t>
            </w:r>
          </w:p>
          <w:p w14:paraId="53101FF7" w14:textId="308DABA5" w:rsidR="001F242A" w:rsidRPr="00FC0513" w:rsidRDefault="007278A4" w:rsidP="007B5186">
            <w:pPr>
              <w:spacing w:after="0" w:line="240" w:lineRule="auto"/>
              <w:rPr>
                <w:rFonts w:ascii="Times New Roman" w:eastAsia="Times New Roman" w:hAnsi="Times New Roman" w:cs="Times New Roman"/>
                <w:sz w:val="24"/>
                <w:szCs w:val="24"/>
                <w:lang w:val="fr-FR" w:eastAsia="fr-FR"/>
              </w:rPr>
            </w:pPr>
            <w:r>
              <w:rPr>
                <w:rFonts w:ascii="Calibri" w:eastAsia="Times New Roman" w:hAnsi="Calibri" w:cs="Calibri"/>
                <w:i/>
                <w:iCs/>
                <w:sz w:val="20"/>
                <w:szCs w:val="20"/>
                <w:lang w:val="fr-FR" w:eastAsia="fr-FR"/>
              </w:rPr>
              <w:t>[Inclure</w:t>
            </w:r>
            <w:r w:rsidR="001F242A" w:rsidRPr="00FC0513">
              <w:rPr>
                <w:rFonts w:ascii="Calibri" w:eastAsia="Times New Roman" w:hAnsi="Calibri" w:cs="Calibri"/>
                <w:i/>
                <w:iCs/>
                <w:sz w:val="20"/>
                <w:szCs w:val="20"/>
                <w:lang w:val="fr-FR" w:eastAsia="fr-FR"/>
              </w:rPr>
              <w:t xml:space="preserve"> une description narrative de la façon dont la performance a évolué concernant l’indicateur]</w:t>
            </w:r>
          </w:p>
          <w:p w14:paraId="2CA7236B"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 </w:t>
            </w:r>
          </w:p>
        </w:tc>
      </w:tr>
      <w:tr w:rsidR="001F242A" w:rsidRPr="00683257" w14:paraId="1FCFB5DD" w14:textId="77777777" w:rsidTr="007B5186">
        <w:tc>
          <w:tcPr>
            <w:tcW w:w="2312"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4D7AA15A" w14:textId="45FEB7CD" w:rsidR="001F242A" w:rsidRPr="00EB1D24" w:rsidRDefault="001F242A" w:rsidP="007B5186">
            <w:pPr>
              <w:spacing w:after="0" w:line="240" w:lineRule="auto"/>
              <w:rPr>
                <w:rFonts w:ascii="Times New Roman" w:eastAsia="Times New Roman" w:hAnsi="Times New Roman" w:cs="Times New Roman"/>
                <w:sz w:val="24"/>
                <w:szCs w:val="24"/>
                <w:lang w:eastAsia="fr-FR"/>
              </w:rPr>
            </w:pPr>
            <w:r w:rsidRPr="00EB1D24">
              <w:rPr>
                <w:rFonts w:ascii="Calibri" w:eastAsia="Times New Roman" w:hAnsi="Calibri" w:cs="Calibri"/>
                <w:sz w:val="20"/>
                <w:szCs w:val="20"/>
                <w:lang w:eastAsia="fr-FR"/>
              </w:rPr>
              <w:t>(</w:t>
            </w:r>
            <w:r w:rsidR="002B46BD">
              <w:rPr>
                <w:rFonts w:ascii="Calibri" w:eastAsia="Times New Roman" w:hAnsi="Calibri" w:cs="Calibri"/>
                <w:sz w:val="20"/>
                <w:szCs w:val="20"/>
                <w:lang w:eastAsia="fr-FR"/>
              </w:rPr>
              <w:t>1</w:t>
            </w:r>
            <w:r w:rsidRPr="00EB1D24">
              <w:rPr>
                <w:rFonts w:ascii="Calibri" w:eastAsia="Times New Roman" w:hAnsi="Calibri" w:cs="Calibri"/>
                <w:sz w:val="20"/>
                <w:szCs w:val="20"/>
                <w:lang w:eastAsia="fr-FR"/>
              </w:rPr>
              <w:t xml:space="preserve">) </w:t>
            </w:r>
            <w:proofErr w:type="spellStart"/>
            <w:r w:rsidRPr="00EB1D24">
              <w:rPr>
                <w:rFonts w:ascii="Calibri" w:eastAsia="Times New Roman" w:hAnsi="Calibri" w:cs="Calibri"/>
                <w:sz w:val="20"/>
                <w:szCs w:val="20"/>
                <w:lang w:eastAsia="fr-FR"/>
              </w:rPr>
              <w:t>Stratégie</w:t>
            </w:r>
            <w:proofErr w:type="spellEnd"/>
            <w:r w:rsidRPr="00EB1D24">
              <w:rPr>
                <w:rFonts w:ascii="Calibri" w:eastAsia="Times New Roman" w:hAnsi="Calibri" w:cs="Calibri"/>
                <w:sz w:val="20"/>
                <w:szCs w:val="20"/>
                <w:lang w:eastAsia="fr-FR"/>
              </w:rPr>
              <w:t xml:space="preserve"> de communication</w:t>
            </w:r>
          </w:p>
        </w:tc>
        <w:tc>
          <w:tcPr>
            <w:tcW w:w="1511"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748CD627" w14:textId="77777777" w:rsidR="001F242A" w:rsidRPr="001F242A" w:rsidRDefault="001F242A" w:rsidP="007B5186">
            <w:pPr>
              <w:spacing w:after="0" w:line="240" w:lineRule="auto"/>
              <w:rPr>
                <w:rFonts w:ascii="Times New Roman" w:eastAsia="Times New Roman" w:hAnsi="Times New Roman" w:cs="Times New Roman"/>
                <w:sz w:val="24"/>
                <w:szCs w:val="24"/>
                <w:lang w:val="nb-NO" w:eastAsia="fr-FR"/>
              </w:rPr>
            </w:pPr>
            <w:r w:rsidRPr="001F242A">
              <w:rPr>
                <w:rFonts w:ascii="Calibri" w:eastAsia="Times New Roman" w:hAnsi="Calibri" w:cs="Calibri"/>
                <w:b/>
                <w:bCs/>
                <w:sz w:val="20"/>
                <w:szCs w:val="20"/>
                <w:lang w:val="nb-NO" w:eastAsia="fr-FR"/>
              </w:rPr>
              <w:t>Note de la dimension</w:t>
            </w:r>
          </w:p>
          <w:p w14:paraId="5A009BEA" w14:textId="77777777" w:rsidR="001F242A" w:rsidRPr="001F242A" w:rsidRDefault="001F242A" w:rsidP="007B5186">
            <w:pPr>
              <w:spacing w:after="0" w:line="240" w:lineRule="auto"/>
              <w:rPr>
                <w:rFonts w:ascii="Times New Roman" w:eastAsia="Times New Roman" w:hAnsi="Times New Roman" w:cs="Times New Roman"/>
                <w:i/>
                <w:iCs/>
                <w:sz w:val="24"/>
                <w:szCs w:val="24"/>
                <w:lang w:val="nb-NO" w:eastAsia="fr-FR"/>
              </w:rPr>
            </w:pPr>
            <w:r w:rsidRPr="001F242A">
              <w:rPr>
                <w:rFonts w:ascii="Calibri" w:eastAsia="Times New Roman" w:hAnsi="Calibri" w:cs="Calibri"/>
                <w:i/>
                <w:iCs/>
                <w:sz w:val="20"/>
                <w:szCs w:val="20"/>
                <w:lang w:val="nb-NO" w:eastAsia="fr-FR"/>
              </w:rPr>
              <w:t>[Inclure la note de la dimension]</w:t>
            </w:r>
          </w:p>
        </w:tc>
        <w:tc>
          <w:tcPr>
            <w:tcW w:w="1559" w:type="dxa"/>
            <w:tcBorders>
              <w:top w:val="single" w:sz="6" w:space="0" w:color="000000"/>
              <w:left w:val="single" w:sz="6" w:space="0" w:color="000000"/>
              <w:bottom w:val="single" w:sz="6" w:space="0" w:color="000000"/>
              <w:right w:val="single" w:sz="6" w:space="0" w:color="000000"/>
            </w:tcBorders>
            <w:shd w:val="clear" w:color="auto" w:fill="B4C6E7"/>
            <w:tcMar>
              <w:top w:w="0" w:type="dxa"/>
              <w:left w:w="108" w:type="dxa"/>
              <w:bottom w:w="0" w:type="dxa"/>
              <w:right w:w="108" w:type="dxa"/>
            </w:tcMar>
            <w:hideMark/>
          </w:tcPr>
          <w:p w14:paraId="646A42B0" w14:textId="77777777" w:rsidR="001F242A" w:rsidRPr="001F242A" w:rsidRDefault="001F242A" w:rsidP="007B5186">
            <w:pPr>
              <w:spacing w:after="0" w:line="240" w:lineRule="auto"/>
              <w:rPr>
                <w:rFonts w:ascii="Times New Roman" w:eastAsia="Times New Roman" w:hAnsi="Times New Roman" w:cs="Times New Roman"/>
                <w:sz w:val="24"/>
                <w:szCs w:val="24"/>
                <w:lang w:val="nb-NO" w:eastAsia="fr-FR"/>
              </w:rPr>
            </w:pPr>
            <w:r w:rsidRPr="001F242A">
              <w:rPr>
                <w:rFonts w:ascii="Calibri" w:eastAsia="Times New Roman" w:hAnsi="Calibri" w:cs="Calibri"/>
                <w:b/>
                <w:bCs/>
                <w:sz w:val="20"/>
                <w:szCs w:val="20"/>
                <w:lang w:val="nb-NO" w:eastAsia="fr-FR"/>
              </w:rPr>
              <w:t>Note de la dimension</w:t>
            </w:r>
          </w:p>
          <w:p w14:paraId="5B8D3C3E" w14:textId="77777777" w:rsidR="001F242A" w:rsidRPr="001F242A" w:rsidRDefault="001F242A" w:rsidP="007B5186">
            <w:pPr>
              <w:spacing w:after="0" w:line="240" w:lineRule="auto"/>
              <w:rPr>
                <w:rFonts w:ascii="Times New Roman" w:eastAsia="Times New Roman" w:hAnsi="Times New Roman" w:cs="Times New Roman"/>
                <w:i/>
                <w:iCs/>
                <w:sz w:val="24"/>
                <w:szCs w:val="24"/>
                <w:lang w:val="nb-NO" w:eastAsia="fr-FR"/>
              </w:rPr>
            </w:pPr>
            <w:r w:rsidRPr="001F242A">
              <w:rPr>
                <w:rFonts w:ascii="Calibri" w:eastAsia="Times New Roman" w:hAnsi="Calibri" w:cs="Calibri"/>
                <w:i/>
                <w:iCs/>
                <w:sz w:val="20"/>
                <w:szCs w:val="20"/>
                <w:lang w:val="nb-NO" w:eastAsia="fr-FR"/>
              </w:rPr>
              <w:t>[Inclure la note de la dimension]</w:t>
            </w:r>
          </w:p>
        </w:tc>
        <w:tc>
          <w:tcPr>
            <w:tcW w:w="86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44CFC5A"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Résumé de la dimension</w:t>
            </w:r>
          </w:p>
          <w:p w14:paraId="2879DCC4" w14:textId="57DE0BAA" w:rsidR="001F242A" w:rsidRPr="00FC0513" w:rsidRDefault="007278A4" w:rsidP="007B5186">
            <w:pPr>
              <w:spacing w:after="0" w:line="240" w:lineRule="auto"/>
              <w:rPr>
                <w:rFonts w:ascii="Times New Roman" w:eastAsia="Times New Roman" w:hAnsi="Times New Roman" w:cs="Times New Roman"/>
                <w:sz w:val="24"/>
                <w:szCs w:val="24"/>
                <w:lang w:val="fr-FR" w:eastAsia="fr-FR"/>
              </w:rPr>
            </w:pPr>
            <w:r>
              <w:rPr>
                <w:rFonts w:ascii="Calibri" w:eastAsia="Times New Roman" w:hAnsi="Calibri" w:cs="Calibri"/>
                <w:i/>
                <w:iCs/>
                <w:sz w:val="20"/>
                <w:szCs w:val="20"/>
                <w:lang w:val="fr-FR" w:eastAsia="fr-FR"/>
              </w:rPr>
              <w:t>[Inclure</w:t>
            </w:r>
            <w:r w:rsidR="001F242A" w:rsidRPr="00FC0513">
              <w:rPr>
                <w:rFonts w:ascii="Calibri" w:eastAsia="Times New Roman" w:hAnsi="Calibri" w:cs="Calibri"/>
                <w:i/>
                <w:iCs/>
                <w:sz w:val="20"/>
                <w:szCs w:val="20"/>
                <w:lang w:val="fr-FR" w:eastAsia="fr-FR"/>
              </w:rPr>
              <w:t xml:space="preserve"> une description narrative de la façon dont la performance a évolué concernant la dimension]</w:t>
            </w:r>
          </w:p>
          <w:p w14:paraId="66171D66"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 </w:t>
            </w:r>
          </w:p>
        </w:tc>
      </w:tr>
      <w:tr w:rsidR="001F242A" w:rsidRPr="00683257" w14:paraId="6AD3473B" w14:textId="77777777" w:rsidTr="007B5186">
        <w:tc>
          <w:tcPr>
            <w:tcW w:w="2312"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7E8090A9" w14:textId="7C724A93"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lastRenderedPageBreak/>
              <w:t>(</w:t>
            </w:r>
            <w:r w:rsidR="002B46BD">
              <w:rPr>
                <w:rFonts w:ascii="Calibri" w:eastAsia="Times New Roman" w:hAnsi="Calibri" w:cs="Calibri"/>
                <w:sz w:val="20"/>
                <w:szCs w:val="20"/>
                <w:lang w:val="fr-FR" w:eastAsia="fr-FR"/>
              </w:rPr>
              <w:t>2</w:t>
            </w:r>
            <w:r w:rsidRPr="00FC0513">
              <w:rPr>
                <w:rFonts w:ascii="Calibri" w:eastAsia="Times New Roman" w:hAnsi="Calibri" w:cs="Calibri"/>
                <w:sz w:val="20"/>
                <w:szCs w:val="20"/>
                <w:lang w:val="fr-FR" w:eastAsia="fr-FR"/>
              </w:rPr>
              <w:t>) Bonnes pratiques concernant la communication avec le pouvoir législatif</w:t>
            </w:r>
          </w:p>
        </w:tc>
        <w:tc>
          <w:tcPr>
            <w:tcW w:w="1511"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253A9823" w14:textId="77777777" w:rsidR="001F242A" w:rsidRPr="001F242A" w:rsidRDefault="001F242A" w:rsidP="007B5186">
            <w:pPr>
              <w:spacing w:after="0" w:line="240" w:lineRule="auto"/>
              <w:rPr>
                <w:rFonts w:ascii="Times New Roman" w:eastAsia="Times New Roman" w:hAnsi="Times New Roman" w:cs="Times New Roman"/>
                <w:sz w:val="24"/>
                <w:szCs w:val="24"/>
                <w:lang w:val="nb-NO" w:eastAsia="fr-FR"/>
              </w:rPr>
            </w:pPr>
            <w:r w:rsidRPr="001F242A">
              <w:rPr>
                <w:rFonts w:ascii="Calibri" w:eastAsia="Times New Roman" w:hAnsi="Calibri" w:cs="Calibri"/>
                <w:b/>
                <w:bCs/>
                <w:sz w:val="20"/>
                <w:szCs w:val="20"/>
                <w:lang w:val="nb-NO" w:eastAsia="fr-FR"/>
              </w:rPr>
              <w:t>Note de la dimension</w:t>
            </w:r>
          </w:p>
          <w:p w14:paraId="53EB2A31" w14:textId="77777777" w:rsidR="001F242A" w:rsidRPr="001F242A" w:rsidRDefault="001F242A" w:rsidP="007B5186">
            <w:pPr>
              <w:spacing w:after="0" w:line="240" w:lineRule="auto"/>
              <w:rPr>
                <w:rFonts w:ascii="Times New Roman" w:eastAsia="Times New Roman" w:hAnsi="Times New Roman" w:cs="Times New Roman"/>
                <w:i/>
                <w:iCs/>
                <w:sz w:val="24"/>
                <w:szCs w:val="24"/>
                <w:lang w:val="nb-NO" w:eastAsia="fr-FR"/>
              </w:rPr>
            </w:pPr>
            <w:r w:rsidRPr="001F242A">
              <w:rPr>
                <w:rFonts w:ascii="Calibri" w:eastAsia="Times New Roman" w:hAnsi="Calibri" w:cs="Calibri"/>
                <w:i/>
                <w:iCs/>
                <w:sz w:val="20"/>
                <w:szCs w:val="20"/>
                <w:lang w:val="nb-NO" w:eastAsia="fr-FR"/>
              </w:rPr>
              <w:t>[Inclure la note de la dimension]</w:t>
            </w:r>
          </w:p>
        </w:tc>
        <w:tc>
          <w:tcPr>
            <w:tcW w:w="1559" w:type="dxa"/>
            <w:tcBorders>
              <w:top w:val="single" w:sz="6" w:space="0" w:color="000000"/>
              <w:left w:val="single" w:sz="6" w:space="0" w:color="000000"/>
              <w:bottom w:val="single" w:sz="6" w:space="0" w:color="000000"/>
              <w:right w:val="single" w:sz="6" w:space="0" w:color="000000"/>
            </w:tcBorders>
            <w:shd w:val="clear" w:color="auto" w:fill="B4C6E7"/>
            <w:tcMar>
              <w:top w:w="0" w:type="dxa"/>
              <w:left w:w="108" w:type="dxa"/>
              <w:bottom w:w="0" w:type="dxa"/>
              <w:right w:w="108" w:type="dxa"/>
            </w:tcMar>
            <w:hideMark/>
          </w:tcPr>
          <w:p w14:paraId="7FBE6B78" w14:textId="77777777" w:rsidR="001F242A" w:rsidRPr="001F242A" w:rsidRDefault="001F242A" w:rsidP="007B5186">
            <w:pPr>
              <w:spacing w:after="0" w:line="240" w:lineRule="auto"/>
              <w:rPr>
                <w:rFonts w:ascii="Times New Roman" w:eastAsia="Times New Roman" w:hAnsi="Times New Roman" w:cs="Times New Roman"/>
                <w:sz w:val="24"/>
                <w:szCs w:val="24"/>
                <w:lang w:val="nb-NO" w:eastAsia="fr-FR"/>
              </w:rPr>
            </w:pPr>
            <w:r w:rsidRPr="001F242A">
              <w:rPr>
                <w:rFonts w:ascii="Calibri" w:eastAsia="Times New Roman" w:hAnsi="Calibri" w:cs="Calibri"/>
                <w:b/>
                <w:bCs/>
                <w:sz w:val="20"/>
                <w:szCs w:val="20"/>
                <w:lang w:val="nb-NO" w:eastAsia="fr-FR"/>
              </w:rPr>
              <w:t>Note de la dimension</w:t>
            </w:r>
          </w:p>
          <w:p w14:paraId="472DDA59" w14:textId="77777777" w:rsidR="001F242A" w:rsidRPr="001F242A" w:rsidRDefault="001F242A" w:rsidP="007B5186">
            <w:pPr>
              <w:spacing w:after="0" w:line="240" w:lineRule="auto"/>
              <w:rPr>
                <w:rFonts w:ascii="Times New Roman" w:eastAsia="Times New Roman" w:hAnsi="Times New Roman" w:cs="Times New Roman"/>
                <w:i/>
                <w:iCs/>
                <w:sz w:val="24"/>
                <w:szCs w:val="24"/>
                <w:lang w:val="nb-NO" w:eastAsia="fr-FR"/>
              </w:rPr>
            </w:pPr>
            <w:r w:rsidRPr="001F242A">
              <w:rPr>
                <w:rFonts w:ascii="Calibri" w:eastAsia="Times New Roman" w:hAnsi="Calibri" w:cs="Calibri"/>
                <w:i/>
                <w:iCs/>
                <w:sz w:val="20"/>
                <w:szCs w:val="20"/>
                <w:lang w:val="nb-NO" w:eastAsia="fr-FR"/>
              </w:rPr>
              <w:t>[Inclure la note de la dimension]</w:t>
            </w:r>
          </w:p>
        </w:tc>
        <w:tc>
          <w:tcPr>
            <w:tcW w:w="86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51E56A2"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Résumé de la dimension</w:t>
            </w:r>
          </w:p>
          <w:p w14:paraId="37EE5793" w14:textId="47A3F717" w:rsidR="001F242A" w:rsidRPr="00FC0513" w:rsidRDefault="007278A4" w:rsidP="007B5186">
            <w:pPr>
              <w:spacing w:after="0" w:line="240" w:lineRule="auto"/>
              <w:rPr>
                <w:rFonts w:ascii="Times New Roman" w:eastAsia="Times New Roman" w:hAnsi="Times New Roman" w:cs="Times New Roman"/>
                <w:sz w:val="24"/>
                <w:szCs w:val="24"/>
                <w:lang w:val="fr-FR" w:eastAsia="fr-FR"/>
              </w:rPr>
            </w:pPr>
            <w:r>
              <w:rPr>
                <w:rFonts w:ascii="Calibri" w:eastAsia="Times New Roman" w:hAnsi="Calibri" w:cs="Calibri"/>
                <w:i/>
                <w:iCs/>
                <w:sz w:val="20"/>
                <w:szCs w:val="20"/>
                <w:lang w:val="fr-FR" w:eastAsia="fr-FR"/>
              </w:rPr>
              <w:t>[Inclure</w:t>
            </w:r>
            <w:r w:rsidR="001F242A" w:rsidRPr="00FC0513">
              <w:rPr>
                <w:rFonts w:ascii="Calibri" w:eastAsia="Times New Roman" w:hAnsi="Calibri" w:cs="Calibri"/>
                <w:i/>
                <w:iCs/>
                <w:sz w:val="20"/>
                <w:szCs w:val="20"/>
                <w:lang w:val="fr-FR" w:eastAsia="fr-FR"/>
              </w:rPr>
              <w:t xml:space="preserve"> une description narrative de la façon dont la performance a évolué concernant la dimension]</w:t>
            </w:r>
          </w:p>
          <w:p w14:paraId="4DA26A42"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 </w:t>
            </w:r>
          </w:p>
        </w:tc>
      </w:tr>
      <w:tr w:rsidR="001F242A" w:rsidRPr="00683257" w14:paraId="04D59C00" w14:textId="77777777" w:rsidTr="007B5186">
        <w:tc>
          <w:tcPr>
            <w:tcW w:w="2312"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466099CB" w14:textId="784B19C6"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w:t>
            </w:r>
            <w:r w:rsidR="002B46BD">
              <w:rPr>
                <w:rFonts w:ascii="Calibri" w:eastAsia="Times New Roman" w:hAnsi="Calibri" w:cs="Calibri"/>
                <w:sz w:val="20"/>
                <w:szCs w:val="20"/>
                <w:lang w:val="fr-FR" w:eastAsia="fr-FR"/>
              </w:rPr>
              <w:t>3</w:t>
            </w:r>
            <w:r w:rsidRPr="00FC0513">
              <w:rPr>
                <w:rFonts w:ascii="Calibri" w:eastAsia="Times New Roman" w:hAnsi="Calibri" w:cs="Calibri"/>
                <w:sz w:val="20"/>
                <w:szCs w:val="20"/>
                <w:lang w:val="fr-FR" w:eastAsia="fr-FR"/>
              </w:rPr>
              <w:t>) Bonnes pratiques concernant la communication avec l'exécutif</w:t>
            </w:r>
          </w:p>
        </w:tc>
        <w:tc>
          <w:tcPr>
            <w:tcW w:w="1511"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02F8E83A"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b/>
                <w:bCs/>
                <w:sz w:val="20"/>
                <w:szCs w:val="20"/>
                <w:lang w:val="nb-NO" w:eastAsia="fr-FR"/>
              </w:rPr>
              <w:t>Note de la dimension</w:t>
            </w:r>
          </w:p>
          <w:p w14:paraId="21F1A6A1" w14:textId="77777777" w:rsidR="001F242A" w:rsidRPr="00885BFE" w:rsidRDefault="001F242A" w:rsidP="007B5186">
            <w:pPr>
              <w:spacing w:after="0" w:line="240" w:lineRule="auto"/>
              <w:rPr>
                <w:rFonts w:ascii="Times New Roman" w:eastAsia="Times New Roman" w:hAnsi="Times New Roman" w:cs="Times New Roman"/>
                <w:i/>
                <w:iCs/>
                <w:sz w:val="24"/>
                <w:szCs w:val="24"/>
                <w:lang w:val="nb-NO" w:eastAsia="fr-FR"/>
              </w:rPr>
            </w:pPr>
            <w:r w:rsidRPr="00885BFE">
              <w:rPr>
                <w:rFonts w:ascii="Calibri" w:eastAsia="Times New Roman" w:hAnsi="Calibri" w:cs="Calibri"/>
                <w:i/>
                <w:iCs/>
                <w:sz w:val="20"/>
                <w:szCs w:val="20"/>
                <w:lang w:val="nb-NO" w:eastAsia="fr-FR"/>
              </w:rPr>
              <w:t>[Inclure la note de la dimension]</w:t>
            </w:r>
          </w:p>
        </w:tc>
        <w:tc>
          <w:tcPr>
            <w:tcW w:w="1559" w:type="dxa"/>
            <w:tcBorders>
              <w:top w:val="single" w:sz="6" w:space="0" w:color="000000"/>
              <w:left w:val="single" w:sz="6" w:space="0" w:color="000000"/>
              <w:bottom w:val="single" w:sz="6" w:space="0" w:color="000000"/>
              <w:right w:val="single" w:sz="6" w:space="0" w:color="000000"/>
            </w:tcBorders>
            <w:shd w:val="clear" w:color="auto" w:fill="B4C6E7"/>
            <w:tcMar>
              <w:top w:w="0" w:type="dxa"/>
              <w:left w:w="108" w:type="dxa"/>
              <w:bottom w:w="0" w:type="dxa"/>
              <w:right w:w="108" w:type="dxa"/>
            </w:tcMar>
            <w:hideMark/>
          </w:tcPr>
          <w:p w14:paraId="4E9232C0"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b/>
                <w:bCs/>
                <w:sz w:val="20"/>
                <w:szCs w:val="20"/>
                <w:lang w:val="nb-NO" w:eastAsia="fr-FR"/>
              </w:rPr>
              <w:t>Note de la dimension</w:t>
            </w:r>
          </w:p>
          <w:p w14:paraId="59B1CC6F" w14:textId="77777777" w:rsidR="001F242A" w:rsidRPr="00885BFE" w:rsidRDefault="001F242A" w:rsidP="007B5186">
            <w:pPr>
              <w:spacing w:after="0" w:line="240" w:lineRule="auto"/>
              <w:rPr>
                <w:rFonts w:ascii="Times New Roman" w:eastAsia="Times New Roman" w:hAnsi="Times New Roman" w:cs="Times New Roman"/>
                <w:i/>
                <w:iCs/>
                <w:sz w:val="24"/>
                <w:szCs w:val="24"/>
                <w:lang w:val="nb-NO" w:eastAsia="fr-FR"/>
              </w:rPr>
            </w:pPr>
            <w:r w:rsidRPr="00885BFE">
              <w:rPr>
                <w:rFonts w:ascii="Calibri" w:eastAsia="Times New Roman" w:hAnsi="Calibri" w:cs="Calibri"/>
                <w:i/>
                <w:iCs/>
                <w:sz w:val="20"/>
                <w:szCs w:val="20"/>
                <w:lang w:val="nb-NO" w:eastAsia="fr-FR"/>
              </w:rPr>
              <w:t>[Inclure la note de la dimension]</w:t>
            </w:r>
          </w:p>
        </w:tc>
        <w:tc>
          <w:tcPr>
            <w:tcW w:w="86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4FCB29E"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Résumé de la dimension</w:t>
            </w:r>
          </w:p>
          <w:p w14:paraId="3D5D0747" w14:textId="7428BAC3" w:rsidR="001F242A" w:rsidRPr="00FC0513" w:rsidRDefault="007278A4" w:rsidP="007B5186">
            <w:pPr>
              <w:spacing w:after="0" w:line="240" w:lineRule="auto"/>
              <w:rPr>
                <w:rFonts w:ascii="Times New Roman" w:eastAsia="Times New Roman" w:hAnsi="Times New Roman" w:cs="Times New Roman"/>
                <w:sz w:val="24"/>
                <w:szCs w:val="24"/>
                <w:lang w:val="fr-FR" w:eastAsia="fr-FR"/>
              </w:rPr>
            </w:pPr>
            <w:r>
              <w:rPr>
                <w:rFonts w:ascii="Calibri" w:eastAsia="Times New Roman" w:hAnsi="Calibri" w:cs="Calibri"/>
                <w:i/>
                <w:iCs/>
                <w:sz w:val="20"/>
                <w:szCs w:val="20"/>
                <w:lang w:val="fr-FR" w:eastAsia="fr-FR"/>
              </w:rPr>
              <w:t>[Inclure</w:t>
            </w:r>
            <w:r w:rsidR="001F242A" w:rsidRPr="00FC0513">
              <w:rPr>
                <w:rFonts w:ascii="Calibri" w:eastAsia="Times New Roman" w:hAnsi="Calibri" w:cs="Calibri"/>
                <w:i/>
                <w:iCs/>
                <w:sz w:val="20"/>
                <w:szCs w:val="20"/>
                <w:lang w:val="fr-FR" w:eastAsia="fr-FR"/>
              </w:rPr>
              <w:t xml:space="preserve"> une description narrative de la façon dont la performance a évolué concernant la dimension]</w:t>
            </w:r>
          </w:p>
          <w:p w14:paraId="34ED0B41"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 </w:t>
            </w:r>
          </w:p>
        </w:tc>
      </w:tr>
      <w:tr w:rsidR="001F242A" w:rsidRPr="00683257" w14:paraId="5B42C67F" w14:textId="77777777" w:rsidTr="007B5186">
        <w:tc>
          <w:tcPr>
            <w:tcW w:w="2312"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11CE683F" w14:textId="5991B22A"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w:t>
            </w:r>
            <w:r w:rsidR="002B46BD">
              <w:rPr>
                <w:rFonts w:ascii="Calibri" w:eastAsia="Times New Roman" w:hAnsi="Calibri" w:cs="Calibri"/>
                <w:sz w:val="20"/>
                <w:szCs w:val="20"/>
                <w:lang w:val="fr-FR" w:eastAsia="fr-FR"/>
              </w:rPr>
              <w:t>4</w:t>
            </w:r>
            <w:r w:rsidRPr="00FC0513">
              <w:rPr>
                <w:rFonts w:ascii="Calibri" w:eastAsia="Times New Roman" w:hAnsi="Calibri" w:cs="Calibri"/>
                <w:sz w:val="20"/>
                <w:szCs w:val="20"/>
                <w:lang w:val="fr-FR" w:eastAsia="fr-FR"/>
              </w:rPr>
              <w:t>) Bonnes pratiques concernant la communication avec les organes judiciaires, de poursuite et d'enquête</w:t>
            </w:r>
          </w:p>
        </w:tc>
        <w:tc>
          <w:tcPr>
            <w:tcW w:w="1511"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3681EDDD"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b/>
                <w:bCs/>
                <w:sz w:val="20"/>
                <w:szCs w:val="20"/>
                <w:lang w:val="nb-NO" w:eastAsia="fr-FR"/>
              </w:rPr>
              <w:t>Note de la dimension</w:t>
            </w:r>
          </w:p>
          <w:p w14:paraId="318EFADF" w14:textId="77777777" w:rsidR="001F242A" w:rsidRPr="00885BFE" w:rsidRDefault="001F242A" w:rsidP="007B5186">
            <w:pPr>
              <w:spacing w:after="0" w:line="240" w:lineRule="auto"/>
              <w:rPr>
                <w:rFonts w:ascii="Times New Roman" w:eastAsia="Times New Roman" w:hAnsi="Times New Roman" w:cs="Times New Roman"/>
                <w:i/>
                <w:iCs/>
                <w:sz w:val="24"/>
                <w:szCs w:val="24"/>
                <w:lang w:val="nb-NO" w:eastAsia="fr-FR"/>
              </w:rPr>
            </w:pPr>
            <w:r w:rsidRPr="00885BFE">
              <w:rPr>
                <w:rFonts w:ascii="Calibri" w:eastAsia="Times New Roman" w:hAnsi="Calibri" w:cs="Calibri"/>
                <w:i/>
                <w:iCs/>
                <w:sz w:val="20"/>
                <w:szCs w:val="20"/>
                <w:lang w:val="nb-NO" w:eastAsia="fr-FR"/>
              </w:rPr>
              <w:t>[Inclure la note de la dimension]</w:t>
            </w:r>
          </w:p>
        </w:tc>
        <w:tc>
          <w:tcPr>
            <w:tcW w:w="1559" w:type="dxa"/>
            <w:tcBorders>
              <w:top w:val="single" w:sz="6" w:space="0" w:color="000000"/>
              <w:left w:val="single" w:sz="6" w:space="0" w:color="000000"/>
              <w:bottom w:val="single" w:sz="6" w:space="0" w:color="000000"/>
              <w:right w:val="single" w:sz="6" w:space="0" w:color="000000"/>
            </w:tcBorders>
            <w:shd w:val="clear" w:color="auto" w:fill="B4C6E7"/>
            <w:tcMar>
              <w:top w:w="0" w:type="dxa"/>
              <w:left w:w="108" w:type="dxa"/>
              <w:bottom w:w="0" w:type="dxa"/>
              <w:right w:w="108" w:type="dxa"/>
            </w:tcMar>
            <w:hideMark/>
          </w:tcPr>
          <w:p w14:paraId="553B10B5"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b/>
                <w:bCs/>
                <w:sz w:val="20"/>
                <w:szCs w:val="20"/>
                <w:lang w:val="nb-NO" w:eastAsia="fr-FR"/>
              </w:rPr>
              <w:t>Note de la dimension</w:t>
            </w:r>
          </w:p>
          <w:p w14:paraId="55FCC579" w14:textId="77777777" w:rsidR="001F242A" w:rsidRPr="00885BFE" w:rsidRDefault="001F242A" w:rsidP="007B5186">
            <w:pPr>
              <w:spacing w:after="0" w:line="240" w:lineRule="auto"/>
              <w:rPr>
                <w:rFonts w:ascii="Times New Roman" w:eastAsia="Times New Roman" w:hAnsi="Times New Roman" w:cs="Times New Roman"/>
                <w:i/>
                <w:iCs/>
                <w:sz w:val="24"/>
                <w:szCs w:val="24"/>
                <w:lang w:val="nb-NO" w:eastAsia="fr-FR"/>
              </w:rPr>
            </w:pPr>
            <w:r w:rsidRPr="00885BFE">
              <w:rPr>
                <w:rFonts w:ascii="Calibri" w:eastAsia="Times New Roman" w:hAnsi="Calibri" w:cs="Calibri"/>
                <w:i/>
                <w:iCs/>
                <w:sz w:val="20"/>
                <w:szCs w:val="20"/>
                <w:lang w:val="nb-NO" w:eastAsia="fr-FR"/>
              </w:rPr>
              <w:t>[Inclure la note de la dimension]</w:t>
            </w:r>
          </w:p>
        </w:tc>
        <w:tc>
          <w:tcPr>
            <w:tcW w:w="86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D308501"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Résumé de la dimension</w:t>
            </w:r>
          </w:p>
          <w:p w14:paraId="296B4D3C" w14:textId="456CE1AE" w:rsidR="001F242A" w:rsidRPr="00FC0513" w:rsidRDefault="007278A4" w:rsidP="007B5186">
            <w:pPr>
              <w:spacing w:after="0" w:line="240" w:lineRule="auto"/>
              <w:rPr>
                <w:rFonts w:ascii="Times New Roman" w:eastAsia="Times New Roman" w:hAnsi="Times New Roman" w:cs="Times New Roman"/>
                <w:sz w:val="24"/>
                <w:szCs w:val="24"/>
                <w:lang w:val="fr-FR" w:eastAsia="fr-FR"/>
              </w:rPr>
            </w:pPr>
            <w:r>
              <w:rPr>
                <w:rFonts w:ascii="Calibri" w:eastAsia="Times New Roman" w:hAnsi="Calibri" w:cs="Calibri"/>
                <w:i/>
                <w:iCs/>
                <w:sz w:val="20"/>
                <w:szCs w:val="20"/>
                <w:lang w:val="fr-FR" w:eastAsia="fr-FR"/>
              </w:rPr>
              <w:t>[Inclure</w:t>
            </w:r>
            <w:r w:rsidR="001F242A" w:rsidRPr="00FC0513">
              <w:rPr>
                <w:rFonts w:ascii="Calibri" w:eastAsia="Times New Roman" w:hAnsi="Calibri" w:cs="Calibri"/>
                <w:i/>
                <w:iCs/>
                <w:sz w:val="20"/>
                <w:szCs w:val="20"/>
                <w:lang w:val="fr-FR" w:eastAsia="fr-FR"/>
              </w:rPr>
              <w:t xml:space="preserve"> une description narrative de la façon dont la performance a évolué concernant la dimension]</w:t>
            </w:r>
          </w:p>
          <w:p w14:paraId="147EB06B"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 </w:t>
            </w:r>
          </w:p>
        </w:tc>
      </w:tr>
      <w:tr w:rsidR="001F242A" w:rsidRPr="00683257" w14:paraId="323A2D0E" w14:textId="77777777" w:rsidTr="007B5186">
        <w:tc>
          <w:tcPr>
            <w:tcW w:w="2312"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2BC5D6DF"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ISC-25 Communication avec les médias, les citoyens et les organisations de la société civile</w:t>
            </w:r>
          </w:p>
        </w:tc>
        <w:tc>
          <w:tcPr>
            <w:tcW w:w="1511"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5FD0EF98"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color w:val="538135"/>
                <w:sz w:val="20"/>
                <w:szCs w:val="20"/>
                <w:lang w:val="fr-FR" w:eastAsia="fr-FR"/>
              </w:rPr>
              <w:t>Note de l’indicateur</w:t>
            </w:r>
          </w:p>
          <w:p w14:paraId="6D84781A" w14:textId="77777777" w:rsidR="001F242A" w:rsidRPr="00FC0513" w:rsidRDefault="001F242A" w:rsidP="007B5186">
            <w:pPr>
              <w:spacing w:after="0" w:line="240" w:lineRule="auto"/>
              <w:rPr>
                <w:rFonts w:ascii="Times New Roman" w:eastAsia="Times New Roman" w:hAnsi="Times New Roman" w:cs="Times New Roman"/>
                <w:i/>
                <w:iCs/>
                <w:sz w:val="24"/>
                <w:szCs w:val="24"/>
                <w:lang w:val="fr-FR" w:eastAsia="fr-FR"/>
              </w:rPr>
            </w:pPr>
            <w:r w:rsidRPr="00FC0513">
              <w:rPr>
                <w:rFonts w:ascii="Calibri" w:eastAsia="Times New Roman" w:hAnsi="Calibri" w:cs="Calibri"/>
                <w:i/>
                <w:iCs/>
                <w:color w:val="538135"/>
                <w:sz w:val="20"/>
                <w:szCs w:val="20"/>
                <w:lang w:val="fr-FR" w:eastAsia="fr-FR"/>
              </w:rPr>
              <w:t>[Inclure la note de l’indicateur]</w:t>
            </w:r>
          </w:p>
        </w:tc>
        <w:tc>
          <w:tcPr>
            <w:tcW w:w="1559" w:type="dxa"/>
            <w:tcBorders>
              <w:top w:val="single" w:sz="6" w:space="0" w:color="000000"/>
              <w:left w:val="single" w:sz="6" w:space="0" w:color="000000"/>
              <w:bottom w:val="single" w:sz="6" w:space="0" w:color="000000"/>
              <w:right w:val="single" w:sz="6" w:space="0" w:color="000000"/>
            </w:tcBorders>
            <w:shd w:val="clear" w:color="auto" w:fill="B4C6E7"/>
            <w:tcMar>
              <w:top w:w="0" w:type="dxa"/>
              <w:left w:w="108" w:type="dxa"/>
              <w:bottom w:w="0" w:type="dxa"/>
              <w:right w:w="108" w:type="dxa"/>
            </w:tcMar>
            <w:hideMark/>
          </w:tcPr>
          <w:p w14:paraId="0E006E24"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color w:val="538135"/>
                <w:sz w:val="20"/>
                <w:szCs w:val="20"/>
                <w:lang w:val="fr-FR" w:eastAsia="fr-FR"/>
              </w:rPr>
              <w:t>Note de l’indicateur</w:t>
            </w:r>
          </w:p>
          <w:p w14:paraId="418E15BF" w14:textId="77777777" w:rsidR="001F242A" w:rsidRPr="00FC0513" w:rsidRDefault="001F242A" w:rsidP="007B5186">
            <w:pPr>
              <w:spacing w:after="0" w:line="240" w:lineRule="auto"/>
              <w:rPr>
                <w:rFonts w:ascii="Times New Roman" w:eastAsia="Times New Roman" w:hAnsi="Times New Roman" w:cs="Times New Roman"/>
                <w:i/>
                <w:iCs/>
                <w:sz w:val="24"/>
                <w:szCs w:val="24"/>
                <w:lang w:val="fr-FR" w:eastAsia="fr-FR"/>
              </w:rPr>
            </w:pPr>
            <w:r w:rsidRPr="00FC0513">
              <w:rPr>
                <w:rFonts w:ascii="Calibri" w:eastAsia="Times New Roman" w:hAnsi="Calibri" w:cs="Calibri"/>
                <w:i/>
                <w:iCs/>
                <w:color w:val="538135"/>
                <w:sz w:val="20"/>
                <w:szCs w:val="20"/>
                <w:lang w:val="fr-FR" w:eastAsia="fr-FR"/>
              </w:rPr>
              <w:t>[Inclure la note de l’indicateur]</w:t>
            </w:r>
          </w:p>
        </w:tc>
        <w:tc>
          <w:tcPr>
            <w:tcW w:w="86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2E522D9"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color w:val="538135"/>
                <w:sz w:val="20"/>
                <w:szCs w:val="20"/>
                <w:lang w:val="fr-FR" w:eastAsia="fr-FR"/>
              </w:rPr>
              <w:t>Résumé de l'indicateur</w:t>
            </w:r>
          </w:p>
          <w:p w14:paraId="2B7685DF" w14:textId="7D1AA3AD" w:rsidR="001F242A" w:rsidRPr="00FC0513" w:rsidRDefault="007278A4" w:rsidP="007B5186">
            <w:pPr>
              <w:spacing w:after="0" w:line="240" w:lineRule="auto"/>
              <w:rPr>
                <w:rFonts w:ascii="Times New Roman" w:eastAsia="Times New Roman" w:hAnsi="Times New Roman" w:cs="Times New Roman"/>
                <w:sz w:val="24"/>
                <w:szCs w:val="24"/>
                <w:lang w:val="fr-FR" w:eastAsia="fr-FR"/>
              </w:rPr>
            </w:pPr>
            <w:r>
              <w:rPr>
                <w:rFonts w:ascii="Calibri" w:eastAsia="Times New Roman" w:hAnsi="Calibri" w:cs="Calibri"/>
                <w:i/>
                <w:iCs/>
                <w:sz w:val="20"/>
                <w:szCs w:val="20"/>
                <w:lang w:val="fr-FR" w:eastAsia="fr-FR"/>
              </w:rPr>
              <w:t>[Inclure</w:t>
            </w:r>
            <w:r w:rsidR="001F242A" w:rsidRPr="00FC0513">
              <w:rPr>
                <w:rFonts w:ascii="Calibri" w:eastAsia="Times New Roman" w:hAnsi="Calibri" w:cs="Calibri"/>
                <w:i/>
                <w:iCs/>
                <w:sz w:val="20"/>
                <w:szCs w:val="20"/>
                <w:lang w:val="fr-FR" w:eastAsia="fr-FR"/>
              </w:rPr>
              <w:t xml:space="preserve"> une description narrative de la façon dont la performance a évolué concernant l’indicateur]</w:t>
            </w:r>
          </w:p>
          <w:p w14:paraId="7CFA87D7"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 </w:t>
            </w:r>
          </w:p>
        </w:tc>
      </w:tr>
      <w:tr w:rsidR="001F242A" w:rsidRPr="00683257" w14:paraId="50102CF5" w14:textId="77777777" w:rsidTr="007B5186">
        <w:tc>
          <w:tcPr>
            <w:tcW w:w="2312"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7CDF45ED" w14:textId="02063164"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w:t>
            </w:r>
            <w:r w:rsidR="002B46BD">
              <w:rPr>
                <w:rFonts w:ascii="Calibri" w:eastAsia="Times New Roman" w:hAnsi="Calibri" w:cs="Calibri"/>
                <w:sz w:val="20"/>
                <w:szCs w:val="20"/>
                <w:lang w:val="fr-FR" w:eastAsia="fr-FR"/>
              </w:rPr>
              <w:t>1</w:t>
            </w:r>
            <w:r w:rsidRPr="00FC0513">
              <w:rPr>
                <w:rFonts w:ascii="Calibri" w:eastAsia="Times New Roman" w:hAnsi="Calibri" w:cs="Calibri"/>
                <w:sz w:val="20"/>
                <w:szCs w:val="20"/>
                <w:lang w:val="fr-FR" w:eastAsia="fr-FR"/>
              </w:rPr>
              <w:t>) Bonnes pratiques en matière de communication avec les médias</w:t>
            </w:r>
          </w:p>
        </w:tc>
        <w:tc>
          <w:tcPr>
            <w:tcW w:w="1511"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1C8A9F1E"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b/>
                <w:bCs/>
                <w:sz w:val="20"/>
                <w:szCs w:val="20"/>
                <w:lang w:val="nb-NO" w:eastAsia="fr-FR"/>
              </w:rPr>
              <w:t>Note de la dimension</w:t>
            </w:r>
          </w:p>
          <w:p w14:paraId="0D070BDB" w14:textId="77777777" w:rsidR="001F242A" w:rsidRPr="00885BFE" w:rsidRDefault="001F242A" w:rsidP="007B5186">
            <w:pPr>
              <w:spacing w:after="0" w:line="240" w:lineRule="auto"/>
              <w:rPr>
                <w:rFonts w:ascii="Times New Roman" w:eastAsia="Times New Roman" w:hAnsi="Times New Roman" w:cs="Times New Roman"/>
                <w:i/>
                <w:iCs/>
                <w:sz w:val="24"/>
                <w:szCs w:val="24"/>
                <w:lang w:val="nb-NO" w:eastAsia="fr-FR"/>
              </w:rPr>
            </w:pPr>
            <w:r w:rsidRPr="00885BFE">
              <w:rPr>
                <w:rFonts w:ascii="Calibri" w:eastAsia="Times New Roman" w:hAnsi="Calibri" w:cs="Calibri"/>
                <w:i/>
                <w:iCs/>
                <w:sz w:val="20"/>
                <w:szCs w:val="20"/>
                <w:lang w:val="nb-NO" w:eastAsia="fr-FR"/>
              </w:rPr>
              <w:t>[Inclure la note de la dimension]</w:t>
            </w:r>
          </w:p>
        </w:tc>
        <w:tc>
          <w:tcPr>
            <w:tcW w:w="1559" w:type="dxa"/>
            <w:tcBorders>
              <w:top w:val="single" w:sz="6" w:space="0" w:color="000000"/>
              <w:left w:val="single" w:sz="6" w:space="0" w:color="000000"/>
              <w:bottom w:val="single" w:sz="6" w:space="0" w:color="000000"/>
              <w:right w:val="single" w:sz="6" w:space="0" w:color="000000"/>
            </w:tcBorders>
            <w:shd w:val="clear" w:color="auto" w:fill="B4C6E7"/>
            <w:tcMar>
              <w:top w:w="0" w:type="dxa"/>
              <w:left w:w="108" w:type="dxa"/>
              <w:bottom w:w="0" w:type="dxa"/>
              <w:right w:w="108" w:type="dxa"/>
            </w:tcMar>
            <w:hideMark/>
          </w:tcPr>
          <w:p w14:paraId="625E8EBF"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b/>
                <w:bCs/>
                <w:sz w:val="20"/>
                <w:szCs w:val="20"/>
                <w:lang w:val="nb-NO" w:eastAsia="fr-FR"/>
              </w:rPr>
              <w:t>Note de la dimension</w:t>
            </w:r>
          </w:p>
          <w:p w14:paraId="60972C72" w14:textId="77777777" w:rsidR="001F242A" w:rsidRPr="00885BFE" w:rsidRDefault="001F242A" w:rsidP="007B5186">
            <w:pPr>
              <w:spacing w:after="0" w:line="240" w:lineRule="auto"/>
              <w:rPr>
                <w:rFonts w:ascii="Times New Roman" w:eastAsia="Times New Roman" w:hAnsi="Times New Roman" w:cs="Times New Roman"/>
                <w:i/>
                <w:iCs/>
                <w:sz w:val="24"/>
                <w:szCs w:val="24"/>
                <w:lang w:val="nb-NO" w:eastAsia="fr-FR"/>
              </w:rPr>
            </w:pPr>
            <w:r w:rsidRPr="00885BFE">
              <w:rPr>
                <w:rFonts w:ascii="Calibri" w:eastAsia="Times New Roman" w:hAnsi="Calibri" w:cs="Calibri"/>
                <w:i/>
                <w:iCs/>
                <w:sz w:val="20"/>
                <w:szCs w:val="20"/>
                <w:lang w:val="nb-NO" w:eastAsia="fr-FR"/>
              </w:rPr>
              <w:t>[Inclure la note de la dimension]</w:t>
            </w:r>
          </w:p>
        </w:tc>
        <w:tc>
          <w:tcPr>
            <w:tcW w:w="86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291034F"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Résumé de la dimension</w:t>
            </w:r>
          </w:p>
          <w:p w14:paraId="3038A4C6" w14:textId="42A18173" w:rsidR="001F242A" w:rsidRPr="00FC0513" w:rsidRDefault="007278A4" w:rsidP="007B5186">
            <w:pPr>
              <w:spacing w:after="0" w:line="240" w:lineRule="auto"/>
              <w:rPr>
                <w:rFonts w:ascii="Times New Roman" w:eastAsia="Times New Roman" w:hAnsi="Times New Roman" w:cs="Times New Roman"/>
                <w:sz w:val="24"/>
                <w:szCs w:val="24"/>
                <w:lang w:val="fr-FR" w:eastAsia="fr-FR"/>
              </w:rPr>
            </w:pPr>
            <w:r>
              <w:rPr>
                <w:rFonts w:ascii="Calibri" w:eastAsia="Times New Roman" w:hAnsi="Calibri" w:cs="Calibri"/>
                <w:i/>
                <w:iCs/>
                <w:sz w:val="20"/>
                <w:szCs w:val="20"/>
                <w:lang w:val="fr-FR" w:eastAsia="fr-FR"/>
              </w:rPr>
              <w:t>[Inclure</w:t>
            </w:r>
            <w:r w:rsidR="001F242A" w:rsidRPr="00FC0513">
              <w:rPr>
                <w:rFonts w:ascii="Calibri" w:eastAsia="Times New Roman" w:hAnsi="Calibri" w:cs="Calibri"/>
                <w:i/>
                <w:iCs/>
                <w:sz w:val="20"/>
                <w:szCs w:val="20"/>
                <w:lang w:val="fr-FR" w:eastAsia="fr-FR"/>
              </w:rPr>
              <w:t xml:space="preserve"> une description narrative de la façon dont la performance a évolué concernant la dimension]</w:t>
            </w:r>
          </w:p>
          <w:p w14:paraId="081606D1"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 </w:t>
            </w:r>
          </w:p>
        </w:tc>
      </w:tr>
      <w:tr w:rsidR="001F242A" w:rsidRPr="00683257" w14:paraId="1B2F6AF9" w14:textId="77777777" w:rsidTr="007B5186">
        <w:tc>
          <w:tcPr>
            <w:tcW w:w="2312"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17999337" w14:textId="48EFF47E"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w:t>
            </w:r>
            <w:r w:rsidR="002B46BD">
              <w:rPr>
                <w:rFonts w:ascii="Calibri" w:eastAsia="Times New Roman" w:hAnsi="Calibri" w:cs="Calibri"/>
                <w:sz w:val="20"/>
                <w:szCs w:val="20"/>
                <w:lang w:val="fr-FR" w:eastAsia="fr-FR"/>
              </w:rPr>
              <w:t>2</w:t>
            </w:r>
            <w:r w:rsidRPr="00FC0513">
              <w:rPr>
                <w:rFonts w:ascii="Calibri" w:eastAsia="Times New Roman" w:hAnsi="Calibri" w:cs="Calibri"/>
                <w:sz w:val="20"/>
                <w:szCs w:val="20"/>
                <w:lang w:val="fr-FR" w:eastAsia="fr-FR"/>
              </w:rPr>
              <w:t>) Bonnes pratiques concernant la communication avec les citoyens et les organisations de la société civile</w:t>
            </w:r>
          </w:p>
        </w:tc>
        <w:tc>
          <w:tcPr>
            <w:tcW w:w="1511" w:type="dxa"/>
            <w:tcBorders>
              <w:top w:val="single" w:sz="6" w:space="0" w:color="000000"/>
              <w:left w:val="single" w:sz="6" w:space="0" w:color="000000"/>
              <w:bottom w:val="single" w:sz="6" w:space="0" w:color="000000"/>
              <w:right w:val="single" w:sz="6" w:space="0" w:color="000000"/>
            </w:tcBorders>
            <w:shd w:val="clear" w:color="auto" w:fill="ACB9CA"/>
            <w:tcMar>
              <w:top w:w="0" w:type="dxa"/>
              <w:left w:w="108" w:type="dxa"/>
              <w:bottom w:w="0" w:type="dxa"/>
              <w:right w:w="108" w:type="dxa"/>
            </w:tcMar>
            <w:hideMark/>
          </w:tcPr>
          <w:p w14:paraId="79B16125"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b/>
                <w:bCs/>
                <w:sz w:val="20"/>
                <w:szCs w:val="20"/>
                <w:lang w:val="nb-NO" w:eastAsia="fr-FR"/>
              </w:rPr>
              <w:t>Note de la dimension</w:t>
            </w:r>
          </w:p>
          <w:p w14:paraId="24E8C32D" w14:textId="77777777" w:rsidR="001F242A" w:rsidRPr="00885BFE" w:rsidRDefault="001F242A" w:rsidP="007B5186">
            <w:pPr>
              <w:spacing w:after="0" w:line="240" w:lineRule="auto"/>
              <w:rPr>
                <w:rFonts w:ascii="Times New Roman" w:eastAsia="Times New Roman" w:hAnsi="Times New Roman" w:cs="Times New Roman"/>
                <w:i/>
                <w:iCs/>
                <w:sz w:val="24"/>
                <w:szCs w:val="24"/>
                <w:lang w:val="nb-NO" w:eastAsia="fr-FR"/>
              </w:rPr>
            </w:pPr>
            <w:r w:rsidRPr="00885BFE">
              <w:rPr>
                <w:rFonts w:ascii="Calibri" w:eastAsia="Times New Roman" w:hAnsi="Calibri" w:cs="Calibri"/>
                <w:i/>
                <w:iCs/>
                <w:sz w:val="20"/>
                <w:szCs w:val="20"/>
                <w:lang w:val="nb-NO" w:eastAsia="fr-FR"/>
              </w:rPr>
              <w:t>[Inclure la note de la dimension]</w:t>
            </w:r>
          </w:p>
        </w:tc>
        <w:tc>
          <w:tcPr>
            <w:tcW w:w="1559" w:type="dxa"/>
            <w:tcBorders>
              <w:top w:val="single" w:sz="6" w:space="0" w:color="000000"/>
              <w:left w:val="single" w:sz="6" w:space="0" w:color="000000"/>
              <w:bottom w:val="single" w:sz="6" w:space="0" w:color="000000"/>
              <w:right w:val="single" w:sz="6" w:space="0" w:color="000000"/>
            </w:tcBorders>
            <w:shd w:val="clear" w:color="auto" w:fill="B4C6E7"/>
            <w:tcMar>
              <w:top w:w="0" w:type="dxa"/>
              <w:left w:w="108" w:type="dxa"/>
              <w:bottom w:w="0" w:type="dxa"/>
              <w:right w:w="108" w:type="dxa"/>
            </w:tcMar>
            <w:hideMark/>
          </w:tcPr>
          <w:p w14:paraId="10945D35" w14:textId="77777777" w:rsidR="001F242A" w:rsidRPr="00885BFE" w:rsidRDefault="001F242A" w:rsidP="007B5186">
            <w:pPr>
              <w:spacing w:after="0" w:line="240" w:lineRule="auto"/>
              <w:rPr>
                <w:rFonts w:ascii="Times New Roman" w:eastAsia="Times New Roman" w:hAnsi="Times New Roman" w:cs="Times New Roman"/>
                <w:sz w:val="24"/>
                <w:szCs w:val="24"/>
                <w:lang w:val="nb-NO" w:eastAsia="fr-FR"/>
              </w:rPr>
            </w:pPr>
            <w:r w:rsidRPr="00885BFE">
              <w:rPr>
                <w:rFonts w:ascii="Calibri" w:eastAsia="Times New Roman" w:hAnsi="Calibri" w:cs="Calibri"/>
                <w:b/>
                <w:bCs/>
                <w:sz w:val="20"/>
                <w:szCs w:val="20"/>
                <w:lang w:val="nb-NO" w:eastAsia="fr-FR"/>
              </w:rPr>
              <w:t>Note de la dimension</w:t>
            </w:r>
          </w:p>
          <w:p w14:paraId="26C87526" w14:textId="77777777" w:rsidR="001F242A" w:rsidRPr="00885BFE" w:rsidRDefault="001F242A" w:rsidP="007B5186">
            <w:pPr>
              <w:spacing w:after="0" w:line="240" w:lineRule="auto"/>
              <w:rPr>
                <w:rFonts w:ascii="Times New Roman" w:eastAsia="Times New Roman" w:hAnsi="Times New Roman" w:cs="Times New Roman"/>
                <w:i/>
                <w:iCs/>
                <w:sz w:val="24"/>
                <w:szCs w:val="24"/>
                <w:lang w:val="nb-NO" w:eastAsia="fr-FR"/>
              </w:rPr>
            </w:pPr>
            <w:r w:rsidRPr="00885BFE">
              <w:rPr>
                <w:rFonts w:ascii="Calibri" w:eastAsia="Times New Roman" w:hAnsi="Calibri" w:cs="Calibri"/>
                <w:i/>
                <w:iCs/>
                <w:sz w:val="20"/>
                <w:szCs w:val="20"/>
                <w:lang w:val="nb-NO" w:eastAsia="fr-FR"/>
              </w:rPr>
              <w:t>[Inclure la note de la dimension]</w:t>
            </w:r>
          </w:p>
        </w:tc>
        <w:tc>
          <w:tcPr>
            <w:tcW w:w="86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34303CD"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b/>
                <w:bCs/>
                <w:sz w:val="20"/>
                <w:szCs w:val="20"/>
                <w:lang w:val="fr-FR" w:eastAsia="fr-FR"/>
              </w:rPr>
              <w:t>Résumé de la dimension</w:t>
            </w:r>
          </w:p>
          <w:p w14:paraId="6CF5B6DF" w14:textId="38835CD7" w:rsidR="001F242A" w:rsidRPr="00FC0513" w:rsidRDefault="007278A4" w:rsidP="007B5186">
            <w:pPr>
              <w:spacing w:after="0" w:line="240" w:lineRule="auto"/>
              <w:rPr>
                <w:rFonts w:ascii="Times New Roman" w:eastAsia="Times New Roman" w:hAnsi="Times New Roman" w:cs="Times New Roman"/>
                <w:sz w:val="24"/>
                <w:szCs w:val="24"/>
                <w:lang w:val="fr-FR" w:eastAsia="fr-FR"/>
              </w:rPr>
            </w:pPr>
            <w:r>
              <w:rPr>
                <w:rFonts w:ascii="Calibri" w:eastAsia="Times New Roman" w:hAnsi="Calibri" w:cs="Calibri"/>
                <w:i/>
                <w:iCs/>
                <w:sz w:val="20"/>
                <w:szCs w:val="20"/>
                <w:lang w:val="fr-FR" w:eastAsia="fr-FR"/>
              </w:rPr>
              <w:t>[Inclure</w:t>
            </w:r>
            <w:r w:rsidR="001F242A" w:rsidRPr="00FC0513">
              <w:rPr>
                <w:rFonts w:ascii="Calibri" w:eastAsia="Times New Roman" w:hAnsi="Calibri" w:cs="Calibri"/>
                <w:i/>
                <w:iCs/>
                <w:sz w:val="20"/>
                <w:szCs w:val="20"/>
                <w:lang w:val="fr-FR" w:eastAsia="fr-FR"/>
              </w:rPr>
              <w:t xml:space="preserve"> une description narrative de la façon dont la performance a évolué concernant la dimension]</w:t>
            </w:r>
          </w:p>
          <w:p w14:paraId="29757C54" w14:textId="77777777" w:rsidR="001F242A" w:rsidRPr="00FC0513" w:rsidRDefault="001F242A" w:rsidP="007B5186">
            <w:pPr>
              <w:spacing w:after="0" w:line="240" w:lineRule="auto"/>
              <w:rPr>
                <w:rFonts w:ascii="Times New Roman" w:eastAsia="Times New Roman" w:hAnsi="Times New Roman" w:cs="Times New Roman"/>
                <w:sz w:val="24"/>
                <w:szCs w:val="24"/>
                <w:lang w:val="fr-FR" w:eastAsia="fr-FR"/>
              </w:rPr>
            </w:pPr>
            <w:r w:rsidRPr="00FC0513">
              <w:rPr>
                <w:rFonts w:ascii="Calibri" w:eastAsia="Times New Roman" w:hAnsi="Calibri" w:cs="Calibri"/>
                <w:sz w:val="20"/>
                <w:szCs w:val="20"/>
                <w:lang w:val="fr-FR" w:eastAsia="fr-FR"/>
              </w:rPr>
              <w:t> </w:t>
            </w:r>
          </w:p>
        </w:tc>
      </w:tr>
    </w:tbl>
    <w:p w14:paraId="4AF52A88" w14:textId="77777777" w:rsidR="00665699" w:rsidRPr="00FC0513" w:rsidRDefault="001F242A" w:rsidP="001F242A">
      <w:pPr>
        <w:spacing w:line="238" w:lineRule="atLeast"/>
        <w:rPr>
          <w:rFonts w:ascii="Calibri" w:eastAsia="Times New Roman" w:hAnsi="Calibri" w:cs="Calibri"/>
          <w:color w:val="000000"/>
          <w:lang w:val="fr-FR" w:eastAsia="fr-FR"/>
        </w:rPr>
        <w:sectPr w:rsidR="00665699" w:rsidRPr="00FC0513" w:rsidSect="003661B3">
          <w:pgSz w:w="16838" w:h="11906" w:orient="landscape"/>
          <w:pgMar w:top="1417" w:right="1417" w:bottom="1417" w:left="1417" w:header="708" w:footer="708" w:gutter="0"/>
          <w:cols w:space="708"/>
          <w:docGrid w:linePitch="360"/>
        </w:sectPr>
      </w:pPr>
      <w:r w:rsidRPr="00FC0513">
        <w:rPr>
          <w:rFonts w:ascii="Calibri" w:eastAsia="Times New Roman" w:hAnsi="Calibri" w:cs="Calibri"/>
          <w:color w:val="000000"/>
          <w:lang w:val="fr-FR" w:eastAsia="fr-FR"/>
        </w:rPr>
        <w:t> </w:t>
      </w:r>
    </w:p>
    <w:p w14:paraId="519619A9" w14:textId="77777777" w:rsidR="001F242A" w:rsidRPr="001B2F8B" w:rsidRDefault="001F242A" w:rsidP="001C650C">
      <w:pPr>
        <w:spacing w:afterLines="20" w:after="48"/>
        <w:jc w:val="both"/>
        <w:rPr>
          <w:lang w:val="fr-SN"/>
        </w:rPr>
      </w:pPr>
    </w:p>
    <w:p w14:paraId="39ACCA1A" w14:textId="77777777" w:rsidR="002B46BD" w:rsidRPr="001B2F8B" w:rsidRDefault="002B46BD" w:rsidP="002B46BD">
      <w:pPr>
        <w:spacing w:afterLines="20" w:after="48"/>
        <w:jc w:val="both"/>
        <w:rPr>
          <w:lang w:val="fr-SN"/>
        </w:rPr>
      </w:pPr>
      <w:bookmarkStart w:id="58" w:name="_Toc379178706"/>
    </w:p>
    <w:p w14:paraId="7D81919C" w14:textId="6CE828DC" w:rsidR="002B46BD" w:rsidRPr="001B2F8B" w:rsidRDefault="002B46BD" w:rsidP="002B46BD">
      <w:pPr>
        <w:pStyle w:val="Heading2"/>
        <w:pBdr>
          <w:top w:val="single" w:sz="4" w:space="1" w:color="auto"/>
          <w:bottom w:val="single" w:sz="4" w:space="1" w:color="auto"/>
        </w:pBdr>
        <w:spacing w:before="0" w:afterLines="20" w:after="48" w:line="240" w:lineRule="auto"/>
        <w:rPr>
          <w:b w:val="0"/>
          <w:sz w:val="24"/>
          <w:szCs w:val="24"/>
          <w:lang w:val="fr-SN"/>
        </w:rPr>
      </w:pPr>
      <w:bookmarkStart w:id="59" w:name="_Hlk118133252"/>
      <w:bookmarkStart w:id="60" w:name="_Toc50475003"/>
      <w:bookmarkStart w:id="61" w:name="_Toc118464680"/>
      <w:r w:rsidRPr="001B2F8B">
        <w:rPr>
          <w:rFonts w:asciiTheme="minorHAnsi" w:hAnsiTheme="minorHAnsi"/>
          <w:color w:val="17365D" w:themeColor="text2" w:themeShade="BF"/>
          <w:sz w:val="32"/>
          <w:szCs w:val="32"/>
          <w:lang w:val="fr-SN"/>
        </w:rPr>
        <w:t xml:space="preserve">Annexe </w:t>
      </w:r>
      <w:r>
        <w:rPr>
          <w:rFonts w:asciiTheme="minorHAnsi" w:hAnsiTheme="minorHAnsi"/>
          <w:color w:val="17365D" w:themeColor="text2" w:themeShade="BF"/>
          <w:sz w:val="32"/>
          <w:szCs w:val="32"/>
          <w:lang w:val="fr-SN"/>
        </w:rPr>
        <w:t>4 </w:t>
      </w:r>
      <w:r w:rsidRPr="001B2F8B">
        <w:rPr>
          <w:rFonts w:asciiTheme="minorHAnsi" w:hAnsiTheme="minorHAnsi"/>
          <w:color w:val="17365D" w:themeColor="text2" w:themeShade="BF"/>
          <w:sz w:val="32"/>
          <w:szCs w:val="32"/>
          <w:lang w:val="fr-SN"/>
        </w:rPr>
        <w:t xml:space="preserve">: </w:t>
      </w:r>
      <w:r w:rsidRPr="005165B6">
        <w:rPr>
          <w:rFonts w:asciiTheme="minorHAnsi" w:hAnsiTheme="minorHAnsi"/>
          <w:color w:val="17365D" w:themeColor="text2" w:themeShade="BF"/>
          <w:sz w:val="32"/>
          <w:szCs w:val="32"/>
          <w:lang w:val="fr-SN"/>
        </w:rPr>
        <w:t>Sources d’information</w:t>
      </w:r>
      <w:r>
        <w:rPr>
          <w:rFonts w:asciiTheme="minorHAnsi" w:hAnsiTheme="minorHAnsi"/>
          <w:color w:val="17365D" w:themeColor="text2" w:themeShade="BF"/>
          <w:sz w:val="32"/>
          <w:szCs w:val="32"/>
          <w:lang w:val="fr-SN"/>
        </w:rPr>
        <w:t>s</w:t>
      </w:r>
      <w:r w:rsidRPr="005165B6">
        <w:rPr>
          <w:rFonts w:asciiTheme="minorHAnsi" w:hAnsiTheme="minorHAnsi"/>
          <w:color w:val="17365D" w:themeColor="text2" w:themeShade="BF"/>
          <w:sz w:val="32"/>
          <w:szCs w:val="32"/>
          <w:lang w:val="fr-SN"/>
        </w:rPr>
        <w:t xml:space="preserve"> et données </w:t>
      </w:r>
      <w:r>
        <w:rPr>
          <w:rFonts w:asciiTheme="minorHAnsi" w:hAnsiTheme="minorHAnsi"/>
          <w:color w:val="17365D" w:themeColor="text2" w:themeShade="BF"/>
          <w:sz w:val="32"/>
          <w:szCs w:val="32"/>
          <w:lang w:val="fr-SN"/>
        </w:rPr>
        <w:t>permettant d’étayer</w:t>
      </w:r>
      <w:r w:rsidRPr="005165B6">
        <w:rPr>
          <w:rFonts w:asciiTheme="minorHAnsi" w:hAnsiTheme="minorHAnsi"/>
          <w:color w:val="17365D" w:themeColor="text2" w:themeShade="BF"/>
          <w:sz w:val="32"/>
          <w:szCs w:val="32"/>
          <w:lang w:val="fr-SN"/>
        </w:rPr>
        <w:t xml:space="preserve"> la notation des indicateurs</w:t>
      </w:r>
      <w:bookmarkEnd w:id="61"/>
      <w:r w:rsidRPr="005165B6">
        <w:rPr>
          <w:rFonts w:asciiTheme="minorHAnsi" w:hAnsiTheme="minorHAnsi"/>
          <w:color w:val="17365D" w:themeColor="text2" w:themeShade="BF"/>
          <w:sz w:val="32"/>
          <w:szCs w:val="32"/>
          <w:lang w:val="fr-SN"/>
        </w:rPr>
        <w:t xml:space="preserve"> </w:t>
      </w:r>
      <w:bookmarkEnd w:id="59"/>
      <w:bookmarkEnd w:id="60"/>
    </w:p>
    <w:p w14:paraId="6EBC02B5" w14:textId="77777777" w:rsidR="002B46BD" w:rsidRDefault="002B46BD" w:rsidP="002B46BD">
      <w:pPr>
        <w:spacing w:afterLines="20" w:after="48"/>
        <w:rPr>
          <w:b/>
          <w:sz w:val="24"/>
          <w:szCs w:val="24"/>
          <w:u w:val="single"/>
          <w:lang w:val="fr-SN"/>
        </w:rPr>
      </w:pPr>
    </w:p>
    <w:p w14:paraId="3DC0CF77" w14:textId="77777777" w:rsidR="002B46BD" w:rsidRDefault="002B46BD" w:rsidP="002B46BD">
      <w:pPr>
        <w:spacing w:afterLines="20" w:after="48"/>
        <w:rPr>
          <w:b/>
          <w:sz w:val="24"/>
          <w:szCs w:val="24"/>
          <w:u w:val="single"/>
          <w:lang w:val="fr-SN"/>
        </w:rPr>
      </w:pPr>
    </w:p>
    <w:p w14:paraId="28E3EFDC" w14:textId="77777777" w:rsidR="002B46BD" w:rsidRPr="001B2F8B" w:rsidRDefault="002B46BD" w:rsidP="002B46BD">
      <w:pPr>
        <w:spacing w:afterLines="20" w:after="48"/>
        <w:rPr>
          <w:b/>
          <w:sz w:val="24"/>
          <w:szCs w:val="24"/>
          <w:u w:val="single"/>
          <w:lang w:val="fr-SN"/>
        </w:rPr>
      </w:pPr>
      <w:r w:rsidRPr="001B2F8B">
        <w:rPr>
          <w:b/>
          <w:sz w:val="24"/>
          <w:szCs w:val="24"/>
          <w:u w:val="single"/>
          <w:lang w:val="fr-SN"/>
        </w:rPr>
        <w:t xml:space="preserve">Liste des personnes interrogées </w:t>
      </w:r>
    </w:p>
    <w:p w14:paraId="4B75866A" w14:textId="77777777" w:rsidR="002B46BD" w:rsidRPr="001B2F8B" w:rsidRDefault="002B46BD" w:rsidP="002B46BD">
      <w:pPr>
        <w:spacing w:afterLines="20" w:after="48"/>
        <w:rPr>
          <w:b/>
          <w:sz w:val="24"/>
          <w:szCs w:val="24"/>
          <w:u w:val="single"/>
          <w:lang w:val="fr-SN"/>
        </w:rPr>
      </w:pPr>
    </w:p>
    <w:p w14:paraId="76B272E3" w14:textId="21747A22" w:rsidR="002B46BD" w:rsidRPr="001B2F8B" w:rsidRDefault="002B46BD" w:rsidP="002B46BD">
      <w:pPr>
        <w:spacing w:afterLines="20" w:after="48"/>
        <w:rPr>
          <w:b/>
          <w:sz w:val="24"/>
          <w:szCs w:val="24"/>
          <w:u w:val="single"/>
          <w:lang w:val="fr-SN"/>
        </w:rPr>
      </w:pPr>
      <w:r w:rsidRPr="001B2F8B">
        <w:rPr>
          <w:b/>
          <w:sz w:val="24"/>
          <w:szCs w:val="24"/>
          <w:u w:val="single"/>
          <w:lang w:val="fr-SN"/>
        </w:rPr>
        <w:t xml:space="preserve">Documents </w:t>
      </w:r>
      <w:r>
        <w:rPr>
          <w:b/>
          <w:sz w:val="24"/>
          <w:szCs w:val="24"/>
          <w:u w:val="single"/>
          <w:lang w:val="fr-SN"/>
        </w:rPr>
        <w:t>analysés</w:t>
      </w:r>
    </w:p>
    <w:p w14:paraId="36EE5B43" w14:textId="77777777" w:rsidR="002B46BD" w:rsidRPr="001B2F8B" w:rsidRDefault="002B46BD" w:rsidP="002B46BD">
      <w:pPr>
        <w:spacing w:afterLines="20" w:after="48"/>
        <w:rPr>
          <w:b/>
          <w:sz w:val="24"/>
          <w:szCs w:val="24"/>
          <w:u w:val="single"/>
          <w:lang w:val="fr-SN"/>
        </w:rPr>
      </w:pPr>
    </w:p>
    <w:p w14:paraId="712FE949" w14:textId="0C7E27B9" w:rsidR="002B46BD" w:rsidRPr="001B2F8B" w:rsidRDefault="002B46BD" w:rsidP="002B46BD">
      <w:pPr>
        <w:spacing w:afterLines="20" w:after="48"/>
        <w:rPr>
          <w:b/>
          <w:sz w:val="24"/>
          <w:szCs w:val="24"/>
          <w:u w:val="single"/>
          <w:lang w:val="fr-SN"/>
        </w:rPr>
      </w:pPr>
      <w:r w:rsidRPr="001B2F8B">
        <w:rPr>
          <w:b/>
          <w:sz w:val="24"/>
          <w:szCs w:val="24"/>
          <w:u w:val="single"/>
          <w:lang w:val="fr-SN"/>
        </w:rPr>
        <w:t xml:space="preserve">Dossiers d'audit </w:t>
      </w:r>
      <w:r>
        <w:rPr>
          <w:b/>
          <w:sz w:val="24"/>
          <w:szCs w:val="24"/>
          <w:u w:val="single"/>
          <w:lang w:val="fr-SN"/>
        </w:rPr>
        <w:t>analysés</w:t>
      </w:r>
    </w:p>
    <w:p w14:paraId="56158E74" w14:textId="77777777" w:rsidR="002B46BD" w:rsidRPr="001B2F8B" w:rsidRDefault="002B46BD" w:rsidP="002B46BD">
      <w:pPr>
        <w:spacing w:afterLines="20" w:after="48"/>
        <w:jc w:val="both"/>
        <w:rPr>
          <w:b/>
          <w:bCs/>
          <w:sz w:val="24"/>
          <w:szCs w:val="24"/>
          <w:lang w:val="fr-SN"/>
        </w:rPr>
      </w:pPr>
    </w:p>
    <w:p w14:paraId="1406D894" w14:textId="77777777" w:rsidR="002B46BD" w:rsidRPr="001B2F8B" w:rsidRDefault="002B46BD" w:rsidP="00837683">
      <w:pPr>
        <w:pStyle w:val="ListParagraph"/>
        <w:numPr>
          <w:ilvl w:val="0"/>
          <w:numId w:val="14"/>
        </w:numPr>
        <w:spacing w:afterLines="20" w:after="48"/>
        <w:rPr>
          <w:rFonts w:eastAsiaTheme="minorHAnsi" w:cs="Times New Roman"/>
          <w:b/>
          <w:sz w:val="24"/>
          <w:szCs w:val="24"/>
          <w:lang w:val="fr-SN" w:eastAsia="en-US"/>
        </w:rPr>
      </w:pPr>
      <w:r w:rsidRPr="001B2F8B">
        <w:rPr>
          <w:rFonts w:eastAsiaTheme="minorHAnsi" w:cs="Times New Roman"/>
          <w:b/>
          <w:sz w:val="24"/>
          <w:szCs w:val="24"/>
          <w:lang w:val="fr-SN" w:eastAsia="en-US"/>
        </w:rPr>
        <w:t>Audit financier</w:t>
      </w:r>
    </w:p>
    <w:p w14:paraId="65AF5079" w14:textId="77777777" w:rsidR="002B46BD" w:rsidRPr="001B2F8B" w:rsidRDefault="002B46BD" w:rsidP="002B46BD">
      <w:pPr>
        <w:pStyle w:val="ListParagraph"/>
        <w:spacing w:afterLines="20" w:after="48"/>
        <w:rPr>
          <w:rFonts w:eastAsiaTheme="minorHAnsi" w:cs="Times New Roman"/>
          <w:b/>
          <w:sz w:val="24"/>
          <w:szCs w:val="24"/>
          <w:lang w:val="fr-SN" w:eastAsia="en-US"/>
        </w:rPr>
      </w:pPr>
    </w:p>
    <w:p w14:paraId="11AF2054" w14:textId="77777777" w:rsidR="002B46BD" w:rsidRPr="001B2F8B" w:rsidRDefault="002B46BD" w:rsidP="00837683">
      <w:pPr>
        <w:pStyle w:val="ListParagraph"/>
        <w:numPr>
          <w:ilvl w:val="0"/>
          <w:numId w:val="14"/>
        </w:numPr>
        <w:spacing w:afterLines="20" w:after="48"/>
        <w:rPr>
          <w:rFonts w:eastAsiaTheme="minorHAnsi" w:cs="Times New Roman"/>
          <w:b/>
          <w:sz w:val="24"/>
          <w:szCs w:val="24"/>
          <w:lang w:val="fr-SN" w:eastAsia="en-US"/>
        </w:rPr>
      </w:pPr>
      <w:r w:rsidRPr="001B2F8B">
        <w:rPr>
          <w:rFonts w:eastAsiaTheme="minorHAnsi" w:cs="Times New Roman"/>
          <w:b/>
          <w:sz w:val="24"/>
          <w:szCs w:val="24"/>
          <w:lang w:val="fr-SN" w:eastAsia="en-US"/>
        </w:rPr>
        <w:t xml:space="preserve">Audit de </w:t>
      </w:r>
      <w:r>
        <w:rPr>
          <w:rFonts w:eastAsiaTheme="minorHAnsi" w:cs="Times New Roman"/>
          <w:b/>
          <w:sz w:val="24"/>
          <w:szCs w:val="24"/>
          <w:lang w:val="fr-SN" w:eastAsia="en-US"/>
        </w:rPr>
        <w:t xml:space="preserve">la </w:t>
      </w:r>
      <w:r w:rsidRPr="001B2F8B">
        <w:rPr>
          <w:rFonts w:eastAsiaTheme="minorHAnsi" w:cs="Times New Roman"/>
          <w:b/>
          <w:sz w:val="24"/>
          <w:szCs w:val="24"/>
          <w:lang w:val="fr-SN" w:eastAsia="en-US"/>
        </w:rPr>
        <w:t>performance</w:t>
      </w:r>
    </w:p>
    <w:p w14:paraId="0677FF5A" w14:textId="77777777" w:rsidR="002B46BD" w:rsidRPr="001B2F8B" w:rsidRDefault="002B46BD" w:rsidP="002B46BD">
      <w:pPr>
        <w:spacing w:afterLines="20" w:after="48"/>
        <w:ind w:left="360"/>
        <w:rPr>
          <w:rFonts w:eastAsiaTheme="minorHAnsi" w:cs="Times New Roman"/>
          <w:b/>
          <w:sz w:val="24"/>
          <w:szCs w:val="24"/>
          <w:lang w:val="fr-SN" w:eastAsia="en-US"/>
        </w:rPr>
      </w:pPr>
    </w:p>
    <w:p w14:paraId="448BC216" w14:textId="77777777" w:rsidR="002B46BD" w:rsidRPr="001B2F8B" w:rsidRDefault="002B46BD" w:rsidP="00837683">
      <w:pPr>
        <w:pStyle w:val="ListParagraph"/>
        <w:numPr>
          <w:ilvl w:val="0"/>
          <w:numId w:val="14"/>
        </w:numPr>
        <w:spacing w:afterLines="20" w:after="48"/>
        <w:rPr>
          <w:rFonts w:eastAsiaTheme="minorHAnsi" w:cs="Times New Roman"/>
          <w:b/>
          <w:sz w:val="24"/>
          <w:szCs w:val="24"/>
          <w:lang w:val="fr-SN" w:eastAsia="en-US"/>
        </w:rPr>
      </w:pPr>
      <w:r w:rsidRPr="001B2F8B">
        <w:rPr>
          <w:rFonts w:eastAsiaTheme="minorHAnsi" w:cs="Times New Roman"/>
          <w:b/>
          <w:sz w:val="24"/>
          <w:szCs w:val="24"/>
          <w:lang w:val="fr-SN" w:eastAsia="en-US"/>
        </w:rPr>
        <w:t>Audit de conformité</w:t>
      </w:r>
    </w:p>
    <w:p w14:paraId="40A1AE25" w14:textId="77777777" w:rsidR="002B46BD" w:rsidRPr="001B2F8B" w:rsidRDefault="002B46BD" w:rsidP="002B46BD">
      <w:pPr>
        <w:spacing w:afterLines="20" w:after="48"/>
        <w:rPr>
          <w:rFonts w:eastAsiaTheme="minorHAnsi" w:cs="Times New Roman"/>
          <w:b/>
          <w:sz w:val="24"/>
          <w:szCs w:val="24"/>
          <w:lang w:val="fr-SN" w:eastAsia="en-US"/>
        </w:rPr>
      </w:pPr>
    </w:p>
    <w:p w14:paraId="15A2875A" w14:textId="77777777" w:rsidR="002B46BD" w:rsidRPr="001B2F8B" w:rsidRDefault="002B46BD" w:rsidP="00837683">
      <w:pPr>
        <w:pStyle w:val="ListParagraph"/>
        <w:numPr>
          <w:ilvl w:val="0"/>
          <w:numId w:val="14"/>
        </w:numPr>
        <w:spacing w:afterLines="20" w:after="48"/>
        <w:rPr>
          <w:rFonts w:eastAsiaTheme="minorHAnsi" w:cs="Times New Roman"/>
          <w:b/>
          <w:sz w:val="24"/>
          <w:szCs w:val="24"/>
          <w:lang w:val="fr-SN" w:eastAsia="en-US"/>
        </w:rPr>
      </w:pPr>
      <w:r w:rsidRPr="001B2F8B">
        <w:rPr>
          <w:rFonts w:eastAsiaTheme="minorHAnsi" w:cs="Times New Roman"/>
          <w:b/>
          <w:sz w:val="24"/>
          <w:szCs w:val="24"/>
          <w:lang w:val="fr-SN" w:eastAsia="en-US"/>
        </w:rPr>
        <w:t>Contrôle juridictionnel</w:t>
      </w:r>
    </w:p>
    <w:p w14:paraId="172F4D3B" w14:textId="77777777" w:rsidR="002B46BD" w:rsidRPr="001B2F8B" w:rsidRDefault="002B46BD" w:rsidP="002B46BD">
      <w:pPr>
        <w:spacing w:afterLines="20" w:after="48"/>
        <w:rPr>
          <w:rFonts w:eastAsiaTheme="minorHAnsi" w:cs="Times New Roman"/>
          <w:b/>
          <w:sz w:val="24"/>
          <w:szCs w:val="24"/>
          <w:lang w:val="fr-SN" w:eastAsia="en-US"/>
        </w:rPr>
      </w:pPr>
    </w:p>
    <w:bookmarkEnd w:id="58"/>
    <w:p w14:paraId="04DBDCBE" w14:textId="77777777" w:rsidR="00D8714F" w:rsidRPr="001B2F8B" w:rsidRDefault="00D8714F" w:rsidP="00E01D8B">
      <w:pPr>
        <w:spacing w:afterLines="20" w:after="48"/>
        <w:rPr>
          <w:rFonts w:eastAsiaTheme="minorHAnsi" w:cs="Times New Roman"/>
          <w:b/>
          <w:sz w:val="24"/>
          <w:szCs w:val="24"/>
          <w:lang w:val="fr-SN" w:eastAsia="en-US"/>
        </w:rPr>
      </w:pPr>
    </w:p>
    <w:sectPr w:rsidR="00D8714F" w:rsidRPr="001B2F8B" w:rsidSect="00345C4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AA6F32" w14:textId="77777777" w:rsidR="007361EA" w:rsidRDefault="007361EA" w:rsidP="007A6681">
      <w:pPr>
        <w:spacing w:after="0" w:line="240" w:lineRule="auto"/>
      </w:pPr>
      <w:r>
        <w:separator/>
      </w:r>
    </w:p>
  </w:endnote>
  <w:endnote w:type="continuationSeparator" w:id="0">
    <w:p w14:paraId="045DF0F7" w14:textId="77777777" w:rsidR="007361EA" w:rsidRDefault="007361EA" w:rsidP="007A66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2888583"/>
      <w:docPartObj>
        <w:docPartGallery w:val="Page Numbers (Bottom of Page)"/>
        <w:docPartUnique/>
      </w:docPartObj>
    </w:sdtPr>
    <w:sdtEndPr/>
    <w:sdtContent>
      <w:p w14:paraId="4BE46170" w14:textId="6BA4924D" w:rsidR="00E16F52" w:rsidRDefault="00E16F52">
        <w:pPr>
          <w:pStyle w:val="Footer"/>
          <w:jc w:val="right"/>
        </w:pPr>
        <w:r>
          <w:fldChar w:fldCharType="begin"/>
        </w:r>
        <w:r>
          <w:instrText>PAGE   \* MERGEFORMAT</w:instrText>
        </w:r>
        <w:r>
          <w:fldChar w:fldCharType="separate"/>
        </w:r>
        <w:r>
          <w:rPr>
            <w:lang w:val="nb-NO"/>
          </w:rPr>
          <w:t>2</w:t>
        </w:r>
        <w:r>
          <w:fldChar w:fldCharType="end"/>
        </w:r>
      </w:p>
    </w:sdtContent>
  </w:sdt>
  <w:p w14:paraId="06CDF022" w14:textId="77777777" w:rsidR="003F3ED5" w:rsidRPr="006C4DD9" w:rsidRDefault="003F3ED5" w:rsidP="006C4D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B5412" w14:textId="77777777" w:rsidR="007361EA" w:rsidRDefault="007361EA" w:rsidP="007A6681">
      <w:pPr>
        <w:spacing w:after="0" w:line="240" w:lineRule="auto"/>
      </w:pPr>
      <w:r>
        <w:separator/>
      </w:r>
    </w:p>
  </w:footnote>
  <w:footnote w:type="continuationSeparator" w:id="0">
    <w:p w14:paraId="6FE0A0F7" w14:textId="77777777" w:rsidR="007361EA" w:rsidRDefault="007361EA" w:rsidP="007A66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416EF" w14:textId="77777777" w:rsidR="003F3ED5" w:rsidRPr="00215244" w:rsidRDefault="003F3ED5" w:rsidP="00F506DA">
    <w:pPr>
      <w:pStyle w:val="Header"/>
      <w:pBdr>
        <w:bottom w:val="single" w:sz="4" w:space="1" w:color="auto"/>
      </w:pBdr>
      <w:rPr>
        <w:sz w:val="20"/>
        <w:szCs w:val="20"/>
        <w:lang w:val="fr-FR"/>
      </w:rPr>
    </w:pPr>
    <w:r w:rsidRPr="00215244">
      <w:rPr>
        <w:sz w:val="20"/>
        <w:szCs w:val="20"/>
        <w:lang w:val="fr-FR"/>
      </w:rPr>
      <w:t>Rapport de performance de l'ISC de [</w:t>
    </w:r>
    <w:r w:rsidRPr="00215244">
      <w:rPr>
        <w:i/>
        <w:iCs/>
        <w:sz w:val="20"/>
        <w:szCs w:val="20"/>
        <w:lang w:val="fr-FR"/>
      </w:rPr>
      <w:t>insérer le nom de l'ISC évaluée</w:t>
    </w:r>
    <w:r w:rsidRPr="00215244">
      <w:rPr>
        <w:sz w:val="20"/>
        <w:szCs w:val="20"/>
        <w:lang w:val="fr-FR"/>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64D61"/>
    <w:multiLevelType w:val="hybridMultilevel"/>
    <w:tmpl w:val="87C65C8A"/>
    <w:lvl w:ilvl="0" w:tplc="04140001">
      <w:start w:val="1"/>
      <w:numFmt w:val="bullet"/>
      <w:lvlText w:val=""/>
      <w:lvlJc w:val="left"/>
      <w:pPr>
        <w:tabs>
          <w:tab w:val="num" w:pos="720"/>
        </w:tabs>
        <w:ind w:left="720" w:hanging="360"/>
      </w:pPr>
      <w:rPr>
        <w:rFonts w:ascii="Symbol" w:hAnsi="Symbol" w:hint="default"/>
      </w:rPr>
    </w:lvl>
    <w:lvl w:ilvl="1" w:tplc="BA3AE778" w:tentative="1">
      <w:start w:val="1"/>
      <w:numFmt w:val="lowerLetter"/>
      <w:lvlText w:val="%2."/>
      <w:lvlJc w:val="left"/>
      <w:pPr>
        <w:tabs>
          <w:tab w:val="num" w:pos="1440"/>
        </w:tabs>
        <w:ind w:left="1440" w:hanging="360"/>
      </w:pPr>
    </w:lvl>
    <w:lvl w:ilvl="2" w:tplc="6F1AD0E8" w:tentative="1">
      <w:start w:val="1"/>
      <w:numFmt w:val="lowerLetter"/>
      <w:lvlText w:val="%3."/>
      <w:lvlJc w:val="left"/>
      <w:pPr>
        <w:tabs>
          <w:tab w:val="num" w:pos="2160"/>
        </w:tabs>
        <w:ind w:left="2160" w:hanging="360"/>
      </w:pPr>
    </w:lvl>
    <w:lvl w:ilvl="3" w:tplc="CBBA5052" w:tentative="1">
      <w:start w:val="1"/>
      <w:numFmt w:val="lowerLetter"/>
      <w:lvlText w:val="%4."/>
      <w:lvlJc w:val="left"/>
      <w:pPr>
        <w:tabs>
          <w:tab w:val="num" w:pos="2880"/>
        </w:tabs>
        <w:ind w:left="2880" w:hanging="360"/>
      </w:pPr>
    </w:lvl>
    <w:lvl w:ilvl="4" w:tplc="DB2EFD86" w:tentative="1">
      <w:start w:val="1"/>
      <w:numFmt w:val="lowerLetter"/>
      <w:lvlText w:val="%5."/>
      <w:lvlJc w:val="left"/>
      <w:pPr>
        <w:tabs>
          <w:tab w:val="num" w:pos="3600"/>
        </w:tabs>
        <w:ind w:left="3600" w:hanging="360"/>
      </w:pPr>
    </w:lvl>
    <w:lvl w:ilvl="5" w:tplc="A2147652" w:tentative="1">
      <w:start w:val="1"/>
      <w:numFmt w:val="lowerLetter"/>
      <w:lvlText w:val="%6."/>
      <w:lvlJc w:val="left"/>
      <w:pPr>
        <w:tabs>
          <w:tab w:val="num" w:pos="4320"/>
        </w:tabs>
        <w:ind w:left="4320" w:hanging="360"/>
      </w:pPr>
    </w:lvl>
    <w:lvl w:ilvl="6" w:tplc="CCC2C0D4" w:tentative="1">
      <w:start w:val="1"/>
      <w:numFmt w:val="lowerLetter"/>
      <w:lvlText w:val="%7."/>
      <w:lvlJc w:val="left"/>
      <w:pPr>
        <w:tabs>
          <w:tab w:val="num" w:pos="5040"/>
        </w:tabs>
        <w:ind w:left="5040" w:hanging="360"/>
      </w:pPr>
    </w:lvl>
    <w:lvl w:ilvl="7" w:tplc="F97CBF46" w:tentative="1">
      <w:start w:val="1"/>
      <w:numFmt w:val="lowerLetter"/>
      <w:lvlText w:val="%8."/>
      <w:lvlJc w:val="left"/>
      <w:pPr>
        <w:tabs>
          <w:tab w:val="num" w:pos="5760"/>
        </w:tabs>
        <w:ind w:left="5760" w:hanging="360"/>
      </w:pPr>
    </w:lvl>
    <w:lvl w:ilvl="8" w:tplc="50A40C52" w:tentative="1">
      <w:start w:val="1"/>
      <w:numFmt w:val="lowerLetter"/>
      <w:lvlText w:val="%9."/>
      <w:lvlJc w:val="left"/>
      <w:pPr>
        <w:tabs>
          <w:tab w:val="num" w:pos="6480"/>
        </w:tabs>
        <w:ind w:left="6480" w:hanging="360"/>
      </w:pPr>
    </w:lvl>
  </w:abstractNum>
  <w:abstractNum w:abstractNumId="1" w15:restartNumberingAfterBreak="0">
    <w:nsid w:val="029C5C94"/>
    <w:multiLevelType w:val="hybridMultilevel"/>
    <w:tmpl w:val="4214805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4AA1FC4"/>
    <w:multiLevelType w:val="hybridMultilevel"/>
    <w:tmpl w:val="D60037A0"/>
    <w:lvl w:ilvl="0" w:tplc="96581808">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66F7EB9"/>
    <w:multiLevelType w:val="hybridMultilevel"/>
    <w:tmpl w:val="95B0277A"/>
    <w:lvl w:ilvl="0" w:tplc="6EA675CC">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7F57F26"/>
    <w:multiLevelType w:val="hybridMultilevel"/>
    <w:tmpl w:val="0B541A3A"/>
    <w:lvl w:ilvl="0" w:tplc="9658180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F741B0"/>
    <w:multiLevelType w:val="hybridMultilevel"/>
    <w:tmpl w:val="7D98A1C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08153B7B"/>
    <w:multiLevelType w:val="hybridMultilevel"/>
    <w:tmpl w:val="011A8720"/>
    <w:lvl w:ilvl="0" w:tplc="04140011">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7" w15:restartNumberingAfterBreak="0">
    <w:nsid w:val="08B408A4"/>
    <w:multiLevelType w:val="hybridMultilevel"/>
    <w:tmpl w:val="AA76E42C"/>
    <w:lvl w:ilvl="0" w:tplc="04140001">
      <w:start w:val="1"/>
      <w:numFmt w:val="bullet"/>
      <w:lvlText w:val=""/>
      <w:lvlJc w:val="left"/>
      <w:pPr>
        <w:tabs>
          <w:tab w:val="num" w:pos="-1404"/>
        </w:tabs>
        <w:ind w:left="-1404" w:hanging="360"/>
      </w:pPr>
      <w:rPr>
        <w:rFonts w:ascii="Symbol" w:hAnsi="Symbol" w:hint="default"/>
      </w:rPr>
    </w:lvl>
    <w:lvl w:ilvl="1" w:tplc="04140001">
      <w:start w:val="1"/>
      <w:numFmt w:val="bullet"/>
      <w:lvlText w:val=""/>
      <w:lvlJc w:val="left"/>
      <w:pPr>
        <w:tabs>
          <w:tab w:val="num" w:pos="-684"/>
        </w:tabs>
        <w:ind w:left="-684" w:hanging="360"/>
      </w:pPr>
      <w:rPr>
        <w:rFonts w:ascii="Symbol" w:hAnsi="Symbol" w:hint="default"/>
      </w:rPr>
    </w:lvl>
    <w:lvl w:ilvl="2" w:tplc="C4B4C4EA" w:tentative="1">
      <w:start w:val="1"/>
      <w:numFmt w:val="lowerLetter"/>
      <w:lvlText w:val="%3."/>
      <w:lvlJc w:val="left"/>
      <w:pPr>
        <w:tabs>
          <w:tab w:val="num" w:pos="36"/>
        </w:tabs>
        <w:ind w:left="36" w:hanging="360"/>
      </w:pPr>
    </w:lvl>
    <w:lvl w:ilvl="3" w:tplc="FC364DB4" w:tentative="1">
      <w:start w:val="1"/>
      <w:numFmt w:val="lowerLetter"/>
      <w:lvlText w:val="%4."/>
      <w:lvlJc w:val="left"/>
      <w:pPr>
        <w:tabs>
          <w:tab w:val="num" w:pos="756"/>
        </w:tabs>
        <w:ind w:left="756" w:hanging="360"/>
      </w:pPr>
    </w:lvl>
    <w:lvl w:ilvl="4" w:tplc="532670E0" w:tentative="1">
      <w:start w:val="1"/>
      <w:numFmt w:val="lowerLetter"/>
      <w:lvlText w:val="%5."/>
      <w:lvlJc w:val="left"/>
      <w:pPr>
        <w:tabs>
          <w:tab w:val="num" w:pos="1476"/>
        </w:tabs>
        <w:ind w:left="1476" w:hanging="360"/>
      </w:pPr>
    </w:lvl>
    <w:lvl w:ilvl="5" w:tplc="AF0E4290" w:tentative="1">
      <w:start w:val="1"/>
      <w:numFmt w:val="lowerLetter"/>
      <w:lvlText w:val="%6."/>
      <w:lvlJc w:val="left"/>
      <w:pPr>
        <w:tabs>
          <w:tab w:val="num" w:pos="2196"/>
        </w:tabs>
        <w:ind w:left="2196" w:hanging="360"/>
      </w:pPr>
    </w:lvl>
    <w:lvl w:ilvl="6" w:tplc="FB3239BE" w:tentative="1">
      <w:start w:val="1"/>
      <w:numFmt w:val="lowerLetter"/>
      <w:lvlText w:val="%7."/>
      <w:lvlJc w:val="left"/>
      <w:pPr>
        <w:tabs>
          <w:tab w:val="num" w:pos="2916"/>
        </w:tabs>
        <w:ind w:left="2916" w:hanging="360"/>
      </w:pPr>
    </w:lvl>
    <w:lvl w:ilvl="7" w:tplc="9CC474D2" w:tentative="1">
      <w:start w:val="1"/>
      <w:numFmt w:val="lowerLetter"/>
      <w:lvlText w:val="%8."/>
      <w:lvlJc w:val="left"/>
      <w:pPr>
        <w:tabs>
          <w:tab w:val="num" w:pos="3636"/>
        </w:tabs>
        <w:ind w:left="3636" w:hanging="360"/>
      </w:pPr>
    </w:lvl>
    <w:lvl w:ilvl="8" w:tplc="F7D09DC2" w:tentative="1">
      <w:start w:val="1"/>
      <w:numFmt w:val="lowerLetter"/>
      <w:lvlText w:val="%9."/>
      <w:lvlJc w:val="left"/>
      <w:pPr>
        <w:tabs>
          <w:tab w:val="num" w:pos="4356"/>
        </w:tabs>
        <w:ind w:left="4356" w:hanging="360"/>
      </w:pPr>
    </w:lvl>
  </w:abstractNum>
  <w:abstractNum w:abstractNumId="8" w15:restartNumberingAfterBreak="0">
    <w:nsid w:val="0FA86116"/>
    <w:multiLevelType w:val="hybridMultilevel"/>
    <w:tmpl w:val="C4A4505A"/>
    <w:lvl w:ilvl="0" w:tplc="51882B84">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1540076"/>
    <w:multiLevelType w:val="hybridMultilevel"/>
    <w:tmpl w:val="22301478"/>
    <w:lvl w:ilvl="0" w:tplc="46C2EACC">
      <w:start w:val="1"/>
      <w:numFmt w:val="lowerRoman"/>
      <w:lvlText w:val="(%1)"/>
      <w:lvlJc w:val="left"/>
      <w:pPr>
        <w:ind w:left="720" w:hanging="72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0" w15:restartNumberingAfterBreak="0">
    <w:nsid w:val="18F63951"/>
    <w:multiLevelType w:val="hybridMultilevel"/>
    <w:tmpl w:val="2BBC3ACC"/>
    <w:lvl w:ilvl="0" w:tplc="9658180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8C14E0"/>
    <w:multiLevelType w:val="hybridMultilevel"/>
    <w:tmpl w:val="17AEF45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5EB5159"/>
    <w:multiLevelType w:val="hybridMultilevel"/>
    <w:tmpl w:val="B514510A"/>
    <w:lvl w:ilvl="0" w:tplc="86364CC0">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8E643C7"/>
    <w:multiLevelType w:val="hybridMultilevel"/>
    <w:tmpl w:val="FBBE7092"/>
    <w:lvl w:ilvl="0" w:tplc="04140003">
      <w:start w:val="1"/>
      <w:numFmt w:val="bullet"/>
      <w:lvlText w:val="o"/>
      <w:lvlJc w:val="left"/>
      <w:pPr>
        <w:ind w:left="720" w:hanging="360"/>
      </w:pPr>
      <w:rPr>
        <w:rFonts w:ascii="Courier New" w:hAnsi="Courier New" w:cs="Courier New"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295027B0"/>
    <w:multiLevelType w:val="hybridMultilevel"/>
    <w:tmpl w:val="85F8E90E"/>
    <w:lvl w:ilvl="0" w:tplc="49CEF9E6">
      <w:start w:val="1"/>
      <w:numFmt w:val="lowerLetter"/>
      <w:lvlText w:val="(%1)"/>
      <w:lvlJc w:val="left"/>
      <w:pPr>
        <w:ind w:left="720" w:hanging="72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5" w15:restartNumberingAfterBreak="0">
    <w:nsid w:val="2DEA2BE6"/>
    <w:multiLevelType w:val="hybridMultilevel"/>
    <w:tmpl w:val="26A6F718"/>
    <w:lvl w:ilvl="0" w:tplc="96581808">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FDD749F"/>
    <w:multiLevelType w:val="hybridMultilevel"/>
    <w:tmpl w:val="B71EAE96"/>
    <w:lvl w:ilvl="0" w:tplc="96581808">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2AA53CA"/>
    <w:multiLevelType w:val="hybridMultilevel"/>
    <w:tmpl w:val="6986B3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48E5FA0"/>
    <w:multiLevelType w:val="hybridMultilevel"/>
    <w:tmpl w:val="F230C95C"/>
    <w:lvl w:ilvl="0" w:tplc="5B623D1A">
      <w:start w:val="1"/>
      <w:numFmt w:val="lowerRoman"/>
      <w:lvlText w:val="(%1)"/>
      <w:lvlJc w:val="right"/>
      <w:pPr>
        <w:ind w:left="720" w:hanging="360"/>
      </w:pPr>
      <w:rPr>
        <w:rFonts w:asciiTheme="minorHAnsi" w:eastAsiaTheme="minorEastAsia" w:hAnsiTheme="minorHAnsi" w:cstheme="minorBid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DF768F4"/>
    <w:multiLevelType w:val="hybridMultilevel"/>
    <w:tmpl w:val="2F82D30A"/>
    <w:lvl w:ilvl="0" w:tplc="96581808">
      <w:start w:val="1"/>
      <w:numFmt w:val="lowerRoman"/>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40239FA"/>
    <w:multiLevelType w:val="hybridMultilevel"/>
    <w:tmpl w:val="5C9E6E9A"/>
    <w:lvl w:ilvl="0" w:tplc="3FC8354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42F0523"/>
    <w:multiLevelType w:val="hybridMultilevel"/>
    <w:tmpl w:val="2806E808"/>
    <w:lvl w:ilvl="0" w:tplc="4774B57C">
      <w:start w:val="1"/>
      <w:numFmt w:val="lowerRoman"/>
      <w:lvlText w:val="(%1)"/>
      <w:lvlJc w:val="right"/>
      <w:pPr>
        <w:ind w:left="720" w:hanging="360"/>
      </w:pPr>
      <w:rPr>
        <w:rFonts w:asciiTheme="minorHAnsi" w:eastAsiaTheme="minorEastAsia"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65113B"/>
    <w:multiLevelType w:val="hybridMultilevel"/>
    <w:tmpl w:val="5880AC6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4EB41945"/>
    <w:multiLevelType w:val="hybridMultilevel"/>
    <w:tmpl w:val="1E3C4B76"/>
    <w:lvl w:ilvl="0" w:tplc="96581808">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F117389"/>
    <w:multiLevelType w:val="hybridMultilevel"/>
    <w:tmpl w:val="3B58F628"/>
    <w:lvl w:ilvl="0" w:tplc="96581808">
      <w:start w:val="1"/>
      <w:numFmt w:val="lowerRoman"/>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00B05EF"/>
    <w:multiLevelType w:val="hybridMultilevel"/>
    <w:tmpl w:val="0B541A3A"/>
    <w:lvl w:ilvl="0" w:tplc="96581808">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6E41FB"/>
    <w:multiLevelType w:val="hybridMultilevel"/>
    <w:tmpl w:val="F8BE1A0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513B19A6"/>
    <w:multiLevelType w:val="hybridMultilevel"/>
    <w:tmpl w:val="D36A17E4"/>
    <w:lvl w:ilvl="0" w:tplc="585AE8A6">
      <w:start w:val="1"/>
      <w:numFmt w:val="lowerRoman"/>
      <w:lvlText w:val="%1)"/>
      <w:lvlJc w:val="left"/>
      <w:pPr>
        <w:ind w:left="720" w:hanging="72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8" w15:restartNumberingAfterBreak="0">
    <w:nsid w:val="513B1C72"/>
    <w:multiLevelType w:val="hybridMultilevel"/>
    <w:tmpl w:val="5288AD96"/>
    <w:lvl w:ilvl="0" w:tplc="04140011">
      <w:start w:val="1"/>
      <w:numFmt w:val="decimal"/>
      <w:lvlText w:val="%1)"/>
      <w:lvlJc w:val="left"/>
      <w:pPr>
        <w:ind w:left="360" w:hanging="360"/>
      </w:pPr>
      <w:rPr>
        <w:rFonts w:hint="default"/>
      </w:rPr>
    </w:lvl>
    <w:lvl w:ilvl="1" w:tplc="C11CDB50">
      <w:start w:val="1"/>
      <w:numFmt w:val="decimal"/>
      <w:lvlText w:val="(%2)"/>
      <w:lvlJc w:val="left"/>
      <w:pPr>
        <w:ind w:left="1080" w:hanging="360"/>
      </w:pPr>
      <w:rPr>
        <w:rFonts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9" w15:restartNumberingAfterBreak="0">
    <w:nsid w:val="51DB0246"/>
    <w:multiLevelType w:val="hybridMultilevel"/>
    <w:tmpl w:val="27CC07A8"/>
    <w:lvl w:ilvl="0" w:tplc="01686BF8">
      <w:start w:val="1"/>
      <w:numFmt w:val="lowerRoman"/>
      <w:lvlText w:val="(%1)"/>
      <w:lvlJc w:val="left"/>
      <w:pPr>
        <w:ind w:left="720" w:hanging="720"/>
      </w:pPr>
      <w:rPr>
        <w:rFonts w:asciiTheme="minorHAnsi" w:eastAsiaTheme="minorEastAsia" w:hAnsiTheme="minorHAnsi" w:cstheme="minorBid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7326FD9"/>
    <w:multiLevelType w:val="hybridMultilevel"/>
    <w:tmpl w:val="3DAC6FA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1" w15:restartNumberingAfterBreak="0">
    <w:nsid w:val="59FB3731"/>
    <w:multiLevelType w:val="hybridMultilevel"/>
    <w:tmpl w:val="B318462C"/>
    <w:lvl w:ilvl="0" w:tplc="5A46CC2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5D095BFF"/>
    <w:multiLevelType w:val="hybridMultilevel"/>
    <w:tmpl w:val="2EA022C0"/>
    <w:lvl w:ilvl="0" w:tplc="04140003">
      <w:start w:val="1"/>
      <w:numFmt w:val="bullet"/>
      <w:lvlText w:val="o"/>
      <w:lvlJc w:val="left"/>
      <w:pPr>
        <w:ind w:left="72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3" w15:restartNumberingAfterBreak="0">
    <w:nsid w:val="5D211155"/>
    <w:multiLevelType w:val="hybridMultilevel"/>
    <w:tmpl w:val="3132D544"/>
    <w:lvl w:ilvl="0" w:tplc="96581808">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45C7498"/>
    <w:multiLevelType w:val="hybridMultilevel"/>
    <w:tmpl w:val="ABAC8568"/>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5" w15:restartNumberingAfterBreak="0">
    <w:nsid w:val="657D36B2"/>
    <w:multiLevelType w:val="hybridMultilevel"/>
    <w:tmpl w:val="0B541A3A"/>
    <w:lvl w:ilvl="0" w:tplc="9658180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D25A8D"/>
    <w:multiLevelType w:val="hybridMultilevel"/>
    <w:tmpl w:val="80F23094"/>
    <w:lvl w:ilvl="0" w:tplc="47A4F59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66E103E0"/>
    <w:multiLevelType w:val="hybridMultilevel"/>
    <w:tmpl w:val="AF4C74A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7591541"/>
    <w:multiLevelType w:val="hybridMultilevel"/>
    <w:tmpl w:val="0B541A3A"/>
    <w:lvl w:ilvl="0" w:tplc="9658180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9EA76EF"/>
    <w:multiLevelType w:val="hybridMultilevel"/>
    <w:tmpl w:val="DE6C8C6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0" w15:restartNumberingAfterBreak="0">
    <w:nsid w:val="6DB803CD"/>
    <w:multiLevelType w:val="hybridMultilevel"/>
    <w:tmpl w:val="B066E55C"/>
    <w:lvl w:ilvl="0" w:tplc="AB30C73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6E562622"/>
    <w:multiLevelType w:val="hybridMultilevel"/>
    <w:tmpl w:val="5770BEFE"/>
    <w:lvl w:ilvl="0" w:tplc="96581808">
      <w:start w:val="1"/>
      <w:numFmt w:val="lowerRoman"/>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28A7609"/>
    <w:multiLevelType w:val="hybridMultilevel"/>
    <w:tmpl w:val="20E0982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3" w15:restartNumberingAfterBreak="0">
    <w:nsid w:val="78970554"/>
    <w:multiLevelType w:val="hybridMultilevel"/>
    <w:tmpl w:val="0E844C68"/>
    <w:lvl w:ilvl="0" w:tplc="96581808">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95D3471"/>
    <w:multiLevelType w:val="hybridMultilevel"/>
    <w:tmpl w:val="DB54C364"/>
    <w:lvl w:ilvl="0" w:tplc="4774B57C">
      <w:start w:val="1"/>
      <w:numFmt w:val="lowerRoman"/>
      <w:lvlText w:val="(%1)"/>
      <w:lvlJc w:val="right"/>
      <w:pPr>
        <w:ind w:left="720" w:hanging="360"/>
      </w:pPr>
      <w:rPr>
        <w:rFonts w:asciiTheme="minorHAnsi" w:eastAsiaTheme="minorEastAsia" w:hAnsiTheme="minorHAnsi" w:cstheme="minorBid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5" w15:restartNumberingAfterBreak="0">
    <w:nsid w:val="7CB57744"/>
    <w:multiLevelType w:val="hybridMultilevel"/>
    <w:tmpl w:val="7624E758"/>
    <w:lvl w:ilvl="0" w:tplc="DE340642">
      <w:start w:val="1"/>
      <w:numFmt w:val="decimal"/>
      <w:lvlText w:val="(%1)"/>
      <w:lvlJc w:val="left"/>
      <w:pPr>
        <w:ind w:left="360" w:hanging="360"/>
      </w:pPr>
      <w:rPr>
        <w:rFonts w:hint="default"/>
      </w:rPr>
    </w:lvl>
    <w:lvl w:ilvl="1" w:tplc="04140019">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num w:numId="1">
    <w:abstractNumId w:val="9"/>
  </w:num>
  <w:num w:numId="2">
    <w:abstractNumId w:val="3"/>
  </w:num>
  <w:num w:numId="3">
    <w:abstractNumId w:val="19"/>
  </w:num>
  <w:num w:numId="4">
    <w:abstractNumId w:val="15"/>
  </w:num>
  <w:num w:numId="5">
    <w:abstractNumId w:val="43"/>
  </w:num>
  <w:num w:numId="6">
    <w:abstractNumId w:val="24"/>
  </w:num>
  <w:num w:numId="7">
    <w:abstractNumId w:val="16"/>
  </w:num>
  <w:num w:numId="8">
    <w:abstractNumId w:val="33"/>
  </w:num>
  <w:num w:numId="9">
    <w:abstractNumId w:val="10"/>
  </w:num>
  <w:num w:numId="10">
    <w:abstractNumId w:val="41"/>
  </w:num>
  <w:num w:numId="11">
    <w:abstractNumId w:val="25"/>
  </w:num>
  <w:num w:numId="12">
    <w:abstractNumId w:val="2"/>
  </w:num>
  <w:num w:numId="13">
    <w:abstractNumId w:val="23"/>
  </w:num>
  <w:num w:numId="14">
    <w:abstractNumId w:val="18"/>
  </w:num>
  <w:num w:numId="15">
    <w:abstractNumId w:val="34"/>
  </w:num>
  <w:num w:numId="16">
    <w:abstractNumId w:val="44"/>
  </w:num>
  <w:num w:numId="17">
    <w:abstractNumId w:val="21"/>
  </w:num>
  <w:num w:numId="18">
    <w:abstractNumId w:val="29"/>
  </w:num>
  <w:num w:numId="19">
    <w:abstractNumId w:val="37"/>
  </w:num>
  <w:num w:numId="20">
    <w:abstractNumId w:val="11"/>
  </w:num>
  <w:num w:numId="21">
    <w:abstractNumId w:val="27"/>
  </w:num>
  <w:num w:numId="22">
    <w:abstractNumId w:val="28"/>
  </w:num>
  <w:num w:numId="23">
    <w:abstractNumId w:val="30"/>
  </w:num>
  <w:num w:numId="24">
    <w:abstractNumId w:val="7"/>
  </w:num>
  <w:num w:numId="25">
    <w:abstractNumId w:val="0"/>
  </w:num>
  <w:num w:numId="26">
    <w:abstractNumId w:val="5"/>
  </w:num>
  <w:num w:numId="27">
    <w:abstractNumId w:val="26"/>
  </w:num>
  <w:num w:numId="28">
    <w:abstractNumId w:val="1"/>
  </w:num>
  <w:num w:numId="29">
    <w:abstractNumId w:val="13"/>
  </w:num>
  <w:num w:numId="30">
    <w:abstractNumId w:val="32"/>
  </w:num>
  <w:num w:numId="31">
    <w:abstractNumId w:val="4"/>
  </w:num>
  <w:num w:numId="32">
    <w:abstractNumId w:val="35"/>
  </w:num>
  <w:num w:numId="33">
    <w:abstractNumId w:val="38"/>
  </w:num>
  <w:num w:numId="34">
    <w:abstractNumId w:val="39"/>
  </w:num>
  <w:num w:numId="35">
    <w:abstractNumId w:val="22"/>
  </w:num>
  <w:num w:numId="36">
    <w:abstractNumId w:val="14"/>
  </w:num>
  <w:num w:numId="37">
    <w:abstractNumId w:val="42"/>
  </w:num>
  <w:num w:numId="38">
    <w:abstractNumId w:val="17"/>
  </w:num>
  <w:num w:numId="39">
    <w:abstractNumId w:val="6"/>
  </w:num>
  <w:num w:numId="40">
    <w:abstractNumId w:val="31"/>
  </w:num>
  <w:num w:numId="41">
    <w:abstractNumId w:val="20"/>
  </w:num>
  <w:num w:numId="42">
    <w:abstractNumId w:val="36"/>
  </w:num>
  <w:num w:numId="43">
    <w:abstractNumId w:val="12"/>
  </w:num>
  <w:num w:numId="44">
    <w:abstractNumId w:val="40"/>
  </w:num>
  <w:num w:numId="45">
    <w:abstractNumId w:val="8"/>
  </w:num>
  <w:num w:numId="46">
    <w:abstractNumId w:val="4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681"/>
    <w:rsid w:val="00000479"/>
    <w:rsid w:val="0000077D"/>
    <w:rsid w:val="00000CE0"/>
    <w:rsid w:val="00001BB1"/>
    <w:rsid w:val="000026B7"/>
    <w:rsid w:val="00003492"/>
    <w:rsid w:val="0000552C"/>
    <w:rsid w:val="0000563A"/>
    <w:rsid w:val="00005972"/>
    <w:rsid w:val="00006E24"/>
    <w:rsid w:val="000075D6"/>
    <w:rsid w:val="00010D09"/>
    <w:rsid w:val="000155B4"/>
    <w:rsid w:val="000213CC"/>
    <w:rsid w:val="00021551"/>
    <w:rsid w:val="00021D8A"/>
    <w:rsid w:val="00023682"/>
    <w:rsid w:val="00024734"/>
    <w:rsid w:val="00025364"/>
    <w:rsid w:val="000254F7"/>
    <w:rsid w:val="0002574D"/>
    <w:rsid w:val="00026294"/>
    <w:rsid w:val="000265BD"/>
    <w:rsid w:val="000270B3"/>
    <w:rsid w:val="00027982"/>
    <w:rsid w:val="00027B59"/>
    <w:rsid w:val="00030804"/>
    <w:rsid w:val="00031D95"/>
    <w:rsid w:val="00032666"/>
    <w:rsid w:val="00032C18"/>
    <w:rsid w:val="00033137"/>
    <w:rsid w:val="00033995"/>
    <w:rsid w:val="00033D90"/>
    <w:rsid w:val="00034C30"/>
    <w:rsid w:val="00035A88"/>
    <w:rsid w:val="00036089"/>
    <w:rsid w:val="00036264"/>
    <w:rsid w:val="000365A2"/>
    <w:rsid w:val="00036931"/>
    <w:rsid w:val="00037650"/>
    <w:rsid w:val="00044304"/>
    <w:rsid w:val="000450BE"/>
    <w:rsid w:val="00045B9D"/>
    <w:rsid w:val="00046B20"/>
    <w:rsid w:val="00047EC0"/>
    <w:rsid w:val="0005053A"/>
    <w:rsid w:val="00050664"/>
    <w:rsid w:val="0005109C"/>
    <w:rsid w:val="000530B4"/>
    <w:rsid w:val="00053263"/>
    <w:rsid w:val="00053AE8"/>
    <w:rsid w:val="00053E1C"/>
    <w:rsid w:val="000553F8"/>
    <w:rsid w:val="00056F8D"/>
    <w:rsid w:val="00060044"/>
    <w:rsid w:val="000609C1"/>
    <w:rsid w:val="00060D5D"/>
    <w:rsid w:val="00060D64"/>
    <w:rsid w:val="000626B1"/>
    <w:rsid w:val="00063184"/>
    <w:rsid w:val="0006447D"/>
    <w:rsid w:val="0006532F"/>
    <w:rsid w:val="00067429"/>
    <w:rsid w:val="00067ADB"/>
    <w:rsid w:val="000705FB"/>
    <w:rsid w:val="00070932"/>
    <w:rsid w:val="00072076"/>
    <w:rsid w:val="0007256A"/>
    <w:rsid w:val="0007381C"/>
    <w:rsid w:val="00074032"/>
    <w:rsid w:val="00075B55"/>
    <w:rsid w:val="00076235"/>
    <w:rsid w:val="00077214"/>
    <w:rsid w:val="00077DCF"/>
    <w:rsid w:val="00077E0A"/>
    <w:rsid w:val="00077F70"/>
    <w:rsid w:val="00080773"/>
    <w:rsid w:val="00080B35"/>
    <w:rsid w:val="00080CA1"/>
    <w:rsid w:val="000821D2"/>
    <w:rsid w:val="0008429C"/>
    <w:rsid w:val="000849B5"/>
    <w:rsid w:val="00086808"/>
    <w:rsid w:val="000932C2"/>
    <w:rsid w:val="000937CC"/>
    <w:rsid w:val="000937F4"/>
    <w:rsid w:val="000939E4"/>
    <w:rsid w:val="0009421C"/>
    <w:rsid w:val="00094894"/>
    <w:rsid w:val="00094C87"/>
    <w:rsid w:val="000953A1"/>
    <w:rsid w:val="00096C0C"/>
    <w:rsid w:val="00097416"/>
    <w:rsid w:val="000A0326"/>
    <w:rsid w:val="000A2645"/>
    <w:rsid w:val="000A322C"/>
    <w:rsid w:val="000A3886"/>
    <w:rsid w:val="000A408A"/>
    <w:rsid w:val="000A5015"/>
    <w:rsid w:val="000A6C7C"/>
    <w:rsid w:val="000A7BC6"/>
    <w:rsid w:val="000B0F27"/>
    <w:rsid w:val="000B2172"/>
    <w:rsid w:val="000B4AFB"/>
    <w:rsid w:val="000B50E2"/>
    <w:rsid w:val="000B583B"/>
    <w:rsid w:val="000B73F1"/>
    <w:rsid w:val="000B76E2"/>
    <w:rsid w:val="000C181E"/>
    <w:rsid w:val="000C2F56"/>
    <w:rsid w:val="000C31AC"/>
    <w:rsid w:val="000C33B7"/>
    <w:rsid w:val="000C54D3"/>
    <w:rsid w:val="000C5642"/>
    <w:rsid w:val="000C56AD"/>
    <w:rsid w:val="000C5B92"/>
    <w:rsid w:val="000C5FA3"/>
    <w:rsid w:val="000D0002"/>
    <w:rsid w:val="000D185A"/>
    <w:rsid w:val="000D1DA8"/>
    <w:rsid w:val="000D1F34"/>
    <w:rsid w:val="000D3837"/>
    <w:rsid w:val="000D38CD"/>
    <w:rsid w:val="000D3CD5"/>
    <w:rsid w:val="000D3D29"/>
    <w:rsid w:val="000D4B18"/>
    <w:rsid w:val="000D5354"/>
    <w:rsid w:val="000D560F"/>
    <w:rsid w:val="000D5A96"/>
    <w:rsid w:val="000D6511"/>
    <w:rsid w:val="000E0067"/>
    <w:rsid w:val="000E112D"/>
    <w:rsid w:val="000E12BC"/>
    <w:rsid w:val="000E16CE"/>
    <w:rsid w:val="000E21B3"/>
    <w:rsid w:val="000E237E"/>
    <w:rsid w:val="000E2DA9"/>
    <w:rsid w:val="000E3282"/>
    <w:rsid w:val="000E5499"/>
    <w:rsid w:val="000E6769"/>
    <w:rsid w:val="000E6971"/>
    <w:rsid w:val="000E6BF5"/>
    <w:rsid w:val="000E71BC"/>
    <w:rsid w:val="000E797C"/>
    <w:rsid w:val="000F0495"/>
    <w:rsid w:val="000F0857"/>
    <w:rsid w:val="000F0D94"/>
    <w:rsid w:val="000F2042"/>
    <w:rsid w:val="000F2434"/>
    <w:rsid w:val="000F3197"/>
    <w:rsid w:val="000F5A2C"/>
    <w:rsid w:val="000F5D59"/>
    <w:rsid w:val="000F69CE"/>
    <w:rsid w:val="000F734B"/>
    <w:rsid w:val="000F7AF2"/>
    <w:rsid w:val="0010324F"/>
    <w:rsid w:val="001038EC"/>
    <w:rsid w:val="00103C13"/>
    <w:rsid w:val="001049F3"/>
    <w:rsid w:val="00105058"/>
    <w:rsid w:val="00105665"/>
    <w:rsid w:val="001057AD"/>
    <w:rsid w:val="00107C0A"/>
    <w:rsid w:val="0011163F"/>
    <w:rsid w:val="001119C5"/>
    <w:rsid w:val="00113502"/>
    <w:rsid w:val="001138D6"/>
    <w:rsid w:val="00114156"/>
    <w:rsid w:val="00114761"/>
    <w:rsid w:val="00115E17"/>
    <w:rsid w:val="00116F2E"/>
    <w:rsid w:val="00120870"/>
    <w:rsid w:val="001210D6"/>
    <w:rsid w:val="0012169C"/>
    <w:rsid w:val="00121BD9"/>
    <w:rsid w:val="00124275"/>
    <w:rsid w:val="00126516"/>
    <w:rsid w:val="00127299"/>
    <w:rsid w:val="00130876"/>
    <w:rsid w:val="00130AB3"/>
    <w:rsid w:val="00132B3F"/>
    <w:rsid w:val="00132D9C"/>
    <w:rsid w:val="00133CA7"/>
    <w:rsid w:val="001344F1"/>
    <w:rsid w:val="00135E3C"/>
    <w:rsid w:val="001364C8"/>
    <w:rsid w:val="00136711"/>
    <w:rsid w:val="001401DB"/>
    <w:rsid w:val="00140B81"/>
    <w:rsid w:val="00141760"/>
    <w:rsid w:val="00142E46"/>
    <w:rsid w:val="001430E5"/>
    <w:rsid w:val="0014535B"/>
    <w:rsid w:val="001461C4"/>
    <w:rsid w:val="001474DA"/>
    <w:rsid w:val="0014771B"/>
    <w:rsid w:val="001504A3"/>
    <w:rsid w:val="00150563"/>
    <w:rsid w:val="00150931"/>
    <w:rsid w:val="001512C7"/>
    <w:rsid w:val="0015179B"/>
    <w:rsid w:val="001520A5"/>
    <w:rsid w:val="001520AA"/>
    <w:rsid w:val="00152331"/>
    <w:rsid w:val="001533EA"/>
    <w:rsid w:val="0015350F"/>
    <w:rsid w:val="00153ACF"/>
    <w:rsid w:val="001540B1"/>
    <w:rsid w:val="001540FB"/>
    <w:rsid w:val="001548AC"/>
    <w:rsid w:val="00156417"/>
    <w:rsid w:val="00156E04"/>
    <w:rsid w:val="00156F52"/>
    <w:rsid w:val="00156F8F"/>
    <w:rsid w:val="00157299"/>
    <w:rsid w:val="001610B3"/>
    <w:rsid w:val="00161FC0"/>
    <w:rsid w:val="00163F56"/>
    <w:rsid w:val="001641E5"/>
    <w:rsid w:val="00165CFB"/>
    <w:rsid w:val="001663E8"/>
    <w:rsid w:val="0016661A"/>
    <w:rsid w:val="0016723A"/>
    <w:rsid w:val="001675BB"/>
    <w:rsid w:val="00167F0E"/>
    <w:rsid w:val="00167F8E"/>
    <w:rsid w:val="00170C2A"/>
    <w:rsid w:val="001711A9"/>
    <w:rsid w:val="00174DB9"/>
    <w:rsid w:val="00174F4F"/>
    <w:rsid w:val="00177BA6"/>
    <w:rsid w:val="0018108F"/>
    <w:rsid w:val="00182712"/>
    <w:rsid w:val="00182AA1"/>
    <w:rsid w:val="00183C98"/>
    <w:rsid w:val="0018438A"/>
    <w:rsid w:val="00185813"/>
    <w:rsid w:val="00190284"/>
    <w:rsid w:val="0019047D"/>
    <w:rsid w:val="00191751"/>
    <w:rsid w:val="0019229D"/>
    <w:rsid w:val="00192682"/>
    <w:rsid w:val="00192A7D"/>
    <w:rsid w:val="0019378F"/>
    <w:rsid w:val="00194811"/>
    <w:rsid w:val="00194E2D"/>
    <w:rsid w:val="00195826"/>
    <w:rsid w:val="00195B80"/>
    <w:rsid w:val="00195E86"/>
    <w:rsid w:val="0019611B"/>
    <w:rsid w:val="001975C1"/>
    <w:rsid w:val="00197B91"/>
    <w:rsid w:val="00197E47"/>
    <w:rsid w:val="001A020B"/>
    <w:rsid w:val="001A062B"/>
    <w:rsid w:val="001A102D"/>
    <w:rsid w:val="001A1217"/>
    <w:rsid w:val="001A22E3"/>
    <w:rsid w:val="001A3FAC"/>
    <w:rsid w:val="001A55F1"/>
    <w:rsid w:val="001A5AA0"/>
    <w:rsid w:val="001A5B91"/>
    <w:rsid w:val="001A624C"/>
    <w:rsid w:val="001B00B7"/>
    <w:rsid w:val="001B00F7"/>
    <w:rsid w:val="001B0348"/>
    <w:rsid w:val="001B062B"/>
    <w:rsid w:val="001B19C6"/>
    <w:rsid w:val="001B2816"/>
    <w:rsid w:val="001B29BF"/>
    <w:rsid w:val="001B2BC9"/>
    <w:rsid w:val="001B2F8B"/>
    <w:rsid w:val="001B3100"/>
    <w:rsid w:val="001B38C4"/>
    <w:rsid w:val="001B3E49"/>
    <w:rsid w:val="001B3EA2"/>
    <w:rsid w:val="001B4371"/>
    <w:rsid w:val="001B46FB"/>
    <w:rsid w:val="001B4E6C"/>
    <w:rsid w:val="001B4F65"/>
    <w:rsid w:val="001B55B7"/>
    <w:rsid w:val="001B5F3F"/>
    <w:rsid w:val="001B7414"/>
    <w:rsid w:val="001B7424"/>
    <w:rsid w:val="001B7D0E"/>
    <w:rsid w:val="001C0A8E"/>
    <w:rsid w:val="001C0E63"/>
    <w:rsid w:val="001C175B"/>
    <w:rsid w:val="001C2484"/>
    <w:rsid w:val="001C373F"/>
    <w:rsid w:val="001C650C"/>
    <w:rsid w:val="001C6CC0"/>
    <w:rsid w:val="001C7DE5"/>
    <w:rsid w:val="001D0E07"/>
    <w:rsid w:val="001D1524"/>
    <w:rsid w:val="001D18C5"/>
    <w:rsid w:val="001D1E10"/>
    <w:rsid w:val="001D36CE"/>
    <w:rsid w:val="001D39CD"/>
    <w:rsid w:val="001D3CEA"/>
    <w:rsid w:val="001D439B"/>
    <w:rsid w:val="001D4991"/>
    <w:rsid w:val="001D4B69"/>
    <w:rsid w:val="001D4D6D"/>
    <w:rsid w:val="001D515D"/>
    <w:rsid w:val="001D5A71"/>
    <w:rsid w:val="001D5D8F"/>
    <w:rsid w:val="001D60A9"/>
    <w:rsid w:val="001D642B"/>
    <w:rsid w:val="001D6468"/>
    <w:rsid w:val="001E102B"/>
    <w:rsid w:val="001E1763"/>
    <w:rsid w:val="001E1ACB"/>
    <w:rsid w:val="001E1CD0"/>
    <w:rsid w:val="001E2B9F"/>
    <w:rsid w:val="001E3023"/>
    <w:rsid w:val="001E3DE4"/>
    <w:rsid w:val="001E5A15"/>
    <w:rsid w:val="001E6C49"/>
    <w:rsid w:val="001E7182"/>
    <w:rsid w:val="001F0808"/>
    <w:rsid w:val="001F1359"/>
    <w:rsid w:val="001F242A"/>
    <w:rsid w:val="001F307A"/>
    <w:rsid w:val="001F3B5D"/>
    <w:rsid w:val="001F6809"/>
    <w:rsid w:val="00202839"/>
    <w:rsid w:val="00202967"/>
    <w:rsid w:val="002034DA"/>
    <w:rsid w:val="00203895"/>
    <w:rsid w:val="00204015"/>
    <w:rsid w:val="00206072"/>
    <w:rsid w:val="002126EB"/>
    <w:rsid w:val="0021450A"/>
    <w:rsid w:val="00215244"/>
    <w:rsid w:val="00215BF1"/>
    <w:rsid w:val="00216415"/>
    <w:rsid w:val="002169A6"/>
    <w:rsid w:val="00216C62"/>
    <w:rsid w:val="002217CC"/>
    <w:rsid w:val="002226C4"/>
    <w:rsid w:val="00223362"/>
    <w:rsid w:val="002237C4"/>
    <w:rsid w:val="002256B8"/>
    <w:rsid w:val="002256C4"/>
    <w:rsid w:val="00225CA0"/>
    <w:rsid w:val="00226E50"/>
    <w:rsid w:val="00227410"/>
    <w:rsid w:val="00230DED"/>
    <w:rsid w:val="00232733"/>
    <w:rsid w:val="00232861"/>
    <w:rsid w:val="00233737"/>
    <w:rsid w:val="002356AD"/>
    <w:rsid w:val="00236771"/>
    <w:rsid w:val="002373A8"/>
    <w:rsid w:val="002375E8"/>
    <w:rsid w:val="002379B1"/>
    <w:rsid w:val="00237FC5"/>
    <w:rsid w:val="002409DC"/>
    <w:rsid w:val="00241B91"/>
    <w:rsid w:val="002425B3"/>
    <w:rsid w:val="002428DB"/>
    <w:rsid w:val="00245B18"/>
    <w:rsid w:val="00246173"/>
    <w:rsid w:val="00246C4A"/>
    <w:rsid w:val="00246FCB"/>
    <w:rsid w:val="002470BB"/>
    <w:rsid w:val="00247677"/>
    <w:rsid w:val="00247966"/>
    <w:rsid w:val="00250267"/>
    <w:rsid w:val="00251D0D"/>
    <w:rsid w:val="00252CAF"/>
    <w:rsid w:val="00252FC0"/>
    <w:rsid w:val="00253748"/>
    <w:rsid w:val="00254841"/>
    <w:rsid w:val="00255439"/>
    <w:rsid w:val="00256C4F"/>
    <w:rsid w:val="00257CBE"/>
    <w:rsid w:val="0026067E"/>
    <w:rsid w:val="00261D73"/>
    <w:rsid w:val="002631BE"/>
    <w:rsid w:val="002636FA"/>
    <w:rsid w:val="002673BA"/>
    <w:rsid w:val="0027248E"/>
    <w:rsid w:val="00272D2A"/>
    <w:rsid w:val="002736AA"/>
    <w:rsid w:val="0027478F"/>
    <w:rsid w:val="00274ED9"/>
    <w:rsid w:val="002760AD"/>
    <w:rsid w:val="002767AF"/>
    <w:rsid w:val="00277945"/>
    <w:rsid w:val="0028043A"/>
    <w:rsid w:val="002807A3"/>
    <w:rsid w:val="00280F7C"/>
    <w:rsid w:val="00281A76"/>
    <w:rsid w:val="00281F96"/>
    <w:rsid w:val="0028214A"/>
    <w:rsid w:val="00282CD7"/>
    <w:rsid w:val="00284A1E"/>
    <w:rsid w:val="00286049"/>
    <w:rsid w:val="002868E7"/>
    <w:rsid w:val="002878D1"/>
    <w:rsid w:val="00287EFD"/>
    <w:rsid w:val="002916CD"/>
    <w:rsid w:val="00292622"/>
    <w:rsid w:val="002939AC"/>
    <w:rsid w:val="0029479B"/>
    <w:rsid w:val="00294AB9"/>
    <w:rsid w:val="0029798A"/>
    <w:rsid w:val="002A15C3"/>
    <w:rsid w:val="002A21A7"/>
    <w:rsid w:val="002A233F"/>
    <w:rsid w:val="002A797E"/>
    <w:rsid w:val="002A7E09"/>
    <w:rsid w:val="002B0B46"/>
    <w:rsid w:val="002B0ECD"/>
    <w:rsid w:val="002B25A1"/>
    <w:rsid w:val="002B46BD"/>
    <w:rsid w:val="002B4BEE"/>
    <w:rsid w:val="002B5062"/>
    <w:rsid w:val="002B67AE"/>
    <w:rsid w:val="002B6B0A"/>
    <w:rsid w:val="002B6B8C"/>
    <w:rsid w:val="002B732F"/>
    <w:rsid w:val="002B7C64"/>
    <w:rsid w:val="002C0CD9"/>
    <w:rsid w:val="002C38CA"/>
    <w:rsid w:val="002C4601"/>
    <w:rsid w:val="002C5E8B"/>
    <w:rsid w:val="002C62F2"/>
    <w:rsid w:val="002D150C"/>
    <w:rsid w:val="002D1FEA"/>
    <w:rsid w:val="002D2D87"/>
    <w:rsid w:val="002D3E80"/>
    <w:rsid w:val="002D5C25"/>
    <w:rsid w:val="002D691E"/>
    <w:rsid w:val="002D7D41"/>
    <w:rsid w:val="002D7EC8"/>
    <w:rsid w:val="002E171F"/>
    <w:rsid w:val="002E17E1"/>
    <w:rsid w:val="002E24D3"/>
    <w:rsid w:val="002E31A0"/>
    <w:rsid w:val="002E545A"/>
    <w:rsid w:val="002E75F6"/>
    <w:rsid w:val="002F1252"/>
    <w:rsid w:val="002F2990"/>
    <w:rsid w:val="002F2FCD"/>
    <w:rsid w:val="002F586D"/>
    <w:rsid w:val="002F59BC"/>
    <w:rsid w:val="002F6A72"/>
    <w:rsid w:val="002F6A7B"/>
    <w:rsid w:val="003014F5"/>
    <w:rsid w:val="00301EF2"/>
    <w:rsid w:val="00301FFF"/>
    <w:rsid w:val="0030342B"/>
    <w:rsid w:val="00303B31"/>
    <w:rsid w:val="003046EF"/>
    <w:rsid w:val="00304DC6"/>
    <w:rsid w:val="00305A7F"/>
    <w:rsid w:val="00305CF3"/>
    <w:rsid w:val="0030639F"/>
    <w:rsid w:val="00306F1C"/>
    <w:rsid w:val="00310ABF"/>
    <w:rsid w:val="003111BA"/>
    <w:rsid w:val="0031160E"/>
    <w:rsid w:val="00311DD3"/>
    <w:rsid w:val="00312B13"/>
    <w:rsid w:val="003154E1"/>
    <w:rsid w:val="00316597"/>
    <w:rsid w:val="00317C8D"/>
    <w:rsid w:val="00317EDA"/>
    <w:rsid w:val="00320F92"/>
    <w:rsid w:val="00321AA0"/>
    <w:rsid w:val="00322103"/>
    <w:rsid w:val="00323044"/>
    <w:rsid w:val="00324F63"/>
    <w:rsid w:val="00325095"/>
    <w:rsid w:val="003258FB"/>
    <w:rsid w:val="00325C05"/>
    <w:rsid w:val="00326A35"/>
    <w:rsid w:val="003270EC"/>
    <w:rsid w:val="00327358"/>
    <w:rsid w:val="00327453"/>
    <w:rsid w:val="00330916"/>
    <w:rsid w:val="003327B0"/>
    <w:rsid w:val="0033295F"/>
    <w:rsid w:val="00332BBC"/>
    <w:rsid w:val="00332DDF"/>
    <w:rsid w:val="003331E4"/>
    <w:rsid w:val="00333D55"/>
    <w:rsid w:val="003343C9"/>
    <w:rsid w:val="003346AF"/>
    <w:rsid w:val="0033484E"/>
    <w:rsid w:val="00334EA1"/>
    <w:rsid w:val="0033636E"/>
    <w:rsid w:val="003376F0"/>
    <w:rsid w:val="0033793A"/>
    <w:rsid w:val="0034092A"/>
    <w:rsid w:val="00340E18"/>
    <w:rsid w:val="003410D2"/>
    <w:rsid w:val="003418BC"/>
    <w:rsid w:val="003428A7"/>
    <w:rsid w:val="003439E9"/>
    <w:rsid w:val="00343AD2"/>
    <w:rsid w:val="0034594E"/>
    <w:rsid w:val="00345C48"/>
    <w:rsid w:val="0034616A"/>
    <w:rsid w:val="00346559"/>
    <w:rsid w:val="00346719"/>
    <w:rsid w:val="003469A2"/>
    <w:rsid w:val="0034721A"/>
    <w:rsid w:val="00347C95"/>
    <w:rsid w:val="0035027A"/>
    <w:rsid w:val="00351941"/>
    <w:rsid w:val="00351B4D"/>
    <w:rsid w:val="003522B9"/>
    <w:rsid w:val="00352577"/>
    <w:rsid w:val="00353A14"/>
    <w:rsid w:val="003541F6"/>
    <w:rsid w:val="0035439D"/>
    <w:rsid w:val="00354DBE"/>
    <w:rsid w:val="00354F1A"/>
    <w:rsid w:val="00355CE3"/>
    <w:rsid w:val="00356262"/>
    <w:rsid w:val="00356A93"/>
    <w:rsid w:val="00356DEB"/>
    <w:rsid w:val="0035712A"/>
    <w:rsid w:val="003576B6"/>
    <w:rsid w:val="00360529"/>
    <w:rsid w:val="00360781"/>
    <w:rsid w:val="00360805"/>
    <w:rsid w:val="00360D4A"/>
    <w:rsid w:val="00360D7D"/>
    <w:rsid w:val="0036149F"/>
    <w:rsid w:val="00361D32"/>
    <w:rsid w:val="00362641"/>
    <w:rsid w:val="00362B54"/>
    <w:rsid w:val="003648A2"/>
    <w:rsid w:val="00364DF4"/>
    <w:rsid w:val="0036577B"/>
    <w:rsid w:val="00366177"/>
    <w:rsid w:val="003661B3"/>
    <w:rsid w:val="0036665A"/>
    <w:rsid w:val="00366835"/>
    <w:rsid w:val="00371443"/>
    <w:rsid w:val="00371CE9"/>
    <w:rsid w:val="0037207B"/>
    <w:rsid w:val="00374397"/>
    <w:rsid w:val="003768D2"/>
    <w:rsid w:val="003803E3"/>
    <w:rsid w:val="00380EB0"/>
    <w:rsid w:val="00382A8B"/>
    <w:rsid w:val="00383783"/>
    <w:rsid w:val="00383F12"/>
    <w:rsid w:val="00384623"/>
    <w:rsid w:val="0038558D"/>
    <w:rsid w:val="00385933"/>
    <w:rsid w:val="00385C3F"/>
    <w:rsid w:val="003867A4"/>
    <w:rsid w:val="0039002B"/>
    <w:rsid w:val="0039199B"/>
    <w:rsid w:val="00391D5E"/>
    <w:rsid w:val="00391F3D"/>
    <w:rsid w:val="00392025"/>
    <w:rsid w:val="003921AE"/>
    <w:rsid w:val="00392BF0"/>
    <w:rsid w:val="0039337B"/>
    <w:rsid w:val="003953A9"/>
    <w:rsid w:val="003961DB"/>
    <w:rsid w:val="00396740"/>
    <w:rsid w:val="00396D8A"/>
    <w:rsid w:val="003977C3"/>
    <w:rsid w:val="003A080B"/>
    <w:rsid w:val="003A0F86"/>
    <w:rsid w:val="003A1160"/>
    <w:rsid w:val="003A2501"/>
    <w:rsid w:val="003A27F1"/>
    <w:rsid w:val="003A3971"/>
    <w:rsid w:val="003A4737"/>
    <w:rsid w:val="003A48BF"/>
    <w:rsid w:val="003A5A83"/>
    <w:rsid w:val="003A5C4F"/>
    <w:rsid w:val="003A5CB2"/>
    <w:rsid w:val="003A6FD2"/>
    <w:rsid w:val="003A7839"/>
    <w:rsid w:val="003A7D33"/>
    <w:rsid w:val="003B0344"/>
    <w:rsid w:val="003B1C6E"/>
    <w:rsid w:val="003B2A31"/>
    <w:rsid w:val="003B3502"/>
    <w:rsid w:val="003B4CAA"/>
    <w:rsid w:val="003B5606"/>
    <w:rsid w:val="003B5E65"/>
    <w:rsid w:val="003B745E"/>
    <w:rsid w:val="003B7EDB"/>
    <w:rsid w:val="003C05D0"/>
    <w:rsid w:val="003C060B"/>
    <w:rsid w:val="003C1A72"/>
    <w:rsid w:val="003C3867"/>
    <w:rsid w:val="003C55A5"/>
    <w:rsid w:val="003C5A8E"/>
    <w:rsid w:val="003C5AB3"/>
    <w:rsid w:val="003C6C44"/>
    <w:rsid w:val="003C6FD8"/>
    <w:rsid w:val="003C705F"/>
    <w:rsid w:val="003D0B3E"/>
    <w:rsid w:val="003D0C84"/>
    <w:rsid w:val="003D1266"/>
    <w:rsid w:val="003D17D2"/>
    <w:rsid w:val="003D1DD8"/>
    <w:rsid w:val="003D2DF3"/>
    <w:rsid w:val="003D34BB"/>
    <w:rsid w:val="003D3636"/>
    <w:rsid w:val="003D3EA1"/>
    <w:rsid w:val="003D436E"/>
    <w:rsid w:val="003D4CE7"/>
    <w:rsid w:val="003D4E75"/>
    <w:rsid w:val="003D7CD9"/>
    <w:rsid w:val="003E092D"/>
    <w:rsid w:val="003E0D51"/>
    <w:rsid w:val="003E1474"/>
    <w:rsid w:val="003E1DB9"/>
    <w:rsid w:val="003E27E6"/>
    <w:rsid w:val="003E3329"/>
    <w:rsid w:val="003E3740"/>
    <w:rsid w:val="003E478A"/>
    <w:rsid w:val="003E6618"/>
    <w:rsid w:val="003E6A6B"/>
    <w:rsid w:val="003E7F50"/>
    <w:rsid w:val="003F013A"/>
    <w:rsid w:val="003F0C7E"/>
    <w:rsid w:val="003F1371"/>
    <w:rsid w:val="003F13BD"/>
    <w:rsid w:val="003F3ED5"/>
    <w:rsid w:val="003F44C6"/>
    <w:rsid w:val="003F4D8B"/>
    <w:rsid w:val="003F5188"/>
    <w:rsid w:val="003F547D"/>
    <w:rsid w:val="003F62C0"/>
    <w:rsid w:val="003F76C1"/>
    <w:rsid w:val="00402DCF"/>
    <w:rsid w:val="00403455"/>
    <w:rsid w:val="00403861"/>
    <w:rsid w:val="004048CC"/>
    <w:rsid w:val="00404F88"/>
    <w:rsid w:val="00405018"/>
    <w:rsid w:val="00405239"/>
    <w:rsid w:val="004070F2"/>
    <w:rsid w:val="004076B0"/>
    <w:rsid w:val="00410083"/>
    <w:rsid w:val="0041030A"/>
    <w:rsid w:val="0041322E"/>
    <w:rsid w:val="00413E75"/>
    <w:rsid w:val="004140D3"/>
    <w:rsid w:val="004140FA"/>
    <w:rsid w:val="0041610E"/>
    <w:rsid w:val="004167B3"/>
    <w:rsid w:val="00416C34"/>
    <w:rsid w:val="004178B1"/>
    <w:rsid w:val="00417E89"/>
    <w:rsid w:val="00417EDF"/>
    <w:rsid w:val="00420A8E"/>
    <w:rsid w:val="004235D3"/>
    <w:rsid w:val="00423928"/>
    <w:rsid w:val="004313D5"/>
    <w:rsid w:val="00431636"/>
    <w:rsid w:val="004318C5"/>
    <w:rsid w:val="004339EA"/>
    <w:rsid w:val="00433EE8"/>
    <w:rsid w:val="00433F53"/>
    <w:rsid w:val="0043402E"/>
    <w:rsid w:val="0043484E"/>
    <w:rsid w:val="00434FAD"/>
    <w:rsid w:val="004378FB"/>
    <w:rsid w:val="00437ABB"/>
    <w:rsid w:val="004415D0"/>
    <w:rsid w:val="0044175D"/>
    <w:rsid w:val="00441B5E"/>
    <w:rsid w:val="00441E76"/>
    <w:rsid w:val="00442799"/>
    <w:rsid w:val="00444ADD"/>
    <w:rsid w:val="004456F2"/>
    <w:rsid w:val="00445C44"/>
    <w:rsid w:val="00446018"/>
    <w:rsid w:val="00446570"/>
    <w:rsid w:val="00446CA3"/>
    <w:rsid w:val="00447F7D"/>
    <w:rsid w:val="00447FD1"/>
    <w:rsid w:val="00450402"/>
    <w:rsid w:val="00450A2E"/>
    <w:rsid w:val="00451BFB"/>
    <w:rsid w:val="004524AD"/>
    <w:rsid w:val="00452E49"/>
    <w:rsid w:val="00452F37"/>
    <w:rsid w:val="004534BE"/>
    <w:rsid w:val="00453931"/>
    <w:rsid w:val="00453B2F"/>
    <w:rsid w:val="00453C07"/>
    <w:rsid w:val="00453F6A"/>
    <w:rsid w:val="00454087"/>
    <w:rsid w:val="0045427F"/>
    <w:rsid w:val="00454D58"/>
    <w:rsid w:val="00457288"/>
    <w:rsid w:val="004573E2"/>
    <w:rsid w:val="00457CF6"/>
    <w:rsid w:val="004602C0"/>
    <w:rsid w:val="00460483"/>
    <w:rsid w:val="00460B31"/>
    <w:rsid w:val="004615AE"/>
    <w:rsid w:val="00461757"/>
    <w:rsid w:val="004617D1"/>
    <w:rsid w:val="00461AE8"/>
    <w:rsid w:val="00463339"/>
    <w:rsid w:val="00463D6E"/>
    <w:rsid w:val="00464045"/>
    <w:rsid w:val="0046651C"/>
    <w:rsid w:val="00466D53"/>
    <w:rsid w:val="00467FFC"/>
    <w:rsid w:val="004713D1"/>
    <w:rsid w:val="00472011"/>
    <w:rsid w:val="0047252A"/>
    <w:rsid w:val="00472A3C"/>
    <w:rsid w:val="00472C9B"/>
    <w:rsid w:val="00472D21"/>
    <w:rsid w:val="004736CE"/>
    <w:rsid w:val="0047393C"/>
    <w:rsid w:val="004741E8"/>
    <w:rsid w:val="004767D4"/>
    <w:rsid w:val="0047743E"/>
    <w:rsid w:val="00482B86"/>
    <w:rsid w:val="00484391"/>
    <w:rsid w:val="00486034"/>
    <w:rsid w:val="00486BB6"/>
    <w:rsid w:val="00487F35"/>
    <w:rsid w:val="00490376"/>
    <w:rsid w:val="0049147D"/>
    <w:rsid w:val="0049294A"/>
    <w:rsid w:val="00493836"/>
    <w:rsid w:val="004941FF"/>
    <w:rsid w:val="00496359"/>
    <w:rsid w:val="004966E0"/>
    <w:rsid w:val="004969D6"/>
    <w:rsid w:val="004A05D1"/>
    <w:rsid w:val="004A09DB"/>
    <w:rsid w:val="004A2787"/>
    <w:rsid w:val="004A2D34"/>
    <w:rsid w:val="004A3D40"/>
    <w:rsid w:val="004A3E89"/>
    <w:rsid w:val="004A4FC4"/>
    <w:rsid w:val="004A52C1"/>
    <w:rsid w:val="004A62E6"/>
    <w:rsid w:val="004A64B5"/>
    <w:rsid w:val="004A76BA"/>
    <w:rsid w:val="004B1E5A"/>
    <w:rsid w:val="004B276D"/>
    <w:rsid w:val="004B2E67"/>
    <w:rsid w:val="004B3776"/>
    <w:rsid w:val="004B411C"/>
    <w:rsid w:val="004B441E"/>
    <w:rsid w:val="004B5C7A"/>
    <w:rsid w:val="004C0228"/>
    <w:rsid w:val="004C173D"/>
    <w:rsid w:val="004C1B67"/>
    <w:rsid w:val="004C1C19"/>
    <w:rsid w:val="004C3FB0"/>
    <w:rsid w:val="004C5586"/>
    <w:rsid w:val="004C6AC4"/>
    <w:rsid w:val="004C6CB5"/>
    <w:rsid w:val="004D0944"/>
    <w:rsid w:val="004D0E47"/>
    <w:rsid w:val="004D2494"/>
    <w:rsid w:val="004D378F"/>
    <w:rsid w:val="004D381D"/>
    <w:rsid w:val="004D388F"/>
    <w:rsid w:val="004D3FAC"/>
    <w:rsid w:val="004D4769"/>
    <w:rsid w:val="004D4A3D"/>
    <w:rsid w:val="004D518B"/>
    <w:rsid w:val="004D61AB"/>
    <w:rsid w:val="004D62CB"/>
    <w:rsid w:val="004D704A"/>
    <w:rsid w:val="004D7228"/>
    <w:rsid w:val="004D7ED5"/>
    <w:rsid w:val="004E041D"/>
    <w:rsid w:val="004E2C20"/>
    <w:rsid w:val="004E3BD6"/>
    <w:rsid w:val="004E4F06"/>
    <w:rsid w:val="004E673F"/>
    <w:rsid w:val="004E7966"/>
    <w:rsid w:val="004E7FA7"/>
    <w:rsid w:val="004F0767"/>
    <w:rsid w:val="004F2919"/>
    <w:rsid w:val="004F3455"/>
    <w:rsid w:val="004F3ED7"/>
    <w:rsid w:val="004F62E7"/>
    <w:rsid w:val="004F6510"/>
    <w:rsid w:val="004F6BB8"/>
    <w:rsid w:val="004F6CCA"/>
    <w:rsid w:val="004F6FE5"/>
    <w:rsid w:val="004F7B5D"/>
    <w:rsid w:val="004F7D38"/>
    <w:rsid w:val="005014BA"/>
    <w:rsid w:val="00501737"/>
    <w:rsid w:val="00501F21"/>
    <w:rsid w:val="00502233"/>
    <w:rsid w:val="0050236F"/>
    <w:rsid w:val="005028C0"/>
    <w:rsid w:val="00504978"/>
    <w:rsid w:val="00505697"/>
    <w:rsid w:val="00507A1E"/>
    <w:rsid w:val="00507E97"/>
    <w:rsid w:val="00510792"/>
    <w:rsid w:val="00510910"/>
    <w:rsid w:val="00510C89"/>
    <w:rsid w:val="00511EBA"/>
    <w:rsid w:val="00513C1F"/>
    <w:rsid w:val="005141B1"/>
    <w:rsid w:val="00514265"/>
    <w:rsid w:val="00515E13"/>
    <w:rsid w:val="0051600D"/>
    <w:rsid w:val="00516D90"/>
    <w:rsid w:val="00517847"/>
    <w:rsid w:val="00517F26"/>
    <w:rsid w:val="00521312"/>
    <w:rsid w:val="00521891"/>
    <w:rsid w:val="00521C09"/>
    <w:rsid w:val="00521CBC"/>
    <w:rsid w:val="005231D6"/>
    <w:rsid w:val="00523AFF"/>
    <w:rsid w:val="00523D69"/>
    <w:rsid w:val="00525900"/>
    <w:rsid w:val="00525AEF"/>
    <w:rsid w:val="005263D7"/>
    <w:rsid w:val="00526899"/>
    <w:rsid w:val="005269A5"/>
    <w:rsid w:val="00527764"/>
    <w:rsid w:val="005279DC"/>
    <w:rsid w:val="00530639"/>
    <w:rsid w:val="005314D3"/>
    <w:rsid w:val="00532738"/>
    <w:rsid w:val="00533CDE"/>
    <w:rsid w:val="00534737"/>
    <w:rsid w:val="005359AE"/>
    <w:rsid w:val="00535B85"/>
    <w:rsid w:val="00535FB1"/>
    <w:rsid w:val="005400BB"/>
    <w:rsid w:val="0054014D"/>
    <w:rsid w:val="005412BD"/>
    <w:rsid w:val="00541840"/>
    <w:rsid w:val="00541A91"/>
    <w:rsid w:val="005423EF"/>
    <w:rsid w:val="00542709"/>
    <w:rsid w:val="005435F4"/>
    <w:rsid w:val="005439EB"/>
    <w:rsid w:val="00544530"/>
    <w:rsid w:val="0054465D"/>
    <w:rsid w:val="005470C3"/>
    <w:rsid w:val="00547267"/>
    <w:rsid w:val="00547432"/>
    <w:rsid w:val="005509E8"/>
    <w:rsid w:val="00550DC5"/>
    <w:rsid w:val="005518F7"/>
    <w:rsid w:val="00551950"/>
    <w:rsid w:val="005525F7"/>
    <w:rsid w:val="0055321F"/>
    <w:rsid w:val="0055332D"/>
    <w:rsid w:val="005534D0"/>
    <w:rsid w:val="005540E7"/>
    <w:rsid w:val="0055517E"/>
    <w:rsid w:val="005571B1"/>
    <w:rsid w:val="0056052F"/>
    <w:rsid w:val="00560D2A"/>
    <w:rsid w:val="00561422"/>
    <w:rsid w:val="005617BF"/>
    <w:rsid w:val="00562718"/>
    <w:rsid w:val="00564373"/>
    <w:rsid w:val="00564729"/>
    <w:rsid w:val="00564CD5"/>
    <w:rsid w:val="005651D4"/>
    <w:rsid w:val="0056597D"/>
    <w:rsid w:val="005664D0"/>
    <w:rsid w:val="00571002"/>
    <w:rsid w:val="00572498"/>
    <w:rsid w:val="00572666"/>
    <w:rsid w:val="00572BFC"/>
    <w:rsid w:val="00573DE9"/>
    <w:rsid w:val="00573E88"/>
    <w:rsid w:val="00575537"/>
    <w:rsid w:val="00580C9D"/>
    <w:rsid w:val="00581898"/>
    <w:rsid w:val="00581B4B"/>
    <w:rsid w:val="0058219F"/>
    <w:rsid w:val="00582851"/>
    <w:rsid w:val="00583C31"/>
    <w:rsid w:val="005907C8"/>
    <w:rsid w:val="00590CBC"/>
    <w:rsid w:val="00591717"/>
    <w:rsid w:val="00591F26"/>
    <w:rsid w:val="00592AAE"/>
    <w:rsid w:val="00594465"/>
    <w:rsid w:val="00595046"/>
    <w:rsid w:val="00595A80"/>
    <w:rsid w:val="005966C6"/>
    <w:rsid w:val="0059671B"/>
    <w:rsid w:val="00596EEF"/>
    <w:rsid w:val="0059734C"/>
    <w:rsid w:val="0059773B"/>
    <w:rsid w:val="00597B18"/>
    <w:rsid w:val="005A1ECD"/>
    <w:rsid w:val="005A2B89"/>
    <w:rsid w:val="005A32AC"/>
    <w:rsid w:val="005A4AAE"/>
    <w:rsid w:val="005A5851"/>
    <w:rsid w:val="005A6D99"/>
    <w:rsid w:val="005A720C"/>
    <w:rsid w:val="005A7A1F"/>
    <w:rsid w:val="005B0497"/>
    <w:rsid w:val="005B0FC3"/>
    <w:rsid w:val="005B1522"/>
    <w:rsid w:val="005B1576"/>
    <w:rsid w:val="005B3E83"/>
    <w:rsid w:val="005B5421"/>
    <w:rsid w:val="005B68FD"/>
    <w:rsid w:val="005C1C56"/>
    <w:rsid w:val="005C5E92"/>
    <w:rsid w:val="005C7343"/>
    <w:rsid w:val="005D0571"/>
    <w:rsid w:val="005D07EE"/>
    <w:rsid w:val="005D0D68"/>
    <w:rsid w:val="005D215F"/>
    <w:rsid w:val="005D2AB9"/>
    <w:rsid w:val="005D3680"/>
    <w:rsid w:val="005E122D"/>
    <w:rsid w:val="005E3F57"/>
    <w:rsid w:val="005E405E"/>
    <w:rsid w:val="005E5F94"/>
    <w:rsid w:val="005E62FD"/>
    <w:rsid w:val="005E667C"/>
    <w:rsid w:val="005E748D"/>
    <w:rsid w:val="005E7BB0"/>
    <w:rsid w:val="005E7ECB"/>
    <w:rsid w:val="005F00F7"/>
    <w:rsid w:val="005F1FD3"/>
    <w:rsid w:val="005F2277"/>
    <w:rsid w:val="005F2C2F"/>
    <w:rsid w:val="005F36CC"/>
    <w:rsid w:val="005F44FC"/>
    <w:rsid w:val="005F4F28"/>
    <w:rsid w:val="005F563B"/>
    <w:rsid w:val="005F5B8A"/>
    <w:rsid w:val="00600148"/>
    <w:rsid w:val="006004CF"/>
    <w:rsid w:val="0060056F"/>
    <w:rsid w:val="0060191E"/>
    <w:rsid w:val="006019F3"/>
    <w:rsid w:val="00602317"/>
    <w:rsid w:val="00603048"/>
    <w:rsid w:val="006044C6"/>
    <w:rsid w:val="00604FD1"/>
    <w:rsid w:val="00605040"/>
    <w:rsid w:val="00605EAD"/>
    <w:rsid w:val="00606148"/>
    <w:rsid w:val="006063E3"/>
    <w:rsid w:val="0061093E"/>
    <w:rsid w:val="00610E53"/>
    <w:rsid w:val="00610F02"/>
    <w:rsid w:val="0061139A"/>
    <w:rsid w:val="006117DB"/>
    <w:rsid w:val="0061228D"/>
    <w:rsid w:val="00612A06"/>
    <w:rsid w:val="006133F3"/>
    <w:rsid w:val="00613725"/>
    <w:rsid w:val="006138D6"/>
    <w:rsid w:val="00615BCB"/>
    <w:rsid w:val="00615D25"/>
    <w:rsid w:val="006169AB"/>
    <w:rsid w:val="00620007"/>
    <w:rsid w:val="006217B0"/>
    <w:rsid w:val="00621A6E"/>
    <w:rsid w:val="006228CD"/>
    <w:rsid w:val="006230FE"/>
    <w:rsid w:val="006260DF"/>
    <w:rsid w:val="006279A2"/>
    <w:rsid w:val="006307A4"/>
    <w:rsid w:val="00630B18"/>
    <w:rsid w:val="00631766"/>
    <w:rsid w:val="00631E91"/>
    <w:rsid w:val="00631F79"/>
    <w:rsid w:val="00632996"/>
    <w:rsid w:val="00634657"/>
    <w:rsid w:val="00634B22"/>
    <w:rsid w:val="00636C58"/>
    <w:rsid w:val="006372D7"/>
    <w:rsid w:val="00640241"/>
    <w:rsid w:val="00643336"/>
    <w:rsid w:val="00643C9D"/>
    <w:rsid w:val="00643F50"/>
    <w:rsid w:val="00644A27"/>
    <w:rsid w:val="006453C4"/>
    <w:rsid w:val="006466F7"/>
    <w:rsid w:val="00646FA4"/>
    <w:rsid w:val="00646FE9"/>
    <w:rsid w:val="00647543"/>
    <w:rsid w:val="00647DB4"/>
    <w:rsid w:val="00650551"/>
    <w:rsid w:val="00650808"/>
    <w:rsid w:val="00650A9F"/>
    <w:rsid w:val="006511C9"/>
    <w:rsid w:val="006512A3"/>
    <w:rsid w:val="00651D93"/>
    <w:rsid w:val="006520ED"/>
    <w:rsid w:val="0065440D"/>
    <w:rsid w:val="00655667"/>
    <w:rsid w:val="00655B98"/>
    <w:rsid w:val="006564E4"/>
    <w:rsid w:val="00656A4E"/>
    <w:rsid w:val="0066164C"/>
    <w:rsid w:val="00661883"/>
    <w:rsid w:val="00661895"/>
    <w:rsid w:val="00661EC3"/>
    <w:rsid w:val="0066232C"/>
    <w:rsid w:val="006626E6"/>
    <w:rsid w:val="006627E8"/>
    <w:rsid w:val="00662A83"/>
    <w:rsid w:val="00664CDE"/>
    <w:rsid w:val="00665699"/>
    <w:rsid w:val="00665A35"/>
    <w:rsid w:val="006663C1"/>
    <w:rsid w:val="00666ECA"/>
    <w:rsid w:val="00667B42"/>
    <w:rsid w:val="0067133E"/>
    <w:rsid w:val="00673388"/>
    <w:rsid w:val="00673CA6"/>
    <w:rsid w:val="006741CD"/>
    <w:rsid w:val="006747F3"/>
    <w:rsid w:val="00674F90"/>
    <w:rsid w:val="0067544D"/>
    <w:rsid w:val="00675541"/>
    <w:rsid w:val="00675B78"/>
    <w:rsid w:val="0067654C"/>
    <w:rsid w:val="006769E5"/>
    <w:rsid w:val="006800E6"/>
    <w:rsid w:val="00682A4F"/>
    <w:rsid w:val="00683257"/>
    <w:rsid w:val="00683F03"/>
    <w:rsid w:val="006850B4"/>
    <w:rsid w:val="00690FCD"/>
    <w:rsid w:val="00692578"/>
    <w:rsid w:val="00692B50"/>
    <w:rsid w:val="00693085"/>
    <w:rsid w:val="00693563"/>
    <w:rsid w:val="00696C72"/>
    <w:rsid w:val="006979E5"/>
    <w:rsid w:val="006A0299"/>
    <w:rsid w:val="006A08F7"/>
    <w:rsid w:val="006A1B30"/>
    <w:rsid w:val="006A1F05"/>
    <w:rsid w:val="006A2F72"/>
    <w:rsid w:val="006A3680"/>
    <w:rsid w:val="006A37E4"/>
    <w:rsid w:val="006A4815"/>
    <w:rsid w:val="006A591F"/>
    <w:rsid w:val="006A6B29"/>
    <w:rsid w:val="006A7690"/>
    <w:rsid w:val="006A79CD"/>
    <w:rsid w:val="006A7A15"/>
    <w:rsid w:val="006B04BC"/>
    <w:rsid w:val="006B07AD"/>
    <w:rsid w:val="006B235A"/>
    <w:rsid w:val="006B30BD"/>
    <w:rsid w:val="006B4875"/>
    <w:rsid w:val="006B6251"/>
    <w:rsid w:val="006B62D1"/>
    <w:rsid w:val="006B68B1"/>
    <w:rsid w:val="006B6E67"/>
    <w:rsid w:val="006B7158"/>
    <w:rsid w:val="006B72F3"/>
    <w:rsid w:val="006B7ABB"/>
    <w:rsid w:val="006B7B55"/>
    <w:rsid w:val="006C0597"/>
    <w:rsid w:val="006C05AC"/>
    <w:rsid w:val="006C0982"/>
    <w:rsid w:val="006C0B21"/>
    <w:rsid w:val="006C137A"/>
    <w:rsid w:val="006C1C9B"/>
    <w:rsid w:val="006C4DD9"/>
    <w:rsid w:val="006C5429"/>
    <w:rsid w:val="006C555E"/>
    <w:rsid w:val="006D022A"/>
    <w:rsid w:val="006D06FA"/>
    <w:rsid w:val="006D1191"/>
    <w:rsid w:val="006D1482"/>
    <w:rsid w:val="006D21FD"/>
    <w:rsid w:val="006D3F83"/>
    <w:rsid w:val="006D4378"/>
    <w:rsid w:val="006D4485"/>
    <w:rsid w:val="006D52C2"/>
    <w:rsid w:val="006D5BB5"/>
    <w:rsid w:val="006D6731"/>
    <w:rsid w:val="006D70DB"/>
    <w:rsid w:val="006D7B0F"/>
    <w:rsid w:val="006E0DCD"/>
    <w:rsid w:val="006E1474"/>
    <w:rsid w:val="006E24D9"/>
    <w:rsid w:val="006E2816"/>
    <w:rsid w:val="006E2FA5"/>
    <w:rsid w:val="006E30A1"/>
    <w:rsid w:val="006E48CC"/>
    <w:rsid w:val="006E5034"/>
    <w:rsid w:val="006E506E"/>
    <w:rsid w:val="006E5684"/>
    <w:rsid w:val="006E73F5"/>
    <w:rsid w:val="006E7661"/>
    <w:rsid w:val="006F0A73"/>
    <w:rsid w:val="006F0B13"/>
    <w:rsid w:val="006F234A"/>
    <w:rsid w:val="006F4432"/>
    <w:rsid w:val="006F56DA"/>
    <w:rsid w:val="006F5838"/>
    <w:rsid w:val="006F5D8C"/>
    <w:rsid w:val="006F62D9"/>
    <w:rsid w:val="00700014"/>
    <w:rsid w:val="0070018B"/>
    <w:rsid w:val="00700BC5"/>
    <w:rsid w:val="007018FC"/>
    <w:rsid w:val="007020DF"/>
    <w:rsid w:val="007024E0"/>
    <w:rsid w:val="00702FE1"/>
    <w:rsid w:val="00703118"/>
    <w:rsid w:val="0070328A"/>
    <w:rsid w:val="00703622"/>
    <w:rsid w:val="0070641B"/>
    <w:rsid w:val="00706730"/>
    <w:rsid w:val="00706D95"/>
    <w:rsid w:val="00706F7D"/>
    <w:rsid w:val="007070EE"/>
    <w:rsid w:val="00707469"/>
    <w:rsid w:val="0070789E"/>
    <w:rsid w:val="0071092A"/>
    <w:rsid w:val="00710FC2"/>
    <w:rsid w:val="007110BE"/>
    <w:rsid w:val="00712468"/>
    <w:rsid w:val="0071255C"/>
    <w:rsid w:val="007126AE"/>
    <w:rsid w:val="00712CC5"/>
    <w:rsid w:val="00713519"/>
    <w:rsid w:val="00716E4D"/>
    <w:rsid w:val="00717001"/>
    <w:rsid w:val="00720274"/>
    <w:rsid w:val="00722050"/>
    <w:rsid w:val="00722714"/>
    <w:rsid w:val="00723FBB"/>
    <w:rsid w:val="00724A49"/>
    <w:rsid w:val="0072581B"/>
    <w:rsid w:val="007267B6"/>
    <w:rsid w:val="007278A4"/>
    <w:rsid w:val="00730DDC"/>
    <w:rsid w:val="00731A54"/>
    <w:rsid w:val="00732A6C"/>
    <w:rsid w:val="007330AC"/>
    <w:rsid w:val="00733256"/>
    <w:rsid w:val="00733518"/>
    <w:rsid w:val="00733D87"/>
    <w:rsid w:val="00734DE5"/>
    <w:rsid w:val="0073576E"/>
    <w:rsid w:val="007361EA"/>
    <w:rsid w:val="00737365"/>
    <w:rsid w:val="0074007F"/>
    <w:rsid w:val="007403BD"/>
    <w:rsid w:val="00741F58"/>
    <w:rsid w:val="00742BE2"/>
    <w:rsid w:val="00742EAB"/>
    <w:rsid w:val="00743A29"/>
    <w:rsid w:val="007443DF"/>
    <w:rsid w:val="0074543C"/>
    <w:rsid w:val="0074606F"/>
    <w:rsid w:val="007505D8"/>
    <w:rsid w:val="00750849"/>
    <w:rsid w:val="007534D4"/>
    <w:rsid w:val="0075360F"/>
    <w:rsid w:val="00753AFD"/>
    <w:rsid w:val="00755981"/>
    <w:rsid w:val="00757545"/>
    <w:rsid w:val="007576FF"/>
    <w:rsid w:val="00760FFA"/>
    <w:rsid w:val="00761125"/>
    <w:rsid w:val="00761480"/>
    <w:rsid w:val="0076288A"/>
    <w:rsid w:val="007636CB"/>
    <w:rsid w:val="00763D3D"/>
    <w:rsid w:val="00763F31"/>
    <w:rsid w:val="00764AAF"/>
    <w:rsid w:val="00765A6C"/>
    <w:rsid w:val="00765D3C"/>
    <w:rsid w:val="00770384"/>
    <w:rsid w:val="00770548"/>
    <w:rsid w:val="00770D44"/>
    <w:rsid w:val="00771D78"/>
    <w:rsid w:val="007722F7"/>
    <w:rsid w:val="007728DE"/>
    <w:rsid w:val="00772B0C"/>
    <w:rsid w:val="00774067"/>
    <w:rsid w:val="00774130"/>
    <w:rsid w:val="00775CB1"/>
    <w:rsid w:val="00775EB8"/>
    <w:rsid w:val="00777018"/>
    <w:rsid w:val="00780250"/>
    <w:rsid w:val="00780C46"/>
    <w:rsid w:val="00780E3F"/>
    <w:rsid w:val="00781D0D"/>
    <w:rsid w:val="0078205A"/>
    <w:rsid w:val="00783051"/>
    <w:rsid w:val="00783D42"/>
    <w:rsid w:val="0078500A"/>
    <w:rsid w:val="007855B6"/>
    <w:rsid w:val="0078719D"/>
    <w:rsid w:val="007872C5"/>
    <w:rsid w:val="00790022"/>
    <w:rsid w:val="00790734"/>
    <w:rsid w:val="00790F63"/>
    <w:rsid w:val="007939A9"/>
    <w:rsid w:val="00795247"/>
    <w:rsid w:val="00795902"/>
    <w:rsid w:val="00796D37"/>
    <w:rsid w:val="007970AF"/>
    <w:rsid w:val="00797D50"/>
    <w:rsid w:val="007A099D"/>
    <w:rsid w:val="007A29C8"/>
    <w:rsid w:val="007A360C"/>
    <w:rsid w:val="007A5203"/>
    <w:rsid w:val="007A5275"/>
    <w:rsid w:val="007A5311"/>
    <w:rsid w:val="007A540C"/>
    <w:rsid w:val="007A6681"/>
    <w:rsid w:val="007A675E"/>
    <w:rsid w:val="007A756D"/>
    <w:rsid w:val="007B1B6D"/>
    <w:rsid w:val="007B2047"/>
    <w:rsid w:val="007B310A"/>
    <w:rsid w:val="007B4240"/>
    <w:rsid w:val="007B4811"/>
    <w:rsid w:val="007B7E87"/>
    <w:rsid w:val="007B7F82"/>
    <w:rsid w:val="007C0689"/>
    <w:rsid w:val="007C0CD1"/>
    <w:rsid w:val="007C15A9"/>
    <w:rsid w:val="007C1604"/>
    <w:rsid w:val="007C224F"/>
    <w:rsid w:val="007C2AE3"/>
    <w:rsid w:val="007C2E5D"/>
    <w:rsid w:val="007C3F73"/>
    <w:rsid w:val="007C4570"/>
    <w:rsid w:val="007C4660"/>
    <w:rsid w:val="007C553D"/>
    <w:rsid w:val="007C5D5D"/>
    <w:rsid w:val="007C6BBD"/>
    <w:rsid w:val="007C733A"/>
    <w:rsid w:val="007C7557"/>
    <w:rsid w:val="007D040C"/>
    <w:rsid w:val="007D0BF1"/>
    <w:rsid w:val="007D0C5C"/>
    <w:rsid w:val="007D0E6A"/>
    <w:rsid w:val="007D11D9"/>
    <w:rsid w:val="007D2696"/>
    <w:rsid w:val="007D348A"/>
    <w:rsid w:val="007D48AE"/>
    <w:rsid w:val="007D558E"/>
    <w:rsid w:val="007D575A"/>
    <w:rsid w:val="007D57ED"/>
    <w:rsid w:val="007D5856"/>
    <w:rsid w:val="007D6192"/>
    <w:rsid w:val="007D61D2"/>
    <w:rsid w:val="007D6EE6"/>
    <w:rsid w:val="007D7C72"/>
    <w:rsid w:val="007E08AC"/>
    <w:rsid w:val="007E0A91"/>
    <w:rsid w:val="007E2CAB"/>
    <w:rsid w:val="007E3276"/>
    <w:rsid w:val="007E3361"/>
    <w:rsid w:val="007E39DF"/>
    <w:rsid w:val="007E4145"/>
    <w:rsid w:val="007E475C"/>
    <w:rsid w:val="007E59DA"/>
    <w:rsid w:val="007E59EF"/>
    <w:rsid w:val="007E5A56"/>
    <w:rsid w:val="007E68BF"/>
    <w:rsid w:val="007E68D4"/>
    <w:rsid w:val="007F0F6F"/>
    <w:rsid w:val="007F10E4"/>
    <w:rsid w:val="007F2ABF"/>
    <w:rsid w:val="007F3592"/>
    <w:rsid w:val="007F4129"/>
    <w:rsid w:val="007F4354"/>
    <w:rsid w:val="007F4462"/>
    <w:rsid w:val="007F48F2"/>
    <w:rsid w:val="007F5833"/>
    <w:rsid w:val="007F586A"/>
    <w:rsid w:val="007F5C8B"/>
    <w:rsid w:val="007F630E"/>
    <w:rsid w:val="007F6EE2"/>
    <w:rsid w:val="007F71D7"/>
    <w:rsid w:val="0080065A"/>
    <w:rsid w:val="00800EE8"/>
    <w:rsid w:val="00801248"/>
    <w:rsid w:val="008016B6"/>
    <w:rsid w:val="00802713"/>
    <w:rsid w:val="008033CE"/>
    <w:rsid w:val="00803758"/>
    <w:rsid w:val="0080576A"/>
    <w:rsid w:val="00806DDB"/>
    <w:rsid w:val="0080779F"/>
    <w:rsid w:val="008103D6"/>
    <w:rsid w:val="00810737"/>
    <w:rsid w:val="008108AF"/>
    <w:rsid w:val="00811B25"/>
    <w:rsid w:val="008143C3"/>
    <w:rsid w:val="008154EB"/>
    <w:rsid w:val="00815CF6"/>
    <w:rsid w:val="00816238"/>
    <w:rsid w:val="008164EF"/>
    <w:rsid w:val="0081672D"/>
    <w:rsid w:val="00816E8E"/>
    <w:rsid w:val="00817956"/>
    <w:rsid w:val="008200D3"/>
    <w:rsid w:val="00821042"/>
    <w:rsid w:val="00823CC7"/>
    <w:rsid w:val="00824A72"/>
    <w:rsid w:val="00824F0D"/>
    <w:rsid w:val="00826763"/>
    <w:rsid w:val="00826A5E"/>
    <w:rsid w:val="00826B08"/>
    <w:rsid w:val="00827187"/>
    <w:rsid w:val="00831410"/>
    <w:rsid w:val="00832939"/>
    <w:rsid w:val="0083488C"/>
    <w:rsid w:val="00834F79"/>
    <w:rsid w:val="0083681D"/>
    <w:rsid w:val="0083723D"/>
    <w:rsid w:val="00837683"/>
    <w:rsid w:val="00840C08"/>
    <w:rsid w:val="00841D6F"/>
    <w:rsid w:val="00842F73"/>
    <w:rsid w:val="008434E0"/>
    <w:rsid w:val="0084418D"/>
    <w:rsid w:val="0084484B"/>
    <w:rsid w:val="00847A30"/>
    <w:rsid w:val="0085071C"/>
    <w:rsid w:val="00850AC1"/>
    <w:rsid w:val="00850C8B"/>
    <w:rsid w:val="00851482"/>
    <w:rsid w:val="00851753"/>
    <w:rsid w:val="008522A8"/>
    <w:rsid w:val="0085481D"/>
    <w:rsid w:val="008551F1"/>
    <w:rsid w:val="0085587B"/>
    <w:rsid w:val="008559CF"/>
    <w:rsid w:val="0085636F"/>
    <w:rsid w:val="00856D17"/>
    <w:rsid w:val="00860B98"/>
    <w:rsid w:val="0086177D"/>
    <w:rsid w:val="00861E68"/>
    <w:rsid w:val="00862A75"/>
    <w:rsid w:val="00862AF2"/>
    <w:rsid w:val="00862F20"/>
    <w:rsid w:val="00863636"/>
    <w:rsid w:val="008644AA"/>
    <w:rsid w:val="00864C80"/>
    <w:rsid w:val="008654FD"/>
    <w:rsid w:val="00866D62"/>
    <w:rsid w:val="0087010F"/>
    <w:rsid w:val="00871295"/>
    <w:rsid w:val="00872063"/>
    <w:rsid w:val="0087268A"/>
    <w:rsid w:val="0087376C"/>
    <w:rsid w:val="00873965"/>
    <w:rsid w:val="00873B95"/>
    <w:rsid w:val="00874E83"/>
    <w:rsid w:val="00875069"/>
    <w:rsid w:val="008803A5"/>
    <w:rsid w:val="0088075B"/>
    <w:rsid w:val="00880D6C"/>
    <w:rsid w:val="0088205B"/>
    <w:rsid w:val="0088382B"/>
    <w:rsid w:val="00883BE0"/>
    <w:rsid w:val="00885BFE"/>
    <w:rsid w:val="00885DF2"/>
    <w:rsid w:val="0088623A"/>
    <w:rsid w:val="008867C1"/>
    <w:rsid w:val="00887783"/>
    <w:rsid w:val="008903C8"/>
    <w:rsid w:val="00891BDE"/>
    <w:rsid w:val="008934D5"/>
    <w:rsid w:val="00895475"/>
    <w:rsid w:val="008969B8"/>
    <w:rsid w:val="0089727A"/>
    <w:rsid w:val="00897797"/>
    <w:rsid w:val="00897F1F"/>
    <w:rsid w:val="008A00F6"/>
    <w:rsid w:val="008A0CED"/>
    <w:rsid w:val="008A2263"/>
    <w:rsid w:val="008A318A"/>
    <w:rsid w:val="008A41D8"/>
    <w:rsid w:val="008A63B3"/>
    <w:rsid w:val="008A67EC"/>
    <w:rsid w:val="008A77B1"/>
    <w:rsid w:val="008B0474"/>
    <w:rsid w:val="008B09B5"/>
    <w:rsid w:val="008B0EC9"/>
    <w:rsid w:val="008B156A"/>
    <w:rsid w:val="008B16A0"/>
    <w:rsid w:val="008B1846"/>
    <w:rsid w:val="008B1A3F"/>
    <w:rsid w:val="008B1C8E"/>
    <w:rsid w:val="008B1FDF"/>
    <w:rsid w:val="008B21D7"/>
    <w:rsid w:val="008B49E9"/>
    <w:rsid w:val="008B5822"/>
    <w:rsid w:val="008B715B"/>
    <w:rsid w:val="008B75B4"/>
    <w:rsid w:val="008C06B7"/>
    <w:rsid w:val="008C0926"/>
    <w:rsid w:val="008C3BFF"/>
    <w:rsid w:val="008C4F2A"/>
    <w:rsid w:val="008C51B4"/>
    <w:rsid w:val="008C6A72"/>
    <w:rsid w:val="008D00BF"/>
    <w:rsid w:val="008D082A"/>
    <w:rsid w:val="008D0DDE"/>
    <w:rsid w:val="008D176C"/>
    <w:rsid w:val="008D1C74"/>
    <w:rsid w:val="008D2575"/>
    <w:rsid w:val="008D2D20"/>
    <w:rsid w:val="008D492D"/>
    <w:rsid w:val="008D4C45"/>
    <w:rsid w:val="008D4D1A"/>
    <w:rsid w:val="008D5226"/>
    <w:rsid w:val="008D53F2"/>
    <w:rsid w:val="008D5D24"/>
    <w:rsid w:val="008D61C9"/>
    <w:rsid w:val="008E080B"/>
    <w:rsid w:val="008E103E"/>
    <w:rsid w:val="008E14F5"/>
    <w:rsid w:val="008E2569"/>
    <w:rsid w:val="008E378B"/>
    <w:rsid w:val="008E510A"/>
    <w:rsid w:val="008E5463"/>
    <w:rsid w:val="008E5650"/>
    <w:rsid w:val="008E58C9"/>
    <w:rsid w:val="008E6E7C"/>
    <w:rsid w:val="008E7DC5"/>
    <w:rsid w:val="008F05AA"/>
    <w:rsid w:val="008F06D3"/>
    <w:rsid w:val="008F0995"/>
    <w:rsid w:val="008F2F32"/>
    <w:rsid w:val="008F386F"/>
    <w:rsid w:val="008F3B1D"/>
    <w:rsid w:val="008F3B8D"/>
    <w:rsid w:val="008F4250"/>
    <w:rsid w:val="008F51E7"/>
    <w:rsid w:val="008F52B1"/>
    <w:rsid w:val="008F7515"/>
    <w:rsid w:val="008F7AEA"/>
    <w:rsid w:val="008F7B25"/>
    <w:rsid w:val="009000E3"/>
    <w:rsid w:val="0090139B"/>
    <w:rsid w:val="00901A01"/>
    <w:rsid w:val="00901AFA"/>
    <w:rsid w:val="00903907"/>
    <w:rsid w:val="00903BE1"/>
    <w:rsid w:val="009066D5"/>
    <w:rsid w:val="009078B2"/>
    <w:rsid w:val="00911316"/>
    <w:rsid w:val="00912A36"/>
    <w:rsid w:val="009142C9"/>
    <w:rsid w:val="00914C98"/>
    <w:rsid w:val="0091503E"/>
    <w:rsid w:val="00916369"/>
    <w:rsid w:val="009164FB"/>
    <w:rsid w:val="00920686"/>
    <w:rsid w:val="0092133D"/>
    <w:rsid w:val="009216EA"/>
    <w:rsid w:val="00922724"/>
    <w:rsid w:val="009231A4"/>
    <w:rsid w:val="009233D9"/>
    <w:rsid w:val="009239FD"/>
    <w:rsid w:val="0092444F"/>
    <w:rsid w:val="009247E2"/>
    <w:rsid w:val="00924F18"/>
    <w:rsid w:val="0092506E"/>
    <w:rsid w:val="00925EE0"/>
    <w:rsid w:val="00927CFB"/>
    <w:rsid w:val="00927FC8"/>
    <w:rsid w:val="00930285"/>
    <w:rsid w:val="00931E95"/>
    <w:rsid w:val="00932FF2"/>
    <w:rsid w:val="00933E35"/>
    <w:rsid w:val="009341B3"/>
    <w:rsid w:val="00934A62"/>
    <w:rsid w:val="0093731B"/>
    <w:rsid w:val="00937629"/>
    <w:rsid w:val="00940D28"/>
    <w:rsid w:val="00941A5C"/>
    <w:rsid w:val="00941BA9"/>
    <w:rsid w:val="00942990"/>
    <w:rsid w:val="00942ACD"/>
    <w:rsid w:val="009435FB"/>
    <w:rsid w:val="00944A62"/>
    <w:rsid w:val="009466C3"/>
    <w:rsid w:val="0094790C"/>
    <w:rsid w:val="00947E49"/>
    <w:rsid w:val="00950281"/>
    <w:rsid w:val="0095363C"/>
    <w:rsid w:val="0095415A"/>
    <w:rsid w:val="00955D02"/>
    <w:rsid w:val="00956323"/>
    <w:rsid w:val="00956A6F"/>
    <w:rsid w:val="0095744E"/>
    <w:rsid w:val="00961003"/>
    <w:rsid w:val="009628D8"/>
    <w:rsid w:val="00962A81"/>
    <w:rsid w:val="00963263"/>
    <w:rsid w:val="00965E16"/>
    <w:rsid w:val="00967279"/>
    <w:rsid w:val="00967DAB"/>
    <w:rsid w:val="009700F6"/>
    <w:rsid w:val="00970258"/>
    <w:rsid w:val="009702EF"/>
    <w:rsid w:val="00970DE7"/>
    <w:rsid w:val="009738A4"/>
    <w:rsid w:val="009756C9"/>
    <w:rsid w:val="00975E37"/>
    <w:rsid w:val="00976889"/>
    <w:rsid w:val="00976FE3"/>
    <w:rsid w:val="009778F5"/>
    <w:rsid w:val="00980FA8"/>
    <w:rsid w:val="00981A80"/>
    <w:rsid w:val="00981C34"/>
    <w:rsid w:val="009825B9"/>
    <w:rsid w:val="009825F5"/>
    <w:rsid w:val="00983744"/>
    <w:rsid w:val="009837BE"/>
    <w:rsid w:val="00985100"/>
    <w:rsid w:val="00985D23"/>
    <w:rsid w:val="00985E46"/>
    <w:rsid w:val="0098668B"/>
    <w:rsid w:val="00986C48"/>
    <w:rsid w:val="009871B8"/>
    <w:rsid w:val="00987211"/>
    <w:rsid w:val="009911B4"/>
    <w:rsid w:val="0099262E"/>
    <w:rsid w:val="009929AB"/>
    <w:rsid w:val="00992F9C"/>
    <w:rsid w:val="00993E2F"/>
    <w:rsid w:val="00994297"/>
    <w:rsid w:val="00995374"/>
    <w:rsid w:val="0099725F"/>
    <w:rsid w:val="009972DB"/>
    <w:rsid w:val="009A0E85"/>
    <w:rsid w:val="009A0F5D"/>
    <w:rsid w:val="009A1643"/>
    <w:rsid w:val="009A1781"/>
    <w:rsid w:val="009A3AD7"/>
    <w:rsid w:val="009A3BFA"/>
    <w:rsid w:val="009A47ED"/>
    <w:rsid w:val="009A4997"/>
    <w:rsid w:val="009A5973"/>
    <w:rsid w:val="009A5F46"/>
    <w:rsid w:val="009A6C66"/>
    <w:rsid w:val="009A7867"/>
    <w:rsid w:val="009B01C8"/>
    <w:rsid w:val="009B0FF5"/>
    <w:rsid w:val="009B1331"/>
    <w:rsid w:val="009B3392"/>
    <w:rsid w:val="009B3F26"/>
    <w:rsid w:val="009B46EA"/>
    <w:rsid w:val="009B531C"/>
    <w:rsid w:val="009B6756"/>
    <w:rsid w:val="009C037C"/>
    <w:rsid w:val="009C06AD"/>
    <w:rsid w:val="009C0A0D"/>
    <w:rsid w:val="009C1C3C"/>
    <w:rsid w:val="009C2EFA"/>
    <w:rsid w:val="009C4B06"/>
    <w:rsid w:val="009C4EC0"/>
    <w:rsid w:val="009C550D"/>
    <w:rsid w:val="009C6289"/>
    <w:rsid w:val="009C6615"/>
    <w:rsid w:val="009C669E"/>
    <w:rsid w:val="009C78FC"/>
    <w:rsid w:val="009D04E9"/>
    <w:rsid w:val="009D0540"/>
    <w:rsid w:val="009D0B24"/>
    <w:rsid w:val="009D0E9F"/>
    <w:rsid w:val="009D1DE9"/>
    <w:rsid w:val="009D1ED1"/>
    <w:rsid w:val="009D25E7"/>
    <w:rsid w:val="009D262A"/>
    <w:rsid w:val="009D267A"/>
    <w:rsid w:val="009D311E"/>
    <w:rsid w:val="009D3149"/>
    <w:rsid w:val="009D3722"/>
    <w:rsid w:val="009D398B"/>
    <w:rsid w:val="009D4416"/>
    <w:rsid w:val="009D4DEE"/>
    <w:rsid w:val="009D530A"/>
    <w:rsid w:val="009D5EBC"/>
    <w:rsid w:val="009D7D60"/>
    <w:rsid w:val="009E07BE"/>
    <w:rsid w:val="009E0B9A"/>
    <w:rsid w:val="009E1D61"/>
    <w:rsid w:val="009E1FD4"/>
    <w:rsid w:val="009E2891"/>
    <w:rsid w:val="009E436C"/>
    <w:rsid w:val="009E4711"/>
    <w:rsid w:val="009E68B8"/>
    <w:rsid w:val="009E6FE0"/>
    <w:rsid w:val="009E7AB6"/>
    <w:rsid w:val="009F4ECB"/>
    <w:rsid w:val="00A002D6"/>
    <w:rsid w:val="00A014B4"/>
    <w:rsid w:val="00A02471"/>
    <w:rsid w:val="00A02EED"/>
    <w:rsid w:val="00A03325"/>
    <w:rsid w:val="00A03528"/>
    <w:rsid w:val="00A03EA0"/>
    <w:rsid w:val="00A03ED5"/>
    <w:rsid w:val="00A049EF"/>
    <w:rsid w:val="00A0559A"/>
    <w:rsid w:val="00A0651D"/>
    <w:rsid w:val="00A06CF1"/>
    <w:rsid w:val="00A06D84"/>
    <w:rsid w:val="00A0707D"/>
    <w:rsid w:val="00A12011"/>
    <w:rsid w:val="00A172FB"/>
    <w:rsid w:val="00A17C69"/>
    <w:rsid w:val="00A20014"/>
    <w:rsid w:val="00A204DD"/>
    <w:rsid w:val="00A20E2F"/>
    <w:rsid w:val="00A21319"/>
    <w:rsid w:val="00A21367"/>
    <w:rsid w:val="00A21FB0"/>
    <w:rsid w:val="00A234E4"/>
    <w:rsid w:val="00A25E9A"/>
    <w:rsid w:val="00A264A7"/>
    <w:rsid w:val="00A2667A"/>
    <w:rsid w:val="00A2707B"/>
    <w:rsid w:val="00A30728"/>
    <w:rsid w:val="00A30A43"/>
    <w:rsid w:val="00A30C58"/>
    <w:rsid w:val="00A30D05"/>
    <w:rsid w:val="00A330EF"/>
    <w:rsid w:val="00A360B5"/>
    <w:rsid w:val="00A377AE"/>
    <w:rsid w:val="00A40916"/>
    <w:rsid w:val="00A410A3"/>
    <w:rsid w:val="00A41C40"/>
    <w:rsid w:val="00A41EF8"/>
    <w:rsid w:val="00A439D6"/>
    <w:rsid w:val="00A45081"/>
    <w:rsid w:val="00A47BA1"/>
    <w:rsid w:val="00A50123"/>
    <w:rsid w:val="00A50F74"/>
    <w:rsid w:val="00A51364"/>
    <w:rsid w:val="00A515DA"/>
    <w:rsid w:val="00A5266A"/>
    <w:rsid w:val="00A52680"/>
    <w:rsid w:val="00A52762"/>
    <w:rsid w:val="00A531A7"/>
    <w:rsid w:val="00A55C7C"/>
    <w:rsid w:val="00A567C2"/>
    <w:rsid w:val="00A5760F"/>
    <w:rsid w:val="00A57C96"/>
    <w:rsid w:val="00A602EA"/>
    <w:rsid w:val="00A60CE6"/>
    <w:rsid w:val="00A62DE7"/>
    <w:rsid w:val="00A632C4"/>
    <w:rsid w:val="00A639DC"/>
    <w:rsid w:val="00A64446"/>
    <w:rsid w:val="00A65510"/>
    <w:rsid w:val="00A67B77"/>
    <w:rsid w:val="00A67CD1"/>
    <w:rsid w:val="00A71EFB"/>
    <w:rsid w:val="00A72390"/>
    <w:rsid w:val="00A72B9B"/>
    <w:rsid w:val="00A72F31"/>
    <w:rsid w:val="00A732A3"/>
    <w:rsid w:val="00A73770"/>
    <w:rsid w:val="00A74C5E"/>
    <w:rsid w:val="00A75E2D"/>
    <w:rsid w:val="00A76EAD"/>
    <w:rsid w:val="00A77416"/>
    <w:rsid w:val="00A774DC"/>
    <w:rsid w:val="00A775A8"/>
    <w:rsid w:val="00A77BA8"/>
    <w:rsid w:val="00A77DA7"/>
    <w:rsid w:val="00A80115"/>
    <w:rsid w:val="00A81141"/>
    <w:rsid w:val="00A818AD"/>
    <w:rsid w:val="00A81930"/>
    <w:rsid w:val="00A81E88"/>
    <w:rsid w:val="00A82D5F"/>
    <w:rsid w:val="00A834C7"/>
    <w:rsid w:val="00A835F3"/>
    <w:rsid w:val="00A83882"/>
    <w:rsid w:val="00A83C3C"/>
    <w:rsid w:val="00A83CD9"/>
    <w:rsid w:val="00A83F5C"/>
    <w:rsid w:val="00A84A80"/>
    <w:rsid w:val="00A84CBD"/>
    <w:rsid w:val="00A85012"/>
    <w:rsid w:val="00A85FAA"/>
    <w:rsid w:val="00A910F1"/>
    <w:rsid w:val="00A9177E"/>
    <w:rsid w:val="00A919D4"/>
    <w:rsid w:val="00A91A9A"/>
    <w:rsid w:val="00A91C6B"/>
    <w:rsid w:val="00A9253D"/>
    <w:rsid w:val="00A92E16"/>
    <w:rsid w:val="00A93AC0"/>
    <w:rsid w:val="00A94792"/>
    <w:rsid w:val="00A94A28"/>
    <w:rsid w:val="00A94A3A"/>
    <w:rsid w:val="00A97236"/>
    <w:rsid w:val="00AA0716"/>
    <w:rsid w:val="00AA102B"/>
    <w:rsid w:val="00AA2014"/>
    <w:rsid w:val="00AA2832"/>
    <w:rsid w:val="00AA3957"/>
    <w:rsid w:val="00AA4C7F"/>
    <w:rsid w:val="00AA68BA"/>
    <w:rsid w:val="00AA6D60"/>
    <w:rsid w:val="00AA6D9F"/>
    <w:rsid w:val="00AB16EB"/>
    <w:rsid w:val="00AB22C0"/>
    <w:rsid w:val="00AB2C07"/>
    <w:rsid w:val="00AB3CAD"/>
    <w:rsid w:val="00AB3D44"/>
    <w:rsid w:val="00AB6893"/>
    <w:rsid w:val="00AC01BC"/>
    <w:rsid w:val="00AC0FE4"/>
    <w:rsid w:val="00AC1BE3"/>
    <w:rsid w:val="00AC221B"/>
    <w:rsid w:val="00AC275F"/>
    <w:rsid w:val="00AC3179"/>
    <w:rsid w:val="00AC3A96"/>
    <w:rsid w:val="00AC4702"/>
    <w:rsid w:val="00AC6B6A"/>
    <w:rsid w:val="00AC793B"/>
    <w:rsid w:val="00AC7BF5"/>
    <w:rsid w:val="00AD07CC"/>
    <w:rsid w:val="00AD0DC6"/>
    <w:rsid w:val="00AD1015"/>
    <w:rsid w:val="00AD3AB9"/>
    <w:rsid w:val="00AD4CE1"/>
    <w:rsid w:val="00AD59D3"/>
    <w:rsid w:val="00AD5DB8"/>
    <w:rsid w:val="00AD6DF9"/>
    <w:rsid w:val="00AD7CB0"/>
    <w:rsid w:val="00AE068A"/>
    <w:rsid w:val="00AE0B9A"/>
    <w:rsid w:val="00AE14A4"/>
    <w:rsid w:val="00AE4C78"/>
    <w:rsid w:val="00AE5B45"/>
    <w:rsid w:val="00AE5EE1"/>
    <w:rsid w:val="00AE696C"/>
    <w:rsid w:val="00AE75C3"/>
    <w:rsid w:val="00AF0CBD"/>
    <w:rsid w:val="00AF25CB"/>
    <w:rsid w:val="00AF2D45"/>
    <w:rsid w:val="00AF30D9"/>
    <w:rsid w:val="00AF31FE"/>
    <w:rsid w:val="00AF5766"/>
    <w:rsid w:val="00AF6B20"/>
    <w:rsid w:val="00AF6D89"/>
    <w:rsid w:val="00AF704A"/>
    <w:rsid w:val="00AF753D"/>
    <w:rsid w:val="00AF7777"/>
    <w:rsid w:val="00B00257"/>
    <w:rsid w:val="00B00D05"/>
    <w:rsid w:val="00B01936"/>
    <w:rsid w:val="00B02337"/>
    <w:rsid w:val="00B03DC7"/>
    <w:rsid w:val="00B04AF5"/>
    <w:rsid w:val="00B055CA"/>
    <w:rsid w:val="00B05881"/>
    <w:rsid w:val="00B05E4E"/>
    <w:rsid w:val="00B069C8"/>
    <w:rsid w:val="00B06D1A"/>
    <w:rsid w:val="00B06E60"/>
    <w:rsid w:val="00B106B6"/>
    <w:rsid w:val="00B10F43"/>
    <w:rsid w:val="00B11D55"/>
    <w:rsid w:val="00B11FE3"/>
    <w:rsid w:val="00B12EC3"/>
    <w:rsid w:val="00B13180"/>
    <w:rsid w:val="00B138C5"/>
    <w:rsid w:val="00B13C3E"/>
    <w:rsid w:val="00B143F2"/>
    <w:rsid w:val="00B156B7"/>
    <w:rsid w:val="00B156E6"/>
    <w:rsid w:val="00B17D9D"/>
    <w:rsid w:val="00B21233"/>
    <w:rsid w:val="00B223B7"/>
    <w:rsid w:val="00B2317B"/>
    <w:rsid w:val="00B2345C"/>
    <w:rsid w:val="00B2389B"/>
    <w:rsid w:val="00B24164"/>
    <w:rsid w:val="00B24760"/>
    <w:rsid w:val="00B2557E"/>
    <w:rsid w:val="00B25AA1"/>
    <w:rsid w:val="00B2685D"/>
    <w:rsid w:val="00B27FE9"/>
    <w:rsid w:val="00B30760"/>
    <w:rsid w:val="00B31E01"/>
    <w:rsid w:val="00B323E9"/>
    <w:rsid w:val="00B326CD"/>
    <w:rsid w:val="00B32C1B"/>
    <w:rsid w:val="00B34365"/>
    <w:rsid w:val="00B34B3E"/>
    <w:rsid w:val="00B35658"/>
    <w:rsid w:val="00B35F1B"/>
    <w:rsid w:val="00B36766"/>
    <w:rsid w:val="00B36855"/>
    <w:rsid w:val="00B371CD"/>
    <w:rsid w:val="00B40BD0"/>
    <w:rsid w:val="00B424FA"/>
    <w:rsid w:val="00B42D06"/>
    <w:rsid w:val="00B44939"/>
    <w:rsid w:val="00B45B49"/>
    <w:rsid w:val="00B47251"/>
    <w:rsid w:val="00B476AD"/>
    <w:rsid w:val="00B47F8A"/>
    <w:rsid w:val="00B50AB0"/>
    <w:rsid w:val="00B51657"/>
    <w:rsid w:val="00B51ECA"/>
    <w:rsid w:val="00B52173"/>
    <w:rsid w:val="00B52518"/>
    <w:rsid w:val="00B533CE"/>
    <w:rsid w:val="00B540C2"/>
    <w:rsid w:val="00B55D3B"/>
    <w:rsid w:val="00B55D5E"/>
    <w:rsid w:val="00B55F2F"/>
    <w:rsid w:val="00B56482"/>
    <w:rsid w:val="00B567C4"/>
    <w:rsid w:val="00B56B9D"/>
    <w:rsid w:val="00B57664"/>
    <w:rsid w:val="00B60352"/>
    <w:rsid w:val="00B6038D"/>
    <w:rsid w:val="00B62583"/>
    <w:rsid w:val="00B629BE"/>
    <w:rsid w:val="00B63727"/>
    <w:rsid w:val="00B63B2A"/>
    <w:rsid w:val="00B64BCB"/>
    <w:rsid w:val="00B64D29"/>
    <w:rsid w:val="00B659F0"/>
    <w:rsid w:val="00B66220"/>
    <w:rsid w:val="00B674B2"/>
    <w:rsid w:val="00B67FA6"/>
    <w:rsid w:val="00B7058D"/>
    <w:rsid w:val="00B71258"/>
    <w:rsid w:val="00B713AF"/>
    <w:rsid w:val="00B71EDC"/>
    <w:rsid w:val="00B720C6"/>
    <w:rsid w:val="00B721AF"/>
    <w:rsid w:val="00B72C52"/>
    <w:rsid w:val="00B73954"/>
    <w:rsid w:val="00B75EAF"/>
    <w:rsid w:val="00B76482"/>
    <w:rsid w:val="00B77725"/>
    <w:rsid w:val="00B81B06"/>
    <w:rsid w:val="00B823FC"/>
    <w:rsid w:val="00B83130"/>
    <w:rsid w:val="00B8397D"/>
    <w:rsid w:val="00B83C14"/>
    <w:rsid w:val="00B840F7"/>
    <w:rsid w:val="00B848F8"/>
    <w:rsid w:val="00B849C6"/>
    <w:rsid w:val="00B873F5"/>
    <w:rsid w:val="00B90389"/>
    <w:rsid w:val="00B90458"/>
    <w:rsid w:val="00B91FEF"/>
    <w:rsid w:val="00B925FD"/>
    <w:rsid w:val="00B93378"/>
    <w:rsid w:val="00B93776"/>
    <w:rsid w:val="00B94AC0"/>
    <w:rsid w:val="00B9647E"/>
    <w:rsid w:val="00B96745"/>
    <w:rsid w:val="00B977C2"/>
    <w:rsid w:val="00BA0FD8"/>
    <w:rsid w:val="00BA27E0"/>
    <w:rsid w:val="00BA2D69"/>
    <w:rsid w:val="00BA3212"/>
    <w:rsid w:val="00BA3C82"/>
    <w:rsid w:val="00BA4031"/>
    <w:rsid w:val="00BA4166"/>
    <w:rsid w:val="00BA5272"/>
    <w:rsid w:val="00BA5B1E"/>
    <w:rsid w:val="00BA6632"/>
    <w:rsid w:val="00BA7B29"/>
    <w:rsid w:val="00BB0432"/>
    <w:rsid w:val="00BB1D34"/>
    <w:rsid w:val="00BB2566"/>
    <w:rsid w:val="00BB25F6"/>
    <w:rsid w:val="00BB28DB"/>
    <w:rsid w:val="00BB46F4"/>
    <w:rsid w:val="00BB74AC"/>
    <w:rsid w:val="00BC0BE1"/>
    <w:rsid w:val="00BC4C02"/>
    <w:rsid w:val="00BC517E"/>
    <w:rsid w:val="00BC5559"/>
    <w:rsid w:val="00BC6A55"/>
    <w:rsid w:val="00BD159C"/>
    <w:rsid w:val="00BD2475"/>
    <w:rsid w:val="00BD2B05"/>
    <w:rsid w:val="00BD314B"/>
    <w:rsid w:val="00BD3F43"/>
    <w:rsid w:val="00BD5495"/>
    <w:rsid w:val="00BD5AEA"/>
    <w:rsid w:val="00BD6449"/>
    <w:rsid w:val="00BD6ECD"/>
    <w:rsid w:val="00BD7749"/>
    <w:rsid w:val="00BD7D27"/>
    <w:rsid w:val="00BE118F"/>
    <w:rsid w:val="00BE282F"/>
    <w:rsid w:val="00BE3162"/>
    <w:rsid w:val="00BE38A3"/>
    <w:rsid w:val="00BE45E2"/>
    <w:rsid w:val="00BE4AB8"/>
    <w:rsid w:val="00BE54B8"/>
    <w:rsid w:val="00BE55EA"/>
    <w:rsid w:val="00BE6E6C"/>
    <w:rsid w:val="00BE7399"/>
    <w:rsid w:val="00BE778B"/>
    <w:rsid w:val="00BE7A26"/>
    <w:rsid w:val="00BF0A64"/>
    <w:rsid w:val="00BF1BA6"/>
    <w:rsid w:val="00BF1FB2"/>
    <w:rsid w:val="00BF2DAE"/>
    <w:rsid w:val="00BF39ED"/>
    <w:rsid w:val="00BF52CE"/>
    <w:rsid w:val="00BF5DA9"/>
    <w:rsid w:val="00BF610C"/>
    <w:rsid w:val="00C0006D"/>
    <w:rsid w:val="00C02485"/>
    <w:rsid w:val="00C02D5C"/>
    <w:rsid w:val="00C02EE2"/>
    <w:rsid w:val="00C03546"/>
    <w:rsid w:val="00C039CE"/>
    <w:rsid w:val="00C044FB"/>
    <w:rsid w:val="00C04F70"/>
    <w:rsid w:val="00C05151"/>
    <w:rsid w:val="00C06107"/>
    <w:rsid w:val="00C0719C"/>
    <w:rsid w:val="00C10BCD"/>
    <w:rsid w:val="00C11608"/>
    <w:rsid w:val="00C11F93"/>
    <w:rsid w:val="00C13384"/>
    <w:rsid w:val="00C13B1D"/>
    <w:rsid w:val="00C140C1"/>
    <w:rsid w:val="00C16928"/>
    <w:rsid w:val="00C17C91"/>
    <w:rsid w:val="00C20BD9"/>
    <w:rsid w:val="00C211AD"/>
    <w:rsid w:val="00C21246"/>
    <w:rsid w:val="00C218E6"/>
    <w:rsid w:val="00C21B69"/>
    <w:rsid w:val="00C22791"/>
    <w:rsid w:val="00C2289E"/>
    <w:rsid w:val="00C2300E"/>
    <w:rsid w:val="00C23893"/>
    <w:rsid w:val="00C252AB"/>
    <w:rsid w:val="00C261A9"/>
    <w:rsid w:val="00C264BF"/>
    <w:rsid w:val="00C27CB1"/>
    <w:rsid w:val="00C27D7D"/>
    <w:rsid w:val="00C308F3"/>
    <w:rsid w:val="00C30B69"/>
    <w:rsid w:val="00C319FB"/>
    <w:rsid w:val="00C325E9"/>
    <w:rsid w:val="00C32C54"/>
    <w:rsid w:val="00C33085"/>
    <w:rsid w:val="00C33883"/>
    <w:rsid w:val="00C3464B"/>
    <w:rsid w:val="00C35188"/>
    <w:rsid w:val="00C3616B"/>
    <w:rsid w:val="00C404D8"/>
    <w:rsid w:val="00C404DA"/>
    <w:rsid w:val="00C40A42"/>
    <w:rsid w:val="00C4366C"/>
    <w:rsid w:val="00C4370F"/>
    <w:rsid w:val="00C450DB"/>
    <w:rsid w:val="00C454C8"/>
    <w:rsid w:val="00C47091"/>
    <w:rsid w:val="00C477EE"/>
    <w:rsid w:val="00C47AB1"/>
    <w:rsid w:val="00C5022E"/>
    <w:rsid w:val="00C533BB"/>
    <w:rsid w:val="00C53C54"/>
    <w:rsid w:val="00C54A70"/>
    <w:rsid w:val="00C54BD4"/>
    <w:rsid w:val="00C54C9B"/>
    <w:rsid w:val="00C5502E"/>
    <w:rsid w:val="00C551F8"/>
    <w:rsid w:val="00C55AD6"/>
    <w:rsid w:val="00C56559"/>
    <w:rsid w:val="00C571E2"/>
    <w:rsid w:val="00C623D9"/>
    <w:rsid w:val="00C62701"/>
    <w:rsid w:val="00C636AC"/>
    <w:rsid w:val="00C64AF6"/>
    <w:rsid w:val="00C6593D"/>
    <w:rsid w:val="00C66EAA"/>
    <w:rsid w:val="00C67B22"/>
    <w:rsid w:val="00C7007F"/>
    <w:rsid w:val="00C71583"/>
    <w:rsid w:val="00C718E8"/>
    <w:rsid w:val="00C71ACA"/>
    <w:rsid w:val="00C71D78"/>
    <w:rsid w:val="00C71DB6"/>
    <w:rsid w:val="00C724E8"/>
    <w:rsid w:val="00C72DF1"/>
    <w:rsid w:val="00C73720"/>
    <w:rsid w:val="00C73963"/>
    <w:rsid w:val="00C7412B"/>
    <w:rsid w:val="00C74A3A"/>
    <w:rsid w:val="00C75511"/>
    <w:rsid w:val="00C75854"/>
    <w:rsid w:val="00C76CBE"/>
    <w:rsid w:val="00C7713C"/>
    <w:rsid w:val="00C80905"/>
    <w:rsid w:val="00C80A4E"/>
    <w:rsid w:val="00C80EFA"/>
    <w:rsid w:val="00C82065"/>
    <w:rsid w:val="00C844A8"/>
    <w:rsid w:val="00C852C5"/>
    <w:rsid w:val="00C8585C"/>
    <w:rsid w:val="00C85C36"/>
    <w:rsid w:val="00C85D04"/>
    <w:rsid w:val="00C861B9"/>
    <w:rsid w:val="00C87B4E"/>
    <w:rsid w:val="00C904DD"/>
    <w:rsid w:val="00C93511"/>
    <w:rsid w:val="00C94118"/>
    <w:rsid w:val="00C9454A"/>
    <w:rsid w:val="00C9620A"/>
    <w:rsid w:val="00C966A6"/>
    <w:rsid w:val="00C972B9"/>
    <w:rsid w:val="00CA05C7"/>
    <w:rsid w:val="00CA1F1B"/>
    <w:rsid w:val="00CA3FB0"/>
    <w:rsid w:val="00CA65F7"/>
    <w:rsid w:val="00CA7BA9"/>
    <w:rsid w:val="00CA7BE2"/>
    <w:rsid w:val="00CB022C"/>
    <w:rsid w:val="00CB252A"/>
    <w:rsid w:val="00CB2A58"/>
    <w:rsid w:val="00CB2D76"/>
    <w:rsid w:val="00CB367B"/>
    <w:rsid w:val="00CB4995"/>
    <w:rsid w:val="00CB67FA"/>
    <w:rsid w:val="00CB74C0"/>
    <w:rsid w:val="00CC0094"/>
    <w:rsid w:val="00CC00F7"/>
    <w:rsid w:val="00CC0195"/>
    <w:rsid w:val="00CC1D00"/>
    <w:rsid w:val="00CC23CC"/>
    <w:rsid w:val="00CC2D1C"/>
    <w:rsid w:val="00CC38A0"/>
    <w:rsid w:val="00CC4012"/>
    <w:rsid w:val="00CC436E"/>
    <w:rsid w:val="00CC5602"/>
    <w:rsid w:val="00CC663E"/>
    <w:rsid w:val="00CC6E85"/>
    <w:rsid w:val="00CC76B1"/>
    <w:rsid w:val="00CC7861"/>
    <w:rsid w:val="00CD1928"/>
    <w:rsid w:val="00CD2037"/>
    <w:rsid w:val="00CD4566"/>
    <w:rsid w:val="00CD459A"/>
    <w:rsid w:val="00CD6395"/>
    <w:rsid w:val="00CD68C1"/>
    <w:rsid w:val="00CD6CF7"/>
    <w:rsid w:val="00CD7082"/>
    <w:rsid w:val="00CE06F9"/>
    <w:rsid w:val="00CE2963"/>
    <w:rsid w:val="00CE58B8"/>
    <w:rsid w:val="00CE5F78"/>
    <w:rsid w:val="00CE6757"/>
    <w:rsid w:val="00CE767A"/>
    <w:rsid w:val="00CE77FD"/>
    <w:rsid w:val="00CE7C0E"/>
    <w:rsid w:val="00CE7C33"/>
    <w:rsid w:val="00CF0477"/>
    <w:rsid w:val="00CF1B6D"/>
    <w:rsid w:val="00CF3973"/>
    <w:rsid w:val="00CF3E01"/>
    <w:rsid w:val="00CF4CFF"/>
    <w:rsid w:val="00CF649F"/>
    <w:rsid w:val="00CF67DF"/>
    <w:rsid w:val="00CF69A0"/>
    <w:rsid w:val="00CF7C69"/>
    <w:rsid w:val="00D00353"/>
    <w:rsid w:val="00D00397"/>
    <w:rsid w:val="00D016F8"/>
    <w:rsid w:val="00D01843"/>
    <w:rsid w:val="00D019E3"/>
    <w:rsid w:val="00D021A5"/>
    <w:rsid w:val="00D021DB"/>
    <w:rsid w:val="00D024E9"/>
    <w:rsid w:val="00D048A5"/>
    <w:rsid w:val="00D04A26"/>
    <w:rsid w:val="00D04F5A"/>
    <w:rsid w:val="00D04FAA"/>
    <w:rsid w:val="00D05DB7"/>
    <w:rsid w:val="00D067F8"/>
    <w:rsid w:val="00D11D63"/>
    <w:rsid w:val="00D12374"/>
    <w:rsid w:val="00D12A4A"/>
    <w:rsid w:val="00D170B7"/>
    <w:rsid w:val="00D1771C"/>
    <w:rsid w:val="00D200C5"/>
    <w:rsid w:val="00D24E82"/>
    <w:rsid w:val="00D25273"/>
    <w:rsid w:val="00D26375"/>
    <w:rsid w:val="00D26CCF"/>
    <w:rsid w:val="00D3034A"/>
    <w:rsid w:val="00D303DD"/>
    <w:rsid w:val="00D312DB"/>
    <w:rsid w:val="00D35606"/>
    <w:rsid w:val="00D35AEB"/>
    <w:rsid w:val="00D3602D"/>
    <w:rsid w:val="00D36640"/>
    <w:rsid w:val="00D3711C"/>
    <w:rsid w:val="00D37DD9"/>
    <w:rsid w:val="00D40C79"/>
    <w:rsid w:val="00D417EF"/>
    <w:rsid w:val="00D421DC"/>
    <w:rsid w:val="00D42464"/>
    <w:rsid w:val="00D424BC"/>
    <w:rsid w:val="00D426B6"/>
    <w:rsid w:val="00D43A78"/>
    <w:rsid w:val="00D43ADB"/>
    <w:rsid w:val="00D44C4E"/>
    <w:rsid w:val="00D46578"/>
    <w:rsid w:val="00D46D34"/>
    <w:rsid w:val="00D51E1E"/>
    <w:rsid w:val="00D52014"/>
    <w:rsid w:val="00D53FB0"/>
    <w:rsid w:val="00D55202"/>
    <w:rsid w:val="00D552F5"/>
    <w:rsid w:val="00D55CD9"/>
    <w:rsid w:val="00D56FA8"/>
    <w:rsid w:val="00D570C0"/>
    <w:rsid w:val="00D57D04"/>
    <w:rsid w:val="00D60587"/>
    <w:rsid w:val="00D60DBE"/>
    <w:rsid w:val="00D60ED8"/>
    <w:rsid w:val="00D6313A"/>
    <w:rsid w:val="00D63BBB"/>
    <w:rsid w:val="00D64317"/>
    <w:rsid w:val="00D648EE"/>
    <w:rsid w:val="00D66539"/>
    <w:rsid w:val="00D712F2"/>
    <w:rsid w:val="00D72CE4"/>
    <w:rsid w:val="00D73163"/>
    <w:rsid w:val="00D7645E"/>
    <w:rsid w:val="00D80213"/>
    <w:rsid w:val="00D80EB2"/>
    <w:rsid w:val="00D81080"/>
    <w:rsid w:val="00D842A6"/>
    <w:rsid w:val="00D851B4"/>
    <w:rsid w:val="00D866F2"/>
    <w:rsid w:val="00D8708E"/>
    <w:rsid w:val="00D8714F"/>
    <w:rsid w:val="00D87E71"/>
    <w:rsid w:val="00D91557"/>
    <w:rsid w:val="00D92EE9"/>
    <w:rsid w:val="00D936D8"/>
    <w:rsid w:val="00D93A15"/>
    <w:rsid w:val="00D94C90"/>
    <w:rsid w:val="00D950C6"/>
    <w:rsid w:val="00D96211"/>
    <w:rsid w:val="00D97A21"/>
    <w:rsid w:val="00DA14C9"/>
    <w:rsid w:val="00DA1F50"/>
    <w:rsid w:val="00DA2595"/>
    <w:rsid w:val="00DA3605"/>
    <w:rsid w:val="00DA38BB"/>
    <w:rsid w:val="00DA4133"/>
    <w:rsid w:val="00DB02BC"/>
    <w:rsid w:val="00DB17C1"/>
    <w:rsid w:val="00DB1CBD"/>
    <w:rsid w:val="00DB24EF"/>
    <w:rsid w:val="00DB2892"/>
    <w:rsid w:val="00DB4775"/>
    <w:rsid w:val="00DB6457"/>
    <w:rsid w:val="00DB64B5"/>
    <w:rsid w:val="00DB75E8"/>
    <w:rsid w:val="00DB7784"/>
    <w:rsid w:val="00DC0C7E"/>
    <w:rsid w:val="00DC25CB"/>
    <w:rsid w:val="00DC26AA"/>
    <w:rsid w:val="00DC3202"/>
    <w:rsid w:val="00DC32A2"/>
    <w:rsid w:val="00DC3498"/>
    <w:rsid w:val="00DC393D"/>
    <w:rsid w:val="00DC516F"/>
    <w:rsid w:val="00DC5A56"/>
    <w:rsid w:val="00DC69F6"/>
    <w:rsid w:val="00DC6ECE"/>
    <w:rsid w:val="00DD0184"/>
    <w:rsid w:val="00DD0ACE"/>
    <w:rsid w:val="00DD14EB"/>
    <w:rsid w:val="00DD36DC"/>
    <w:rsid w:val="00DD48DD"/>
    <w:rsid w:val="00DD5F3E"/>
    <w:rsid w:val="00DD6D4B"/>
    <w:rsid w:val="00DE128A"/>
    <w:rsid w:val="00DE1DB5"/>
    <w:rsid w:val="00DE3002"/>
    <w:rsid w:val="00DE43E1"/>
    <w:rsid w:val="00DE46AF"/>
    <w:rsid w:val="00DF0357"/>
    <w:rsid w:val="00DF0819"/>
    <w:rsid w:val="00DF0AAB"/>
    <w:rsid w:val="00DF1E3D"/>
    <w:rsid w:val="00DF1E43"/>
    <w:rsid w:val="00DF2D58"/>
    <w:rsid w:val="00DF2EA2"/>
    <w:rsid w:val="00DF37F5"/>
    <w:rsid w:val="00DF446D"/>
    <w:rsid w:val="00DF5DA9"/>
    <w:rsid w:val="00DF65F2"/>
    <w:rsid w:val="00DF6B23"/>
    <w:rsid w:val="00DF714C"/>
    <w:rsid w:val="00DF78F5"/>
    <w:rsid w:val="00DF792B"/>
    <w:rsid w:val="00E00EFA"/>
    <w:rsid w:val="00E012DB"/>
    <w:rsid w:val="00E014FD"/>
    <w:rsid w:val="00E0195E"/>
    <w:rsid w:val="00E01A14"/>
    <w:rsid w:val="00E01D8B"/>
    <w:rsid w:val="00E01F3A"/>
    <w:rsid w:val="00E037F0"/>
    <w:rsid w:val="00E048EC"/>
    <w:rsid w:val="00E04C52"/>
    <w:rsid w:val="00E04DA6"/>
    <w:rsid w:val="00E0547F"/>
    <w:rsid w:val="00E073E7"/>
    <w:rsid w:val="00E07728"/>
    <w:rsid w:val="00E07BD2"/>
    <w:rsid w:val="00E07FB9"/>
    <w:rsid w:val="00E105AF"/>
    <w:rsid w:val="00E11B1F"/>
    <w:rsid w:val="00E11B9B"/>
    <w:rsid w:val="00E12E23"/>
    <w:rsid w:val="00E15030"/>
    <w:rsid w:val="00E15106"/>
    <w:rsid w:val="00E1575A"/>
    <w:rsid w:val="00E160EE"/>
    <w:rsid w:val="00E16F52"/>
    <w:rsid w:val="00E175D3"/>
    <w:rsid w:val="00E206AC"/>
    <w:rsid w:val="00E207BF"/>
    <w:rsid w:val="00E21799"/>
    <w:rsid w:val="00E21805"/>
    <w:rsid w:val="00E2541B"/>
    <w:rsid w:val="00E305AB"/>
    <w:rsid w:val="00E315AA"/>
    <w:rsid w:val="00E31719"/>
    <w:rsid w:val="00E346F7"/>
    <w:rsid w:val="00E34E03"/>
    <w:rsid w:val="00E35F4A"/>
    <w:rsid w:val="00E36CF4"/>
    <w:rsid w:val="00E37E14"/>
    <w:rsid w:val="00E4009D"/>
    <w:rsid w:val="00E40C3E"/>
    <w:rsid w:val="00E40C42"/>
    <w:rsid w:val="00E41736"/>
    <w:rsid w:val="00E42573"/>
    <w:rsid w:val="00E42831"/>
    <w:rsid w:val="00E43310"/>
    <w:rsid w:val="00E452C8"/>
    <w:rsid w:val="00E453B2"/>
    <w:rsid w:val="00E4562F"/>
    <w:rsid w:val="00E45756"/>
    <w:rsid w:val="00E459DB"/>
    <w:rsid w:val="00E45C08"/>
    <w:rsid w:val="00E46119"/>
    <w:rsid w:val="00E478B9"/>
    <w:rsid w:val="00E51C86"/>
    <w:rsid w:val="00E527D5"/>
    <w:rsid w:val="00E52CE9"/>
    <w:rsid w:val="00E555FA"/>
    <w:rsid w:val="00E5613E"/>
    <w:rsid w:val="00E56F9A"/>
    <w:rsid w:val="00E625A6"/>
    <w:rsid w:val="00E62CFE"/>
    <w:rsid w:val="00E641CE"/>
    <w:rsid w:val="00E674F3"/>
    <w:rsid w:val="00E728FE"/>
    <w:rsid w:val="00E72EB8"/>
    <w:rsid w:val="00E733AE"/>
    <w:rsid w:val="00E73F9E"/>
    <w:rsid w:val="00E75BFE"/>
    <w:rsid w:val="00E765C4"/>
    <w:rsid w:val="00E765E2"/>
    <w:rsid w:val="00E76BC7"/>
    <w:rsid w:val="00E80218"/>
    <w:rsid w:val="00E8251E"/>
    <w:rsid w:val="00E82C30"/>
    <w:rsid w:val="00E8414F"/>
    <w:rsid w:val="00E856AA"/>
    <w:rsid w:val="00E85A1E"/>
    <w:rsid w:val="00E86026"/>
    <w:rsid w:val="00E8665B"/>
    <w:rsid w:val="00E86D78"/>
    <w:rsid w:val="00E86D7B"/>
    <w:rsid w:val="00E875A2"/>
    <w:rsid w:val="00E90B83"/>
    <w:rsid w:val="00E91D3D"/>
    <w:rsid w:val="00E9363C"/>
    <w:rsid w:val="00E94068"/>
    <w:rsid w:val="00E97FAF"/>
    <w:rsid w:val="00EA0160"/>
    <w:rsid w:val="00EA0B7A"/>
    <w:rsid w:val="00EA0C4F"/>
    <w:rsid w:val="00EA17F6"/>
    <w:rsid w:val="00EA376F"/>
    <w:rsid w:val="00EA4461"/>
    <w:rsid w:val="00EA633A"/>
    <w:rsid w:val="00EA6977"/>
    <w:rsid w:val="00EA6C10"/>
    <w:rsid w:val="00EA7AF8"/>
    <w:rsid w:val="00EA7C1E"/>
    <w:rsid w:val="00EB022D"/>
    <w:rsid w:val="00EB1CB3"/>
    <w:rsid w:val="00EB1FC0"/>
    <w:rsid w:val="00EB3729"/>
    <w:rsid w:val="00EB44E5"/>
    <w:rsid w:val="00EB50E0"/>
    <w:rsid w:val="00EB5B92"/>
    <w:rsid w:val="00EB68DA"/>
    <w:rsid w:val="00EB7ECA"/>
    <w:rsid w:val="00EC16D0"/>
    <w:rsid w:val="00EC2367"/>
    <w:rsid w:val="00EC4708"/>
    <w:rsid w:val="00EC48F1"/>
    <w:rsid w:val="00EC4BFA"/>
    <w:rsid w:val="00EC5691"/>
    <w:rsid w:val="00EC5C5D"/>
    <w:rsid w:val="00EC5DED"/>
    <w:rsid w:val="00EC6A23"/>
    <w:rsid w:val="00EC6B71"/>
    <w:rsid w:val="00EC6D56"/>
    <w:rsid w:val="00EC7D8D"/>
    <w:rsid w:val="00ED000D"/>
    <w:rsid w:val="00ED1004"/>
    <w:rsid w:val="00ED2C72"/>
    <w:rsid w:val="00ED2EE0"/>
    <w:rsid w:val="00ED2FE6"/>
    <w:rsid w:val="00ED34B1"/>
    <w:rsid w:val="00ED3D44"/>
    <w:rsid w:val="00ED4290"/>
    <w:rsid w:val="00ED4D07"/>
    <w:rsid w:val="00ED58F4"/>
    <w:rsid w:val="00ED6A63"/>
    <w:rsid w:val="00EE110F"/>
    <w:rsid w:val="00EE17FD"/>
    <w:rsid w:val="00EE1FC0"/>
    <w:rsid w:val="00EE334D"/>
    <w:rsid w:val="00EE36AA"/>
    <w:rsid w:val="00EE3934"/>
    <w:rsid w:val="00EE47D6"/>
    <w:rsid w:val="00EE4E2E"/>
    <w:rsid w:val="00EE58CD"/>
    <w:rsid w:val="00EE5903"/>
    <w:rsid w:val="00EE62A9"/>
    <w:rsid w:val="00EE6FAD"/>
    <w:rsid w:val="00EF374C"/>
    <w:rsid w:val="00EF3978"/>
    <w:rsid w:val="00EF489F"/>
    <w:rsid w:val="00EF677D"/>
    <w:rsid w:val="00EF7468"/>
    <w:rsid w:val="00EF7582"/>
    <w:rsid w:val="00F02DC4"/>
    <w:rsid w:val="00F04FE7"/>
    <w:rsid w:val="00F0507F"/>
    <w:rsid w:val="00F06299"/>
    <w:rsid w:val="00F06EE0"/>
    <w:rsid w:val="00F0743E"/>
    <w:rsid w:val="00F07675"/>
    <w:rsid w:val="00F07A77"/>
    <w:rsid w:val="00F112B7"/>
    <w:rsid w:val="00F11873"/>
    <w:rsid w:val="00F12DF2"/>
    <w:rsid w:val="00F13D1C"/>
    <w:rsid w:val="00F14464"/>
    <w:rsid w:val="00F14BB4"/>
    <w:rsid w:val="00F153F2"/>
    <w:rsid w:val="00F15C73"/>
    <w:rsid w:val="00F15F61"/>
    <w:rsid w:val="00F176E4"/>
    <w:rsid w:val="00F22004"/>
    <w:rsid w:val="00F22E94"/>
    <w:rsid w:val="00F23EB8"/>
    <w:rsid w:val="00F250E5"/>
    <w:rsid w:val="00F269E2"/>
    <w:rsid w:val="00F276F7"/>
    <w:rsid w:val="00F3026A"/>
    <w:rsid w:val="00F310F8"/>
    <w:rsid w:val="00F31125"/>
    <w:rsid w:val="00F32244"/>
    <w:rsid w:val="00F347DD"/>
    <w:rsid w:val="00F353CA"/>
    <w:rsid w:val="00F35413"/>
    <w:rsid w:val="00F35BC4"/>
    <w:rsid w:val="00F37DD2"/>
    <w:rsid w:val="00F426D2"/>
    <w:rsid w:val="00F43360"/>
    <w:rsid w:val="00F43542"/>
    <w:rsid w:val="00F4410F"/>
    <w:rsid w:val="00F46CFC"/>
    <w:rsid w:val="00F47603"/>
    <w:rsid w:val="00F5034A"/>
    <w:rsid w:val="00F506DA"/>
    <w:rsid w:val="00F516CC"/>
    <w:rsid w:val="00F51D26"/>
    <w:rsid w:val="00F52038"/>
    <w:rsid w:val="00F53545"/>
    <w:rsid w:val="00F53792"/>
    <w:rsid w:val="00F54F30"/>
    <w:rsid w:val="00F55130"/>
    <w:rsid w:val="00F558A8"/>
    <w:rsid w:val="00F56032"/>
    <w:rsid w:val="00F56096"/>
    <w:rsid w:val="00F5645A"/>
    <w:rsid w:val="00F565E7"/>
    <w:rsid w:val="00F56C7A"/>
    <w:rsid w:val="00F60EA2"/>
    <w:rsid w:val="00F617D0"/>
    <w:rsid w:val="00F61C11"/>
    <w:rsid w:val="00F62071"/>
    <w:rsid w:val="00F62415"/>
    <w:rsid w:val="00F63577"/>
    <w:rsid w:val="00F639D5"/>
    <w:rsid w:val="00F63EE6"/>
    <w:rsid w:val="00F6471D"/>
    <w:rsid w:val="00F653D4"/>
    <w:rsid w:val="00F6669C"/>
    <w:rsid w:val="00F71134"/>
    <w:rsid w:val="00F7149D"/>
    <w:rsid w:val="00F7265B"/>
    <w:rsid w:val="00F74681"/>
    <w:rsid w:val="00F75D46"/>
    <w:rsid w:val="00F76D91"/>
    <w:rsid w:val="00F77CCC"/>
    <w:rsid w:val="00F80BE4"/>
    <w:rsid w:val="00F82751"/>
    <w:rsid w:val="00F82CB0"/>
    <w:rsid w:val="00F82DD5"/>
    <w:rsid w:val="00F8359A"/>
    <w:rsid w:val="00F84FAE"/>
    <w:rsid w:val="00F851C9"/>
    <w:rsid w:val="00F854BE"/>
    <w:rsid w:val="00F8664F"/>
    <w:rsid w:val="00F86A92"/>
    <w:rsid w:val="00F86BA8"/>
    <w:rsid w:val="00F870FA"/>
    <w:rsid w:val="00F87D66"/>
    <w:rsid w:val="00F9092F"/>
    <w:rsid w:val="00F92052"/>
    <w:rsid w:val="00F9260A"/>
    <w:rsid w:val="00F92E0E"/>
    <w:rsid w:val="00F930DB"/>
    <w:rsid w:val="00F950E8"/>
    <w:rsid w:val="00F9549A"/>
    <w:rsid w:val="00F95AC3"/>
    <w:rsid w:val="00F97053"/>
    <w:rsid w:val="00F97579"/>
    <w:rsid w:val="00F9789E"/>
    <w:rsid w:val="00F97C12"/>
    <w:rsid w:val="00F97E16"/>
    <w:rsid w:val="00FA0571"/>
    <w:rsid w:val="00FA0AA8"/>
    <w:rsid w:val="00FA0D88"/>
    <w:rsid w:val="00FA13B4"/>
    <w:rsid w:val="00FA13D9"/>
    <w:rsid w:val="00FA17FD"/>
    <w:rsid w:val="00FA1AC2"/>
    <w:rsid w:val="00FA31D6"/>
    <w:rsid w:val="00FA3BA1"/>
    <w:rsid w:val="00FA4F36"/>
    <w:rsid w:val="00FA55EA"/>
    <w:rsid w:val="00FB0F5F"/>
    <w:rsid w:val="00FB1EEF"/>
    <w:rsid w:val="00FB29CA"/>
    <w:rsid w:val="00FB337B"/>
    <w:rsid w:val="00FB4013"/>
    <w:rsid w:val="00FB4167"/>
    <w:rsid w:val="00FB58A5"/>
    <w:rsid w:val="00FB5909"/>
    <w:rsid w:val="00FB63E7"/>
    <w:rsid w:val="00FB6F89"/>
    <w:rsid w:val="00FC0358"/>
    <w:rsid w:val="00FC0513"/>
    <w:rsid w:val="00FC0790"/>
    <w:rsid w:val="00FC0B4B"/>
    <w:rsid w:val="00FC1C2F"/>
    <w:rsid w:val="00FC1FC9"/>
    <w:rsid w:val="00FC23AD"/>
    <w:rsid w:val="00FC302D"/>
    <w:rsid w:val="00FC5466"/>
    <w:rsid w:val="00FC5AE6"/>
    <w:rsid w:val="00FC5B80"/>
    <w:rsid w:val="00FC6773"/>
    <w:rsid w:val="00FC7F83"/>
    <w:rsid w:val="00FD1ED1"/>
    <w:rsid w:val="00FD2574"/>
    <w:rsid w:val="00FD2ACC"/>
    <w:rsid w:val="00FD47D1"/>
    <w:rsid w:val="00FD6C08"/>
    <w:rsid w:val="00FD7B09"/>
    <w:rsid w:val="00FE00F1"/>
    <w:rsid w:val="00FE02CD"/>
    <w:rsid w:val="00FE041F"/>
    <w:rsid w:val="00FE1C2F"/>
    <w:rsid w:val="00FE2174"/>
    <w:rsid w:val="00FE262A"/>
    <w:rsid w:val="00FE307D"/>
    <w:rsid w:val="00FE35AE"/>
    <w:rsid w:val="00FE473A"/>
    <w:rsid w:val="00FE4B6B"/>
    <w:rsid w:val="00FE4C10"/>
    <w:rsid w:val="00FE4CD0"/>
    <w:rsid w:val="00FE5049"/>
    <w:rsid w:val="00FE66B8"/>
    <w:rsid w:val="00FE66C2"/>
    <w:rsid w:val="00FE6A53"/>
    <w:rsid w:val="00FE6A6E"/>
    <w:rsid w:val="00FE6D69"/>
    <w:rsid w:val="00FE6F7C"/>
    <w:rsid w:val="00FE7395"/>
    <w:rsid w:val="00FE74D5"/>
    <w:rsid w:val="00FE780C"/>
    <w:rsid w:val="00FE7875"/>
    <w:rsid w:val="00FE797A"/>
    <w:rsid w:val="00FE79DE"/>
    <w:rsid w:val="00FF1142"/>
    <w:rsid w:val="00FF304B"/>
    <w:rsid w:val="00FF3D29"/>
    <w:rsid w:val="00FF44CA"/>
    <w:rsid w:val="00FF69CA"/>
    <w:rsid w:val="00FF77F1"/>
    <w:rsid w:val="00FF798D"/>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898C6A"/>
  <w15:docId w15:val="{0E321148-445F-41FD-8427-1C89F0569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zh-TW"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B42"/>
    <w:rPr>
      <w:lang w:val="en-GB"/>
    </w:rPr>
  </w:style>
  <w:style w:type="paragraph" w:styleId="Heading1">
    <w:name w:val="heading 1"/>
    <w:basedOn w:val="Normal"/>
    <w:next w:val="Normal"/>
    <w:link w:val="Heading1Char"/>
    <w:uiPriority w:val="9"/>
    <w:qFormat/>
    <w:rsid w:val="00F76D9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76D9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6681"/>
    <w:pPr>
      <w:tabs>
        <w:tab w:val="center" w:pos="4536"/>
        <w:tab w:val="right" w:pos="9072"/>
      </w:tabs>
      <w:spacing w:after="0" w:line="240" w:lineRule="auto"/>
    </w:pPr>
  </w:style>
  <w:style w:type="character" w:customStyle="1" w:styleId="HeaderChar">
    <w:name w:val="Header Char"/>
    <w:basedOn w:val="DefaultParagraphFont"/>
    <w:link w:val="Header"/>
    <w:uiPriority w:val="99"/>
    <w:rsid w:val="007A6681"/>
  </w:style>
  <w:style w:type="paragraph" w:styleId="Footer">
    <w:name w:val="footer"/>
    <w:basedOn w:val="Normal"/>
    <w:link w:val="FooterChar"/>
    <w:uiPriority w:val="99"/>
    <w:unhideWhenUsed/>
    <w:rsid w:val="007A6681"/>
    <w:pPr>
      <w:tabs>
        <w:tab w:val="center" w:pos="4536"/>
        <w:tab w:val="right" w:pos="9072"/>
      </w:tabs>
      <w:spacing w:after="0" w:line="240" w:lineRule="auto"/>
    </w:pPr>
  </w:style>
  <w:style w:type="character" w:customStyle="1" w:styleId="FooterChar">
    <w:name w:val="Footer Char"/>
    <w:basedOn w:val="DefaultParagraphFont"/>
    <w:link w:val="Footer"/>
    <w:uiPriority w:val="99"/>
    <w:rsid w:val="007A6681"/>
  </w:style>
  <w:style w:type="table" w:styleId="TableGrid">
    <w:name w:val="Table Grid"/>
    <w:basedOn w:val="TableNormal"/>
    <w:uiPriority w:val="59"/>
    <w:rsid w:val="00B47F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PO Opsomming alinea"/>
    <w:basedOn w:val="Normal"/>
    <w:uiPriority w:val="34"/>
    <w:qFormat/>
    <w:rsid w:val="00B47F8A"/>
    <w:pPr>
      <w:ind w:left="720"/>
      <w:contextualSpacing/>
    </w:pPr>
  </w:style>
  <w:style w:type="paragraph" w:styleId="PlainText">
    <w:name w:val="Plain Text"/>
    <w:basedOn w:val="Normal"/>
    <w:link w:val="PlainTextChar"/>
    <w:uiPriority w:val="99"/>
    <w:unhideWhenUsed/>
    <w:rsid w:val="003768D2"/>
    <w:pPr>
      <w:spacing w:after="0" w:line="240" w:lineRule="auto"/>
    </w:pPr>
    <w:rPr>
      <w:rFonts w:ascii="Consolas" w:eastAsiaTheme="minorHAnsi" w:hAnsi="Consolas"/>
      <w:sz w:val="21"/>
      <w:szCs w:val="21"/>
      <w:lang w:val="en-US" w:eastAsia="en-US"/>
    </w:rPr>
  </w:style>
  <w:style w:type="character" w:customStyle="1" w:styleId="PlainTextChar">
    <w:name w:val="Plain Text Char"/>
    <w:basedOn w:val="DefaultParagraphFont"/>
    <w:link w:val="PlainText"/>
    <w:uiPriority w:val="99"/>
    <w:rsid w:val="003768D2"/>
    <w:rPr>
      <w:rFonts w:ascii="Consolas" w:eastAsiaTheme="minorHAnsi" w:hAnsi="Consolas"/>
      <w:sz w:val="21"/>
      <w:szCs w:val="21"/>
      <w:lang w:val="en-US" w:eastAsia="en-US"/>
    </w:rPr>
  </w:style>
  <w:style w:type="paragraph" w:styleId="FootnoteText">
    <w:name w:val="footnote text"/>
    <w:basedOn w:val="Normal"/>
    <w:link w:val="FootnoteTextChar"/>
    <w:uiPriority w:val="99"/>
    <w:unhideWhenUsed/>
    <w:rsid w:val="00EF489F"/>
    <w:pPr>
      <w:spacing w:after="0" w:line="240" w:lineRule="auto"/>
    </w:pPr>
    <w:rPr>
      <w:sz w:val="20"/>
      <w:szCs w:val="20"/>
    </w:rPr>
  </w:style>
  <w:style w:type="character" w:customStyle="1" w:styleId="FootnoteTextChar">
    <w:name w:val="Footnote Text Char"/>
    <w:basedOn w:val="DefaultParagraphFont"/>
    <w:link w:val="FootnoteText"/>
    <w:uiPriority w:val="99"/>
    <w:rsid w:val="00EF489F"/>
    <w:rPr>
      <w:sz w:val="20"/>
      <w:szCs w:val="20"/>
    </w:rPr>
  </w:style>
  <w:style w:type="character" w:styleId="FootnoteReference">
    <w:name w:val="footnote reference"/>
    <w:basedOn w:val="DefaultParagraphFont"/>
    <w:uiPriority w:val="99"/>
    <w:unhideWhenUsed/>
    <w:rsid w:val="00EF489F"/>
    <w:rPr>
      <w:vertAlign w:val="superscript"/>
    </w:rPr>
  </w:style>
  <w:style w:type="character" w:styleId="CommentReference">
    <w:name w:val="annotation reference"/>
    <w:basedOn w:val="DefaultParagraphFont"/>
    <w:uiPriority w:val="99"/>
    <w:semiHidden/>
    <w:unhideWhenUsed/>
    <w:rsid w:val="0033484E"/>
    <w:rPr>
      <w:sz w:val="16"/>
      <w:szCs w:val="16"/>
    </w:rPr>
  </w:style>
  <w:style w:type="paragraph" w:styleId="CommentText">
    <w:name w:val="annotation text"/>
    <w:basedOn w:val="Normal"/>
    <w:link w:val="CommentTextChar"/>
    <w:uiPriority w:val="99"/>
    <w:semiHidden/>
    <w:unhideWhenUsed/>
    <w:rsid w:val="0033484E"/>
    <w:pPr>
      <w:spacing w:line="240" w:lineRule="auto"/>
    </w:pPr>
    <w:rPr>
      <w:sz w:val="20"/>
      <w:szCs w:val="20"/>
    </w:rPr>
  </w:style>
  <w:style w:type="character" w:customStyle="1" w:styleId="CommentTextChar">
    <w:name w:val="Comment Text Char"/>
    <w:basedOn w:val="DefaultParagraphFont"/>
    <w:link w:val="CommentText"/>
    <w:uiPriority w:val="99"/>
    <w:semiHidden/>
    <w:rsid w:val="0033484E"/>
    <w:rPr>
      <w:sz w:val="20"/>
      <w:szCs w:val="20"/>
    </w:rPr>
  </w:style>
  <w:style w:type="paragraph" w:styleId="CommentSubject">
    <w:name w:val="annotation subject"/>
    <w:basedOn w:val="CommentText"/>
    <w:next w:val="CommentText"/>
    <w:link w:val="CommentSubjectChar"/>
    <w:uiPriority w:val="99"/>
    <w:semiHidden/>
    <w:unhideWhenUsed/>
    <w:rsid w:val="0033484E"/>
    <w:rPr>
      <w:b/>
      <w:bCs/>
    </w:rPr>
  </w:style>
  <w:style w:type="character" w:customStyle="1" w:styleId="CommentSubjectChar">
    <w:name w:val="Comment Subject Char"/>
    <w:basedOn w:val="CommentTextChar"/>
    <w:link w:val="CommentSubject"/>
    <w:uiPriority w:val="99"/>
    <w:semiHidden/>
    <w:rsid w:val="0033484E"/>
    <w:rPr>
      <w:b/>
      <w:bCs/>
      <w:sz w:val="20"/>
      <w:szCs w:val="20"/>
    </w:rPr>
  </w:style>
  <w:style w:type="paragraph" w:styleId="BalloonText">
    <w:name w:val="Balloon Text"/>
    <w:basedOn w:val="Normal"/>
    <w:link w:val="BalloonTextChar"/>
    <w:uiPriority w:val="99"/>
    <w:semiHidden/>
    <w:unhideWhenUsed/>
    <w:rsid w:val="003348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484E"/>
    <w:rPr>
      <w:rFonts w:ascii="Tahoma" w:hAnsi="Tahoma" w:cs="Tahoma"/>
      <w:sz w:val="16"/>
      <w:szCs w:val="16"/>
    </w:rPr>
  </w:style>
  <w:style w:type="paragraph" w:customStyle="1" w:styleId="Default">
    <w:name w:val="Default"/>
    <w:rsid w:val="005400BB"/>
    <w:pPr>
      <w:autoSpaceDE w:val="0"/>
      <w:autoSpaceDN w:val="0"/>
      <w:adjustRightInd w:val="0"/>
      <w:spacing w:after="0" w:line="240" w:lineRule="auto"/>
    </w:pPr>
    <w:rPr>
      <w:rFonts w:ascii="Times New Roman" w:eastAsiaTheme="minorHAnsi" w:hAnsi="Times New Roman" w:cs="Times New Roman"/>
      <w:color w:val="000000"/>
      <w:sz w:val="24"/>
      <w:szCs w:val="24"/>
      <w:lang w:val="en-US" w:eastAsia="en-US"/>
    </w:rPr>
  </w:style>
  <w:style w:type="character" w:customStyle="1" w:styleId="Heading1Char">
    <w:name w:val="Heading 1 Char"/>
    <w:basedOn w:val="DefaultParagraphFont"/>
    <w:link w:val="Heading1"/>
    <w:uiPriority w:val="9"/>
    <w:rsid w:val="00F76D91"/>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F76D91"/>
    <w:pPr>
      <w:outlineLvl w:val="9"/>
    </w:pPr>
    <w:rPr>
      <w:lang w:val="en-US" w:eastAsia="en-US"/>
    </w:rPr>
  </w:style>
  <w:style w:type="paragraph" w:styleId="TOC1">
    <w:name w:val="toc 1"/>
    <w:basedOn w:val="Normal"/>
    <w:next w:val="Normal"/>
    <w:autoRedefine/>
    <w:uiPriority w:val="39"/>
    <w:unhideWhenUsed/>
    <w:rsid w:val="00F76D91"/>
    <w:pPr>
      <w:spacing w:before="120" w:after="0"/>
    </w:pPr>
    <w:rPr>
      <w:rFonts w:asciiTheme="majorHAnsi" w:hAnsiTheme="majorHAnsi"/>
      <w:b/>
      <w:color w:val="548DD4"/>
      <w:sz w:val="24"/>
      <w:szCs w:val="24"/>
    </w:rPr>
  </w:style>
  <w:style w:type="character" w:styleId="Hyperlink">
    <w:name w:val="Hyperlink"/>
    <w:basedOn w:val="DefaultParagraphFont"/>
    <w:uiPriority w:val="99"/>
    <w:unhideWhenUsed/>
    <w:rsid w:val="00F76D91"/>
    <w:rPr>
      <w:color w:val="0000FF" w:themeColor="hyperlink"/>
      <w:u w:val="single"/>
    </w:rPr>
  </w:style>
  <w:style w:type="character" w:customStyle="1" w:styleId="Heading2Char">
    <w:name w:val="Heading 2 Char"/>
    <w:basedOn w:val="DefaultParagraphFont"/>
    <w:link w:val="Heading2"/>
    <w:uiPriority w:val="9"/>
    <w:rsid w:val="00F76D91"/>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650A9F"/>
    <w:pPr>
      <w:tabs>
        <w:tab w:val="right" w:leader="dot" w:pos="9062"/>
      </w:tabs>
      <w:spacing w:after="0"/>
    </w:pPr>
  </w:style>
  <w:style w:type="paragraph" w:styleId="DocumentMap">
    <w:name w:val="Document Map"/>
    <w:basedOn w:val="Normal"/>
    <w:link w:val="DocumentMapChar"/>
    <w:uiPriority w:val="99"/>
    <w:semiHidden/>
    <w:unhideWhenUsed/>
    <w:rsid w:val="00D60DBE"/>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D60DBE"/>
    <w:rPr>
      <w:rFonts w:ascii="Tahoma" w:hAnsi="Tahoma" w:cs="Tahoma"/>
      <w:sz w:val="16"/>
      <w:szCs w:val="16"/>
    </w:rPr>
  </w:style>
  <w:style w:type="character" w:styleId="FollowedHyperlink">
    <w:name w:val="FollowedHyperlink"/>
    <w:basedOn w:val="DefaultParagraphFont"/>
    <w:uiPriority w:val="99"/>
    <w:semiHidden/>
    <w:unhideWhenUsed/>
    <w:rsid w:val="006217B0"/>
    <w:rPr>
      <w:color w:val="800080" w:themeColor="followedHyperlink"/>
      <w:u w:val="single"/>
    </w:rPr>
  </w:style>
  <w:style w:type="paragraph" w:styleId="Caption">
    <w:name w:val="caption"/>
    <w:basedOn w:val="Normal"/>
    <w:next w:val="Normal"/>
    <w:uiPriority w:val="35"/>
    <w:unhideWhenUsed/>
    <w:qFormat/>
    <w:rsid w:val="00AF5766"/>
    <w:pPr>
      <w:spacing w:line="240" w:lineRule="auto"/>
    </w:pPr>
    <w:rPr>
      <w:rFonts w:ascii="Calibri" w:eastAsia="Times New Roman" w:hAnsi="Calibri" w:cs="Times New Roman"/>
      <w:b/>
      <w:bCs/>
      <w:noProof/>
      <w:color w:val="4F81BD"/>
      <w:sz w:val="18"/>
      <w:szCs w:val="18"/>
      <w:lang w:eastAsia="en-US"/>
    </w:rPr>
  </w:style>
  <w:style w:type="paragraph" w:styleId="EndnoteText">
    <w:name w:val="endnote text"/>
    <w:basedOn w:val="Normal"/>
    <w:link w:val="EndnoteTextChar"/>
    <w:uiPriority w:val="99"/>
    <w:unhideWhenUsed/>
    <w:rsid w:val="00C53C54"/>
    <w:pPr>
      <w:spacing w:after="0" w:line="240" w:lineRule="auto"/>
    </w:pPr>
    <w:rPr>
      <w:sz w:val="24"/>
      <w:szCs w:val="24"/>
      <w:lang w:eastAsia="en-US"/>
    </w:rPr>
  </w:style>
  <w:style w:type="character" w:customStyle="1" w:styleId="EndnoteTextChar">
    <w:name w:val="Endnote Text Char"/>
    <w:basedOn w:val="DefaultParagraphFont"/>
    <w:link w:val="EndnoteText"/>
    <w:uiPriority w:val="99"/>
    <w:rsid w:val="00C53C54"/>
    <w:rPr>
      <w:sz w:val="24"/>
      <w:szCs w:val="24"/>
      <w:lang w:val="en-GB" w:eastAsia="en-US"/>
    </w:rPr>
  </w:style>
  <w:style w:type="character" w:styleId="EndnoteReference">
    <w:name w:val="endnote reference"/>
    <w:basedOn w:val="DefaultParagraphFont"/>
    <w:uiPriority w:val="99"/>
    <w:unhideWhenUsed/>
    <w:rsid w:val="00C53C54"/>
    <w:rPr>
      <w:vertAlign w:val="superscript"/>
    </w:rPr>
  </w:style>
  <w:style w:type="character" w:styleId="PageNumber">
    <w:name w:val="page number"/>
    <w:basedOn w:val="DefaultParagraphFont"/>
    <w:uiPriority w:val="99"/>
    <w:semiHidden/>
    <w:unhideWhenUsed/>
    <w:rsid w:val="000C5FA3"/>
  </w:style>
  <w:style w:type="table" w:customStyle="1" w:styleId="PlainTable11">
    <w:name w:val="Plain Table 11"/>
    <w:basedOn w:val="TableNormal"/>
    <w:uiPriority w:val="99"/>
    <w:rsid w:val="0085636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1Light-Accent11">
    <w:name w:val="Grid Table 1 Light - Accent 11"/>
    <w:basedOn w:val="TableNormal"/>
    <w:uiPriority w:val="46"/>
    <w:rsid w:val="008E7DC5"/>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4-Accent11">
    <w:name w:val="Grid Table 4 - Accent 11"/>
    <w:basedOn w:val="TableNormal"/>
    <w:uiPriority w:val="49"/>
    <w:rsid w:val="008E7DC5"/>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Revision">
    <w:name w:val="Revision"/>
    <w:hidden/>
    <w:uiPriority w:val="99"/>
    <w:semiHidden/>
    <w:rsid w:val="00346719"/>
    <w:pPr>
      <w:spacing w:after="0" w:line="240" w:lineRule="auto"/>
    </w:pPr>
    <w:rPr>
      <w:lang w:val="en-GB"/>
    </w:rPr>
  </w:style>
  <w:style w:type="paragraph" w:styleId="TOC3">
    <w:name w:val="toc 3"/>
    <w:basedOn w:val="Normal"/>
    <w:next w:val="Normal"/>
    <w:autoRedefine/>
    <w:uiPriority w:val="39"/>
    <w:unhideWhenUsed/>
    <w:rsid w:val="00F653D4"/>
    <w:pPr>
      <w:spacing w:after="0"/>
      <w:ind w:left="220"/>
    </w:pPr>
    <w:rPr>
      <w:i/>
    </w:rPr>
  </w:style>
  <w:style w:type="paragraph" w:styleId="TOC4">
    <w:name w:val="toc 4"/>
    <w:basedOn w:val="Normal"/>
    <w:next w:val="Normal"/>
    <w:autoRedefine/>
    <w:uiPriority w:val="39"/>
    <w:unhideWhenUsed/>
    <w:rsid w:val="00F653D4"/>
    <w:pPr>
      <w:pBdr>
        <w:between w:val="double" w:sz="6" w:space="0" w:color="auto"/>
      </w:pBdr>
      <w:spacing w:after="0"/>
      <w:ind w:left="440"/>
    </w:pPr>
    <w:rPr>
      <w:sz w:val="20"/>
      <w:szCs w:val="20"/>
    </w:rPr>
  </w:style>
  <w:style w:type="paragraph" w:styleId="TOC5">
    <w:name w:val="toc 5"/>
    <w:basedOn w:val="Normal"/>
    <w:next w:val="Normal"/>
    <w:autoRedefine/>
    <w:uiPriority w:val="39"/>
    <w:unhideWhenUsed/>
    <w:rsid w:val="00F653D4"/>
    <w:pPr>
      <w:pBdr>
        <w:between w:val="double" w:sz="6" w:space="0" w:color="auto"/>
      </w:pBdr>
      <w:spacing w:after="0"/>
      <w:ind w:left="660"/>
    </w:pPr>
    <w:rPr>
      <w:sz w:val="20"/>
      <w:szCs w:val="20"/>
    </w:rPr>
  </w:style>
  <w:style w:type="paragraph" w:styleId="TOC6">
    <w:name w:val="toc 6"/>
    <w:basedOn w:val="Normal"/>
    <w:next w:val="Normal"/>
    <w:autoRedefine/>
    <w:uiPriority w:val="39"/>
    <w:unhideWhenUsed/>
    <w:rsid w:val="00F653D4"/>
    <w:pPr>
      <w:pBdr>
        <w:between w:val="double" w:sz="6" w:space="0" w:color="auto"/>
      </w:pBdr>
      <w:spacing w:after="0"/>
      <w:ind w:left="880"/>
    </w:pPr>
    <w:rPr>
      <w:sz w:val="20"/>
      <w:szCs w:val="20"/>
    </w:rPr>
  </w:style>
  <w:style w:type="paragraph" w:styleId="TOC7">
    <w:name w:val="toc 7"/>
    <w:basedOn w:val="Normal"/>
    <w:next w:val="Normal"/>
    <w:autoRedefine/>
    <w:uiPriority w:val="39"/>
    <w:unhideWhenUsed/>
    <w:rsid w:val="00F653D4"/>
    <w:pPr>
      <w:pBdr>
        <w:between w:val="double" w:sz="6" w:space="0" w:color="auto"/>
      </w:pBdr>
      <w:spacing w:after="0"/>
      <w:ind w:left="1100"/>
    </w:pPr>
    <w:rPr>
      <w:sz w:val="20"/>
      <w:szCs w:val="20"/>
    </w:rPr>
  </w:style>
  <w:style w:type="paragraph" w:styleId="TOC8">
    <w:name w:val="toc 8"/>
    <w:basedOn w:val="Normal"/>
    <w:next w:val="Normal"/>
    <w:autoRedefine/>
    <w:uiPriority w:val="39"/>
    <w:unhideWhenUsed/>
    <w:rsid w:val="00F653D4"/>
    <w:pPr>
      <w:pBdr>
        <w:between w:val="double" w:sz="6" w:space="0" w:color="auto"/>
      </w:pBdr>
      <w:spacing w:after="0"/>
      <w:ind w:left="1320"/>
    </w:pPr>
    <w:rPr>
      <w:sz w:val="20"/>
      <w:szCs w:val="20"/>
    </w:rPr>
  </w:style>
  <w:style w:type="paragraph" w:styleId="TOC9">
    <w:name w:val="toc 9"/>
    <w:basedOn w:val="Normal"/>
    <w:next w:val="Normal"/>
    <w:autoRedefine/>
    <w:uiPriority w:val="39"/>
    <w:unhideWhenUsed/>
    <w:rsid w:val="00F653D4"/>
    <w:pPr>
      <w:pBdr>
        <w:between w:val="double" w:sz="6" w:space="0" w:color="auto"/>
      </w:pBdr>
      <w:spacing w:after="0"/>
      <w:ind w:left="1540"/>
    </w:pPr>
    <w:rPr>
      <w:sz w:val="20"/>
      <w:szCs w:val="20"/>
    </w:rPr>
  </w:style>
  <w:style w:type="paragraph" w:customStyle="1" w:styleId="uk-text-justify">
    <w:name w:val="uk-text-justify"/>
    <w:basedOn w:val="Normal"/>
    <w:rsid w:val="004D518B"/>
    <w:pPr>
      <w:spacing w:before="100" w:beforeAutospacing="1" w:after="100" w:afterAutospacing="1" w:line="240" w:lineRule="auto"/>
    </w:pPr>
    <w:rPr>
      <w:rFonts w:ascii="Times New Roman" w:eastAsia="Times New Roman" w:hAnsi="Times New Roman" w:cs="Times New Roman"/>
      <w:sz w:val="24"/>
      <w:szCs w:val="24"/>
      <w:lang w:val="en-US" w:eastAsia="en-US" w:bidi="ta-IN"/>
    </w:rPr>
  </w:style>
  <w:style w:type="character" w:customStyle="1" w:styleId="tr">
    <w:name w:val="tr"/>
    <w:basedOn w:val="DefaultParagraphFont"/>
    <w:rsid w:val="004D518B"/>
  </w:style>
  <w:style w:type="character" w:customStyle="1" w:styleId="fontstyle01">
    <w:name w:val="fontstyle01"/>
    <w:basedOn w:val="DefaultParagraphFont"/>
    <w:rsid w:val="009D1ED1"/>
    <w:rPr>
      <w:rFonts w:ascii="Calibri" w:hAnsi="Calibri" w:cs="Calibri"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5067">
      <w:bodyDiv w:val="1"/>
      <w:marLeft w:val="0"/>
      <w:marRight w:val="0"/>
      <w:marTop w:val="0"/>
      <w:marBottom w:val="0"/>
      <w:divBdr>
        <w:top w:val="none" w:sz="0" w:space="0" w:color="auto"/>
        <w:left w:val="none" w:sz="0" w:space="0" w:color="auto"/>
        <w:bottom w:val="none" w:sz="0" w:space="0" w:color="auto"/>
        <w:right w:val="none" w:sz="0" w:space="0" w:color="auto"/>
      </w:divBdr>
    </w:div>
    <w:div w:id="12582997">
      <w:bodyDiv w:val="1"/>
      <w:marLeft w:val="0"/>
      <w:marRight w:val="0"/>
      <w:marTop w:val="0"/>
      <w:marBottom w:val="0"/>
      <w:divBdr>
        <w:top w:val="none" w:sz="0" w:space="0" w:color="auto"/>
        <w:left w:val="none" w:sz="0" w:space="0" w:color="auto"/>
        <w:bottom w:val="none" w:sz="0" w:space="0" w:color="auto"/>
        <w:right w:val="none" w:sz="0" w:space="0" w:color="auto"/>
      </w:divBdr>
    </w:div>
    <w:div w:id="40058101">
      <w:bodyDiv w:val="1"/>
      <w:marLeft w:val="0"/>
      <w:marRight w:val="0"/>
      <w:marTop w:val="0"/>
      <w:marBottom w:val="0"/>
      <w:divBdr>
        <w:top w:val="none" w:sz="0" w:space="0" w:color="auto"/>
        <w:left w:val="none" w:sz="0" w:space="0" w:color="auto"/>
        <w:bottom w:val="none" w:sz="0" w:space="0" w:color="auto"/>
        <w:right w:val="none" w:sz="0" w:space="0" w:color="auto"/>
      </w:divBdr>
    </w:div>
    <w:div w:id="121846328">
      <w:bodyDiv w:val="1"/>
      <w:marLeft w:val="0"/>
      <w:marRight w:val="0"/>
      <w:marTop w:val="0"/>
      <w:marBottom w:val="0"/>
      <w:divBdr>
        <w:top w:val="none" w:sz="0" w:space="0" w:color="auto"/>
        <w:left w:val="none" w:sz="0" w:space="0" w:color="auto"/>
        <w:bottom w:val="none" w:sz="0" w:space="0" w:color="auto"/>
        <w:right w:val="none" w:sz="0" w:space="0" w:color="auto"/>
      </w:divBdr>
    </w:div>
    <w:div w:id="132988398">
      <w:bodyDiv w:val="1"/>
      <w:marLeft w:val="0"/>
      <w:marRight w:val="0"/>
      <w:marTop w:val="0"/>
      <w:marBottom w:val="0"/>
      <w:divBdr>
        <w:top w:val="none" w:sz="0" w:space="0" w:color="auto"/>
        <w:left w:val="none" w:sz="0" w:space="0" w:color="auto"/>
        <w:bottom w:val="none" w:sz="0" w:space="0" w:color="auto"/>
        <w:right w:val="none" w:sz="0" w:space="0" w:color="auto"/>
      </w:divBdr>
    </w:div>
    <w:div w:id="149642760">
      <w:bodyDiv w:val="1"/>
      <w:marLeft w:val="0"/>
      <w:marRight w:val="0"/>
      <w:marTop w:val="0"/>
      <w:marBottom w:val="0"/>
      <w:divBdr>
        <w:top w:val="none" w:sz="0" w:space="0" w:color="auto"/>
        <w:left w:val="none" w:sz="0" w:space="0" w:color="auto"/>
        <w:bottom w:val="none" w:sz="0" w:space="0" w:color="auto"/>
        <w:right w:val="none" w:sz="0" w:space="0" w:color="auto"/>
      </w:divBdr>
    </w:div>
    <w:div w:id="229004801">
      <w:bodyDiv w:val="1"/>
      <w:marLeft w:val="0"/>
      <w:marRight w:val="0"/>
      <w:marTop w:val="0"/>
      <w:marBottom w:val="0"/>
      <w:divBdr>
        <w:top w:val="none" w:sz="0" w:space="0" w:color="auto"/>
        <w:left w:val="none" w:sz="0" w:space="0" w:color="auto"/>
        <w:bottom w:val="none" w:sz="0" w:space="0" w:color="auto"/>
        <w:right w:val="none" w:sz="0" w:space="0" w:color="auto"/>
      </w:divBdr>
    </w:div>
    <w:div w:id="261839691">
      <w:bodyDiv w:val="1"/>
      <w:marLeft w:val="0"/>
      <w:marRight w:val="0"/>
      <w:marTop w:val="0"/>
      <w:marBottom w:val="0"/>
      <w:divBdr>
        <w:top w:val="none" w:sz="0" w:space="0" w:color="auto"/>
        <w:left w:val="none" w:sz="0" w:space="0" w:color="auto"/>
        <w:bottom w:val="none" w:sz="0" w:space="0" w:color="auto"/>
        <w:right w:val="none" w:sz="0" w:space="0" w:color="auto"/>
      </w:divBdr>
    </w:div>
    <w:div w:id="273683023">
      <w:bodyDiv w:val="1"/>
      <w:marLeft w:val="0"/>
      <w:marRight w:val="0"/>
      <w:marTop w:val="0"/>
      <w:marBottom w:val="0"/>
      <w:divBdr>
        <w:top w:val="none" w:sz="0" w:space="0" w:color="auto"/>
        <w:left w:val="none" w:sz="0" w:space="0" w:color="auto"/>
        <w:bottom w:val="none" w:sz="0" w:space="0" w:color="auto"/>
        <w:right w:val="none" w:sz="0" w:space="0" w:color="auto"/>
      </w:divBdr>
    </w:div>
    <w:div w:id="276723490">
      <w:bodyDiv w:val="1"/>
      <w:marLeft w:val="0"/>
      <w:marRight w:val="0"/>
      <w:marTop w:val="0"/>
      <w:marBottom w:val="0"/>
      <w:divBdr>
        <w:top w:val="none" w:sz="0" w:space="0" w:color="auto"/>
        <w:left w:val="none" w:sz="0" w:space="0" w:color="auto"/>
        <w:bottom w:val="none" w:sz="0" w:space="0" w:color="auto"/>
        <w:right w:val="none" w:sz="0" w:space="0" w:color="auto"/>
      </w:divBdr>
    </w:div>
    <w:div w:id="282737016">
      <w:bodyDiv w:val="1"/>
      <w:marLeft w:val="0"/>
      <w:marRight w:val="0"/>
      <w:marTop w:val="0"/>
      <w:marBottom w:val="0"/>
      <w:divBdr>
        <w:top w:val="none" w:sz="0" w:space="0" w:color="auto"/>
        <w:left w:val="none" w:sz="0" w:space="0" w:color="auto"/>
        <w:bottom w:val="none" w:sz="0" w:space="0" w:color="auto"/>
        <w:right w:val="none" w:sz="0" w:space="0" w:color="auto"/>
      </w:divBdr>
    </w:div>
    <w:div w:id="283653936">
      <w:bodyDiv w:val="1"/>
      <w:marLeft w:val="0"/>
      <w:marRight w:val="0"/>
      <w:marTop w:val="0"/>
      <w:marBottom w:val="0"/>
      <w:divBdr>
        <w:top w:val="none" w:sz="0" w:space="0" w:color="auto"/>
        <w:left w:val="none" w:sz="0" w:space="0" w:color="auto"/>
        <w:bottom w:val="none" w:sz="0" w:space="0" w:color="auto"/>
        <w:right w:val="none" w:sz="0" w:space="0" w:color="auto"/>
      </w:divBdr>
    </w:div>
    <w:div w:id="294987402">
      <w:bodyDiv w:val="1"/>
      <w:marLeft w:val="0"/>
      <w:marRight w:val="0"/>
      <w:marTop w:val="0"/>
      <w:marBottom w:val="0"/>
      <w:divBdr>
        <w:top w:val="none" w:sz="0" w:space="0" w:color="auto"/>
        <w:left w:val="none" w:sz="0" w:space="0" w:color="auto"/>
        <w:bottom w:val="none" w:sz="0" w:space="0" w:color="auto"/>
        <w:right w:val="none" w:sz="0" w:space="0" w:color="auto"/>
      </w:divBdr>
    </w:div>
    <w:div w:id="374886640">
      <w:bodyDiv w:val="1"/>
      <w:marLeft w:val="0"/>
      <w:marRight w:val="0"/>
      <w:marTop w:val="0"/>
      <w:marBottom w:val="0"/>
      <w:divBdr>
        <w:top w:val="none" w:sz="0" w:space="0" w:color="auto"/>
        <w:left w:val="none" w:sz="0" w:space="0" w:color="auto"/>
        <w:bottom w:val="none" w:sz="0" w:space="0" w:color="auto"/>
        <w:right w:val="none" w:sz="0" w:space="0" w:color="auto"/>
      </w:divBdr>
    </w:div>
    <w:div w:id="430129660">
      <w:bodyDiv w:val="1"/>
      <w:marLeft w:val="0"/>
      <w:marRight w:val="0"/>
      <w:marTop w:val="0"/>
      <w:marBottom w:val="0"/>
      <w:divBdr>
        <w:top w:val="none" w:sz="0" w:space="0" w:color="auto"/>
        <w:left w:val="none" w:sz="0" w:space="0" w:color="auto"/>
        <w:bottom w:val="none" w:sz="0" w:space="0" w:color="auto"/>
        <w:right w:val="none" w:sz="0" w:space="0" w:color="auto"/>
      </w:divBdr>
    </w:div>
    <w:div w:id="430515016">
      <w:bodyDiv w:val="1"/>
      <w:marLeft w:val="0"/>
      <w:marRight w:val="0"/>
      <w:marTop w:val="0"/>
      <w:marBottom w:val="0"/>
      <w:divBdr>
        <w:top w:val="none" w:sz="0" w:space="0" w:color="auto"/>
        <w:left w:val="none" w:sz="0" w:space="0" w:color="auto"/>
        <w:bottom w:val="none" w:sz="0" w:space="0" w:color="auto"/>
        <w:right w:val="none" w:sz="0" w:space="0" w:color="auto"/>
      </w:divBdr>
    </w:div>
    <w:div w:id="457069211">
      <w:bodyDiv w:val="1"/>
      <w:marLeft w:val="0"/>
      <w:marRight w:val="0"/>
      <w:marTop w:val="0"/>
      <w:marBottom w:val="0"/>
      <w:divBdr>
        <w:top w:val="none" w:sz="0" w:space="0" w:color="auto"/>
        <w:left w:val="none" w:sz="0" w:space="0" w:color="auto"/>
        <w:bottom w:val="none" w:sz="0" w:space="0" w:color="auto"/>
        <w:right w:val="none" w:sz="0" w:space="0" w:color="auto"/>
      </w:divBdr>
    </w:div>
    <w:div w:id="494882825">
      <w:bodyDiv w:val="1"/>
      <w:marLeft w:val="0"/>
      <w:marRight w:val="0"/>
      <w:marTop w:val="0"/>
      <w:marBottom w:val="0"/>
      <w:divBdr>
        <w:top w:val="none" w:sz="0" w:space="0" w:color="auto"/>
        <w:left w:val="none" w:sz="0" w:space="0" w:color="auto"/>
        <w:bottom w:val="none" w:sz="0" w:space="0" w:color="auto"/>
        <w:right w:val="none" w:sz="0" w:space="0" w:color="auto"/>
      </w:divBdr>
    </w:div>
    <w:div w:id="528301465">
      <w:bodyDiv w:val="1"/>
      <w:marLeft w:val="0"/>
      <w:marRight w:val="0"/>
      <w:marTop w:val="0"/>
      <w:marBottom w:val="0"/>
      <w:divBdr>
        <w:top w:val="none" w:sz="0" w:space="0" w:color="auto"/>
        <w:left w:val="none" w:sz="0" w:space="0" w:color="auto"/>
        <w:bottom w:val="none" w:sz="0" w:space="0" w:color="auto"/>
        <w:right w:val="none" w:sz="0" w:space="0" w:color="auto"/>
      </w:divBdr>
    </w:div>
    <w:div w:id="554704439">
      <w:bodyDiv w:val="1"/>
      <w:marLeft w:val="0"/>
      <w:marRight w:val="0"/>
      <w:marTop w:val="0"/>
      <w:marBottom w:val="0"/>
      <w:divBdr>
        <w:top w:val="none" w:sz="0" w:space="0" w:color="auto"/>
        <w:left w:val="none" w:sz="0" w:space="0" w:color="auto"/>
        <w:bottom w:val="none" w:sz="0" w:space="0" w:color="auto"/>
        <w:right w:val="none" w:sz="0" w:space="0" w:color="auto"/>
      </w:divBdr>
    </w:div>
    <w:div w:id="597371525">
      <w:bodyDiv w:val="1"/>
      <w:marLeft w:val="0"/>
      <w:marRight w:val="0"/>
      <w:marTop w:val="0"/>
      <w:marBottom w:val="0"/>
      <w:divBdr>
        <w:top w:val="none" w:sz="0" w:space="0" w:color="auto"/>
        <w:left w:val="none" w:sz="0" w:space="0" w:color="auto"/>
        <w:bottom w:val="none" w:sz="0" w:space="0" w:color="auto"/>
        <w:right w:val="none" w:sz="0" w:space="0" w:color="auto"/>
      </w:divBdr>
    </w:div>
    <w:div w:id="625279725">
      <w:bodyDiv w:val="1"/>
      <w:marLeft w:val="0"/>
      <w:marRight w:val="0"/>
      <w:marTop w:val="0"/>
      <w:marBottom w:val="0"/>
      <w:divBdr>
        <w:top w:val="none" w:sz="0" w:space="0" w:color="auto"/>
        <w:left w:val="none" w:sz="0" w:space="0" w:color="auto"/>
        <w:bottom w:val="none" w:sz="0" w:space="0" w:color="auto"/>
        <w:right w:val="none" w:sz="0" w:space="0" w:color="auto"/>
      </w:divBdr>
    </w:div>
    <w:div w:id="669331025">
      <w:bodyDiv w:val="1"/>
      <w:marLeft w:val="0"/>
      <w:marRight w:val="0"/>
      <w:marTop w:val="0"/>
      <w:marBottom w:val="0"/>
      <w:divBdr>
        <w:top w:val="none" w:sz="0" w:space="0" w:color="auto"/>
        <w:left w:val="none" w:sz="0" w:space="0" w:color="auto"/>
        <w:bottom w:val="none" w:sz="0" w:space="0" w:color="auto"/>
        <w:right w:val="none" w:sz="0" w:space="0" w:color="auto"/>
      </w:divBdr>
    </w:div>
    <w:div w:id="786433442">
      <w:bodyDiv w:val="1"/>
      <w:marLeft w:val="0"/>
      <w:marRight w:val="0"/>
      <w:marTop w:val="0"/>
      <w:marBottom w:val="0"/>
      <w:divBdr>
        <w:top w:val="none" w:sz="0" w:space="0" w:color="auto"/>
        <w:left w:val="none" w:sz="0" w:space="0" w:color="auto"/>
        <w:bottom w:val="none" w:sz="0" w:space="0" w:color="auto"/>
        <w:right w:val="none" w:sz="0" w:space="0" w:color="auto"/>
      </w:divBdr>
    </w:div>
    <w:div w:id="837159643">
      <w:bodyDiv w:val="1"/>
      <w:marLeft w:val="0"/>
      <w:marRight w:val="0"/>
      <w:marTop w:val="0"/>
      <w:marBottom w:val="0"/>
      <w:divBdr>
        <w:top w:val="none" w:sz="0" w:space="0" w:color="auto"/>
        <w:left w:val="none" w:sz="0" w:space="0" w:color="auto"/>
        <w:bottom w:val="none" w:sz="0" w:space="0" w:color="auto"/>
        <w:right w:val="none" w:sz="0" w:space="0" w:color="auto"/>
      </w:divBdr>
    </w:div>
    <w:div w:id="837307378">
      <w:bodyDiv w:val="1"/>
      <w:marLeft w:val="0"/>
      <w:marRight w:val="0"/>
      <w:marTop w:val="0"/>
      <w:marBottom w:val="0"/>
      <w:divBdr>
        <w:top w:val="none" w:sz="0" w:space="0" w:color="auto"/>
        <w:left w:val="none" w:sz="0" w:space="0" w:color="auto"/>
        <w:bottom w:val="none" w:sz="0" w:space="0" w:color="auto"/>
        <w:right w:val="none" w:sz="0" w:space="0" w:color="auto"/>
      </w:divBdr>
    </w:div>
    <w:div w:id="866915112">
      <w:bodyDiv w:val="1"/>
      <w:marLeft w:val="0"/>
      <w:marRight w:val="0"/>
      <w:marTop w:val="0"/>
      <w:marBottom w:val="0"/>
      <w:divBdr>
        <w:top w:val="none" w:sz="0" w:space="0" w:color="auto"/>
        <w:left w:val="none" w:sz="0" w:space="0" w:color="auto"/>
        <w:bottom w:val="none" w:sz="0" w:space="0" w:color="auto"/>
        <w:right w:val="none" w:sz="0" w:space="0" w:color="auto"/>
      </w:divBdr>
    </w:div>
    <w:div w:id="870922892">
      <w:bodyDiv w:val="1"/>
      <w:marLeft w:val="0"/>
      <w:marRight w:val="0"/>
      <w:marTop w:val="0"/>
      <w:marBottom w:val="0"/>
      <w:divBdr>
        <w:top w:val="none" w:sz="0" w:space="0" w:color="auto"/>
        <w:left w:val="none" w:sz="0" w:space="0" w:color="auto"/>
        <w:bottom w:val="none" w:sz="0" w:space="0" w:color="auto"/>
        <w:right w:val="none" w:sz="0" w:space="0" w:color="auto"/>
      </w:divBdr>
    </w:div>
    <w:div w:id="888683769">
      <w:bodyDiv w:val="1"/>
      <w:marLeft w:val="0"/>
      <w:marRight w:val="0"/>
      <w:marTop w:val="0"/>
      <w:marBottom w:val="0"/>
      <w:divBdr>
        <w:top w:val="none" w:sz="0" w:space="0" w:color="auto"/>
        <w:left w:val="none" w:sz="0" w:space="0" w:color="auto"/>
        <w:bottom w:val="none" w:sz="0" w:space="0" w:color="auto"/>
        <w:right w:val="none" w:sz="0" w:space="0" w:color="auto"/>
      </w:divBdr>
    </w:div>
    <w:div w:id="989870992">
      <w:bodyDiv w:val="1"/>
      <w:marLeft w:val="0"/>
      <w:marRight w:val="0"/>
      <w:marTop w:val="0"/>
      <w:marBottom w:val="0"/>
      <w:divBdr>
        <w:top w:val="none" w:sz="0" w:space="0" w:color="auto"/>
        <w:left w:val="none" w:sz="0" w:space="0" w:color="auto"/>
        <w:bottom w:val="none" w:sz="0" w:space="0" w:color="auto"/>
        <w:right w:val="none" w:sz="0" w:space="0" w:color="auto"/>
      </w:divBdr>
    </w:div>
    <w:div w:id="1039433158">
      <w:bodyDiv w:val="1"/>
      <w:marLeft w:val="0"/>
      <w:marRight w:val="0"/>
      <w:marTop w:val="0"/>
      <w:marBottom w:val="0"/>
      <w:divBdr>
        <w:top w:val="none" w:sz="0" w:space="0" w:color="auto"/>
        <w:left w:val="none" w:sz="0" w:space="0" w:color="auto"/>
        <w:bottom w:val="none" w:sz="0" w:space="0" w:color="auto"/>
        <w:right w:val="none" w:sz="0" w:space="0" w:color="auto"/>
      </w:divBdr>
    </w:div>
    <w:div w:id="1082483345">
      <w:bodyDiv w:val="1"/>
      <w:marLeft w:val="0"/>
      <w:marRight w:val="0"/>
      <w:marTop w:val="0"/>
      <w:marBottom w:val="0"/>
      <w:divBdr>
        <w:top w:val="none" w:sz="0" w:space="0" w:color="auto"/>
        <w:left w:val="none" w:sz="0" w:space="0" w:color="auto"/>
        <w:bottom w:val="none" w:sz="0" w:space="0" w:color="auto"/>
        <w:right w:val="none" w:sz="0" w:space="0" w:color="auto"/>
      </w:divBdr>
    </w:div>
    <w:div w:id="1088161579">
      <w:bodyDiv w:val="1"/>
      <w:marLeft w:val="0"/>
      <w:marRight w:val="0"/>
      <w:marTop w:val="0"/>
      <w:marBottom w:val="0"/>
      <w:divBdr>
        <w:top w:val="none" w:sz="0" w:space="0" w:color="auto"/>
        <w:left w:val="none" w:sz="0" w:space="0" w:color="auto"/>
        <w:bottom w:val="none" w:sz="0" w:space="0" w:color="auto"/>
        <w:right w:val="none" w:sz="0" w:space="0" w:color="auto"/>
      </w:divBdr>
    </w:div>
    <w:div w:id="1155099567">
      <w:bodyDiv w:val="1"/>
      <w:marLeft w:val="0"/>
      <w:marRight w:val="0"/>
      <w:marTop w:val="0"/>
      <w:marBottom w:val="0"/>
      <w:divBdr>
        <w:top w:val="none" w:sz="0" w:space="0" w:color="auto"/>
        <w:left w:val="none" w:sz="0" w:space="0" w:color="auto"/>
        <w:bottom w:val="none" w:sz="0" w:space="0" w:color="auto"/>
        <w:right w:val="none" w:sz="0" w:space="0" w:color="auto"/>
      </w:divBdr>
    </w:div>
    <w:div w:id="1169515680">
      <w:bodyDiv w:val="1"/>
      <w:marLeft w:val="0"/>
      <w:marRight w:val="0"/>
      <w:marTop w:val="0"/>
      <w:marBottom w:val="0"/>
      <w:divBdr>
        <w:top w:val="none" w:sz="0" w:space="0" w:color="auto"/>
        <w:left w:val="none" w:sz="0" w:space="0" w:color="auto"/>
        <w:bottom w:val="none" w:sz="0" w:space="0" w:color="auto"/>
        <w:right w:val="none" w:sz="0" w:space="0" w:color="auto"/>
      </w:divBdr>
    </w:div>
    <w:div w:id="1170950588">
      <w:bodyDiv w:val="1"/>
      <w:marLeft w:val="0"/>
      <w:marRight w:val="0"/>
      <w:marTop w:val="0"/>
      <w:marBottom w:val="0"/>
      <w:divBdr>
        <w:top w:val="none" w:sz="0" w:space="0" w:color="auto"/>
        <w:left w:val="none" w:sz="0" w:space="0" w:color="auto"/>
        <w:bottom w:val="none" w:sz="0" w:space="0" w:color="auto"/>
        <w:right w:val="none" w:sz="0" w:space="0" w:color="auto"/>
      </w:divBdr>
    </w:div>
    <w:div w:id="1188376502">
      <w:bodyDiv w:val="1"/>
      <w:marLeft w:val="0"/>
      <w:marRight w:val="0"/>
      <w:marTop w:val="0"/>
      <w:marBottom w:val="0"/>
      <w:divBdr>
        <w:top w:val="none" w:sz="0" w:space="0" w:color="auto"/>
        <w:left w:val="none" w:sz="0" w:space="0" w:color="auto"/>
        <w:bottom w:val="none" w:sz="0" w:space="0" w:color="auto"/>
        <w:right w:val="none" w:sz="0" w:space="0" w:color="auto"/>
      </w:divBdr>
    </w:div>
    <w:div w:id="1215965557">
      <w:bodyDiv w:val="1"/>
      <w:marLeft w:val="0"/>
      <w:marRight w:val="0"/>
      <w:marTop w:val="0"/>
      <w:marBottom w:val="0"/>
      <w:divBdr>
        <w:top w:val="none" w:sz="0" w:space="0" w:color="auto"/>
        <w:left w:val="none" w:sz="0" w:space="0" w:color="auto"/>
        <w:bottom w:val="none" w:sz="0" w:space="0" w:color="auto"/>
        <w:right w:val="none" w:sz="0" w:space="0" w:color="auto"/>
      </w:divBdr>
      <w:divsChild>
        <w:div w:id="1355183004">
          <w:marLeft w:val="0"/>
          <w:marRight w:val="0"/>
          <w:marTop w:val="0"/>
          <w:marBottom w:val="0"/>
          <w:divBdr>
            <w:top w:val="none" w:sz="0" w:space="0" w:color="auto"/>
            <w:left w:val="none" w:sz="0" w:space="0" w:color="auto"/>
            <w:bottom w:val="none" w:sz="0" w:space="0" w:color="auto"/>
            <w:right w:val="none" w:sz="0" w:space="0" w:color="auto"/>
          </w:divBdr>
          <w:divsChild>
            <w:div w:id="455217949">
              <w:marLeft w:val="0"/>
              <w:marRight w:val="0"/>
              <w:marTop w:val="0"/>
              <w:marBottom w:val="0"/>
              <w:divBdr>
                <w:top w:val="none" w:sz="0" w:space="0" w:color="auto"/>
                <w:left w:val="none" w:sz="0" w:space="0" w:color="auto"/>
                <w:bottom w:val="none" w:sz="0" w:space="0" w:color="auto"/>
                <w:right w:val="none" w:sz="0" w:space="0" w:color="auto"/>
              </w:divBdr>
              <w:divsChild>
                <w:div w:id="1512137002">
                  <w:marLeft w:val="0"/>
                  <w:marRight w:val="0"/>
                  <w:marTop w:val="0"/>
                  <w:marBottom w:val="0"/>
                  <w:divBdr>
                    <w:top w:val="none" w:sz="0" w:space="0" w:color="auto"/>
                    <w:left w:val="none" w:sz="0" w:space="0" w:color="auto"/>
                    <w:bottom w:val="none" w:sz="0" w:space="0" w:color="auto"/>
                    <w:right w:val="none" w:sz="0" w:space="0" w:color="auto"/>
                  </w:divBdr>
                  <w:divsChild>
                    <w:div w:id="164970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535311">
      <w:bodyDiv w:val="1"/>
      <w:marLeft w:val="0"/>
      <w:marRight w:val="0"/>
      <w:marTop w:val="0"/>
      <w:marBottom w:val="0"/>
      <w:divBdr>
        <w:top w:val="none" w:sz="0" w:space="0" w:color="auto"/>
        <w:left w:val="none" w:sz="0" w:space="0" w:color="auto"/>
        <w:bottom w:val="none" w:sz="0" w:space="0" w:color="auto"/>
        <w:right w:val="none" w:sz="0" w:space="0" w:color="auto"/>
      </w:divBdr>
    </w:div>
    <w:div w:id="1264874736">
      <w:bodyDiv w:val="1"/>
      <w:marLeft w:val="0"/>
      <w:marRight w:val="0"/>
      <w:marTop w:val="0"/>
      <w:marBottom w:val="0"/>
      <w:divBdr>
        <w:top w:val="none" w:sz="0" w:space="0" w:color="auto"/>
        <w:left w:val="none" w:sz="0" w:space="0" w:color="auto"/>
        <w:bottom w:val="none" w:sz="0" w:space="0" w:color="auto"/>
        <w:right w:val="none" w:sz="0" w:space="0" w:color="auto"/>
      </w:divBdr>
    </w:div>
    <w:div w:id="1350176811">
      <w:bodyDiv w:val="1"/>
      <w:marLeft w:val="0"/>
      <w:marRight w:val="0"/>
      <w:marTop w:val="0"/>
      <w:marBottom w:val="0"/>
      <w:divBdr>
        <w:top w:val="none" w:sz="0" w:space="0" w:color="auto"/>
        <w:left w:val="none" w:sz="0" w:space="0" w:color="auto"/>
        <w:bottom w:val="none" w:sz="0" w:space="0" w:color="auto"/>
        <w:right w:val="none" w:sz="0" w:space="0" w:color="auto"/>
      </w:divBdr>
    </w:div>
    <w:div w:id="1360619019">
      <w:bodyDiv w:val="1"/>
      <w:marLeft w:val="0"/>
      <w:marRight w:val="0"/>
      <w:marTop w:val="0"/>
      <w:marBottom w:val="0"/>
      <w:divBdr>
        <w:top w:val="none" w:sz="0" w:space="0" w:color="auto"/>
        <w:left w:val="none" w:sz="0" w:space="0" w:color="auto"/>
        <w:bottom w:val="none" w:sz="0" w:space="0" w:color="auto"/>
        <w:right w:val="none" w:sz="0" w:space="0" w:color="auto"/>
      </w:divBdr>
    </w:div>
    <w:div w:id="1431777810">
      <w:bodyDiv w:val="1"/>
      <w:marLeft w:val="0"/>
      <w:marRight w:val="0"/>
      <w:marTop w:val="0"/>
      <w:marBottom w:val="0"/>
      <w:divBdr>
        <w:top w:val="none" w:sz="0" w:space="0" w:color="auto"/>
        <w:left w:val="none" w:sz="0" w:space="0" w:color="auto"/>
        <w:bottom w:val="none" w:sz="0" w:space="0" w:color="auto"/>
        <w:right w:val="none" w:sz="0" w:space="0" w:color="auto"/>
      </w:divBdr>
    </w:div>
    <w:div w:id="1463503630">
      <w:bodyDiv w:val="1"/>
      <w:marLeft w:val="0"/>
      <w:marRight w:val="0"/>
      <w:marTop w:val="0"/>
      <w:marBottom w:val="0"/>
      <w:divBdr>
        <w:top w:val="none" w:sz="0" w:space="0" w:color="auto"/>
        <w:left w:val="none" w:sz="0" w:space="0" w:color="auto"/>
        <w:bottom w:val="none" w:sz="0" w:space="0" w:color="auto"/>
        <w:right w:val="none" w:sz="0" w:space="0" w:color="auto"/>
      </w:divBdr>
    </w:div>
    <w:div w:id="1473986337">
      <w:bodyDiv w:val="1"/>
      <w:marLeft w:val="0"/>
      <w:marRight w:val="0"/>
      <w:marTop w:val="0"/>
      <w:marBottom w:val="0"/>
      <w:divBdr>
        <w:top w:val="none" w:sz="0" w:space="0" w:color="auto"/>
        <w:left w:val="none" w:sz="0" w:space="0" w:color="auto"/>
        <w:bottom w:val="none" w:sz="0" w:space="0" w:color="auto"/>
        <w:right w:val="none" w:sz="0" w:space="0" w:color="auto"/>
      </w:divBdr>
    </w:div>
    <w:div w:id="1489905662">
      <w:bodyDiv w:val="1"/>
      <w:marLeft w:val="0"/>
      <w:marRight w:val="0"/>
      <w:marTop w:val="0"/>
      <w:marBottom w:val="0"/>
      <w:divBdr>
        <w:top w:val="none" w:sz="0" w:space="0" w:color="auto"/>
        <w:left w:val="none" w:sz="0" w:space="0" w:color="auto"/>
        <w:bottom w:val="none" w:sz="0" w:space="0" w:color="auto"/>
        <w:right w:val="none" w:sz="0" w:space="0" w:color="auto"/>
      </w:divBdr>
    </w:div>
    <w:div w:id="1495949741">
      <w:bodyDiv w:val="1"/>
      <w:marLeft w:val="0"/>
      <w:marRight w:val="0"/>
      <w:marTop w:val="0"/>
      <w:marBottom w:val="0"/>
      <w:divBdr>
        <w:top w:val="none" w:sz="0" w:space="0" w:color="auto"/>
        <w:left w:val="none" w:sz="0" w:space="0" w:color="auto"/>
        <w:bottom w:val="none" w:sz="0" w:space="0" w:color="auto"/>
        <w:right w:val="none" w:sz="0" w:space="0" w:color="auto"/>
      </w:divBdr>
    </w:div>
    <w:div w:id="1507859721">
      <w:bodyDiv w:val="1"/>
      <w:marLeft w:val="0"/>
      <w:marRight w:val="0"/>
      <w:marTop w:val="0"/>
      <w:marBottom w:val="0"/>
      <w:divBdr>
        <w:top w:val="none" w:sz="0" w:space="0" w:color="auto"/>
        <w:left w:val="none" w:sz="0" w:space="0" w:color="auto"/>
        <w:bottom w:val="none" w:sz="0" w:space="0" w:color="auto"/>
        <w:right w:val="none" w:sz="0" w:space="0" w:color="auto"/>
      </w:divBdr>
    </w:div>
    <w:div w:id="1517039516">
      <w:bodyDiv w:val="1"/>
      <w:marLeft w:val="0"/>
      <w:marRight w:val="0"/>
      <w:marTop w:val="0"/>
      <w:marBottom w:val="0"/>
      <w:divBdr>
        <w:top w:val="none" w:sz="0" w:space="0" w:color="auto"/>
        <w:left w:val="none" w:sz="0" w:space="0" w:color="auto"/>
        <w:bottom w:val="none" w:sz="0" w:space="0" w:color="auto"/>
        <w:right w:val="none" w:sz="0" w:space="0" w:color="auto"/>
      </w:divBdr>
    </w:div>
    <w:div w:id="1672177298">
      <w:bodyDiv w:val="1"/>
      <w:marLeft w:val="0"/>
      <w:marRight w:val="0"/>
      <w:marTop w:val="0"/>
      <w:marBottom w:val="0"/>
      <w:divBdr>
        <w:top w:val="none" w:sz="0" w:space="0" w:color="auto"/>
        <w:left w:val="none" w:sz="0" w:space="0" w:color="auto"/>
        <w:bottom w:val="none" w:sz="0" w:space="0" w:color="auto"/>
        <w:right w:val="none" w:sz="0" w:space="0" w:color="auto"/>
      </w:divBdr>
    </w:div>
    <w:div w:id="1737703569">
      <w:bodyDiv w:val="1"/>
      <w:marLeft w:val="0"/>
      <w:marRight w:val="0"/>
      <w:marTop w:val="0"/>
      <w:marBottom w:val="0"/>
      <w:divBdr>
        <w:top w:val="none" w:sz="0" w:space="0" w:color="auto"/>
        <w:left w:val="none" w:sz="0" w:space="0" w:color="auto"/>
        <w:bottom w:val="none" w:sz="0" w:space="0" w:color="auto"/>
        <w:right w:val="none" w:sz="0" w:space="0" w:color="auto"/>
      </w:divBdr>
    </w:div>
    <w:div w:id="1772361394">
      <w:bodyDiv w:val="1"/>
      <w:marLeft w:val="0"/>
      <w:marRight w:val="0"/>
      <w:marTop w:val="0"/>
      <w:marBottom w:val="0"/>
      <w:divBdr>
        <w:top w:val="none" w:sz="0" w:space="0" w:color="auto"/>
        <w:left w:val="none" w:sz="0" w:space="0" w:color="auto"/>
        <w:bottom w:val="none" w:sz="0" w:space="0" w:color="auto"/>
        <w:right w:val="none" w:sz="0" w:space="0" w:color="auto"/>
      </w:divBdr>
    </w:div>
    <w:div w:id="1801069733">
      <w:bodyDiv w:val="1"/>
      <w:marLeft w:val="0"/>
      <w:marRight w:val="0"/>
      <w:marTop w:val="0"/>
      <w:marBottom w:val="0"/>
      <w:divBdr>
        <w:top w:val="none" w:sz="0" w:space="0" w:color="auto"/>
        <w:left w:val="none" w:sz="0" w:space="0" w:color="auto"/>
        <w:bottom w:val="none" w:sz="0" w:space="0" w:color="auto"/>
        <w:right w:val="none" w:sz="0" w:space="0" w:color="auto"/>
      </w:divBdr>
    </w:div>
    <w:div w:id="1810439963">
      <w:bodyDiv w:val="1"/>
      <w:marLeft w:val="0"/>
      <w:marRight w:val="0"/>
      <w:marTop w:val="0"/>
      <w:marBottom w:val="0"/>
      <w:divBdr>
        <w:top w:val="none" w:sz="0" w:space="0" w:color="auto"/>
        <w:left w:val="none" w:sz="0" w:space="0" w:color="auto"/>
        <w:bottom w:val="none" w:sz="0" w:space="0" w:color="auto"/>
        <w:right w:val="none" w:sz="0" w:space="0" w:color="auto"/>
      </w:divBdr>
    </w:div>
    <w:div w:id="1844084130">
      <w:bodyDiv w:val="1"/>
      <w:marLeft w:val="0"/>
      <w:marRight w:val="0"/>
      <w:marTop w:val="0"/>
      <w:marBottom w:val="0"/>
      <w:divBdr>
        <w:top w:val="none" w:sz="0" w:space="0" w:color="auto"/>
        <w:left w:val="none" w:sz="0" w:space="0" w:color="auto"/>
        <w:bottom w:val="none" w:sz="0" w:space="0" w:color="auto"/>
        <w:right w:val="none" w:sz="0" w:space="0" w:color="auto"/>
      </w:divBdr>
    </w:div>
    <w:div w:id="1870988703">
      <w:bodyDiv w:val="1"/>
      <w:marLeft w:val="0"/>
      <w:marRight w:val="0"/>
      <w:marTop w:val="0"/>
      <w:marBottom w:val="0"/>
      <w:divBdr>
        <w:top w:val="none" w:sz="0" w:space="0" w:color="auto"/>
        <w:left w:val="none" w:sz="0" w:space="0" w:color="auto"/>
        <w:bottom w:val="none" w:sz="0" w:space="0" w:color="auto"/>
        <w:right w:val="none" w:sz="0" w:space="0" w:color="auto"/>
      </w:divBdr>
    </w:div>
    <w:div w:id="1895195631">
      <w:bodyDiv w:val="1"/>
      <w:marLeft w:val="0"/>
      <w:marRight w:val="0"/>
      <w:marTop w:val="0"/>
      <w:marBottom w:val="0"/>
      <w:divBdr>
        <w:top w:val="none" w:sz="0" w:space="0" w:color="auto"/>
        <w:left w:val="none" w:sz="0" w:space="0" w:color="auto"/>
        <w:bottom w:val="none" w:sz="0" w:space="0" w:color="auto"/>
        <w:right w:val="none" w:sz="0" w:space="0" w:color="auto"/>
      </w:divBdr>
    </w:div>
    <w:div w:id="1895658389">
      <w:bodyDiv w:val="1"/>
      <w:marLeft w:val="0"/>
      <w:marRight w:val="0"/>
      <w:marTop w:val="0"/>
      <w:marBottom w:val="0"/>
      <w:divBdr>
        <w:top w:val="none" w:sz="0" w:space="0" w:color="auto"/>
        <w:left w:val="none" w:sz="0" w:space="0" w:color="auto"/>
        <w:bottom w:val="none" w:sz="0" w:space="0" w:color="auto"/>
        <w:right w:val="none" w:sz="0" w:space="0" w:color="auto"/>
      </w:divBdr>
    </w:div>
    <w:div w:id="1978681251">
      <w:bodyDiv w:val="1"/>
      <w:marLeft w:val="0"/>
      <w:marRight w:val="0"/>
      <w:marTop w:val="0"/>
      <w:marBottom w:val="0"/>
      <w:divBdr>
        <w:top w:val="none" w:sz="0" w:space="0" w:color="auto"/>
        <w:left w:val="none" w:sz="0" w:space="0" w:color="auto"/>
        <w:bottom w:val="none" w:sz="0" w:space="0" w:color="auto"/>
        <w:right w:val="none" w:sz="0" w:space="0" w:color="auto"/>
      </w:divBdr>
    </w:div>
    <w:div w:id="2042313798">
      <w:bodyDiv w:val="1"/>
      <w:marLeft w:val="0"/>
      <w:marRight w:val="0"/>
      <w:marTop w:val="0"/>
      <w:marBottom w:val="0"/>
      <w:divBdr>
        <w:top w:val="none" w:sz="0" w:space="0" w:color="auto"/>
        <w:left w:val="none" w:sz="0" w:space="0" w:color="auto"/>
        <w:bottom w:val="none" w:sz="0" w:space="0" w:color="auto"/>
        <w:right w:val="none" w:sz="0" w:space="0" w:color="auto"/>
      </w:divBdr>
    </w:div>
    <w:div w:id="2048294456">
      <w:bodyDiv w:val="1"/>
      <w:marLeft w:val="0"/>
      <w:marRight w:val="0"/>
      <w:marTop w:val="0"/>
      <w:marBottom w:val="0"/>
      <w:divBdr>
        <w:top w:val="none" w:sz="0" w:space="0" w:color="auto"/>
        <w:left w:val="none" w:sz="0" w:space="0" w:color="auto"/>
        <w:bottom w:val="none" w:sz="0" w:space="0" w:color="auto"/>
        <w:right w:val="none" w:sz="0" w:space="0" w:color="auto"/>
      </w:divBdr>
    </w:div>
    <w:div w:id="2063822452">
      <w:bodyDiv w:val="1"/>
      <w:marLeft w:val="0"/>
      <w:marRight w:val="0"/>
      <w:marTop w:val="0"/>
      <w:marBottom w:val="0"/>
      <w:divBdr>
        <w:top w:val="none" w:sz="0" w:space="0" w:color="auto"/>
        <w:left w:val="none" w:sz="0" w:space="0" w:color="auto"/>
        <w:bottom w:val="none" w:sz="0" w:space="0" w:color="auto"/>
        <w:right w:val="none" w:sz="0" w:space="0" w:color="auto"/>
      </w:divBdr>
    </w:div>
    <w:div w:id="2100369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translate.google.com/translate?hl=fr&amp;prev=_t&amp;sl=en&amp;tl=fr&amp;u=https://idi.no/work-streams/well-governed-sais/sai-pmf/resource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di.no/work-streams/well-governed-sais/sai-pmf/resources" TargetMode="Externa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hyperlink" Target="https://translate.google.com/translate?hl=fr&amp;prev=_t&amp;sl=en&amp;tl=fr&amp;u=https://idi.no/work-streams/well-governed-sais/sai-pmf/resourc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ingwithexternal xmlns="804eda8f-7acd-466e-bbbe-708ca1bf8558" xsi:nil="true"/>
    <TaxCatchAll xmlns="f6465e0a-6dce-4eaa-ae35-ee51d8204930" xsi:nil="true"/>
    <lcf76f155ced4ddcb4097134ff3c332f xmlns="804eda8f-7acd-466e-bbbe-708ca1bf8558">
      <Terms xmlns="http://schemas.microsoft.com/office/infopath/2007/PartnerControls"/>
    </lcf76f155ced4ddcb4097134ff3c332f>
    <Notes xmlns="804eda8f-7acd-466e-bbbe-708ca1bf855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kument" ma:contentTypeID="0x010100B5DBA135BC7E544B9E267196F13A9442" ma:contentTypeVersion="20" ma:contentTypeDescription="Opprett et nytt dokument." ma:contentTypeScope="" ma:versionID="0a04483486ff55566e9f88a71b9ce639">
  <xsd:schema xmlns:xsd="http://www.w3.org/2001/XMLSchema" xmlns:xs="http://www.w3.org/2001/XMLSchema" xmlns:p="http://schemas.microsoft.com/office/2006/metadata/properties" xmlns:ns2="804eda8f-7acd-466e-bbbe-708ca1bf8558" xmlns:ns3="f6465e0a-6dce-4eaa-ae35-ee51d8204930" targetNamespace="http://schemas.microsoft.com/office/2006/metadata/properties" ma:root="true" ma:fieldsID="9edbcecfaaa0b2f80e573f79ed0683d6" ns2:_="" ns3:_="">
    <xsd:import namespace="804eda8f-7acd-466e-bbbe-708ca1bf8558"/>
    <xsd:import namespace="f6465e0a-6dce-4eaa-ae35-ee51d820493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Sharingwithexternal" minOccurs="0"/>
                <xsd:element ref="ns3:TaxCatchAll" minOccurs="0"/>
                <xsd:element ref="ns2:lcf76f155ced4ddcb4097134ff3c332f" minOccurs="0"/>
                <xsd:element ref="ns2:Not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4eda8f-7acd-466e-bbbe-708ca1bf85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Sharingwithexternal" ma:index="20" nillable="true" ma:displayName="Sharing with external" ma:format="Dropdown" ma:internalName="Sharingwithexternal">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Bildemerkelapper" ma:readOnly="false" ma:fieldId="{5cf76f15-5ced-4ddc-b409-7134ff3c332f}" ma:taxonomyMulti="true" ma:sspId="134f2bee-6a0a-406a-a8c6-7640a9ae8cb2" ma:termSetId="09814cd3-568e-fe90-9814-8d621ff8fb84" ma:anchorId="fba54fb3-c3e1-fe81-a776-ca4b69148c4d" ma:open="true" ma:isKeyword="false">
      <xsd:complexType>
        <xsd:sequence>
          <xsd:element ref="pc:Terms" minOccurs="0" maxOccurs="1"/>
        </xsd:sequence>
      </xsd:complexType>
    </xsd:element>
    <xsd:element name="Notes" ma:index="24" nillable="true" ma:displayName="Notes" ma:format="Dropdown" ma:internalName="Notes">
      <xsd:simpleType>
        <xsd:restriction base="dms:Text">
          <xsd:maxLength value="255"/>
        </xsd:restriction>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465e0a-6dce-4eaa-ae35-ee51d8204930" elementFormDefault="qualified">
    <xsd:import namespace="http://schemas.microsoft.com/office/2006/documentManagement/types"/>
    <xsd:import namespace="http://schemas.microsoft.com/office/infopath/2007/PartnerControls"/>
    <xsd:element name="SharedWithUsers" ma:index="17"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ingsdetaljer" ma:internalName="SharedWithDetails" ma:readOnly="true">
      <xsd:simpleType>
        <xsd:restriction base="dms:Note">
          <xsd:maxLength value="255"/>
        </xsd:restriction>
      </xsd:simpleType>
    </xsd:element>
    <xsd:element name="TaxCatchAll" ma:index="21" nillable="true" ma:displayName="Taxonomy Catch All Column" ma:hidden="true" ma:list="{76bf6c8b-e183-4d5a-86b8-027383cf80b0}" ma:internalName="TaxCatchAll" ma:showField="CatchAllData" ma:web="f6465e0a-6dce-4eaa-ae35-ee51d82049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27F6B5-2751-48A4-B362-B50F9A3AF8F4}">
  <ds:schemaRefs>
    <ds:schemaRef ds:uri="http://schemas.microsoft.com/office/2006/metadata/properties"/>
    <ds:schemaRef ds:uri="http://schemas.microsoft.com/office/infopath/2007/PartnerControls"/>
    <ds:schemaRef ds:uri="804eda8f-7acd-466e-bbbe-708ca1bf8558"/>
    <ds:schemaRef ds:uri="f6465e0a-6dce-4eaa-ae35-ee51d8204930"/>
  </ds:schemaRefs>
</ds:datastoreItem>
</file>

<file path=customXml/itemProps2.xml><?xml version="1.0" encoding="utf-8"?>
<ds:datastoreItem xmlns:ds="http://schemas.openxmlformats.org/officeDocument/2006/customXml" ds:itemID="{900A3499-4CEB-45D8-B3D5-08BFBBDE7A97}">
  <ds:schemaRefs>
    <ds:schemaRef ds:uri="http://schemas.microsoft.com/sharepoint/v3/contenttype/forms"/>
  </ds:schemaRefs>
</ds:datastoreItem>
</file>

<file path=customXml/itemProps3.xml><?xml version="1.0" encoding="utf-8"?>
<ds:datastoreItem xmlns:ds="http://schemas.openxmlformats.org/officeDocument/2006/customXml" ds:itemID="{A6B9D64F-3354-4FCA-95B6-D352AEB574F2}">
  <ds:schemaRefs>
    <ds:schemaRef ds:uri="http://schemas.openxmlformats.org/officeDocument/2006/bibliography"/>
  </ds:schemaRefs>
</ds:datastoreItem>
</file>

<file path=customXml/itemProps4.xml><?xml version="1.0" encoding="utf-8"?>
<ds:datastoreItem xmlns:ds="http://schemas.openxmlformats.org/officeDocument/2006/customXml" ds:itemID="{0915613A-F891-4D27-BE8F-A83A3BE48C01}"/>
</file>

<file path=docProps/app.xml><?xml version="1.0" encoding="utf-8"?>
<Properties xmlns="http://schemas.openxmlformats.org/officeDocument/2006/extended-properties" xmlns:vt="http://schemas.openxmlformats.org/officeDocument/2006/docPropsVTypes">
  <Template>Normal.dotm</Template>
  <TotalTime>135</TotalTime>
  <Pages>103</Pages>
  <Words>36201</Words>
  <Characters>191868</Characters>
  <Application>Microsoft Office Word</Application>
  <DocSecurity>0</DocSecurity>
  <Lines>1598</Lines>
  <Paragraphs>455</Paragraphs>
  <ScaleCrop>false</ScaleCrop>
  <HeadingPairs>
    <vt:vector size="6" baseType="variant">
      <vt:variant>
        <vt:lpstr>Titre</vt:lpstr>
      </vt:variant>
      <vt:variant>
        <vt:i4>1</vt:i4>
      </vt:variant>
      <vt:variant>
        <vt:lpstr>Title</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227614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Standard</dc:creator>
  <cp:keywords/>
  <dc:description/>
  <cp:lastModifiedBy>Irina Sprenglewski</cp:lastModifiedBy>
  <cp:revision>43</cp:revision>
  <cp:lastPrinted>2022-11-04T13:31:00Z</cp:lastPrinted>
  <dcterms:created xsi:type="dcterms:W3CDTF">2022-10-31T15:35:00Z</dcterms:created>
  <dcterms:modified xsi:type="dcterms:W3CDTF">2022-11-04T13:31:00Z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0x010100B5DBA135BC7E544B9E267196F13A9442</vt:lpwstr>
  </property>
  <property fmtid="{D5CDD505-2E9C-101B-9397-08002B2CF9AE}" pid="3" name="MediaServiceImageTags">
    <vt:lpwstr/>
  </property>
</Properties>
</file>