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F5DA2" w14:textId="77777777" w:rsidR="000C181E" w:rsidRPr="008B1A3F" w:rsidRDefault="000C181E" w:rsidP="000C181E">
      <w:pPr>
        <w:spacing w:afterLines="20" w:after="48"/>
        <w:jc w:val="both"/>
        <w:rPr>
          <w:lang w:val="nb-NO"/>
        </w:rPr>
      </w:pPr>
    </w:p>
    <w:p w14:paraId="705DA00E" w14:textId="1FD5EE52" w:rsidR="00D5462C" w:rsidRPr="00D5462C" w:rsidRDefault="00D5462C" w:rsidP="00D5462C">
      <w:pPr>
        <w:spacing w:afterLines="20" w:after="48"/>
        <w:jc w:val="both"/>
        <w:rPr>
          <w:b/>
          <w:bCs/>
          <w:lang w:val="es-419"/>
        </w:rPr>
      </w:pPr>
      <w:bookmarkStart w:id="0" w:name="_Hlk36573375"/>
      <w:r w:rsidRPr="00D5462C">
        <w:rPr>
          <w:b/>
          <w:highlight w:val="yellow"/>
          <w:lang w:val="es-419"/>
        </w:rPr>
        <w:t xml:space="preserve">[Esta plantilla contiene los Dominios, </w:t>
      </w:r>
      <w:r w:rsidR="0054440C">
        <w:rPr>
          <w:b/>
          <w:highlight w:val="yellow"/>
          <w:lang w:val="es-419"/>
        </w:rPr>
        <w:t>I</w:t>
      </w:r>
      <w:r w:rsidRPr="00D5462C">
        <w:rPr>
          <w:b/>
          <w:highlight w:val="yellow"/>
          <w:lang w:val="es-419"/>
        </w:rPr>
        <w:t>ndicadores y Dimensiones de la Versión 2016 del MMD-EFS</w:t>
      </w:r>
      <w:r>
        <w:rPr>
          <w:b/>
          <w:highlight w:val="yellow"/>
          <w:lang w:val="es-419"/>
        </w:rPr>
        <w:t>.</w:t>
      </w:r>
      <w:r w:rsidRPr="00D5462C">
        <w:rPr>
          <w:b/>
          <w:highlight w:val="yellow"/>
          <w:lang w:val="es-419"/>
        </w:rPr>
        <w:t xml:space="preserve">] </w:t>
      </w:r>
    </w:p>
    <w:bookmarkEnd w:id="0"/>
    <w:p w14:paraId="52D22B33" w14:textId="77777777" w:rsidR="00D5462C" w:rsidRPr="00D5462C" w:rsidRDefault="00D5462C" w:rsidP="00D5462C">
      <w:pPr>
        <w:spacing w:afterLines="20" w:after="48"/>
        <w:jc w:val="both"/>
        <w:rPr>
          <w:b/>
          <w:bCs/>
          <w:highlight w:val="yellow"/>
          <w:lang w:val="es-419"/>
        </w:rPr>
      </w:pPr>
    </w:p>
    <w:p w14:paraId="63D035F1" w14:textId="2D162114" w:rsidR="00D5462C" w:rsidRPr="00D5462C" w:rsidRDefault="00D5462C" w:rsidP="00D5462C">
      <w:pPr>
        <w:spacing w:afterLines="20" w:after="48"/>
        <w:jc w:val="both"/>
        <w:rPr>
          <w:b/>
          <w:bCs/>
          <w:lang w:val="es-419"/>
        </w:rPr>
      </w:pPr>
      <w:r w:rsidRPr="00D5462C">
        <w:rPr>
          <w:b/>
          <w:highlight w:val="yellow"/>
          <w:lang w:val="es-419"/>
        </w:rPr>
        <w:t xml:space="preserve">[NOTA: </w:t>
      </w:r>
      <w:r w:rsidR="00685095">
        <w:rPr>
          <w:b/>
          <w:highlight w:val="yellow"/>
          <w:lang w:val="es-419"/>
        </w:rPr>
        <w:t>a</w:t>
      </w:r>
      <w:r w:rsidRPr="00D5462C">
        <w:rPr>
          <w:b/>
          <w:highlight w:val="yellow"/>
          <w:lang w:val="es-419"/>
        </w:rPr>
        <w:t xml:space="preserve">l utilizar esta plantilla para </w:t>
      </w:r>
      <w:r>
        <w:rPr>
          <w:b/>
          <w:highlight w:val="yellow"/>
          <w:lang w:val="es-419"/>
        </w:rPr>
        <w:t>confeccionar</w:t>
      </w:r>
      <w:r w:rsidRPr="00D5462C">
        <w:rPr>
          <w:b/>
          <w:highlight w:val="yellow"/>
          <w:lang w:val="es-419"/>
        </w:rPr>
        <w:t xml:space="preserve"> el Informe de desempeño de la EFS (ID-EFS), elimine todo el texto </w:t>
      </w:r>
      <w:r>
        <w:rPr>
          <w:b/>
          <w:highlight w:val="yellow"/>
          <w:lang w:val="es-419"/>
        </w:rPr>
        <w:t>redactado</w:t>
      </w:r>
      <w:r w:rsidRPr="00D5462C">
        <w:rPr>
          <w:b/>
          <w:highlight w:val="yellow"/>
          <w:lang w:val="es-419"/>
        </w:rPr>
        <w:t xml:space="preserve"> entre corchetes ([---]) </w:t>
      </w:r>
      <w:r w:rsidR="00685095">
        <w:rPr>
          <w:b/>
          <w:highlight w:val="yellow"/>
          <w:lang w:val="es-419"/>
        </w:rPr>
        <w:t>a medida que avanza</w:t>
      </w:r>
      <w:r w:rsidRPr="00D5462C">
        <w:rPr>
          <w:b/>
          <w:highlight w:val="yellow"/>
          <w:lang w:val="es-419"/>
        </w:rPr>
        <w:t xml:space="preserve"> en la </w:t>
      </w:r>
      <w:r>
        <w:rPr>
          <w:b/>
          <w:highlight w:val="yellow"/>
          <w:lang w:val="es-419"/>
        </w:rPr>
        <w:t>elaboración</w:t>
      </w:r>
      <w:r w:rsidRPr="00D5462C">
        <w:rPr>
          <w:b/>
          <w:highlight w:val="yellow"/>
          <w:lang w:val="es-419"/>
        </w:rPr>
        <w:t xml:space="preserve"> del documento. Dicho texto tiene carácter orientativo y no debe incluirse en la versión final del ID-EFS</w:t>
      </w:r>
      <w:r>
        <w:rPr>
          <w:b/>
          <w:highlight w:val="yellow"/>
          <w:lang w:val="es-419"/>
        </w:rPr>
        <w:t>.</w:t>
      </w:r>
      <w:r w:rsidRPr="00D5462C">
        <w:rPr>
          <w:b/>
          <w:highlight w:val="yellow"/>
          <w:lang w:val="es-419"/>
        </w:rPr>
        <w:t>]</w:t>
      </w:r>
      <w:r w:rsidRPr="00D5462C">
        <w:rPr>
          <w:b/>
          <w:lang w:val="es-419"/>
        </w:rPr>
        <w:t xml:space="preserve"> </w:t>
      </w:r>
    </w:p>
    <w:p w14:paraId="45B24667" w14:textId="77777777" w:rsidR="00D5462C" w:rsidRPr="00D5462C" w:rsidRDefault="00D5462C" w:rsidP="00D5462C">
      <w:pPr>
        <w:spacing w:afterLines="20" w:after="48"/>
        <w:jc w:val="both"/>
        <w:rPr>
          <w:b/>
          <w:bCs/>
          <w:lang w:val="es-419"/>
        </w:rPr>
      </w:pPr>
    </w:p>
    <w:p w14:paraId="6343ADD0" w14:textId="64F459F6" w:rsidR="00D5462C" w:rsidRPr="00D5462C" w:rsidRDefault="00D5462C" w:rsidP="00D5462C">
      <w:pPr>
        <w:spacing w:afterLines="20" w:after="48"/>
        <w:jc w:val="both"/>
        <w:rPr>
          <w:b/>
          <w:bCs/>
          <w:lang w:val="es-419"/>
        </w:rPr>
      </w:pPr>
      <w:r w:rsidRPr="00D5462C">
        <w:rPr>
          <w:b/>
          <w:highlight w:val="yellow"/>
          <w:lang w:val="es-419"/>
        </w:rPr>
        <w:t xml:space="preserve">[Lo </w:t>
      </w:r>
      <w:r>
        <w:rPr>
          <w:b/>
          <w:highlight w:val="yellow"/>
          <w:lang w:val="es-419"/>
        </w:rPr>
        <w:t>redactado</w:t>
      </w:r>
      <w:r w:rsidRPr="00D5462C">
        <w:rPr>
          <w:b/>
          <w:highlight w:val="yellow"/>
          <w:lang w:val="es-419"/>
        </w:rPr>
        <w:t xml:space="preserve"> entre comillas (“---”) son sugerencias de textos estándar para su posible inclusión en el Informe de desempeño de la EFS</w:t>
      </w:r>
      <w:r>
        <w:rPr>
          <w:b/>
          <w:highlight w:val="yellow"/>
          <w:lang w:val="es-419"/>
        </w:rPr>
        <w:t>.</w:t>
      </w:r>
      <w:r w:rsidRPr="00D5462C">
        <w:rPr>
          <w:b/>
          <w:highlight w:val="yellow"/>
          <w:lang w:val="es-419"/>
        </w:rPr>
        <w:t>]</w:t>
      </w:r>
      <w:r w:rsidRPr="00D5462C">
        <w:rPr>
          <w:b/>
          <w:lang w:val="es-419"/>
        </w:rPr>
        <w:t xml:space="preserve"> </w:t>
      </w:r>
    </w:p>
    <w:p w14:paraId="367000F2" w14:textId="77777777" w:rsidR="00D5462C" w:rsidRPr="00D5462C" w:rsidRDefault="00D5462C" w:rsidP="00D5462C">
      <w:pPr>
        <w:spacing w:afterLines="20" w:after="48"/>
        <w:jc w:val="both"/>
        <w:rPr>
          <w:b/>
          <w:bCs/>
          <w:lang w:val="es-419"/>
        </w:rPr>
      </w:pPr>
    </w:p>
    <w:p w14:paraId="3181E658" w14:textId="77777777" w:rsidR="00D5462C" w:rsidRPr="00D5462C" w:rsidRDefault="00D5462C" w:rsidP="00D5462C">
      <w:pPr>
        <w:spacing w:afterLines="20" w:after="48"/>
        <w:jc w:val="both"/>
        <w:rPr>
          <w:lang w:val="es-419"/>
        </w:rPr>
      </w:pPr>
    </w:p>
    <w:p w14:paraId="5F6E7917" w14:textId="77777777" w:rsidR="00D5462C" w:rsidRPr="00D5462C" w:rsidRDefault="00D5462C" w:rsidP="00D5462C">
      <w:pPr>
        <w:spacing w:afterLines="20" w:after="48"/>
        <w:jc w:val="both"/>
        <w:rPr>
          <w:lang w:val="es-419"/>
        </w:rPr>
      </w:pPr>
    </w:p>
    <w:p w14:paraId="2C283DE6" w14:textId="6ED673FC" w:rsidR="00D5462C" w:rsidRPr="00D5462C" w:rsidRDefault="00D5462C" w:rsidP="00D5462C">
      <w:pPr>
        <w:pBdr>
          <w:top w:val="threeDEngrave" w:sz="18" w:space="1" w:color="auto"/>
          <w:left w:val="threeDEngrave" w:sz="18" w:space="4" w:color="auto"/>
          <w:bottom w:val="threeDEngrave" w:sz="18" w:space="1" w:color="auto"/>
          <w:right w:val="threeDEngrave" w:sz="18" w:space="4" w:color="auto"/>
        </w:pBdr>
        <w:shd w:val="clear" w:color="auto" w:fill="8DB3E2" w:themeFill="text2" w:themeFillTint="66"/>
        <w:spacing w:afterLines="20" w:after="48"/>
        <w:jc w:val="center"/>
        <w:rPr>
          <w:color w:val="17365D" w:themeColor="text2" w:themeShade="BF"/>
          <w:sz w:val="48"/>
          <w:szCs w:val="48"/>
          <w:lang w:val="es-419"/>
        </w:rPr>
      </w:pPr>
      <w:r w:rsidRPr="00D5462C">
        <w:rPr>
          <w:color w:val="17365D" w:themeColor="text2" w:themeShade="BF"/>
          <w:sz w:val="48"/>
          <w:lang w:val="es-419"/>
        </w:rPr>
        <w:t xml:space="preserve">Indique el título del informe, el nombre de la </w:t>
      </w:r>
      <w:r>
        <w:rPr>
          <w:color w:val="17365D" w:themeColor="text2" w:themeShade="BF"/>
          <w:sz w:val="48"/>
          <w:lang w:val="es-419"/>
        </w:rPr>
        <w:t>entidad</w:t>
      </w:r>
      <w:r w:rsidRPr="00D5462C">
        <w:rPr>
          <w:color w:val="17365D" w:themeColor="text2" w:themeShade="BF"/>
          <w:sz w:val="48"/>
          <w:lang w:val="es-419"/>
        </w:rPr>
        <w:t xml:space="preserve"> </w:t>
      </w:r>
      <w:r w:rsidR="009D3ECF">
        <w:rPr>
          <w:color w:val="17365D" w:themeColor="text2" w:themeShade="BF"/>
          <w:sz w:val="48"/>
          <w:lang w:val="es-419"/>
        </w:rPr>
        <w:t>evaluada</w:t>
      </w:r>
      <w:r>
        <w:rPr>
          <w:color w:val="17365D" w:themeColor="text2" w:themeShade="BF"/>
          <w:sz w:val="48"/>
          <w:lang w:val="es-419"/>
        </w:rPr>
        <w:t>,</w:t>
      </w:r>
      <w:r w:rsidRPr="00D5462C">
        <w:rPr>
          <w:color w:val="17365D" w:themeColor="text2" w:themeShade="BF"/>
          <w:sz w:val="48"/>
          <w:lang w:val="es-419"/>
        </w:rPr>
        <w:t xml:space="preserve"> y la fecha del informe</w:t>
      </w:r>
    </w:p>
    <w:p w14:paraId="1EDB7287" w14:textId="77777777" w:rsidR="00D5462C" w:rsidRPr="00D5462C" w:rsidRDefault="00D5462C" w:rsidP="00D5462C">
      <w:pPr>
        <w:pBdr>
          <w:top w:val="threeDEngrave" w:sz="18" w:space="1" w:color="auto"/>
          <w:left w:val="threeDEngrave" w:sz="18" w:space="4" w:color="auto"/>
          <w:bottom w:val="threeDEngrave" w:sz="18" w:space="1" w:color="auto"/>
          <w:right w:val="threeDEngrave" w:sz="18" w:space="4" w:color="auto"/>
        </w:pBdr>
        <w:shd w:val="clear" w:color="auto" w:fill="8DB3E2" w:themeFill="text2" w:themeFillTint="66"/>
        <w:spacing w:afterLines="20" w:after="48"/>
        <w:jc w:val="center"/>
        <w:rPr>
          <w:color w:val="17365D" w:themeColor="text2" w:themeShade="BF"/>
          <w:sz w:val="48"/>
          <w:szCs w:val="48"/>
          <w:lang w:val="es-419"/>
        </w:rPr>
      </w:pPr>
    </w:p>
    <w:p w14:paraId="63C573F1" w14:textId="77777777" w:rsidR="00D5462C" w:rsidRPr="00D5462C" w:rsidRDefault="00D5462C" w:rsidP="00D5462C">
      <w:pPr>
        <w:spacing w:afterLines="20" w:after="48"/>
        <w:rPr>
          <w:lang w:val="es-419"/>
        </w:rPr>
      </w:pPr>
    </w:p>
    <w:p w14:paraId="31CEE865" w14:textId="77777777" w:rsidR="00BC6A55" w:rsidRPr="00D5462C" w:rsidRDefault="00BC6A55" w:rsidP="00826A5E">
      <w:pPr>
        <w:spacing w:afterLines="20" w:after="48"/>
        <w:rPr>
          <w:lang w:val="es-419"/>
        </w:rPr>
      </w:pPr>
    </w:p>
    <w:p w14:paraId="69B628A8" w14:textId="77777777" w:rsidR="00BC6A55" w:rsidRPr="00D5462C" w:rsidRDefault="00BC6A55" w:rsidP="00826A5E">
      <w:pPr>
        <w:spacing w:afterLines="20" w:after="48"/>
        <w:rPr>
          <w:lang w:val="es-419"/>
        </w:rPr>
      </w:pPr>
    </w:p>
    <w:p w14:paraId="01ED5F16" w14:textId="77777777" w:rsidR="00692578" w:rsidRPr="00D5462C" w:rsidRDefault="00692578">
      <w:pPr>
        <w:rPr>
          <w:color w:val="1F497D" w:themeColor="text2"/>
          <w:sz w:val="24"/>
          <w:szCs w:val="24"/>
          <w:lang w:val="es-419"/>
        </w:rPr>
      </w:pPr>
      <w:r w:rsidRPr="00D5462C">
        <w:rPr>
          <w:color w:val="1F497D" w:themeColor="text2"/>
          <w:sz w:val="24"/>
          <w:szCs w:val="24"/>
          <w:lang w:val="es-419"/>
        </w:rPr>
        <w:br w:type="page"/>
      </w:r>
    </w:p>
    <w:sdt>
      <w:sdtPr>
        <w:rPr>
          <w:rFonts w:asciiTheme="minorHAnsi" w:eastAsiaTheme="minorEastAsia" w:hAnsiTheme="minorHAnsi" w:cstheme="minorBidi"/>
          <w:b w:val="0"/>
          <w:bCs w:val="0"/>
          <w:color w:val="auto"/>
          <w:sz w:val="22"/>
          <w:szCs w:val="22"/>
          <w:lang w:val="en-GB" w:eastAsia="zh-TW"/>
        </w:rPr>
        <w:id w:val="1850134474"/>
        <w:docPartObj>
          <w:docPartGallery w:val="Table of Contents"/>
          <w:docPartUnique/>
        </w:docPartObj>
      </w:sdtPr>
      <w:sdtEndPr>
        <w:rPr>
          <w:noProof/>
        </w:rPr>
      </w:sdtEndPr>
      <w:sdtContent>
        <w:p w14:paraId="0A6583D2" w14:textId="3289048D" w:rsidR="00692578" w:rsidRPr="00393DCD" w:rsidRDefault="00692578">
          <w:pPr>
            <w:pStyle w:val="TOCHeading"/>
            <w:rPr>
              <w:lang w:val="es-419"/>
            </w:rPr>
          </w:pPr>
          <w:r w:rsidRPr="00393DCD">
            <w:rPr>
              <w:lang w:val="es-419"/>
            </w:rPr>
            <w:t xml:space="preserve">Table of </w:t>
          </w:r>
          <w:proofErr w:type="spellStart"/>
          <w:r w:rsidRPr="00393DCD">
            <w:rPr>
              <w:lang w:val="es-419"/>
            </w:rPr>
            <w:t>Contents</w:t>
          </w:r>
          <w:proofErr w:type="spellEnd"/>
        </w:p>
        <w:p w14:paraId="63AA9752" w14:textId="55BBA7C3" w:rsidR="001901C5" w:rsidRDefault="00692578">
          <w:pPr>
            <w:pStyle w:val="TOC1"/>
            <w:tabs>
              <w:tab w:val="right" w:leader="dot" w:pos="9062"/>
            </w:tabs>
            <w:rPr>
              <w:rFonts w:asciiTheme="minorHAnsi" w:hAnsiTheme="minorHAnsi"/>
              <w:b w:val="0"/>
              <w:noProof/>
              <w:color w:val="auto"/>
              <w:sz w:val="22"/>
              <w:szCs w:val="22"/>
              <w:lang w:val="nb-NO" w:eastAsia="nb-NO"/>
            </w:rPr>
          </w:pPr>
          <w:r>
            <w:fldChar w:fldCharType="begin"/>
          </w:r>
          <w:r>
            <w:instrText xml:space="preserve"> TOC \o "1-3" \h \z \u </w:instrText>
          </w:r>
          <w:r>
            <w:fldChar w:fldCharType="separate"/>
          </w:r>
          <w:hyperlink w:anchor="_Toc118358257" w:history="1">
            <w:r w:rsidR="001901C5" w:rsidRPr="005C5624">
              <w:rPr>
                <w:rStyle w:val="Hyperlink"/>
                <w:noProof/>
              </w:rPr>
              <w:t>Abreviaturas</w:t>
            </w:r>
            <w:r w:rsidR="001901C5">
              <w:rPr>
                <w:noProof/>
                <w:webHidden/>
              </w:rPr>
              <w:tab/>
            </w:r>
            <w:r w:rsidR="001901C5">
              <w:rPr>
                <w:noProof/>
                <w:webHidden/>
              </w:rPr>
              <w:fldChar w:fldCharType="begin"/>
            </w:r>
            <w:r w:rsidR="001901C5">
              <w:rPr>
                <w:noProof/>
                <w:webHidden/>
              </w:rPr>
              <w:instrText xml:space="preserve"> PAGEREF _Toc118358257 \h </w:instrText>
            </w:r>
            <w:r w:rsidR="001901C5">
              <w:rPr>
                <w:noProof/>
                <w:webHidden/>
              </w:rPr>
            </w:r>
            <w:r w:rsidR="001901C5">
              <w:rPr>
                <w:noProof/>
                <w:webHidden/>
              </w:rPr>
              <w:fldChar w:fldCharType="separate"/>
            </w:r>
            <w:r w:rsidR="00412B7B">
              <w:rPr>
                <w:noProof/>
                <w:webHidden/>
              </w:rPr>
              <w:t>3</w:t>
            </w:r>
            <w:r w:rsidR="001901C5">
              <w:rPr>
                <w:noProof/>
                <w:webHidden/>
              </w:rPr>
              <w:fldChar w:fldCharType="end"/>
            </w:r>
          </w:hyperlink>
        </w:p>
        <w:p w14:paraId="227C1230" w14:textId="2954944D" w:rsidR="001901C5" w:rsidRDefault="00412B7B">
          <w:pPr>
            <w:pStyle w:val="TOC1"/>
            <w:tabs>
              <w:tab w:val="right" w:leader="dot" w:pos="9062"/>
            </w:tabs>
            <w:rPr>
              <w:rFonts w:asciiTheme="minorHAnsi" w:hAnsiTheme="minorHAnsi"/>
              <w:b w:val="0"/>
              <w:noProof/>
              <w:color w:val="auto"/>
              <w:sz w:val="22"/>
              <w:szCs w:val="22"/>
              <w:lang w:val="nb-NO" w:eastAsia="nb-NO"/>
            </w:rPr>
          </w:pPr>
          <w:hyperlink w:anchor="_Toc118358258" w:history="1">
            <w:r w:rsidR="001901C5" w:rsidRPr="005C5624">
              <w:rPr>
                <w:rStyle w:val="Hyperlink"/>
                <w:noProof/>
              </w:rPr>
              <w:t>Reconocimientos</w:t>
            </w:r>
            <w:r w:rsidR="001901C5">
              <w:rPr>
                <w:noProof/>
                <w:webHidden/>
              </w:rPr>
              <w:tab/>
            </w:r>
            <w:r w:rsidR="001901C5">
              <w:rPr>
                <w:noProof/>
                <w:webHidden/>
              </w:rPr>
              <w:fldChar w:fldCharType="begin"/>
            </w:r>
            <w:r w:rsidR="001901C5">
              <w:rPr>
                <w:noProof/>
                <w:webHidden/>
              </w:rPr>
              <w:instrText xml:space="preserve"> PAGEREF _Toc118358258 \h </w:instrText>
            </w:r>
            <w:r w:rsidR="001901C5">
              <w:rPr>
                <w:noProof/>
                <w:webHidden/>
              </w:rPr>
            </w:r>
            <w:r w:rsidR="001901C5">
              <w:rPr>
                <w:noProof/>
                <w:webHidden/>
              </w:rPr>
              <w:fldChar w:fldCharType="separate"/>
            </w:r>
            <w:r>
              <w:rPr>
                <w:noProof/>
                <w:webHidden/>
              </w:rPr>
              <w:t>4</w:t>
            </w:r>
            <w:r w:rsidR="001901C5">
              <w:rPr>
                <w:noProof/>
                <w:webHidden/>
              </w:rPr>
              <w:fldChar w:fldCharType="end"/>
            </w:r>
          </w:hyperlink>
        </w:p>
        <w:p w14:paraId="0CD27669" w14:textId="62520923" w:rsidR="001901C5" w:rsidRDefault="00412B7B">
          <w:pPr>
            <w:pStyle w:val="TOC1"/>
            <w:tabs>
              <w:tab w:val="left" w:pos="660"/>
              <w:tab w:val="right" w:leader="dot" w:pos="9062"/>
            </w:tabs>
            <w:rPr>
              <w:rFonts w:asciiTheme="minorHAnsi" w:hAnsiTheme="minorHAnsi"/>
              <w:b w:val="0"/>
              <w:noProof/>
              <w:color w:val="auto"/>
              <w:sz w:val="22"/>
              <w:szCs w:val="22"/>
              <w:lang w:val="nb-NO" w:eastAsia="nb-NO"/>
            </w:rPr>
          </w:pPr>
          <w:hyperlink w:anchor="_Toc118358259" w:history="1">
            <w:r w:rsidR="001901C5" w:rsidRPr="005C5624">
              <w:rPr>
                <w:rStyle w:val="Hyperlink"/>
                <w:noProof/>
              </w:rPr>
              <w:t>(a)</w:t>
            </w:r>
            <w:r w:rsidR="001901C5">
              <w:rPr>
                <w:rFonts w:asciiTheme="minorHAnsi" w:hAnsiTheme="minorHAnsi"/>
                <w:b w:val="0"/>
                <w:noProof/>
                <w:color w:val="auto"/>
                <w:sz w:val="22"/>
                <w:szCs w:val="22"/>
                <w:lang w:val="nb-NO" w:eastAsia="nb-NO"/>
              </w:rPr>
              <w:tab/>
            </w:r>
            <w:r w:rsidR="001901C5" w:rsidRPr="005C5624">
              <w:rPr>
                <w:rStyle w:val="Hyperlink"/>
                <w:noProof/>
              </w:rPr>
              <w:t>Introducción</w:t>
            </w:r>
            <w:r w:rsidR="001901C5">
              <w:rPr>
                <w:noProof/>
                <w:webHidden/>
              </w:rPr>
              <w:tab/>
            </w:r>
            <w:r w:rsidR="001901C5">
              <w:rPr>
                <w:noProof/>
                <w:webHidden/>
              </w:rPr>
              <w:fldChar w:fldCharType="begin"/>
            </w:r>
            <w:r w:rsidR="001901C5">
              <w:rPr>
                <w:noProof/>
                <w:webHidden/>
              </w:rPr>
              <w:instrText xml:space="preserve"> PAGEREF _Toc118358259 \h </w:instrText>
            </w:r>
            <w:r w:rsidR="001901C5">
              <w:rPr>
                <w:noProof/>
                <w:webHidden/>
              </w:rPr>
            </w:r>
            <w:r w:rsidR="001901C5">
              <w:rPr>
                <w:noProof/>
                <w:webHidden/>
              </w:rPr>
              <w:fldChar w:fldCharType="separate"/>
            </w:r>
            <w:r>
              <w:rPr>
                <w:noProof/>
                <w:webHidden/>
              </w:rPr>
              <w:t>5</w:t>
            </w:r>
            <w:r w:rsidR="001901C5">
              <w:rPr>
                <w:noProof/>
                <w:webHidden/>
              </w:rPr>
              <w:fldChar w:fldCharType="end"/>
            </w:r>
          </w:hyperlink>
        </w:p>
        <w:p w14:paraId="01154BC0" w14:textId="1E94513F" w:rsidR="001901C5" w:rsidRDefault="00412B7B">
          <w:pPr>
            <w:pStyle w:val="TOC1"/>
            <w:tabs>
              <w:tab w:val="left" w:pos="660"/>
              <w:tab w:val="right" w:leader="dot" w:pos="9062"/>
            </w:tabs>
            <w:rPr>
              <w:rFonts w:asciiTheme="minorHAnsi" w:hAnsiTheme="minorHAnsi"/>
              <w:b w:val="0"/>
              <w:noProof/>
              <w:color w:val="auto"/>
              <w:sz w:val="22"/>
              <w:szCs w:val="22"/>
              <w:lang w:val="nb-NO" w:eastAsia="nb-NO"/>
            </w:rPr>
          </w:pPr>
          <w:hyperlink w:anchor="_Toc118358260" w:history="1">
            <w:r w:rsidR="001901C5" w:rsidRPr="005C5624">
              <w:rPr>
                <w:rStyle w:val="Hyperlink"/>
                <w:noProof/>
              </w:rPr>
              <w:t>(b)</w:t>
            </w:r>
            <w:r w:rsidR="001901C5">
              <w:rPr>
                <w:rFonts w:asciiTheme="minorHAnsi" w:hAnsiTheme="minorHAnsi"/>
                <w:b w:val="0"/>
                <w:noProof/>
                <w:color w:val="auto"/>
                <w:sz w:val="22"/>
                <w:szCs w:val="22"/>
                <w:lang w:val="nb-NO" w:eastAsia="nb-NO"/>
              </w:rPr>
              <w:tab/>
            </w:r>
            <w:r w:rsidR="001901C5" w:rsidRPr="005C5624">
              <w:rPr>
                <w:rStyle w:val="Hyperlink"/>
                <w:noProof/>
              </w:rPr>
              <w:t>Declaración de revisión independiente</w:t>
            </w:r>
            <w:r w:rsidR="001901C5">
              <w:rPr>
                <w:noProof/>
                <w:webHidden/>
              </w:rPr>
              <w:tab/>
            </w:r>
            <w:r w:rsidR="001901C5">
              <w:rPr>
                <w:noProof/>
                <w:webHidden/>
              </w:rPr>
              <w:fldChar w:fldCharType="begin"/>
            </w:r>
            <w:r w:rsidR="001901C5">
              <w:rPr>
                <w:noProof/>
                <w:webHidden/>
              </w:rPr>
              <w:instrText xml:space="preserve"> PAGEREF _Toc118358260 \h </w:instrText>
            </w:r>
            <w:r w:rsidR="001901C5">
              <w:rPr>
                <w:noProof/>
                <w:webHidden/>
              </w:rPr>
            </w:r>
            <w:r w:rsidR="001901C5">
              <w:rPr>
                <w:noProof/>
                <w:webHidden/>
              </w:rPr>
              <w:fldChar w:fldCharType="separate"/>
            </w:r>
            <w:r>
              <w:rPr>
                <w:noProof/>
                <w:webHidden/>
              </w:rPr>
              <w:t>6</w:t>
            </w:r>
            <w:r w:rsidR="001901C5">
              <w:rPr>
                <w:noProof/>
                <w:webHidden/>
              </w:rPr>
              <w:fldChar w:fldCharType="end"/>
            </w:r>
          </w:hyperlink>
        </w:p>
        <w:p w14:paraId="2907C1AB" w14:textId="2E53CA9C" w:rsidR="001901C5" w:rsidRDefault="00412B7B">
          <w:pPr>
            <w:pStyle w:val="TOC1"/>
            <w:tabs>
              <w:tab w:val="left" w:pos="660"/>
              <w:tab w:val="right" w:leader="dot" w:pos="9062"/>
            </w:tabs>
            <w:rPr>
              <w:rFonts w:asciiTheme="minorHAnsi" w:hAnsiTheme="minorHAnsi"/>
              <w:b w:val="0"/>
              <w:noProof/>
              <w:color w:val="auto"/>
              <w:sz w:val="22"/>
              <w:szCs w:val="22"/>
              <w:lang w:val="nb-NO" w:eastAsia="nb-NO"/>
            </w:rPr>
          </w:pPr>
          <w:hyperlink w:anchor="_Toc118358261" w:history="1">
            <w:r w:rsidR="001901C5" w:rsidRPr="005C5624">
              <w:rPr>
                <w:rStyle w:val="Hyperlink"/>
                <w:noProof/>
                <w:lang w:val="es-419"/>
              </w:rPr>
              <w:t>(c)</w:t>
            </w:r>
            <w:r w:rsidR="001901C5">
              <w:rPr>
                <w:rFonts w:asciiTheme="minorHAnsi" w:hAnsiTheme="minorHAnsi"/>
                <w:b w:val="0"/>
                <w:noProof/>
                <w:color w:val="auto"/>
                <w:sz w:val="22"/>
                <w:szCs w:val="22"/>
                <w:lang w:val="nb-NO" w:eastAsia="nb-NO"/>
              </w:rPr>
              <w:tab/>
            </w:r>
            <w:r w:rsidR="001901C5" w:rsidRPr="005C5624">
              <w:rPr>
                <w:rStyle w:val="Hyperlink"/>
                <w:noProof/>
                <w:lang w:val="es-419"/>
              </w:rPr>
              <w:t>Hallazgos y observaciones claves sobre el desempeño y el impacto de la EFS</w:t>
            </w:r>
            <w:r w:rsidR="001901C5">
              <w:rPr>
                <w:noProof/>
                <w:webHidden/>
              </w:rPr>
              <w:tab/>
            </w:r>
            <w:r w:rsidR="001901C5">
              <w:rPr>
                <w:noProof/>
                <w:webHidden/>
              </w:rPr>
              <w:fldChar w:fldCharType="begin"/>
            </w:r>
            <w:r w:rsidR="001901C5">
              <w:rPr>
                <w:noProof/>
                <w:webHidden/>
              </w:rPr>
              <w:instrText xml:space="preserve"> PAGEREF _Toc118358261 \h </w:instrText>
            </w:r>
            <w:r w:rsidR="001901C5">
              <w:rPr>
                <w:noProof/>
                <w:webHidden/>
              </w:rPr>
            </w:r>
            <w:r w:rsidR="001901C5">
              <w:rPr>
                <w:noProof/>
                <w:webHidden/>
              </w:rPr>
              <w:fldChar w:fldCharType="separate"/>
            </w:r>
            <w:r>
              <w:rPr>
                <w:noProof/>
                <w:webHidden/>
              </w:rPr>
              <w:t>7</w:t>
            </w:r>
            <w:r w:rsidR="001901C5">
              <w:rPr>
                <w:noProof/>
                <w:webHidden/>
              </w:rPr>
              <w:fldChar w:fldCharType="end"/>
            </w:r>
          </w:hyperlink>
        </w:p>
        <w:p w14:paraId="299D8A73" w14:textId="48305204" w:rsidR="001901C5" w:rsidRDefault="00412B7B">
          <w:pPr>
            <w:pStyle w:val="TOC2"/>
            <w:tabs>
              <w:tab w:val="left" w:pos="440"/>
              <w:tab w:val="right" w:leader="dot" w:pos="9062"/>
            </w:tabs>
            <w:rPr>
              <w:noProof/>
              <w:lang w:val="nb-NO" w:eastAsia="nb-NO"/>
            </w:rPr>
          </w:pPr>
          <w:hyperlink w:anchor="_Toc118358262" w:history="1">
            <w:r w:rsidR="001901C5" w:rsidRPr="005C5624">
              <w:rPr>
                <w:rStyle w:val="Hyperlink"/>
                <w:noProof/>
                <w:lang w:val="es-419"/>
              </w:rPr>
              <w:t>i)</w:t>
            </w:r>
            <w:r w:rsidR="001901C5">
              <w:rPr>
                <w:noProof/>
                <w:lang w:val="nb-NO" w:eastAsia="nb-NO"/>
              </w:rPr>
              <w:tab/>
            </w:r>
            <w:r w:rsidR="001901C5" w:rsidRPr="005C5624">
              <w:rPr>
                <w:rStyle w:val="Hyperlink"/>
                <w:noProof/>
                <w:lang w:val="es-419"/>
              </w:rPr>
              <w:t>Evaluación integrada del desempeño de la EFS</w:t>
            </w:r>
            <w:r w:rsidR="001901C5">
              <w:rPr>
                <w:noProof/>
                <w:webHidden/>
              </w:rPr>
              <w:tab/>
            </w:r>
            <w:r w:rsidR="001901C5">
              <w:rPr>
                <w:noProof/>
                <w:webHidden/>
              </w:rPr>
              <w:fldChar w:fldCharType="begin"/>
            </w:r>
            <w:r w:rsidR="001901C5">
              <w:rPr>
                <w:noProof/>
                <w:webHidden/>
              </w:rPr>
              <w:instrText xml:space="preserve"> PAGEREF _Toc118358262 \h </w:instrText>
            </w:r>
            <w:r w:rsidR="001901C5">
              <w:rPr>
                <w:noProof/>
                <w:webHidden/>
              </w:rPr>
            </w:r>
            <w:r w:rsidR="001901C5">
              <w:rPr>
                <w:noProof/>
                <w:webHidden/>
              </w:rPr>
              <w:fldChar w:fldCharType="separate"/>
            </w:r>
            <w:r>
              <w:rPr>
                <w:noProof/>
                <w:webHidden/>
              </w:rPr>
              <w:t>7</w:t>
            </w:r>
            <w:r w:rsidR="001901C5">
              <w:rPr>
                <w:noProof/>
                <w:webHidden/>
              </w:rPr>
              <w:fldChar w:fldCharType="end"/>
            </w:r>
          </w:hyperlink>
        </w:p>
        <w:p w14:paraId="1BD52E24" w14:textId="740634C1" w:rsidR="001901C5" w:rsidRDefault="00412B7B">
          <w:pPr>
            <w:pStyle w:val="TOC2"/>
            <w:tabs>
              <w:tab w:val="left" w:pos="440"/>
              <w:tab w:val="right" w:leader="dot" w:pos="9062"/>
            </w:tabs>
            <w:rPr>
              <w:noProof/>
              <w:lang w:val="nb-NO" w:eastAsia="nb-NO"/>
            </w:rPr>
          </w:pPr>
          <w:hyperlink w:anchor="_Toc118358263" w:history="1">
            <w:r w:rsidR="001901C5" w:rsidRPr="005C5624">
              <w:rPr>
                <w:rStyle w:val="Hyperlink"/>
                <w:noProof/>
                <w:lang w:val="es-419"/>
              </w:rPr>
              <w:t>ii)</w:t>
            </w:r>
            <w:r w:rsidR="001901C5">
              <w:rPr>
                <w:noProof/>
                <w:lang w:val="nb-NO" w:eastAsia="nb-NO"/>
              </w:rPr>
              <w:tab/>
            </w:r>
            <w:r w:rsidR="001901C5" w:rsidRPr="005C5624">
              <w:rPr>
                <w:rStyle w:val="Hyperlink"/>
                <w:noProof/>
                <w:lang w:val="es-419"/>
              </w:rPr>
              <w:t>El valor y beneficios de las Entidades Fiscalizadoras Superiores – Marcando una diferencia en las vidas de los ciudadanos</w:t>
            </w:r>
            <w:r w:rsidR="001901C5">
              <w:rPr>
                <w:noProof/>
                <w:webHidden/>
              </w:rPr>
              <w:tab/>
            </w:r>
            <w:r w:rsidR="001901C5">
              <w:rPr>
                <w:noProof/>
                <w:webHidden/>
              </w:rPr>
              <w:fldChar w:fldCharType="begin"/>
            </w:r>
            <w:r w:rsidR="001901C5">
              <w:rPr>
                <w:noProof/>
                <w:webHidden/>
              </w:rPr>
              <w:instrText xml:space="preserve"> PAGEREF _Toc118358263 \h </w:instrText>
            </w:r>
            <w:r w:rsidR="001901C5">
              <w:rPr>
                <w:noProof/>
                <w:webHidden/>
              </w:rPr>
            </w:r>
            <w:r w:rsidR="001901C5">
              <w:rPr>
                <w:noProof/>
                <w:webHidden/>
              </w:rPr>
              <w:fldChar w:fldCharType="separate"/>
            </w:r>
            <w:r>
              <w:rPr>
                <w:noProof/>
                <w:webHidden/>
              </w:rPr>
              <w:t>9</w:t>
            </w:r>
            <w:r w:rsidR="001901C5">
              <w:rPr>
                <w:noProof/>
                <w:webHidden/>
              </w:rPr>
              <w:fldChar w:fldCharType="end"/>
            </w:r>
          </w:hyperlink>
        </w:p>
        <w:p w14:paraId="5C57DA6E" w14:textId="2B4B3463" w:rsidR="001901C5" w:rsidRDefault="00412B7B">
          <w:pPr>
            <w:pStyle w:val="TOC2"/>
            <w:tabs>
              <w:tab w:val="right" w:leader="dot" w:pos="9062"/>
            </w:tabs>
            <w:rPr>
              <w:noProof/>
              <w:lang w:val="nb-NO" w:eastAsia="nb-NO"/>
            </w:rPr>
          </w:pPr>
          <w:hyperlink w:anchor="_Toc118358264" w:history="1">
            <w:r w:rsidR="001901C5" w:rsidRPr="005C5624">
              <w:rPr>
                <w:rStyle w:val="Hyperlink"/>
                <w:noProof/>
                <w:lang w:val="es-419"/>
              </w:rPr>
              <w:t>iii) Análisis de los esfuerzos de la EFS para el desarrollo de sus capacidades y perspectivas de realización de mejoras adicionales</w:t>
            </w:r>
            <w:r w:rsidR="001901C5">
              <w:rPr>
                <w:noProof/>
                <w:webHidden/>
              </w:rPr>
              <w:tab/>
            </w:r>
            <w:r w:rsidR="001901C5">
              <w:rPr>
                <w:noProof/>
                <w:webHidden/>
              </w:rPr>
              <w:fldChar w:fldCharType="begin"/>
            </w:r>
            <w:r w:rsidR="001901C5">
              <w:rPr>
                <w:noProof/>
                <w:webHidden/>
              </w:rPr>
              <w:instrText xml:space="preserve"> PAGEREF _Toc118358264 \h </w:instrText>
            </w:r>
            <w:r w:rsidR="001901C5">
              <w:rPr>
                <w:noProof/>
                <w:webHidden/>
              </w:rPr>
            </w:r>
            <w:r w:rsidR="001901C5">
              <w:rPr>
                <w:noProof/>
                <w:webHidden/>
              </w:rPr>
              <w:fldChar w:fldCharType="separate"/>
            </w:r>
            <w:r>
              <w:rPr>
                <w:noProof/>
                <w:webHidden/>
              </w:rPr>
              <w:t>10</w:t>
            </w:r>
            <w:r w:rsidR="001901C5">
              <w:rPr>
                <w:noProof/>
                <w:webHidden/>
              </w:rPr>
              <w:fldChar w:fldCharType="end"/>
            </w:r>
          </w:hyperlink>
        </w:p>
        <w:p w14:paraId="31638AC3" w14:textId="60143276" w:rsidR="001901C5" w:rsidRDefault="00412B7B">
          <w:pPr>
            <w:pStyle w:val="TOC1"/>
            <w:tabs>
              <w:tab w:val="left" w:pos="660"/>
              <w:tab w:val="right" w:leader="dot" w:pos="9062"/>
            </w:tabs>
            <w:rPr>
              <w:rFonts w:asciiTheme="minorHAnsi" w:hAnsiTheme="minorHAnsi"/>
              <w:b w:val="0"/>
              <w:noProof/>
              <w:color w:val="auto"/>
              <w:sz w:val="22"/>
              <w:szCs w:val="22"/>
              <w:lang w:val="nb-NO" w:eastAsia="nb-NO"/>
            </w:rPr>
          </w:pPr>
          <w:hyperlink w:anchor="_Toc118358265" w:history="1">
            <w:r w:rsidR="001901C5" w:rsidRPr="005C5624">
              <w:rPr>
                <w:rStyle w:val="Hyperlink"/>
                <w:noProof/>
                <w:lang w:val="es-419"/>
              </w:rPr>
              <w:t>(d)</w:t>
            </w:r>
            <w:r w:rsidR="001901C5">
              <w:rPr>
                <w:rFonts w:asciiTheme="minorHAnsi" w:hAnsiTheme="minorHAnsi"/>
                <w:b w:val="0"/>
                <w:noProof/>
                <w:color w:val="auto"/>
                <w:sz w:val="22"/>
                <w:szCs w:val="22"/>
                <w:lang w:val="nb-NO" w:eastAsia="nb-NO"/>
              </w:rPr>
              <w:tab/>
            </w:r>
            <w:r w:rsidR="001901C5" w:rsidRPr="005C5624">
              <w:rPr>
                <w:rStyle w:val="Hyperlink"/>
                <w:noProof/>
                <w:lang w:val="es-419"/>
              </w:rPr>
              <w:t>Utilización de los resultados por parte de la Dirección de la EFS</w:t>
            </w:r>
            <w:r w:rsidR="001901C5">
              <w:rPr>
                <w:noProof/>
                <w:webHidden/>
              </w:rPr>
              <w:tab/>
            </w:r>
            <w:r w:rsidR="001901C5">
              <w:rPr>
                <w:noProof/>
                <w:webHidden/>
              </w:rPr>
              <w:fldChar w:fldCharType="begin"/>
            </w:r>
            <w:r w:rsidR="001901C5">
              <w:rPr>
                <w:noProof/>
                <w:webHidden/>
              </w:rPr>
              <w:instrText xml:space="preserve"> PAGEREF _Toc118358265 \h </w:instrText>
            </w:r>
            <w:r w:rsidR="001901C5">
              <w:rPr>
                <w:noProof/>
                <w:webHidden/>
              </w:rPr>
            </w:r>
            <w:r w:rsidR="001901C5">
              <w:rPr>
                <w:noProof/>
                <w:webHidden/>
              </w:rPr>
              <w:fldChar w:fldCharType="separate"/>
            </w:r>
            <w:r>
              <w:rPr>
                <w:noProof/>
                <w:webHidden/>
              </w:rPr>
              <w:t>12</w:t>
            </w:r>
            <w:r w:rsidR="001901C5">
              <w:rPr>
                <w:noProof/>
                <w:webHidden/>
              </w:rPr>
              <w:fldChar w:fldCharType="end"/>
            </w:r>
          </w:hyperlink>
        </w:p>
        <w:p w14:paraId="52CF2013" w14:textId="28CF2667" w:rsidR="001901C5" w:rsidRDefault="00412B7B">
          <w:pPr>
            <w:pStyle w:val="TOC1"/>
            <w:tabs>
              <w:tab w:val="right" w:leader="dot" w:pos="9062"/>
            </w:tabs>
            <w:rPr>
              <w:rFonts w:asciiTheme="minorHAnsi" w:hAnsiTheme="minorHAnsi"/>
              <w:b w:val="0"/>
              <w:noProof/>
              <w:color w:val="auto"/>
              <w:sz w:val="22"/>
              <w:szCs w:val="22"/>
              <w:lang w:val="nb-NO" w:eastAsia="nb-NO"/>
            </w:rPr>
          </w:pPr>
          <w:hyperlink w:anchor="_Toc118358266" w:history="1">
            <w:r w:rsidR="001901C5" w:rsidRPr="005C5624">
              <w:rPr>
                <w:rStyle w:val="Hyperlink"/>
                <w:noProof/>
                <w:lang w:val="es-419"/>
              </w:rPr>
              <w:t>Capítulo 1: Metodología de evaluación</w:t>
            </w:r>
            <w:r w:rsidR="001901C5">
              <w:rPr>
                <w:noProof/>
                <w:webHidden/>
              </w:rPr>
              <w:tab/>
            </w:r>
            <w:r w:rsidR="001901C5">
              <w:rPr>
                <w:noProof/>
                <w:webHidden/>
              </w:rPr>
              <w:fldChar w:fldCharType="begin"/>
            </w:r>
            <w:r w:rsidR="001901C5">
              <w:rPr>
                <w:noProof/>
                <w:webHidden/>
              </w:rPr>
              <w:instrText xml:space="preserve"> PAGEREF _Toc118358266 \h </w:instrText>
            </w:r>
            <w:r w:rsidR="001901C5">
              <w:rPr>
                <w:noProof/>
                <w:webHidden/>
              </w:rPr>
            </w:r>
            <w:r w:rsidR="001901C5">
              <w:rPr>
                <w:noProof/>
                <w:webHidden/>
              </w:rPr>
              <w:fldChar w:fldCharType="separate"/>
            </w:r>
            <w:r>
              <w:rPr>
                <w:noProof/>
                <w:webHidden/>
              </w:rPr>
              <w:t>13</w:t>
            </w:r>
            <w:r w:rsidR="001901C5">
              <w:rPr>
                <w:noProof/>
                <w:webHidden/>
              </w:rPr>
              <w:fldChar w:fldCharType="end"/>
            </w:r>
          </w:hyperlink>
        </w:p>
        <w:p w14:paraId="6F0E4C72" w14:textId="7A95AB45" w:rsidR="001901C5" w:rsidRDefault="00412B7B">
          <w:pPr>
            <w:pStyle w:val="TOC1"/>
            <w:tabs>
              <w:tab w:val="right" w:leader="dot" w:pos="9062"/>
            </w:tabs>
            <w:rPr>
              <w:rFonts w:asciiTheme="minorHAnsi" w:hAnsiTheme="minorHAnsi"/>
              <w:b w:val="0"/>
              <w:noProof/>
              <w:color w:val="auto"/>
              <w:sz w:val="22"/>
              <w:szCs w:val="22"/>
              <w:lang w:val="nb-NO" w:eastAsia="nb-NO"/>
            </w:rPr>
          </w:pPr>
          <w:hyperlink w:anchor="_Toc118358267" w:history="1">
            <w:r w:rsidR="001901C5" w:rsidRPr="005C5624">
              <w:rPr>
                <w:rStyle w:val="Hyperlink"/>
                <w:noProof/>
                <w:lang w:val="es-419"/>
              </w:rPr>
              <w:t>Capítulo 2: Metodología de puntuación del MMD-EFS</w:t>
            </w:r>
            <w:r w:rsidR="001901C5">
              <w:rPr>
                <w:noProof/>
                <w:webHidden/>
              </w:rPr>
              <w:tab/>
            </w:r>
            <w:r w:rsidR="001901C5">
              <w:rPr>
                <w:noProof/>
                <w:webHidden/>
              </w:rPr>
              <w:fldChar w:fldCharType="begin"/>
            </w:r>
            <w:r w:rsidR="001901C5">
              <w:rPr>
                <w:noProof/>
                <w:webHidden/>
              </w:rPr>
              <w:instrText xml:space="preserve"> PAGEREF _Toc118358267 \h </w:instrText>
            </w:r>
            <w:r w:rsidR="001901C5">
              <w:rPr>
                <w:noProof/>
                <w:webHidden/>
              </w:rPr>
            </w:r>
            <w:r w:rsidR="001901C5">
              <w:rPr>
                <w:noProof/>
                <w:webHidden/>
              </w:rPr>
              <w:fldChar w:fldCharType="separate"/>
            </w:r>
            <w:r>
              <w:rPr>
                <w:noProof/>
                <w:webHidden/>
              </w:rPr>
              <w:t>13</w:t>
            </w:r>
            <w:r w:rsidR="001901C5">
              <w:rPr>
                <w:noProof/>
                <w:webHidden/>
              </w:rPr>
              <w:fldChar w:fldCharType="end"/>
            </w:r>
          </w:hyperlink>
        </w:p>
        <w:p w14:paraId="12979F90" w14:textId="3BDC76A5" w:rsidR="001901C5" w:rsidRDefault="00412B7B">
          <w:pPr>
            <w:pStyle w:val="TOC1"/>
            <w:tabs>
              <w:tab w:val="right" w:leader="dot" w:pos="9062"/>
            </w:tabs>
            <w:rPr>
              <w:rFonts w:asciiTheme="minorHAnsi" w:hAnsiTheme="minorHAnsi"/>
              <w:b w:val="0"/>
              <w:noProof/>
              <w:color w:val="auto"/>
              <w:sz w:val="22"/>
              <w:szCs w:val="22"/>
              <w:lang w:val="nb-NO" w:eastAsia="nb-NO"/>
            </w:rPr>
          </w:pPr>
          <w:hyperlink w:anchor="_Toc118358268" w:history="1">
            <w:r w:rsidR="001901C5" w:rsidRPr="005C5624">
              <w:rPr>
                <w:rStyle w:val="Hyperlink"/>
                <w:noProof/>
                <w:lang w:val="es-419"/>
              </w:rPr>
              <w:t>Capítulo 3: Información de referencia sobre el país y la EFS</w:t>
            </w:r>
            <w:r w:rsidR="001901C5">
              <w:rPr>
                <w:noProof/>
                <w:webHidden/>
              </w:rPr>
              <w:tab/>
            </w:r>
            <w:r w:rsidR="001901C5">
              <w:rPr>
                <w:noProof/>
                <w:webHidden/>
              </w:rPr>
              <w:fldChar w:fldCharType="begin"/>
            </w:r>
            <w:r w:rsidR="001901C5">
              <w:rPr>
                <w:noProof/>
                <w:webHidden/>
              </w:rPr>
              <w:instrText xml:space="preserve"> PAGEREF _Toc118358268 \h </w:instrText>
            </w:r>
            <w:r w:rsidR="001901C5">
              <w:rPr>
                <w:noProof/>
                <w:webHidden/>
              </w:rPr>
            </w:r>
            <w:r w:rsidR="001901C5">
              <w:rPr>
                <w:noProof/>
                <w:webHidden/>
              </w:rPr>
              <w:fldChar w:fldCharType="separate"/>
            </w:r>
            <w:r>
              <w:rPr>
                <w:noProof/>
                <w:webHidden/>
              </w:rPr>
              <w:t>15</w:t>
            </w:r>
            <w:r w:rsidR="001901C5">
              <w:rPr>
                <w:noProof/>
                <w:webHidden/>
              </w:rPr>
              <w:fldChar w:fldCharType="end"/>
            </w:r>
          </w:hyperlink>
        </w:p>
        <w:p w14:paraId="5DD10B63" w14:textId="5A01EA02" w:rsidR="001901C5" w:rsidRDefault="00412B7B">
          <w:pPr>
            <w:pStyle w:val="TOC2"/>
            <w:tabs>
              <w:tab w:val="left" w:pos="660"/>
              <w:tab w:val="right" w:leader="dot" w:pos="9062"/>
            </w:tabs>
            <w:rPr>
              <w:noProof/>
              <w:lang w:val="nb-NO" w:eastAsia="nb-NO"/>
            </w:rPr>
          </w:pPr>
          <w:hyperlink w:anchor="_Toc118358269" w:history="1">
            <w:r w:rsidR="001901C5" w:rsidRPr="005C5624">
              <w:rPr>
                <w:rStyle w:val="Hyperlink"/>
                <w:noProof/>
                <w:lang w:val="es-419"/>
              </w:rPr>
              <w:t>3.1</w:t>
            </w:r>
            <w:r w:rsidR="001901C5">
              <w:rPr>
                <w:noProof/>
                <w:lang w:val="nb-NO" w:eastAsia="nb-NO"/>
              </w:rPr>
              <w:tab/>
            </w:r>
            <w:r w:rsidR="001901C5" w:rsidRPr="005C5624">
              <w:rPr>
                <w:rStyle w:val="Hyperlink"/>
                <w:noProof/>
                <w:lang w:val="es-419"/>
              </w:rPr>
              <w:t xml:space="preserve"> Descripción de los mecanismos de gobernanza del país y el entorno más amplio en el que la EFS opera</w:t>
            </w:r>
            <w:r w:rsidR="001901C5">
              <w:rPr>
                <w:noProof/>
                <w:webHidden/>
              </w:rPr>
              <w:tab/>
            </w:r>
            <w:r w:rsidR="001901C5">
              <w:rPr>
                <w:noProof/>
                <w:webHidden/>
              </w:rPr>
              <w:fldChar w:fldCharType="begin"/>
            </w:r>
            <w:r w:rsidR="001901C5">
              <w:rPr>
                <w:noProof/>
                <w:webHidden/>
              </w:rPr>
              <w:instrText xml:space="preserve"> PAGEREF _Toc118358269 \h </w:instrText>
            </w:r>
            <w:r w:rsidR="001901C5">
              <w:rPr>
                <w:noProof/>
                <w:webHidden/>
              </w:rPr>
            </w:r>
            <w:r w:rsidR="001901C5">
              <w:rPr>
                <w:noProof/>
                <w:webHidden/>
              </w:rPr>
              <w:fldChar w:fldCharType="separate"/>
            </w:r>
            <w:r>
              <w:rPr>
                <w:noProof/>
                <w:webHidden/>
              </w:rPr>
              <w:t>16</w:t>
            </w:r>
            <w:r w:rsidR="001901C5">
              <w:rPr>
                <w:noProof/>
                <w:webHidden/>
              </w:rPr>
              <w:fldChar w:fldCharType="end"/>
            </w:r>
          </w:hyperlink>
        </w:p>
        <w:p w14:paraId="37AEB805" w14:textId="0D5FF965" w:rsidR="001901C5" w:rsidRDefault="00412B7B">
          <w:pPr>
            <w:pStyle w:val="TOC2"/>
            <w:tabs>
              <w:tab w:val="right" w:leader="dot" w:pos="9062"/>
            </w:tabs>
            <w:rPr>
              <w:noProof/>
              <w:lang w:val="nb-NO" w:eastAsia="nb-NO"/>
            </w:rPr>
          </w:pPr>
          <w:hyperlink w:anchor="_Toc118358270" w:history="1">
            <w:r w:rsidR="001901C5" w:rsidRPr="005C5624">
              <w:rPr>
                <w:rStyle w:val="Hyperlink"/>
                <w:noProof/>
                <w:lang w:val="es-419"/>
              </w:rPr>
              <w:t>3.2 Descripción del entorno presupuestario del sector público incluida la gestión de las finanzas públicas y su impacto en el desempeño de la EFS</w:t>
            </w:r>
            <w:r w:rsidR="001901C5">
              <w:rPr>
                <w:noProof/>
                <w:webHidden/>
              </w:rPr>
              <w:tab/>
            </w:r>
            <w:r w:rsidR="001901C5">
              <w:rPr>
                <w:noProof/>
                <w:webHidden/>
              </w:rPr>
              <w:fldChar w:fldCharType="begin"/>
            </w:r>
            <w:r w:rsidR="001901C5">
              <w:rPr>
                <w:noProof/>
                <w:webHidden/>
              </w:rPr>
              <w:instrText xml:space="preserve"> PAGEREF _Toc118358270 \h </w:instrText>
            </w:r>
            <w:r w:rsidR="001901C5">
              <w:rPr>
                <w:noProof/>
                <w:webHidden/>
              </w:rPr>
            </w:r>
            <w:r w:rsidR="001901C5">
              <w:rPr>
                <w:noProof/>
                <w:webHidden/>
              </w:rPr>
              <w:fldChar w:fldCharType="separate"/>
            </w:r>
            <w:r>
              <w:rPr>
                <w:noProof/>
                <w:webHidden/>
              </w:rPr>
              <w:t>16</w:t>
            </w:r>
            <w:r w:rsidR="001901C5">
              <w:rPr>
                <w:noProof/>
                <w:webHidden/>
              </w:rPr>
              <w:fldChar w:fldCharType="end"/>
            </w:r>
          </w:hyperlink>
        </w:p>
        <w:p w14:paraId="44D6769A" w14:textId="39291686" w:rsidR="001901C5" w:rsidRDefault="00412B7B">
          <w:pPr>
            <w:pStyle w:val="TOC2"/>
            <w:tabs>
              <w:tab w:val="right" w:leader="dot" w:pos="9062"/>
            </w:tabs>
            <w:rPr>
              <w:noProof/>
              <w:lang w:val="nb-NO" w:eastAsia="nb-NO"/>
            </w:rPr>
          </w:pPr>
          <w:hyperlink w:anchor="_Toc118358271" w:history="1">
            <w:r w:rsidR="001901C5" w:rsidRPr="005C5624">
              <w:rPr>
                <w:rStyle w:val="Hyperlink"/>
                <w:noProof/>
                <w:lang w:val="es-419"/>
              </w:rPr>
              <w:t>3.3 Descripción del marco legal e institucional de la EFS, su estructura organizacional y recursos</w:t>
            </w:r>
            <w:r w:rsidR="001901C5">
              <w:rPr>
                <w:noProof/>
                <w:webHidden/>
              </w:rPr>
              <w:tab/>
            </w:r>
            <w:r w:rsidR="001901C5">
              <w:rPr>
                <w:noProof/>
                <w:webHidden/>
              </w:rPr>
              <w:fldChar w:fldCharType="begin"/>
            </w:r>
            <w:r w:rsidR="001901C5">
              <w:rPr>
                <w:noProof/>
                <w:webHidden/>
              </w:rPr>
              <w:instrText xml:space="preserve"> PAGEREF _Toc118358271 \h </w:instrText>
            </w:r>
            <w:r w:rsidR="001901C5">
              <w:rPr>
                <w:noProof/>
                <w:webHidden/>
              </w:rPr>
            </w:r>
            <w:r w:rsidR="001901C5">
              <w:rPr>
                <w:noProof/>
                <w:webHidden/>
              </w:rPr>
              <w:fldChar w:fldCharType="separate"/>
            </w:r>
            <w:r>
              <w:rPr>
                <w:noProof/>
                <w:webHidden/>
              </w:rPr>
              <w:t>17</w:t>
            </w:r>
            <w:r w:rsidR="001901C5">
              <w:rPr>
                <w:noProof/>
                <w:webHidden/>
              </w:rPr>
              <w:fldChar w:fldCharType="end"/>
            </w:r>
          </w:hyperlink>
        </w:p>
        <w:p w14:paraId="7290C32A" w14:textId="7B24CDE3" w:rsidR="001901C5" w:rsidRDefault="00412B7B">
          <w:pPr>
            <w:pStyle w:val="TOC1"/>
            <w:tabs>
              <w:tab w:val="right" w:leader="dot" w:pos="9062"/>
            </w:tabs>
            <w:rPr>
              <w:rFonts w:asciiTheme="minorHAnsi" w:hAnsiTheme="minorHAnsi"/>
              <w:b w:val="0"/>
              <w:noProof/>
              <w:color w:val="auto"/>
              <w:sz w:val="22"/>
              <w:szCs w:val="22"/>
              <w:lang w:val="nb-NO" w:eastAsia="nb-NO"/>
            </w:rPr>
          </w:pPr>
          <w:hyperlink w:anchor="_Toc118358272" w:history="1">
            <w:r w:rsidR="001901C5" w:rsidRPr="005C5624">
              <w:rPr>
                <w:rStyle w:val="Hyperlink"/>
                <w:noProof/>
                <w:lang w:val="es-419"/>
              </w:rPr>
              <w:t>Capítulo 4: Evaluación del desempeño de la EFS</w:t>
            </w:r>
            <w:r w:rsidR="001901C5">
              <w:rPr>
                <w:noProof/>
                <w:webHidden/>
              </w:rPr>
              <w:tab/>
            </w:r>
            <w:r w:rsidR="001901C5">
              <w:rPr>
                <w:noProof/>
                <w:webHidden/>
              </w:rPr>
              <w:fldChar w:fldCharType="begin"/>
            </w:r>
            <w:r w:rsidR="001901C5">
              <w:rPr>
                <w:noProof/>
                <w:webHidden/>
              </w:rPr>
              <w:instrText xml:space="preserve"> PAGEREF _Toc118358272 \h </w:instrText>
            </w:r>
            <w:r w:rsidR="001901C5">
              <w:rPr>
                <w:noProof/>
                <w:webHidden/>
              </w:rPr>
            </w:r>
            <w:r w:rsidR="001901C5">
              <w:rPr>
                <w:noProof/>
                <w:webHidden/>
              </w:rPr>
              <w:fldChar w:fldCharType="separate"/>
            </w:r>
            <w:r>
              <w:rPr>
                <w:noProof/>
                <w:webHidden/>
              </w:rPr>
              <w:t>19</w:t>
            </w:r>
            <w:r w:rsidR="001901C5">
              <w:rPr>
                <w:noProof/>
                <w:webHidden/>
              </w:rPr>
              <w:fldChar w:fldCharType="end"/>
            </w:r>
          </w:hyperlink>
        </w:p>
        <w:p w14:paraId="369C1E91" w14:textId="45AEC83F" w:rsidR="001901C5" w:rsidRDefault="00412B7B">
          <w:pPr>
            <w:pStyle w:val="TOC2"/>
            <w:tabs>
              <w:tab w:val="right" w:leader="dot" w:pos="9062"/>
            </w:tabs>
            <w:rPr>
              <w:noProof/>
              <w:lang w:val="nb-NO" w:eastAsia="nb-NO"/>
            </w:rPr>
          </w:pPr>
          <w:hyperlink w:anchor="_Toc118358273" w:history="1">
            <w:r w:rsidR="001901C5" w:rsidRPr="005C5624">
              <w:rPr>
                <w:rStyle w:val="Hyperlink"/>
                <w:noProof/>
                <w:lang w:val="es-419"/>
              </w:rPr>
              <w:t>4.1 Dominio A: Independencia y marco Legal</w:t>
            </w:r>
            <w:r w:rsidR="001901C5">
              <w:rPr>
                <w:noProof/>
                <w:webHidden/>
              </w:rPr>
              <w:tab/>
            </w:r>
            <w:r w:rsidR="001901C5">
              <w:rPr>
                <w:noProof/>
                <w:webHidden/>
              </w:rPr>
              <w:fldChar w:fldCharType="begin"/>
            </w:r>
            <w:r w:rsidR="001901C5">
              <w:rPr>
                <w:noProof/>
                <w:webHidden/>
              </w:rPr>
              <w:instrText xml:space="preserve"> PAGEREF _Toc118358273 \h </w:instrText>
            </w:r>
            <w:r w:rsidR="001901C5">
              <w:rPr>
                <w:noProof/>
                <w:webHidden/>
              </w:rPr>
            </w:r>
            <w:r w:rsidR="001901C5">
              <w:rPr>
                <w:noProof/>
                <w:webHidden/>
              </w:rPr>
              <w:fldChar w:fldCharType="separate"/>
            </w:r>
            <w:r>
              <w:rPr>
                <w:noProof/>
                <w:webHidden/>
              </w:rPr>
              <w:t>19</w:t>
            </w:r>
            <w:r w:rsidR="001901C5">
              <w:rPr>
                <w:noProof/>
                <w:webHidden/>
              </w:rPr>
              <w:fldChar w:fldCharType="end"/>
            </w:r>
          </w:hyperlink>
        </w:p>
        <w:p w14:paraId="1E4D6157" w14:textId="3768CF08" w:rsidR="001901C5" w:rsidRDefault="00412B7B">
          <w:pPr>
            <w:pStyle w:val="TOC2"/>
            <w:tabs>
              <w:tab w:val="right" w:leader="dot" w:pos="9062"/>
            </w:tabs>
            <w:rPr>
              <w:noProof/>
              <w:lang w:val="nb-NO" w:eastAsia="nb-NO"/>
            </w:rPr>
          </w:pPr>
          <w:hyperlink w:anchor="_Toc118358274" w:history="1">
            <w:r w:rsidR="001901C5" w:rsidRPr="005C5624">
              <w:rPr>
                <w:rStyle w:val="Hyperlink"/>
                <w:noProof/>
                <w:lang w:val="es-419"/>
              </w:rPr>
              <w:t>4.2 Dominio B: Gobernanza interna y ética</w:t>
            </w:r>
            <w:r w:rsidR="001901C5">
              <w:rPr>
                <w:noProof/>
                <w:webHidden/>
              </w:rPr>
              <w:tab/>
            </w:r>
            <w:r w:rsidR="001901C5">
              <w:rPr>
                <w:noProof/>
                <w:webHidden/>
              </w:rPr>
              <w:fldChar w:fldCharType="begin"/>
            </w:r>
            <w:r w:rsidR="001901C5">
              <w:rPr>
                <w:noProof/>
                <w:webHidden/>
              </w:rPr>
              <w:instrText xml:space="preserve"> PAGEREF _Toc118358274 \h </w:instrText>
            </w:r>
            <w:r w:rsidR="001901C5">
              <w:rPr>
                <w:noProof/>
                <w:webHidden/>
              </w:rPr>
            </w:r>
            <w:r w:rsidR="001901C5">
              <w:rPr>
                <w:noProof/>
                <w:webHidden/>
              </w:rPr>
              <w:fldChar w:fldCharType="separate"/>
            </w:r>
            <w:r>
              <w:rPr>
                <w:noProof/>
                <w:webHidden/>
              </w:rPr>
              <w:t>23</w:t>
            </w:r>
            <w:r w:rsidR="001901C5">
              <w:rPr>
                <w:noProof/>
                <w:webHidden/>
              </w:rPr>
              <w:fldChar w:fldCharType="end"/>
            </w:r>
          </w:hyperlink>
        </w:p>
        <w:p w14:paraId="199C1715" w14:textId="54D95A35" w:rsidR="001901C5" w:rsidRDefault="00412B7B">
          <w:pPr>
            <w:pStyle w:val="TOC2"/>
            <w:tabs>
              <w:tab w:val="right" w:leader="dot" w:pos="9062"/>
            </w:tabs>
            <w:rPr>
              <w:noProof/>
              <w:lang w:val="nb-NO" w:eastAsia="nb-NO"/>
            </w:rPr>
          </w:pPr>
          <w:hyperlink w:anchor="_Toc118358275" w:history="1">
            <w:r w:rsidR="001901C5" w:rsidRPr="005C5624">
              <w:rPr>
                <w:rStyle w:val="Hyperlink"/>
                <w:noProof/>
                <w:lang w:val="es-419"/>
              </w:rPr>
              <w:t>4.3 Dominio C: Calidad de las auditorías y presentación de informes</w:t>
            </w:r>
            <w:r w:rsidR="001901C5">
              <w:rPr>
                <w:noProof/>
                <w:webHidden/>
              </w:rPr>
              <w:tab/>
            </w:r>
            <w:r w:rsidR="001901C5">
              <w:rPr>
                <w:noProof/>
                <w:webHidden/>
              </w:rPr>
              <w:fldChar w:fldCharType="begin"/>
            </w:r>
            <w:r w:rsidR="001901C5">
              <w:rPr>
                <w:noProof/>
                <w:webHidden/>
              </w:rPr>
              <w:instrText xml:space="preserve"> PAGEREF _Toc118358275 \h </w:instrText>
            </w:r>
            <w:r w:rsidR="001901C5">
              <w:rPr>
                <w:noProof/>
                <w:webHidden/>
              </w:rPr>
            </w:r>
            <w:r w:rsidR="001901C5">
              <w:rPr>
                <w:noProof/>
                <w:webHidden/>
              </w:rPr>
              <w:fldChar w:fldCharType="separate"/>
            </w:r>
            <w:r>
              <w:rPr>
                <w:noProof/>
                <w:webHidden/>
              </w:rPr>
              <w:t>30</w:t>
            </w:r>
            <w:r w:rsidR="001901C5">
              <w:rPr>
                <w:noProof/>
                <w:webHidden/>
              </w:rPr>
              <w:fldChar w:fldCharType="end"/>
            </w:r>
          </w:hyperlink>
        </w:p>
        <w:p w14:paraId="142E3741" w14:textId="47BF4684" w:rsidR="001901C5" w:rsidRDefault="00412B7B">
          <w:pPr>
            <w:pStyle w:val="TOC2"/>
            <w:tabs>
              <w:tab w:val="right" w:leader="dot" w:pos="9062"/>
            </w:tabs>
            <w:rPr>
              <w:noProof/>
              <w:lang w:val="nb-NO" w:eastAsia="nb-NO"/>
            </w:rPr>
          </w:pPr>
          <w:hyperlink w:anchor="_Toc118358276" w:history="1">
            <w:r w:rsidR="001901C5" w:rsidRPr="005C5624">
              <w:rPr>
                <w:rStyle w:val="Hyperlink"/>
                <w:noProof/>
                <w:lang w:val="es-419"/>
              </w:rPr>
              <w:t>4.4 Dominio D: Gestión financiera, activos y servicios de apoyo</w:t>
            </w:r>
            <w:r w:rsidR="001901C5">
              <w:rPr>
                <w:noProof/>
                <w:webHidden/>
              </w:rPr>
              <w:tab/>
            </w:r>
            <w:r w:rsidR="001901C5">
              <w:rPr>
                <w:noProof/>
                <w:webHidden/>
              </w:rPr>
              <w:fldChar w:fldCharType="begin"/>
            </w:r>
            <w:r w:rsidR="001901C5">
              <w:rPr>
                <w:noProof/>
                <w:webHidden/>
              </w:rPr>
              <w:instrText xml:space="preserve"> PAGEREF _Toc118358276 \h </w:instrText>
            </w:r>
            <w:r w:rsidR="001901C5">
              <w:rPr>
                <w:noProof/>
                <w:webHidden/>
              </w:rPr>
            </w:r>
            <w:r w:rsidR="001901C5">
              <w:rPr>
                <w:noProof/>
                <w:webHidden/>
              </w:rPr>
              <w:fldChar w:fldCharType="separate"/>
            </w:r>
            <w:r>
              <w:rPr>
                <w:noProof/>
                <w:webHidden/>
              </w:rPr>
              <w:t>56</w:t>
            </w:r>
            <w:r w:rsidR="001901C5">
              <w:rPr>
                <w:noProof/>
                <w:webHidden/>
              </w:rPr>
              <w:fldChar w:fldCharType="end"/>
            </w:r>
          </w:hyperlink>
        </w:p>
        <w:p w14:paraId="4C0A7C0C" w14:textId="1221236F" w:rsidR="001901C5" w:rsidRDefault="00412B7B">
          <w:pPr>
            <w:pStyle w:val="TOC2"/>
            <w:tabs>
              <w:tab w:val="right" w:leader="dot" w:pos="9062"/>
            </w:tabs>
            <w:rPr>
              <w:noProof/>
              <w:lang w:val="nb-NO" w:eastAsia="nb-NO"/>
            </w:rPr>
          </w:pPr>
          <w:hyperlink w:anchor="_Toc118358277" w:history="1">
            <w:r w:rsidR="001901C5" w:rsidRPr="005C5624">
              <w:rPr>
                <w:rStyle w:val="Hyperlink"/>
                <w:noProof/>
                <w:lang w:val="es-419"/>
              </w:rPr>
              <w:t>4.5 Dominio E: Recursos humanos y capacitación</w:t>
            </w:r>
            <w:r w:rsidR="001901C5">
              <w:rPr>
                <w:noProof/>
                <w:webHidden/>
              </w:rPr>
              <w:tab/>
            </w:r>
            <w:r w:rsidR="001901C5">
              <w:rPr>
                <w:noProof/>
                <w:webHidden/>
              </w:rPr>
              <w:fldChar w:fldCharType="begin"/>
            </w:r>
            <w:r w:rsidR="001901C5">
              <w:rPr>
                <w:noProof/>
                <w:webHidden/>
              </w:rPr>
              <w:instrText xml:space="preserve"> PAGEREF _Toc118358277 \h </w:instrText>
            </w:r>
            <w:r w:rsidR="001901C5">
              <w:rPr>
                <w:noProof/>
                <w:webHidden/>
              </w:rPr>
            </w:r>
            <w:r w:rsidR="001901C5">
              <w:rPr>
                <w:noProof/>
                <w:webHidden/>
              </w:rPr>
              <w:fldChar w:fldCharType="separate"/>
            </w:r>
            <w:r>
              <w:rPr>
                <w:noProof/>
                <w:webHidden/>
              </w:rPr>
              <w:t>58</w:t>
            </w:r>
            <w:r w:rsidR="001901C5">
              <w:rPr>
                <w:noProof/>
                <w:webHidden/>
              </w:rPr>
              <w:fldChar w:fldCharType="end"/>
            </w:r>
          </w:hyperlink>
        </w:p>
        <w:p w14:paraId="4945C47B" w14:textId="1E0814C3" w:rsidR="001901C5" w:rsidRDefault="00412B7B">
          <w:pPr>
            <w:pStyle w:val="TOC2"/>
            <w:tabs>
              <w:tab w:val="right" w:leader="dot" w:pos="9062"/>
            </w:tabs>
            <w:rPr>
              <w:noProof/>
              <w:lang w:val="nb-NO" w:eastAsia="nb-NO"/>
            </w:rPr>
          </w:pPr>
          <w:hyperlink w:anchor="_Toc118358278" w:history="1">
            <w:r w:rsidR="001901C5" w:rsidRPr="005C5624">
              <w:rPr>
                <w:rStyle w:val="Hyperlink"/>
                <w:noProof/>
                <w:lang w:val="es-419"/>
              </w:rPr>
              <w:t>4.6 Dominio F: Gestión de la comunicación y las partes interesadas</w:t>
            </w:r>
            <w:r w:rsidR="001901C5">
              <w:rPr>
                <w:noProof/>
                <w:webHidden/>
              </w:rPr>
              <w:tab/>
            </w:r>
            <w:r w:rsidR="001901C5">
              <w:rPr>
                <w:noProof/>
                <w:webHidden/>
              </w:rPr>
              <w:fldChar w:fldCharType="begin"/>
            </w:r>
            <w:r w:rsidR="001901C5">
              <w:rPr>
                <w:noProof/>
                <w:webHidden/>
              </w:rPr>
              <w:instrText xml:space="preserve"> PAGEREF _Toc118358278 \h </w:instrText>
            </w:r>
            <w:r w:rsidR="001901C5">
              <w:rPr>
                <w:noProof/>
                <w:webHidden/>
              </w:rPr>
            </w:r>
            <w:r w:rsidR="001901C5">
              <w:rPr>
                <w:noProof/>
                <w:webHidden/>
              </w:rPr>
              <w:fldChar w:fldCharType="separate"/>
            </w:r>
            <w:r>
              <w:rPr>
                <w:noProof/>
                <w:webHidden/>
              </w:rPr>
              <w:t>61</w:t>
            </w:r>
            <w:r w:rsidR="001901C5">
              <w:rPr>
                <w:noProof/>
                <w:webHidden/>
              </w:rPr>
              <w:fldChar w:fldCharType="end"/>
            </w:r>
          </w:hyperlink>
        </w:p>
        <w:p w14:paraId="148F80A6" w14:textId="2A323CB1" w:rsidR="001901C5" w:rsidRDefault="00412B7B">
          <w:pPr>
            <w:pStyle w:val="TOC1"/>
            <w:tabs>
              <w:tab w:val="left" w:pos="1320"/>
              <w:tab w:val="right" w:leader="dot" w:pos="9062"/>
            </w:tabs>
            <w:rPr>
              <w:rFonts w:asciiTheme="minorHAnsi" w:hAnsiTheme="minorHAnsi"/>
              <w:b w:val="0"/>
              <w:noProof/>
              <w:color w:val="auto"/>
              <w:sz w:val="22"/>
              <w:szCs w:val="22"/>
              <w:lang w:val="nb-NO" w:eastAsia="nb-NO"/>
            </w:rPr>
          </w:pPr>
          <w:hyperlink w:anchor="_Toc118358279" w:history="1">
            <w:r w:rsidR="001901C5" w:rsidRPr="005C5624">
              <w:rPr>
                <w:rStyle w:val="Hyperlink"/>
                <w:noProof/>
                <w:lang w:val="es-419"/>
              </w:rPr>
              <w:t>Capítulo 5:</w:t>
            </w:r>
            <w:r w:rsidR="001901C5">
              <w:rPr>
                <w:rFonts w:asciiTheme="minorHAnsi" w:hAnsiTheme="minorHAnsi"/>
                <w:b w:val="0"/>
                <w:noProof/>
                <w:color w:val="auto"/>
                <w:sz w:val="22"/>
                <w:szCs w:val="22"/>
                <w:lang w:val="nb-NO" w:eastAsia="nb-NO"/>
              </w:rPr>
              <w:tab/>
            </w:r>
            <w:r w:rsidR="001901C5" w:rsidRPr="005C5624">
              <w:rPr>
                <w:rStyle w:val="Hyperlink"/>
                <w:noProof/>
                <w:lang w:val="es-419"/>
              </w:rPr>
              <w:t xml:space="preserve"> Proceso para el desarrollo de las capacidades de las EFS</w:t>
            </w:r>
            <w:r w:rsidR="001901C5">
              <w:rPr>
                <w:noProof/>
                <w:webHidden/>
              </w:rPr>
              <w:tab/>
            </w:r>
            <w:r w:rsidR="001901C5">
              <w:rPr>
                <w:noProof/>
                <w:webHidden/>
              </w:rPr>
              <w:fldChar w:fldCharType="begin"/>
            </w:r>
            <w:r w:rsidR="001901C5">
              <w:rPr>
                <w:noProof/>
                <w:webHidden/>
              </w:rPr>
              <w:instrText xml:space="preserve"> PAGEREF _Toc118358279 \h </w:instrText>
            </w:r>
            <w:r w:rsidR="001901C5">
              <w:rPr>
                <w:noProof/>
                <w:webHidden/>
              </w:rPr>
            </w:r>
            <w:r w:rsidR="001901C5">
              <w:rPr>
                <w:noProof/>
                <w:webHidden/>
              </w:rPr>
              <w:fldChar w:fldCharType="separate"/>
            </w:r>
            <w:r>
              <w:rPr>
                <w:noProof/>
                <w:webHidden/>
              </w:rPr>
              <w:t>64</w:t>
            </w:r>
            <w:r w:rsidR="001901C5">
              <w:rPr>
                <w:noProof/>
                <w:webHidden/>
              </w:rPr>
              <w:fldChar w:fldCharType="end"/>
            </w:r>
          </w:hyperlink>
        </w:p>
        <w:p w14:paraId="60470B3D" w14:textId="4C65D25D" w:rsidR="001901C5" w:rsidRDefault="00412B7B">
          <w:pPr>
            <w:pStyle w:val="TOC2"/>
            <w:tabs>
              <w:tab w:val="right" w:leader="dot" w:pos="9062"/>
            </w:tabs>
            <w:rPr>
              <w:noProof/>
              <w:lang w:val="nb-NO" w:eastAsia="nb-NO"/>
            </w:rPr>
          </w:pPr>
          <w:hyperlink w:anchor="_Toc118358280" w:history="1">
            <w:r w:rsidR="001901C5" w:rsidRPr="005C5624">
              <w:rPr>
                <w:rStyle w:val="Hyperlink"/>
                <w:noProof/>
                <w:lang w:val="pt-PT"/>
              </w:rPr>
              <w:t>5.1 Reformas recientes y en curso</w:t>
            </w:r>
            <w:r w:rsidR="001901C5">
              <w:rPr>
                <w:noProof/>
                <w:webHidden/>
              </w:rPr>
              <w:tab/>
            </w:r>
            <w:r w:rsidR="001901C5">
              <w:rPr>
                <w:noProof/>
                <w:webHidden/>
              </w:rPr>
              <w:fldChar w:fldCharType="begin"/>
            </w:r>
            <w:r w:rsidR="001901C5">
              <w:rPr>
                <w:noProof/>
                <w:webHidden/>
              </w:rPr>
              <w:instrText xml:space="preserve"> PAGEREF _Toc118358280 \h </w:instrText>
            </w:r>
            <w:r w:rsidR="001901C5">
              <w:rPr>
                <w:noProof/>
                <w:webHidden/>
              </w:rPr>
            </w:r>
            <w:r w:rsidR="001901C5">
              <w:rPr>
                <w:noProof/>
                <w:webHidden/>
              </w:rPr>
              <w:fldChar w:fldCharType="separate"/>
            </w:r>
            <w:r>
              <w:rPr>
                <w:noProof/>
                <w:webHidden/>
              </w:rPr>
              <w:t>64</w:t>
            </w:r>
            <w:r w:rsidR="001901C5">
              <w:rPr>
                <w:noProof/>
                <w:webHidden/>
              </w:rPr>
              <w:fldChar w:fldCharType="end"/>
            </w:r>
          </w:hyperlink>
        </w:p>
        <w:p w14:paraId="20870013" w14:textId="41C628E9" w:rsidR="001901C5" w:rsidRDefault="00412B7B">
          <w:pPr>
            <w:pStyle w:val="TOC2"/>
            <w:tabs>
              <w:tab w:val="right" w:leader="dot" w:pos="9062"/>
            </w:tabs>
            <w:rPr>
              <w:noProof/>
              <w:lang w:val="nb-NO" w:eastAsia="nb-NO"/>
            </w:rPr>
          </w:pPr>
          <w:hyperlink w:anchor="_Toc118358281" w:history="1">
            <w:r w:rsidR="001901C5" w:rsidRPr="005C5624">
              <w:rPr>
                <w:rStyle w:val="Hyperlink"/>
                <w:noProof/>
                <w:lang w:val="es-419"/>
              </w:rPr>
              <w:t>5.2 Utilización de los resultados de la EFS por parte de los prestadores externos de apoyo financiero</w:t>
            </w:r>
            <w:r w:rsidR="001901C5">
              <w:rPr>
                <w:noProof/>
                <w:webHidden/>
              </w:rPr>
              <w:tab/>
            </w:r>
            <w:r w:rsidR="001901C5">
              <w:rPr>
                <w:noProof/>
                <w:webHidden/>
              </w:rPr>
              <w:fldChar w:fldCharType="begin"/>
            </w:r>
            <w:r w:rsidR="001901C5">
              <w:rPr>
                <w:noProof/>
                <w:webHidden/>
              </w:rPr>
              <w:instrText xml:space="preserve"> PAGEREF _Toc118358281 \h </w:instrText>
            </w:r>
            <w:r w:rsidR="001901C5">
              <w:rPr>
                <w:noProof/>
                <w:webHidden/>
              </w:rPr>
            </w:r>
            <w:r w:rsidR="001901C5">
              <w:rPr>
                <w:noProof/>
                <w:webHidden/>
              </w:rPr>
              <w:fldChar w:fldCharType="separate"/>
            </w:r>
            <w:r>
              <w:rPr>
                <w:noProof/>
                <w:webHidden/>
              </w:rPr>
              <w:t>65</w:t>
            </w:r>
            <w:r w:rsidR="001901C5">
              <w:rPr>
                <w:noProof/>
                <w:webHidden/>
              </w:rPr>
              <w:fldChar w:fldCharType="end"/>
            </w:r>
          </w:hyperlink>
        </w:p>
        <w:p w14:paraId="761A955E" w14:textId="5CBFEAEC" w:rsidR="001901C5" w:rsidRDefault="00412B7B">
          <w:pPr>
            <w:pStyle w:val="TOC2"/>
            <w:tabs>
              <w:tab w:val="right" w:leader="dot" w:pos="9062"/>
            </w:tabs>
            <w:rPr>
              <w:noProof/>
              <w:lang w:val="nb-NO" w:eastAsia="nb-NO"/>
            </w:rPr>
          </w:pPr>
          <w:hyperlink w:anchor="_Toc118358282" w:history="1">
            <w:r w:rsidR="001901C5" w:rsidRPr="005C5624">
              <w:rPr>
                <w:rStyle w:val="Hyperlink"/>
                <w:noProof/>
                <w:lang w:val="es-419"/>
              </w:rPr>
              <w:t xml:space="preserve">Anexo 1: </w:t>
            </w:r>
            <w:r w:rsidR="001901C5" w:rsidRPr="005C5624">
              <w:rPr>
                <w:rStyle w:val="Hyperlink"/>
                <w:noProof/>
                <w:lang w:val="es-ES"/>
              </w:rPr>
              <w:t>Resumen de indicadores de desempeño</w:t>
            </w:r>
            <w:r w:rsidR="001901C5">
              <w:rPr>
                <w:noProof/>
                <w:webHidden/>
              </w:rPr>
              <w:tab/>
            </w:r>
            <w:r w:rsidR="001901C5">
              <w:rPr>
                <w:noProof/>
                <w:webHidden/>
              </w:rPr>
              <w:fldChar w:fldCharType="begin"/>
            </w:r>
            <w:r w:rsidR="001901C5">
              <w:rPr>
                <w:noProof/>
                <w:webHidden/>
              </w:rPr>
              <w:instrText xml:space="preserve"> PAGEREF _Toc118358282 \h </w:instrText>
            </w:r>
            <w:r w:rsidR="001901C5">
              <w:rPr>
                <w:noProof/>
                <w:webHidden/>
              </w:rPr>
            </w:r>
            <w:r w:rsidR="001901C5">
              <w:rPr>
                <w:noProof/>
                <w:webHidden/>
              </w:rPr>
              <w:fldChar w:fldCharType="separate"/>
            </w:r>
            <w:r>
              <w:rPr>
                <w:noProof/>
                <w:webHidden/>
              </w:rPr>
              <w:t>66</w:t>
            </w:r>
            <w:r w:rsidR="001901C5">
              <w:rPr>
                <w:noProof/>
                <w:webHidden/>
              </w:rPr>
              <w:fldChar w:fldCharType="end"/>
            </w:r>
          </w:hyperlink>
        </w:p>
        <w:p w14:paraId="74E12763" w14:textId="3D893F55" w:rsidR="001901C5" w:rsidRDefault="00412B7B">
          <w:pPr>
            <w:pStyle w:val="TOC2"/>
            <w:tabs>
              <w:tab w:val="right" w:leader="dot" w:pos="9062"/>
            </w:tabs>
            <w:rPr>
              <w:noProof/>
              <w:lang w:val="nb-NO" w:eastAsia="nb-NO"/>
            </w:rPr>
          </w:pPr>
          <w:hyperlink w:anchor="_Toc118358283" w:history="1">
            <w:r w:rsidR="001901C5" w:rsidRPr="005C5624">
              <w:rPr>
                <w:rStyle w:val="Hyperlink"/>
                <w:noProof/>
                <w:lang w:val="es-419"/>
              </w:rPr>
              <w:t>Anexo 2: Reseña detallada de las puntuaciones de la evaluación</w:t>
            </w:r>
            <w:r w:rsidR="001901C5">
              <w:rPr>
                <w:noProof/>
                <w:webHidden/>
              </w:rPr>
              <w:tab/>
            </w:r>
            <w:r w:rsidR="001901C5">
              <w:rPr>
                <w:noProof/>
                <w:webHidden/>
              </w:rPr>
              <w:fldChar w:fldCharType="begin"/>
            </w:r>
            <w:r w:rsidR="001901C5">
              <w:rPr>
                <w:noProof/>
                <w:webHidden/>
              </w:rPr>
              <w:instrText xml:space="preserve"> PAGEREF _Toc118358283 \h </w:instrText>
            </w:r>
            <w:r w:rsidR="001901C5">
              <w:rPr>
                <w:noProof/>
                <w:webHidden/>
              </w:rPr>
            </w:r>
            <w:r w:rsidR="001901C5">
              <w:rPr>
                <w:noProof/>
                <w:webHidden/>
              </w:rPr>
              <w:fldChar w:fldCharType="separate"/>
            </w:r>
            <w:r>
              <w:rPr>
                <w:noProof/>
                <w:webHidden/>
              </w:rPr>
              <w:t>67</w:t>
            </w:r>
            <w:r w:rsidR="001901C5">
              <w:rPr>
                <w:noProof/>
                <w:webHidden/>
              </w:rPr>
              <w:fldChar w:fldCharType="end"/>
            </w:r>
          </w:hyperlink>
        </w:p>
        <w:p w14:paraId="7CB1050F" w14:textId="6381EA96" w:rsidR="001901C5" w:rsidRDefault="00412B7B">
          <w:pPr>
            <w:pStyle w:val="TOC2"/>
            <w:tabs>
              <w:tab w:val="right" w:leader="dot" w:pos="9062"/>
            </w:tabs>
            <w:rPr>
              <w:noProof/>
              <w:lang w:val="nb-NO" w:eastAsia="nb-NO"/>
            </w:rPr>
          </w:pPr>
          <w:hyperlink w:anchor="_Toc118358284" w:history="1">
            <w:r w:rsidR="001901C5" w:rsidRPr="005C5624">
              <w:rPr>
                <w:rStyle w:val="Hyperlink"/>
                <w:noProof/>
                <w:lang w:val="es-419"/>
              </w:rPr>
              <w:t>Anexo 3: Fuentes de información y evidencia que respaldan las puntuaciones asignadas a los indicadores</w:t>
            </w:r>
            <w:r w:rsidR="001901C5">
              <w:rPr>
                <w:noProof/>
                <w:webHidden/>
              </w:rPr>
              <w:tab/>
            </w:r>
            <w:r w:rsidR="001901C5">
              <w:rPr>
                <w:noProof/>
                <w:webHidden/>
              </w:rPr>
              <w:fldChar w:fldCharType="begin"/>
            </w:r>
            <w:r w:rsidR="001901C5">
              <w:rPr>
                <w:noProof/>
                <w:webHidden/>
              </w:rPr>
              <w:instrText xml:space="preserve"> PAGEREF _Toc118358284 \h </w:instrText>
            </w:r>
            <w:r w:rsidR="001901C5">
              <w:rPr>
                <w:noProof/>
                <w:webHidden/>
              </w:rPr>
            </w:r>
            <w:r w:rsidR="001901C5">
              <w:rPr>
                <w:noProof/>
                <w:webHidden/>
              </w:rPr>
              <w:fldChar w:fldCharType="separate"/>
            </w:r>
            <w:r>
              <w:rPr>
                <w:noProof/>
                <w:webHidden/>
              </w:rPr>
              <w:t>69</w:t>
            </w:r>
            <w:r w:rsidR="001901C5">
              <w:rPr>
                <w:noProof/>
                <w:webHidden/>
              </w:rPr>
              <w:fldChar w:fldCharType="end"/>
            </w:r>
          </w:hyperlink>
        </w:p>
        <w:p w14:paraId="737EC4F0" w14:textId="2E1C19A5" w:rsidR="00692578" w:rsidRDefault="00692578">
          <w:r>
            <w:rPr>
              <w:b/>
              <w:bCs/>
              <w:noProof/>
            </w:rPr>
            <w:fldChar w:fldCharType="end"/>
          </w:r>
        </w:p>
      </w:sdtContent>
    </w:sdt>
    <w:p w14:paraId="25C9BA71" w14:textId="43E6A24E" w:rsidR="0078205A" w:rsidRPr="005D07EE" w:rsidRDefault="0078205A" w:rsidP="00826A5E">
      <w:pPr>
        <w:spacing w:afterLines="20" w:after="48"/>
        <w:rPr>
          <w:color w:val="1F497D" w:themeColor="text2"/>
          <w:sz w:val="24"/>
          <w:szCs w:val="24"/>
        </w:rPr>
      </w:pPr>
      <w:r w:rsidRPr="005D07EE">
        <w:rPr>
          <w:color w:val="1F497D" w:themeColor="text2"/>
          <w:sz w:val="24"/>
          <w:szCs w:val="24"/>
        </w:rPr>
        <w:br w:type="page"/>
      </w:r>
    </w:p>
    <w:p w14:paraId="0279C657" w14:textId="6688702E" w:rsidR="007534D4" w:rsidRDefault="007534D4" w:rsidP="00001BB1">
      <w:pPr>
        <w:pStyle w:val="Heading1"/>
        <w:tabs>
          <w:tab w:val="left" w:pos="4992"/>
        </w:tabs>
      </w:pPr>
      <w:bookmarkStart w:id="1" w:name="_Toc118358257"/>
      <w:proofErr w:type="spellStart"/>
      <w:r w:rsidRPr="00DA14C9">
        <w:lastRenderedPageBreak/>
        <w:t>Ab</w:t>
      </w:r>
      <w:r w:rsidR="009D3ECF">
        <w:t>reviaturas</w:t>
      </w:r>
      <w:bookmarkEnd w:id="1"/>
      <w:proofErr w:type="spellEnd"/>
      <w:r w:rsidR="00001BB1">
        <w:tab/>
      </w:r>
    </w:p>
    <w:p w14:paraId="11A553C4" w14:textId="77777777" w:rsidR="00692578" w:rsidRPr="00692578" w:rsidRDefault="00692578" w:rsidP="00692578"/>
    <w:tbl>
      <w:tblPr>
        <w:tblStyle w:val="TableGrid"/>
        <w:tblW w:w="9072" w:type="dxa"/>
        <w:tblInd w:w="108" w:type="dxa"/>
        <w:tblLook w:val="04A0" w:firstRow="1" w:lastRow="0" w:firstColumn="1" w:lastColumn="0" w:noHBand="0" w:noVBand="1"/>
      </w:tblPr>
      <w:tblGrid>
        <w:gridCol w:w="1985"/>
        <w:gridCol w:w="7087"/>
      </w:tblGrid>
      <w:tr w:rsidR="00D5462C" w:rsidRPr="005D07EE" w14:paraId="38FAD31E" w14:textId="77777777" w:rsidTr="00DA14C9">
        <w:tc>
          <w:tcPr>
            <w:tcW w:w="1985" w:type="dxa"/>
            <w:shd w:val="clear" w:color="auto" w:fill="8DB3E2" w:themeFill="text2" w:themeFillTint="66"/>
          </w:tcPr>
          <w:p w14:paraId="1D24F1DC" w14:textId="716B1721" w:rsidR="00D5462C" w:rsidRPr="005D07EE" w:rsidRDefault="00D5462C" w:rsidP="00D5462C">
            <w:pPr>
              <w:spacing w:afterLines="20" w:after="48"/>
              <w:jc w:val="both"/>
            </w:pPr>
            <w:r>
              <w:t>EFS</w:t>
            </w:r>
          </w:p>
        </w:tc>
        <w:tc>
          <w:tcPr>
            <w:tcW w:w="7087" w:type="dxa"/>
          </w:tcPr>
          <w:p w14:paraId="2D5F382D" w14:textId="5FBD8C2C" w:rsidR="00D5462C" w:rsidRPr="005D07EE" w:rsidRDefault="00D5462C" w:rsidP="00D5462C">
            <w:pPr>
              <w:spacing w:afterLines="20" w:after="48"/>
              <w:jc w:val="both"/>
            </w:pPr>
            <w:proofErr w:type="spellStart"/>
            <w:r>
              <w:t>Entidad</w:t>
            </w:r>
            <w:proofErr w:type="spellEnd"/>
            <w:r>
              <w:t xml:space="preserve"> </w:t>
            </w:r>
            <w:proofErr w:type="spellStart"/>
            <w:r>
              <w:t>Fiscalizadora</w:t>
            </w:r>
            <w:proofErr w:type="spellEnd"/>
            <w:r>
              <w:t xml:space="preserve"> Superior</w:t>
            </w:r>
          </w:p>
        </w:tc>
      </w:tr>
      <w:tr w:rsidR="00D5462C" w:rsidRPr="005D07EE" w14:paraId="64CA74E0" w14:textId="77777777" w:rsidTr="00DA14C9">
        <w:tc>
          <w:tcPr>
            <w:tcW w:w="1985" w:type="dxa"/>
            <w:shd w:val="clear" w:color="auto" w:fill="8DB3E2" w:themeFill="text2" w:themeFillTint="66"/>
          </w:tcPr>
          <w:p w14:paraId="0EEE8065" w14:textId="6133089E" w:rsidR="00D5462C" w:rsidRPr="005D07EE" w:rsidRDefault="00D5462C" w:rsidP="00D5462C">
            <w:pPr>
              <w:spacing w:afterLines="20" w:after="48"/>
              <w:jc w:val="both"/>
            </w:pPr>
          </w:p>
        </w:tc>
        <w:tc>
          <w:tcPr>
            <w:tcW w:w="7087" w:type="dxa"/>
          </w:tcPr>
          <w:p w14:paraId="6EC05D5C" w14:textId="64738659" w:rsidR="00D5462C" w:rsidRPr="005D07EE" w:rsidRDefault="00D5462C" w:rsidP="00D5462C">
            <w:pPr>
              <w:spacing w:afterLines="20" w:after="48"/>
              <w:jc w:val="both"/>
            </w:pPr>
            <w:r>
              <w:t>[</w:t>
            </w:r>
            <w:r>
              <w:rPr>
                <w:i/>
                <w:iCs/>
              </w:rPr>
              <w:t xml:space="preserve">Siga </w:t>
            </w:r>
            <w:proofErr w:type="spellStart"/>
            <w:r>
              <w:rPr>
                <w:i/>
                <w:iCs/>
              </w:rPr>
              <w:t>completando</w:t>
            </w:r>
            <w:proofErr w:type="spellEnd"/>
            <w:r>
              <w:rPr>
                <w:i/>
                <w:iCs/>
              </w:rPr>
              <w:t xml:space="preserve"> la </w:t>
            </w:r>
            <w:proofErr w:type="spellStart"/>
            <w:r>
              <w:rPr>
                <w:i/>
                <w:iCs/>
              </w:rPr>
              <w:t>tabla</w:t>
            </w:r>
            <w:proofErr w:type="spellEnd"/>
            <w:r>
              <w:rPr>
                <w:i/>
                <w:iCs/>
              </w:rPr>
              <w:t>...</w:t>
            </w:r>
            <w:r>
              <w:t>]</w:t>
            </w:r>
          </w:p>
        </w:tc>
      </w:tr>
      <w:tr w:rsidR="00D5462C" w:rsidRPr="005D07EE" w14:paraId="3976DCDC" w14:textId="77777777" w:rsidTr="00DA14C9">
        <w:tc>
          <w:tcPr>
            <w:tcW w:w="1985" w:type="dxa"/>
            <w:shd w:val="clear" w:color="auto" w:fill="8DB3E2" w:themeFill="text2" w:themeFillTint="66"/>
          </w:tcPr>
          <w:p w14:paraId="262800F1" w14:textId="17FF65F2" w:rsidR="00D5462C" w:rsidRPr="005D07EE" w:rsidRDefault="00D5462C" w:rsidP="00D5462C">
            <w:pPr>
              <w:spacing w:afterLines="20" w:after="48"/>
              <w:jc w:val="both"/>
            </w:pPr>
          </w:p>
        </w:tc>
        <w:tc>
          <w:tcPr>
            <w:tcW w:w="7087" w:type="dxa"/>
          </w:tcPr>
          <w:p w14:paraId="67B8D957" w14:textId="39FB1F39" w:rsidR="00D5462C" w:rsidRPr="005D07EE" w:rsidRDefault="00D5462C" w:rsidP="00D5462C">
            <w:pPr>
              <w:spacing w:afterLines="20" w:after="48"/>
              <w:jc w:val="both"/>
            </w:pPr>
          </w:p>
        </w:tc>
      </w:tr>
      <w:tr w:rsidR="00D5462C" w:rsidRPr="005D07EE" w14:paraId="2E344716" w14:textId="77777777" w:rsidTr="00DA14C9">
        <w:tc>
          <w:tcPr>
            <w:tcW w:w="1985" w:type="dxa"/>
            <w:shd w:val="clear" w:color="auto" w:fill="8DB3E2" w:themeFill="text2" w:themeFillTint="66"/>
          </w:tcPr>
          <w:p w14:paraId="0DE47290" w14:textId="77777777" w:rsidR="00D5462C" w:rsidRPr="005D07EE" w:rsidRDefault="00D5462C" w:rsidP="00D5462C">
            <w:pPr>
              <w:spacing w:afterLines="20" w:after="48"/>
              <w:jc w:val="both"/>
            </w:pPr>
          </w:p>
        </w:tc>
        <w:tc>
          <w:tcPr>
            <w:tcW w:w="7087" w:type="dxa"/>
          </w:tcPr>
          <w:p w14:paraId="100BC293" w14:textId="77777777" w:rsidR="00D5462C" w:rsidRPr="005D07EE" w:rsidRDefault="00D5462C" w:rsidP="00D5462C">
            <w:pPr>
              <w:spacing w:afterLines="20" w:after="48"/>
              <w:jc w:val="both"/>
            </w:pPr>
          </w:p>
        </w:tc>
      </w:tr>
    </w:tbl>
    <w:p w14:paraId="1A196485" w14:textId="77777777" w:rsidR="00B540C2" w:rsidRDefault="00B540C2" w:rsidP="00826A5E">
      <w:pPr>
        <w:spacing w:afterLines="20" w:after="48"/>
        <w:jc w:val="both"/>
      </w:pPr>
    </w:p>
    <w:p w14:paraId="2B07AC5F" w14:textId="77777777" w:rsidR="00B540C2" w:rsidRDefault="00B540C2" w:rsidP="00826A5E">
      <w:pPr>
        <w:spacing w:afterLines="20" w:after="48"/>
        <w:jc w:val="both"/>
      </w:pPr>
    </w:p>
    <w:p w14:paraId="3CDBDF09" w14:textId="77777777" w:rsidR="00B540C2" w:rsidRDefault="00B540C2" w:rsidP="00826A5E">
      <w:pPr>
        <w:spacing w:afterLines="20" w:after="48"/>
        <w:jc w:val="both"/>
      </w:pPr>
    </w:p>
    <w:p w14:paraId="08AEBABC" w14:textId="77777777" w:rsidR="00B540C2" w:rsidRDefault="00B540C2" w:rsidP="00826A5E">
      <w:pPr>
        <w:spacing w:afterLines="20" w:after="48"/>
        <w:jc w:val="both"/>
      </w:pPr>
    </w:p>
    <w:p w14:paraId="2115654D" w14:textId="77777777" w:rsidR="00B540C2" w:rsidRDefault="00B540C2" w:rsidP="00826A5E">
      <w:pPr>
        <w:spacing w:afterLines="20" w:after="48"/>
        <w:jc w:val="both"/>
      </w:pPr>
    </w:p>
    <w:p w14:paraId="2FB2FCC8" w14:textId="77777777" w:rsidR="00B540C2" w:rsidRDefault="00B540C2" w:rsidP="00826A5E">
      <w:pPr>
        <w:spacing w:afterLines="20" w:after="48"/>
        <w:jc w:val="both"/>
      </w:pPr>
    </w:p>
    <w:p w14:paraId="6FAD6879" w14:textId="77777777" w:rsidR="00B540C2" w:rsidRDefault="00B540C2" w:rsidP="00826A5E">
      <w:pPr>
        <w:spacing w:afterLines="20" w:after="48"/>
        <w:jc w:val="both"/>
      </w:pPr>
    </w:p>
    <w:p w14:paraId="5CAE5A08" w14:textId="77777777" w:rsidR="00B540C2" w:rsidRDefault="00B540C2" w:rsidP="00826A5E">
      <w:pPr>
        <w:spacing w:afterLines="20" w:after="48"/>
        <w:jc w:val="both"/>
      </w:pPr>
    </w:p>
    <w:p w14:paraId="2CBAE503" w14:textId="77777777" w:rsidR="00B540C2" w:rsidRDefault="00B540C2" w:rsidP="00826A5E">
      <w:pPr>
        <w:spacing w:afterLines="20" w:after="48"/>
        <w:jc w:val="both"/>
      </w:pPr>
    </w:p>
    <w:p w14:paraId="59C06BCD" w14:textId="77777777" w:rsidR="00B540C2" w:rsidRDefault="00B540C2" w:rsidP="00826A5E">
      <w:pPr>
        <w:spacing w:afterLines="20" w:after="48"/>
        <w:jc w:val="both"/>
      </w:pPr>
    </w:p>
    <w:p w14:paraId="4E49F49F" w14:textId="77777777" w:rsidR="00B540C2" w:rsidRDefault="00B540C2" w:rsidP="00826A5E">
      <w:pPr>
        <w:spacing w:afterLines="20" w:after="48"/>
        <w:jc w:val="both"/>
      </w:pPr>
    </w:p>
    <w:p w14:paraId="06CF2D52" w14:textId="77777777" w:rsidR="00B540C2" w:rsidRDefault="00B540C2" w:rsidP="00826A5E">
      <w:pPr>
        <w:spacing w:afterLines="20" w:after="48"/>
        <w:jc w:val="both"/>
      </w:pPr>
    </w:p>
    <w:p w14:paraId="0637FBED" w14:textId="77777777" w:rsidR="00B540C2" w:rsidRDefault="00B540C2" w:rsidP="00826A5E">
      <w:pPr>
        <w:spacing w:afterLines="20" w:after="48"/>
        <w:jc w:val="both"/>
      </w:pPr>
    </w:p>
    <w:p w14:paraId="1E534FBE" w14:textId="77777777" w:rsidR="00B540C2" w:rsidRDefault="00B540C2" w:rsidP="00826A5E">
      <w:pPr>
        <w:spacing w:afterLines="20" w:after="48"/>
        <w:jc w:val="both"/>
      </w:pPr>
    </w:p>
    <w:p w14:paraId="586A16E2" w14:textId="77777777" w:rsidR="00B540C2" w:rsidRDefault="00B540C2" w:rsidP="00826A5E">
      <w:pPr>
        <w:spacing w:afterLines="20" w:after="48"/>
        <w:jc w:val="both"/>
      </w:pPr>
    </w:p>
    <w:p w14:paraId="16603C3D" w14:textId="77777777" w:rsidR="00B540C2" w:rsidRDefault="00B540C2" w:rsidP="00826A5E">
      <w:pPr>
        <w:spacing w:afterLines="20" w:after="48"/>
        <w:jc w:val="both"/>
      </w:pPr>
    </w:p>
    <w:p w14:paraId="10BA02D3" w14:textId="77777777" w:rsidR="00B540C2" w:rsidRDefault="00B540C2" w:rsidP="00826A5E">
      <w:pPr>
        <w:spacing w:afterLines="20" w:after="48"/>
        <w:jc w:val="both"/>
      </w:pPr>
    </w:p>
    <w:p w14:paraId="00507183" w14:textId="77777777" w:rsidR="00B540C2" w:rsidRDefault="00B540C2" w:rsidP="00826A5E">
      <w:pPr>
        <w:spacing w:afterLines="20" w:after="48"/>
        <w:jc w:val="both"/>
      </w:pPr>
    </w:p>
    <w:p w14:paraId="32EE0444" w14:textId="77777777" w:rsidR="00B540C2" w:rsidRDefault="00B540C2" w:rsidP="00826A5E">
      <w:pPr>
        <w:spacing w:afterLines="20" w:after="48"/>
        <w:jc w:val="both"/>
      </w:pPr>
    </w:p>
    <w:p w14:paraId="0DF441A4" w14:textId="77777777" w:rsidR="00B540C2" w:rsidRDefault="00B540C2" w:rsidP="00826A5E">
      <w:pPr>
        <w:spacing w:afterLines="20" w:after="48"/>
        <w:jc w:val="both"/>
      </w:pPr>
    </w:p>
    <w:p w14:paraId="46DF4AA8" w14:textId="77777777" w:rsidR="00B540C2" w:rsidRDefault="00B540C2" w:rsidP="00826A5E">
      <w:pPr>
        <w:spacing w:afterLines="20" w:after="48"/>
        <w:jc w:val="both"/>
      </w:pPr>
    </w:p>
    <w:p w14:paraId="511D8CF6" w14:textId="77777777" w:rsidR="00B540C2" w:rsidRDefault="00B540C2" w:rsidP="00826A5E">
      <w:pPr>
        <w:spacing w:afterLines="20" w:after="48"/>
        <w:jc w:val="both"/>
      </w:pPr>
    </w:p>
    <w:p w14:paraId="5119B2B8" w14:textId="77777777" w:rsidR="00B540C2" w:rsidRDefault="00B540C2" w:rsidP="00826A5E">
      <w:pPr>
        <w:spacing w:afterLines="20" w:after="48"/>
        <w:jc w:val="both"/>
      </w:pPr>
    </w:p>
    <w:p w14:paraId="6E29F596" w14:textId="77777777" w:rsidR="00B540C2" w:rsidRDefault="00B540C2" w:rsidP="00826A5E">
      <w:pPr>
        <w:spacing w:afterLines="20" w:after="48"/>
        <w:jc w:val="both"/>
      </w:pPr>
    </w:p>
    <w:p w14:paraId="7D0503E9" w14:textId="77777777" w:rsidR="00B540C2" w:rsidRDefault="00B540C2" w:rsidP="00826A5E">
      <w:pPr>
        <w:spacing w:afterLines="20" w:after="48"/>
        <w:jc w:val="both"/>
      </w:pPr>
    </w:p>
    <w:p w14:paraId="30AB9CB0" w14:textId="77777777" w:rsidR="00B540C2" w:rsidRDefault="00B540C2" w:rsidP="00826A5E">
      <w:pPr>
        <w:spacing w:afterLines="20" w:after="48"/>
        <w:jc w:val="both"/>
      </w:pPr>
    </w:p>
    <w:p w14:paraId="15938E72" w14:textId="77777777" w:rsidR="00B540C2" w:rsidRDefault="00B540C2" w:rsidP="00826A5E">
      <w:pPr>
        <w:spacing w:afterLines="20" w:after="48"/>
        <w:jc w:val="both"/>
      </w:pPr>
    </w:p>
    <w:p w14:paraId="343E788B" w14:textId="77777777" w:rsidR="00B540C2" w:rsidRDefault="00B540C2" w:rsidP="00826A5E">
      <w:pPr>
        <w:spacing w:afterLines="20" w:after="48"/>
        <w:jc w:val="both"/>
      </w:pPr>
    </w:p>
    <w:p w14:paraId="202D55AB" w14:textId="77777777" w:rsidR="00B540C2" w:rsidRDefault="00B540C2" w:rsidP="00826A5E">
      <w:pPr>
        <w:spacing w:afterLines="20" w:after="48"/>
        <w:jc w:val="both"/>
      </w:pPr>
    </w:p>
    <w:p w14:paraId="51F95DE1" w14:textId="77777777" w:rsidR="00B540C2" w:rsidRDefault="00B540C2" w:rsidP="00826A5E">
      <w:pPr>
        <w:spacing w:afterLines="20" w:after="48"/>
        <w:jc w:val="both"/>
      </w:pPr>
    </w:p>
    <w:p w14:paraId="3DB35530" w14:textId="77777777" w:rsidR="00B540C2" w:rsidRDefault="00B540C2" w:rsidP="00826A5E">
      <w:pPr>
        <w:spacing w:afterLines="20" w:after="48"/>
        <w:jc w:val="both"/>
      </w:pPr>
    </w:p>
    <w:p w14:paraId="2E288A9D" w14:textId="77777777" w:rsidR="00B540C2" w:rsidRDefault="00B540C2" w:rsidP="00826A5E">
      <w:pPr>
        <w:spacing w:afterLines="20" w:after="48"/>
        <w:jc w:val="both"/>
      </w:pPr>
    </w:p>
    <w:p w14:paraId="7B4DEBBB" w14:textId="4211ABAC" w:rsidR="00B540C2" w:rsidRDefault="00B540C2" w:rsidP="00826A5E">
      <w:pPr>
        <w:spacing w:afterLines="20" w:after="48"/>
        <w:jc w:val="both"/>
      </w:pPr>
    </w:p>
    <w:p w14:paraId="1DD05E2D" w14:textId="77777777" w:rsidR="00685095" w:rsidRPr="00DA14C9" w:rsidRDefault="00685095" w:rsidP="00685095">
      <w:pPr>
        <w:pStyle w:val="Heading1"/>
      </w:pPr>
      <w:bookmarkStart w:id="2" w:name="_Toc39318623"/>
      <w:bookmarkStart w:id="3" w:name="_Toc118358258"/>
      <w:proofErr w:type="spellStart"/>
      <w:r>
        <w:lastRenderedPageBreak/>
        <w:t>Reconocimientos</w:t>
      </w:r>
      <w:bookmarkEnd w:id="2"/>
      <w:bookmarkEnd w:id="3"/>
      <w:proofErr w:type="spellEnd"/>
    </w:p>
    <w:p w14:paraId="5DB9A1DD" w14:textId="1B30F133" w:rsidR="00685095" w:rsidRPr="00FD2C78" w:rsidRDefault="00685095" w:rsidP="00685095">
      <w:pPr>
        <w:spacing w:afterLines="20" w:after="48"/>
        <w:jc w:val="both"/>
        <w:rPr>
          <w:i/>
          <w:iCs/>
        </w:rPr>
      </w:pPr>
      <w:r w:rsidRPr="00FD2C78">
        <w:rPr>
          <w:i/>
          <w:iCs/>
        </w:rPr>
        <w:t>[</w:t>
      </w:r>
      <w:proofErr w:type="spellStart"/>
      <w:r w:rsidRPr="00FD2C78">
        <w:rPr>
          <w:i/>
          <w:iCs/>
        </w:rPr>
        <w:t>Incluya</w:t>
      </w:r>
      <w:proofErr w:type="spellEnd"/>
      <w:r w:rsidRPr="00FD2C78">
        <w:rPr>
          <w:i/>
          <w:iCs/>
        </w:rPr>
        <w:t xml:space="preserve"> la </w:t>
      </w:r>
      <w:proofErr w:type="spellStart"/>
      <w:r w:rsidRPr="00FD2C78">
        <w:rPr>
          <w:i/>
          <w:iCs/>
        </w:rPr>
        <w:t>siguiente</w:t>
      </w:r>
      <w:proofErr w:type="spellEnd"/>
      <w:r w:rsidRPr="00FD2C78">
        <w:rPr>
          <w:i/>
          <w:iCs/>
        </w:rPr>
        <w:t xml:space="preserve"> </w:t>
      </w:r>
      <w:proofErr w:type="spellStart"/>
      <w:r w:rsidRPr="00FD2C78">
        <w:rPr>
          <w:i/>
          <w:iCs/>
        </w:rPr>
        <w:t>información</w:t>
      </w:r>
      <w:proofErr w:type="spellEnd"/>
      <w:r w:rsidRPr="00FD2C78">
        <w:rPr>
          <w:i/>
          <w:iCs/>
        </w:rPr>
        <w:t xml:space="preserve">:] </w:t>
      </w:r>
    </w:p>
    <w:p w14:paraId="358379FF" w14:textId="43B26851" w:rsidR="00685095" w:rsidRPr="00FD2C78" w:rsidRDefault="00685095">
      <w:pPr>
        <w:pStyle w:val="ListParagraph"/>
        <w:numPr>
          <w:ilvl w:val="0"/>
          <w:numId w:val="11"/>
        </w:numPr>
        <w:spacing w:afterLines="20" w:after="48"/>
        <w:rPr>
          <w:i/>
          <w:iCs/>
          <w:lang w:val="es-419"/>
        </w:rPr>
      </w:pPr>
      <w:r w:rsidRPr="00FD2C78">
        <w:rPr>
          <w:i/>
          <w:iCs/>
          <w:lang w:val="es-419"/>
        </w:rPr>
        <w:t>[El nombre de los integrantes del equipo de evaluación y del líder del equipo. Indique asimismo los roles desempeñados en la evaluación por otras partes interesadas claves (p. ej., la EFS, otras organizaciones nacionales, organismos globales y regionales de la INTOSAI, otras EFS, donantes, consultores, etc.), mencionando además la modalidad de financiamiento de la evaluación.]</w:t>
      </w:r>
    </w:p>
    <w:p w14:paraId="0FEBF5E5" w14:textId="1D7DBFEC" w:rsidR="00685095" w:rsidRPr="00FD2C78" w:rsidRDefault="00685095">
      <w:pPr>
        <w:pStyle w:val="ListParagraph"/>
        <w:numPr>
          <w:ilvl w:val="0"/>
          <w:numId w:val="11"/>
        </w:numPr>
        <w:spacing w:afterLines="20" w:after="48"/>
        <w:jc w:val="both"/>
        <w:rPr>
          <w:i/>
          <w:iCs/>
          <w:lang w:val="es-419"/>
        </w:rPr>
      </w:pPr>
      <w:r w:rsidRPr="00FD2C78">
        <w:rPr>
          <w:i/>
          <w:iCs/>
          <w:lang w:val="es-419"/>
        </w:rPr>
        <w:t>[Reconocimientos a los que han brindado su apoyo al proceso de evaluación.]</w:t>
      </w:r>
    </w:p>
    <w:p w14:paraId="6A4505E4" w14:textId="77777777" w:rsidR="00685095" w:rsidRPr="00685095" w:rsidRDefault="00685095" w:rsidP="00685095">
      <w:pPr>
        <w:spacing w:afterLines="20" w:after="48"/>
        <w:jc w:val="both"/>
        <w:rPr>
          <w:b/>
          <w:bCs/>
          <w:lang w:val="es-419"/>
        </w:rPr>
      </w:pPr>
    </w:p>
    <w:p w14:paraId="3A33B0C7" w14:textId="53C6FDC7" w:rsidR="00B540C2" w:rsidRPr="00685095" w:rsidRDefault="00B540C2" w:rsidP="00826A5E">
      <w:pPr>
        <w:spacing w:afterLines="20" w:after="48"/>
        <w:jc w:val="both"/>
        <w:rPr>
          <w:b/>
          <w:bCs/>
          <w:lang w:val="es-419"/>
        </w:rPr>
      </w:pPr>
    </w:p>
    <w:p w14:paraId="140294C3" w14:textId="2C2427D6" w:rsidR="00547432" w:rsidRPr="00685095" w:rsidRDefault="00547432" w:rsidP="00826A5E">
      <w:pPr>
        <w:spacing w:afterLines="20" w:after="48"/>
        <w:jc w:val="both"/>
        <w:rPr>
          <w:b/>
          <w:bCs/>
          <w:lang w:val="es-419"/>
        </w:rPr>
      </w:pPr>
    </w:p>
    <w:p w14:paraId="021905F4" w14:textId="15060084" w:rsidR="008F52B1" w:rsidRPr="00685095" w:rsidRDefault="008F52B1" w:rsidP="00826A5E">
      <w:pPr>
        <w:spacing w:afterLines="20" w:after="48"/>
        <w:jc w:val="both"/>
        <w:rPr>
          <w:b/>
          <w:bCs/>
          <w:lang w:val="es-419"/>
        </w:rPr>
      </w:pPr>
    </w:p>
    <w:p w14:paraId="224E7524" w14:textId="5F344026" w:rsidR="008F52B1" w:rsidRPr="00685095" w:rsidRDefault="008F52B1" w:rsidP="00826A5E">
      <w:pPr>
        <w:spacing w:afterLines="20" w:after="48"/>
        <w:jc w:val="both"/>
        <w:rPr>
          <w:b/>
          <w:bCs/>
          <w:lang w:val="es-419"/>
        </w:rPr>
      </w:pPr>
    </w:p>
    <w:p w14:paraId="728DD8C1" w14:textId="3037D12E" w:rsidR="008F52B1" w:rsidRPr="00685095" w:rsidRDefault="008F52B1" w:rsidP="00826A5E">
      <w:pPr>
        <w:spacing w:afterLines="20" w:after="48"/>
        <w:jc w:val="both"/>
        <w:rPr>
          <w:b/>
          <w:bCs/>
          <w:lang w:val="es-419"/>
        </w:rPr>
      </w:pPr>
    </w:p>
    <w:p w14:paraId="686096DF" w14:textId="177841D4" w:rsidR="008F52B1" w:rsidRPr="00685095" w:rsidRDefault="008F52B1" w:rsidP="00826A5E">
      <w:pPr>
        <w:spacing w:afterLines="20" w:after="48"/>
        <w:jc w:val="both"/>
        <w:rPr>
          <w:b/>
          <w:bCs/>
          <w:lang w:val="es-419"/>
        </w:rPr>
      </w:pPr>
    </w:p>
    <w:p w14:paraId="7B821437" w14:textId="474DA37C" w:rsidR="008F52B1" w:rsidRPr="00685095" w:rsidRDefault="008F52B1" w:rsidP="00826A5E">
      <w:pPr>
        <w:spacing w:afterLines="20" w:after="48"/>
        <w:jc w:val="both"/>
        <w:rPr>
          <w:b/>
          <w:bCs/>
          <w:lang w:val="es-419"/>
        </w:rPr>
      </w:pPr>
    </w:p>
    <w:p w14:paraId="0885A930" w14:textId="599999F4" w:rsidR="008F52B1" w:rsidRPr="00685095" w:rsidRDefault="008F52B1" w:rsidP="00826A5E">
      <w:pPr>
        <w:spacing w:afterLines="20" w:after="48"/>
        <w:jc w:val="both"/>
        <w:rPr>
          <w:b/>
          <w:bCs/>
          <w:lang w:val="es-419"/>
        </w:rPr>
      </w:pPr>
    </w:p>
    <w:p w14:paraId="74B41641" w14:textId="7E4F4E62" w:rsidR="008F52B1" w:rsidRPr="00685095" w:rsidRDefault="008F52B1" w:rsidP="00826A5E">
      <w:pPr>
        <w:spacing w:afterLines="20" w:after="48"/>
        <w:jc w:val="both"/>
        <w:rPr>
          <w:b/>
          <w:bCs/>
          <w:lang w:val="es-419"/>
        </w:rPr>
      </w:pPr>
    </w:p>
    <w:p w14:paraId="437EF312" w14:textId="0ABB5FD4" w:rsidR="008F52B1" w:rsidRPr="00685095" w:rsidRDefault="008F52B1" w:rsidP="00826A5E">
      <w:pPr>
        <w:spacing w:afterLines="20" w:after="48"/>
        <w:jc w:val="both"/>
        <w:rPr>
          <w:b/>
          <w:bCs/>
          <w:lang w:val="es-419"/>
        </w:rPr>
      </w:pPr>
    </w:p>
    <w:p w14:paraId="5157EBD5" w14:textId="28EC1AAF" w:rsidR="008F52B1" w:rsidRPr="00685095" w:rsidRDefault="008F52B1" w:rsidP="00826A5E">
      <w:pPr>
        <w:spacing w:afterLines="20" w:after="48"/>
        <w:jc w:val="both"/>
        <w:rPr>
          <w:b/>
          <w:bCs/>
          <w:lang w:val="es-419"/>
        </w:rPr>
      </w:pPr>
    </w:p>
    <w:p w14:paraId="04C87E73" w14:textId="51F783D0" w:rsidR="008F52B1" w:rsidRPr="00685095" w:rsidRDefault="008F52B1" w:rsidP="00826A5E">
      <w:pPr>
        <w:spacing w:afterLines="20" w:after="48"/>
        <w:jc w:val="both"/>
        <w:rPr>
          <w:b/>
          <w:bCs/>
          <w:lang w:val="es-419"/>
        </w:rPr>
      </w:pPr>
    </w:p>
    <w:p w14:paraId="1F88A2EC" w14:textId="09DD0342" w:rsidR="008F52B1" w:rsidRPr="00685095" w:rsidRDefault="008F52B1" w:rsidP="00826A5E">
      <w:pPr>
        <w:spacing w:afterLines="20" w:after="48"/>
        <w:jc w:val="both"/>
        <w:rPr>
          <w:b/>
          <w:bCs/>
          <w:lang w:val="es-419"/>
        </w:rPr>
      </w:pPr>
    </w:p>
    <w:p w14:paraId="7ED2A0E3" w14:textId="4D3F6F1C" w:rsidR="008F52B1" w:rsidRPr="00685095" w:rsidRDefault="008F52B1" w:rsidP="00826A5E">
      <w:pPr>
        <w:spacing w:afterLines="20" w:after="48"/>
        <w:jc w:val="both"/>
        <w:rPr>
          <w:b/>
          <w:bCs/>
          <w:lang w:val="es-419"/>
        </w:rPr>
      </w:pPr>
    </w:p>
    <w:p w14:paraId="15966B61" w14:textId="5000201D" w:rsidR="008F52B1" w:rsidRPr="00685095" w:rsidRDefault="008F52B1" w:rsidP="00826A5E">
      <w:pPr>
        <w:spacing w:afterLines="20" w:after="48"/>
        <w:jc w:val="both"/>
        <w:rPr>
          <w:b/>
          <w:bCs/>
          <w:lang w:val="es-419"/>
        </w:rPr>
      </w:pPr>
    </w:p>
    <w:p w14:paraId="2FDCE508" w14:textId="643259F6" w:rsidR="008F52B1" w:rsidRPr="00685095" w:rsidRDefault="008F52B1" w:rsidP="00826A5E">
      <w:pPr>
        <w:spacing w:afterLines="20" w:after="48"/>
        <w:jc w:val="both"/>
        <w:rPr>
          <w:b/>
          <w:bCs/>
          <w:lang w:val="es-419"/>
        </w:rPr>
      </w:pPr>
    </w:p>
    <w:p w14:paraId="7AB229F3" w14:textId="7E3B2100" w:rsidR="008F52B1" w:rsidRPr="00685095" w:rsidRDefault="008F52B1" w:rsidP="00826A5E">
      <w:pPr>
        <w:spacing w:afterLines="20" w:after="48"/>
        <w:jc w:val="both"/>
        <w:rPr>
          <w:b/>
          <w:bCs/>
          <w:lang w:val="es-419"/>
        </w:rPr>
      </w:pPr>
    </w:p>
    <w:p w14:paraId="3D6E005A" w14:textId="11CB6007" w:rsidR="008F52B1" w:rsidRPr="00685095" w:rsidRDefault="008F52B1" w:rsidP="00826A5E">
      <w:pPr>
        <w:spacing w:afterLines="20" w:after="48"/>
        <w:jc w:val="both"/>
        <w:rPr>
          <w:b/>
          <w:bCs/>
          <w:lang w:val="es-419"/>
        </w:rPr>
      </w:pPr>
    </w:p>
    <w:p w14:paraId="422F97DA" w14:textId="0EC01D99" w:rsidR="008F52B1" w:rsidRPr="00685095" w:rsidRDefault="008F52B1" w:rsidP="00826A5E">
      <w:pPr>
        <w:spacing w:afterLines="20" w:after="48"/>
        <w:jc w:val="both"/>
        <w:rPr>
          <w:b/>
          <w:bCs/>
          <w:lang w:val="es-419"/>
        </w:rPr>
      </w:pPr>
    </w:p>
    <w:p w14:paraId="7B3C42A2" w14:textId="575F4824" w:rsidR="008F52B1" w:rsidRPr="00685095" w:rsidRDefault="008F52B1" w:rsidP="00826A5E">
      <w:pPr>
        <w:spacing w:afterLines="20" w:after="48"/>
        <w:jc w:val="both"/>
        <w:rPr>
          <w:b/>
          <w:bCs/>
          <w:lang w:val="es-419"/>
        </w:rPr>
      </w:pPr>
    </w:p>
    <w:p w14:paraId="7D5F72E7" w14:textId="38DAB660" w:rsidR="008F52B1" w:rsidRPr="00685095" w:rsidRDefault="008F52B1" w:rsidP="00826A5E">
      <w:pPr>
        <w:spacing w:afterLines="20" w:after="48"/>
        <w:jc w:val="both"/>
        <w:rPr>
          <w:b/>
          <w:bCs/>
          <w:lang w:val="es-419"/>
        </w:rPr>
      </w:pPr>
    </w:p>
    <w:p w14:paraId="39935060" w14:textId="0EB40678" w:rsidR="008F52B1" w:rsidRPr="00685095" w:rsidRDefault="008F52B1" w:rsidP="00826A5E">
      <w:pPr>
        <w:spacing w:afterLines="20" w:after="48"/>
        <w:jc w:val="both"/>
        <w:rPr>
          <w:b/>
          <w:bCs/>
          <w:lang w:val="es-419"/>
        </w:rPr>
      </w:pPr>
    </w:p>
    <w:p w14:paraId="2B68D534" w14:textId="4F78B7A9" w:rsidR="008F52B1" w:rsidRPr="00685095" w:rsidRDefault="008F52B1" w:rsidP="00826A5E">
      <w:pPr>
        <w:spacing w:afterLines="20" w:after="48"/>
        <w:jc w:val="both"/>
        <w:rPr>
          <w:b/>
          <w:bCs/>
          <w:lang w:val="es-419"/>
        </w:rPr>
      </w:pPr>
    </w:p>
    <w:p w14:paraId="652AB2A6" w14:textId="6754F0F4" w:rsidR="008F52B1" w:rsidRPr="00685095" w:rsidRDefault="008F52B1" w:rsidP="00826A5E">
      <w:pPr>
        <w:spacing w:afterLines="20" w:after="48"/>
        <w:jc w:val="both"/>
        <w:rPr>
          <w:b/>
          <w:bCs/>
          <w:lang w:val="es-419"/>
        </w:rPr>
      </w:pPr>
    </w:p>
    <w:p w14:paraId="40ACBBF9" w14:textId="4BDD62A4" w:rsidR="008F52B1" w:rsidRPr="00685095" w:rsidRDefault="008F52B1" w:rsidP="00826A5E">
      <w:pPr>
        <w:spacing w:afterLines="20" w:after="48"/>
        <w:jc w:val="both"/>
        <w:rPr>
          <w:b/>
          <w:bCs/>
          <w:lang w:val="es-419"/>
        </w:rPr>
      </w:pPr>
    </w:p>
    <w:p w14:paraId="071DF810" w14:textId="6CA3BF1F" w:rsidR="008F52B1" w:rsidRPr="00685095" w:rsidRDefault="008F52B1" w:rsidP="00826A5E">
      <w:pPr>
        <w:spacing w:afterLines="20" w:after="48"/>
        <w:jc w:val="both"/>
        <w:rPr>
          <w:b/>
          <w:bCs/>
          <w:lang w:val="es-419"/>
        </w:rPr>
      </w:pPr>
    </w:p>
    <w:p w14:paraId="60E7F368" w14:textId="4D3028BA" w:rsidR="008F52B1" w:rsidRPr="00685095" w:rsidRDefault="008F52B1" w:rsidP="00826A5E">
      <w:pPr>
        <w:spacing w:afterLines="20" w:after="48"/>
        <w:jc w:val="both"/>
        <w:rPr>
          <w:b/>
          <w:bCs/>
          <w:lang w:val="es-419"/>
        </w:rPr>
      </w:pPr>
    </w:p>
    <w:p w14:paraId="4B975291" w14:textId="440A4916" w:rsidR="008F52B1" w:rsidRPr="00685095" w:rsidRDefault="008F52B1" w:rsidP="00826A5E">
      <w:pPr>
        <w:spacing w:afterLines="20" w:after="48"/>
        <w:jc w:val="both"/>
        <w:rPr>
          <w:b/>
          <w:bCs/>
          <w:lang w:val="es-419"/>
        </w:rPr>
      </w:pPr>
    </w:p>
    <w:p w14:paraId="59A29BEB" w14:textId="650DA168" w:rsidR="008F52B1" w:rsidRPr="00685095" w:rsidRDefault="008F52B1" w:rsidP="00826A5E">
      <w:pPr>
        <w:spacing w:afterLines="20" w:after="48"/>
        <w:jc w:val="both"/>
        <w:rPr>
          <w:b/>
          <w:bCs/>
          <w:lang w:val="es-419"/>
        </w:rPr>
      </w:pPr>
    </w:p>
    <w:p w14:paraId="56F60F29" w14:textId="1550802F" w:rsidR="008F52B1" w:rsidRPr="00685095" w:rsidRDefault="008F52B1" w:rsidP="00826A5E">
      <w:pPr>
        <w:spacing w:afterLines="20" w:after="48"/>
        <w:jc w:val="both"/>
        <w:rPr>
          <w:b/>
          <w:bCs/>
          <w:lang w:val="es-419"/>
        </w:rPr>
      </w:pPr>
    </w:p>
    <w:p w14:paraId="4C524A9D" w14:textId="77777777" w:rsidR="008F52B1" w:rsidRPr="00685095" w:rsidRDefault="008F52B1" w:rsidP="00826A5E">
      <w:pPr>
        <w:spacing w:afterLines="20" w:after="48"/>
        <w:jc w:val="both"/>
        <w:rPr>
          <w:b/>
          <w:bCs/>
          <w:lang w:val="es-419"/>
        </w:rPr>
      </w:pPr>
    </w:p>
    <w:p w14:paraId="1902BF54" w14:textId="77777777" w:rsidR="00685095" w:rsidRPr="00DA14C9" w:rsidRDefault="00685095">
      <w:pPr>
        <w:pStyle w:val="Heading1"/>
        <w:numPr>
          <w:ilvl w:val="0"/>
          <w:numId w:val="18"/>
        </w:numPr>
      </w:pPr>
      <w:bookmarkStart w:id="4" w:name="_Toc39318624"/>
      <w:bookmarkStart w:id="5" w:name="_Toc118358259"/>
      <w:proofErr w:type="spellStart"/>
      <w:r>
        <w:lastRenderedPageBreak/>
        <w:t>Introducción</w:t>
      </w:r>
      <w:bookmarkEnd w:id="4"/>
      <w:bookmarkEnd w:id="5"/>
      <w:proofErr w:type="spellEnd"/>
    </w:p>
    <w:p w14:paraId="1972C712" w14:textId="209D19E4" w:rsidR="00685095" w:rsidRPr="00FD2C78" w:rsidRDefault="00685095" w:rsidP="00685095">
      <w:pPr>
        <w:spacing w:afterLines="20" w:after="48"/>
        <w:jc w:val="both"/>
        <w:rPr>
          <w:i/>
          <w:iCs/>
          <w:lang w:val="es-419"/>
        </w:rPr>
      </w:pPr>
      <w:r w:rsidRPr="00FD2C78">
        <w:rPr>
          <w:i/>
          <w:iCs/>
          <w:lang w:val="es-419"/>
        </w:rPr>
        <w:t>[Añada la siguiente información (</w:t>
      </w:r>
      <w:r w:rsidRPr="00FD2C78">
        <w:rPr>
          <w:b/>
          <w:bCs/>
          <w:i/>
          <w:iCs/>
          <w:lang w:val="es-419"/>
        </w:rPr>
        <w:t>NOTA: presente la información como un texto integrado, no en formato de viñetas</w:t>
      </w:r>
      <w:r w:rsidRPr="00FD2C78">
        <w:rPr>
          <w:i/>
          <w:iCs/>
          <w:lang w:val="es-419"/>
        </w:rPr>
        <w:t xml:space="preserve">):] </w:t>
      </w:r>
    </w:p>
    <w:p w14:paraId="634BB0F0" w14:textId="76CC2324" w:rsidR="00685095" w:rsidRPr="00685095" w:rsidRDefault="00685095">
      <w:pPr>
        <w:pStyle w:val="ListParagraph"/>
        <w:numPr>
          <w:ilvl w:val="0"/>
          <w:numId w:val="12"/>
        </w:numPr>
        <w:spacing w:afterLines="20" w:after="48"/>
        <w:jc w:val="both"/>
        <w:rPr>
          <w:i/>
          <w:iCs/>
          <w:lang w:val="es-419"/>
        </w:rPr>
      </w:pPr>
      <w:r w:rsidRPr="00685095">
        <w:rPr>
          <w:i/>
          <w:iCs/>
          <w:lang w:val="es-419"/>
        </w:rPr>
        <w:t>[La decisión de realizar la evaluación ha sido tomada por el</w:t>
      </w:r>
      <w:r>
        <w:rPr>
          <w:i/>
          <w:iCs/>
          <w:lang w:val="es-419"/>
        </w:rPr>
        <w:t xml:space="preserve"> T</w:t>
      </w:r>
      <w:r w:rsidRPr="00685095">
        <w:rPr>
          <w:i/>
          <w:iCs/>
          <w:lang w:val="es-419"/>
        </w:rPr>
        <w:t>itular de la EFS – incluya la fecha</w:t>
      </w:r>
      <w:r w:rsidR="002360BF">
        <w:rPr>
          <w:i/>
          <w:iCs/>
          <w:lang w:val="es-419"/>
        </w:rPr>
        <w:t>.</w:t>
      </w:r>
      <w:r w:rsidRPr="00685095">
        <w:rPr>
          <w:i/>
          <w:iCs/>
          <w:lang w:val="es-419"/>
        </w:rPr>
        <w:t>]</w:t>
      </w:r>
    </w:p>
    <w:p w14:paraId="69CFD841" w14:textId="45F70F54" w:rsidR="00685095" w:rsidRPr="00685095" w:rsidRDefault="00685095">
      <w:pPr>
        <w:pStyle w:val="ListParagraph"/>
        <w:numPr>
          <w:ilvl w:val="0"/>
          <w:numId w:val="12"/>
        </w:numPr>
        <w:spacing w:afterLines="20" w:after="48"/>
        <w:jc w:val="both"/>
        <w:rPr>
          <w:i/>
          <w:iCs/>
          <w:lang w:val="es-419"/>
        </w:rPr>
      </w:pPr>
      <w:r w:rsidRPr="00685095">
        <w:rPr>
          <w:i/>
          <w:iCs/>
          <w:lang w:val="es-419"/>
        </w:rPr>
        <w:t>[Esta evaluación sigue la metodología establecida en la versión del MMD-EFS aprobada en diciembre de 2016.]</w:t>
      </w:r>
    </w:p>
    <w:p w14:paraId="65A8131F" w14:textId="16669575" w:rsidR="00685095" w:rsidRPr="00685095" w:rsidRDefault="00685095">
      <w:pPr>
        <w:pStyle w:val="ListParagraph"/>
        <w:numPr>
          <w:ilvl w:val="0"/>
          <w:numId w:val="5"/>
        </w:numPr>
        <w:spacing w:afterLines="20" w:after="48"/>
        <w:jc w:val="both"/>
        <w:rPr>
          <w:i/>
          <w:iCs/>
          <w:lang w:val="es-419"/>
        </w:rPr>
      </w:pPr>
      <w:r w:rsidRPr="00685095">
        <w:rPr>
          <w:i/>
          <w:iCs/>
          <w:lang w:val="es-419"/>
        </w:rPr>
        <w:t>[Objetivo de la evaluación, explicando el motivo de su realización en este momento</w:t>
      </w:r>
      <w:r>
        <w:rPr>
          <w:i/>
          <w:iCs/>
          <w:lang w:val="es-419"/>
        </w:rPr>
        <w:t>,</w:t>
      </w:r>
      <w:r w:rsidRPr="00685095">
        <w:rPr>
          <w:i/>
          <w:iCs/>
          <w:lang w:val="es-419"/>
        </w:rPr>
        <w:t xml:space="preserve"> y su aporte a las actividades para el desarrollo de las capacidades de la EFS.]</w:t>
      </w:r>
    </w:p>
    <w:p w14:paraId="7BF28079" w14:textId="3E6ADE39" w:rsidR="00685095" w:rsidRPr="00685095" w:rsidRDefault="00685095">
      <w:pPr>
        <w:pStyle w:val="ListParagraph"/>
        <w:numPr>
          <w:ilvl w:val="0"/>
          <w:numId w:val="5"/>
        </w:numPr>
        <w:spacing w:afterLines="20" w:after="48"/>
        <w:jc w:val="both"/>
        <w:rPr>
          <w:i/>
          <w:iCs/>
          <w:lang w:val="es-419"/>
        </w:rPr>
      </w:pPr>
      <w:r w:rsidRPr="00685095">
        <w:rPr>
          <w:i/>
          <w:iCs/>
          <w:lang w:val="es-419"/>
        </w:rPr>
        <w:t>[Momento en que la evaluación fue realizada y período abarcado por ella.]</w:t>
      </w:r>
    </w:p>
    <w:p w14:paraId="21379799" w14:textId="3D6842D7" w:rsidR="00685095" w:rsidRPr="00685095" w:rsidRDefault="00685095">
      <w:pPr>
        <w:pStyle w:val="ListParagraph"/>
        <w:numPr>
          <w:ilvl w:val="0"/>
          <w:numId w:val="5"/>
        </w:numPr>
        <w:spacing w:afterLines="20" w:after="48"/>
        <w:jc w:val="both"/>
        <w:rPr>
          <w:i/>
          <w:iCs/>
          <w:lang w:val="es-419"/>
        </w:rPr>
      </w:pPr>
      <w:r w:rsidRPr="00685095">
        <w:rPr>
          <w:i/>
          <w:iCs/>
          <w:lang w:val="es-419"/>
        </w:rPr>
        <w:t xml:space="preserve">[Especifique la organización sujeta a evaluación y, si correspondiese, qué partes de dicha organización. Por ejemplo, ¿se han incluido oficinas regionales? Es importante </w:t>
      </w:r>
      <w:r w:rsidR="002360BF">
        <w:rPr>
          <w:i/>
          <w:iCs/>
          <w:lang w:val="es-419"/>
        </w:rPr>
        <w:t>consignar</w:t>
      </w:r>
      <w:r w:rsidRPr="00685095">
        <w:rPr>
          <w:i/>
          <w:iCs/>
          <w:lang w:val="es-419"/>
        </w:rPr>
        <w:t xml:space="preserve"> esta información en todas las evaluaciones, especialmente en países con mecanismos institucionales complejos en lo atinente a la auditoría externa del sector público.]</w:t>
      </w:r>
    </w:p>
    <w:p w14:paraId="6CBF82F3" w14:textId="2A8FF762" w:rsidR="00685095" w:rsidRPr="00685095" w:rsidRDefault="00685095">
      <w:pPr>
        <w:pStyle w:val="ListParagraph"/>
        <w:numPr>
          <w:ilvl w:val="0"/>
          <w:numId w:val="5"/>
        </w:numPr>
        <w:spacing w:afterLines="20" w:after="48"/>
        <w:jc w:val="both"/>
        <w:rPr>
          <w:i/>
          <w:iCs/>
          <w:lang w:val="es-419"/>
        </w:rPr>
      </w:pPr>
      <w:r w:rsidRPr="00685095">
        <w:rPr>
          <w:i/>
          <w:iCs/>
          <w:lang w:val="es-419"/>
        </w:rPr>
        <w:t>[El enfoque: autoevaluación, evaluación externa, evaluación entre pares, o evaluación híbrida.]</w:t>
      </w:r>
    </w:p>
    <w:p w14:paraId="0A0F913A" w14:textId="77777777" w:rsidR="00685095" w:rsidRPr="00F86CE0" w:rsidRDefault="00685095" w:rsidP="00685095">
      <w:pPr>
        <w:spacing w:afterLines="20" w:after="48"/>
        <w:jc w:val="both"/>
        <w:rPr>
          <w:lang w:val="es-419"/>
        </w:rPr>
      </w:pPr>
    </w:p>
    <w:p w14:paraId="415389DD" w14:textId="3CDCAA8B" w:rsidR="00B63B2A" w:rsidRPr="00685095" w:rsidRDefault="00B63B2A" w:rsidP="00B63B2A">
      <w:pPr>
        <w:spacing w:afterLines="20" w:after="48"/>
        <w:jc w:val="both"/>
        <w:rPr>
          <w:lang w:val="es-419"/>
        </w:rPr>
      </w:pPr>
    </w:p>
    <w:p w14:paraId="7887665E" w14:textId="7D6F161C" w:rsidR="00B63B2A" w:rsidRPr="00685095" w:rsidRDefault="00B63B2A" w:rsidP="00B63B2A">
      <w:pPr>
        <w:spacing w:afterLines="20" w:after="48"/>
        <w:jc w:val="both"/>
        <w:rPr>
          <w:lang w:val="es-419"/>
        </w:rPr>
      </w:pPr>
    </w:p>
    <w:p w14:paraId="29B03B04" w14:textId="68D4D241" w:rsidR="00B63B2A" w:rsidRPr="00685095" w:rsidRDefault="00B63B2A" w:rsidP="00B63B2A">
      <w:pPr>
        <w:spacing w:afterLines="20" w:after="48"/>
        <w:jc w:val="both"/>
        <w:rPr>
          <w:lang w:val="es-419"/>
        </w:rPr>
      </w:pPr>
    </w:p>
    <w:p w14:paraId="47930498" w14:textId="6E241428" w:rsidR="00B63B2A" w:rsidRPr="00685095" w:rsidRDefault="00B63B2A" w:rsidP="00B63B2A">
      <w:pPr>
        <w:spacing w:afterLines="20" w:after="48"/>
        <w:jc w:val="both"/>
        <w:rPr>
          <w:lang w:val="es-419"/>
        </w:rPr>
      </w:pPr>
    </w:p>
    <w:p w14:paraId="792633AB" w14:textId="4999321D" w:rsidR="00B63B2A" w:rsidRPr="00685095" w:rsidRDefault="00B63B2A" w:rsidP="00B63B2A">
      <w:pPr>
        <w:spacing w:afterLines="20" w:after="48"/>
        <w:jc w:val="both"/>
        <w:rPr>
          <w:lang w:val="es-419"/>
        </w:rPr>
      </w:pPr>
    </w:p>
    <w:p w14:paraId="15245A47" w14:textId="2EA8242B" w:rsidR="00B63B2A" w:rsidRPr="00685095" w:rsidRDefault="00B63B2A" w:rsidP="00B63B2A">
      <w:pPr>
        <w:spacing w:afterLines="20" w:after="48"/>
        <w:jc w:val="both"/>
        <w:rPr>
          <w:lang w:val="es-419"/>
        </w:rPr>
      </w:pPr>
    </w:p>
    <w:p w14:paraId="03805F50" w14:textId="6ED543CC" w:rsidR="00B63B2A" w:rsidRPr="00685095" w:rsidRDefault="00B63B2A" w:rsidP="00B63B2A">
      <w:pPr>
        <w:spacing w:afterLines="20" w:after="48"/>
        <w:jc w:val="both"/>
        <w:rPr>
          <w:lang w:val="es-419"/>
        </w:rPr>
      </w:pPr>
    </w:p>
    <w:p w14:paraId="0696CABF" w14:textId="0BB3B8CB" w:rsidR="00B63B2A" w:rsidRPr="00685095" w:rsidRDefault="00B63B2A" w:rsidP="00B63B2A">
      <w:pPr>
        <w:spacing w:afterLines="20" w:after="48"/>
        <w:jc w:val="both"/>
        <w:rPr>
          <w:lang w:val="es-419"/>
        </w:rPr>
      </w:pPr>
    </w:p>
    <w:p w14:paraId="08C5065C" w14:textId="0991BD42" w:rsidR="008F52B1" w:rsidRPr="00685095" w:rsidRDefault="008F52B1" w:rsidP="00B63B2A">
      <w:pPr>
        <w:spacing w:afterLines="20" w:after="48"/>
        <w:jc w:val="both"/>
        <w:rPr>
          <w:lang w:val="es-419"/>
        </w:rPr>
      </w:pPr>
    </w:p>
    <w:p w14:paraId="37164B8B" w14:textId="6D5CE0AB" w:rsidR="008F52B1" w:rsidRPr="00685095" w:rsidRDefault="008F52B1" w:rsidP="00B63B2A">
      <w:pPr>
        <w:spacing w:afterLines="20" w:after="48"/>
        <w:jc w:val="both"/>
        <w:rPr>
          <w:lang w:val="es-419"/>
        </w:rPr>
      </w:pPr>
    </w:p>
    <w:p w14:paraId="1F2403C6" w14:textId="43B17BF3" w:rsidR="008F52B1" w:rsidRPr="00685095" w:rsidRDefault="008F52B1" w:rsidP="00B63B2A">
      <w:pPr>
        <w:spacing w:afterLines="20" w:after="48"/>
        <w:jc w:val="both"/>
        <w:rPr>
          <w:lang w:val="es-419"/>
        </w:rPr>
      </w:pPr>
    </w:p>
    <w:p w14:paraId="0AECFBE3" w14:textId="4087E870" w:rsidR="008F52B1" w:rsidRPr="00685095" w:rsidRDefault="008F52B1" w:rsidP="00B63B2A">
      <w:pPr>
        <w:spacing w:afterLines="20" w:after="48"/>
        <w:jc w:val="both"/>
        <w:rPr>
          <w:lang w:val="es-419"/>
        </w:rPr>
      </w:pPr>
    </w:p>
    <w:p w14:paraId="38ECFAA3" w14:textId="765812E8" w:rsidR="008F52B1" w:rsidRPr="00685095" w:rsidRDefault="008F52B1" w:rsidP="00B63B2A">
      <w:pPr>
        <w:spacing w:afterLines="20" w:after="48"/>
        <w:jc w:val="both"/>
        <w:rPr>
          <w:lang w:val="es-419"/>
        </w:rPr>
      </w:pPr>
    </w:p>
    <w:p w14:paraId="2BDA4A5D" w14:textId="77777777" w:rsidR="008F52B1" w:rsidRPr="00685095" w:rsidRDefault="008F52B1" w:rsidP="00B63B2A">
      <w:pPr>
        <w:spacing w:afterLines="20" w:after="48"/>
        <w:jc w:val="both"/>
        <w:rPr>
          <w:lang w:val="es-419"/>
        </w:rPr>
      </w:pPr>
    </w:p>
    <w:p w14:paraId="4F0BE92A" w14:textId="0E58A999" w:rsidR="00B63B2A" w:rsidRPr="00685095" w:rsidRDefault="00B63B2A" w:rsidP="00B63B2A">
      <w:pPr>
        <w:spacing w:afterLines="20" w:after="48"/>
        <w:jc w:val="both"/>
        <w:rPr>
          <w:lang w:val="es-419"/>
        </w:rPr>
      </w:pPr>
    </w:p>
    <w:p w14:paraId="7A6F10D8" w14:textId="0463EED6" w:rsidR="009435FB" w:rsidRPr="00685095" w:rsidRDefault="009435FB" w:rsidP="00B63B2A">
      <w:pPr>
        <w:spacing w:afterLines="20" w:after="48"/>
        <w:jc w:val="both"/>
        <w:rPr>
          <w:lang w:val="es-419"/>
        </w:rPr>
      </w:pPr>
    </w:p>
    <w:p w14:paraId="08CE42DD" w14:textId="6BE7D7D2" w:rsidR="009435FB" w:rsidRPr="00685095" w:rsidRDefault="009435FB" w:rsidP="00B63B2A">
      <w:pPr>
        <w:spacing w:afterLines="20" w:after="48"/>
        <w:jc w:val="both"/>
        <w:rPr>
          <w:lang w:val="es-419"/>
        </w:rPr>
      </w:pPr>
    </w:p>
    <w:p w14:paraId="384F94B1" w14:textId="60081873" w:rsidR="009435FB" w:rsidRPr="00685095" w:rsidRDefault="009435FB" w:rsidP="00B63B2A">
      <w:pPr>
        <w:spacing w:afterLines="20" w:after="48"/>
        <w:jc w:val="both"/>
        <w:rPr>
          <w:lang w:val="es-419"/>
        </w:rPr>
      </w:pPr>
    </w:p>
    <w:p w14:paraId="319EDEED" w14:textId="36DAFA32" w:rsidR="009435FB" w:rsidRPr="00685095" w:rsidRDefault="009435FB" w:rsidP="00B63B2A">
      <w:pPr>
        <w:spacing w:afterLines="20" w:after="48"/>
        <w:jc w:val="both"/>
        <w:rPr>
          <w:lang w:val="es-419"/>
        </w:rPr>
      </w:pPr>
    </w:p>
    <w:p w14:paraId="09BD30AD" w14:textId="3A010E87" w:rsidR="009435FB" w:rsidRPr="00685095" w:rsidRDefault="009435FB" w:rsidP="00B63B2A">
      <w:pPr>
        <w:spacing w:afterLines="20" w:after="48"/>
        <w:jc w:val="both"/>
        <w:rPr>
          <w:lang w:val="es-419"/>
        </w:rPr>
      </w:pPr>
    </w:p>
    <w:p w14:paraId="559714ED" w14:textId="200AB7AB" w:rsidR="009435FB" w:rsidRPr="00685095" w:rsidRDefault="009435FB" w:rsidP="00B63B2A">
      <w:pPr>
        <w:spacing w:afterLines="20" w:after="48"/>
        <w:jc w:val="both"/>
        <w:rPr>
          <w:lang w:val="es-419"/>
        </w:rPr>
      </w:pPr>
    </w:p>
    <w:p w14:paraId="5634E05B" w14:textId="458FD69B" w:rsidR="009435FB" w:rsidRPr="00685095" w:rsidRDefault="009435FB" w:rsidP="00B63B2A">
      <w:pPr>
        <w:spacing w:afterLines="20" w:after="48"/>
        <w:jc w:val="both"/>
        <w:rPr>
          <w:lang w:val="es-419"/>
        </w:rPr>
      </w:pPr>
    </w:p>
    <w:p w14:paraId="3A28C017" w14:textId="485E0CA5" w:rsidR="009435FB" w:rsidRPr="00685095" w:rsidRDefault="009435FB" w:rsidP="00B63B2A">
      <w:pPr>
        <w:spacing w:afterLines="20" w:after="48"/>
        <w:jc w:val="both"/>
        <w:rPr>
          <w:lang w:val="es-419"/>
        </w:rPr>
      </w:pPr>
    </w:p>
    <w:p w14:paraId="5B17EB0F" w14:textId="3FA1857A" w:rsidR="009435FB" w:rsidRPr="00685095" w:rsidRDefault="009435FB" w:rsidP="00B63B2A">
      <w:pPr>
        <w:spacing w:afterLines="20" w:after="48"/>
        <w:jc w:val="both"/>
        <w:rPr>
          <w:lang w:val="es-419"/>
        </w:rPr>
      </w:pPr>
    </w:p>
    <w:p w14:paraId="328A69CB" w14:textId="77777777" w:rsidR="009435FB" w:rsidRPr="00685095" w:rsidRDefault="009435FB" w:rsidP="00B63B2A">
      <w:pPr>
        <w:spacing w:afterLines="20" w:after="48"/>
        <w:jc w:val="both"/>
        <w:rPr>
          <w:lang w:val="es-419"/>
        </w:rPr>
      </w:pPr>
    </w:p>
    <w:p w14:paraId="7683FF51" w14:textId="77777777" w:rsidR="00E47E78" w:rsidRPr="00DA14C9" w:rsidRDefault="00E47E78">
      <w:pPr>
        <w:pStyle w:val="Heading1"/>
        <w:numPr>
          <w:ilvl w:val="0"/>
          <w:numId w:val="18"/>
        </w:numPr>
      </w:pPr>
      <w:bookmarkStart w:id="6" w:name="_Toc311470568"/>
      <w:bookmarkStart w:id="7" w:name="_Toc379178686"/>
      <w:bookmarkStart w:id="8" w:name="_Toc39318625"/>
      <w:bookmarkStart w:id="9" w:name="_Toc118358260"/>
      <w:bookmarkEnd w:id="6"/>
      <w:bookmarkEnd w:id="7"/>
      <w:proofErr w:type="spellStart"/>
      <w:r>
        <w:lastRenderedPageBreak/>
        <w:t>Declaración</w:t>
      </w:r>
      <w:proofErr w:type="spellEnd"/>
      <w:r>
        <w:t xml:space="preserve"> de </w:t>
      </w:r>
      <w:proofErr w:type="spellStart"/>
      <w:r>
        <w:t>revisión</w:t>
      </w:r>
      <w:proofErr w:type="spellEnd"/>
      <w:r>
        <w:t xml:space="preserve"> </w:t>
      </w:r>
      <w:proofErr w:type="spellStart"/>
      <w:r>
        <w:t>independiente</w:t>
      </w:r>
      <w:bookmarkEnd w:id="8"/>
      <w:bookmarkEnd w:id="9"/>
      <w:proofErr w:type="spellEnd"/>
    </w:p>
    <w:p w14:paraId="40E6CC79" w14:textId="186CCA49" w:rsidR="00E47E78" w:rsidRPr="006343EF" w:rsidRDefault="00E47E78" w:rsidP="00E47E78">
      <w:pPr>
        <w:spacing w:afterLines="20" w:after="48"/>
        <w:jc w:val="both"/>
        <w:rPr>
          <w:bCs/>
          <w:color w:val="C0504D" w:themeColor="accent2"/>
          <w:lang w:val="es-419"/>
        </w:rPr>
      </w:pPr>
      <w:r w:rsidRPr="006343EF">
        <w:rPr>
          <w:color w:val="C0504D" w:themeColor="accent2"/>
          <w:lang w:val="es-419"/>
        </w:rPr>
        <w:t>Añadir una vez que la IDI haya finalizado la revisión independiente</w:t>
      </w:r>
    </w:p>
    <w:p w14:paraId="17F7B82E" w14:textId="77777777" w:rsidR="00530639" w:rsidRPr="00E47E78" w:rsidRDefault="00530639" w:rsidP="00530639">
      <w:pPr>
        <w:jc w:val="both"/>
        <w:rPr>
          <w:lang w:val="es-419"/>
        </w:rPr>
      </w:pPr>
    </w:p>
    <w:p w14:paraId="1A9899BA" w14:textId="399417ED" w:rsidR="0078205A" w:rsidRPr="00E47E78" w:rsidRDefault="0078205A" w:rsidP="00826A5E">
      <w:pPr>
        <w:spacing w:afterLines="20" w:after="48"/>
        <w:rPr>
          <w:lang w:val="es-419"/>
        </w:rPr>
      </w:pPr>
      <w:r w:rsidRPr="00E47E78">
        <w:rPr>
          <w:lang w:val="es-419"/>
        </w:rPr>
        <w:br w:type="page"/>
      </w:r>
    </w:p>
    <w:p w14:paraId="141045A8" w14:textId="77777777" w:rsidR="002360BF" w:rsidRPr="002360BF" w:rsidRDefault="002360BF">
      <w:pPr>
        <w:pStyle w:val="Heading1"/>
        <w:numPr>
          <w:ilvl w:val="0"/>
          <w:numId w:val="18"/>
        </w:numPr>
        <w:rPr>
          <w:lang w:val="es-419"/>
        </w:rPr>
      </w:pPr>
      <w:bookmarkStart w:id="10" w:name="_Toc311470571"/>
      <w:bookmarkStart w:id="11" w:name="_Toc379178688"/>
      <w:bookmarkStart w:id="12" w:name="_Toc39318627"/>
      <w:bookmarkStart w:id="13" w:name="_Toc118358261"/>
      <w:bookmarkStart w:id="14" w:name="_Toc379178694"/>
      <w:r w:rsidRPr="002360BF">
        <w:rPr>
          <w:lang w:val="es-419"/>
        </w:rPr>
        <w:lastRenderedPageBreak/>
        <w:t>Hallazgos y observaciones claves sobre el desempeño y el impacto de la EFS</w:t>
      </w:r>
      <w:bookmarkEnd w:id="10"/>
      <w:bookmarkEnd w:id="11"/>
      <w:bookmarkEnd w:id="12"/>
      <w:bookmarkEnd w:id="13"/>
    </w:p>
    <w:p w14:paraId="4F4CF03C" w14:textId="62702BCC" w:rsidR="002360BF" w:rsidRPr="002360BF" w:rsidRDefault="002360BF" w:rsidP="002360BF">
      <w:pPr>
        <w:rPr>
          <w:b/>
          <w:bCs/>
          <w:i/>
          <w:iCs/>
          <w:lang w:val="es-419"/>
        </w:rPr>
      </w:pPr>
      <w:r w:rsidRPr="002360BF">
        <w:rPr>
          <w:b/>
          <w:i/>
          <w:iCs/>
          <w:lang w:val="es-419"/>
        </w:rPr>
        <w:t xml:space="preserve">[NOTA: </w:t>
      </w:r>
      <w:r w:rsidRPr="002360BF">
        <w:rPr>
          <w:bCs/>
          <w:i/>
          <w:iCs/>
          <w:lang w:val="es-419"/>
        </w:rPr>
        <w:t>el</w:t>
      </w:r>
      <w:r w:rsidRPr="002360BF">
        <w:rPr>
          <w:i/>
          <w:iCs/>
          <w:lang w:val="es-419"/>
        </w:rPr>
        <w:t xml:space="preserve"> documento del MMD-EFS contiene información detallada acerca del modo de realizar un análisis de causas fundamentales</w:t>
      </w:r>
      <w:r>
        <w:rPr>
          <w:i/>
          <w:iCs/>
          <w:lang w:val="es-419"/>
        </w:rPr>
        <w:t>.</w:t>
      </w:r>
      <w:r w:rsidRPr="002360BF">
        <w:rPr>
          <w:i/>
          <w:iCs/>
          <w:lang w:val="es-419"/>
        </w:rPr>
        <w:t>]</w:t>
      </w:r>
    </w:p>
    <w:p w14:paraId="55A8FC19" w14:textId="77777777" w:rsidR="002360BF" w:rsidRPr="002360BF" w:rsidRDefault="002360BF">
      <w:pPr>
        <w:pStyle w:val="Heading2"/>
        <w:numPr>
          <w:ilvl w:val="0"/>
          <w:numId w:val="6"/>
        </w:numPr>
        <w:rPr>
          <w:rFonts w:asciiTheme="minorHAnsi" w:hAnsiTheme="minorHAnsi"/>
          <w:color w:val="17365D" w:themeColor="text2" w:themeShade="BF"/>
          <w:lang w:val="es-419"/>
        </w:rPr>
      </w:pPr>
      <w:bookmarkStart w:id="15" w:name="_Toc379178689"/>
      <w:bookmarkStart w:id="16" w:name="_Toc39318628"/>
      <w:bookmarkStart w:id="17" w:name="_Toc118358262"/>
      <w:r w:rsidRPr="002360BF">
        <w:rPr>
          <w:rFonts w:asciiTheme="minorHAnsi" w:hAnsiTheme="minorHAnsi"/>
          <w:color w:val="17365D" w:themeColor="text2" w:themeShade="BF"/>
          <w:lang w:val="es-419"/>
        </w:rPr>
        <w:t>Evaluación integrada del desempeño de la EFS</w:t>
      </w:r>
      <w:bookmarkEnd w:id="15"/>
      <w:bookmarkEnd w:id="16"/>
      <w:bookmarkEnd w:id="17"/>
      <w:r w:rsidRPr="002360BF">
        <w:rPr>
          <w:rFonts w:asciiTheme="minorHAnsi" w:hAnsiTheme="minorHAnsi"/>
          <w:color w:val="17365D" w:themeColor="text2" w:themeShade="BF"/>
          <w:lang w:val="es-419"/>
        </w:rPr>
        <w:t xml:space="preserve"> </w:t>
      </w:r>
    </w:p>
    <w:p w14:paraId="4EDC1DCD" w14:textId="38C0B612" w:rsidR="002360BF" w:rsidRPr="002360BF" w:rsidRDefault="002360BF" w:rsidP="002360BF">
      <w:pPr>
        <w:rPr>
          <w:i/>
          <w:iCs/>
          <w:lang w:val="es-419"/>
        </w:rPr>
      </w:pPr>
      <w:r w:rsidRPr="002360BF">
        <w:rPr>
          <w:i/>
          <w:iCs/>
          <w:lang w:val="es-419"/>
        </w:rPr>
        <w:t xml:space="preserve">[En esta sección usted debería:] </w:t>
      </w:r>
    </w:p>
    <w:p w14:paraId="6D702FB1" w14:textId="22B0DBAD" w:rsidR="002360BF" w:rsidRPr="002360BF" w:rsidRDefault="002360BF">
      <w:pPr>
        <w:pStyle w:val="ListParagraph"/>
        <w:numPr>
          <w:ilvl w:val="0"/>
          <w:numId w:val="8"/>
        </w:numPr>
        <w:rPr>
          <w:i/>
          <w:iCs/>
          <w:lang w:val="es-419"/>
        </w:rPr>
      </w:pPr>
      <w:r w:rsidRPr="002360BF">
        <w:rPr>
          <w:i/>
          <w:iCs/>
          <w:lang w:val="es-419"/>
        </w:rPr>
        <w:t xml:space="preserve">[demostrar claramente el modo en que la EFS se desempeña en el ejercicio de sus funciones básicas, es decir, lo que se está evaluando en el Dominio C]; </w:t>
      </w:r>
    </w:p>
    <w:p w14:paraId="03E27A90" w14:textId="43238262" w:rsidR="002360BF" w:rsidRPr="002360BF" w:rsidRDefault="002360BF">
      <w:pPr>
        <w:pStyle w:val="ListParagraph"/>
        <w:numPr>
          <w:ilvl w:val="0"/>
          <w:numId w:val="8"/>
        </w:numPr>
        <w:rPr>
          <w:i/>
          <w:iCs/>
          <w:lang w:val="es-419"/>
        </w:rPr>
      </w:pPr>
      <w:r w:rsidRPr="002360BF">
        <w:rPr>
          <w:i/>
          <w:iCs/>
          <w:lang w:val="es-419"/>
        </w:rPr>
        <w:t xml:space="preserve">[explicar las causas subyacentes al desempeño de la EFS. En este punto hacemos referencia a los resultados derivados del análisis de causas fundamentales. Las explicaciones pueden hallarse dentro de la propia EFS, pero también afuera de ella. Por ejemplo, fortalezas y debilidades de los sistemas organizacionales de la EFS y su capacidad profesional, entorno, marco legal, capacidades y recursos institucionales, etc.] </w:t>
      </w:r>
    </w:p>
    <w:p w14:paraId="22849119" w14:textId="03C0A3F3" w:rsidR="002360BF" w:rsidRPr="00292C4A" w:rsidRDefault="002360BF" w:rsidP="002360BF">
      <w:pPr>
        <w:rPr>
          <w:i/>
          <w:iCs/>
          <w:lang w:val="es-419"/>
        </w:rPr>
      </w:pPr>
      <w:r w:rsidRPr="00292C4A">
        <w:rPr>
          <w:i/>
          <w:iCs/>
          <w:lang w:val="es-419"/>
        </w:rPr>
        <w:t xml:space="preserve"> [Debería incluirse información relativa a los 5 títulos presentados a continuación</w:t>
      </w:r>
      <w:r w:rsidR="00292C4A" w:rsidRPr="00292C4A">
        <w:rPr>
          <w:i/>
          <w:iCs/>
          <w:lang w:val="es-419"/>
        </w:rPr>
        <w:t>.</w:t>
      </w:r>
      <w:r w:rsidRPr="00292C4A">
        <w:rPr>
          <w:i/>
          <w:iCs/>
          <w:lang w:val="es-419"/>
        </w:rPr>
        <w:t xml:space="preserve">] </w:t>
      </w:r>
    </w:p>
    <w:p w14:paraId="65885B0F" w14:textId="267C8210" w:rsidR="006343EF" w:rsidRPr="00103834" w:rsidRDefault="006343EF" w:rsidP="006343EF">
      <w:pPr>
        <w:rPr>
          <w:bCs/>
          <w:i/>
          <w:iCs/>
          <w:lang w:val="es-419"/>
        </w:rPr>
      </w:pPr>
      <w:r w:rsidRPr="00A16FC6">
        <w:rPr>
          <w:bCs/>
          <w:i/>
          <w:iCs/>
          <w:lang w:val="es-419"/>
        </w:rPr>
        <w:t xml:space="preserve">[Si </w:t>
      </w:r>
      <w:r w:rsidR="00CE6B8D">
        <w:rPr>
          <w:bCs/>
          <w:i/>
          <w:iCs/>
          <w:lang w:val="es-419"/>
        </w:rPr>
        <w:t>usted ha utilizado el</w:t>
      </w:r>
      <w:r w:rsidRPr="00A16FC6">
        <w:rPr>
          <w:bCs/>
          <w:i/>
          <w:iCs/>
          <w:lang w:val="es-419"/>
        </w:rPr>
        <w:t xml:space="preserve"> e-SAI PMF (la aplicación en línea) para realizar su evaluación y documentar los resultados del análisis de las causas fundamentales, </w:t>
      </w:r>
      <w:r w:rsidR="00CE6B8D">
        <w:rPr>
          <w:bCs/>
          <w:i/>
          <w:iCs/>
          <w:lang w:val="es-419"/>
        </w:rPr>
        <w:t>puede copiar el contenido mencionado</w:t>
      </w:r>
      <w:r w:rsidRPr="00A16FC6">
        <w:rPr>
          <w:bCs/>
          <w:i/>
          <w:iCs/>
          <w:lang w:val="es-419"/>
        </w:rPr>
        <w:t xml:space="preserve"> más abajo desde el archivo en Word al que exportó los resultados de la evaluación. Para mayor orientación, remítase a un video instructivo detallado denominado “Confección del informe de desempeño del MMD-EFS”, al que puede acceder dentro de la aplicación].</w:t>
      </w:r>
      <w:r>
        <w:rPr>
          <w:bCs/>
          <w:i/>
          <w:iCs/>
          <w:lang w:val="es-419"/>
        </w:rPr>
        <w:t xml:space="preserve"> </w:t>
      </w:r>
    </w:p>
    <w:p w14:paraId="52BF3B0E" w14:textId="44E24140" w:rsidR="002360BF" w:rsidRPr="002360BF" w:rsidRDefault="002360BF" w:rsidP="002360BF">
      <w:pPr>
        <w:rPr>
          <w:b/>
          <w:bCs/>
          <w:lang w:val="es-419"/>
        </w:rPr>
      </w:pPr>
      <w:r w:rsidRPr="002360BF">
        <w:rPr>
          <w:b/>
          <w:lang w:val="es-419"/>
        </w:rPr>
        <w:t xml:space="preserve">Cobertura de las auditorías </w:t>
      </w:r>
    </w:p>
    <w:p w14:paraId="0D497329" w14:textId="26C0F116" w:rsidR="002360BF" w:rsidRPr="00292C4A" w:rsidRDefault="002360BF" w:rsidP="002360BF">
      <w:pPr>
        <w:jc w:val="both"/>
        <w:rPr>
          <w:bCs/>
          <w:i/>
          <w:iCs/>
          <w:lang w:val="es-419"/>
        </w:rPr>
      </w:pPr>
      <w:bookmarkStart w:id="18" w:name="_Toc311470572"/>
      <w:r w:rsidRPr="00292C4A">
        <w:rPr>
          <w:i/>
          <w:iCs/>
          <w:lang w:val="es-419"/>
        </w:rPr>
        <w:t>[Resuma el desempeño de la EFS en lo relativo a la cobertura de las auditorías financieras, de cumplimiento, de desempeño y,</w:t>
      </w:r>
      <w:r w:rsidR="00292C4A" w:rsidRPr="00292C4A">
        <w:rPr>
          <w:i/>
          <w:iCs/>
          <w:lang w:val="es-419"/>
        </w:rPr>
        <w:t xml:space="preserve"> </w:t>
      </w:r>
      <w:r w:rsidRPr="00292C4A">
        <w:rPr>
          <w:i/>
          <w:iCs/>
          <w:lang w:val="es-419"/>
        </w:rPr>
        <w:t>si correspondiese, de control jurisdiccional</w:t>
      </w:r>
      <w:r w:rsidR="00292C4A" w:rsidRPr="00292C4A">
        <w:rPr>
          <w:i/>
          <w:iCs/>
          <w:lang w:val="es-419"/>
        </w:rPr>
        <w:t>,</w:t>
      </w:r>
      <w:r w:rsidRPr="00292C4A">
        <w:rPr>
          <w:i/>
          <w:iCs/>
          <w:lang w:val="es-419"/>
        </w:rPr>
        <w:t xml:space="preserve"> según lo evaluado conforme al Indicador EFS-8</w:t>
      </w:r>
      <w:r w:rsidR="00292C4A" w:rsidRPr="00292C4A">
        <w:rPr>
          <w:i/>
          <w:iCs/>
          <w:lang w:val="es-419"/>
        </w:rPr>
        <w:t>.</w:t>
      </w:r>
      <w:r w:rsidRPr="00292C4A">
        <w:rPr>
          <w:i/>
          <w:iCs/>
          <w:lang w:val="es-419"/>
        </w:rPr>
        <w:t xml:space="preserve">] </w:t>
      </w:r>
    </w:p>
    <w:p w14:paraId="259374DB" w14:textId="49C017ED" w:rsidR="00292C4A" w:rsidRPr="00292C4A" w:rsidRDefault="002360BF" w:rsidP="002360BF">
      <w:pPr>
        <w:jc w:val="both"/>
        <w:rPr>
          <w:i/>
          <w:iCs/>
          <w:lang w:val="es-419"/>
        </w:rPr>
      </w:pPr>
      <w:r w:rsidRPr="00292C4A">
        <w:rPr>
          <w:i/>
          <w:iCs/>
          <w:lang w:val="es-419"/>
        </w:rPr>
        <w:t xml:space="preserve">[Analice y explique las causas de </w:t>
      </w:r>
      <w:r w:rsidR="00292C4A">
        <w:rPr>
          <w:i/>
          <w:iCs/>
          <w:lang w:val="es-419"/>
        </w:rPr>
        <w:t>ese</w:t>
      </w:r>
      <w:r w:rsidRPr="00292C4A">
        <w:rPr>
          <w:i/>
          <w:iCs/>
          <w:lang w:val="es-419"/>
        </w:rPr>
        <w:t xml:space="preserve"> desempeño. </w:t>
      </w:r>
      <w:r w:rsidR="00292C4A">
        <w:rPr>
          <w:i/>
          <w:iCs/>
          <w:lang w:val="es-419"/>
        </w:rPr>
        <w:t>Ellas p</w:t>
      </w:r>
      <w:r w:rsidRPr="00292C4A">
        <w:rPr>
          <w:i/>
          <w:iCs/>
          <w:lang w:val="es-419"/>
        </w:rPr>
        <w:t>ueden obedecer a factores internos</w:t>
      </w:r>
      <w:r w:rsidR="00292C4A" w:rsidRPr="00292C4A">
        <w:rPr>
          <w:i/>
          <w:iCs/>
          <w:lang w:val="es-419"/>
        </w:rPr>
        <w:t>,</w:t>
      </w:r>
      <w:r w:rsidRPr="00292C4A">
        <w:rPr>
          <w:i/>
          <w:iCs/>
          <w:lang w:val="es-419"/>
        </w:rPr>
        <w:t xml:space="preserve"> pero también </w:t>
      </w:r>
      <w:r w:rsidR="00292C4A" w:rsidRPr="00292C4A">
        <w:rPr>
          <w:i/>
          <w:iCs/>
          <w:lang w:val="es-419"/>
        </w:rPr>
        <w:t xml:space="preserve">a factores </w:t>
      </w:r>
      <w:r w:rsidRPr="00292C4A">
        <w:rPr>
          <w:i/>
          <w:iCs/>
          <w:lang w:val="es-419"/>
        </w:rPr>
        <w:t>externos</w:t>
      </w:r>
      <w:r w:rsidR="00292C4A" w:rsidRPr="00292C4A">
        <w:rPr>
          <w:i/>
          <w:iCs/>
          <w:lang w:val="es-419"/>
        </w:rPr>
        <w:t>.</w:t>
      </w:r>
      <w:r w:rsidRPr="00292C4A">
        <w:rPr>
          <w:i/>
          <w:iCs/>
          <w:lang w:val="es-419"/>
        </w:rPr>
        <w:t>]</w:t>
      </w:r>
    </w:p>
    <w:p w14:paraId="35D48BCF" w14:textId="6F6F7373" w:rsidR="002360BF" w:rsidRPr="002360BF" w:rsidRDefault="002360BF" w:rsidP="002360BF">
      <w:pPr>
        <w:jc w:val="both"/>
        <w:rPr>
          <w:b/>
          <w:iCs/>
          <w:lang w:val="es-419"/>
        </w:rPr>
      </w:pPr>
      <w:r w:rsidRPr="002360BF">
        <w:rPr>
          <w:b/>
          <w:lang w:val="es-419"/>
        </w:rPr>
        <w:t>Calidad de los informes y recomendaciones de auditoría</w:t>
      </w:r>
    </w:p>
    <w:p w14:paraId="36045BDE" w14:textId="3940602A" w:rsidR="002360BF" w:rsidRPr="00292C4A" w:rsidRDefault="002360BF" w:rsidP="002360BF">
      <w:pPr>
        <w:jc w:val="both"/>
        <w:rPr>
          <w:bCs/>
          <w:i/>
          <w:iCs/>
          <w:lang w:val="es-419"/>
        </w:rPr>
      </w:pPr>
      <w:r w:rsidRPr="00292C4A">
        <w:rPr>
          <w:i/>
          <w:iCs/>
          <w:lang w:val="es-419"/>
        </w:rPr>
        <w:t>[Resuma la información sobre la calidad de los informes de auditoría respecto a los tres ejes (o especialidades) de auditoría: financiera, de cumplimiento y de desempeño. El corpus informativo principal puede hallarse en el Dominio C: EFS-10 (</w:t>
      </w:r>
      <w:r w:rsidR="0054440C">
        <w:rPr>
          <w:i/>
          <w:iCs/>
          <w:lang w:val="es-419"/>
        </w:rPr>
        <w:t>3</w:t>
      </w:r>
      <w:r w:rsidRPr="00292C4A">
        <w:rPr>
          <w:i/>
          <w:iCs/>
          <w:lang w:val="es-419"/>
        </w:rPr>
        <w:t>), EFS-13 (</w:t>
      </w:r>
      <w:r w:rsidR="0054440C">
        <w:rPr>
          <w:i/>
          <w:iCs/>
          <w:lang w:val="es-419"/>
        </w:rPr>
        <w:t>3</w:t>
      </w:r>
      <w:r w:rsidRPr="00292C4A">
        <w:rPr>
          <w:i/>
          <w:iCs/>
          <w:lang w:val="es-419"/>
        </w:rPr>
        <w:t>) y EFS-16 (</w:t>
      </w:r>
      <w:r w:rsidR="0054440C">
        <w:rPr>
          <w:i/>
          <w:iCs/>
          <w:lang w:val="es-419"/>
        </w:rPr>
        <w:t>3</w:t>
      </w:r>
      <w:r w:rsidRPr="00292C4A">
        <w:rPr>
          <w:i/>
          <w:iCs/>
          <w:lang w:val="es-419"/>
        </w:rPr>
        <w:t xml:space="preserve">). Normalmente, también se describirá la calidad de </w:t>
      </w:r>
      <w:r w:rsidR="00292C4A">
        <w:rPr>
          <w:i/>
          <w:iCs/>
          <w:lang w:val="es-419"/>
        </w:rPr>
        <w:t xml:space="preserve">la </w:t>
      </w:r>
      <w:r w:rsidRPr="00292C4A">
        <w:rPr>
          <w:i/>
          <w:iCs/>
          <w:lang w:val="es-419"/>
        </w:rPr>
        <w:t>auditoría evaluada mediante los Indicadores EFS-10, 13 y 16, Dimensiones (</w:t>
      </w:r>
      <w:r w:rsidR="0054440C">
        <w:rPr>
          <w:i/>
          <w:iCs/>
          <w:lang w:val="es-419"/>
        </w:rPr>
        <w:t>1</w:t>
      </w:r>
      <w:r w:rsidRPr="00292C4A">
        <w:rPr>
          <w:i/>
          <w:iCs/>
          <w:lang w:val="es-419"/>
        </w:rPr>
        <w:t>) y (</w:t>
      </w:r>
      <w:r w:rsidR="0054440C">
        <w:rPr>
          <w:i/>
          <w:iCs/>
          <w:lang w:val="es-419"/>
        </w:rPr>
        <w:t>2</w:t>
      </w:r>
      <w:r w:rsidRPr="00292C4A">
        <w:rPr>
          <w:i/>
          <w:iCs/>
          <w:lang w:val="es-419"/>
        </w:rPr>
        <w:t xml:space="preserve">). Por supuesto que la calidad de </w:t>
      </w:r>
      <w:r w:rsidR="00292C4A">
        <w:rPr>
          <w:i/>
          <w:iCs/>
          <w:lang w:val="es-419"/>
        </w:rPr>
        <w:t xml:space="preserve">la </w:t>
      </w:r>
      <w:r w:rsidRPr="00292C4A">
        <w:rPr>
          <w:i/>
          <w:iCs/>
          <w:lang w:val="es-419"/>
        </w:rPr>
        <w:t>auditoría también incidirá en los informes de auditoría y la calidad de las recomendaciones</w:t>
      </w:r>
      <w:r w:rsidR="00292C4A">
        <w:rPr>
          <w:i/>
          <w:iCs/>
          <w:lang w:val="es-419"/>
        </w:rPr>
        <w:t>.</w:t>
      </w:r>
      <w:r w:rsidRPr="00292C4A">
        <w:rPr>
          <w:i/>
          <w:iCs/>
          <w:lang w:val="es-419"/>
        </w:rPr>
        <w:t xml:space="preserve">] </w:t>
      </w:r>
    </w:p>
    <w:p w14:paraId="60451B0E" w14:textId="5DA47D7E" w:rsidR="002360BF" w:rsidRPr="00292C4A" w:rsidRDefault="002360BF" w:rsidP="002360BF">
      <w:pPr>
        <w:jc w:val="both"/>
        <w:rPr>
          <w:bCs/>
          <w:i/>
          <w:iCs/>
          <w:lang w:val="es-419"/>
        </w:rPr>
      </w:pPr>
      <w:r w:rsidRPr="00292C4A">
        <w:rPr>
          <w:i/>
          <w:iCs/>
          <w:lang w:val="es-419"/>
        </w:rPr>
        <w:t xml:space="preserve">[Si correspondiese, incluya información sobre el proceso decisorio </w:t>
      </w:r>
      <w:r w:rsidR="00292C4A">
        <w:rPr>
          <w:i/>
          <w:iCs/>
          <w:lang w:val="es-419"/>
        </w:rPr>
        <w:t>conexo</w:t>
      </w:r>
      <w:r w:rsidRPr="00292C4A">
        <w:rPr>
          <w:i/>
          <w:iCs/>
          <w:lang w:val="es-419"/>
        </w:rPr>
        <w:t xml:space="preserve"> al control jurisdiccional y </w:t>
      </w:r>
      <w:r w:rsidR="00292C4A">
        <w:rPr>
          <w:i/>
          <w:iCs/>
          <w:lang w:val="es-419"/>
        </w:rPr>
        <w:t>las decisiones definitivas derivadas de</w:t>
      </w:r>
      <w:r w:rsidRPr="00292C4A">
        <w:rPr>
          <w:i/>
          <w:iCs/>
          <w:lang w:val="es-419"/>
        </w:rPr>
        <w:t xml:space="preserve"> dicho control, según lo evaluado en virtud del Indicador EFS-19, (</w:t>
      </w:r>
      <w:r w:rsidR="0054440C">
        <w:rPr>
          <w:i/>
          <w:iCs/>
          <w:lang w:val="es-419"/>
        </w:rPr>
        <w:t>3</w:t>
      </w:r>
      <w:r w:rsidRPr="00292C4A">
        <w:rPr>
          <w:i/>
          <w:iCs/>
          <w:lang w:val="es-419"/>
        </w:rPr>
        <w:t>) y (</w:t>
      </w:r>
      <w:r w:rsidR="0054440C">
        <w:rPr>
          <w:i/>
          <w:iCs/>
          <w:lang w:val="es-419"/>
        </w:rPr>
        <w:t>4</w:t>
      </w:r>
      <w:r w:rsidRPr="00292C4A">
        <w:rPr>
          <w:i/>
          <w:iCs/>
          <w:lang w:val="es-419"/>
        </w:rPr>
        <w:t>). Asimismo, describa la calidad de la planificación y ejecución de los controles jurisdiccionales según lo evaluado en virtud del Indicador EFS-19, (</w:t>
      </w:r>
      <w:r w:rsidR="0054440C">
        <w:rPr>
          <w:i/>
          <w:iCs/>
          <w:lang w:val="es-419"/>
        </w:rPr>
        <w:t>1</w:t>
      </w:r>
      <w:r w:rsidRPr="00292C4A">
        <w:rPr>
          <w:i/>
          <w:iCs/>
          <w:lang w:val="es-419"/>
        </w:rPr>
        <w:t>) y (</w:t>
      </w:r>
      <w:r w:rsidR="0054440C">
        <w:rPr>
          <w:i/>
          <w:iCs/>
          <w:lang w:val="es-419"/>
        </w:rPr>
        <w:t>2</w:t>
      </w:r>
      <w:r w:rsidRPr="00292C4A">
        <w:rPr>
          <w:i/>
          <w:iCs/>
          <w:lang w:val="es-419"/>
        </w:rPr>
        <w:t>).]</w:t>
      </w:r>
    </w:p>
    <w:p w14:paraId="562BC5E5" w14:textId="59239A79" w:rsidR="002360BF" w:rsidRPr="00292C4A" w:rsidRDefault="002360BF" w:rsidP="002360BF">
      <w:pPr>
        <w:jc w:val="both"/>
        <w:rPr>
          <w:bCs/>
          <w:i/>
          <w:iCs/>
          <w:lang w:val="es-419"/>
        </w:rPr>
      </w:pPr>
      <w:r w:rsidRPr="00292C4A">
        <w:rPr>
          <w:i/>
          <w:iCs/>
          <w:lang w:val="es-419"/>
        </w:rPr>
        <w:lastRenderedPageBreak/>
        <w:t xml:space="preserve">[Analice y explique las causas del desempeño. Podrían obedecer a factores internos, como, por ejemplo, debilidades en los sistemas, metodologías o prácticas; o también a factores externos, como, por ejemplo, </w:t>
      </w:r>
      <w:r w:rsidR="00292C4A">
        <w:rPr>
          <w:i/>
          <w:iCs/>
          <w:lang w:val="es-419"/>
        </w:rPr>
        <w:t>dificultades</w:t>
      </w:r>
      <w:r w:rsidRPr="00292C4A">
        <w:rPr>
          <w:i/>
          <w:iCs/>
          <w:lang w:val="es-419"/>
        </w:rPr>
        <w:t xml:space="preserve"> para obtener personal calificado. Distinga los factores internos </w:t>
      </w:r>
      <w:r w:rsidR="00292C4A">
        <w:rPr>
          <w:i/>
          <w:iCs/>
          <w:lang w:val="es-419"/>
        </w:rPr>
        <w:t>y</w:t>
      </w:r>
      <w:r w:rsidRPr="00292C4A">
        <w:rPr>
          <w:i/>
          <w:iCs/>
          <w:lang w:val="es-419"/>
        </w:rPr>
        <w:t xml:space="preserve"> externos para </w:t>
      </w:r>
      <w:r w:rsidR="00292C4A">
        <w:rPr>
          <w:i/>
          <w:iCs/>
          <w:lang w:val="es-419"/>
        </w:rPr>
        <w:t>especi</w:t>
      </w:r>
      <w:r w:rsidR="007042B2">
        <w:rPr>
          <w:i/>
          <w:iCs/>
          <w:lang w:val="es-419"/>
        </w:rPr>
        <w:t>ficar</w:t>
      </w:r>
      <w:r w:rsidRPr="00292C4A">
        <w:rPr>
          <w:i/>
          <w:iCs/>
          <w:lang w:val="es-419"/>
        </w:rPr>
        <w:t xml:space="preserve"> </w:t>
      </w:r>
      <w:r w:rsidR="00292C4A">
        <w:rPr>
          <w:i/>
          <w:iCs/>
          <w:lang w:val="es-419"/>
        </w:rPr>
        <w:t>aquellos elementos determinantes del desempeño de la EFS de los que ella puede ocuparse</w:t>
      </w:r>
      <w:r w:rsidRPr="00292C4A">
        <w:rPr>
          <w:i/>
          <w:iCs/>
          <w:lang w:val="es-419"/>
        </w:rPr>
        <w:t xml:space="preserve">, y cuáles de </w:t>
      </w:r>
      <w:r w:rsidR="007042B2">
        <w:rPr>
          <w:i/>
          <w:iCs/>
          <w:lang w:val="es-419"/>
        </w:rPr>
        <w:t>tales elementos</w:t>
      </w:r>
      <w:r w:rsidRPr="00292C4A">
        <w:rPr>
          <w:i/>
          <w:iCs/>
          <w:lang w:val="es-419"/>
        </w:rPr>
        <w:t xml:space="preserve"> </w:t>
      </w:r>
      <w:r w:rsidR="00292C4A">
        <w:rPr>
          <w:i/>
          <w:iCs/>
          <w:lang w:val="es-419"/>
        </w:rPr>
        <w:t>exceden su</w:t>
      </w:r>
      <w:r w:rsidRPr="00292C4A">
        <w:rPr>
          <w:i/>
          <w:iCs/>
          <w:lang w:val="es-419"/>
        </w:rPr>
        <w:t xml:space="preserve"> ámbito de control.]</w:t>
      </w:r>
    </w:p>
    <w:p w14:paraId="6853CBEA" w14:textId="77777777" w:rsidR="002360BF" w:rsidRPr="002360BF" w:rsidRDefault="002360BF" w:rsidP="002360BF">
      <w:pPr>
        <w:jc w:val="both"/>
        <w:rPr>
          <w:b/>
          <w:iCs/>
          <w:lang w:val="es-419"/>
        </w:rPr>
      </w:pPr>
      <w:r w:rsidRPr="002360BF">
        <w:rPr>
          <w:b/>
          <w:lang w:val="es-419"/>
        </w:rPr>
        <w:br/>
        <w:t>Oportunidad de la presentación de los resultados de las auditorías/los procedimientos de control jurisdiccional</w:t>
      </w:r>
    </w:p>
    <w:p w14:paraId="71C2B529" w14:textId="45AF9383" w:rsidR="002360BF" w:rsidRPr="000F418E" w:rsidRDefault="002360BF" w:rsidP="002360BF">
      <w:pPr>
        <w:jc w:val="both"/>
        <w:rPr>
          <w:bCs/>
          <w:i/>
          <w:iCs/>
          <w:lang w:val="es-419"/>
        </w:rPr>
      </w:pPr>
      <w:r w:rsidRPr="000F418E">
        <w:rPr>
          <w:i/>
          <w:iCs/>
          <w:lang w:val="es-419"/>
        </w:rPr>
        <w:t xml:space="preserve">[Resuma la información relacionada con la presentación y publicación oportunas de los informes de auditoría por parte de la EFS. Esta información puede </w:t>
      </w:r>
      <w:r w:rsidR="000F418E">
        <w:rPr>
          <w:i/>
          <w:iCs/>
          <w:lang w:val="es-419"/>
        </w:rPr>
        <w:t>hallarse</w:t>
      </w:r>
      <w:r w:rsidRPr="000F418E">
        <w:rPr>
          <w:i/>
          <w:iCs/>
          <w:lang w:val="es-419"/>
        </w:rPr>
        <w:t xml:space="preserve"> en los indicadores EFS-11, 14 y 17, </w:t>
      </w:r>
      <w:r w:rsidR="000F418E">
        <w:rPr>
          <w:i/>
          <w:iCs/>
          <w:lang w:val="es-419"/>
        </w:rPr>
        <w:t>D</w:t>
      </w:r>
      <w:r w:rsidRPr="000F418E">
        <w:rPr>
          <w:i/>
          <w:iCs/>
          <w:lang w:val="es-419"/>
        </w:rPr>
        <w:t>imensiones (</w:t>
      </w:r>
      <w:r w:rsidR="0054440C">
        <w:rPr>
          <w:i/>
          <w:iCs/>
          <w:lang w:val="es-419"/>
        </w:rPr>
        <w:t>1</w:t>
      </w:r>
      <w:r w:rsidRPr="000F418E">
        <w:rPr>
          <w:i/>
          <w:iCs/>
          <w:lang w:val="es-419"/>
        </w:rPr>
        <w:t>) y (</w:t>
      </w:r>
      <w:r w:rsidR="0054440C">
        <w:rPr>
          <w:i/>
          <w:iCs/>
          <w:lang w:val="es-419"/>
        </w:rPr>
        <w:t>2</w:t>
      </w:r>
      <w:r w:rsidRPr="000F418E">
        <w:rPr>
          <w:i/>
          <w:iCs/>
          <w:lang w:val="es-419"/>
        </w:rPr>
        <w:t>)</w:t>
      </w:r>
      <w:r w:rsidR="000F418E" w:rsidRPr="000F418E">
        <w:rPr>
          <w:i/>
          <w:iCs/>
          <w:lang w:val="es-419"/>
        </w:rPr>
        <w:t>.</w:t>
      </w:r>
      <w:r w:rsidRPr="000F418E">
        <w:rPr>
          <w:i/>
          <w:iCs/>
          <w:lang w:val="es-419"/>
        </w:rPr>
        <w:t>]</w:t>
      </w:r>
    </w:p>
    <w:p w14:paraId="55ACC7FA" w14:textId="48D00730" w:rsidR="002360BF" w:rsidRPr="000F418E" w:rsidRDefault="002360BF" w:rsidP="002360BF">
      <w:pPr>
        <w:jc w:val="both"/>
        <w:rPr>
          <w:bCs/>
          <w:i/>
          <w:iCs/>
          <w:lang w:val="es-419"/>
        </w:rPr>
      </w:pPr>
      <w:r w:rsidRPr="000F418E">
        <w:rPr>
          <w:i/>
          <w:iCs/>
          <w:lang w:val="es-419"/>
        </w:rPr>
        <w:t xml:space="preserve">[Si correspondiese, describa las prácticas de notificación de las EFS jurisdiccionales y la publicación de las decisiones </w:t>
      </w:r>
      <w:r w:rsidR="000F418E">
        <w:rPr>
          <w:i/>
          <w:iCs/>
          <w:lang w:val="es-419"/>
        </w:rPr>
        <w:t>derivadas de los procedimientos de</w:t>
      </w:r>
      <w:r w:rsidRPr="000F418E">
        <w:rPr>
          <w:i/>
          <w:iCs/>
          <w:lang w:val="es-419"/>
        </w:rPr>
        <w:t xml:space="preserve"> control jurisdiccional, según lo evaluado </w:t>
      </w:r>
      <w:r w:rsidR="000F418E">
        <w:rPr>
          <w:i/>
          <w:iCs/>
          <w:lang w:val="es-419"/>
        </w:rPr>
        <w:t>mediante</w:t>
      </w:r>
      <w:r w:rsidRPr="000F418E">
        <w:rPr>
          <w:i/>
          <w:iCs/>
          <w:lang w:val="es-419"/>
        </w:rPr>
        <w:t xml:space="preserve"> el Indicador EFS-20, (</w:t>
      </w:r>
      <w:r w:rsidR="0054440C">
        <w:rPr>
          <w:i/>
          <w:iCs/>
          <w:lang w:val="es-419"/>
        </w:rPr>
        <w:t>1</w:t>
      </w:r>
      <w:r w:rsidRPr="000F418E">
        <w:rPr>
          <w:i/>
          <w:iCs/>
          <w:lang w:val="es-419"/>
        </w:rPr>
        <w:t>) y (</w:t>
      </w:r>
      <w:r w:rsidR="0054440C">
        <w:rPr>
          <w:i/>
          <w:iCs/>
          <w:lang w:val="es-419"/>
        </w:rPr>
        <w:t>2</w:t>
      </w:r>
      <w:r w:rsidRPr="000F418E">
        <w:rPr>
          <w:i/>
          <w:iCs/>
          <w:lang w:val="es-419"/>
        </w:rPr>
        <w:t>)</w:t>
      </w:r>
      <w:r w:rsidR="000F418E">
        <w:rPr>
          <w:i/>
          <w:iCs/>
          <w:lang w:val="es-419"/>
        </w:rPr>
        <w:t>.</w:t>
      </w:r>
      <w:r w:rsidRPr="000F418E">
        <w:rPr>
          <w:i/>
          <w:iCs/>
          <w:lang w:val="es-419"/>
        </w:rPr>
        <w:t>]</w:t>
      </w:r>
    </w:p>
    <w:p w14:paraId="608092D1" w14:textId="5BEDB873" w:rsidR="002360BF" w:rsidRPr="000F418E" w:rsidRDefault="002360BF" w:rsidP="002360BF">
      <w:pPr>
        <w:jc w:val="both"/>
        <w:rPr>
          <w:bCs/>
          <w:i/>
          <w:iCs/>
          <w:lang w:val="es-419"/>
        </w:rPr>
      </w:pPr>
      <w:r w:rsidRPr="000F418E">
        <w:rPr>
          <w:i/>
          <w:iCs/>
          <w:lang w:val="es-419"/>
        </w:rPr>
        <w:t xml:space="preserve">[Analice y explique las causas del desempeño. </w:t>
      </w:r>
      <w:r w:rsidR="001B1693">
        <w:rPr>
          <w:i/>
          <w:iCs/>
          <w:lang w:val="es-419"/>
        </w:rPr>
        <w:t>Ellas pueden</w:t>
      </w:r>
      <w:r w:rsidRPr="000F418E">
        <w:rPr>
          <w:i/>
          <w:iCs/>
          <w:lang w:val="es-419"/>
        </w:rPr>
        <w:t xml:space="preserve"> obedecer a factores internos</w:t>
      </w:r>
      <w:r w:rsidR="000F418E" w:rsidRPr="000F418E">
        <w:rPr>
          <w:i/>
          <w:iCs/>
          <w:lang w:val="es-419"/>
        </w:rPr>
        <w:t>,</w:t>
      </w:r>
      <w:r w:rsidRPr="000F418E">
        <w:rPr>
          <w:i/>
          <w:iCs/>
          <w:lang w:val="es-419"/>
        </w:rPr>
        <w:t xml:space="preserve"> pero también </w:t>
      </w:r>
      <w:r w:rsidR="000F418E" w:rsidRPr="000F418E">
        <w:rPr>
          <w:i/>
          <w:iCs/>
          <w:lang w:val="es-419"/>
        </w:rPr>
        <w:t xml:space="preserve">a factores </w:t>
      </w:r>
      <w:r w:rsidRPr="000F418E">
        <w:rPr>
          <w:i/>
          <w:iCs/>
          <w:lang w:val="es-419"/>
        </w:rPr>
        <w:t>externos</w:t>
      </w:r>
      <w:r w:rsidR="000F418E" w:rsidRPr="000F418E">
        <w:rPr>
          <w:i/>
          <w:iCs/>
          <w:lang w:val="es-419"/>
        </w:rPr>
        <w:t>.</w:t>
      </w:r>
      <w:r w:rsidRPr="000F418E">
        <w:rPr>
          <w:i/>
          <w:iCs/>
          <w:lang w:val="es-419"/>
        </w:rPr>
        <w:t xml:space="preserve">] </w:t>
      </w:r>
    </w:p>
    <w:p w14:paraId="3F8D4354" w14:textId="77777777" w:rsidR="002360BF" w:rsidRPr="002360BF" w:rsidRDefault="002360BF" w:rsidP="002360BF">
      <w:pPr>
        <w:jc w:val="both"/>
        <w:rPr>
          <w:b/>
          <w:iCs/>
          <w:lang w:val="es-419"/>
        </w:rPr>
      </w:pPr>
      <w:r w:rsidRPr="002360BF">
        <w:rPr>
          <w:b/>
          <w:lang w:val="es-419"/>
        </w:rPr>
        <w:t>Seguimiento de los resultados de las auditorías por parte de la EFS</w:t>
      </w:r>
    </w:p>
    <w:p w14:paraId="295CBA78" w14:textId="141C0AFD" w:rsidR="002360BF" w:rsidRPr="001B1693" w:rsidRDefault="002360BF" w:rsidP="002360BF">
      <w:pPr>
        <w:jc w:val="both"/>
        <w:rPr>
          <w:bCs/>
          <w:i/>
          <w:iCs/>
          <w:lang w:val="es-419"/>
        </w:rPr>
      </w:pPr>
      <w:r w:rsidRPr="001B1693">
        <w:rPr>
          <w:i/>
          <w:iCs/>
          <w:lang w:val="es-419"/>
        </w:rPr>
        <w:t>[</w:t>
      </w:r>
      <w:r w:rsidR="001B1693">
        <w:rPr>
          <w:i/>
          <w:iCs/>
          <w:lang w:val="es-419"/>
        </w:rPr>
        <w:t>Explique de forma resumida</w:t>
      </w:r>
      <w:r w:rsidRPr="001B1693">
        <w:rPr>
          <w:i/>
          <w:iCs/>
          <w:lang w:val="es-419"/>
        </w:rPr>
        <w:t xml:space="preserve"> si la EFS dispone de un sistema </w:t>
      </w:r>
      <w:r w:rsidR="001B1693">
        <w:rPr>
          <w:i/>
          <w:iCs/>
          <w:lang w:val="es-419"/>
        </w:rPr>
        <w:t>de</w:t>
      </w:r>
      <w:r w:rsidRPr="001B1693">
        <w:rPr>
          <w:i/>
          <w:iCs/>
          <w:lang w:val="es-419"/>
        </w:rPr>
        <w:t xml:space="preserve"> seguimiento de las recomendaciones de auditoría. Ello se evalúa mediante los Indicadores EFS-11 y 14, </w:t>
      </w:r>
      <w:r w:rsidR="005865F8">
        <w:rPr>
          <w:i/>
          <w:iCs/>
          <w:lang w:val="es-419"/>
        </w:rPr>
        <w:t xml:space="preserve">y 17, </w:t>
      </w:r>
      <w:r w:rsidRPr="001B1693">
        <w:rPr>
          <w:i/>
          <w:iCs/>
          <w:lang w:val="es-419"/>
        </w:rPr>
        <w:t>Dimensión (</w:t>
      </w:r>
      <w:r w:rsidR="0054440C">
        <w:rPr>
          <w:i/>
          <w:iCs/>
          <w:lang w:val="es-419"/>
        </w:rPr>
        <w:t>3</w:t>
      </w:r>
      <w:r w:rsidRPr="001B1693">
        <w:rPr>
          <w:i/>
          <w:iCs/>
          <w:lang w:val="es-419"/>
        </w:rPr>
        <w:t xml:space="preserve">)]. </w:t>
      </w:r>
    </w:p>
    <w:p w14:paraId="656A55F9" w14:textId="11A5C7EC" w:rsidR="002360BF" w:rsidRPr="001B1693" w:rsidRDefault="002360BF" w:rsidP="002360BF">
      <w:pPr>
        <w:jc w:val="both"/>
        <w:rPr>
          <w:bCs/>
          <w:i/>
          <w:iCs/>
          <w:lang w:val="es-419"/>
        </w:rPr>
      </w:pPr>
      <w:r w:rsidRPr="001B1693">
        <w:rPr>
          <w:i/>
          <w:iCs/>
          <w:lang w:val="es-419"/>
        </w:rPr>
        <w:t xml:space="preserve">[Si correspondiese, describa si la EFS dispone de un sistema </w:t>
      </w:r>
      <w:r w:rsidR="001B1693">
        <w:rPr>
          <w:i/>
          <w:iCs/>
          <w:lang w:val="es-419"/>
        </w:rPr>
        <w:t>de</w:t>
      </w:r>
      <w:r w:rsidRPr="001B1693">
        <w:rPr>
          <w:i/>
          <w:iCs/>
          <w:lang w:val="es-419"/>
        </w:rPr>
        <w:t xml:space="preserve"> seguimiento de la implementación de las decisiones </w:t>
      </w:r>
      <w:r w:rsidR="001B1693">
        <w:rPr>
          <w:i/>
          <w:iCs/>
          <w:lang w:val="es-419"/>
        </w:rPr>
        <w:t>emergentes de los procedimientos de</w:t>
      </w:r>
      <w:r w:rsidRPr="001B1693">
        <w:rPr>
          <w:i/>
          <w:iCs/>
          <w:lang w:val="es-419"/>
        </w:rPr>
        <w:t xml:space="preserve"> control jurisdiccional</w:t>
      </w:r>
      <w:r w:rsidR="001B1693">
        <w:rPr>
          <w:i/>
          <w:iCs/>
          <w:lang w:val="es-419"/>
        </w:rPr>
        <w:t>.</w:t>
      </w:r>
      <w:r w:rsidRPr="001B1693">
        <w:rPr>
          <w:i/>
          <w:iCs/>
          <w:lang w:val="es-419"/>
        </w:rPr>
        <w:t>]</w:t>
      </w:r>
    </w:p>
    <w:p w14:paraId="3B711D21" w14:textId="68F59545" w:rsidR="002360BF" w:rsidRPr="001B1693" w:rsidRDefault="002360BF" w:rsidP="002360BF">
      <w:pPr>
        <w:jc w:val="both"/>
        <w:rPr>
          <w:bCs/>
          <w:i/>
          <w:iCs/>
          <w:lang w:val="es-419"/>
        </w:rPr>
      </w:pPr>
      <w:r w:rsidRPr="001B1693">
        <w:rPr>
          <w:i/>
          <w:iCs/>
          <w:lang w:val="es-419"/>
        </w:rPr>
        <w:t xml:space="preserve">[Analice y explique las causas del desempeño. </w:t>
      </w:r>
      <w:r w:rsidR="001B1693">
        <w:rPr>
          <w:i/>
          <w:iCs/>
          <w:lang w:val="es-419"/>
        </w:rPr>
        <w:t>Ellas p</w:t>
      </w:r>
      <w:r w:rsidRPr="001B1693">
        <w:rPr>
          <w:i/>
          <w:iCs/>
          <w:lang w:val="es-419"/>
        </w:rPr>
        <w:t>ueden obedecer a factores internos</w:t>
      </w:r>
      <w:r w:rsidR="001B1693">
        <w:rPr>
          <w:i/>
          <w:iCs/>
          <w:lang w:val="es-419"/>
        </w:rPr>
        <w:t>,</w:t>
      </w:r>
      <w:r w:rsidRPr="001B1693">
        <w:rPr>
          <w:i/>
          <w:iCs/>
          <w:lang w:val="es-419"/>
        </w:rPr>
        <w:t xml:space="preserve"> pero también </w:t>
      </w:r>
      <w:r w:rsidR="001B1693">
        <w:rPr>
          <w:i/>
          <w:iCs/>
          <w:lang w:val="es-419"/>
        </w:rPr>
        <w:t xml:space="preserve">a factores </w:t>
      </w:r>
      <w:r w:rsidRPr="001B1693">
        <w:rPr>
          <w:i/>
          <w:iCs/>
          <w:lang w:val="es-419"/>
        </w:rPr>
        <w:t>externos</w:t>
      </w:r>
      <w:r w:rsidR="001B1693">
        <w:rPr>
          <w:i/>
          <w:iCs/>
          <w:lang w:val="es-419"/>
        </w:rPr>
        <w:t>.</w:t>
      </w:r>
      <w:r w:rsidRPr="001B1693">
        <w:rPr>
          <w:i/>
          <w:iCs/>
          <w:lang w:val="es-419"/>
        </w:rPr>
        <w:t xml:space="preserve">] </w:t>
      </w:r>
    </w:p>
    <w:p w14:paraId="7D775580" w14:textId="763D8EFF" w:rsidR="002360BF" w:rsidRPr="00682631" w:rsidRDefault="002360BF" w:rsidP="002360BF">
      <w:pPr>
        <w:jc w:val="both"/>
        <w:rPr>
          <w:b/>
          <w:iCs/>
          <w:lang w:val="es-419"/>
        </w:rPr>
      </w:pPr>
      <w:r w:rsidRPr="00682631">
        <w:rPr>
          <w:b/>
          <w:lang w:val="es-419"/>
        </w:rPr>
        <w:t xml:space="preserve">Cualquier otra cuestión relevante, en especial, </w:t>
      </w:r>
      <w:r w:rsidR="002141C0" w:rsidRPr="00682631">
        <w:rPr>
          <w:b/>
          <w:lang w:val="es-419"/>
        </w:rPr>
        <w:t xml:space="preserve">aquellas </w:t>
      </w:r>
      <w:r w:rsidRPr="00682631">
        <w:rPr>
          <w:b/>
          <w:lang w:val="es-419"/>
        </w:rPr>
        <w:t xml:space="preserve">vinculadas con la gestión de </w:t>
      </w:r>
      <w:r w:rsidR="00517417" w:rsidRPr="00682631">
        <w:rPr>
          <w:b/>
          <w:lang w:val="es-419"/>
        </w:rPr>
        <w:t>la comunicación</w:t>
      </w:r>
      <w:r w:rsidRPr="00682631">
        <w:rPr>
          <w:b/>
          <w:lang w:val="es-419"/>
        </w:rPr>
        <w:t xml:space="preserve"> y las partes interesadas</w:t>
      </w:r>
      <w:r w:rsidR="005865F8" w:rsidRPr="00682631">
        <w:rPr>
          <w:b/>
          <w:lang w:val="es-419"/>
        </w:rPr>
        <w:t xml:space="preserve">, y </w:t>
      </w:r>
      <w:r w:rsidR="00517417" w:rsidRPr="00682631">
        <w:rPr>
          <w:b/>
          <w:lang w:val="es-419"/>
        </w:rPr>
        <w:t xml:space="preserve">con </w:t>
      </w:r>
      <w:r w:rsidR="005865F8" w:rsidRPr="00682631">
        <w:rPr>
          <w:b/>
          <w:lang w:val="es-419"/>
        </w:rPr>
        <w:t>el marco legal y la independencia de la EFS.</w:t>
      </w:r>
    </w:p>
    <w:p w14:paraId="6617F986" w14:textId="39B2AF12" w:rsidR="002360BF" w:rsidRPr="00682631" w:rsidRDefault="002360BF" w:rsidP="002360BF">
      <w:pPr>
        <w:jc w:val="both"/>
        <w:rPr>
          <w:i/>
          <w:iCs/>
          <w:lang w:val="es-419"/>
        </w:rPr>
      </w:pPr>
      <w:r w:rsidRPr="00682631">
        <w:rPr>
          <w:i/>
          <w:iCs/>
          <w:lang w:val="es-419"/>
        </w:rPr>
        <w:t xml:space="preserve">[Incluya una descripción de </w:t>
      </w:r>
      <w:r w:rsidR="005865F8" w:rsidRPr="00682631">
        <w:rPr>
          <w:i/>
          <w:iCs/>
          <w:lang w:val="es-419"/>
        </w:rPr>
        <w:t xml:space="preserve">la fortaleza del marco legal que rige a la EFS y el modo en que éste se </w:t>
      </w:r>
      <w:r w:rsidR="00BD4E46" w:rsidRPr="00682631">
        <w:rPr>
          <w:i/>
          <w:iCs/>
          <w:lang w:val="es-419"/>
        </w:rPr>
        <w:t>aplica</w:t>
      </w:r>
      <w:r w:rsidR="005865F8" w:rsidRPr="00682631">
        <w:rPr>
          <w:i/>
          <w:iCs/>
          <w:lang w:val="es-419"/>
        </w:rPr>
        <w:t xml:space="preserve"> en la práctica (sobre la base de </w:t>
      </w:r>
      <w:r w:rsidR="00517417" w:rsidRPr="00682631">
        <w:rPr>
          <w:i/>
          <w:iCs/>
          <w:lang w:val="es-419"/>
        </w:rPr>
        <w:t>su evaluación del</w:t>
      </w:r>
      <w:r w:rsidR="005865F8" w:rsidRPr="00682631">
        <w:rPr>
          <w:i/>
          <w:iCs/>
          <w:lang w:val="es-419"/>
        </w:rPr>
        <w:t xml:space="preserve"> Dominio A)</w:t>
      </w:r>
      <w:r w:rsidR="001B1693" w:rsidRPr="00682631">
        <w:rPr>
          <w:i/>
          <w:iCs/>
          <w:lang w:val="es-419"/>
        </w:rPr>
        <w:t>.</w:t>
      </w:r>
      <w:r w:rsidR="005865F8" w:rsidRPr="00682631">
        <w:rPr>
          <w:i/>
          <w:iCs/>
          <w:lang w:val="es-419"/>
        </w:rPr>
        <w:t xml:space="preserve"> Describa</w:t>
      </w:r>
      <w:r w:rsidR="00BD4E46" w:rsidRPr="00682631">
        <w:rPr>
          <w:i/>
          <w:iCs/>
          <w:lang w:val="es-419"/>
        </w:rPr>
        <w:t xml:space="preserve"> </w:t>
      </w:r>
      <w:r w:rsidR="005865F8" w:rsidRPr="00682631">
        <w:rPr>
          <w:i/>
          <w:iCs/>
          <w:lang w:val="es-419"/>
        </w:rPr>
        <w:t xml:space="preserve">las limitaciones </w:t>
      </w:r>
      <w:r w:rsidR="00BD4E46" w:rsidRPr="00682631">
        <w:rPr>
          <w:i/>
          <w:iCs/>
          <w:lang w:val="es-419"/>
        </w:rPr>
        <w:t>substanciales</w:t>
      </w:r>
      <w:r w:rsidR="005865F8" w:rsidRPr="00682631">
        <w:rPr>
          <w:i/>
          <w:iCs/>
          <w:lang w:val="es-419"/>
        </w:rPr>
        <w:t xml:space="preserve"> </w:t>
      </w:r>
      <w:r w:rsidR="00BD4E46" w:rsidRPr="00682631">
        <w:rPr>
          <w:i/>
          <w:iCs/>
          <w:lang w:val="es-419"/>
        </w:rPr>
        <w:t>a la</w:t>
      </w:r>
      <w:r w:rsidR="005865F8" w:rsidRPr="00682631">
        <w:rPr>
          <w:i/>
          <w:iCs/>
          <w:lang w:val="es-419"/>
        </w:rPr>
        <w:t xml:space="preserve"> independencia de la EFS.</w:t>
      </w:r>
      <w:r w:rsidRPr="00682631">
        <w:rPr>
          <w:i/>
          <w:iCs/>
          <w:lang w:val="es-419"/>
        </w:rPr>
        <w:t xml:space="preserve">] </w:t>
      </w:r>
    </w:p>
    <w:p w14:paraId="1ABB85D1" w14:textId="71D81271" w:rsidR="005865F8" w:rsidRPr="00682631" w:rsidRDefault="005865F8" w:rsidP="002360BF">
      <w:pPr>
        <w:jc w:val="both"/>
        <w:rPr>
          <w:i/>
          <w:iCs/>
          <w:lang w:val="es-419"/>
        </w:rPr>
      </w:pPr>
      <w:r w:rsidRPr="00682631">
        <w:rPr>
          <w:i/>
          <w:iCs/>
          <w:lang w:val="es-419"/>
        </w:rPr>
        <w:t>[</w:t>
      </w:r>
      <w:r w:rsidR="00BD4E46" w:rsidRPr="00682631">
        <w:rPr>
          <w:i/>
          <w:iCs/>
          <w:lang w:val="es-419"/>
        </w:rPr>
        <w:t>Describa el</w:t>
      </w:r>
      <w:r w:rsidRPr="00682631">
        <w:rPr>
          <w:i/>
          <w:iCs/>
          <w:lang w:val="es-419"/>
        </w:rPr>
        <w:t xml:space="preserve"> modo en que la EFS gestiona sus partes interesadas clave y se comunica con ellas, lo que incluye las fortalezas y debilidades esenciales en esta área. Analice y explique las causas del desempeño. Puede tratarse tanto de factores internos como externos.]</w:t>
      </w:r>
    </w:p>
    <w:p w14:paraId="336EF120" w14:textId="48CD7AD3" w:rsidR="005865F8" w:rsidRPr="001B1693" w:rsidRDefault="005865F8" w:rsidP="002360BF">
      <w:pPr>
        <w:jc w:val="both"/>
        <w:rPr>
          <w:bCs/>
          <w:i/>
          <w:iCs/>
          <w:lang w:val="es-419"/>
        </w:rPr>
      </w:pPr>
      <w:r w:rsidRPr="00682631">
        <w:rPr>
          <w:i/>
          <w:iCs/>
          <w:lang w:val="es-419"/>
        </w:rPr>
        <w:t xml:space="preserve">[Incluya </w:t>
      </w:r>
      <w:r w:rsidR="00D04B42" w:rsidRPr="00682631">
        <w:rPr>
          <w:i/>
          <w:iCs/>
          <w:lang w:val="es-419"/>
        </w:rPr>
        <w:t>cualquier otra cuestión relevante que no se aborde en las otras secciones.]</w:t>
      </w:r>
    </w:p>
    <w:p w14:paraId="40CC646B" w14:textId="77777777" w:rsidR="002360BF" w:rsidRPr="002360BF" w:rsidRDefault="002360BF" w:rsidP="002360BF">
      <w:pPr>
        <w:jc w:val="both"/>
        <w:rPr>
          <w:bCs/>
          <w:iCs/>
          <w:lang w:val="es-419"/>
        </w:rPr>
      </w:pPr>
    </w:p>
    <w:p w14:paraId="7C35356F" w14:textId="51E076D2" w:rsidR="002360BF" w:rsidRPr="002360BF" w:rsidRDefault="002360BF">
      <w:pPr>
        <w:pStyle w:val="Heading2"/>
        <w:numPr>
          <w:ilvl w:val="0"/>
          <w:numId w:val="6"/>
        </w:numPr>
        <w:rPr>
          <w:rFonts w:asciiTheme="minorHAnsi" w:hAnsiTheme="minorHAnsi"/>
          <w:color w:val="17365D" w:themeColor="text2" w:themeShade="BF"/>
          <w:lang w:val="es-419"/>
        </w:rPr>
      </w:pPr>
      <w:bookmarkStart w:id="19" w:name="_Toc379178690"/>
      <w:bookmarkStart w:id="20" w:name="_Toc39318629"/>
      <w:bookmarkStart w:id="21" w:name="_Toc118358263"/>
      <w:r w:rsidRPr="002360BF">
        <w:rPr>
          <w:rFonts w:asciiTheme="minorHAnsi" w:hAnsiTheme="minorHAnsi"/>
          <w:color w:val="17365D" w:themeColor="text2" w:themeShade="BF"/>
          <w:lang w:val="es-419"/>
        </w:rPr>
        <w:lastRenderedPageBreak/>
        <w:t>El valor y beneficios de las Entidades Fiscalizadoras Superiores – Marcando una diferencia en las vidas de los ciudadanos</w:t>
      </w:r>
      <w:bookmarkEnd w:id="18"/>
      <w:bookmarkEnd w:id="19"/>
      <w:bookmarkEnd w:id="20"/>
      <w:bookmarkEnd w:id="21"/>
    </w:p>
    <w:p w14:paraId="204FD7FD" w14:textId="7D17C70D" w:rsidR="002360BF" w:rsidRPr="00D56A2E" w:rsidRDefault="002360BF" w:rsidP="002360BF">
      <w:pPr>
        <w:rPr>
          <w:i/>
          <w:iCs/>
          <w:lang w:val="es-419"/>
        </w:rPr>
      </w:pPr>
      <w:r w:rsidRPr="00D56A2E">
        <w:rPr>
          <w:i/>
          <w:iCs/>
          <w:lang w:val="es-419"/>
        </w:rPr>
        <w:t xml:space="preserve">[En esta sección se indaga acerca del valor y beneficios de las EFS mediante el análisis del impacto de su labor </w:t>
      </w:r>
      <w:r w:rsidR="00D56A2E">
        <w:rPr>
          <w:i/>
          <w:iCs/>
          <w:lang w:val="es-419"/>
        </w:rPr>
        <w:t>en las sociedades en las que operan</w:t>
      </w:r>
      <w:r w:rsidRPr="00D56A2E">
        <w:rPr>
          <w:i/>
          <w:iCs/>
          <w:lang w:val="es-419"/>
        </w:rPr>
        <w:t xml:space="preserve">. Una pregunta clave que el equipo de evaluación debería </w:t>
      </w:r>
      <w:r w:rsidR="00D56A2E">
        <w:rPr>
          <w:i/>
          <w:iCs/>
          <w:lang w:val="es-419"/>
        </w:rPr>
        <w:t>tratar de</w:t>
      </w:r>
      <w:r w:rsidRPr="00D56A2E">
        <w:rPr>
          <w:i/>
          <w:iCs/>
          <w:lang w:val="es-419"/>
        </w:rPr>
        <w:t xml:space="preserve"> responder es: ¿cuáles son los hechos más importantes realizados por la EFS durante los últimos dos años, y qué derivaciones tuvieron? Este análisis debería, en la medida de lo posible, basarse en ejemplos concretos de las formas en que la entidad ha marcado una diferencia y contribuido al logro de cambios positivos en el entorno externo</w:t>
      </w:r>
      <w:r w:rsidR="00D56A2E">
        <w:rPr>
          <w:i/>
          <w:iCs/>
          <w:lang w:val="es-419"/>
        </w:rPr>
        <w:t>.</w:t>
      </w:r>
      <w:r w:rsidRPr="00D56A2E">
        <w:rPr>
          <w:i/>
          <w:iCs/>
          <w:lang w:val="es-419"/>
        </w:rPr>
        <w:t>]</w:t>
      </w:r>
    </w:p>
    <w:p w14:paraId="321DD7B5" w14:textId="21F2BDCD" w:rsidR="002360BF" w:rsidRPr="00D56A2E" w:rsidRDefault="002360BF" w:rsidP="002360BF">
      <w:pPr>
        <w:rPr>
          <w:i/>
          <w:iCs/>
          <w:lang w:val="es-419"/>
        </w:rPr>
      </w:pPr>
      <w:r w:rsidRPr="00D56A2E">
        <w:rPr>
          <w:i/>
          <w:iCs/>
          <w:lang w:val="es-419"/>
        </w:rPr>
        <w:t xml:space="preserve">[Debería incluirse información bajo los siguientes tres títulos, en </w:t>
      </w:r>
      <w:r w:rsidR="00D56A2E">
        <w:rPr>
          <w:i/>
          <w:iCs/>
          <w:lang w:val="es-419"/>
        </w:rPr>
        <w:t>concordancia</w:t>
      </w:r>
      <w:r w:rsidRPr="00D56A2E">
        <w:rPr>
          <w:i/>
          <w:iCs/>
          <w:lang w:val="es-419"/>
        </w:rPr>
        <w:t xml:space="preserve"> con los tres objetivos estipulados en la norma INTOSAI-P12</w:t>
      </w:r>
      <w:r w:rsidR="00D56A2E" w:rsidRPr="00D56A2E">
        <w:rPr>
          <w:i/>
          <w:iCs/>
          <w:lang w:val="es-419"/>
        </w:rPr>
        <w:t>.</w:t>
      </w:r>
      <w:r w:rsidRPr="00D56A2E">
        <w:rPr>
          <w:i/>
          <w:iCs/>
          <w:lang w:val="es-419"/>
        </w:rPr>
        <w:t>]</w:t>
      </w:r>
    </w:p>
    <w:p w14:paraId="3DE90994" w14:textId="77777777" w:rsidR="002360BF" w:rsidRPr="002360BF" w:rsidRDefault="002360BF" w:rsidP="002360BF">
      <w:pPr>
        <w:pStyle w:val="ListParagraph"/>
        <w:rPr>
          <w:lang w:val="es-419"/>
        </w:rPr>
      </w:pPr>
    </w:p>
    <w:p w14:paraId="30214FE7" w14:textId="77777777" w:rsidR="002360BF" w:rsidRPr="002360BF" w:rsidRDefault="002360BF">
      <w:pPr>
        <w:pStyle w:val="ListParagraph"/>
        <w:numPr>
          <w:ilvl w:val="0"/>
          <w:numId w:val="7"/>
        </w:numPr>
        <w:rPr>
          <w:b/>
          <w:bCs/>
          <w:lang w:val="es-419"/>
        </w:rPr>
      </w:pPr>
      <w:bookmarkStart w:id="22" w:name="_Hlk36581797"/>
      <w:r w:rsidRPr="002360BF">
        <w:rPr>
          <w:b/>
          <w:lang w:val="es-419"/>
        </w:rPr>
        <w:t>Fortalecimiento de la rendición de cuentas, la transparencia y la integridad de las entidades gubernamentales y del sector público</w:t>
      </w:r>
    </w:p>
    <w:bookmarkEnd w:id="22"/>
    <w:p w14:paraId="0903224B" w14:textId="2503498D" w:rsidR="002360BF" w:rsidRPr="00D56A2E" w:rsidRDefault="002360BF" w:rsidP="002360BF">
      <w:pPr>
        <w:ind w:left="708"/>
        <w:rPr>
          <w:rFonts w:cs="Calibri"/>
          <w:i/>
          <w:iCs/>
          <w:lang w:val="es-419"/>
        </w:rPr>
      </w:pPr>
      <w:r w:rsidRPr="00D56A2E">
        <w:rPr>
          <w:i/>
          <w:iCs/>
          <w:lang w:val="es-419"/>
        </w:rPr>
        <w:t xml:space="preserve">[Si usted </w:t>
      </w:r>
      <w:r w:rsidR="00D56A2E">
        <w:rPr>
          <w:i/>
          <w:iCs/>
          <w:lang w:val="es-419"/>
        </w:rPr>
        <w:t>contase con</w:t>
      </w:r>
      <w:r w:rsidRPr="00D56A2E">
        <w:rPr>
          <w:i/>
          <w:iCs/>
          <w:lang w:val="es-419"/>
        </w:rPr>
        <w:t xml:space="preserve"> evidencia</w:t>
      </w:r>
      <w:r w:rsidR="00D56A2E">
        <w:rPr>
          <w:i/>
          <w:iCs/>
          <w:lang w:val="es-419"/>
        </w:rPr>
        <w:t>s</w:t>
      </w:r>
      <w:r w:rsidRPr="00D56A2E">
        <w:rPr>
          <w:i/>
          <w:iCs/>
          <w:lang w:val="es-419"/>
        </w:rPr>
        <w:t xml:space="preserve"> de que la labor de la EFS ha conducido al logro de mejoras visibles y mensurables en el sector público, por favor indíquelo. Por ejemplo, </w:t>
      </w:r>
      <w:r w:rsidR="00D56A2E">
        <w:rPr>
          <w:i/>
          <w:iCs/>
          <w:lang w:val="es-419"/>
        </w:rPr>
        <w:t>un mayor cumplimiento de</w:t>
      </w:r>
      <w:r w:rsidRPr="00D56A2E">
        <w:rPr>
          <w:i/>
          <w:iCs/>
          <w:lang w:val="es-419"/>
        </w:rPr>
        <w:t xml:space="preserve"> leyes y reglamentos a través de una mejor implementación de las recomendaciones de auditoría, </w:t>
      </w:r>
      <w:r w:rsidR="00D56A2E">
        <w:rPr>
          <w:i/>
          <w:iCs/>
          <w:lang w:val="es-419"/>
        </w:rPr>
        <w:t xml:space="preserve">un incremento de la </w:t>
      </w:r>
      <w:r w:rsidRPr="00D56A2E">
        <w:rPr>
          <w:i/>
          <w:iCs/>
          <w:lang w:val="es-419"/>
        </w:rPr>
        <w:t xml:space="preserve">transparencia fiscal producto de la publicación de más información, incluidos los informes de auditoría y rendición de cuentas de la EFS, y evidencias de procedimientos legales </w:t>
      </w:r>
      <w:r w:rsidR="00D56A2E">
        <w:rPr>
          <w:i/>
          <w:iCs/>
          <w:lang w:val="es-419"/>
        </w:rPr>
        <w:t>resultantes de los</w:t>
      </w:r>
      <w:r w:rsidRPr="00D56A2E">
        <w:rPr>
          <w:i/>
          <w:iCs/>
          <w:lang w:val="es-419"/>
        </w:rPr>
        <w:t xml:space="preserve"> hallazgos expresados en los informes de auditoría. U otros ejemplos</w:t>
      </w:r>
      <w:r w:rsidR="00D56A2E">
        <w:rPr>
          <w:i/>
          <w:iCs/>
          <w:lang w:val="es-419"/>
        </w:rPr>
        <w:t>.]</w:t>
      </w:r>
    </w:p>
    <w:p w14:paraId="584754C3" w14:textId="61FA75EA" w:rsidR="002360BF" w:rsidRPr="00D56A2E" w:rsidRDefault="002360BF" w:rsidP="002360BF">
      <w:pPr>
        <w:ind w:left="708"/>
        <w:rPr>
          <w:rFonts w:cs="Calibri"/>
          <w:i/>
          <w:iCs/>
          <w:lang w:val="es-419"/>
        </w:rPr>
      </w:pPr>
      <w:r w:rsidRPr="00D56A2E">
        <w:rPr>
          <w:i/>
          <w:iCs/>
          <w:lang w:val="es-419"/>
        </w:rPr>
        <w:t>[Esta sección contiene una descripción del modo en que la EFS realiza un seguimiento de las recomendaciones de auditoría</w:t>
      </w:r>
      <w:r w:rsidR="00D56A2E">
        <w:rPr>
          <w:i/>
          <w:iCs/>
          <w:lang w:val="es-419"/>
        </w:rPr>
        <w:t>,</w:t>
      </w:r>
      <w:r w:rsidRPr="00D56A2E">
        <w:rPr>
          <w:i/>
          <w:iCs/>
          <w:lang w:val="es-419"/>
        </w:rPr>
        <w:t xml:space="preserve"> y si publica sus informes de auditoría, explicando lo que ello significa para que la entidad </w:t>
      </w:r>
      <w:r w:rsidR="00D56A2E">
        <w:rPr>
          <w:i/>
          <w:iCs/>
          <w:lang w:val="es-419"/>
        </w:rPr>
        <w:t>pueda</w:t>
      </w:r>
      <w:r w:rsidRPr="00D56A2E">
        <w:rPr>
          <w:i/>
          <w:iCs/>
          <w:lang w:val="es-419"/>
        </w:rPr>
        <w:t xml:space="preserve"> contribuir a la </w:t>
      </w:r>
      <w:r w:rsidR="00D56A2E">
        <w:rPr>
          <w:i/>
          <w:iCs/>
          <w:lang w:val="es-419"/>
        </w:rPr>
        <w:t>gestación</w:t>
      </w:r>
      <w:r w:rsidRPr="00D56A2E">
        <w:rPr>
          <w:i/>
          <w:iCs/>
          <w:lang w:val="es-419"/>
        </w:rPr>
        <w:t xml:space="preserve"> de cambios positivos en el entorno externo en el que opera</w:t>
      </w:r>
      <w:r w:rsidR="00D56A2E">
        <w:rPr>
          <w:i/>
          <w:iCs/>
          <w:lang w:val="es-419"/>
        </w:rPr>
        <w:t>.</w:t>
      </w:r>
      <w:r w:rsidRPr="00D56A2E">
        <w:rPr>
          <w:i/>
          <w:iCs/>
          <w:lang w:val="es-419"/>
        </w:rPr>
        <w:t xml:space="preserve">] </w:t>
      </w:r>
    </w:p>
    <w:p w14:paraId="438B9B8D" w14:textId="5905EAE3" w:rsidR="002360BF" w:rsidRPr="00D56A2E" w:rsidRDefault="002360BF" w:rsidP="002360BF">
      <w:pPr>
        <w:ind w:left="708"/>
        <w:rPr>
          <w:rFonts w:cs="Calibri"/>
          <w:i/>
          <w:iCs/>
          <w:lang w:val="es-419"/>
        </w:rPr>
      </w:pPr>
      <w:r w:rsidRPr="00D56A2E">
        <w:rPr>
          <w:i/>
          <w:iCs/>
          <w:lang w:val="es-419"/>
        </w:rPr>
        <w:t xml:space="preserve">[Si la EFS </w:t>
      </w:r>
      <w:r w:rsidR="00D56A2E">
        <w:rPr>
          <w:i/>
          <w:iCs/>
          <w:lang w:val="es-419"/>
        </w:rPr>
        <w:t>tuviese</w:t>
      </w:r>
      <w:r w:rsidRPr="00D56A2E">
        <w:rPr>
          <w:i/>
          <w:iCs/>
          <w:lang w:val="es-419"/>
        </w:rPr>
        <w:t xml:space="preserve"> ejemplos positivos vinculados con la auditoría de los Objetivos de Desarrollo Sostenible (ODS), ellos pueden </w:t>
      </w:r>
      <w:r w:rsidR="00D56A2E">
        <w:rPr>
          <w:i/>
          <w:iCs/>
          <w:lang w:val="es-419"/>
        </w:rPr>
        <w:t>enunciarse</w:t>
      </w:r>
      <w:r w:rsidRPr="00D56A2E">
        <w:rPr>
          <w:i/>
          <w:iCs/>
          <w:lang w:val="es-419"/>
        </w:rPr>
        <w:t xml:space="preserve"> aquí. A través de sus auditorías y de acuerdo con sus mandatos y prioridades, las EFS pueden realizar aportes valiosos a los esfuerzos nacionales por seguir los progresos, monitorear la implementación y detectar oportunidades de mejora </w:t>
      </w:r>
      <w:r w:rsidR="005652A7">
        <w:rPr>
          <w:i/>
          <w:iCs/>
          <w:lang w:val="es-419"/>
        </w:rPr>
        <w:t>en lo relativo a la consecución del conjunto de los ODS</w:t>
      </w:r>
      <w:r w:rsidR="00D56A2E">
        <w:rPr>
          <w:i/>
          <w:iCs/>
          <w:lang w:val="es-419"/>
        </w:rPr>
        <w:t>.]</w:t>
      </w:r>
    </w:p>
    <w:p w14:paraId="5DDB3A7A" w14:textId="15D5F92B" w:rsidR="002360BF" w:rsidRPr="00D56A2E" w:rsidRDefault="002360BF" w:rsidP="002360BF">
      <w:pPr>
        <w:ind w:left="708"/>
        <w:rPr>
          <w:rFonts w:cs="Calibri"/>
          <w:i/>
          <w:iCs/>
          <w:lang w:val="es-419"/>
        </w:rPr>
      </w:pPr>
      <w:r w:rsidRPr="00D56A2E">
        <w:rPr>
          <w:i/>
          <w:iCs/>
          <w:lang w:val="es-419"/>
        </w:rPr>
        <w:t>[</w:t>
      </w:r>
      <w:r w:rsidR="005652A7">
        <w:rPr>
          <w:i/>
          <w:iCs/>
          <w:lang w:val="es-419"/>
        </w:rPr>
        <w:t>Usted también</w:t>
      </w:r>
      <w:r w:rsidRPr="00D56A2E">
        <w:rPr>
          <w:i/>
          <w:iCs/>
          <w:lang w:val="es-419"/>
        </w:rPr>
        <w:t xml:space="preserve"> debería </w:t>
      </w:r>
      <w:r w:rsidR="005652A7">
        <w:rPr>
          <w:i/>
          <w:iCs/>
          <w:lang w:val="es-419"/>
        </w:rPr>
        <w:t>procurar</w:t>
      </w:r>
      <w:r w:rsidRPr="00D56A2E">
        <w:rPr>
          <w:i/>
          <w:iCs/>
          <w:lang w:val="es-419"/>
        </w:rPr>
        <w:t xml:space="preserve"> explicar las posibilidades de la EFS de contribuir a este objetivo general: fortalecer la rendición de cuentas, la transparencia y la integridad de las entidades gubernamentales y del sector público. </w:t>
      </w:r>
      <w:r w:rsidR="005652A7">
        <w:rPr>
          <w:i/>
          <w:iCs/>
          <w:lang w:val="es-419"/>
        </w:rPr>
        <w:t>Es posible hallar</w:t>
      </w:r>
      <w:r w:rsidRPr="00D56A2E">
        <w:rPr>
          <w:i/>
          <w:iCs/>
          <w:lang w:val="es-419"/>
        </w:rPr>
        <w:t xml:space="preserve"> factores explicativos tanto dentro de la propia EFS como en su entorno externo (por ejemplo, la madurez general del país para promover los principios de rendición de cuentas, transparencia e integridad</w:t>
      </w:r>
      <w:r w:rsidR="005652A7">
        <w:rPr>
          <w:i/>
          <w:iCs/>
          <w:lang w:val="es-419"/>
        </w:rPr>
        <w:t>)</w:t>
      </w:r>
      <w:r w:rsidR="00D56A2E">
        <w:rPr>
          <w:i/>
          <w:iCs/>
          <w:lang w:val="es-419"/>
        </w:rPr>
        <w:t>.</w:t>
      </w:r>
      <w:r w:rsidRPr="00D56A2E">
        <w:rPr>
          <w:i/>
          <w:iCs/>
          <w:lang w:val="es-419"/>
        </w:rPr>
        <w:t xml:space="preserve">]  </w:t>
      </w:r>
    </w:p>
    <w:p w14:paraId="3E5F3462" w14:textId="77777777" w:rsidR="002360BF" w:rsidRPr="00F86CE0" w:rsidRDefault="002360BF" w:rsidP="002360BF">
      <w:pPr>
        <w:pStyle w:val="ListParagraph"/>
        <w:ind w:left="1080"/>
        <w:rPr>
          <w:b/>
          <w:bCs/>
          <w:lang w:val="es-419"/>
        </w:rPr>
      </w:pPr>
    </w:p>
    <w:p w14:paraId="65697A2D" w14:textId="0A878E31" w:rsidR="002360BF" w:rsidRPr="002360BF" w:rsidRDefault="002360BF">
      <w:pPr>
        <w:pStyle w:val="ListParagraph"/>
        <w:numPr>
          <w:ilvl w:val="0"/>
          <w:numId w:val="7"/>
        </w:numPr>
        <w:rPr>
          <w:b/>
          <w:bCs/>
          <w:lang w:val="es-419"/>
        </w:rPr>
      </w:pPr>
      <w:r w:rsidRPr="002360BF">
        <w:rPr>
          <w:b/>
          <w:lang w:val="es-419"/>
        </w:rPr>
        <w:t xml:space="preserve">Demostración de una relevancia continua para los ciudadanos, </w:t>
      </w:r>
      <w:r w:rsidR="00FD2C78">
        <w:rPr>
          <w:b/>
          <w:lang w:val="es-419"/>
        </w:rPr>
        <w:t xml:space="preserve">la </w:t>
      </w:r>
      <w:r w:rsidR="0054440C">
        <w:rPr>
          <w:b/>
          <w:lang w:val="es-419"/>
        </w:rPr>
        <w:t>Legislatura</w:t>
      </w:r>
      <w:r w:rsidRPr="002360BF">
        <w:rPr>
          <w:b/>
          <w:lang w:val="es-419"/>
        </w:rPr>
        <w:t xml:space="preserve"> y otras partes interesadas</w:t>
      </w:r>
    </w:p>
    <w:p w14:paraId="1A8103BD" w14:textId="4679E09D" w:rsidR="002360BF" w:rsidRPr="005652A7" w:rsidRDefault="002360BF" w:rsidP="002360BF">
      <w:pPr>
        <w:ind w:left="708"/>
        <w:rPr>
          <w:rFonts w:cs="Calibri"/>
          <w:i/>
          <w:iCs/>
          <w:lang w:val="es-419"/>
        </w:rPr>
      </w:pPr>
      <w:r w:rsidRPr="005652A7">
        <w:rPr>
          <w:i/>
          <w:iCs/>
          <w:lang w:val="es-419"/>
        </w:rPr>
        <w:t xml:space="preserve">[Si </w:t>
      </w:r>
      <w:r w:rsidR="005652A7">
        <w:rPr>
          <w:i/>
          <w:iCs/>
          <w:lang w:val="es-419"/>
        </w:rPr>
        <w:t>los conociese</w:t>
      </w:r>
      <w:r w:rsidRPr="005652A7">
        <w:rPr>
          <w:i/>
          <w:iCs/>
          <w:lang w:val="es-419"/>
        </w:rPr>
        <w:t>, debería mencionar iniciativas y ejemplos positivos concretos, como</w:t>
      </w:r>
      <w:r w:rsidR="005652A7" w:rsidRPr="005652A7">
        <w:rPr>
          <w:i/>
          <w:iCs/>
          <w:lang w:val="es-419"/>
        </w:rPr>
        <w:t>:</w:t>
      </w:r>
      <w:r w:rsidRPr="005652A7">
        <w:rPr>
          <w:i/>
          <w:iCs/>
          <w:lang w:val="es-419"/>
        </w:rPr>
        <w:t xml:space="preserve">]  </w:t>
      </w:r>
    </w:p>
    <w:p w14:paraId="62793902" w14:textId="51E16726" w:rsidR="002360BF" w:rsidRPr="005652A7" w:rsidRDefault="002360BF">
      <w:pPr>
        <w:numPr>
          <w:ilvl w:val="0"/>
          <w:numId w:val="9"/>
        </w:numPr>
        <w:tabs>
          <w:tab w:val="clear" w:pos="720"/>
          <w:tab w:val="num" w:pos="1068"/>
        </w:tabs>
        <w:spacing w:line="240" w:lineRule="auto"/>
        <w:ind w:left="1068"/>
        <w:rPr>
          <w:rFonts w:cs="Calibri"/>
          <w:i/>
          <w:iCs/>
          <w:lang w:val="es-419"/>
        </w:rPr>
      </w:pPr>
      <w:r w:rsidRPr="005652A7">
        <w:rPr>
          <w:i/>
          <w:iCs/>
          <w:lang w:val="es-419"/>
        </w:rPr>
        <w:t>[Investigaciones y auditorías sobre temas pertinentes de gran interés público</w:t>
      </w:r>
      <w:r w:rsidR="005652A7">
        <w:rPr>
          <w:i/>
          <w:iCs/>
          <w:lang w:val="es-419"/>
        </w:rPr>
        <w:t>.</w:t>
      </w:r>
      <w:r w:rsidRPr="005652A7">
        <w:rPr>
          <w:i/>
          <w:iCs/>
          <w:lang w:val="es-419"/>
        </w:rPr>
        <w:t>]</w:t>
      </w:r>
    </w:p>
    <w:p w14:paraId="5F8CE947" w14:textId="771D2A92" w:rsidR="002360BF" w:rsidRPr="005652A7" w:rsidRDefault="002360BF">
      <w:pPr>
        <w:numPr>
          <w:ilvl w:val="0"/>
          <w:numId w:val="9"/>
        </w:numPr>
        <w:tabs>
          <w:tab w:val="clear" w:pos="720"/>
          <w:tab w:val="num" w:pos="1068"/>
        </w:tabs>
        <w:spacing w:line="240" w:lineRule="auto"/>
        <w:ind w:left="1068"/>
        <w:rPr>
          <w:rFonts w:cs="Calibri"/>
          <w:i/>
          <w:iCs/>
          <w:lang w:val="es-419"/>
        </w:rPr>
      </w:pPr>
      <w:r w:rsidRPr="005652A7">
        <w:rPr>
          <w:i/>
          <w:iCs/>
          <w:lang w:val="es-419"/>
        </w:rPr>
        <w:lastRenderedPageBreak/>
        <w:t>[</w:t>
      </w:r>
      <w:r w:rsidR="005652A7">
        <w:rPr>
          <w:i/>
          <w:iCs/>
          <w:lang w:val="es-419"/>
        </w:rPr>
        <w:t>La</w:t>
      </w:r>
      <w:r w:rsidRPr="005652A7">
        <w:rPr>
          <w:i/>
          <w:iCs/>
          <w:lang w:val="es-419"/>
        </w:rPr>
        <w:t xml:space="preserve"> comunicación proactiva sobre cuestiones de interés común con otras entidades del sector público</w:t>
      </w:r>
      <w:r w:rsidR="005652A7">
        <w:rPr>
          <w:i/>
          <w:iCs/>
          <w:lang w:val="es-419"/>
        </w:rPr>
        <w:t>.</w:t>
      </w:r>
      <w:r w:rsidRPr="005652A7">
        <w:rPr>
          <w:i/>
          <w:iCs/>
          <w:lang w:val="es-419"/>
        </w:rPr>
        <w:t>]</w:t>
      </w:r>
    </w:p>
    <w:p w14:paraId="3BDE23AE" w14:textId="79DB3206" w:rsidR="002360BF" w:rsidRPr="005652A7" w:rsidRDefault="002360BF">
      <w:pPr>
        <w:numPr>
          <w:ilvl w:val="0"/>
          <w:numId w:val="9"/>
        </w:numPr>
        <w:tabs>
          <w:tab w:val="clear" w:pos="720"/>
          <w:tab w:val="num" w:pos="1068"/>
        </w:tabs>
        <w:spacing w:line="240" w:lineRule="auto"/>
        <w:ind w:left="1068"/>
        <w:rPr>
          <w:rFonts w:cs="Calibri"/>
          <w:i/>
          <w:iCs/>
          <w:lang w:val="es-419"/>
        </w:rPr>
      </w:pPr>
      <w:r w:rsidRPr="005652A7">
        <w:rPr>
          <w:i/>
          <w:iCs/>
          <w:lang w:val="es-419"/>
        </w:rPr>
        <w:t>[</w:t>
      </w:r>
      <w:r w:rsidR="005652A7">
        <w:rPr>
          <w:i/>
          <w:iCs/>
          <w:lang w:val="es-419"/>
        </w:rPr>
        <w:t>La</w:t>
      </w:r>
      <w:r w:rsidRPr="005652A7">
        <w:rPr>
          <w:i/>
          <w:iCs/>
          <w:lang w:val="es-419"/>
        </w:rPr>
        <w:t xml:space="preserve"> comunicación proactiva con los medios y las OSC (p. ej</w:t>
      </w:r>
      <w:r w:rsidR="005652A7">
        <w:rPr>
          <w:i/>
          <w:iCs/>
          <w:lang w:val="es-419"/>
        </w:rPr>
        <w:t xml:space="preserve">., </w:t>
      </w:r>
      <w:r w:rsidRPr="005652A7">
        <w:rPr>
          <w:i/>
          <w:iCs/>
          <w:lang w:val="es-419"/>
        </w:rPr>
        <w:t xml:space="preserve">mediante la elaboración de informes </w:t>
      </w:r>
      <w:r w:rsidR="005652A7">
        <w:rPr>
          <w:i/>
          <w:iCs/>
          <w:lang w:val="es-419"/>
        </w:rPr>
        <w:t>que conciten el interés de los</w:t>
      </w:r>
      <w:r w:rsidRPr="005652A7">
        <w:rPr>
          <w:i/>
          <w:iCs/>
          <w:lang w:val="es-419"/>
        </w:rPr>
        <w:t xml:space="preserve"> medios de comunicación, la cooperación con las OSC respecto a determinadas cuestiones, etc.)</w:t>
      </w:r>
      <w:r w:rsidR="005652A7">
        <w:rPr>
          <w:i/>
          <w:iCs/>
          <w:lang w:val="es-419"/>
        </w:rPr>
        <w:t>.</w:t>
      </w:r>
      <w:r w:rsidRPr="005652A7">
        <w:rPr>
          <w:i/>
          <w:iCs/>
          <w:lang w:val="es-419"/>
        </w:rPr>
        <w:t>]</w:t>
      </w:r>
    </w:p>
    <w:p w14:paraId="540BB0B6" w14:textId="7545E195" w:rsidR="002360BF" w:rsidRPr="005652A7" w:rsidRDefault="002360BF">
      <w:pPr>
        <w:numPr>
          <w:ilvl w:val="0"/>
          <w:numId w:val="9"/>
        </w:numPr>
        <w:tabs>
          <w:tab w:val="clear" w:pos="720"/>
          <w:tab w:val="num" w:pos="1068"/>
        </w:tabs>
        <w:spacing w:line="240" w:lineRule="auto"/>
        <w:ind w:left="1068"/>
        <w:rPr>
          <w:rFonts w:cs="Calibri"/>
          <w:i/>
          <w:iCs/>
          <w:lang w:val="es-419"/>
        </w:rPr>
      </w:pPr>
      <w:r w:rsidRPr="005652A7">
        <w:rPr>
          <w:i/>
          <w:iCs/>
          <w:lang w:val="es-419"/>
        </w:rPr>
        <w:t>[</w:t>
      </w:r>
      <w:r w:rsidR="005652A7">
        <w:rPr>
          <w:i/>
          <w:iCs/>
          <w:lang w:val="es-419"/>
        </w:rPr>
        <w:t>El</w:t>
      </w:r>
      <w:r w:rsidRPr="005652A7">
        <w:rPr>
          <w:i/>
          <w:iCs/>
          <w:lang w:val="es-419"/>
        </w:rPr>
        <w:t xml:space="preserve"> respaldo a una mayor demanda de rendición de cuentas (p. ej., mediante campañas de educación y concienciación del público)</w:t>
      </w:r>
      <w:r w:rsidR="005652A7">
        <w:rPr>
          <w:i/>
          <w:iCs/>
          <w:lang w:val="es-419"/>
        </w:rPr>
        <w:t>.</w:t>
      </w:r>
      <w:r w:rsidRPr="005652A7">
        <w:rPr>
          <w:i/>
          <w:iCs/>
          <w:lang w:val="es-419"/>
        </w:rPr>
        <w:t>]</w:t>
      </w:r>
    </w:p>
    <w:p w14:paraId="5F872289" w14:textId="25F1DDEB" w:rsidR="002360BF" w:rsidRPr="005652A7" w:rsidRDefault="002360BF">
      <w:pPr>
        <w:numPr>
          <w:ilvl w:val="0"/>
          <w:numId w:val="9"/>
        </w:numPr>
        <w:tabs>
          <w:tab w:val="clear" w:pos="720"/>
          <w:tab w:val="num" w:pos="1068"/>
        </w:tabs>
        <w:spacing w:line="240" w:lineRule="auto"/>
        <w:ind w:left="1068"/>
        <w:rPr>
          <w:rFonts w:cs="Calibri"/>
          <w:i/>
          <w:iCs/>
          <w:lang w:val="es-419"/>
        </w:rPr>
      </w:pPr>
      <w:r w:rsidRPr="005652A7">
        <w:rPr>
          <w:i/>
          <w:iCs/>
          <w:lang w:val="es-419"/>
        </w:rPr>
        <w:t>[Ejemplos positivos relacionados con auditorías de los ODS. A través de sus auditorías y en concordancia con sus mandatos y prioridades, las EFS pueden realizar aportes valiosos a los esfuerzos nacionales por seguir los progresos</w:t>
      </w:r>
      <w:r w:rsidR="005652A7">
        <w:rPr>
          <w:i/>
          <w:iCs/>
          <w:lang w:val="es-419"/>
        </w:rPr>
        <w:t xml:space="preserve"> realizados</w:t>
      </w:r>
      <w:r w:rsidRPr="005652A7">
        <w:rPr>
          <w:i/>
          <w:iCs/>
          <w:lang w:val="es-419"/>
        </w:rPr>
        <w:t xml:space="preserve">, supervisar la implementación, y detectar oportunidades de mejora </w:t>
      </w:r>
      <w:r w:rsidR="005652A7">
        <w:rPr>
          <w:i/>
          <w:iCs/>
          <w:lang w:val="es-419"/>
        </w:rPr>
        <w:t>en lo relativo a la consecución</w:t>
      </w:r>
      <w:r w:rsidRPr="005652A7">
        <w:rPr>
          <w:i/>
          <w:iCs/>
          <w:lang w:val="es-419"/>
        </w:rPr>
        <w:t xml:space="preserve"> </w:t>
      </w:r>
      <w:r w:rsidR="005652A7">
        <w:rPr>
          <w:i/>
          <w:iCs/>
          <w:lang w:val="es-419"/>
        </w:rPr>
        <w:t xml:space="preserve">de los </w:t>
      </w:r>
      <w:r w:rsidRPr="005652A7">
        <w:rPr>
          <w:i/>
          <w:iCs/>
          <w:lang w:val="es-419"/>
        </w:rPr>
        <w:t>ODS</w:t>
      </w:r>
      <w:r w:rsidR="005652A7">
        <w:rPr>
          <w:i/>
          <w:iCs/>
          <w:lang w:val="es-419"/>
        </w:rPr>
        <w:t xml:space="preserve"> en su conjunto</w:t>
      </w:r>
      <w:r w:rsidRPr="005652A7">
        <w:rPr>
          <w:i/>
          <w:iCs/>
          <w:lang w:val="es-419"/>
        </w:rPr>
        <w:t xml:space="preserve">. Si la EFS </w:t>
      </w:r>
      <w:r w:rsidR="005652A7">
        <w:rPr>
          <w:i/>
          <w:iCs/>
          <w:lang w:val="es-419"/>
        </w:rPr>
        <w:t>dispusiese</w:t>
      </w:r>
      <w:r w:rsidRPr="005652A7">
        <w:rPr>
          <w:i/>
          <w:iCs/>
          <w:lang w:val="es-419"/>
        </w:rPr>
        <w:t xml:space="preserve"> ejemplos positivos relacionados con este tema, puede señalarlos aquí].</w:t>
      </w:r>
    </w:p>
    <w:p w14:paraId="5E44DB9A" w14:textId="0ACDCA6C" w:rsidR="002360BF" w:rsidRPr="005652A7" w:rsidRDefault="002360BF" w:rsidP="002360BF">
      <w:pPr>
        <w:spacing w:line="240" w:lineRule="auto"/>
        <w:ind w:firstLine="348"/>
        <w:rPr>
          <w:rFonts w:cs="Calibri"/>
          <w:i/>
          <w:iCs/>
          <w:lang w:val="es-419"/>
        </w:rPr>
      </w:pPr>
      <w:r w:rsidRPr="005652A7">
        <w:rPr>
          <w:i/>
          <w:iCs/>
          <w:lang w:val="es-419"/>
        </w:rPr>
        <w:t>[U otros ejempl</w:t>
      </w:r>
      <w:r w:rsidR="005652A7">
        <w:rPr>
          <w:i/>
          <w:iCs/>
          <w:lang w:val="es-419"/>
        </w:rPr>
        <w:t>os.]</w:t>
      </w:r>
      <w:r w:rsidRPr="005652A7">
        <w:rPr>
          <w:i/>
          <w:iCs/>
          <w:lang w:val="es-419"/>
        </w:rPr>
        <w:t xml:space="preserve"> </w:t>
      </w:r>
    </w:p>
    <w:p w14:paraId="12A98A20" w14:textId="0DAD3748" w:rsidR="002360BF" w:rsidRPr="005652A7" w:rsidRDefault="002360BF" w:rsidP="002360BF">
      <w:pPr>
        <w:ind w:left="348"/>
        <w:rPr>
          <w:b/>
          <w:bCs/>
          <w:i/>
          <w:iCs/>
          <w:lang w:val="es-419"/>
        </w:rPr>
      </w:pPr>
      <w:r w:rsidRPr="005652A7">
        <w:rPr>
          <w:i/>
          <w:iCs/>
          <w:lang w:val="es-419"/>
        </w:rPr>
        <w:t>[</w:t>
      </w:r>
      <w:r w:rsidR="003300AB">
        <w:rPr>
          <w:i/>
          <w:iCs/>
          <w:lang w:val="es-419"/>
        </w:rPr>
        <w:t>Usted t</w:t>
      </w:r>
      <w:r w:rsidRPr="005652A7">
        <w:rPr>
          <w:i/>
          <w:iCs/>
          <w:lang w:val="es-419"/>
        </w:rPr>
        <w:t>ambién debería tratar de explicar el modo en que la EFS puede contribuir a este objetivo general: demostrar una relevancia continua para los ciudadanos, las Legislaturas y otras partes interesadas. Pueden encontrarse factores explicativos tanto en la propia EFS como en su entorno externo</w:t>
      </w:r>
      <w:r w:rsidR="003300AB">
        <w:rPr>
          <w:i/>
          <w:iCs/>
          <w:lang w:val="es-419"/>
        </w:rPr>
        <w:t>.</w:t>
      </w:r>
      <w:r w:rsidRPr="005652A7">
        <w:rPr>
          <w:i/>
          <w:iCs/>
          <w:lang w:val="es-419"/>
        </w:rPr>
        <w:t>]</w:t>
      </w:r>
    </w:p>
    <w:p w14:paraId="0D24A5AD" w14:textId="77777777" w:rsidR="002360BF" w:rsidRPr="00F86CE0" w:rsidRDefault="002360BF" w:rsidP="002360BF">
      <w:pPr>
        <w:pStyle w:val="ListParagraph"/>
        <w:ind w:left="1080"/>
        <w:rPr>
          <w:b/>
          <w:bCs/>
          <w:lang w:val="es-419"/>
        </w:rPr>
      </w:pPr>
    </w:p>
    <w:p w14:paraId="51F48C3A" w14:textId="77777777" w:rsidR="002360BF" w:rsidRPr="002360BF" w:rsidRDefault="002360BF">
      <w:pPr>
        <w:pStyle w:val="ListParagraph"/>
        <w:numPr>
          <w:ilvl w:val="0"/>
          <w:numId w:val="7"/>
        </w:numPr>
        <w:rPr>
          <w:b/>
          <w:bCs/>
          <w:lang w:val="es-419"/>
        </w:rPr>
      </w:pPr>
      <w:r w:rsidRPr="002360BF">
        <w:rPr>
          <w:b/>
          <w:lang w:val="es-419"/>
        </w:rPr>
        <w:t>Ser una organización modelo a través del liderazgo mediante el ejemplo</w:t>
      </w:r>
    </w:p>
    <w:p w14:paraId="2DB4779F" w14:textId="13454F2A" w:rsidR="002360BF" w:rsidRPr="003300AB" w:rsidRDefault="002360BF" w:rsidP="002360BF">
      <w:pPr>
        <w:ind w:left="360"/>
        <w:rPr>
          <w:rFonts w:cs="Calibri"/>
          <w:i/>
          <w:iCs/>
        </w:rPr>
      </w:pPr>
      <w:r w:rsidRPr="003300AB">
        <w:rPr>
          <w:i/>
          <w:iCs/>
          <w:lang w:val="es-419"/>
        </w:rPr>
        <w:t xml:space="preserve">[Describa lo que la EFS ha realizado dentro de su ámbito de control para demostrar a otros el modelo de organización pública que encarna. </w:t>
      </w:r>
      <w:r w:rsidRPr="003300AB">
        <w:rPr>
          <w:i/>
          <w:iCs/>
        </w:rPr>
        <w:t>Por</w:t>
      </w:r>
      <w:r w:rsidR="00FD2C78">
        <w:rPr>
          <w:i/>
          <w:iCs/>
        </w:rPr>
        <w:t xml:space="preserve"> </w:t>
      </w:r>
      <w:proofErr w:type="spellStart"/>
      <w:r w:rsidRPr="003300AB">
        <w:rPr>
          <w:i/>
          <w:iCs/>
        </w:rPr>
        <w:t>ejemplo</w:t>
      </w:r>
      <w:proofErr w:type="spellEnd"/>
      <w:r w:rsidR="003300AB" w:rsidRPr="003300AB">
        <w:rPr>
          <w:i/>
          <w:iCs/>
        </w:rPr>
        <w:t>:</w:t>
      </w:r>
      <w:r w:rsidRPr="003300AB">
        <w:rPr>
          <w:i/>
          <w:iCs/>
        </w:rPr>
        <w:t xml:space="preserve">] </w:t>
      </w:r>
    </w:p>
    <w:p w14:paraId="7F5DCD79" w14:textId="7FA0162A" w:rsidR="002360BF" w:rsidRPr="003300AB" w:rsidRDefault="002360BF">
      <w:pPr>
        <w:numPr>
          <w:ilvl w:val="0"/>
          <w:numId w:val="10"/>
        </w:numPr>
        <w:rPr>
          <w:rFonts w:cs="Calibri"/>
          <w:i/>
          <w:iCs/>
          <w:lang w:val="es-419"/>
        </w:rPr>
      </w:pPr>
      <w:r w:rsidRPr="003300AB">
        <w:rPr>
          <w:i/>
          <w:iCs/>
          <w:lang w:val="es-419"/>
        </w:rPr>
        <w:t>[Publicar sus propios estados financieros auditados con una opinión sin reservas</w:t>
      </w:r>
      <w:r w:rsidR="003300AB">
        <w:rPr>
          <w:i/>
          <w:iCs/>
          <w:lang w:val="es-419"/>
        </w:rPr>
        <w:t>.</w:t>
      </w:r>
      <w:r w:rsidRPr="003300AB">
        <w:rPr>
          <w:i/>
          <w:iCs/>
          <w:lang w:val="es-419"/>
        </w:rPr>
        <w:t>]</w:t>
      </w:r>
    </w:p>
    <w:p w14:paraId="4CA09C6F" w14:textId="03E69455" w:rsidR="002360BF" w:rsidRPr="003300AB" w:rsidRDefault="002360BF">
      <w:pPr>
        <w:numPr>
          <w:ilvl w:val="0"/>
          <w:numId w:val="10"/>
        </w:numPr>
        <w:rPr>
          <w:rFonts w:cs="Calibri"/>
          <w:i/>
          <w:iCs/>
          <w:lang w:val="es-419"/>
        </w:rPr>
      </w:pPr>
      <w:r w:rsidRPr="003300AB">
        <w:rPr>
          <w:i/>
          <w:iCs/>
          <w:lang w:val="es-419"/>
        </w:rPr>
        <w:t>[Publicar una evaluación de su desempeño basada en evidencias</w:t>
      </w:r>
      <w:r w:rsidR="003300AB">
        <w:rPr>
          <w:i/>
          <w:iCs/>
          <w:lang w:val="es-419"/>
        </w:rPr>
        <w:t>.</w:t>
      </w:r>
      <w:r w:rsidRPr="003300AB">
        <w:rPr>
          <w:i/>
          <w:iCs/>
          <w:lang w:val="es-419"/>
        </w:rPr>
        <w:t>]</w:t>
      </w:r>
    </w:p>
    <w:p w14:paraId="489E235E" w14:textId="3FD53268" w:rsidR="002360BF" w:rsidRPr="003300AB" w:rsidRDefault="002360BF">
      <w:pPr>
        <w:numPr>
          <w:ilvl w:val="0"/>
          <w:numId w:val="10"/>
        </w:numPr>
        <w:rPr>
          <w:rFonts w:cs="Calibri"/>
          <w:i/>
          <w:iCs/>
          <w:lang w:val="es-419"/>
        </w:rPr>
      </w:pPr>
      <w:r w:rsidRPr="003300AB">
        <w:rPr>
          <w:i/>
          <w:iCs/>
          <w:lang w:val="es-419"/>
        </w:rPr>
        <w:t>[Iniciativas para adquirir nuevos conocimientos (p. ej., sobre temas como la digitalización, etc.) e intercambiar conocimientos externamente</w:t>
      </w:r>
      <w:r w:rsidR="003300AB">
        <w:rPr>
          <w:i/>
          <w:iCs/>
          <w:lang w:val="es-419"/>
        </w:rPr>
        <w:t>.</w:t>
      </w:r>
      <w:r w:rsidRPr="003300AB">
        <w:rPr>
          <w:i/>
          <w:iCs/>
          <w:lang w:val="es-419"/>
        </w:rPr>
        <w:t>]</w:t>
      </w:r>
    </w:p>
    <w:p w14:paraId="75BFAD34" w14:textId="1A01AA58" w:rsidR="002360BF" w:rsidRPr="003300AB" w:rsidRDefault="002360BF" w:rsidP="002360BF">
      <w:pPr>
        <w:widowControl w:val="0"/>
        <w:autoSpaceDE w:val="0"/>
        <w:autoSpaceDN w:val="0"/>
        <w:adjustRightInd w:val="0"/>
        <w:spacing w:afterLines="20" w:after="48"/>
        <w:ind w:firstLine="360"/>
        <w:jc w:val="both"/>
        <w:rPr>
          <w:rFonts w:cs="Calibri"/>
          <w:i/>
          <w:iCs/>
          <w:lang w:val="es-419"/>
        </w:rPr>
      </w:pPr>
      <w:r w:rsidRPr="003300AB">
        <w:rPr>
          <w:i/>
          <w:iCs/>
          <w:lang w:val="es-419"/>
        </w:rPr>
        <w:t>[U otros ejemplos</w:t>
      </w:r>
      <w:r w:rsidR="003300AB">
        <w:rPr>
          <w:i/>
          <w:iCs/>
          <w:lang w:val="es-419"/>
        </w:rPr>
        <w:t>.</w:t>
      </w:r>
      <w:r w:rsidRPr="003300AB">
        <w:rPr>
          <w:i/>
          <w:iCs/>
          <w:lang w:val="es-419"/>
        </w:rPr>
        <w:t>]</w:t>
      </w:r>
    </w:p>
    <w:p w14:paraId="02083962" w14:textId="77777777" w:rsidR="00FD2C78" w:rsidRDefault="00FD2C78" w:rsidP="002360BF">
      <w:pPr>
        <w:ind w:left="348"/>
        <w:rPr>
          <w:i/>
          <w:iCs/>
          <w:lang w:val="es-419"/>
        </w:rPr>
      </w:pPr>
    </w:p>
    <w:p w14:paraId="102EC786" w14:textId="64FABBEC" w:rsidR="002360BF" w:rsidRPr="003300AB" w:rsidRDefault="002360BF" w:rsidP="002360BF">
      <w:pPr>
        <w:ind w:left="348"/>
        <w:rPr>
          <w:b/>
          <w:bCs/>
          <w:i/>
          <w:iCs/>
          <w:lang w:val="es-419"/>
        </w:rPr>
      </w:pPr>
      <w:r w:rsidRPr="003300AB">
        <w:rPr>
          <w:i/>
          <w:iCs/>
          <w:lang w:val="es-419"/>
        </w:rPr>
        <w:t>[</w:t>
      </w:r>
      <w:r w:rsidR="003300AB">
        <w:rPr>
          <w:i/>
          <w:iCs/>
          <w:lang w:val="es-419"/>
        </w:rPr>
        <w:t>Usted también</w:t>
      </w:r>
      <w:r w:rsidRPr="003300AB">
        <w:rPr>
          <w:i/>
          <w:iCs/>
          <w:lang w:val="es-419"/>
        </w:rPr>
        <w:t xml:space="preserve"> debería </w:t>
      </w:r>
      <w:r w:rsidR="003300AB">
        <w:rPr>
          <w:i/>
          <w:iCs/>
          <w:lang w:val="es-419"/>
        </w:rPr>
        <w:t>procurar</w:t>
      </w:r>
      <w:r w:rsidRPr="003300AB">
        <w:rPr>
          <w:i/>
          <w:iCs/>
          <w:lang w:val="es-419"/>
        </w:rPr>
        <w:t xml:space="preserve"> explicar el modo en que la EFS puede contribuir a este objetivo general: </w:t>
      </w:r>
      <w:r w:rsidR="003300AB">
        <w:rPr>
          <w:i/>
          <w:iCs/>
          <w:lang w:val="es-419"/>
        </w:rPr>
        <w:t>ser</w:t>
      </w:r>
      <w:r w:rsidRPr="003300AB">
        <w:rPr>
          <w:i/>
          <w:iCs/>
          <w:lang w:val="es-419"/>
        </w:rPr>
        <w:t xml:space="preserve"> una organización modelo </w:t>
      </w:r>
      <w:r w:rsidR="003300AB">
        <w:rPr>
          <w:i/>
          <w:iCs/>
          <w:lang w:val="es-419"/>
        </w:rPr>
        <w:t>que lidera mediante el ejemplo</w:t>
      </w:r>
      <w:r w:rsidRPr="003300AB">
        <w:rPr>
          <w:i/>
          <w:iCs/>
          <w:lang w:val="es-419"/>
        </w:rPr>
        <w:t xml:space="preserve">. Pueden </w:t>
      </w:r>
      <w:r w:rsidR="003300AB">
        <w:rPr>
          <w:i/>
          <w:iCs/>
          <w:lang w:val="es-419"/>
        </w:rPr>
        <w:t xml:space="preserve">hallarse </w:t>
      </w:r>
      <w:r w:rsidRPr="003300AB">
        <w:rPr>
          <w:i/>
          <w:iCs/>
          <w:lang w:val="es-419"/>
        </w:rPr>
        <w:t>factores explicativos tanto dentro de la propia EFS como en su entorno externo].</w:t>
      </w:r>
    </w:p>
    <w:p w14:paraId="6DA9073D" w14:textId="77777777" w:rsidR="002360BF" w:rsidRPr="002360BF" w:rsidRDefault="002360BF" w:rsidP="002360BF">
      <w:pPr>
        <w:rPr>
          <w:lang w:val="es-419"/>
        </w:rPr>
      </w:pPr>
    </w:p>
    <w:p w14:paraId="0887ABC5" w14:textId="23640CEC" w:rsidR="002360BF" w:rsidRPr="002360BF" w:rsidRDefault="00CE6B8D" w:rsidP="002360BF">
      <w:pPr>
        <w:pStyle w:val="Heading2"/>
        <w:rPr>
          <w:rFonts w:asciiTheme="minorHAnsi" w:hAnsiTheme="minorHAnsi"/>
          <w:color w:val="17365D" w:themeColor="text2" w:themeShade="BF"/>
          <w:lang w:val="es-419"/>
        </w:rPr>
      </w:pPr>
      <w:bookmarkStart w:id="23" w:name="_Toc39318630"/>
      <w:bookmarkStart w:id="24" w:name="_Toc118358264"/>
      <w:proofErr w:type="spellStart"/>
      <w:r>
        <w:rPr>
          <w:rFonts w:asciiTheme="minorHAnsi" w:hAnsiTheme="minorHAnsi"/>
          <w:color w:val="17365D" w:themeColor="text2" w:themeShade="BF"/>
          <w:lang w:val="es-419"/>
        </w:rPr>
        <w:t>iii</w:t>
      </w:r>
      <w:proofErr w:type="spellEnd"/>
      <w:r w:rsidR="002360BF" w:rsidRPr="002360BF">
        <w:rPr>
          <w:rFonts w:asciiTheme="minorHAnsi" w:hAnsiTheme="minorHAnsi"/>
          <w:color w:val="17365D" w:themeColor="text2" w:themeShade="BF"/>
          <w:lang w:val="es-419"/>
        </w:rPr>
        <w:t>) Análisis de los esfuerzos de la EFS para el desarrollo de sus capacidades y perspectivas de realización de mejoras adicionales</w:t>
      </w:r>
      <w:bookmarkEnd w:id="23"/>
      <w:bookmarkEnd w:id="24"/>
    </w:p>
    <w:p w14:paraId="57D55ABD" w14:textId="2EFC711F" w:rsidR="002360BF" w:rsidRPr="003300AB" w:rsidRDefault="002360BF" w:rsidP="002360BF">
      <w:pPr>
        <w:jc w:val="both"/>
        <w:rPr>
          <w:i/>
          <w:iCs/>
          <w:lang w:val="es-419"/>
        </w:rPr>
      </w:pPr>
      <w:r w:rsidRPr="002360BF">
        <w:rPr>
          <w:i/>
          <w:lang w:val="es-419"/>
        </w:rPr>
        <w:t xml:space="preserve">[Esta sección debería contener un análisis de las perspectivas de mejoramiento del desempeño de la EFS, basado en la síntesis de los esfuerzos, actuales y planificados, </w:t>
      </w:r>
      <w:r w:rsidR="003300AB">
        <w:rPr>
          <w:i/>
          <w:lang w:val="es-419"/>
        </w:rPr>
        <w:t>orientados</w:t>
      </w:r>
      <w:r w:rsidRPr="002360BF">
        <w:rPr>
          <w:i/>
          <w:lang w:val="es-419"/>
        </w:rPr>
        <w:t xml:space="preserve"> al desarrollo de las capacidades de la entidad, provista en la Sección 5 del ID-EFS.</w:t>
      </w:r>
      <w:r w:rsidRPr="002360BF">
        <w:rPr>
          <w:rFonts w:ascii="Helvetica" w:hAnsi="Helvetica"/>
          <w:color w:val="8B8C8D"/>
          <w:sz w:val="20"/>
          <w:lang w:val="es-419"/>
        </w:rPr>
        <w:t xml:space="preserve"> </w:t>
      </w:r>
      <w:r w:rsidRPr="003300AB">
        <w:rPr>
          <w:rFonts w:ascii="Helvetica" w:hAnsi="Helvetica"/>
          <w:b/>
          <w:i/>
          <w:iCs/>
          <w:sz w:val="20"/>
          <w:lang w:val="es-419"/>
        </w:rPr>
        <w:t xml:space="preserve">NOTA: </w:t>
      </w:r>
      <w:r w:rsidR="001C39E7" w:rsidRPr="001C39E7">
        <w:rPr>
          <w:rFonts w:ascii="Helvetica" w:hAnsi="Helvetica"/>
          <w:bCs/>
          <w:i/>
          <w:iCs/>
          <w:sz w:val="20"/>
          <w:lang w:val="es-419"/>
        </w:rPr>
        <w:t xml:space="preserve">ni </w:t>
      </w:r>
      <w:r w:rsidRPr="003300AB">
        <w:rPr>
          <w:i/>
          <w:iCs/>
          <w:lang w:val="es-419"/>
        </w:rPr>
        <w:t xml:space="preserve">en esta sección ni en el </w:t>
      </w:r>
      <w:r w:rsidR="003300AB">
        <w:rPr>
          <w:i/>
          <w:iCs/>
          <w:lang w:val="es-419"/>
        </w:rPr>
        <w:t>I</w:t>
      </w:r>
      <w:r w:rsidRPr="003300AB">
        <w:rPr>
          <w:i/>
          <w:iCs/>
          <w:lang w:val="es-419"/>
        </w:rPr>
        <w:t xml:space="preserve">nforme </w:t>
      </w:r>
      <w:r w:rsidRPr="003300AB">
        <w:rPr>
          <w:i/>
          <w:iCs/>
          <w:lang w:val="es-419"/>
        </w:rPr>
        <w:lastRenderedPageBreak/>
        <w:t>del MMD-EFS en su conjunto, deberían formularse recomendaciones relativas a un futuro programa de desarrollo de capacidades, ni tampoco expresarse una opinión sobre la suficiencia, idoneidad y factibilidad de dicho programa. La EFS puede ocuparse de tales consideraciones en un proceso separado, de carácter complementario</w:t>
      </w:r>
      <w:r w:rsidR="003300AB">
        <w:rPr>
          <w:i/>
          <w:iCs/>
          <w:lang w:val="es-419"/>
        </w:rPr>
        <w:t>.</w:t>
      </w:r>
      <w:r w:rsidRPr="003300AB">
        <w:rPr>
          <w:i/>
          <w:iCs/>
          <w:lang w:val="es-419"/>
        </w:rPr>
        <w:t xml:space="preserve">] </w:t>
      </w:r>
    </w:p>
    <w:p w14:paraId="2F06EB03" w14:textId="1B1F0F1F" w:rsidR="002360BF" w:rsidRPr="002360BF" w:rsidRDefault="002360BF" w:rsidP="002360BF">
      <w:pPr>
        <w:jc w:val="both"/>
        <w:rPr>
          <w:i/>
          <w:iCs/>
          <w:lang w:val="es-419"/>
        </w:rPr>
      </w:pPr>
      <w:r w:rsidRPr="002360BF">
        <w:rPr>
          <w:i/>
          <w:lang w:val="es-419"/>
        </w:rPr>
        <w:t>[Como mínimo, debería</w:t>
      </w:r>
      <w:r w:rsidR="001C39E7">
        <w:rPr>
          <w:i/>
          <w:lang w:val="es-419"/>
        </w:rPr>
        <w:t>n analizarse y describirse las siguientes cuestiones:</w:t>
      </w:r>
      <w:r w:rsidRPr="002360BF">
        <w:rPr>
          <w:i/>
          <w:lang w:val="es-419"/>
        </w:rPr>
        <w:t xml:space="preserve">] </w:t>
      </w:r>
    </w:p>
    <w:p w14:paraId="3772B093" w14:textId="13078E24" w:rsidR="002360BF" w:rsidRPr="002360BF" w:rsidRDefault="002360BF">
      <w:pPr>
        <w:pStyle w:val="ListParagraph"/>
        <w:numPr>
          <w:ilvl w:val="0"/>
          <w:numId w:val="19"/>
        </w:numPr>
        <w:jc w:val="both"/>
        <w:rPr>
          <w:lang w:val="es-419"/>
        </w:rPr>
      </w:pPr>
      <w:r w:rsidRPr="002360BF">
        <w:rPr>
          <w:i/>
          <w:lang w:val="es-419"/>
        </w:rPr>
        <w:t xml:space="preserve">[Si las iniciativas orientadas al desarrollo de capacidades, actuales y planificadas, abordan las causas fundamentales del desempeño de la EFS señaladas en esta evaluación. Las causas fundamentales deberían describirse en la Sección </w:t>
      </w:r>
      <w:r w:rsidR="006343EF" w:rsidRPr="00A16FC6">
        <w:rPr>
          <w:i/>
          <w:lang w:val="es-419"/>
        </w:rPr>
        <w:t>c</w:t>
      </w:r>
      <w:r w:rsidRPr="002360BF">
        <w:rPr>
          <w:i/>
          <w:lang w:val="es-419"/>
        </w:rPr>
        <w:t xml:space="preserve"> </w:t>
      </w:r>
      <w:r w:rsidR="0054440C">
        <w:rPr>
          <w:i/>
          <w:lang w:val="es-419"/>
        </w:rPr>
        <w:t>1</w:t>
      </w:r>
      <w:r w:rsidRPr="002360BF">
        <w:rPr>
          <w:i/>
          <w:lang w:val="es-419"/>
        </w:rPr>
        <w:t xml:space="preserve">) sobre </w:t>
      </w:r>
      <w:r w:rsidR="001C39E7">
        <w:rPr>
          <w:i/>
          <w:lang w:val="es-419"/>
        </w:rPr>
        <w:t xml:space="preserve">la </w:t>
      </w:r>
      <w:r w:rsidRPr="002360BF">
        <w:rPr>
          <w:i/>
          <w:lang w:val="es-419"/>
        </w:rPr>
        <w:t xml:space="preserve">evaluación integrada. </w:t>
      </w:r>
      <w:r w:rsidRPr="002360BF">
        <w:rPr>
          <w:i/>
          <w:iCs/>
          <w:lang w:val="es-419"/>
        </w:rPr>
        <w:t>Como parte del análisis de los resultados del MMD-EFS y la redacción de la evaluación integrada, usted debería haber realizado un análisis de causas fundamentales para determinar los factores subyacentes al desempeño de su EFS en la ejecución de sus funciones básicas</w:t>
      </w:r>
      <w:r w:rsidR="001C39E7">
        <w:rPr>
          <w:i/>
          <w:iCs/>
          <w:lang w:val="es-419"/>
        </w:rPr>
        <w:t>.</w:t>
      </w:r>
      <w:r w:rsidRPr="001C39E7">
        <w:rPr>
          <w:i/>
          <w:iCs/>
          <w:lang w:val="es-419"/>
        </w:rPr>
        <w:t>]</w:t>
      </w:r>
    </w:p>
    <w:p w14:paraId="45ECD31D" w14:textId="77777777" w:rsidR="002360BF" w:rsidRPr="00F86CE0" w:rsidRDefault="002360BF" w:rsidP="002360BF">
      <w:pPr>
        <w:pStyle w:val="ListParagraph"/>
        <w:jc w:val="both"/>
        <w:rPr>
          <w:i/>
          <w:iCs/>
          <w:lang w:val="es-419"/>
        </w:rPr>
      </w:pPr>
    </w:p>
    <w:p w14:paraId="296BE5F7" w14:textId="409A2CBB" w:rsidR="002360BF" w:rsidRPr="001C39E7" w:rsidRDefault="002360BF" w:rsidP="002360BF">
      <w:pPr>
        <w:pStyle w:val="ListParagraph"/>
        <w:jc w:val="both"/>
        <w:rPr>
          <w:i/>
          <w:iCs/>
          <w:lang w:val="es-419"/>
        </w:rPr>
      </w:pPr>
      <w:r w:rsidRPr="002360BF">
        <w:rPr>
          <w:i/>
          <w:lang w:val="es-419"/>
        </w:rPr>
        <w:t xml:space="preserve">[Ejemplo: uno de los hallazgos significativos surgidos de la evaluación mediante el MMD-EFS es la baja calidad las auditorías financieras (Dominio C), y mediante el análisis de causas fundamentales, los evaluadores han determinado que la explicación subyacente es la limitada capacitación del personal en aspectos esenciales para la realización de auditorías financieras (Dominio E). Luego corresponde examinar si sus iniciativas de desarrollo de capacidades, actuales o planificadas, prevén una capacitación adecuada para auditores financieros. </w:t>
      </w:r>
      <w:r w:rsidRPr="001C39E7">
        <w:rPr>
          <w:i/>
          <w:lang w:val="es-419"/>
        </w:rPr>
        <w:t xml:space="preserve">Esto </w:t>
      </w:r>
      <w:r w:rsidR="001C39E7">
        <w:rPr>
          <w:i/>
          <w:lang w:val="es-419"/>
        </w:rPr>
        <w:t>aportará</w:t>
      </w:r>
      <w:r w:rsidRPr="001C39E7">
        <w:rPr>
          <w:i/>
          <w:lang w:val="es-419"/>
        </w:rPr>
        <w:t xml:space="preserve"> información de utilidad para su EFS</w:t>
      </w:r>
      <w:r w:rsidR="001C39E7" w:rsidRPr="001C39E7">
        <w:rPr>
          <w:i/>
          <w:lang w:val="es-419"/>
        </w:rPr>
        <w:t>.</w:t>
      </w:r>
      <w:r w:rsidRPr="001C39E7">
        <w:rPr>
          <w:i/>
          <w:lang w:val="es-419"/>
        </w:rPr>
        <w:t xml:space="preserve">] </w:t>
      </w:r>
    </w:p>
    <w:p w14:paraId="2B61F3D2" w14:textId="77777777" w:rsidR="002360BF" w:rsidRPr="00D12A4A" w:rsidRDefault="002360BF" w:rsidP="002360BF">
      <w:pPr>
        <w:pStyle w:val="ListParagraph"/>
        <w:jc w:val="both"/>
        <w:rPr>
          <w:lang w:val="en-US"/>
        </w:rPr>
      </w:pPr>
    </w:p>
    <w:p w14:paraId="67D396E1" w14:textId="77777777" w:rsidR="002360BF" w:rsidRPr="002360BF" w:rsidRDefault="002360BF">
      <w:pPr>
        <w:pStyle w:val="ListParagraph"/>
        <w:numPr>
          <w:ilvl w:val="0"/>
          <w:numId w:val="19"/>
        </w:numPr>
        <w:jc w:val="both"/>
        <w:rPr>
          <w:i/>
          <w:iCs/>
          <w:lang w:val="es-419"/>
        </w:rPr>
      </w:pPr>
      <w:r w:rsidRPr="002360BF">
        <w:rPr>
          <w:i/>
          <w:lang w:val="es-419"/>
        </w:rPr>
        <w:t>[Sostenibilidad de las actividades de desarrollo de capacidades: incluir la extensión de las iniciativas para el desarrollo de capacidades y el enfoque de la EFS respecto al desarrollo simultáneo de las capacidades profesionales, organizacionales e institucionales.]</w:t>
      </w:r>
    </w:p>
    <w:p w14:paraId="3B501C8A" w14:textId="72123441" w:rsidR="002360BF" w:rsidRPr="002360BF" w:rsidRDefault="002360BF" w:rsidP="002360BF">
      <w:pPr>
        <w:jc w:val="both"/>
        <w:rPr>
          <w:i/>
          <w:iCs/>
          <w:lang w:val="es-419"/>
        </w:rPr>
      </w:pPr>
      <w:r w:rsidRPr="002360BF">
        <w:rPr>
          <w:i/>
          <w:iCs/>
          <w:lang w:val="es-419"/>
        </w:rPr>
        <w:t>[De ser posible, incluya también información acerca de los siguientes factores institucionales que probablemente favorezcan el desarrollo eficaz de las capacidades de una EFS</w:t>
      </w:r>
      <w:r w:rsidR="001C39E7">
        <w:rPr>
          <w:i/>
          <w:iCs/>
          <w:lang w:val="es-419"/>
        </w:rPr>
        <w:t>:</w:t>
      </w:r>
      <w:r w:rsidRPr="002360BF">
        <w:rPr>
          <w:i/>
          <w:iCs/>
          <w:lang w:val="es-419"/>
        </w:rPr>
        <w:t>]</w:t>
      </w:r>
    </w:p>
    <w:p w14:paraId="0B63BC11" w14:textId="6F67CAC9" w:rsidR="002360BF" w:rsidRPr="002360BF" w:rsidRDefault="002360BF">
      <w:pPr>
        <w:pStyle w:val="ListParagraph"/>
        <w:numPr>
          <w:ilvl w:val="0"/>
          <w:numId w:val="16"/>
        </w:numPr>
        <w:jc w:val="both"/>
        <w:rPr>
          <w:i/>
          <w:iCs/>
          <w:lang w:val="es-419"/>
        </w:rPr>
      </w:pPr>
      <w:r w:rsidRPr="002360BF">
        <w:rPr>
          <w:i/>
          <w:lang w:val="es-419"/>
        </w:rPr>
        <w:t xml:space="preserve">[Liderazgo de la EFS en cuanto a la planificación, implementación y monitoreo del desarrollo de capacidades, y </w:t>
      </w:r>
      <w:r w:rsidR="001C39E7">
        <w:rPr>
          <w:i/>
          <w:lang w:val="es-419"/>
        </w:rPr>
        <w:t xml:space="preserve">la </w:t>
      </w:r>
      <w:r w:rsidR="001E5D09">
        <w:rPr>
          <w:i/>
          <w:lang w:val="es-419"/>
        </w:rPr>
        <w:t>propiedad</w:t>
      </w:r>
      <w:r w:rsidR="001C39E7">
        <w:rPr>
          <w:i/>
          <w:lang w:val="es-419"/>
        </w:rPr>
        <w:t xml:space="preserve"> de dichas acciones</w:t>
      </w:r>
      <w:r w:rsidRPr="002360BF">
        <w:rPr>
          <w:i/>
          <w:lang w:val="es-419"/>
        </w:rPr>
        <w:t xml:space="preserve">, </w:t>
      </w:r>
      <w:r w:rsidR="00673751">
        <w:rPr>
          <w:i/>
          <w:lang w:val="es-419"/>
        </w:rPr>
        <w:t>ubicándose</w:t>
      </w:r>
      <w:r w:rsidR="001C39E7">
        <w:rPr>
          <w:i/>
          <w:lang w:val="es-419"/>
        </w:rPr>
        <w:t xml:space="preserve"> </w:t>
      </w:r>
      <w:r w:rsidRPr="002360BF">
        <w:rPr>
          <w:i/>
          <w:lang w:val="es-419"/>
        </w:rPr>
        <w:t>en el centro de las actividades para la gestión del cambio</w:t>
      </w:r>
      <w:r w:rsidR="001C39E7">
        <w:rPr>
          <w:i/>
          <w:lang w:val="es-419"/>
        </w:rPr>
        <w:t>.</w:t>
      </w:r>
      <w:r w:rsidRPr="002360BF">
        <w:rPr>
          <w:i/>
          <w:lang w:val="es-419"/>
        </w:rPr>
        <w:t>]</w:t>
      </w:r>
    </w:p>
    <w:p w14:paraId="0C329B2A" w14:textId="69438145" w:rsidR="002360BF" w:rsidRPr="002360BF" w:rsidRDefault="002360BF">
      <w:pPr>
        <w:pStyle w:val="ListParagraph"/>
        <w:numPr>
          <w:ilvl w:val="0"/>
          <w:numId w:val="16"/>
        </w:numPr>
        <w:jc w:val="both"/>
        <w:rPr>
          <w:lang w:val="es-419"/>
        </w:rPr>
      </w:pPr>
      <w:r w:rsidRPr="002360BF">
        <w:rPr>
          <w:i/>
          <w:lang w:val="es-419"/>
        </w:rPr>
        <w:t>[</w:t>
      </w:r>
      <w:r w:rsidRPr="002360BF">
        <w:rPr>
          <w:i/>
          <w:iCs/>
          <w:lang w:val="es-419"/>
        </w:rPr>
        <w:t xml:space="preserve">Armonización y coordinación del apoyo brindado a la EFS por la INTOSAI y las comunidades de donantes, y </w:t>
      </w:r>
      <w:r w:rsidR="001C39E7">
        <w:rPr>
          <w:i/>
          <w:iCs/>
          <w:lang w:val="es-419"/>
        </w:rPr>
        <w:t xml:space="preserve">provisto </w:t>
      </w:r>
      <w:r w:rsidRPr="002360BF">
        <w:rPr>
          <w:i/>
          <w:iCs/>
          <w:lang w:val="es-419"/>
        </w:rPr>
        <w:t xml:space="preserve">entre estos actores, asegurándose de que todo el apoyo </w:t>
      </w:r>
      <w:r w:rsidR="001C39E7">
        <w:rPr>
          <w:i/>
          <w:iCs/>
          <w:lang w:val="es-419"/>
        </w:rPr>
        <w:t xml:space="preserve">brindado </w:t>
      </w:r>
      <w:r w:rsidRPr="002360BF">
        <w:rPr>
          <w:i/>
          <w:iCs/>
          <w:lang w:val="es-419"/>
        </w:rPr>
        <w:t>responda a los mismos planes liderados por la EFS, con una adecuada coordinación entre los diferentes prestadores</w:t>
      </w:r>
      <w:r w:rsidR="001C39E7">
        <w:rPr>
          <w:i/>
          <w:iCs/>
          <w:lang w:val="es-419"/>
        </w:rPr>
        <w:t>.</w:t>
      </w:r>
      <w:r w:rsidRPr="002360BF">
        <w:rPr>
          <w:i/>
          <w:iCs/>
          <w:lang w:val="es-419"/>
        </w:rPr>
        <w:t>]</w:t>
      </w:r>
    </w:p>
    <w:p w14:paraId="0C775C93" w14:textId="77777777" w:rsidR="002360BF" w:rsidRPr="002360BF" w:rsidRDefault="002360BF" w:rsidP="002360BF">
      <w:pPr>
        <w:spacing w:afterLines="20" w:after="48"/>
        <w:jc w:val="both"/>
        <w:rPr>
          <w:lang w:val="es-419"/>
        </w:rPr>
      </w:pPr>
    </w:p>
    <w:p w14:paraId="5A271D5C" w14:textId="77777777" w:rsidR="002360BF" w:rsidRPr="002360BF" w:rsidRDefault="002360BF" w:rsidP="002360BF">
      <w:pPr>
        <w:widowControl w:val="0"/>
        <w:autoSpaceDE w:val="0"/>
        <w:autoSpaceDN w:val="0"/>
        <w:adjustRightInd w:val="0"/>
        <w:spacing w:afterLines="20" w:after="48"/>
        <w:jc w:val="both"/>
        <w:rPr>
          <w:lang w:val="es-419"/>
        </w:rPr>
      </w:pPr>
    </w:p>
    <w:p w14:paraId="299E47D6" w14:textId="7FDE3BA8" w:rsidR="002360BF" w:rsidRDefault="002360BF" w:rsidP="002360BF">
      <w:pPr>
        <w:spacing w:afterLines="20" w:after="48"/>
        <w:rPr>
          <w:b/>
          <w:sz w:val="28"/>
          <w:szCs w:val="28"/>
          <w:lang w:val="es-419"/>
        </w:rPr>
      </w:pPr>
    </w:p>
    <w:p w14:paraId="0BA3A767" w14:textId="634CD6FB" w:rsidR="00E86842" w:rsidRDefault="00E86842" w:rsidP="002360BF">
      <w:pPr>
        <w:spacing w:afterLines="20" w:after="48"/>
        <w:rPr>
          <w:b/>
          <w:sz w:val="28"/>
          <w:szCs w:val="28"/>
          <w:lang w:val="es-419"/>
        </w:rPr>
      </w:pPr>
    </w:p>
    <w:p w14:paraId="15E059AA" w14:textId="5ADC999C" w:rsidR="00E86842" w:rsidRDefault="00E86842" w:rsidP="002360BF">
      <w:pPr>
        <w:spacing w:afterLines="20" w:after="48"/>
        <w:rPr>
          <w:b/>
          <w:sz w:val="28"/>
          <w:szCs w:val="28"/>
          <w:lang w:val="es-419"/>
        </w:rPr>
      </w:pPr>
    </w:p>
    <w:p w14:paraId="5BFDE11E" w14:textId="35B227DF" w:rsidR="00E86842" w:rsidRDefault="00E86842" w:rsidP="002360BF">
      <w:pPr>
        <w:spacing w:afterLines="20" w:after="48"/>
        <w:rPr>
          <w:b/>
          <w:sz w:val="28"/>
          <w:szCs w:val="28"/>
          <w:lang w:val="es-419"/>
        </w:rPr>
      </w:pPr>
    </w:p>
    <w:p w14:paraId="0EB0660A" w14:textId="204740D0" w:rsidR="00E86842" w:rsidRDefault="00E86842" w:rsidP="002360BF">
      <w:pPr>
        <w:spacing w:afterLines="20" w:after="48"/>
        <w:rPr>
          <w:b/>
          <w:sz w:val="28"/>
          <w:szCs w:val="28"/>
          <w:lang w:val="es-419"/>
        </w:rPr>
      </w:pPr>
    </w:p>
    <w:p w14:paraId="23E08F84" w14:textId="77777777" w:rsidR="00E86842" w:rsidRPr="00E47E78" w:rsidRDefault="00E86842">
      <w:pPr>
        <w:pStyle w:val="Heading1"/>
        <w:numPr>
          <w:ilvl w:val="0"/>
          <w:numId w:val="18"/>
        </w:numPr>
        <w:rPr>
          <w:lang w:val="es-419"/>
        </w:rPr>
      </w:pPr>
      <w:bookmarkStart w:id="25" w:name="_Toc379178692"/>
      <w:bookmarkStart w:id="26" w:name="_Toc39318626"/>
      <w:bookmarkStart w:id="27" w:name="_Toc118358265"/>
      <w:r w:rsidRPr="00E47E78">
        <w:rPr>
          <w:lang w:val="es-419"/>
        </w:rPr>
        <w:lastRenderedPageBreak/>
        <w:t>Utilización de los resultados por parte de la Dirección de la EFS</w:t>
      </w:r>
      <w:bookmarkEnd w:id="25"/>
      <w:bookmarkEnd w:id="26"/>
      <w:bookmarkEnd w:id="27"/>
    </w:p>
    <w:p w14:paraId="78EE89ED" w14:textId="27FB44DF" w:rsidR="00E86842" w:rsidRPr="006343EF" w:rsidRDefault="00E86842" w:rsidP="00E86842">
      <w:pPr>
        <w:spacing w:afterLines="20" w:after="48"/>
        <w:jc w:val="both"/>
        <w:rPr>
          <w:bCs/>
          <w:color w:val="C0504D" w:themeColor="accent2"/>
          <w:lang w:val="es-419"/>
        </w:rPr>
      </w:pPr>
      <w:r w:rsidRPr="006343EF">
        <w:rPr>
          <w:color w:val="C0504D" w:themeColor="accent2"/>
          <w:lang w:val="es-419"/>
        </w:rPr>
        <w:t>[Esta información debe ser añadida por el Titular de la EFS]</w:t>
      </w:r>
    </w:p>
    <w:p w14:paraId="722E342B" w14:textId="77777777" w:rsidR="00E86842" w:rsidRPr="00E47E78" w:rsidRDefault="00E86842" w:rsidP="00E86842">
      <w:pPr>
        <w:spacing w:afterLines="20" w:after="48"/>
        <w:jc w:val="both"/>
        <w:rPr>
          <w:bCs/>
          <w:color w:val="C0504D" w:themeColor="accent2"/>
          <w:lang w:val="es-419"/>
        </w:rPr>
      </w:pPr>
    </w:p>
    <w:p w14:paraId="71944530" w14:textId="77777777" w:rsidR="00E86842" w:rsidRPr="002360BF" w:rsidRDefault="00E86842" w:rsidP="00E86842">
      <w:pPr>
        <w:spacing w:afterLines="20" w:after="48"/>
        <w:jc w:val="both"/>
        <w:rPr>
          <w:bCs/>
          <w:i/>
          <w:iCs/>
          <w:lang w:val="es-419"/>
        </w:rPr>
      </w:pPr>
      <w:r w:rsidRPr="002360BF">
        <w:rPr>
          <w:i/>
          <w:iCs/>
          <w:lang w:val="es-419"/>
        </w:rPr>
        <w:t xml:space="preserve">[Esta sección debería ser preparada por la EFS, y </w:t>
      </w:r>
      <w:r>
        <w:rPr>
          <w:i/>
          <w:iCs/>
          <w:lang w:val="es-419"/>
        </w:rPr>
        <w:t>usarse</w:t>
      </w:r>
      <w:r w:rsidRPr="002360BF">
        <w:rPr>
          <w:i/>
          <w:iCs/>
          <w:lang w:val="es-419"/>
        </w:rPr>
        <w:t xml:space="preserve"> para registrar el modo en que el Titular y la gerencia superior de la entidad se proponen utilizar los resultados de la evaluación. En la práctica, esta será la última sección por completar, dado que la dirección de la EFS debería expresar su reacción ante </w:t>
      </w:r>
      <w:r>
        <w:rPr>
          <w:i/>
          <w:iCs/>
          <w:lang w:val="es-419"/>
        </w:rPr>
        <w:t xml:space="preserve">el </w:t>
      </w:r>
      <w:r w:rsidRPr="002360BF">
        <w:rPr>
          <w:i/>
          <w:iCs/>
          <w:lang w:val="es-419"/>
        </w:rPr>
        <w:t>ID-EFS en su conjunto.]</w:t>
      </w:r>
    </w:p>
    <w:p w14:paraId="089A55F7" w14:textId="77777777" w:rsidR="00E86842" w:rsidRPr="002360BF" w:rsidRDefault="00E86842" w:rsidP="002360BF">
      <w:pPr>
        <w:spacing w:afterLines="20" w:after="48"/>
        <w:rPr>
          <w:b/>
          <w:sz w:val="28"/>
          <w:szCs w:val="28"/>
          <w:lang w:val="es-419"/>
        </w:rPr>
      </w:pPr>
    </w:p>
    <w:p w14:paraId="0D56D2F0" w14:textId="029F67B3" w:rsidR="002360BF" w:rsidRDefault="002360BF" w:rsidP="002360BF">
      <w:pPr>
        <w:rPr>
          <w:rFonts w:eastAsiaTheme="majorEastAsia" w:cstheme="majorBidi"/>
          <w:b/>
          <w:bCs/>
          <w:sz w:val="32"/>
          <w:szCs w:val="32"/>
          <w:lang w:val="es-419"/>
        </w:rPr>
      </w:pPr>
    </w:p>
    <w:p w14:paraId="3859E836" w14:textId="6C2E4392" w:rsidR="002360BF" w:rsidRDefault="002360BF" w:rsidP="002360BF">
      <w:pPr>
        <w:rPr>
          <w:rFonts w:eastAsiaTheme="majorEastAsia" w:cstheme="majorBidi"/>
          <w:b/>
          <w:bCs/>
          <w:sz w:val="32"/>
          <w:szCs w:val="32"/>
          <w:lang w:val="es-419"/>
        </w:rPr>
      </w:pPr>
    </w:p>
    <w:p w14:paraId="45E334B8" w14:textId="386A5A46" w:rsidR="002360BF" w:rsidRDefault="002360BF" w:rsidP="002360BF">
      <w:pPr>
        <w:rPr>
          <w:rFonts w:eastAsiaTheme="majorEastAsia" w:cstheme="majorBidi"/>
          <w:b/>
          <w:bCs/>
          <w:sz w:val="32"/>
          <w:szCs w:val="32"/>
          <w:lang w:val="es-419"/>
        </w:rPr>
      </w:pPr>
    </w:p>
    <w:p w14:paraId="63160AB1" w14:textId="5FA50B48" w:rsidR="002360BF" w:rsidRDefault="002360BF" w:rsidP="002360BF">
      <w:pPr>
        <w:rPr>
          <w:rFonts w:eastAsiaTheme="majorEastAsia" w:cstheme="majorBidi"/>
          <w:b/>
          <w:bCs/>
          <w:sz w:val="32"/>
          <w:szCs w:val="32"/>
          <w:lang w:val="es-419"/>
        </w:rPr>
      </w:pPr>
    </w:p>
    <w:p w14:paraId="59AEA0F9" w14:textId="602F2E1C" w:rsidR="002360BF" w:rsidRDefault="002360BF" w:rsidP="002360BF">
      <w:pPr>
        <w:rPr>
          <w:rFonts w:eastAsiaTheme="majorEastAsia" w:cstheme="majorBidi"/>
          <w:b/>
          <w:bCs/>
          <w:sz w:val="32"/>
          <w:szCs w:val="32"/>
          <w:lang w:val="es-419"/>
        </w:rPr>
      </w:pPr>
    </w:p>
    <w:p w14:paraId="0D08C2C3" w14:textId="24247D78" w:rsidR="00E86842" w:rsidRDefault="00E86842" w:rsidP="002360BF">
      <w:pPr>
        <w:rPr>
          <w:rFonts w:eastAsiaTheme="majorEastAsia" w:cstheme="majorBidi"/>
          <w:b/>
          <w:bCs/>
          <w:sz w:val="32"/>
          <w:szCs w:val="32"/>
          <w:lang w:val="es-419"/>
        </w:rPr>
      </w:pPr>
    </w:p>
    <w:p w14:paraId="26EE3B23" w14:textId="1C5F7FB0" w:rsidR="00E86842" w:rsidRDefault="00E86842" w:rsidP="002360BF">
      <w:pPr>
        <w:rPr>
          <w:rFonts w:eastAsiaTheme="majorEastAsia" w:cstheme="majorBidi"/>
          <w:b/>
          <w:bCs/>
          <w:sz w:val="32"/>
          <w:szCs w:val="32"/>
          <w:lang w:val="es-419"/>
        </w:rPr>
      </w:pPr>
    </w:p>
    <w:p w14:paraId="16B251D7" w14:textId="51FA62D8" w:rsidR="00E86842" w:rsidRDefault="00E86842" w:rsidP="002360BF">
      <w:pPr>
        <w:rPr>
          <w:rFonts w:eastAsiaTheme="majorEastAsia" w:cstheme="majorBidi"/>
          <w:b/>
          <w:bCs/>
          <w:sz w:val="32"/>
          <w:szCs w:val="32"/>
          <w:lang w:val="es-419"/>
        </w:rPr>
      </w:pPr>
    </w:p>
    <w:p w14:paraId="0DAEEC16" w14:textId="0AA3C5E3" w:rsidR="00E86842" w:rsidRDefault="00E86842" w:rsidP="002360BF">
      <w:pPr>
        <w:rPr>
          <w:rFonts w:eastAsiaTheme="majorEastAsia" w:cstheme="majorBidi"/>
          <w:b/>
          <w:bCs/>
          <w:sz w:val="32"/>
          <w:szCs w:val="32"/>
          <w:lang w:val="es-419"/>
        </w:rPr>
      </w:pPr>
    </w:p>
    <w:p w14:paraId="47EB4A4A" w14:textId="288DD4E6" w:rsidR="00E86842" w:rsidRDefault="00E86842" w:rsidP="002360BF">
      <w:pPr>
        <w:rPr>
          <w:rFonts w:eastAsiaTheme="majorEastAsia" w:cstheme="majorBidi"/>
          <w:b/>
          <w:bCs/>
          <w:sz w:val="32"/>
          <w:szCs w:val="32"/>
          <w:lang w:val="es-419"/>
        </w:rPr>
      </w:pPr>
    </w:p>
    <w:p w14:paraId="642D3120" w14:textId="34C293F5" w:rsidR="00E86842" w:rsidRDefault="00E86842" w:rsidP="002360BF">
      <w:pPr>
        <w:rPr>
          <w:rFonts w:eastAsiaTheme="majorEastAsia" w:cstheme="majorBidi"/>
          <w:b/>
          <w:bCs/>
          <w:sz w:val="32"/>
          <w:szCs w:val="32"/>
          <w:lang w:val="es-419"/>
        </w:rPr>
      </w:pPr>
    </w:p>
    <w:p w14:paraId="27B2F718" w14:textId="17BE2C70" w:rsidR="00E86842" w:rsidRDefault="00E86842" w:rsidP="002360BF">
      <w:pPr>
        <w:rPr>
          <w:rFonts w:eastAsiaTheme="majorEastAsia" w:cstheme="majorBidi"/>
          <w:b/>
          <w:bCs/>
          <w:sz w:val="32"/>
          <w:szCs w:val="32"/>
          <w:lang w:val="es-419"/>
        </w:rPr>
      </w:pPr>
    </w:p>
    <w:p w14:paraId="75BB7A8F" w14:textId="3459B0CB" w:rsidR="00E86842" w:rsidRDefault="00E86842" w:rsidP="002360BF">
      <w:pPr>
        <w:rPr>
          <w:rFonts w:eastAsiaTheme="majorEastAsia" w:cstheme="majorBidi"/>
          <w:b/>
          <w:bCs/>
          <w:sz w:val="32"/>
          <w:szCs w:val="32"/>
          <w:lang w:val="es-419"/>
        </w:rPr>
      </w:pPr>
    </w:p>
    <w:p w14:paraId="6FE02480" w14:textId="04E52AA7" w:rsidR="00E86842" w:rsidRDefault="00E86842" w:rsidP="002360BF">
      <w:pPr>
        <w:rPr>
          <w:rFonts w:eastAsiaTheme="majorEastAsia" w:cstheme="majorBidi"/>
          <w:b/>
          <w:bCs/>
          <w:sz w:val="32"/>
          <w:szCs w:val="32"/>
          <w:lang w:val="es-419"/>
        </w:rPr>
      </w:pPr>
    </w:p>
    <w:p w14:paraId="66A20EB9" w14:textId="77777777" w:rsidR="00E86842" w:rsidRDefault="00E86842" w:rsidP="002360BF">
      <w:pPr>
        <w:rPr>
          <w:rFonts w:eastAsiaTheme="majorEastAsia" w:cstheme="majorBidi"/>
          <w:b/>
          <w:bCs/>
          <w:sz w:val="32"/>
          <w:szCs w:val="32"/>
          <w:lang w:val="es-419"/>
        </w:rPr>
      </w:pPr>
    </w:p>
    <w:p w14:paraId="241C9F0B" w14:textId="790E2D1A" w:rsidR="002360BF" w:rsidRDefault="002360BF" w:rsidP="002360BF">
      <w:pPr>
        <w:rPr>
          <w:rFonts w:eastAsiaTheme="majorEastAsia" w:cstheme="majorBidi"/>
          <w:b/>
          <w:bCs/>
          <w:sz w:val="32"/>
          <w:szCs w:val="32"/>
          <w:lang w:val="es-419"/>
        </w:rPr>
      </w:pPr>
    </w:p>
    <w:p w14:paraId="2FE542EB" w14:textId="77777777" w:rsidR="002360BF" w:rsidRPr="002360BF" w:rsidRDefault="002360BF" w:rsidP="002360BF">
      <w:pPr>
        <w:rPr>
          <w:rFonts w:eastAsiaTheme="majorEastAsia" w:cstheme="majorBidi"/>
          <w:b/>
          <w:bCs/>
          <w:sz w:val="32"/>
          <w:szCs w:val="32"/>
          <w:lang w:val="es-419"/>
        </w:rPr>
      </w:pPr>
    </w:p>
    <w:p w14:paraId="5E30D071" w14:textId="77777777" w:rsidR="00E85160" w:rsidRPr="00E85160" w:rsidRDefault="00E85160" w:rsidP="00E85160">
      <w:pPr>
        <w:pStyle w:val="Heading1"/>
        <w:rPr>
          <w:lang w:val="es-419"/>
        </w:rPr>
      </w:pPr>
      <w:bookmarkStart w:id="28" w:name="_Toc39318631"/>
      <w:bookmarkStart w:id="29" w:name="_Toc118358266"/>
      <w:bookmarkEnd w:id="14"/>
      <w:r w:rsidRPr="00E85160">
        <w:rPr>
          <w:lang w:val="es-419"/>
        </w:rPr>
        <w:lastRenderedPageBreak/>
        <w:t>Capítulo 1: Metodología de evaluación</w:t>
      </w:r>
      <w:bookmarkEnd w:id="28"/>
      <w:bookmarkEnd w:id="29"/>
    </w:p>
    <w:p w14:paraId="11B96050" w14:textId="72E90EB9" w:rsidR="00E85160" w:rsidRPr="00E85160" w:rsidRDefault="00E85160" w:rsidP="00E85160">
      <w:pPr>
        <w:spacing w:afterLines="20" w:after="48"/>
        <w:jc w:val="both"/>
        <w:rPr>
          <w:i/>
          <w:iCs/>
          <w:lang w:val="es-419"/>
        </w:rPr>
      </w:pPr>
      <w:r w:rsidRPr="00E85160">
        <w:rPr>
          <w:i/>
          <w:iCs/>
          <w:lang w:val="es-419"/>
        </w:rPr>
        <w:t>[Incluya la siguiente información</w:t>
      </w:r>
      <w:r w:rsidRPr="00E85160">
        <w:rPr>
          <w:lang w:val="es-419"/>
        </w:rPr>
        <w:t>:</w:t>
      </w:r>
      <w:r w:rsidRPr="00E85160">
        <w:rPr>
          <w:i/>
          <w:lang w:val="es-419"/>
        </w:rPr>
        <w:t xml:space="preserve"> (</w:t>
      </w:r>
      <w:r w:rsidRPr="00E85160">
        <w:rPr>
          <w:b/>
          <w:bCs/>
          <w:i/>
          <w:lang w:val="es-419"/>
        </w:rPr>
        <w:t>NOTA</w:t>
      </w:r>
      <w:r w:rsidRPr="00E85160">
        <w:rPr>
          <w:i/>
          <w:lang w:val="es-419"/>
        </w:rPr>
        <w:t>:</w:t>
      </w:r>
      <w:r w:rsidRPr="00E85160">
        <w:rPr>
          <w:b/>
          <w:i/>
          <w:lang w:val="es-419"/>
        </w:rPr>
        <w:t xml:space="preserve"> </w:t>
      </w:r>
      <w:r w:rsidRPr="00E85160">
        <w:rPr>
          <w:b/>
          <w:bCs/>
          <w:i/>
          <w:iCs/>
          <w:lang w:val="es-419"/>
        </w:rPr>
        <w:t>preséntela como un texto integrado, no en formato de viñetas</w:t>
      </w:r>
      <w:r w:rsidRPr="00E85160">
        <w:rPr>
          <w:i/>
          <w:lang w:val="es-419"/>
        </w:rPr>
        <w:t>)</w:t>
      </w:r>
      <w:r>
        <w:rPr>
          <w:i/>
          <w:lang w:val="es-419"/>
        </w:rPr>
        <w:t>.</w:t>
      </w:r>
      <w:r w:rsidRPr="00E85160">
        <w:rPr>
          <w:i/>
          <w:lang w:val="es-419"/>
        </w:rPr>
        <w:t>]</w:t>
      </w:r>
    </w:p>
    <w:p w14:paraId="0FB087B3" w14:textId="093D42A4" w:rsidR="00E85160" w:rsidRPr="00E85160" w:rsidRDefault="00E85160">
      <w:pPr>
        <w:pStyle w:val="ListParagraph"/>
        <w:numPr>
          <w:ilvl w:val="0"/>
          <w:numId w:val="5"/>
        </w:numPr>
        <w:spacing w:afterLines="20" w:after="48"/>
        <w:jc w:val="both"/>
        <w:rPr>
          <w:lang w:val="es-419"/>
        </w:rPr>
      </w:pPr>
      <w:r w:rsidRPr="00E85160">
        <w:rPr>
          <w:i/>
          <w:iCs/>
          <w:lang w:val="es-419"/>
        </w:rPr>
        <w:t xml:space="preserve">[El alcance de la evaluación, señalando toda </w:t>
      </w:r>
      <w:r>
        <w:rPr>
          <w:i/>
          <w:iCs/>
          <w:lang w:val="es-419"/>
        </w:rPr>
        <w:t>restricción</w:t>
      </w:r>
      <w:r w:rsidRPr="00E85160">
        <w:rPr>
          <w:i/>
          <w:iCs/>
          <w:lang w:val="es-419"/>
        </w:rPr>
        <w:t xml:space="preserve"> o ampliación de dicho alcance en comparación con la metodología general del MMD-EFS.</w:t>
      </w:r>
      <w:r w:rsidRPr="00E85160">
        <w:rPr>
          <w:i/>
          <w:lang w:val="es-419"/>
        </w:rPr>
        <w:t xml:space="preserve"> Se parte del supuesto de que es necesario evaluar todos los </w:t>
      </w:r>
      <w:r>
        <w:rPr>
          <w:i/>
          <w:lang w:val="es-419"/>
        </w:rPr>
        <w:t>I</w:t>
      </w:r>
      <w:r w:rsidRPr="00E85160">
        <w:rPr>
          <w:i/>
          <w:lang w:val="es-419"/>
        </w:rPr>
        <w:t xml:space="preserve">ndicadores, </w:t>
      </w:r>
      <w:r>
        <w:rPr>
          <w:i/>
          <w:lang w:val="es-419"/>
        </w:rPr>
        <w:t>D</w:t>
      </w:r>
      <w:r w:rsidRPr="00E85160">
        <w:rPr>
          <w:i/>
          <w:lang w:val="es-419"/>
        </w:rPr>
        <w:t xml:space="preserve">imensiones y </w:t>
      </w:r>
      <w:r>
        <w:rPr>
          <w:i/>
          <w:lang w:val="es-419"/>
        </w:rPr>
        <w:t>C</w:t>
      </w:r>
      <w:r w:rsidRPr="00E85160">
        <w:rPr>
          <w:i/>
          <w:lang w:val="es-419"/>
        </w:rPr>
        <w:t xml:space="preserve">riterios. </w:t>
      </w:r>
      <w:r w:rsidRPr="00E85160">
        <w:rPr>
          <w:i/>
          <w:iCs/>
          <w:lang w:val="es-419"/>
        </w:rPr>
        <w:t>Si alguna parte no fuese evaluada, debería existir una muy buena razón para ello, y exponerse aquí</w:t>
      </w:r>
      <w:r>
        <w:rPr>
          <w:i/>
          <w:iCs/>
          <w:lang w:val="es-419"/>
        </w:rPr>
        <w:t>.</w:t>
      </w:r>
      <w:r w:rsidRPr="00E85160">
        <w:rPr>
          <w:i/>
          <w:iCs/>
          <w:lang w:val="es-419"/>
        </w:rPr>
        <w:t>]</w:t>
      </w:r>
      <w:r w:rsidRPr="00E85160">
        <w:rPr>
          <w:lang w:val="es-419"/>
        </w:rPr>
        <w:t xml:space="preserve"> </w:t>
      </w:r>
    </w:p>
    <w:p w14:paraId="02529F12" w14:textId="1DE91C90" w:rsidR="00E85160" w:rsidRPr="00E85160" w:rsidRDefault="00E85160">
      <w:pPr>
        <w:pStyle w:val="ListParagraph"/>
        <w:numPr>
          <w:ilvl w:val="0"/>
          <w:numId w:val="5"/>
        </w:numPr>
        <w:spacing w:afterLines="20" w:after="48"/>
        <w:jc w:val="both"/>
        <w:rPr>
          <w:lang w:val="es-419"/>
        </w:rPr>
      </w:pPr>
      <w:r w:rsidRPr="00E85160">
        <w:rPr>
          <w:i/>
          <w:iCs/>
          <w:lang w:val="es-419"/>
        </w:rPr>
        <w:t>[Si correspondiese, describa los cambios en el alcance en comparación con lo expresado en los Términos de Referencia de la evaluación.</w:t>
      </w:r>
      <w:r>
        <w:rPr>
          <w:i/>
          <w:iCs/>
          <w:lang w:val="es-419"/>
        </w:rPr>
        <w:t xml:space="preserve"> </w:t>
      </w:r>
      <w:r w:rsidRPr="00E85160">
        <w:rPr>
          <w:i/>
          <w:iCs/>
          <w:lang w:val="es-419"/>
        </w:rPr>
        <w:t>También debería explicarse el motivo de dichos cambios</w:t>
      </w:r>
      <w:r>
        <w:rPr>
          <w:i/>
          <w:iCs/>
          <w:lang w:val="es-419"/>
        </w:rPr>
        <w:t>.</w:t>
      </w:r>
      <w:r w:rsidRPr="00E85160">
        <w:rPr>
          <w:i/>
          <w:iCs/>
          <w:lang w:val="es-419"/>
        </w:rPr>
        <w:t>]</w:t>
      </w:r>
      <w:r w:rsidRPr="00E85160">
        <w:rPr>
          <w:lang w:val="es-419"/>
        </w:rPr>
        <w:t xml:space="preserve"> </w:t>
      </w:r>
    </w:p>
    <w:p w14:paraId="36AD1C21" w14:textId="0E32494D" w:rsidR="00E85160" w:rsidRPr="00E85160" w:rsidRDefault="00E85160">
      <w:pPr>
        <w:pStyle w:val="ListParagraph"/>
        <w:numPr>
          <w:ilvl w:val="0"/>
          <w:numId w:val="5"/>
        </w:numPr>
        <w:spacing w:afterLines="20" w:after="48"/>
        <w:jc w:val="both"/>
        <w:rPr>
          <w:lang w:val="es-419"/>
        </w:rPr>
      </w:pPr>
      <w:r w:rsidRPr="00E85160">
        <w:rPr>
          <w:i/>
          <w:iCs/>
          <w:lang w:val="es-419"/>
        </w:rPr>
        <w:t>[El proceso de preparación del ID-EFS</w:t>
      </w:r>
      <w:r>
        <w:rPr>
          <w:i/>
          <w:iCs/>
          <w:lang w:val="es-419"/>
        </w:rPr>
        <w:t>,</w:t>
      </w:r>
      <w:r w:rsidRPr="00E85160">
        <w:rPr>
          <w:i/>
          <w:iCs/>
          <w:lang w:val="es-419"/>
        </w:rPr>
        <w:t xml:space="preserve"> abarcando las diferentes etapas principales: planificación, implementación y elaboración del informe de la evaluación</w:t>
      </w:r>
      <w:r>
        <w:rPr>
          <w:i/>
          <w:iCs/>
          <w:lang w:val="es-419"/>
        </w:rPr>
        <w:t>.</w:t>
      </w:r>
      <w:r w:rsidRPr="00E85160">
        <w:rPr>
          <w:i/>
          <w:iCs/>
          <w:lang w:val="es-419"/>
        </w:rPr>
        <w:t>]</w:t>
      </w:r>
    </w:p>
    <w:p w14:paraId="2A1CE65F" w14:textId="3A32B988" w:rsidR="00E85160" w:rsidRPr="00E85160" w:rsidRDefault="00E85160">
      <w:pPr>
        <w:pStyle w:val="ListParagraph"/>
        <w:numPr>
          <w:ilvl w:val="0"/>
          <w:numId w:val="5"/>
        </w:numPr>
        <w:spacing w:afterLines="20" w:after="48"/>
        <w:jc w:val="both"/>
        <w:rPr>
          <w:lang w:val="es-419"/>
        </w:rPr>
      </w:pPr>
      <w:r w:rsidRPr="00E85160">
        <w:rPr>
          <w:i/>
          <w:iCs/>
          <w:lang w:val="es-419"/>
        </w:rPr>
        <w:t xml:space="preserve">[Los mecanismos de gestión de la calidad </w:t>
      </w:r>
      <w:r>
        <w:rPr>
          <w:i/>
          <w:iCs/>
          <w:lang w:val="es-419"/>
        </w:rPr>
        <w:t>aplicados</w:t>
      </w:r>
      <w:r w:rsidRPr="00E85160">
        <w:rPr>
          <w:i/>
          <w:iCs/>
          <w:lang w:val="es-419"/>
        </w:rPr>
        <w:t xml:space="preserve"> para garantizar la calidad de la evaluación.</w:t>
      </w:r>
    </w:p>
    <w:p w14:paraId="31BEA6D3" w14:textId="77777777" w:rsidR="00E85160" w:rsidRPr="00E85160" w:rsidRDefault="00E85160">
      <w:pPr>
        <w:pStyle w:val="ListParagraph"/>
        <w:numPr>
          <w:ilvl w:val="1"/>
          <w:numId w:val="5"/>
        </w:numPr>
        <w:spacing w:afterLines="20" w:after="48"/>
        <w:jc w:val="both"/>
        <w:rPr>
          <w:lang w:val="es-419"/>
        </w:rPr>
      </w:pPr>
      <w:r w:rsidRPr="00E85160">
        <w:rPr>
          <w:i/>
          <w:lang w:val="es-419"/>
        </w:rPr>
        <w:t xml:space="preserve">Un nivel de control de calidad consiste en que alguien que no haya formado parte de la evaluación, pero que conozca adecuadamente la EFS, verifique el borrador del informe para corroborar su corrección fáctica. </w:t>
      </w:r>
      <w:r w:rsidRPr="00E85160">
        <w:rPr>
          <w:i/>
          <w:iCs/>
          <w:lang w:val="es-419"/>
        </w:rPr>
        <w:t>Aquí deberían describirse las principales cuestiones planteadas y el modo en que fueron abordadas por el equipo de evaluación.]</w:t>
      </w:r>
    </w:p>
    <w:p w14:paraId="7A12BE19" w14:textId="3CA4E1E3" w:rsidR="00E85160" w:rsidRPr="00E85160" w:rsidRDefault="00E85160">
      <w:pPr>
        <w:pStyle w:val="ListParagraph"/>
        <w:numPr>
          <w:ilvl w:val="0"/>
          <w:numId w:val="5"/>
        </w:numPr>
        <w:spacing w:afterLines="20" w:after="48"/>
        <w:jc w:val="both"/>
        <w:rPr>
          <w:lang w:val="es-419"/>
        </w:rPr>
      </w:pPr>
      <w:r w:rsidRPr="00E85160">
        <w:rPr>
          <w:i/>
          <w:iCs/>
          <w:lang w:val="es-419"/>
        </w:rPr>
        <w:t xml:space="preserve">[El equipo de evaluación y sus competencias </w:t>
      </w:r>
      <w:r w:rsidR="00C24184">
        <w:rPr>
          <w:i/>
          <w:iCs/>
          <w:lang w:val="es-419"/>
        </w:rPr>
        <w:t>para la</w:t>
      </w:r>
      <w:r w:rsidRPr="00E85160">
        <w:rPr>
          <w:i/>
          <w:iCs/>
          <w:lang w:val="es-419"/>
        </w:rPr>
        <w:t xml:space="preserve"> realización de la evaluación conforme al MMD-EFS</w:t>
      </w:r>
      <w:r w:rsidR="00C24184">
        <w:rPr>
          <w:i/>
          <w:iCs/>
          <w:lang w:val="es-419"/>
        </w:rPr>
        <w:t>.</w:t>
      </w:r>
      <w:r w:rsidRPr="00E85160">
        <w:rPr>
          <w:i/>
          <w:iCs/>
          <w:lang w:val="es-419"/>
        </w:rPr>
        <w:t>]</w:t>
      </w:r>
    </w:p>
    <w:p w14:paraId="3C13AFEE" w14:textId="1C7AA51F" w:rsidR="00E85160" w:rsidRPr="00E85160" w:rsidRDefault="00E85160">
      <w:pPr>
        <w:pStyle w:val="ListParagraph"/>
        <w:numPr>
          <w:ilvl w:val="0"/>
          <w:numId w:val="5"/>
        </w:numPr>
        <w:spacing w:afterLines="20" w:after="48"/>
        <w:jc w:val="both"/>
        <w:rPr>
          <w:lang w:val="es-419"/>
        </w:rPr>
      </w:pPr>
      <w:r w:rsidRPr="00E85160">
        <w:rPr>
          <w:i/>
          <w:iCs/>
          <w:lang w:val="es-419"/>
        </w:rPr>
        <w:t>[Los métodos utilizados para la recopilación de datos</w:t>
      </w:r>
      <w:r w:rsidR="00C24184">
        <w:rPr>
          <w:i/>
          <w:iCs/>
          <w:lang w:val="es-419"/>
        </w:rPr>
        <w:t>.</w:t>
      </w:r>
      <w:r w:rsidRPr="00E85160">
        <w:rPr>
          <w:i/>
          <w:iCs/>
          <w:lang w:val="es-419"/>
        </w:rPr>
        <w:t>]</w:t>
      </w:r>
    </w:p>
    <w:p w14:paraId="5A511833" w14:textId="281D6011" w:rsidR="00E85160" w:rsidRPr="00E85160" w:rsidRDefault="00E85160">
      <w:pPr>
        <w:pStyle w:val="ListParagraph"/>
        <w:numPr>
          <w:ilvl w:val="0"/>
          <w:numId w:val="5"/>
        </w:numPr>
        <w:spacing w:afterLines="20" w:after="48"/>
        <w:jc w:val="both"/>
        <w:rPr>
          <w:lang w:val="es-419"/>
        </w:rPr>
      </w:pPr>
      <w:r w:rsidRPr="00E85160">
        <w:rPr>
          <w:i/>
          <w:iCs/>
          <w:lang w:val="es-419"/>
        </w:rPr>
        <w:t>[Enumere las principales fuentes de información utilizadas</w:t>
      </w:r>
      <w:r w:rsidR="00C24184">
        <w:rPr>
          <w:i/>
          <w:iCs/>
          <w:lang w:val="es-419"/>
        </w:rPr>
        <w:t>.</w:t>
      </w:r>
      <w:r w:rsidRPr="00E85160">
        <w:rPr>
          <w:i/>
          <w:iCs/>
          <w:lang w:val="es-419"/>
        </w:rPr>
        <w:t>]</w:t>
      </w:r>
    </w:p>
    <w:p w14:paraId="741A3517" w14:textId="09FB42CC" w:rsidR="00E85160" w:rsidRPr="00E85160" w:rsidRDefault="00E85160">
      <w:pPr>
        <w:pStyle w:val="ListParagraph"/>
        <w:numPr>
          <w:ilvl w:val="0"/>
          <w:numId w:val="5"/>
        </w:numPr>
        <w:spacing w:afterLines="20" w:after="48"/>
        <w:jc w:val="both"/>
        <w:rPr>
          <w:lang w:val="es-419"/>
        </w:rPr>
      </w:pPr>
      <w:r w:rsidRPr="00E85160">
        <w:rPr>
          <w:i/>
          <w:iCs/>
          <w:lang w:val="es-419"/>
        </w:rPr>
        <w:t>[De qué modo se realizaron entrevistas y cuál fue su amplitud</w:t>
      </w:r>
      <w:r w:rsidR="00C24184">
        <w:rPr>
          <w:i/>
          <w:iCs/>
          <w:lang w:val="es-419"/>
        </w:rPr>
        <w:t>.</w:t>
      </w:r>
      <w:r w:rsidRPr="00E85160">
        <w:rPr>
          <w:i/>
          <w:iCs/>
          <w:lang w:val="es-419"/>
        </w:rPr>
        <w:t>]</w:t>
      </w:r>
    </w:p>
    <w:p w14:paraId="2C73A805" w14:textId="073E3EB1" w:rsidR="00E85160" w:rsidRPr="00E85160" w:rsidRDefault="00E85160">
      <w:pPr>
        <w:pStyle w:val="ListParagraph"/>
        <w:numPr>
          <w:ilvl w:val="0"/>
          <w:numId w:val="5"/>
        </w:numPr>
        <w:spacing w:afterLines="20" w:after="48"/>
        <w:jc w:val="both"/>
        <w:rPr>
          <w:lang w:val="es-419"/>
        </w:rPr>
      </w:pPr>
      <w:r w:rsidRPr="00E85160">
        <w:rPr>
          <w:i/>
          <w:iCs/>
          <w:lang w:val="es-419"/>
        </w:rPr>
        <w:t>[Enumere los expedientes de auditoría utilizados para la toma de muestras y el modo en que ellas fueron tomadas</w:t>
      </w:r>
      <w:r w:rsidR="00C24184">
        <w:rPr>
          <w:i/>
          <w:iCs/>
          <w:lang w:val="es-419"/>
        </w:rPr>
        <w:t>.</w:t>
      </w:r>
      <w:r w:rsidRPr="00E85160">
        <w:rPr>
          <w:i/>
          <w:iCs/>
          <w:lang w:val="es-419"/>
        </w:rPr>
        <w:t>]</w:t>
      </w:r>
    </w:p>
    <w:p w14:paraId="6C019A9C" w14:textId="79F7B0B6" w:rsidR="00E85160" w:rsidRPr="00E85160" w:rsidRDefault="00E85160">
      <w:pPr>
        <w:pStyle w:val="ListParagraph"/>
        <w:numPr>
          <w:ilvl w:val="0"/>
          <w:numId w:val="5"/>
        </w:numPr>
        <w:spacing w:afterLines="20" w:after="48"/>
        <w:jc w:val="both"/>
        <w:rPr>
          <w:lang w:val="es-419"/>
        </w:rPr>
      </w:pPr>
      <w:r w:rsidRPr="00E85160">
        <w:rPr>
          <w:i/>
          <w:iCs/>
          <w:lang w:val="es-419"/>
        </w:rPr>
        <w:t>[Cómo se analizó la evidencia para calificar los indicadores y extraer conclusiones sobre el desempeño de la EFS</w:t>
      </w:r>
      <w:r w:rsidR="00C24184">
        <w:rPr>
          <w:i/>
          <w:iCs/>
          <w:lang w:val="es-419"/>
        </w:rPr>
        <w:t>.</w:t>
      </w:r>
      <w:r w:rsidRPr="00E85160">
        <w:rPr>
          <w:i/>
          <w:iCs/>
          <w:lang w:val="es-419"/>
        </w:rPr>
        <w:t>]</w:t>
      </w:r>
    </w:p>
    <w:p w14:paraId="149547DD" w14:textId="3EF9D3FF" w:rsidR="00E85160" w:rsidRPr="00E85160" w:rsidRDefault="00E85160">
      <w:pPr>
        <w:pStyle w:val="ListParagraph"/>
        <w:numPr>
          <w:ilvl w:val="0"/>
          <w:numId w:val="5"/>
        </w:numPr>
        <w:spacing w:afterLines="20" w:after="48"/>
        <w:jc w:val="both"/>
        <w:rPr>
          <w:lang w:val="es-419"/>
        </w:rPr>
      </w:pPr>
      <w:r w:rsidRPr="00E85160">
        <w:rPr>
          <w:i/>
          <w:iCs/>
          <w:lang w:val="es-419"/>
        </w:rPr>
        <w:t xml:space="preserve">[En el capítulo sobre metodología también deberían plantearse todas </w:t>
      </w:r>
      <w:r w:rsidR="00C24184">
        <w:rPr>
          <w:i/>
          <w:iCs/>
          <w:lang w:val="es-419"/>
        </w:rPr>
        <w:t>aquellas</w:t>
      </w:r>
      <w:r w:rsidRPr="00E85160">
        <w:rPr>
          <w:i/>
          <w:iCs/>
          <w:lang w:val="es-419"/>
        </w:rPr>
        <w:t xml:space="preserve"> cuestiones relacionadas con los riesgos detectados durante la evaluación, o previamente a ella, y </w:t>
      </w:r>
      <w:r w:rsidR="00C24184">
        <w:rPr>
          <w:i/>
          <w:iCs/>
          <w:lang w:val="es-419"/>
        </w:rPr>
        <w:t>cómo se gestionaron</w:t>
      </w:r>
      <w:r w:rsidRPr="00E85160">
        <w:rPr>
          <w:i/>
          <w:iCs/>
          <w:lang w:val="es-419"/>
        </w:rPr>
        <w:t>.</w:t>
      </w:r>
      <w:r w:rsidRPr="00E85160">
        <w:rPr>
          <w:i/>
          <w:lang w:val="es-419"/>
        </w:rPr>
        <w:t xml:space="preserve"> Por ejemplo, podrían incluirse cuestiones relacionadas con la evidencia, y aplicarse la metodología ‘Sin </w:t>
      </w:r>
      <w:r w:rsidR="00C24184">
        <w:rPr>
          <w:i/>
          <w:lang w:val="es-419"/>
        </w:rPr>
        <w:t>puntuación</w:t>
      </w:r>
      <w:r w:rsidRPr="00E85160">
        <w:rPr>
          <w:i/>
          <w:lang w:val="es-419"/>
        </w:rPr>
        <w:t>’</w:t>
      </w:r>
      <w:r w:rsidR="00C24184">
        <w:rPr>
          <w:i/>
          <w:lang w:val="es-419"/>
        </w:rPr>
        <w:t xml:space="preserve"> (o calificación</w:t>
      </w:r>
      <w:r w:rsidR="000436EC">
        <w:rPr>
          <w:i/>
          <w:lang w:val="es-419"/>
        </w:rPr>
        <w:t>, según corresponda</w:t>
      </w:r>
      <w:r w:rsidR="00C24184">
        <w:rPr>
          <w:i/>
          <w:lang w:val="es-419"/>
        </w:rPr>
        <w:t>)</w:t>
      </w:r>
      <w:r w:rsidRPr="00E85160">
        <w:rPr>
          <w:i/>
          <w:lang w:val="es-419"/>
        </w:rPr>
        <w:t xml:space="preserve"> a cualquier indicador, o en aquellos casos en los que la información </w:t>
      </w:r>
      <w:r w:rsidR="00C24184">
        <w:rPr>
          <w:i/>
          <w:lang w:val="es-419"/>
        </w:rPr>
        <w:t>por documentar</w:t>
      </w:r>
      <w:r w:rsidRPr="00E85160">
        <w:rPr>
          <w:i/>
          <w:lang w:val="es-419"/>
        </w:rPr>
        <w:t xml:space="preserve"> resulta difícil de obtener. </w:t>
      </w:r>
      <w:r w:rsidRPr="00E85160">
        <w:rPr>
          <w:i/>
          <w:iCs/>
          <w:lang w:val="es-419"/>
        </w:rPr>
        <w:t xml:space="preserve">En este capítulo debería mencionarse el enfoque para el desarrollo del Capítulo 3 y cuestiones relacionadas con la evidencia, como la falta de evaluaciones nacionales </w:t>
      </w:r>
      <w:r w:rsidR="00C24184">
        <w:rPr>
          <w:i/>
          <w:iCs/>
          <w:lang w:val="es-419"/>
        </w:rPr>
        <w:t>que puedan utilizarse como</w:t>
      </w:r>
      <w:r w:rsidRPr="00E85160">
        <w:rPr>
          <w:i/>
          <w:iCs/>
          <w:lang w:val="es-419"/>
        </w:rPr>
        <w:t xml:space="preserve"> fuente].</w:t>
      </w:r>
    </w:p>
    <w:p w14:paraId="5D91F472" w14:textId="435B974D" w:rsidR="00D43ADB" w:rsidRPr="00E85160" w:rsidRDefault="00D43ADB" w:rsidP="006004CF">
      <w:pPr>
        <w:spacing w:afterLines="20" w:after="48"/>
        <w:jc w:val="both"/>
        <w:rPr>
          <w:lang w:val="es-419"/>
        </w:rPr>
      </w:pPr>
    </w:p>
    <w:p w14:paraId="168AD2F7" w14:textId="22FD88F2" w:rsidR="00C24184" w:rsidRPr="00C24184" w:rsidRDefault="00C24184" w:rsidP="00C24184">
      <w:pPr>
        <w:pStyle w:val="Heading1"/>
        <w:rPr>
          <w:lang w:val="es-419"/>
        </w:rPr>
      </w:pPr>
      <w:bookmarkStart w:id="30" w:name="_Toc39318632"/>
      <w:bookmarkStart w:id="31" w:name="_Toc118358267"/>
      <w:r w:rsidRPr="00C24184">
        <w:rPr>
          <w:lang w:val="es-419"/>
        </w:rPr>
        <w:t xml:space="preserve">Capítulo 2: Metodología de </w:t>
      </w:r>
      <w:r>
        <w:rPr>
          <w:lang w:val="es-419"/>
        </w:rPr>
        <w:t>puntuación</w:t>
      </w:r>
      <w:r w:rsidRPr="00C24184">
        <w:rPr>
          <w:lang w:val="es-419"/>
        </w:rPr>
        <w:t xml:space="preserve"> del MMD-EFS</w:t>
      </w:r>
      <w:bookmarkEnd w:id="30"/>
      <w:bookmarkEnd w:id="31"/>
    </w:p>
    <w:p w14:paraId="66CC16C9" w14:textId="6A1D08F2" w:rsidR="00C24184" w:rsidRPr="00C24184" w:rsidRDefault="00C24184" w:rsidP="00C24184">
      <w:pPr>
        <w:spacing w:afterLines="20" w:after="48"/>
        <w:jc w:val="both"/>
        <w:rPr>
          <w:lang w:val="es-419"/>
        </w:rPr>
      </w:pPr>
      <w:r w:rsidRPr="00C24184">
        <w:rPr>
          <w:i/>
          <w:iCs/>
          <w:lang w:val="es-419"/>
        </w:rPr>
        <w:t xml:space="preserve">[En esta sección hemos incluido un texto estándar que usted podría incorporar al ID-EFS para que el lector comprenda la metodología de </w:t>
      </w:r>
      <w:r>
        <w:rPr>
          <w:i/>
          <w:iCs/>
          <w:lang w:val="es-419"/>
        </w:rPr>
        <w:t>puntuación (o calificación, según corresponda)</w:t>
      </w:r>
      <w:r w:rsidRPr="00C24184">
        <w:rPr>
          <w:i/>
          <w:iCs/>
          <w:lang w:val="es-419"/>
        </w:rPr>
        <w:t xml:space="preserve"> del MMD-EFS</w:t>
      </w:r>
      <w:r>
        <w:rPr>
          <w:i/>
          <w:iCs/>
          <w:lang w:val="es-419"/>
        </w:rPr>
        <w:t>,</w:t>
      </w:r>
      <w:r w:rsidRPr="00C24184">
        <w:rPr>
          <w:i/>
          <w:iCs/>
          <w:lang w:val="es-419"/>
        </w:rPr>
        <w:t xml:space="preserve"> que constituye </w:t>
      </w:r>
      <w:r>
        <w:rPr>
          <w:i/>
          <w:iCs/>
          <w:lang w:val="es-419"/>
        </w:rPr>
        <w:t>la base</w:t>
      </w:r>
      <w:r w:rsidRPr="00C24184">
        <w:rPr>
          <w:i/>
          <w:iCs/>
          <w:lang w:val="es-419"/>
        </w:rPr>
        <w:t xml:space="preserve"> de las </w:t>
      </w:r>
      <w:r>
        <w:rPr>
          <w:i/>
          <w:iCs/>
          <w:lang w:val="es-419"/>
        </w:rPr>
        <w:t>puntuaciones</w:t>
      </w:r>
      <w:r w:rsidRPr="00C24184">
        <w:rPr>
          <w:i/>
          <w:iCs/>
          <w:lang w:val="es-419"/>
        </w:rPr>
        <w:t xml:space="preserve"> asignadas a los </w:t>
      </w:r>
      <w:r>
        <w:rPr>
          <w:i/>
          <w:iCs/>
          <w:lang w:val="es-419"/>
        </w:rPr>
        <w:t>I</w:t>
      </w:r>
      <w:r w:rsidRPr="00C24184">
        <w:rPr>
          <w:i/>
          <w:iCs/>
          <w:lang w:val="es-419"/>
        </w:rPr>
        <w:t xml:space="preserve">ndicadores, </w:t>
      </w:r>
      <w:r>
        <w:rPr>
          <w:i/>
          <w:iCs/>
          <w:lang w:val="es-419"/>
        </w:rPr>
        <w:t>D</w:t>
      </w:r>
      <w:r w:rsidRPr="00C24184">
        <w:rPr>
          <w:i/>
          <w:iCs/>
          <w:lang w:val="es-419"/>
        </w:rPr>
        <w:t xml:space="preserve">imensiones y </w:t>
      </w:r>
      <w:r>
        <w:rPr>
          <w:i/>
          <w:iCs/>
          <w:lang w:val="es-419"/>
        </w:rPr>
        <w:t>C</w:t>
      </w:r>
      <w:r w:rsidRPr="00C24184">
        <w:rPr>
          <w:i/>
          <w:iCs/>
          <w:lang w:val="es-419"/>
        </w:rPr>
        <w:t>riterios. Remítase al texto estándar más abajo</w:t>
      </w:r>
      <w:r>
        <w:rPr>
          <w:i/>
          <w:iCs/>
          <w:lang w:val="es-419"/>
        </w:rPr>
        <w:t>.</w:t>
      </w:r>
      <w:r w:rsidRPr="00C24184">
        <w:rPr>
          <w:i/>
          <w:iCs/>
          <w:lang w:val="es-419"/>
        </w:rPr>
        <w:t>]</w:t>
      </w:r>
      <w:r w:rsidRPr="00C24184">
        <w:rPr>
          <w:lang w:val="es-419"/>
        </w:rPr>
        <w:t xml:space="preserve"> </w:t>
      </w:r>
    </w:p>
    <w:p w14:paraId="3E92FAAE" w14:textId="77777777" w:rsidR="00C24184" w:rsidRPr="00F86CE0" w:rsidRDefault="00C24184" w:rsidP="00C24184">
      <w:pPr>
        <w:spacing w:afterLines="20" w:after="48"/>
        <w:jc w:val="both"/>
        <w:rPr>
          <w:lang w:val="es-419"/>
        </w:rPr>
      </w:pPr>
    </w:p>
    <w:p w14:paraId="27A7C100" w14:textId="77777777" w:rsidR="00C24184" w:rsidRPr="00C24184" w:rsidRDefault="00C24184" w:rsidP="00C24184">
      <w:pPr>
        <w:spacing w:afterLines="20" w:after="48"/>
        <w:jc w:val="both"/>
        <w:rPr>
          <w:lang w:val="es-419"/>
        </w:rPr>
      </w:pPr>
      <w:r w:rsidRPr="00C24184">
        <w:rPr>
          <w:lang w:val="es-419"/>
        </w:rPr>
        <w:t>El MMD-EFS consta de 6 dominios para la evaluación del desempeño de una EFS en áreas claves:</w:t>
      </w:r>
    </w:p>
    <w:p w14:paraId="69A3E408" w14:textId="77777777" w:rsidR="00C24184" w:rsidRPr="00C24184" w:rsidRDefault="00C24184" w:rsidP="00C24184">
      <w:pPr>
        <w:spacing w:afterLines="20" w:after="48"/>
        <w:ind w:left="708"/>
        <w:jc w:val="both"/>
        <w:rPr>
          <w:lang w:val="es-419"/>
        </w:rPr>
      </w:pPr>
      <w:r w:rsidRPr="00C24184">
        <w:rPr>
          <w:lang w:val="es-419"/>
        </w:rPr>
        <w:lastRenderedPageBreak/>
        <w:t>A. Independencia y marco legal</w:t>
      </w:r>
    </w:p>
    <w:p w14:paraId="4F6FE83D" w14:textId="77777777" w:rsidR="00C24184" w:rsidRPr="00C24184" w:rsidRDefault="00C24184" w:rsidP="00C24184">
      <w:pPr>
        <w:spacing w:afterLines="20" w:after="48"/>
        <w:ind w:left="708"/>
        <w:jc w:val="both"/>
        <w:rPr>
          <w:lang w:val="es-419"/>
        </w:rPr>
      </w:pPr>
      <w:r w:rsidRPr="00C24184">
        <w:rPr>
          <w:lang w:val="es-419"/>
        </w:rPr>
        <w:t>B. Gobernanza interna y ética</w:t>
      </w:r>
    </w:p>
    <w:p w14:paraId="132D4421" w14:textId="77777777" w:rsidR="00C24184" w:rsidRPr="00C24184" w:rsidRDefault="00C24184" w:rsidP="00C24184">
      <w:pPr>
        <w:spacing w:afterLines="20" w:after="48"/>
        <w:ind w:left="708"/>
        <w:jc w:val="both"/>
        <w:rPr>
          <w:lang w:val="es-419"/>
        </w:rPr>
      </w:pPr>
      <w:r w:rsidRPr="00C24184">
        <w:rPr>
          <w:lang w:val="es-419"/>
        </w:rPr>
        <w:t>C. Calidad de las auditorías y presentación de informes</w:t>
      </w:r>
    </w:p>
    <w:p w14:paraId="4A9B62E8" w14:textId="77777777" w:rsidR="00C24184" w:rsidRPr="00C24184" w:rsidRDefault="00C24184" w:rsidP="00C24184">
      <w:pPr>
        <w:spacing w:afterLines="20" w:after="48"/>
        <w:ind w:left="708"/>
        <w:jc w:val="both"/>
        <w:rPr>
          <w:lang w:val="es-419"/>
        </w:rPr>
      </w:pPr>
      <w:r w:rsidRPr="00C24184">
        <w:rPr>
          <w:lang w:val="es-419"/>
        </w:rPr>
        <w:t>D. Gestión financiera, activos y estructuras de apoyo</w:t>
      </w:r>
    </w:p>
    <w:p w14:paraId="462E2B9B" w14:textId="77777777" w:rsidR="00C24184" w:rsidRPr="00C24184" w:rsidRDefault="00C24184" w:rsidP="00C24184">
      <w:pPr>
        <w:spacing w:afterLines="20" w:after="48"/>
        <w:ind w:left="708"/>
        <w:jc w:val="both"/>
        <w:rPr>
          <w:lang w:val="es-419"/>
        </w:rPr>
      </w:pPr>
      <w:r w:rsidRPr="00C24184">
        <w:rPr>
          <w:lang w:val="es-419"/>
        </w:rPr>
        <w:t>E. Recursos humanos y capacitación</w:t>
      </w:r>
    </w:p>
    <w:p w14:paraId="744BC487" w14:textId="77777777" w:rsidR="00C24184" w:rsidRPr="00C24184" w:rsidRDefault="00C24184" w:rsidP="00C24184">
      <w:pPr>
        <w:spacing w:afterLines="20" w:after="48"/>
        <w:ind w:left="708"/>
        <w:jc w:val="both"/>
        <w:rPr>
          <w:lang w:val="es-419"/>
        </w:rPr>
      </w:pPr>
      <w:r w:rsidRPr="00C24184">
        <w:rPr>
          <w:lang w:val="es-419"/>
        </w:rPr>
        <w:t>F. Gestión de la comunicación y las partes interesadas</w:t>
      </w:r>
    </w:p>
    <w:p w14:paraId="19BF6C7A" w14:textId="77777777" w:rsidR="00C24184" w:rsidRPr="00C24184" w:rsidRDefault="00C24184" w:rsidP="00C24184">
      <w:pPr>
        <w:spacing w:afterLines="20" w:after="48"/>
        <w:jc w:val="both"/>
        <w:rPr>
          <w:lang w:val="es-419"/>
        </w:rPr>
      </w:pPr>
      <w:r w:rsidRPr="00C24184">
        <w:rPr>
          <w:lang w:val="es-419"/>
        </w:rPr>
        <w:t>Cada uno de estos dominios contiene un conjunto de indicadores, 25 en total. Los indicadores están integrados por dos a cuatro dimensiones, que a su vez pueden contener varios criterios. En el Diagrama 1, a continuación, se describe la modalidad de integración del sistema de indicadores.</w:t>
      </w:r>
    </w:p>
    <w:p w14:paraId="5FB13A7E" w14:textId="77777777" w:rsidR="00C24184" w:rsidRPr="00F86CE0" w:rsidRDefault="00C24184" w:rsidP="00C24184">
      <w:pPr>
        <w:spacing w:afterLines="20" w:after="48"/>
        <w:jc w:val="both"/>
        <w:rPr>
          <w:lang w:val="es-419"/>
        </w:rPr>
      </w:pPr>
    </w:p>
    <w:p w14:paraId="2D1DDA21" w14:textId="77777777" w:rsidR="00C24184" w:rsidRPr="00FC3E90" w:rsidRDefault="00C24184" w:rsidP="00C24184">
      <w:pPr>
        <w:spacing w:afterLines="20" w:after="48"/>
        <w:jc w:val="both"/>
        <w:rPr>
          <w:lang w:val="es-419"/>
        </w:rPr>
      </w:pPr>
      <w:r w:rsidRPr="00FC3E90">
        <w:rPr>
          <w:lang w:val="es-419"/>
        </w:rPr>
        <w:t>Diagrama 1. Terminología del MMD-EFS</w:t>
      </w:r>
    </w:p>
    <w:p w14:paraId="29636F05" w14:textId="4E3384B4" w:rsidR="00D43ADB" w:rsidRPr="00FC3E90" w:rsidRDefault="00D43ADB" w:rsidP="00D43ADB">
      <w:pPr>
        <w:spacing w:afterLines="20" w:after="48"/>
        <w:jc w:val="both"/>
        <w:rPr>
          <w:noProof/>
          <w:lang w:val="es-419"/>
        </w:rPr>
      </w:pPr>
    </w:p>
    <w:p w14:paraId="2976BAA5" w14:textId="421AD6F0" w:rsidR="00FC3E90" w:rsidRPr="00FC3E90" w:rsidRDefault="00FC3E90" w:rsidP="00D43ADB">
      <w:pPr>
        <w:spacing w:afterLines="20" w:after="48"/>
        <w:jc w:val="both"/>
        <w:rPr>
          <w:noProof/>
          <w:lang w:val="es-419"/>
        </w:rPr>
      </w:pPr>
      <w:r>
        <w:rPr>
          <w:noProof/>
        </w:rPr>
        <w:drawing>
          <wp:inline distT="0" distB="0" distL="0" distR="0" wp14:anchorId="1AB4837D" wp14:editId="53D21824">
            <wp:extent cx="5760720" cy="1982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982470"/>
                    </a:xfrm>
                    <a:prstGeom prst="rect">
                      <a:avLst/>
                    </a:prstGeom>
                  </pic:spPr>
                </pic:pic>
              </a:graphicData>
            </a:graphic>
          </wp:inline>
        </w:drawing>
      </w:r>
    </w:p>
    <w:p w14:paraId="082EA2A3" w14:textId="00220B2E" w:rsidR="00FC3E90" w:rsidRPr="00FC3E90" w:rsidRDefault="00FC3E90" w:rsidP="00D43ADB">
      <w:pPr>
        <w:spacing w:afterLines="20" w:after="48"/>
        <w:jc w:val="both"/>
        <w:rPr>
          <w:noProof/>
          <w:lang w:val="es-419"/>
        </w:rPr>
      </w:pPr>
    </w:p>
    <w:p w14:paraId="18F602F3" w14:textId="3DBC9710" w:rsidR="008E4816" w:rsidRPr="008E4816" w:rsidRDefault="008E4816" w:rsidP="008E4816">
      <w:pPr>
        <w:spacing w:afterLines="20" w:after="48"/>
        <w:jc w:val="both"/>
        <w:rPr>
          <w:lang w:val="es-419"/>
        </w:rPr>
      </w:pPr>
      <w:bookmarkStart w:id="32" w:name="_Toc311470577"/>
      <w:bookmarkStart w:id="33" w:name="_Toc379178695"/>
      <w:r w:rsidRPr="008E4816">
        <w:rPr>
          <w:lang w:val="es-419"/>
        </w:rPr>
        <w:t xml:space="preserve">En muchos casos, los criterios se adoptan directamente del Marco de Pronunciamientos Profesionales de la INTOSAI (IFPP) y otras buenas prácticas internacionales. Luego de evaluar cada criterio sobre la base de evidencias adecuadas, y de asignar una </w:t>
      </w:r>
      <w:r w:rsidR="000436EC">
        <w:rPr>
          <w:lang w:val="es-419"/>
        </w:rPr>
        <w:t>calificación</w:t>
      </w:r>
      <w:r w:rsidRPr="008E4816">
        <w:rPr>
          <w:lang w:val="es-419"/>
        </w:rPr>
        <w:t xml:space="preserve"> ‘cumplido’ o ‘no cumplido’, se totaliza</w:t>
      </w:r>
      <w:r>
        <w:rPr>
          <w:lang w:val="es-419"/>
        </w:rPr>
        <w:t>n</w:t>
      </w:r>
      <w:r w:rsidRPr="008E4816">
        <w:rPr>
          <w:lang w:val="es-419"/>
        </w:rPr>
        <w:t xml:space="preserve"> las </w:t>
      </w:r>
      <w:r>
        <w:rPr>
          <w:lang w:val="es-419"/>
        </w:rPr>
        <w:t>puntuaciones</w:t>
      </w:r>
      <w:r w:rsidRPr="008E4816">
        <w:rPr>
          <w:lang w:val="es-419"/>
        </w:rPr>
        <w:t xml:space="preserve"> a nivel de dimensión e indicador utilizando las tablas de conversión contenidas en el documento del MMD-EFS. </w:t>
      </w:r>
    </w:p>
    <w:p w14:paraId="30DBEB9C" w14:textId="77777777" w:rsidR="008E4816" w:rsidRPr="00F86CE0" w:rsidRDefault="008E4816" w:rsidP="008E4816">
      <w:pPr>
        <w:spacing w:afterLines="20" w:after="48"/>
        <w:jc w:val="both"/>
        <w:rPr>
          <w:lang w:val="es-419"/>
        </w:rPr>
      </w:pPr>
    </w:p>
    <w:p w14:paraId="7FEA9683" w14:textId="252A792F" w:rsidR="008E4816" w:rsidRPr="008E4816" w:rsidRDefault="008E4816" w:rsidP="008E4816">
      <w:pPr>
        <w:spacing w:afterLines="20" w:after="48"/>
        <w:jc w:val="both"/>
        <w:rPr>
          <w:lang w:val="es-419"/>
        </w:rPr>
      </w:pPr>
      <w:r w:rsidRPr="008E4816">
        <w:rPr>
          <w:lang w:val="es-419"/>
        </w:rPr>
        <w:t xml:space="preserve">Los indicadores y dimensiones se califican mediante una escala numérica de 0 a 4, en la que 0 es el nivel más bajo y 4, el más alto. Las </w:t>
      </w:r>
      <w:r w:rsidR="000436EC">
        <w:rPr>
          <w:lang w:val="es-419"/>
        </w:rPr>
        <w:t>puntuaciones</w:t>
      </w:r>
      <w:r w:rsidRPr="008E4816">
        <w:rPr>
          <w:lang w:val="es-419"/>
        </w:rPr>
        <w:t xml:space="preserve"> responden en general al nivel de desarrollo en el área medida por el indicador. El MMD-EFS no brinda una </w:t>
      </w:r>
      <w:r w:rsidR="000436EC">
        <w:rPr>
          <w:lang w:val="es-419"/>
        </w:rPr>
        <w:t>puntuación</w:t>
      </w:r>
      <w:r w:rsidRPr="008E4816">
        <w:rPr>
          <w:lang w:val="es-419"/>
        </w:rPr>
        <w:t xml:space="preserve"> totalizada a nivel de dominio o por la suma de las actividades de la EFS, como lo hacen otras herramientas. El nivel de desarrollo y, por lo tanto, las </w:t>
      </w:r>
      <w:r w:rsidR="000436EC">
        <w:rPr>
          <w:lang w:val="es-419"/>
        </w:rPr>
        <w:t>puntuaciones</w:t>
      </w:r>
      <w:r w:rsidRPr="008E4816">
        <w:rPr>
          <w:lang w:val="es-419"/>
        </w:rPr>
        <w:t xml:space="preserve">, pueden variar ampliamente entre actividades de la EFS. Los niveles 0 a 4 de </w:t>
      </w:r>
      <w:r w:rsidR="000436EC">
        <w:rPr>
          <w:lang w:val="es-419"/>
        </w:rPr>
        <w:t>puntuación</w:t>
      </w:r>
      <w:r w:rsidRPr="008E4816">
        <w:rPr>
          <w:lang w:val="es-419"/>
        </w:rPr>
        <w:t xml:space="preserve"> de los indicadores reflejan el grado de desarrollo de las diferentes actividades, según la siguiente descripción:</w:t>
      </w:r>
    </w:p>
    <w:p w14:paraId="659D0D6F" w14:textId="77777777" w:rsidR="008E4816" w:rsidRPr="00F86CE0" w:rsidRDefault="008E4816" w:rsidP="008E4816">
      <w:pPr>
        <w:spacing w:afterLines="20" w:after="48"/>
        <w:jc w:val="both"/>
        <w:rPr>
          <w:lang w:val="es-419"/>
        </w:rPr>
      </w:pPr>
    </w:p>
    <w:p w14:paraId="55194040" w14:textId="5C57F400" w:rsidR="008E4816" w:rsidRPr="008E4816" w:rsidRDefault="000436EC" w:rsidP="008E4816">
      <w:pPr>
        <w:spacing w:afterLines="20" w:after="48"/>
        <w:jc w:val="both"/>
        <w:rPr>
          <w:b/>
          <w:bCs/>
          <w:lang w:val="es-419"/>
        </w:rPr>
      </w:pPr>
      <w:r>
        <w:rPr>
          <w:b/>
          <w:lang w:val="es-419"/>
        </w:rPr>
        <w:t>Puntuación</w:t>
      </w:r>
      <w:r w:rsidR="008E4816" w:rsidRPr="008E4816">
        <w:rPr>
          <w:b/>
          <w:lang w:val="es-419"/>
        </w:rPr>
        <w:t xml:space="preserve"> 0: Este aspecto no está establecido o apenas funciona</w:t>
      </w:r>
    </w:p>
    <w:p w14:paraId="44C2CACA" w14:textId="77777777" w:rsidR="008E4816" w:rsidRPr="008E4816" w:rsidRDefault="008E4816" w:rsidP="008E4816">
      <w:pPr>
        <w:spacing w:afterLines="20" w:after="48"/>
        <w:jc w:val="both"/>
        <w:rPr>
          <w:lang w:val="es-419"/>
        </w:rPr>
      </w:pPr>
      <w:r w:rsidRPr="008E4816">
        <w:rPr>
          <w:lang w:val="es-419"/>
        </w:rPr>
        <w:t>No hay actividad o función, o el aspecto en cuestión sólo existe nominalmente.</w:t>
      </w:r>
    </w:p>
    <w:p w14:paraId="7FEA84AA" w14:textId="77777777" w:rsidR="008E4816" w:rsidRPr="00F86CE0" w:rsidRDefault="008E4816" w:rsidP="008E4816">
      <w:pPr>
        <w:spacing w:afterLines="20" w:after="48"/>
        <w:jc w:val="both"/>
        <w:rPr>
          <w:lang w:val="es-419"/>
        </w:rPr>
      </w:pPr>
    </w:p>
    <w:p w14:paraId="62F0736E" w14:textId="543D6765" w:rsidR="008E4816" w:rsidRPr="008E4816" w:rsidRDefault="000436EC" w:rsidP="008E4816">
      <w:pPr>
        <w:spacing w:afterLines="20" w:after="48"/>
        <w:jc w:val="both"/>
        <w:rPr>
          <w:b/>
          <w:bCs/>
          <w:lang w:val="es-419"/>
        </w:rPr>
      </w:pPr>
      <w:r>
        <w:rPr>
          <w:b/>
          <w:lang w:val="es-419"/>
        </w:rPr>
        <w:t>Puntuación</w:t>
      </w:r>
      <w:r w:rsidR="008E4816" w:rsidRPr="008E4816">
        <w:rPr>
          <w:b/>
          <w:lang w:val="es-419"/>
        </w:rPr>
        <w:t xml:space="preserve"> 1: El nivel básico</w:t>
      </w:r>
    </w:p>
    <w:p w14:paraId="3D891E99" w14:textId="77777777" w:rsidR="008E4816" w:rsidRPr="008E4816" w:rsidRDefault="008E4816" w:rsidP="008E4816">
      <w:pPr>
        <w:spacing w:afterLines="20" w:after="48"/>
        <w:jc w:val="both"/>
        <w:rPr>
          <w:lang w:val="es-419"/>
        </w:rPr>
      </w:pPr>
      <w:r w:rsidRPr="008E4816">
        <w:rPr>
          <w:lang w:val="es-419"/>
        </w:rPr>
        <w:lastRenderedPageBreak/>
        <w:t>Este aspecto existe, pero de forma muy básica. Por ejemplo, la EFS realiza auditorías de desempeño, pero ellas son tan irregulares que no se ha adoptado un enfoque sistemático, ni se ha logrado acumular experiencia y conocimientos, lo cual se refleja en la calidad de la labor.</w:t>
      </w:r>
    </w:p>
    <w:p w14:paraId="5067B30A" w14:textId="77777777" w:rsidR="008E4816" w:rsidRPr="00F86CE0" w:rsidRDefault="008E4816" w:rsidP="008E4816">
      <w:pPr>
        <w:spacing w:afterLines="20" w:after="48"/>
        <w:jc w:val="both"/>
        <w:rPr>
          <w:lang w:val="es-419"/>
        </w:rPr>
      </w:pPr>
    </w:p>
    <w:p w14:paraId="354C7035" w14:textId="71083AA4" w:rsidR="008E4816" w:rsidRPr="008E4816" w:rsidRDefault="000436EC" w:rsidP="008E4816">
      <w:pPr>
        <w:spacing w:afterLines="20" w:after="48"/>
        <w:jc w:val="both"/>
        <w:rPr>
          <w:b/>
          <w:bCs/>
          <w:lang w:val="es-419"/>
        </w:rPr>
      </w:pPr>
      <w:r>
        <w:rPr>
          <w:b/>
          <w:lang w:val="es-419"/>
        </w:rPr>
        <w:t>Puntuación</w:t>
      </w:r>
      <w:r w:rsidR="008E4816" w:rsidRPr="008E4816">
        <w:rPr>
          <w:b/>
          <w:lang w:val="es-419"/>
        </w:rPr>
        <w:t xml:space="preserve"> 2: El nivel de desarrollo</w:t>
      </w:r>
    </w:p>
    <w:p w14:paraId="50797878" w14:textId="66989FC3" w:rsidR="008E4816" w:rsidRPr="008E4816" w:rsidRDefault="008E4816" w:rsidP="008E4816">
      <w:pPr>
        <w:spacing w:afterLines="20" w:after="48"/>
        <w:jc w:val="both"/>
        <w:rPr>
          <w:lang w:val="es-419"/>
        </w:rPr>
      </w:pPr>
      <w:r w:rsidRPr="008E4816">
        <w:rPr>
          <w:lang w:val="es-419"/>
        </w:rPr>
        <w:t>El aspecto existe y la EFS ha comenzado a desarrollar e implementar estrategias y políticas adecuadas, sin embargo, ellas son incompletas y no se implementan regularmente. Por ejemplo, es posible que la EFS disponga de un plan de acción estratégico y de desarrollo, una estrategia de recursos humanos,</w:t>
      </w:r>
      <w:r w:rsidR="00EC7B88">
        <w:rPr>
          <w:lang w:val="es-419"/>
        </w:rPr>
        <w:t xml:space="preserve"> </w:t>
      </w:r>
      <w:r w:rsidRPr="008E4816">
        <w:rPr>
          <w:lang w:val="es-419"/>
        </w:rPr>
        <w:t xml:space="preserve">y una estrategia de comunicación. Sin embargo, si estos elementos </w:t>
      </w:r>
      <w:r w:rsidR="00EC7B88">
        <w:rPr>
          <w:lang w:val="es-419"/>
        </w:rPr>
        <w:t>exhiben</w:t>
      </w:r>
      <w:r w:rsidRPr="008E4816">
        <w:rPr>
          <w:lang w:val="es-419"/>
        </w:rPr>
        <w:t xml:space="preserve"> debilidades y/o se implementan </w:t>
      </w:r>
      <w:r w:rsidR="00EC7B88">
        <w:rPr>
          <w:lang w:val="es-419"/>
        </w:rPr>
        <w:t xml:space="preserve">tan </w:t>
      </w:r>
      <w:r w:rsidRPr="008E4816">
        <w:rPr>
          <w:lang w:val="es-419"/>
        </w:rPr>
        <w:t xml:space="preserve">solo de forma parcial, ello </w:t>
      </w:r>
      <w:r w:rsidR="00EC7B88">
        <w:rPr>
          <w:lang w:val="es-419"/>
        </w:rPr>
        <w:t>incidirá</w:t>
      </w:r>
      <w:r w:rsidRPr="008E4816">
        <w:rPr>
          <w:lang w:val="es-419"/>
        </w:rPr>
        <w:t xml:space="preserve"> en la </w:t>
      </w:r>
      <w:r w:rsidR="000436EC">
        <w:rPr>
          <w:lang w:val="es-419"/>
        </w:rPr>
        <w:t>puntuación</w:t>
      </w:r>
      <w:r w:rsidRPr="008E4816">
        <w:rPr>
          <w:lang w:val="es-419"/>
        </w:rPr>
        <w:t>.</w:t>
      </w:r>
    </w:p>
    <w:p w14:paraId="5F0F7DEA" w14:textId="77777777" w:rsidR="008E4816" w:rsidRPr="00F86CE0" w:rsidRDefault="008E4816" w:rsidP="008E4816">
      <w:pPr>
        <w:spacing w:afterLines="20" w:after="48"/>
        <w:jc w:val="both"/>
        <w:rPr>
          <w:lang w:val="es-419"/>
        </w:rPr>
      </w:pPr>
    </w:p>
    <w:p w14:paraId="705E708B" w14:textId="215B58E4" w:rsidR="008E4816" w:rsidRPr="008E4816" w:rsidRDefault="000436EC" w:rsidP="008E4816">
      <w:pPr>
        <w:spacing w:afterLines="20" w:after="48"/>
        <w:jc w:val="both"/>
        <w:rPr>
          <w:b/>
          <w:bCs/>
          <w:lang w:val="es-419"/>
        </w:rPr>
      </w:pPr>
      <w:r>
        <w:rPr>
          <w:b/>
          <w:lang w:val="es-419"/>
        </w:rPr>
        <w:t>Puntuación</w:t>
      </w:r>
      <w:r w:rsidR="008E4816" w:rsidRPr="008E4816">
        <w:rPr>
          <w:b/>
          <w:lang w:val="es-419"/>
        </w:rPr>
        <w:t xml:space="preserve"> 3: El nivel establecido</w:t>
      </w:r>
    </w:p>
    <w:p w14:paraId="72106BF8" w14:textId="77777777" w:rsidR="008E4816" w:rsidRPr="008E4816" w:rsidRDefault="008E4816" w:rsidP="008E4816">
      <w:pPr>
        <w:spacing w:afterLines="20" w:after="48"/>
        <w:jc w:val="both"/>
        <w:rPr>
          <w:lang w:val="es-419"/>
        </w:rPr>
      </w:pPr>
      <w:r w:rsidRPr="008E4816">
        <w:rPr>
          <w:lang w:val="es-419"/>
        </w:rPr>
        <w:t>Este aspecto funciona en líneas generales según lo esperado conforme a las ISSAI (Niveles 1-3). Dentro de Dominio C esto implicaría que se realizan auditorías de cumplimiento, financieras y de desempeño siguiendo, en líneas generales, los principios estipulados en el Nivel 3 del marco de las ISSAI. Una gran proporción de los estados financieros recibidos se someten a auditorías financieras. Los informes de auditoría brindan un panorama integral sobre la utilización de los recursos públicos y el desempeño de los organismos auditados. La mayoría de los informes de auditoría se publican en un formato adecuado para el público destinatario.</w:t>
      </w:r>
    </w:p>
    <w:p w14:paraId="7B0B0373" w14:textId="77777777" w:rsidR="008E4816" w:rsidRPr="00F86CE0" w:rsidRDefault="008E4816" w:rsidP="008E4816">
      <w:pPr>
        <w:spacing w:afterLines="20" w:after="48"/>
        <w:jc w:val="both"/>
        <w:rPr>
          <w:lang w:val="es-419"/>
        </w:rPr>
      </w:pPr>
    </w:p>
    <w:p w14:paraId="70904471" w14:textId="3C91B42B" w:rsidR="008E4816" w:rsidRPr="008E4816" w:rsidRDefault="000436EC" w:rsidP="008E4816">
      <w:pPr>
        <w:spacing w:afterLines="20" w:after="48"/>
        <w:jc w:val="both"/>
        <w:rPr>
          <w:b/>
          <w:bCs/>
          <w:lang w:val="es-419"/>
        </w:rPr>
      </w:pPr>
      <w:r>
        <w:rPr>
          <w:b/>
          <w:lang w:val="es-419"/>
        </w:rPr>
        <w:t>Puntuación</w:t>
      </w:r>
      <w:r w:rsidR="008E4816" w:rsidRPr="008E4816">
        <w:rPr>
          <w:b/>
          <w:lang w:val="es-419"/>
        </w:rPr>
        <w:t xml:space="preserve"> 4: El nivel gestionado</w:t>
      </w:r>
    </w:p>
    <w:p w14:paraId="699E9204" w14:textId="77777777" w:rsidR="008E4816" w:rsidRPr="008E4816" w:rsidRDefault="008E4816" w:rsidP="008E4816">
      <w:pPr>
        <w:spacing w:afterLines="20" w:after="48"/>
        <w:jc w:val="both"/>
        <w:rPr>
          <w:lang w:val="es-419"/>
        </w:rPr>
      </w:pPr>
      <w:r w:rsidRPr="008E4816">
        <w:rPr>
          <w:lang w:val="es-419"/>
        </w:rPr>
        <w:t>El aspecto funciona de acuerdo con los principios de las ISSAI (Niveles 1-3) y la EFS pone en práctica las actividades de una forma que le permite evaluar y mejorar su desempeño de forma constante. Para el Dominio C, las auditorías de cumplimiento, financieras y de desempeño se realizan siguiendo los principios establecidos en el Nivel 3 del marco de las ISSAI, y los clientes consideran que dichas auditorías añaden valor. Además, la EFS ha realizado una revisión independiente de sus prácticas de auditoría, por ejemplo, mediante la Herramienta de evaluación de cumplimiento de las ISSAI (</w:t>
      </w:r>
      <w:proofErr w:type="spellStart"/>
      <w:r w:rsidRPr="008E4816">
        <w:rPr>
          <w:lang w:val="es-419"/>
        </w:rPr>
        <w:t>iCAT</w:t>
      </w:r>
      <w:proofErr w:type="spellEnd"/>
      <w:r w:rsidRPr="008E4816">
        <w:rPr>
          <w:lang w:val="es-419"/>
        </w:rPr>
        <w:t>), confirmando que las prácticas de auditoría de la entidad cumplen con el Nivel-4 de dicha normativa.</w:t>
      </w:r>
    </w:p>
    <w:p w14:paraId="0354A41C" w14:textId="77777777" w:rsidR="008E4816" w:rsidRPr="00F86CE0" w:rsidRDefault="008E4816" w:rsidP="008E4816">
      <w:pPr>
        <w:spacing w:afterLines="20" w:after="48"/>
        <w:jc w:val="both"/>
        <w:rPr>
          <w:lang w:val="es-419"/>
        </w:rPr>
      </w:pPr>
    </w:p>
    <w:p w14:paraId="612874ED" w14:textId="17F3BC1D" w:rsidR="008E4816" w:rsidRDefault="008E4816" w:rsidP="008E4816">
      <w:pPr>
        <w:spacing w:afterLines="20" w:after="48"/>
        <w:jc w:val="both"/>
        <w:rPr>
          <w:lang w:val="es-419"/>
        </w:rPr>
      </w:pPr>
      <w:r w:rsidRPr="008E4816">
        <w:rPr>
          <w:lang w:val="es-419"/>
        </w:rPr>
        <w:t>También es importante destacar que</w:t>
      </w:r>
      <w:r w:rsidR="00EC7B88">
        <w:rPr>
          <w:lang w:val="es-419"/>
        </w:rPr>
        <w:t>,</w:t>
      </w:r>
      <w:r w:rsidRPr="008E4816">
        <w:rPr>
          <w:lang w:val="es-419"/>
        </w:rPr>
        <w:t xml:space="preserve"> incluso habiéndose asignado la </w:t>
      </w:r>
      <w:r w:rsidR="000436EC">
        <w:rPr>
          <w:lang w:val="es-419"/>
        </w:rPr>
        <w:t>puntuación</w:t>
      </w:r>
      <w:r w:rsidRPr="008E4816">
        <w:rPr>
          <w:lang w:val="es-419"/>
        </w:rPr>
        <w:t xml:space="preserve"> más elevada, también debería evidenciarse que la EFS está realizando esfuerzos para mantener su nivel de desempeño. Esto podría exponerse en la descripción narrativa e incorporarse al análisis de</w:t>
      </w:r>
      <w:r w:rsidR="00EC7B88">
        <w:rPr>
          <w:lang w:val="es-419"/>
        </w:rPr>
        <w:t>l</w:t>
      </w:r>
      <w:r w:rsidRPr="008E4816">
        <w:rPr>
          <w:lang w:val="es-419"/>
        </w:rPr>
        <w:t xml:space="preserve"> desempeño.</w:t>
      </w:r>
    </w:p>
    <w:p w14:paraId="18D50AB5" w14:textId="6375B2CD" w:rsidR="00EC7B88" w:rsidRDefault="00EC7B88" w:rsidP="008E4816">
      <w:pPr>
        <w:spacing w:afterLines="20" w:after="48"/>
        <w:jc w:val="both"/>
        <w:rPr>
          <w:lang w:val="es-419"/>
        </w:rPr>
      </w:pPr>
    </w:p>
    <w:p w14:paraId="59F16956" w14:textId="77777777" w:rsidR="00EC7B88" w:rsidRPr="00EC7B88" w:rsidRDefault="00EC7B88" w:rsidP="00EC7B88">
      <w:pPr>
        <w:pStyle w:val="Heading1"/>
        <w:rPr>
          <w:lang w:val="es-419"/>
        </w:rPr>
      </w:pPr>
      <w:bookmarkStart w:id="34" w:name="_Toc39318633"/>
      <w:bookmarkStart w:id="35" w:name="_Toc118358268"/>
      <w:bookmarkEnd w:id="32"/>
      <w:bookmarkEnd w:id="33"/>
      <w:r w:rsidRPr="00EC7B88">
        <w:rPr>
          <w:lang w:val="es-419"/>
        </w:rPr>
        <w:t>Capítulo 3: Información de referencia sobre el país y la EFS</w:t>
      </w:r>
      <w:bookmarkEnd w:id="34"/>
      <w:bookmarkEnd w:id="35"/>
    </w:p>
    <w:p w14:paraId="1D62ECCC" w14:textId="7DE52C61" w:rsidR="00EC7B88" w:rsidRPr="00EC7B88" w:rsidRDefault="00EC7B88" w:rsidP="00EC7B88">
      <w:pPr>
        <w:pStyle w:val="Default"/>
        <w:spacing w:afterLines="20" w:after="48" w:line="276" w:lineRule="auto"/>
        <w:jc w:val="both"/>
        <w:rPr>
          <w:rFonts w:asciiTheme="minorHAnsi" w:eastAsiaTheme="majorEastAsia" w:hAnsiTheme="minorHAnsi" w:cstheme="minorHAnsi"/>
          <w:sz w:val="22"/>
          <w:szCs w:val="22"/>
          <w:lang w:val="es-419"/>
        </w:rPr>
      </w:pPr>
      <w:r w:rsidRPr="00EC7B88">
        <w:rPr>
          <w:rFonts w:asciiTheme="minorHAnsi" w:hAnsiTheme="minorHAnsi"/>
          <w:sz w:val="22"/>
          <w:lang w:val="es-419"/>
        </w:rPr>
        <w:t xml:space="preserve"> </w:t>
      </w:r>
      <w:r w:rsidRPr="00EC7B88">
        <w:rPr>
          <w:rFonts w:asciiTheme="minorHAnsi" w:hAnsiTheme="minorHAnsi"/>
          <w:i/>
          <w:sz w:val="22"/>
          <w:lang w:val="es-419"/>
        </w:rPr>
        <w:t xml:space="preserve">[El objetivo de este capítulo es brindar información acerca del país cuya EFS se está evaluando, para posibilitar una comprensión adecuada del entorno más amplio </w:t>
      </w:r>
      <w:r w:rsidR="00245428">
        <w:rPr>
          <w:rFonts w:asciiTheme="minorHAnsi" w:hAnsiTheme="minorHAnsi"/>
          <w:i/>
          <w:sz w:val="22"/>
          <w:lang w:val="es-419"/>
        </w:rPr>
        <w:t>en el que ella se desempeña</w:t>
      </w:r>
      <w:r w:rsidRPr="00EC7B88">
        <w:rPr>
          <w:rFonts w:asciiTheme="minorHAnsi" w:hAnsiTheme="minorHAnsi"/>
          <w:i/>
          <w:sz w:val="22"/>
          <w:lang w:val="es-419"/>
        </w:rPr>
        <w:t xml:space="preserve">, además de las características esenciales de la </w:t>
      </w:r>
      <w:r w:rsidR="00245428">
        <w:rPr>
          <w:rFonts w:asciiTheme="minorHAnsi" w:hAnsiTheme="minorHAnsi"/>
          <w:i/>
          <w:sz w:val="22"/>
          <w:lang w:val="es-419"/>
        </w:rPr>
        <w:t>EFS</w:t>
      </w:r>
      <w:r w:rsidRPr="00EC7B88">
        <w:rPr>
          <w:rFonts w:asciiTheme="minorHAnsi" w:hAnsiTheme="minorHAnsi"/>
          <w:i/>
          <w:sz w:val="22"/>
          <w:lang w:val="es-419"/>
        </w:rPr>
        <w:t xml:space="preserve"> </w:t>
      </w:r>
      <w:r w:rsidR="00245428">
        <w:rPr>
          <w:rFonts w:asciiTheme="minorHAnsi" w:hAnsiTheme="minorHAnsi"/>
          <w:i/>
          <w:sz w:val="22"/>
          <w:lang w:val="es-419"/>
        </w:rPr>
        <w:t>de</w:t>
      </w:r>
      <w:r w:rsidRPr="00EC7B88">
        <w:rPr>
          <w:rFonts w:asciiTheme="minorHAnsi" w:hAnsiTheme="minorHAnsi"/>
          <w:i/>
          <w:sz w:val="22"/>
          <w:lang w:val="es-419"/>
        </w:rPr>
        <w:t xml:space="preserve"> ese país. Se espera que los evaluadores recurran a datos secundarios, lo que incluye evaluaciones y análisis existentes. Tanto en el texto como en la bibliografía debe hacerse referencia a las fuentes utilizadas. </w:t>
      </w:r>
      <w:r w:rsidRPr="00EC7B88">
        <w:rPr>
          <w:rFonts w:asciiTheme="minorHAnsi" w:hAnsiTheme="minorHAnsi"/>
          <w:i/>
          <w:iCs/>
          <w:sz w:val="22"/>
          <w:lang w:val="es-419"/>
        </w:rPr>
        <w:t xml:space="preserve">La información para completar esta sección puede obtenerse de las bases de datos y publicaciones del Banco Mundial, el FMI y la OCDE, documentos del </w:t>
      </w:r>
      <w:r w:rsidRPr="00EC7B88">
        <w:rPr>
          <w:rFonts w:asciiTheme="minorHAnsi" w:hAnsiTheme="minorHAnsi"/>
          <w:i/>
          <w:iCs/>
          <w:sz w:val="22"/>
          <w:lang w:val="es-419"/>
        </w:rPr>
        <w:lastRenderedPageBreak/>
        <w:t xml:space="preserve">presupuesto gubernamental, </w:t>
      </w:r>
      <w:r w:rsidR="00245428">
        <w:rPr>
          <w:rFonts w:asciiTheme="minorHAnsi" w:hAnsiTheme="minorHAnsi"/>
          <w:i/>
          <w:iCs/>
          <w:sz w:val="22"/>
          <w:lang w:val="es-419"/>
        </w:rPr>
        <w:t>u</w:t>
      </w:r>
      <w:r w:rsidRPr="00EC7B88">
        <w:rPr>
          <w:rFonts w:asciiTheme="minorHAnsi" w:hAnsiTheme="minorHAnsi"/>
          <w:i/>
          <w:iCs/>
          <w:sz w:val="22"/>
          <w:lang w:val="es-419"/>
        </w:rPr>
        <w:t xml:space="preserve"> otros análisis existentes sobre la política de gastos y </w:t>
      </w:r>
      <w:r w:rsidR="00245428">
        <w:rPr>
          <w:rFonts w:asciiTheme="minorHAnsi" w:hAnsiTheme="minorHAnsi"/>
          <w:i/>
          <w:iCs/>
          <w:sz w:val="22"/>
          <w:lang w:val="es-419"/>
        </w:rPr>
        <w:t>tributaria</w:t>
      </w:r>
      <w:r w:rsidRPr="00EC7B88">
        <w:rPr>
          <w:rFonts w:asciiTheme="minorHAnsi" w:hAnsiTheme="minorHAnsi"/>
          <w:i/>
          <w:iCs/>
          <w:sz w:val="22"/>
          <w:lang w:val="es-419"/>
        </w:rPr>
        <w:t>, incluyendo evaluaciones recientes en el marco del Programa de gasto público y rendición de cuentas (PEFA, por su sigla en inglés).</w:t>
      </w:r>
      <w:r w:rsidRPr="00EC7B88">
        <w:rPr>
          <w:rFonts w:asciiTheme="minorHAnsi" w:hAnsiTheme="minorHAnsi"/>
          <w:b/>
          <w:i/>
          <w:sz w:val="22"/>
          <w:lang w:val="es-419"/>
        </w:rPr>
        <w:t xml:space="preserve"> </w:t>
      </w:r>
      <w:r w:rsidRPr="00EC7B88">
        <w:rPr>
          <w:rFonts w:asciiTheme="minorHAnsi" w:hAnsiTheme="minorHAnsi"/>
          <w:b/>
          <w:bCs/>
          <w:i/>
          <w:iCs/>
          <w:sz w:val="22"/>
          <w:lang w:val="es-419"/>
        </w:rPr>
        <w:t>[NOTA: este capítulo debería limitarse a los aspectos y el nivel de destalle necesarios para informar acerca del contexto en el que la EFS funciona</w:t>
      </w:r>
      <w:r w:rsidR="00245428">
        <w:rPr>
          <w:rFonts w:asciiTheme="minorHAnsi" w:hAnsiTheme="minorHAnsi"/>
          <w:b/>
          <w:bCs/>
          <w:i/>
          <w:iCs/>
          <w:sz w:val="22"/>
          <w:lang w:val="es-419"/>
        </w:rPr>
        <w:t>.</w:t>
      </w:r>
      <w:r w:rsidRPr="00EC7B88">
        <w:rPr>
          <w:rFonts w:asciiTheme="minorHAnsi" w:hAnsiTheme="minorHAnsi"/>
          <w:b/>
          <w:bCs/>
          <w:i/>
          <w:iCs/>
          <w:sz w:val="22"/>
          <w:lang w:val="es-419"/>
        </w:rPr>
        <w:t>]</w:t>
      </w:r>
    </w:p>
    <w:p w14:paraId="77231ECE" w14:textId="77777777" w:rsidR="00EC7B88" w:rsidRPr="00EC7B88" w:rsidRDefault="00EC7B88" w:rsidP="00EC7B88">
      <w:pPr>
        <w:pStyle w:val="Default"/>
        <w:spacing w:afterLines="20" w:after="48" w:line="276" w:lineRule="auto"/>
        <w:jc w:val="both"/>
        <w:rPr>
          <w:rFonts w:asciiTheme="minorHAnsi" w:eastAsiaTheme="majorEastAsia" w:hAnsiTheme="minorHAnsi" w:cstheme="minorHAnsi"/>
          <w:sz w:val="22"/>
          <w:szCs w:val="22"/>
          <w:lang w:val="es-419"/>
        </w:rPr>
      </w:pPr>
    </w:p>
    <w:p w14:paraId="1961B6BB" w14:textId="7D0F9878" w:rsidR="00EC7B88" w:rsidRPr="00EC7B88" w:rsidRDefault="00EC7B88" w:rsidP="00EC7B88">
      <w:pPr>
        <w:pStyle w:val="Default"/>
        <w:spacing w:afterLines="20" w:after="48" w:line="276" w:lineRule="auto"/>
        <w:jc w:val="both"/>
        <w:rPr>
          <w:rFonts w:asciiTheme="minorHAnsi" w:eastAsiaTheme="majorEastAsia" w:hAnsiTheme="minorHAnsi" w:cstheme="minorHAnsi"/>
          <w:sz w:val="22"/>
          <w:szCs w:val="22"/>
          <w:lang w:val="es-419"/>
        </w:rPr>
      </w:pPr>
      <w:r w:rsidRPr="00EC7B88">
        <w:rPr>
          <w:rFonts w:asciiTheme="minorHAnsi" w:hAnsiTheme="minorHAnsi"/>
          <w:i/>
          <w:iCs/>
          <w:sz w:val="22"/>
          <w:lang w:val="es-419"/>
        </w:rPr>
        <w:t>[Debería incluirse información relativa a los tres títulos señalados a continuación:</w:t>
      </w:r>
      <w:r w:rsidRPr="00EC7B88">
        <w:rPr>
          <w:rFonts w:asciiTheme="minorHAnsi" w:hAnsiTheme="minorHAnsi"/>
          <w:i/>
          <w:sz w:val="22"/>
          <w:lang w:val="es-419"/>
        </w:rPr>
        <w:t xml:space="preserve"> 1) 3.1. Descripción de los mecanismos de gobernanza del país y el entorno más amplio en el que la EFS opera, 2) 3.2 Descripción del entorno presupuestario del sector público, lo que incluye la gestión de las finanzas públicas y su impacto en el desempeño de la EFS</w:t>
      </w:r>
      <w:r w:rsidR="00DE1F84">
        <w:rPr>
          <w:rFonts w:asciiTheme="minorHAnsi" w:hAnsiTheme="minorHAnsi"/>
          <w:i/>
          <w:sz w:val="22"/>
          <w:lang w:val="es-419"/>
        </w:rPr>
        <w:t>, y</w:t>
      </w:r>
      <w:r w:rsidRPr="00EC7B88">
        <w:rPr>
          <w:rFonts w:asciiTheme="minorHAnsi" w:hAnsiTheme="minorHAnsi"/>
          <w:i/>
          <w:sz w:val="22"/>
          <w:lang w:val="es-419"/>
        </w:rPr>
        <w:t xml:space="preserve"> 3.3. </w:t>
      </w:r>
      <w:r w:rsidRPr="00EC7B88">
        <w:rPr>
          <w:rFonts w:asciiTheme="minorHAnsi" w:hAnsiTheme="minorHAnsi"/>
          <w:i/>
          <w:iCs/>
          <w:sz w:val="22"/>
          <w:lang w:val="es-419"/>
        </w:rPr>
        <w:t>Descripción del marco legal e institucional de la EFS, su estructura organizacional y recursos</w:t>
      </w:r>
      <w:r w:rsidR="00DE1F84">
        <w:rPr>
          <w:rFonts w:asciiTheme="minorHAnsi" w:hAnsiTheme="minorHAnsi"/>
          <w:i/>
          <w:iCs/>
          <w:sz w:val="22"/>
          <w:lang w:val="es-419"/>
        </w:rPr>
        <w:t>.</w:t>
      </w:r>
      <w:r w:rsidRPr="00EC7B88">
        <w:rPr>
          <w:rFonts w:asciiTheme="minorHAnsi" w:hAnsiTheme="minorHAnsi"/>
          <w:i/>
          <w:iCs/>
          <w:sz w:val="22"/>
          <w:lang w:val="es-419"/>
        </w:rPr>
        <w:t>]</w:t>
      </w:r>
      <w:r w:rsidRPr="00EC7B88">
        <w:rPr>
          <w:rFonts w:asciiTheme="minorHAnsi" w:hAnsiTheme="minorHAnsi"/>
          <w:sz w:val="22"/>
          <w:lang w:val="es-419"/>
        </w:rPr>
        <w:t xml:space="preserve"> </w:t>
      </w:r>
    </w:p>
    <w:p w14:paraId="54ABDB01" w14:textId="77777777" w:rsidR="00EC7B88" w:rsidRPr="00EC7B88" w:rsidRDefault="00EC7B88" w:rsidP="00EC7B88">
      <w:pPr>
        <w:rPr>
          <w:lang w:val="es-419"/>
        </w:rPr>
      </w:pPr>
    </w:p>
    <w:p w14:paraId="5FFDA29B" w14:textId="77777777" w:rsidR="00EC7B88" w:rsidRPr="00EC7B88" w:rsidRDefault="00EC7B88" w:rsidP="00EC7B88">
      <w:pPr>
        <w:pStyle w:val="Heading2"/>
        <w:rPr>
          <w:lang w:val="es-419"/>
        </w:rPr>
      </w:pPr>
      <w:bookmarkStart w:id="36" w:name="_Toc427237159"/>
      <w:bookmarkStart w:id="37" w:name="_Toc427237213"/>
      <w:bookmarkStart w:id="38" w:name="_Toc39318634"/>
      <w:bookmarkStart w:id="39" w:name="_Toc118358269"/>
      <w:r w:rsidRPr="00EC7B88">
        <w:rPr>
          <w:lang w:val="es-419"/>
        </w:rPr>
        <w:t>3.1</w:t>
      </w:r>
      <w:r w:rsidRPr="00EC7B88">
        <w:rPr>
          <w:lang w:val="es-419"/>
        </w:rPr>
        <w:tab/>
      </w:r>
      <w:bookmarkEnd w:id="36"/>
      <w:bookmarkEnd w:id="37"/>
      <w:r w:rsidRPr="00EC7B88">
        <w:rPr>
          <w:lang w:val="es-419"/>
        </w:rPr>
        <w:t xml:space="preserve"> Descripción de los mecanismos de gobernanza del país y el entorno más amplio en el que la EFS opera</w:t>
      </w:r>
      <w:bookmarkEnd w:id="38"/>
      <w:bookmarkEnd w:id="39"/>
    </w:p>
    <w:p w14:paraId="20540E12" w14:textId="4C2413FA" w:rsidR="00EC7B88" w:rsidRPr="00EC7B88" w:rsidRDefault="00EC7B88" w:rsidP="00EC7B88">
      <w:pPr>
        <w:spacing w:after="0"/>
        <w:jc w:val="both"/>
        <w:rPr>
          <w:lang w:val="es-419"/>
        </w:rPr>
      </w:pPr>
      <w:r w:rsidRPr="00EC7B88">
        <w:rPr>
          <w:i/>
          <w:iCs/>
          <w:lang w:val="es-419"/>
        </w:rPr>
        <w:t xml:space="preserve">[Debería </w:t>
      </w:r>
      <w:r w:rsidR="00DE1F84">
        <w:rPr>
          <w:i/>
          <w:iCs/>
          <w:lang w:val="es-419"/>
        </w:rPr>
        <w:t>suministrarse</w:t>
      </w:r>
      <w:r w:rsidRPr="00EC7B88">
        <w:rPr>
          <w:i/>
          <w:iCs/>
          <w:lang w:val="es-419"/>
        </w:rPr>
        <w:t xml:space="preserve"> información acerca de los siguientes elementos</w:t>
      </w:r>
      <w:r w:rsidR="00DE1F84">
        <w:rPr>
          <w:i/>
          <w:iCs/>
          <w:lang w:val="es-419"/>
        </w:rPr>
        <w:t xml:space="preserve"> </w:t>
      </w:r>
      <w:r w:rsidR="00DE1F84" w:rsidRPr="00CF713E">
        <w:rPr>
          <w:b/>
          <w:bCs/>
          <w:i/>
          <w:iCs/>
          <w:lang w:val="es-419"/>
        </w:rPr>
        <w:t>(</w:t>
      </w:r>
      <w:r w:rsidRPr="00EC7B88">
        <w:rPr>
          <w:b/>
          <w:bCs/>
          <w:i/>
          <w:iCs/>
          <w:lang w:val="es-419"/>
        </w:rPr>
        <w:t>NOTA:</w:t>
      </w:r>
      <w:r w:rsidRPr="00EC7B88">
        <w:rPr>
          <w:b/>
          <w:i/>
          <w:iCs/>
          <w:lang w:val="es-419"/>
        </w:rPr>
        <w:t xml:space="preserve"> </w:t>
      </w:r>
      <w:r w:rsidRPr="00EC7B88">
        <w:rPr>
          <w:b/>
          <w:bCs/>
          <w:i/>
          <w:iCs/>
          <w:lang w:val="es-419"/>
        </w:rPr>
        <w:t>preséntela como un texto integrado, no en formato de viñetas</w:t>
      </w:r>
      <w:r w:rsidR="00CF713E">
        <w:rPr>
          <w:b/>
          <w:bCs/>
          <w:i/>
          <w:iCs/>
          <w:lang w:val="es-419"/>
        </w:rPr>
        <w:t>)</w:t>
      </w:r>
      <w:r w:rsidRPr="00EC7B88">
        <w:rPr>
          <w:i/>
          <w:iCs/>
          <w:lang w:val="es-419"/>
        </w:rPr>
        <w:t>:]</w:t>
      </w:r>
    </w:p>
    <w:p w14:paraId="53AC8262" w14:textId="77777777" w:rsidR="00EC7B88" w:rsidRPr="00EC7B88" w:rsidRDefault="00EC7B88" w:rsidP="00EC7B88">
      <w:pPr>
        <w:spacing w:after="0"/>
        <w:jc w:val="both"/>
        <w:rPr>
          <w:lang w:val="es-419"/>
        </w:rPr>
      </w:pPr>
    </w:p>
    <w:p w14:paraId="1C12CC23" w14:textId="77777777" w:rsidR="00EC7B88" w:rsidRDefault="00EC7B88">
      <w:pPr>
        <w:pStyle w:val="ListParagraph"/>
        <w:numPr>
          <w:ilvl w:val="0"/>
          <w:numId w:val="13"/>
        </w:numPr>
        <w:spacing w:after="0"/>
        <w:jc w:val="both"/>
      </w:pPr>
      <w:proofErr w:type="spellStart"/>
      <w:r>
        <w:rPr>
          <w:b/>
          <w:bCs/>
        </w:rPr>
        <w:t>Contexto</w:t>
      </w:r>
      <w:proofErr w:type="spellEnd"/>
      <w:r>
        <w:rPr>
          <w:b/>
          <w:bCs/>
        </w:rPr>
        <w:t xml:space="preserve"> del </w:t>
      </w:r>
      <w:proofErr w:type="spellStart"/>
      <w:r>
        <w:rPr>
          <w:b/>
          <w:bCs/>
        </w:rPr>
        <w:t>país</w:t>
      </w:r>
      <w:proofErr w:type="spellEnd"/>
      <w:r>
        <w:rPr>
          <w:b/>
          <w:bCs/>
        </w:rPr>
        <w:t>:</w:t>
      </w:r>
      <w:r>
        <w:t xml:space="preserve"> </w:t>
      </w:r>
    </w:p>
    <w:p w14:paraId="182E08B9" w14:textId="7B760AAA" w:rsidR="00EC7B88" w:rsidRPr="00EC7B88" w:rsidRDefault="00EC7B88">
      <w:pPr>
        <w:pStyle w:val="ListParagraph"/>
        <w:numPr>
          <w:ilvl w:val="1"/>
          <w:numId w:val="13"/>
        </w:numPr>
        <w:spacing w:after="0"/>
        <w:jc w:val="both"/>
        <w:rPr>
          <w:lang w:val="es-419"/>
        </w:rPr>
      </w:pPr>
      <w:r w:rsidRPr="00EC7B88">
        <w:rPr>
          <w:i/>
          <w:iCs/>
          <w:lang w:val="es-419"/>
        </w:rPr>
        <w:t xml:space="preserve">[Las características de desarrollo y económicas del país, además de otros factores </w:t>
      </w:r>
      <w:r w:rsidR="00CF713E">
        <w:rPr>
          <w:i/>
          <w:iCs/>
          <w:lang w:val="es-419"/>
        </w:rPr>
        <w:t>relevantes</w:t>
      </w:r>
      <w:r w:rsidRPr="00EC7B88">
        <w:rPr>
          <w:i/>
          <w:iCs/>
          <w:lang w:val="es-419"/>
        </w:rPr>
        <w:t xml:space="preserve">, como la población, niveles de ingresos, pobreza y educación, principales sectores económicos, tasa de crecimiento, inflación, principales desafíos para el desarrollo económico, conflictos recientes y en curso y otros factores de </w:t>
      </w:r>
      <w:r w:rsidR="002C04EA">
        <w:rPr>
          <w:i/>
          <w:iCs/>
          <w:lang w:val="es-419"/>
        </w:rPr>
        <w:t>fragilidad</w:t>
      </w:r>
      <w:r w:rsidRPr="00EC7B88">
        <w:rPr>
          <w:i/>
          <w:iCs/>
          <w:lang w:val="es-419"/>
        </w:rPr>
        <w:t xml:space="preserve">, cuestiones culturales, etc. </w:t>
      </w:r>
      <w:r w:rsidR="002C04EA">
        <w:rPr>
          <w:i/>
          <w:iCs/>
          <w:lang w:val="es-419"/>
        </w:rPr>
        <w:t>Todos estos</w:t>
      </w:r>
      <w:r w:rsidR="00CF713E">
        <w:rPr>
          <w:i/>
          <w:iCs/>
          <w:lang w:val="es-419"/>
        </w:rPr>
        <w:t xml:space="preserve"> factores</w:t>
      </w:r>
      <w:r w:rsidRPr="00EC7B88">
        <w:rPr>
          <w:i/>
          <w:iCs/>
          <w:lang w:val="es-419"/>
        </w:rPr>
        <w:t xml:space="preserve"> pueden </w:t>
      </w:r>
      <w:r w:rsidR="002C04EA">
        <w:rPr>
          <w:i/>
          <w:iCs/>
          <w:lang w:val="es-419"/>
        </w:rPr>
        <w:t>incidir</w:t>
      </w:r>
      <w:r w:rsidRPr="00EC7B88">
        <w:rPr>
          <w:i/>
          <w:iCs/>
          <w:lang w:val="es-419"/>
        </w:rPr>
        <w:t xml:space="preserve"> en aquello en lo que la EFS debería centrar sus auditorías, o determinar sus posibilidades de llevarlas a cabo.]</w:t>
      </w:r>
    </w:p>
    <w:p w14:paraId="391168EA" w14:textId="77777777" w:rsidR="00EC7B88" w:rsidRPr="00F86CE0" w:rsidRDefault="00EC7B88" w:rsidP="00EC7B88">
      <w:pPr>
        <w:pStyle w:val="ListParagraph"/>
        <w:spacing w:after="0"/>
        <w:ind w:left="1440"/>
        <w:jc w:val="both"/>
        <w:rPr>
          <w:lang w:val="es-419"/>
        </w:rPr>
      </w:pPr>
    </w:p>
    <w:p w14:paraId="6BF2AC53" w14:textId="05AA0AA2" w:rsidR="00EC7B88" w:rsidRPr="00EC7B88" w:rsidRDefault="00EC7B88">
      <w:pPr>
        <w:pStyle w:val="ListParagraph"/>
        <w:numPr>
          <w:ilvl w:val="0"/>
          <w:numId w:val="13"/>
        </w:numPr>
        <w:spacing w:after="0"/>
        <w:jc w:val="both"/>
        <w:rPr>
          <w:lang w:val="es-419"/>
        </w:rPr>
      </w:pPr>
      <w:r w:rsidRPr="00EC7B88">
        <w:rPr>
          <w:b/>
          <w:lang w:val="es-419"/>
        </w:rPr>
        <w:t>Mecanismos de la gobernanza del país</w:t>
      </w:r>
      <w:r w:rsidR="002C04EA">
        <w:rPr>
          <w:b/>
          <w:lang w:val="es-419"/>
        </w:rPr>
        <w:t>:</w:t>
      </w:r>
      <w:r w:rsidRPr="00EC7B88">
        <w:rPr>
          <w:lang w:val="es-419"/>
        </w:rPr>
        <w:t xml:space="preserve"> </w:t>
      </w:r>
    </w:p>
    <w:p w14:paraId="786631D6" w14:textId="5DC90A70" w:rsidR="00EC7B88" w:rsidRPr="002C04EA" w:rsidRDefault="00EC7B88">
      <w:pPr>
        <w:pStyle w:val="ListParagraph"/>
        <w:numPr>
          <w:ilvl w:val="1"/>
          <w:numId w:val="13"/>
        </w:numPr>
        <w:spacing w:after="0"/>
        <w:jc w:val="both"/>
        <w:rPr>
          <w:lang w:val="es-419"/>
        </w:rPr>
      </w:pPr>
      <w:r w:rsidRPr="002C04EA">
        <w:rPr>
          <w:i/>
          <w:iCs/>
          <w:lang w:val="es-419"/>
        </w:rPr>
        <w:t xml:space="preserve">[Describa </w:t>
      </w:r>
      <w:r w:rsidR="002C04EA">
        <w:rPr>
          <w:i/>
          <w:iCs/>
          <w:lang w:val="es-419"/>
        </w:rPr>
        <w:t>el</w:t>
      </w:r>
      <w:r w:rsidRPr="002C04EA">
        <w:rPr>
          <w:i/>
          <w:iCs/>
          <w:lang w:val="es-419"/>
        </w:rPr>
        <w:t xml:space="preserve"> contexto institucional amplio en el que las partes interesadas principales operan, por ejemplo: el sistema político, la estructura de gobierno (Estado federal o unitario, niveles de gobierno, etc.]</w:t>
      </w:r>
    </w:p>
    <w:p w14:paraId="0392E013" w14:textId="77777777" w:rsidR="00EC7B88" w:rsidRPr="00EC7B88" w:rsidRDefault="00EC7B88">
      <w:pPr>
        <w:pStyle w:val="ListParagraph"/>
        <w:numPr>
          <w:ilvl w:val="1"/>
          <w:numId w:val="13"/>
        </w:numPr>
        <w:jc w:val="both"/>
        <w:rPr>
          <w:i/>
          <w:iCs/>
          <w:lang w:val="es-419"/>
        </w:rPr>
      </w:pPr>
      <w:r w:rsidRPr="00EC7B88">
        <w:rPr>
          <w:i/>
          <w:lang w:val="es-419"/>
        </w:rPr>
        <w:t>[Las relaciones entre los Poderes Ejecutivo, Legislativo y Judicial y la naturaleza y el rol</w:t>
      </w:r>
    </w:p>
    <w:p w14:paraId="34AAD9CC" w14:textId="0050E24B" w:rsidR="00EC7B88" w:rsidRPr="00EC7B88" w:rsidRDefault="00EC7B88" w:rsidP="00EC7B88">
      <w:pPr>
        <w:pStyle w:val="ListParagraph"/>
        <w:spacing w:after="0"/>
        <w:ind w:left="1440"/>
        <w:jc w:val="both"/>
        <w:rPr>
          <w:lang w:val="es-419"/>
        </w:rPr>
      </w:pPr>
      <w:r w:rsidRPr="00EC7B88">
        <w:rPr>
          <w:i/>
          <w:iCs/>
          <w:lang w:val="es-419"/>
        </w:rPr>
        <w:t xml:space="preserve">de los </w:t>
      </w:r>
      <w:r w:rsidR="002C04EA" w:rsidRPr="00EC7B88">
        <w:rPr>
          <w:i/>
          <w:iCs/>
          <w:lang w:val="es-419"/>
        </w:rPr>
        <w:t>partidos y la competencia políticos</w:t>
      </w:r>
      <w:r w:rsidR="002C04EA">
        <w:rPr>
          <w:i/>
          <w:iCs/>
          <w:lang w:val="es-419"/>
        </w:rPr>
        <w:t>.</w:t>
      </w:r>
      <w:r w:rsidRPr="00EC7B88">
        <w:rPr>
          <w:i/>
          <w:iCs/>
          <w:lang w:val="es-419"/>
        </w:rPr>
        <w:t>]</w:t>
      </w:r>
    </w:p>
    <w:p w14:paraId="197236FC" w14:textId="0E7DED7C" w:rsidR="00EC7B88" w:rsidRPr="00EC7B88" w:rsidRDefault="00EC7B88">
      <w:pPr>
        <w:pStyle w:val="ListParagraph"/>
        <w:numPr>
          <w:ilvl w:val="1"/>
          <w:numId w:val="13"/>
        </w:numPr>
        <w:spacing w:after="0"/>
        <w:jc w:val="both"/>
        <w:rPr>
          <w:lang w:val="es-419"/>
        </w:rPr>
      </w:pPr>
      <w:r w:rsidRPr="00EC7B88">
        <w:rPr>
          <w:i/>
          <w:lang w:val="es-419"/>
        </w:rPr>
        <w:t>[El rol, las capacidades y la libertad de los medios y organizaciones de la sociedad civil</w:t>
      </w:r>
      <w:r w:rsidR="002C04EA">
        <w:rPr>
          <w:i/>
          <w:lang w:val="es-419"/>
        </w:rPr>
        <w:t>.</w:t>
      </w:r>
      <w:r w:rsidRPr="00EC7B88">
        <w:rPr>
          <w:i/>
          <w:iCs/>
          <w:lang w:val="es-419"/>
        </w:rPr>
        <w:t>]</w:t>
      </w:r>
    </w:p>
    <w:p w14:paraId="4DB42D26" w14:textId="59928764" w:rsidR="00EC7B88" w:rsidRPr="00EC7B88" w:rsidRDefault="00EC7B88">
      <w:pPr>
        <w:pStyle w:val="ListParagraph"/>
        <w:numPr>
          <w:ilvl w:val="1"/>
          <w:numId w:val="13"/>
        </w:numPr>
        <w:spacing w:after="0"/>
        <w:jc w:val="both"/>
        <w:rPr>
          <w:lang w:val="es-419"/>
        </w:rPr>
      </w:pPr>
      <w:r w:rsidRPr="00EC7B88">
        <w:rPr>
          <w:i/>
          <w:lang w:val="es-419"/>
        </w:rPr>
        <w:t xml:space="preserve">[Factores vinculados con la economía política, como la cultura de rendición de cuentas y transparencia, los sistemas </w:t>
      </w:r>
      <w:proofErr w:type="spellStart"/>
      <w:r w:rsidRPr="00EC7B88">
        <w:rPr>
          <w:i/>
          <w:lang w:val="es-419"/>
        </w:rPr>
        <w:t>clientelísticos</w:t>
      </w:r>
      <w:proofErr w:type="spellEnd"/>
      <w:r w:rsidRPr="00EC7B88">
        <w:rPr>
          <w:i/>
          <w:lang w:val="es-419"/>
        </w:rPr>
        <w:t xml:space="preserve">, conexiones familiares, pertenencias comunitarias, normas sociales y otros sistemas y redes informales que pueden </w:t>
      </w:r>
      <w:r w:rsidR="002C04EA">
        <w:rPr>
          <w:i/>
          <w:lang w:val="es-419"/>
        </w:rPr>
        <w:t xml:space="preserve">aportar </w:t>
      </w:r>
      <w:r w:rsidRPr="00EC7B88">
        <w:rPr>
          <w:i/>
          <w:lang w:val="es-419"/>
        </w:rPr>
        <w:t xml:space="preserve">información sobre el entorno en el que la EFS opera, en tanto </w:t>
      </w:r>
      <w:r w:rsidR="002C04EA">
        <w:rPr>
          <w:i/>
          <w:lang w:val="es-419"/>
        </w:rPr>
        <w:t>incidan</w:t>
      </w:r>
      <w:r w:rsidRPr="00EC7B88">
        <w:rPr>
          <w:i/>
          <w:lang w:val="es-419"/>
        </w:rPr>
        <w:t xml:space="preserve"> en la capacidad de la entidad para realizar su tarea</w:t>
      </w:r>
      <w:r w:rsidR="002C04EA">
        <w:rPr>
          <w:i/>
          <w:lang w:val="es-419"/>
        </w:rPr>
        <w:t>.</w:t>
      </w:r>
      <w:r w:rsidRPr="00EC7B88">
        <w:rPr>
          <w:i/>
          <w:lang w:val="es-419"/>
        </w:rPr>
        <w:t>]</w:t>
      </w:r>
    </w:p>
    <w:p w14:paraId="1434EF36" w14:textId="77777777" w:rsidR="00EC7B88" w:rsidRPr="00EC7B88" w:rsidRDefault="00EC7B88" w:rsidP="00EC7B88">
      <w:pPr>
        <w:pStyle w:val="Heading2"/>
        <w:rPr>
          <w:lang w:val="es-419"/>
        </w:rPr>
      </w:pPr>
      <w:bookmarkStart w:id="40" w:name="_Toc39318635"/>
      <w:bookmarkStart w:id="41" w:name="_Toc118358270"/>
      <w:r w:rsidRPr="00EC7B88">
        <w:rPr>
          <w:lang w:val="es-419"/>
        </w:rPr>
        <w:t>3.2 Descripción del entorno presupuestario del sector público incluida la gestión de las finanzas públicas y su impacto en el desempeño de la EFS</w:t>
      </w:r>
      <w:bookmarkEnd w:id="40"/>
      <w:bookmarkEnd w:id="41"/>
    </w:p>
    <w:p w14:paraId="4DC9AD61" w14:textId="4606A80E" w:rsidR="00EC7B88" w:rsidRPr="002C04EA" w:rsidRDefault="00EC7B88" w:rsidP="00EC7B88">
      <w:pPr>
        <w:spacing w:after="0"/>
        <w:jc w:val="both"/>
        <w:rPr>
          <w:rFonts w:cstheme="minorHAnsi"/>
          <w:i/>
          <w:iCs/>
          <w:lang w:val="es-419"/>
        </w:rPr>
      </w:pPr>
      <w:r w:rsidRPr="002C04EA">
        <w:rPr>
          <w:i/>
          <w:iCs/>
          <w:lang w:val="es-419"/>
        </w:rPr>
        <w:t xml:space="preserve">[Debería brindarse información acerca de los siguientes elementos </w:t>
      </w:r>
      <w:r w:rsidR="002C04EA">
        <w:rPr>
          <w:i/>
          <w:iCs/>
          <w:lang w:val="es-419"/>
        </w:rPr>
        <w:t>(</w:t>
      </w:r>
      <w:r w:rsidRPr="002C04EA">
        <w:rPr>
          <w:b/>
          <w:bCs/>
          <w:i/>
          <w:iCs/>
          <w:lang w:val="es-419"/>
        </w:rPr>
        <w:t>NOTA:</w:t>
      </w:r>
      <w:r w:rsidRPr="002C04EA">
        <w:rPr>
          <w:b/>
          <w:i/>
          <w:iCs/>
          <w:lang w:val="es-419"/>
        </w:rPr>
        <w:t xml:space="preserve"> </w:t>
      </w:r>
      <w:r w:rsidR="002C04EA">
        <w:rPr>
          <w:b/>
          <w:i/>
          <w:iCs/>
          <w:lang w:val="es-419"/>
        </w:rPr>
        <w:t>p</w:t>
      </w:r>
      <w:r w:rsidRPr="002C04EA">
        <w:rPr>
          <w:b/>
          <w:bCs/>
          <w:i/>
          <w:iCs/>
          <w:lang w:val="es-419"/>
        </w:rPr>
        <w:t>reséntela como un texto integrado, no en formato de viñetas</w:t>
      </w:r>
      <w:r w:rsidR="002C04EA">
        <w:rPr>
          <w:b/>
          <w:bCs/>
          <w:i/>
          <w:iCs/>
          <w:lang w:val="es-419"/>
        </w:rPr>
        <w:t>)</w:t>
      </w:r>
      <w:r w:rsidRPr="002C04EA">
        <w:rPr>
          <w:i/>
          <w:iCs/>
          <w:lang w:val="es-419"/>
        </w:rPr>
        <w:t>:]</w:t>
      </w:r>
    </w:p>
    <w:p w14:paraId="4D0D3602" w14:textId="481C8215" w:rsidR="00EC7B88" w:rsidRPr="00EC7B88" w:rsidRDefault="00EC7B88">
      <w:pPr>
        <w:pStyle w:val="Default"/>
        <w:numPr>
          <w:ilvl w:val="0"/>
          <w:numId w:val="14"/>
        </w:numPr>
        <w:spacing w:afterLines="20" w:after="48" w:line="276" w:lineRule="auto"/>
        <w:jc w:val="both"/>
        <w:rPr>
          <w:rFonts w:asciiTheme="minorHAnsi" w:eastAsiaTheme="majorEastAsia" w:hAnsiTheme="minorHAnsi" w:cstheme="minorHAnsi"/>
          <w:bCs/>
          <w:i/>
          <w:iCs/>
          <w:sz w:val="22"/>
          <w:szCs w:val="22"/>
          <w:lang w:val="es-419"/>
        </w:rPr>
      </w:pPr>
      <w:r w:rsidRPr="00EC7B88">
        <w:rPr>
          <w:rFonts w:asciiTheme="minorHAnsi" w:hAnsiTheme="minorHAnsi"/>
          <w:i/>
          <w:iCs/>
          <w:sz w:val="22"/>
          <w:lang w:val="es-419"/>
        </w:rPr>
        <w:t>[</w:t>
      </w:r>
      <w:r w:rsidR="002C04EA">
        <w:rPr>
          <w:rFonts w:asciiTheme="minorHAnsi" w:hAnsiTheme="minorHAnsi"/>
          <w:i/>
          <w:iCs/>
          <w:sz w:val="22"/>
          <w:lang w:val="es-419"/>
        </w:rPr>
        <w:t>P</w:t>
      </w:r>
      <w:r w:rsidRPr="00EC7B88">
        <w:rPr>
          <w:rFonts w:asciiTheme="minorHAnsi" w:hAnsiTheme="minorHAnsi"/>
          <w:i/>
          <w:iCs/>
          <w:sz w:val="22"/>
          <w:lang w:val="es-419"/>
        </w:rPr>
        <w:t xml:space="preserve">anorama general del sector público </w:t>
      </w:r>
      <w:r w:rsidR="002C04EA">
        <w:rPr>
          <w:rFonts w:asciiTheme="minorHAnsi" w:hAnsiTheme="minorHAnsi"/>
          <w:i/>
          <w:iCs/>
          <w:sz w:val="22"/>
          <w:lang w:val="es-419"/>
        </w:rPr>
        <w:t>expuesto en</w:t>
      </w:r>
      <w:r w:rsidRPr="00EC7B88">
        <w:rPr>
          <w:rFonts w:asciiTheme="minorHAnsi" w:hAnsiTheme="minorHAnsi"/>
          <w:i/>
          <w:iCs/>
          <w:sz w:val="22"/>
          <w:lang w:val="es-419"/>
        </w:rPr>
        <w:t xml:space="preserve"> un organigrama</w:t>
      </w:r>
      <w:r w:rsidR="002C04EA">
        <w:rPr>
          <w:rFonts w:asciiTheme="minorHAnsi" w:hAnsiTheme="minorHAnsi"/>
          <w:i/>
          <w:iCs/>
          <w:sz w:val="22"/>
          <w:lang w:val="es-419"/>
        </w:rPr>
        <w:t>.</w:t>
      </w:r>
      <w:r w:rsidRPr="00EC7B88">
        <w:rPr>
          <w:rFonts w:asciiTheme="minorHAnsi" w:hAnsiTheme="minorHAnsi"/>
          <w:i/>
          <w:iCs/>
          <w:sz w:val="22"/>
          <w:lang w:val="es-419"/>
        </w:rPr>
        <w:t>]</w:t>
      </w:r>
    </w:p>
    <w:p w14:paraId="0EDDC76B" w14:textId="2B93F1F0" w:rsidR="00EC7B88" w:rsidRPr="00EC7B88" w:rsidRDefault="00EC7B88">
      <w:pPr>
        <w:pStyle w:val="Default"/>
        <w:numPr>
          <w:ilvl w:val="0"/>
          <w:numId w:val="14"/>
        </w:numPr>
        <w:spacing w:afterLines="20" w:after="48" w:line="276" w:lineRule="auto"/>
        <w:jc w:val="both"/>
        <w:rPr>
          <w:rFonts w:asciiTheme="minorHAnsi" w:eastAsiaTheme="majorEastAsia" w:hAnsiTheme="minorHAnsi" w:cstheme="minorHAnsi"/>
          <w:bCs/>
          <w:sz w:val="22"/>
          <w:szCs w:val="22"/>
          <w:lang w:val="es-419"/>
        </w:rPr>
      </w:pPr>
      <w:r w:rsidRPr="00EC7B88">
        <w:rPr>
          <w:rFonts w:asciiTheme="minorHAnsi" w:hAnsiTheme="minorHAnsi"/>
          <w:i/>
          <w:iCs/>
          <w:sz w:val="22"/>
          <w:lang w:val="es-419"/>
        </w:rPr>
        <w:lastRenderedPageBreak/>
        <w:t>[</w:t>
      </w:r>
      <w:r w:rsidR="002C04EA">
        <w:rPr>
          <w:rFonts w:asciiTheme="minorHAnsi" w:hAnsiTheme="minorHAnsi"/>
          <w:i/>
          <w:iCs/>
          <w:sz w:val="22"/>
          <w:lang w:val="es-419"/>
        </w:rPr>
        <w:t>D</w:t>
      </w:r>
      <w:r w:rsidRPr="00EC7B88">
        <w:rPr>
          <w:rFonts w:asciiTheme="minorHAnsi" w:hAnsiTheme="minorHAnsi"/>
          <w:i/>
          <w:iCs/>
          <w:sz w:val="22"/>
          <w:lang w:val="es-419"/>
        </w:rPr>
        <w:t>escripción narrativa de aquellos aspectos esenciales del sistema de gestión de las finanzas públicas (GFP) que sean particularmente relevantes para el funcionamiento de la EFS]. L</w:t>
      </w:r>
      <w:r w:rsidRPr="00EC7B88">
        <w:rPr>
          <w:rFonts w:asciiTheme="minorHAnsi" w:hAnsiTheme="minorHAnsi"/>
          <w:i/>
          <w:sz w:val="22"/>
          <w:lang w:val="es-419"/>
        </w:rPr>
        <w:t xml:space="preserve">a EFS depende de los insumos originados en ese sistema, y de que sus productos sean utilizados por otros </w:t>
      </w:r>
      <w:r w:rsidR="002C04EA">
        <w:rPr>
          <w:rFonts w:asciiTheme="minorHAnsi" w:hAnsiTheme="minorHAnsi"/>
          <w:i/>
          <w:sz w:val="22"/>
          <w:lang w:val="es-419"/>
        </w:rPr>
        <w:t>dentro de él</w:t>
      </w:r>
      <w:r w:rsidRPr="00EC7B88">
        <w:rPr>
          <w:rFonts w:asciiTheme="minorHAnsi" w:hAnsiTheme="minorHAnsi"/>
          <w:i/>
          <w:sz w:val="22"/>
          <w:lang w:val="es-419"/>
        </w:rPr>
        <w:t xml:space="preserve">. Debería hacerse mención </w:t>
      </w:r>
      <w:r w:rsidR="002C04EA">
        <w:rPr>
          <w:rFonts w:asciiTheme="minorHAnsi" w:hAnsiTheme="minorHAnsi"/>
          <w:i/>
          <w:sz w:val="22"/>
          <w:lang w:val="es-419"/>
        </w:rPr>
        <w:t xml:space="preserve">del </w:t>
      </w:r>
      <w:r w:rsidRPr="00EC7B88">
        <w:rPr>
          <w:rFonts w:asciiTheme="minorHAnsi" w:hAnsiTheme="minorHAnsi"/>
          <w:i/>
          <w:sz w:val="22"/>
          <w:lang w:val="es-419"/>
        </w:rPr>
        <w:t xml:space="preserve">funcionamiento de aspectos críticos del sistema de GFP, lo que incluye el modo en que inciden en diferentes </w:t>
      </w:r>
      <w:r w:rsidR="002C04EA">
        <w:rPr>
          <w:rFonts w:asciiTheme="minorHAnsi" w:hAnsiTheme="minorHAnsi"/>
          <w:i/>
          <w:sz w:val="22"/>
          <w:lang w:val="es-419"/>
        </w:rPr>
        <w:t>factores</w:t>
      </w:r>
      <w:r w:rsidRPr="00EC7B88">
        <w:rPr>
          <w:rFonts w:asciiTheme="minorHAnsi" w:hAnsiTheme="minorHAnsi"/>
          <w:i/>
          <w:sz w:val="22"/>
          <w:lang w:val="es-419"/>
        </w:rPr>
        <w:t xml:space="preserve"> del desempeño de la EFS. </w:t>
      </w:r>
      <w:r w:rsidRPr="00EC7B88">
        <w:rPr>
          <w:rFonts w:asciiTheme="minorHAnsi" w:hAnsiTheme="minorHAnsi"/>
          <w:i/>
          <w:iCs/>
          <w:sz w:val="22"/>
          <w:lang w:val="es-419"/>
        </w:rPr>
        <w:t>Esta sección también debería contener un resumen de esfuerzos importantes realizados recientemente en favor de la reforma de la GFP</w:t>
      </w:r>
      <w:r w:rsidR="002C04EA">
        <w:rPr>
          <w:rFonts w:asciiTheme="minorHAnsi" w:hAnsiTheme="minorHAnsi"/>
          <w:i/>
          <w:iCs/>
          <w:sz w:val="22"/>
          <w:lang w:val="es-419"/>
        </w:rPr>
        <w:t>.</w:t>
      </w:r>
      <w:r w:rsidRPr="00EC7B88">
        <w:rPr>
          <w:rFonts w:asciiTheme="minorHAnsi" w:hAnsiTheme="minorHAnsi"/>
          <w:i/>
          <w:iCs/>
          <w:sz w:val="22"/>
          <w:lang w:val="es-419"/>
        </w:rPr>
        <w:t>]</w:t>
      </w:r>
    </w:p>
    <w:p w14:paraId="6D37FB6E" w14:textId="3F554C8A" w:rsidR="00EC7B88" w:rsidRPr="00EC7B88" w:rsidRDefault="00EC7B88">
      <w:pPr>
        <w:pStyle w:val="Default"/>
        <w:numPr>
          <w:ilvl w:val="1"/>
          <w:numId w:val="14"/>
        </w:numPr>
        <w:spacing w:afterLines="20" w:after="48" w:line="276" w:lineRule="auto"/>
        <w:jc w:val="both"/>
        <w:rPr>
          <w:rFonts w:asciiTheme="minorHAnsi" w:eastAsiaTheme="majorEastAsia" w:hAnsiTheme="minorHAnsi" w:cstheme="minorHAnsi"/>
          <w:bCs/>
          <w:sz w:val="22"/>
          <w:szCs w:val="22"/>
          <w:lang w:val="es-419"/>
        </w:rPr>
      </w:pPr>
      <w:r w:rsidRPr="00EC7B88">
        <w:rPr>
          <w:rFonts w:asciiTheme="minorHAnsi" w:hAnsiTheme="minorHAnsi"/>
          <w:i/>
          <w:iCs/>
          <w:sz w:val="22"/>
          <w:lang w:val="es-419"/>
        </w:rPr>
        <w:t xml:space="preserve">[Es especialmente importante describir el marco para la presentación de información financiera del sector público </w:t>
      </w:r>
      <w:r w:rsidR="00C431E9">
        <w:rPr>
          <w:rFonts w:asciiTheme="minorHAnsi" w:hAnsiTheme="minorHAnsi"/>
          <w:i/>
          <w:iCs/>
          <w:sz w:val="22"/>
          <w:lang w:val="es-419"/>
        </w:rPr>
        <w:t>nacional</w:t>
      </w:r>
      <w:r w:rsidRPr="00EC7B88">
        <w:rPr>
          <w:rFonts w:asciiTheme="minorHAnsi" w:hAnsiTheme="minorHAnsi"/>
          <w:i/>
          <w:iCs/>
          <w:sz w:val="22"/>
          <w:lang w:val="es-419"/>
        </w:rPr>
        <w:t xml:space="preserve">, dado que este factor incide en las </w:t>
      </w:r>
      <w:r w:rsidR="00C431E9">
        <w:rPr>
          <w:rFonts w:asciiTheme="minorHAnsi" w:hAnsiTheme="minorHAnsi"/>
          <w:i/>
          <w:iCs/>
          <w:sz w:val="22"/>
          <w:lang w:val="es-419"/>
        </w:rPr>
        <w:t>puntuaciones (o calificaciones)</w:t>
      </w:r>
      <w:r w:rsidRPr="00EC7B88">
        <w:rPr>
          <w:rFonts w:asciiTheme="minorHAnsi" w:hAnsiTheme="minorHAnsi"/>
          <w:i/>
          <w:iCs/>
          <w:sz w:val="22"/>
          <w:lang w:val="es-419"/>
        </w:rPr>
        <w:t xml:space="preserve"> asignadas a los indicadores de auditoría financiera del MMD-EFS</w:t>
      </w:r>
      <w:r w:rsidR="00C431E9">
        <w:rPr>
          <w:rFonts w:asciiTheme="minorHAnsi" w:hAnsiTheme="minorHAnsi"/>
          <w:i/>
          <w:iCs/>
          <w:sz w:val="22"/>
          <w:lang w:val="es-419"/>
        </w:rPr>
        <w:t>.</w:t>
      </w:r>
      <w:r w:rsidRPr="00EC7B88">
        <w:rPr>
          <w:rFonts w:asciiTheme="minorHAnsi" w:hAnsiTheme="minorHAnsi"/>
          <w:i/>
          <w:iCs/>
          <w:sz w:val="22"/>
          <w:lang w:val="es-419"/>
        </w:rPr>
        <w:t>]</w:t>
      </w:r>
    </w:p>
    <w:p w14:paraId="17B5A792" w14:textId="57427BD8" w:rsidR="00EC7B88" w:rsidRPr="00EC7B88" w:rsidRDefault="00EC7B88">
      <w:pPr>
        <w:pStyle w:val="Default"/>
        <w:numPr>
          <w:ilvl w:val="1"/>
          <w:numId w:val="14"/>
        </w:numPr>
        <w:spacing w:afterLines="20" w:after="48" w:line="276" w:lineRule="auto"/>
        <w:jc w:val="both"/>
        <w:rPr>
          <w:rFonts w:asciiTheme="minorHAnsi" w:eastAsiaTheme="majorEastAsia" w:hAnsiTheme="minorHAnsi" w:cstheme="minorHAnsi"/>
          <w:bCs/>
          <w:sz w:val="22"/>
          <w:szCs w:val="22"/>
          <w:lang w:val="es-419"/>
        </w:rPr>
      </w:pPr>
      <w:r w:rsidRPr="00EC7B88">
        <w:rPr>
          <w:rFonts w:asciiTheme="minorHAnsi" w:hAnsiTheme="minorHAnsi"/>
          <w:i/>
          <w:iCs/>
          <w:sz w:val="22"/>
          <w:lang w:val="es-419"/>
        </w:rPr>
        <w:t>[Podrían abarcarse los siguientes aspectos del sistema de GFP (y las posibles fuentes de información), siendo ésta una lista meramente ejemplificativa</w:t>
      </w:r>
      <w:r w:rsidR="00C431E9">
        <w:rPr>
          <w:rFonts w:asciiTheme="minorHAnsi" w:hAnsiTheme="minorHAnsi"/>
          <w:i/>
          <w:iCs/>
          <w:sz w:val="22"/>
          <w:lang w:val="es-419"/>
        </w:rPr>
        <w:t>:</w:t>
      </w:r>
      <w:r w:rsidRPr="00EC7B88">
        <w:rPr>
          <w:rFonts w:asciiTheme="minorHAnsi" w:hAnsiTheme="minorHAnsi"/>
          <w:i/>
          <w:iCs/>
          <w:sz w:val="22"/>
          <w:lang w:val="es-419"/>
        </w:rPr>
        <w:t>]</w:t>
      </w:r>
    </w:p>
    <w:p w14:paraId="2EEA4237" w14:textId="1945D4BA" w:rsidR="00EC7B88" w:rsidRPr="00EC7B88" w:rsidRDefault="00EC7B88">
      <w:pPr>
        <w:pStyle w:val="Default"/>
        <w:numPr>
          <w:ilvl w:val="2"/>
          <w:numId w:val="14"/>
        </w:numPr>
        <w:spacing w:afterLines="20" w:after="48"/>
        <w:jc w:val="both"/>
        <w:rPr>
          <w:rFonts w:asciiTheme="minorHAnsi" w:eastAsiaTheme="majorEastAsia" w:hAnsiTheme="minorHAnsi" w:cstheme="minorHAnsi"/>
          <w:bCs/>
          <w:i/>
          <w:iCs/>
          <w:sz w:val="22"/>
          <w:szCs w:val="22"/>
          <w:lang w:val="es-419"/>
        </w:rPr>
      </w:pPr>
      <w:r w:rsidRPr="00EC7B88">
        <w:rPr>
          <w:rFonts w:asciiTheme="minorHAnsi" w:hAnsiTheme="minorHAnsi"/>
          <w:i/>
          <w:sz w:val="22"/>
          <w:lang w:val="es-419"/>
        </w:rPr>
        <w:t xml:space="preserve">Adquisiciones y contrataciones públicas (la información puede extraerse, si estuviese disponible, del indicador PEFA ID-24 del marco del Programa de </w:t>
      </w:r>
      <w:r w:rsidR="00C431E9">
        <w:rPr>
          <w:rFonts w:asciiTheme="minorHAnsi" w:hAnsiTheme="minorHAnsi"/>
          <w:i/>
          <w:sz w:val="22"/>
          <w:lang w:val="es-419"/>
        </w:rPr>
        <w:t>G</w:t>
      </w:r>
      <w:r w:rsidRPr="00EC7B88">
        <w:rPr>
          <w:rFonts w:asciiTheme="minorHAnsi" w:hAnsiTheme="minorHAnsi"/>
          <w:i/>
          <w:sz w:val="22"/>
          <w:lang w:val="es-419"/>
        </w:rPr>
        <w:t xml:space="preserve">asto </w:t>
      </w:r>
      <w:r w:rsidR="00C431E9">
        <w:rPr>
          <w:rFonts w:asciiTheme="minorHAnsi" w:hAnsiTheme="minorHAnsi"/>
          <w:i/>
          <w:sz w:val="22"/>
          <w:lang w:val="es-419"/>
        </w:rPr>
        <w:t>P</w:t>
      </w:r>
      <w:r w:rsidRPr="00EC7B88">
        <w:rPr>
          <w:rFonts w:asciiTheme="minorHAnsi" w:hAnsiTheme="minorHAnsi"/>
          <w:i/>
          <w:sz w:val="22"/>
          <w:lang w:val="es-419"/>
        </w:rPr>
        <w:t xml:space="preserve">úblico y </w:t>
      </w:r>
      <w:r w:rsidR="00C431E9">
        <w:rPr>
          <w:rFonts w:asciiTheme="minorHAnsi" w:hAnsiTheme="minorHAnsi"/>
          <w:i/>
          <w:sz w:val="22"/>
          <w:lang w:val="es-419"/>
        </w:rPr>
        <w:t>R</w:t>
      </w:r>
      <w:r w:rsidRPr="00EC7B88">
        <w:rPr>
          <w:rFonts w:asciiTheme="minorHAnsi" w:hAnsiTheme="minorHAnsi"/>
          <w:i/>
          <w:sz w:val="22"/>
          <w:lang w:val="es-419"/>
        </w:rPr>
        <w:t xml:space="preserve">endición de </w:t>
      </w:r>
      <w:r w:rsidR="00C431E9">
        <w:rPr>
          <w:rFonts w:asciiTheme="minorHAnsi" w:hAnsiTheme="minorHAnsi"/>
          <w:i/>
          <w:sz w:val="22"/>
          <w:lang w:val="es-419"/>
        </w:rPr>
        <w:t>C</w:t>
      </w:r>
      <w:r w:rsidRPr="00EC7B88">
        <w:rPr>
          <w:rFonts w:asciiTheme="minorHAnsi" w:hAnsiTheme="minorHAnsi"/>
          <w:i/>
          <w:sz w:val="22"/>
          <w:lang w:val="es-419"/>
        </w:rPr>
        <w:t>uentas (PEFA, por sus siglas en inglés) y la ‘Metodología para la Evaluación de los Sistemas de Adquisiciones y Contrataciones’ (MAPS, por sus siglas en inglés) del CAD/OCDE.</w:t>
      </w:r>
    </w:p>
    <w:p w14:paraId="6BFAF7F8" w14:textId="26FEA2BD" w:rsidR="00EC7B88" w:rsidRPr="00FD7B09" w:rsidRDefault="00EC7B88">
      <w:pPr>
        <w:pStyle w:val="Default"/>
        <w:numPr>
          <w:ilvl w:val="2"/>
          <w:numId w:val="14"/>
        </w:numPr>
        <w:spacing w:afterLines="20" w:after="48"/>
        <w:jc w:val="both"/>
        <w:rPr>
          <w:rFonts w:asciiTheme="minorHAnsi" w:eastAsiaTheme="majorEastAsia" w:hAnsiTheme="minorHAnsi" w:cstheme="minorHAnsi"/>
          <w:bCs/>
          <w:i/>
          <w:iCs/>
          <w:sz w:val="22"/>
          <w:szCs w:val="22"/>
        </w:rPr>
      </w:pPr>
      <w:proofErr w:type="spellStart"/>
      <w:r>
        <w:rPr>
          <w:rFonts w:asciiTheme="minorHAnsi" w:hAnsiTheme="minorHAnsi"/>
          <w:i/>
          <w:sz w:val="22"/>
        </w:rPr>
        <w:t>Auditoría</w:t>
      </w:r>
      <w:proofErr w:type="spellEnd"/>
      <w:r>
        <w:rPr>
          <w:rFonts w:asciiTheme="minorHAnsi" w:hAnsiTheme="minorHAnsi"/>
          <w:i/>
          <w:sz w:val="22"/>
        </w:rPr>
        <w:t xml:space="preserve"> interna (PEFA ID-26)</w:t>
      </w:r>
      <w:r w:rsidR="00C431E9">
        <w:rPr>
          <w:rFonts w:asciiTheme="minorHAnsi" w:hAnsiTheme="minorHAnsi"/>
          <w:i/>
          <w:sz w:val="22"/>
        </w:rPr>
        <w:t>.</w:t>
      </w:r>
    </w:p>
    <w:p w14:paraId="1607C395" w14:textId="11B5E4DC" w:rsidR="00EC7B88" w:rsidRPr="00EC7B88" w:rsidRDefault="00EC7B88">
      <w:pPr>
        <w:pStyle w:val="Default"/>
        <w:numPr>
          <w:ilvl w:val="2"/>
          <w:numId w:val="14"/>
        </w:numPr>
        <w:spacing w:afterLines="20" w:after="48"/>
        <w:jc w:val="both"/>
        <w:rPr>
          <w:rFonts w:asciiTheme="minorHAnsi" w:eastAsiaTheme="majorEastAsia" w:hAnsiTheme="minorHAnsi" w:cstheme="minorHAnsi"/>
          <w:bCs/>
          <w:i/>
          <w:iCs/>
          <w:sz w:val="22"/>
          <w:szCs w:val="22"/>
          <w:lang w:val="es-419"/>
        </w:rPr>
      </w:pPr>
      <w:r w:rsidRPr="00EC7B88">
        <w:rPr>
          <w:rFonts w:asciiTheme="minorHAnsi" w:hAnsiTheme="minorHAnsi"/>
          <w:i/>
          <w:sz w:val="22"/>
          <w:lang w:val="es-419"/>
        </w:rPr>
        <w:t>Informes financieros anuales (PEFA ID-29)</w:t>
      </w:r>
      <w:r w:rsidR="00C431E9">
        <w:rPr>
          <w:rFonts w:asciiTheme="minorHAnsi" w:hAnsiTheme="minorHAnsi"/>
          <w:i/>
          <w:sz w:val="22"/>
          <w:lang w:val="es-419"/>
        </w:rPr>
        <w:t>.</w:t>
      </w:r>
    </w:p>
    <w:p w14:paraId="42E6E08E" w14:textId="0A19883E" w:rsidR="00EC7B88" w:rsidRPr="00FD7B09" w:rsidRDefault="00EC7B88">
      <w:pPr>
        <w:pStyle w:val="Default"/>
        <w:numPr>
          <w:ilvl w:val="2"/>
          <w:numId w:val="14"/>
        </w:numPr>
        <w:spacing w:afterLines="20" w:after="48"/>
        <w:jc w:val="both"/>
        <w:rPr>
          <w:rFonts w:asciiTheme="minorHAnsi" w:eastAsiaTheme="majorEastAsia" w:hAnsiTheme="minorHAnsi" w:cstheme="minorHAnsi"/>
          <w:bCs/>
          <w:i/>
          <w:iCs/>
          <w:sz w:val="22"/>
          <w:szCs w:val="22"/>
        </w:rPr>
      </w:pPr>
      <w:proofErr w:type="spellStart"/>
      <w:r>
        <w:rPr>
          <w:rFonts w:asciiTheme="minorHAnsi" w:hAnsiTheme="minorHAnsi"/>
          <w:i/>
          <w:sz w:val="22"/>
        </w:rPr>
        <w:t>Auditoría</w:t>
      </w:r>
      <w:proofErr w:type="spellEnd"/>
      <w:r>
        <w:rPr>
          <w:rFonts w:asciiTheme="minorHAnsi" w:hAnsiTheme="minorHAnsi"/>
          <w:i/>
          <w:sz w:val="22"/>
        </w:rPr>
        <w:t xml:space="preserve"> externa (PEFA ID-30)</w:t>
      </w:r>
      <w:r w:rsidR="00C431E9">
        <w:rPr>
          <w:rFonts w:asciiTheme="minorHAnsi" w:hAnsiTheme="minorHAnsi"/>
          <w:i/>
          <w:sz w:val="22"/>
        </w:rPr>
        <w:t>.</w:t>
      </w:r>
    </w:p>
    <w:p w14:paraId="2E416E9F" w14:textId="5F4AA0A9" w:rsidR="00EC7B88" w:rsidRPr="00EC7B88" w:rsidRDefault="00EC7B88">
      <w:pPr>
        <w:pStyle w:val="Default"/>
        <w:numPr>
          <w:ilvl w:val="2"/>
          <w:numId w:val="14"/>
        </w:numPr>
        <w:spacing w:afterLines="20" w:after="48" w:line="276" w:lineRule="auto"/>
        <w:jc w:val="both"/>
        <w:rPr>
          <w:rFonts w:asciiTheme="minorHAnsi" w:eastAsiaTheme="majorEastAsia" w:hAnsiTheme="minorHAnsi" w:cstheme="minorHAnsi"/>
          <w:bCs/>
          <w:i/>
          <w:iCs/>
          <w:sz w:val="22"/>
          <w:szCs w:val="22"/>
          <w:lang w:val="es-419"/>
        </w:rPr>
      </w:pPr>
      <w:r w:rsidRPr="00EC7B88">
        <w:rPr>
          <w:rFonts w:asciiTheme="minorHAnsi" w:hAnsiTheme="minorHAnsi"/>
          <w:i/>
          <w:sz w:val="22"/>
          <w:lang w:val="es-419"/>
        </w:rPr>
        <w:t xml:space="preserve">Escrutinio legislativo de los informes de auditoría externos (PEFA ID-31, </w:t>
      </w:r>
      <w:r w:rsidR="00C431E9">
        <w:rPr>
          <w:rFonts w:asciiTheme="minorHAnsi" w:hAnsiTheme="minorHAnsi"/>
          <w:i/>
          <w:sz w:val="22"/>
          <w:lang w:val="es-419"/>
        </w:rPr>
        <w:t>Í</w:t>
      </w:r>
      <w:r w:rsidRPr="00EC7B88">
        <w:rPr>
          <w:rFonts w:asciiTheme="minorHAnsi" w:hAnsiTheme="minorHAnsi"/>
          <w:i/>
          <w:sz w:val="22"/>
          <w:lang w:val="es-419"/>
        </w:rPr>
        <w:t>ndice de Presupuesto Abierto)</w:t>
      </w:r>
      <w:r w:rsidR="00C431E9">
        <w:rPr>
          <w:rFonts w:asciiTheme="minorHAnsi" w:hAnsiTheme="minorHAnsi"/>
          <w:i/>
          <w:sz w:val="22"/>
          <w:lang w:val="es-419"/>
        </w:rPr>
        <w:t>.</w:t>
      </w:r>
    </w:p>
    <w:p w14:paraId="1F3D84BC" w14:textId="7676B10E" w:rsidR="00EC7B88" w:rsidRPr="00EC7B88" w:rsidRDefault="00EC7B88">
      <w:pPr>
        <w:pStyle w:val="Default"/>
        <w:numPr>
          <w:ilvl w:val="2"/>
          <w:numId w:val="14"/>
        </w:numPr>
        <w:spacing w:afterLines="20" w:after="48" w:line="276" w:lineRule="auto"/>
        <w:jc w:val="both"/>
        <w:rPr>
          <w:rFonts w:asciiTheme="minorHAnsi" w:eastAsiaTheme="majorEastAsia" w:hAnsiTheme="minorHAnsi" w:cstheme="minorHAnsi"/>
          <w:bCs/>
          <w:i/>
          <w:iCs/>
          <w:sz w:val="22"/>
          <w:szCs w:val="22"/>
          <w:lang w:val="es-419"/>
        </w:rPr>
      </w:pPr>
      <w:r w:rsidRPr="00EC7B88">
        <w:rPr>
          <w:rFonts w:asciiTheme="minorHAnsi" w:hAnsiTheme="minorHAnsi"/>
          <w:i/>
          <w:sz w:val="22"/>
          <w:lang w:val="es-419"/>
        </w:rPr>
        <w:t>Transparencia del proceso presupuestario (Índice de Presupuesto Abierto)</w:t>
      </w:r>
      <w:r w:rsidR="00C431E9">
        <w:rPr>
          <w:rFonts w:asciiTheme="minorHAnsi" w:hAnsiTheme="minorHAnsi"/>
          <w:i/>
          <w:sz w:val="22"/>
          <w:lang w:val="es-419"/>
        </w:rPr>
        <w:t>.</w:t>
      </w:r>
    </w:p>
    <w:p w14:paraId="1619D1E7" w14:textId="4D026523" w:rsidR="00EC7B88" w:rsidRPr="00EC7B88" w:rsidRDefault="00EC7B88">
      <w:pPr>
        <w:pStyle w:val="Default"/>
        <w:numPr>
          <w:ilvl w:val="2"/>
          <w:numId w:val="14"/>
        </w:numPr>
        <w:spacing w:afterLines="20" w:after="48" w:line="276" w:lineRule="auto"/>
        <w:jc w:val="both"/>
        <w:rPr>
          <w:rFonts w:asciiTheme="minorHAnsi" w:eastAsiaTheme="majorEastAsia" w:hAnsiTheme="minorHAnsi" w:cstheme="minorHAnsi"/>
          <w:bCs/>
          <w:i/>
          <w:iCs/>
          <w:sz w:val="22"/>
          <w:szCs w:val="22"/>
          <w:lang w:val="es-419"/>
        </w:rPr>
      </w:pPr>
      <w:r w:rsidRPr="00EC7B88">
        <w:rPr>
          <w:rFonts w:asciiTheme="minorHAnsi" w:hAnsiTheme="minorHAnsi"/>
          <w:i/>
          <w:sz w:val="22"/>
          <w:lang w:val="es-419"/>
        </w:rPr>
        <w:t>Participación pública en el proceso presupuestario (Índice de Presupuesto Abierto)</w:t>
      </w:r>
      <w:r w:rsidR="00C431E9">
        <w:rPr>
          <w:rFonts w:asciiTheme="minorHAnsi" w:hAnsiTheme="minorHAnsi"/>
          <w:i/>
          <w:sz w:val="22"/>
          <w:lang w:val="es-419"/>
        </w:rPr>
        <w:t>.</w:t>
      </w:r>
    </w:p>
    <w:p w14:paraId="779647D5" w14:textId="77777777" w:rsidR="00EC7B88" w:rsidRPr="00EC7B88" w:rsidRDefault="00EC7B88" w:rsidP="00EC7B88">
      <w:pPr>
        <w:pStyle w:val="Default"/>
        <w:spacing w:afterLines="20" w:after="48" w:line="276" w:lineRule="auto"/>
        <w:jc w:val="both"/>
        <w:rPr>
          <w:rFonts w:asciiTheme="minorHAnsi" w:eastAsiaTheme="majorEastAsia" w:hAnsiTheme="minorHAnsi" w:cstheme="majorBidi"/>
          <w:b/>
          <w:bCs/>
          <w:sz w:val="22"/>
          <w:szCs w:val="22"/>
          <w:lang w:val="es-419"/>
        </w:rPr>
      </w:pPr>
      <w:bookmarkStart w:id="42" w:name="_Toc427237166"/>
      <w:bookmarkStart w:id="43" w:name="_Toc427237220"/>
    </w:p>
    <w:p w14:paraId="5B4EAA11" w14:textId="77777777" w:rsidR="00EC7B88" w:rsidRPr="00EC7B88" w:rsidRDefault="00EC7B88" w:rsidP="00EC7B88">
      <w:pPr>
        <w:pStyle w:val="Heading2"/>
        <w:rPr>
          <w:lang w:val="es-419"/>
        </w:rPr>
      </w:pPr>
      <w:bookmarkStart w:id="44" w:name="_Toc39318636"/>
      <w:bookmarkStart w:id="45" w:name="_Toc118358271"/>
      <w:r w:rsidRPr="00EC7B88">
        <w:rPr>
          <w:lang w:val="es-419"/>
        </w:rPr>
        <w:t>3.3 Descripción del marco legal e institucional de la EFS, su estructura organizacional y recursos</w:t>
      </w:r>
      <w:bookmarkEnd w:id="44"/>
      <w:bookmarkEnd w:id="45"/>
    </w:p>
    <w:bookmarkEnd w:id="42"/>
    <w:bookmarkEnd w:id="43"/>
    <w:p w14:paraId="73DF3965" w14:textId="352A701B" w:rsidR="00EC7B88" w:rsidRPr="00EC7B88" w:rsidRDefault="00EC7B88" w:rsidP="00EC7B88">
      <w:pPr>
        <w:spacing w:after="0"/>
        <w:jc w:val="both"/>
        <w:rPr>
          <w:lang w:val="es-419"/>
        </w:rPr>
      </w:pPr>
      <w:r w:rsidRPr="00EC7B88">
        <w:rPr>
          <w:i/>
          <w:iCs/>
          <w:lang w:val="es-419"/>
        </w:rPr>
        <w:t>[Debería proveerse información acerca de los siguientes elementos</w:t>
      </w:r>
      <w:r w:rsidRPr="00EC7B88">
        <w:rPr>
          <w:lang w:val="es-419"/>
        </w:rPr>
        <w:t xml:space="preserve"> </w:t>
      </w:r>
      <w:r w:rsidR="00C431E9" w:rsidRPr="00C431E9">
        <w:rPr>
          <w:i/>
          <w:iCs/>
          <w:lang w:val="es-419"/>
        </w:rPr>
        <w:t>(</w:t>
      </w:r>
      <w:r w:rsidRPr="00C431E9">
        <w:rPr>
          <w:b/>
          <w:bCs/>
          <w:i/>
          <w:iCs/>
          <w:lang w:val="es-419"/>
        </w:rPr>
        <w:t>NOTA:</w:t>
      </w:r>
      <w:r w:rsidRPr="00C431E9">
        <w:rPr>
          <w:b/>
          <w:i/>
          <w:iCs/>
          <w:lang w:val="es-419"/>
        </w:rPr>
        <w:t xml:space="preserve"> </w:t>
      </w:r>
      <w:r w:rsidRPr="00C431E9">
        <w:rPr>
          <w:b/>
          <w:bCs/>
          <w:i/>
          <w:iCs/>
          <w:lang w:val="es-419"/>
        </w:rPr>
        <w:t>preséntela como un texto integrado, no en formato de viñetas</w:t>
      </w:r>
      <w:r w:rsidR="00C431E9" w:rsidRPr="00C431E9">
        <w:rPr>
          <w:b/>
          <w:bCs/>
          <w:i/>
          <w:iCs/>
          <w:lang w:val="es-419"/>
        </w:rPr>
        <w:t>)</w:t>
      </w:r>
      <w:r w:rsidRPr="00EC7B88">
        <w:rPr>
          <w:i/>
          <w:lang w:val="es-419"/>
        </w:rPr>
        <w:t>:]</w:t>
      </w:r>
    </w:p>
    <w:p w14:paraId="55A9D51F" w14:textId="77777777" w:rsidR="00EC7B88" w:rsidRPr="00EC7B88" w:rsidRDefault="00EC7B88" w:rsidP="00EC7B88">
      <w:pPr>
        <w:spacing w:after="0"/>
        <w:jc w:val="both"/>
        <w:rPr>
          <w:lang w:val="es-419"/>
        </w:rPr>
      </w:pPr>
    </w:p>
    <w:p w14:paraId="6F61E2CC" w14:textId="4B6AE4B5" w:rsidR="00EC7B88" w:rsidRPr="00EC7B88" w:rsidRDefault="00EC7B88">
      <w:pPr>
        <w:pStyle w:val="ListParagraph"/>
        <w:numPr>
          <w:ilvl w:val="0"/>
          <w:numId w:val="15"/>
        </w:numPr>
        <w:spacing w:after="0"/>
        <w:jc w:val="both"/>
        <w:rPr>
          <w:i/>
          <w:iCs/>
          <w:lang w:val="es-419"/>
        </w:rPr>
      </w:pPr>
      <w:r w:rsidRPr="00EC7B88">
        <w:rPr>
          <w:i/>
          <w:lang w:val="es-419"/>
        </w:rPr>
        <w:t>[</w:t>
      </w:r>
      <w:r w:rsidR="00C431E9">
        <w:rPr>
          <w:i/>
          <w:lang w:val="es-419"/>
        </w:rPr>
        <w:t>C</w:t>
      </w:r>
      <w:r w:rsidRPr="00EC7B88">
        <w:rPr>
          <w:i/>
          <w:lang w:val="es-419"/>
        </w:rPr>
        <w:t>larifique si la EFS sigue el modelo Legislativo (Parlamentario), Jurisdiccional (Tribunal), u otro modelo, (p.ej. híbrido)</w:t>
      </w:r>
      <w:r w:rsidR="00C431E9">
        <w:rPr>
          <w:i/>
          <w:lang w:val="es-419"/>
        </w:rPr>
        <w:t>.</w:t>
      </w:r>
      <w:r w:rsidRPr="00EC7B88">
        <w:rPr>
          <w:i/>
          <w:lang w:val="es-419"/>
        </w:rPr>
        <w:t>]</w:t>
      </w:r>
    </w:p>
    <w:p w14:paraId="19469277" w14:textId="7E45280E" w:rsidR="00EC7B88" w:rsidRPr="00EC7B88" w:rsidRDefault="00EC7B88">
      <w:pPr>
        <w:pStyle w:val="ListParagraph"/>
        <w:numPr>
          <w:ilvl w:val="0"/>
          <w:numId w:val="15"/>
        </w:numPr>
        <w:spacing w:after="0"/>
        <w:jc w:val="both"/>
        <w:rPr>
          <w:i/>
          <w:iCs/>
          <w:lang w:val="es-419"/>
        </w:rPr>
      </w:pPr>
      <w:r w:rsidRPr="00EC7B88">
        <w:rPr>
          <w:i/>
          <w:lang w:val="es-419"/>
        </w:rPr>
        <w:t>[</w:t>
      </w:r>
      <w:r w:rsidR="00C431E9">
        <w:rPr>
          <w:i/>
          <w:lang w:val="es-419"/>
        </w:rPr>
        <w:t>Indique si</w:t>
      </w:r>
      <w:r w:rsidRPr="00EC7B88">
        <w:rPr>
          <w:i/>
          <w:lang w:val="es-419"/>
        </w:rPr>
        <w:t xml:space="preserve"> la conduce un </w:t>
      </w:r>
      <w:r w:rsidR="00C431E9">
        <w:rPr>
          <w:i/>
          <w:lang w:val="es-419"/>
        </w:rPr>
        <w:t>t</w:t>
      </w:r>
      <w:r w:rsidRPr="00EC7B88">
        <w:rPr>
          <w:i/>
          <w:lang w:val="es-419"/>
        </w:rPr>
        <w:t>itular único o un órgano decisorio colegiado (p. ej., un panel, jueces)</w:t>
      </w:r>
      <w:r w:rsidR="00C431E9">
        <w:rPr>
          <w:i/>
          <w:lang w:val="es-419"/>
        </w:rPr>
        <w:t>.</w:t>
      </w:r>
      <w:r w:rsidRPr="00EC7B88">
        <w:rPr>
          <w:i/>
          <w:lang w:val="es-419"/>
        </w:rPr>
        <w:t>]</w:t>
      </w:r>
    </w:p>
    <w:p w14:paraId="436D9780" w14:textId="3E1E935A" w:rsidR="00EC7B88" w:rsidRPr="00EC7B88" w:rsidRDefault="00EC7B88">
      <w:pPr>
        <w:pStyle w:val="ListParagraph"/>
        <w:numPr>
          <w:ilvl w:val="0"/>
          <w:numId w:val="15"/>
        </w:numPr>
        <w:spacing w:after="0"/>
        <w:jc w:val="both"/>
        <w:rPr>
          <w:i/>
          <w:iCs/>
          <w:lang w:val="es-419"/>
        </w:rPr>
      </w:pPr>
      <w:r w:rsidRPr="00EC7B88">
        <w:rPr>
          <w:i/>
          <w:lang w:val="es-419"/>
        </w:rPr>
        <w:t>[</w:t>
      </w:r>
      <w:r w:rsidR="00C431E9">
        <w:rPr>
          <w:i/>
          <w:lang w:val="es-419"/>
        </w:rPr>
        <w:t>B</w:t>
      </w:r>
      <w:r w:rsidRPr="00EC7B88">
        <w:rPr>
          <w:i/>
          <w:lang w:val="es-419"/>
        </w:rPr>
        <w:t>rinde una reseña del marco legal que rige la EFS sin realizar una descripción detallada</w:t>
      </w:r>
      <w:r w:rsidR="00C431E9">
        <w:rPr>
          <w:i/>
          <w:lang w:val="es-419"/>
        </w:rPr>
        <w:t>.</w:t>
      </w:r>
      <w:r w:rsidRPr="00EC7B88">
        <w:rPr>
          <w:i/>
          <w:lang w:val="es-419"/>
        </w:rPr>
        <w:t>]</w:t>
      </w:r>
    </w:p>
    <w:p w14:paraId="5E59F326" w14:textId="6B9A5638" w:rsidR="00EC7B88" w:rsidRPr="00EC7B88" w:rsidRDefault="00EC7B88">
      <w:pPr>
        <w:pStyle w:val="ListParagraph"/>
        <w:numPr>
          <w:ilvl w:val="0"/>
          <w:numId w:val="15"/>
        </w:numPr>
        <w:spacing w:after="0"/>
        <w:jc w:val="both"/>
        <w:rPr>
          <w:i/>
          <w:iCs/>
          <w:lang w:val="es-419"/>
        </w:rPr>
      </w:pPr>
      <w:r w:rsidRPr="00EC7B88">
        <w:rPr>
          <w:i/>
          <w:lang w:val="es-419"/>
        </w:rPr>
        <w:t>[</w:t>
      </w:r>
      <w:r w:rsidR="00C431E9">
        <w:rPr>
          <w:i/>
          <w:lang w:val="es-419"/>
        </w:rPr>
        <w:t>E</w:t>
      </w:r>
      <w:r w:rsidRPr="00EC7B88">
        <w:rPr>
          <w:i/>
          <w:lang w:val="es-419"/>
        </w:rPr>
        <w:t>xponga los aspectos principales del mandato de la EFS, lo que incluye sus responsabilidades y el alcance de sus actividades (es posible que en algunos casos estos elementos incluyan actividades ajenas al ámbito de la auditoría del sector público, según la definición de las ISSAI). Si correspondiese, incluya la proporción de auditorías que se subcontratan</w:t>
      </w:r>
      <w:r w:rsidR="00C431E9">
        <w:rPr>
          <w:i/>
          <w:lang w:val="es-419"/>
        </w:rPr>
        <w:t>.</w:t>
      </w:r>
      <w:r w:rsidRPr="00EC7B88">
        <w:rPr>
          <w:i/>
          <w:lang w:val="es-419"/>
        </w:rPr>
        <w:t>]</w:t>
      </w:r>
    </w:p>
    <w:p w14:paraId="3BD1D6FD" w14:textId="2A7109EB" w:rsidR="00EC7B88" w:rsidRPr="00EC7B88" w:rsidRDefault="00EC7B88">
      <w:pPr>
        <w:pStyle w:val="ListParagraph"/>
        <w:numPr>
          <w:ilvl w:val="0"/>
          <w:numId w:val="15"/>
        </w:numPr>
        <w:spacing w:after="0"/>
        <w:jc w:val="both"/>
        <w:rPr>
          <w:i/>
          <w:iCs/>
          <w:lang w:val="es-419"/>
        </w:rPr>
      </w:pPr>
      <w:r w:rsidRPr="00EC7B88">
        <w:rPr>
          <w:i/>
          <w:lang w:val="es-419"/>
        </w:rPr>
        <w:t>[</w:t>
      </w:r>
      <w:r w:rsidR="00C431E9">
        <w:rPr>
          <w:i/>
          <w:lang w:val="es-419"/>
        </w:rPr>
        <w:t>E</w:t>
      </w:r>
      <w:r w:rsidRPr="00EC7B88">
        <w:rPr>
          <w:i/>
          <w:lang w:val="es-419"/>
        </w:rPr>
        <w:t xml:space="preserve">xplique la estructura organizacional de la EFS (incluyendo su tamaño y </w:t>
      </w:r>
      <w:r w:rsidR="00C431E9">
        <w:rPr>
          <w:i/>
          <w:lang w:val="es-419"/>
        </w:rPr>
        <w:t xml:space="preserve">la </w:t>
      </w:r>
      <w:r w:rsidRPr="00EC7B88">
        <w:rPr>
          <w:i/>
          <w:lang w:val="es-419"/>
        </w:rPr>
        <w:t>ubicación de sus delegaciones principales)</w:t>
      </w:r>
      <w:r w:rsidR="00C431E9">
        <w:rPr>
          <w:i/>
          <w:lang w:val="es-419"/>
        </w:rPr>
        <w:t>.</w:t>
      </w:r>
      <w:r w:rsidRPr="00EC7B88">
        <w:rPr>
          <w:i/>
          <w:lang w:val="es-419"/>
        </w:rPr>
        <w:t>]</w:t>
      </w:r>
    </w:p>
    <w:p w14:paraId="7C318E1C" w14:textId="0334B987" w:rsidR="00EC7B88" w:rsidRPr="00EC7B88" w:rsidRDefault="00EC7B88">
      <w:pPr>
        <w:pStyle w:val="ListParagraph"/>
        <w:numPr>
          <w:ilvl w:val="0"/>
          <w:numId w:val="15"/>
        </w:numPr>
        <w:spacing w:after="0"/>
        <w:jc w:val="both"/>
        <w:rPr>
          <w:i/>
          <w:iCs/>
          <w:lang w:val="es-419"/>
        </w:rPr>
      </w:pPr>
      <w:r w:rsidRPr="00EC7B88">
        <w:rPr>
          <w:i/>
          <w:lang w:val="es-419"/>
        </w:rPr>
        <w:t>[</w:t>
      </w:r>
      <w:r w:rsidR="00C431E9">
        <w:rPr>
          <w:i/>
          <w:lang w:val="es-419"/>
        </w:rPr>
        <w:t>T</w:t>
      </w:r>
      <w:r w:rsidRPr="00EC7B88">
        <w:rPr>
          <w:i/>
          <w:lang w:val="es-419"/>
        </w:rPr>
        <w:t xml:space="preserve">ambién debería describirse el mandato de otros órganos responsables por la fiscalización del sector público y la relación con éstos, mencionándose áreas de superposición, omisiones, </w:t>
      </w:r>
      <w:r w:rsidRPr="00EC7B88">
        <w:rPr>
          <w:i/>
          <w:lang w:val="es-419"/>
        </w:rPr>
        <w:lastRenderedPageBreak/>
        <w:t>cualquier responsabilidad de la EFS en materia de supervisión y regulación, y mecanismos de coordinación</w:t>
      </w:r>
      <w:r w:rsidR="00C431E9">
        <w:rPr>
          <w:i/>
          <w:lang w:val="es-419"/>
        </w:rPr>
        <w:t>.</w:t>
      </w:r>
      <w:r w:rsidRPr="00EC7B88">
        <w:rPr>
          <w:i/>
          <w:lang w:val="es-419"/>
        </w:rPr>
        <w:t>]</w:t>
      </w:r>
    </w:p>
    <w:p w14:paraId="1425BF16" w14:textId="2C310448" w:rsidR="00EC7B88" w:rsidRPr="00EC7B88" w:rsidRDefault="00EC7B88">
      <w:pPr>
        <w:pStyle w:val="ListParagraph"/>
        <w:numPr>
          <w:ilvl w:val="0"/>
          <w:numId w:val="15"/>
        </w:numPr>
        <w:spacing w:after="0"/>
        <w:jc w:val="both"/>
        <w:rPr>
          <w:i/>
          <w:iCs/>
          <w:lang w:val="es-419"/>
        </w:rPr>
      </w:pPr>
      <w:r w:rsidRPr="00EC7B88">
        <w:rPr>
          <w:i/>
          <w:lang w:val="es-419"/>
        </w:rPr>
        <w:t>[</w:t>
      </w:r>
      <w:r w:rsidR="00C431E9">
        <w:rPr>
          <w:i/>
          <w:lang w:val="es-419"/>
        </w:rPr>
        <w:t>B</w:t>
      </w:r>
      <w:r w:rsidRPr="00EC7B88">
        <w:rPr>
          <w:i/>
          <w:lang w:val="es-419"/>
        </w:rPr>
        <w:t xml:space="preserve">rinde información sobre el modo en que la EFS se provee de recursos y financia (incluyendo </w:t>
      </w:r>
      <w:r w:rsidR="00A15A68">
        <w:rPr>
          <w:i/>
          <w:lang w:val="es-419"/>
        </w:rPr>
        <w:t>la dotación de</w:t>
      </w:r>
      <w:r w:rsidRPr="00EC7B88">
        <w:rPr>
          <w:i/>
          <w:lang w:val="es-419"/>
        </w:rPr>
        <w:t xml:space="preserve"> personal y </w:t>
      </w:r>
      <w:r w:rsidR="00A15A68">
        <w:rPr>
          <w:i/>
          <w:lang w:val="es-419"/>
        </w:rPr>
        <w:t xml:space="preserve">la </w:t>
      </w:r>
      <w:r w:rsidRPr="00EC7B88">
        <w:rPr>
          <w:i/>
          <w:lang w:val="es-419"/>
        </w:rPr>
        <w:t xml:space="preserve">división entre </w:t>
      </w:r>
      <w:r w:rsidR="00C431E9">
        <w:rPr>
          <w:i/>
          <w:lang w:val="es-419"/>
        </w:rPr>
        <w:t xml:space="preserve">el </w:t>
      </w:r>
      <w:r w:rsidRPr="00EC7B88">
        <w:rPr>
          <w:i/>
          <w:lang w:val="es-419"/>
        </w:rPr>
        <w:t xml:space="preserve">personal de auditoría y </w:t>
      </w:r>
      <w:r w:rsidR="00A15A68">
        <w:rPr>
          <w:i/>
          <w:lang w:val="es-419"/>
        </w:rPr>
        <w:t>aquel</w:t>
      </w:r>
      <w:r w:rsidRPr="00EC7B88">
        <w:rPr>
          <w:i/>
          <w:lang w:val="es-419"/>
        </w:rPr>
        <w:t xml:space="preserve"> </w:t>
      </w:r>
      <w:r w:rsidR="00A15A68">
        <w:rPr>
          <w:i/>
          <w:lang w:val="es-419"/>
        </w:rPr>
        <w:t>asignado</w:t>
      </w:r>
      <w:r w:rsidRPr="00EC7B88">
        <w:rPr>
          <w:i/>
          <w:lang w:val="es-419"/>
        </w:rPr>
        <w:t xml:space="preserve"> a otras tareas, y los presupuestos) y, de ser posible, información objetiva que permita determinar si dichos recursos y financiamiento resultan adecuados para permitirle a la EFS dar cumplimiento a su mandato</w:t>
      </w:r>
      <w:r w:rsidR="00A15A68">
        <w:rPr>
          <w:i/>
          <w:lang w:val="es-419"/>
        </w:rPr>
        <w:t>.</w:t>
      </w:r>
      <w:r w:rsidRPr="00EC7B88">
        <w:rPr>
          <w:i/>
          <w:lang w:val="es-419"/>
        </w:rPr>
        <w:t>]</w:t>
      </w:r>
    </w:p>
    <w:p w14:paraId="07206CA9" w14:textId="06739392" w:rsidR="00EC7B88" w:rsidRPr="00EC7B88" w:rsidRDefault="00EC7B88">
      <w:pPr>
        <w:pStyle w:val="ListParagraph"/>
        <w:numPr>
          <w:ilvl w:val="0"/>
          <w:numId w:val="15"/>
        </w:numPr>
        <w:spacing w:after="0"/>
        <w:jc w:val="both"/>
        <w:rPr>
          <w:i/>
          <w:iCs/>
          <w:lang w:val="es-419"/>
        </w:rPr>
      </w:pPr>
      <w:r w:rsidRPr="00EC7B88">
        <w:rPr>
          <w:i/>
          <w:lang w:val="es-419"/>
        </w:rPr>
        <w:t xml:space="preserve">[Finalmente, en esta sección debería explicarse a quién responde la EFS, y los roles </w:t>
      </w:r>
      <w:r w:rsidR="00A15A68">
        <w:rPr>
          <w:i/>
          <w:lang w:val="es-419"/>
        </w:rPr>
        <w:t>desempeñados por el</w:t>
      </w:r>
      <w:r w:rsidRPr="00EC7B88">
        <w:rPr>
          <w:i/>
          <w:lang w:val="es-419"/>
        </w:rPr>
        <w:t xml:space="preserve"> Poder Legislativo, las comisiones legislativas y cualquier otro órgano en </w:t>
      </w:r>
      <w:r w:rsidR="00A15A68">
        <w:rPr>
          <w:i/>
          <w:lang w:val="es-419"/>
        </w:rPr>
        <w:t>lo relativo al</w:t>
      </w:r>
      <w:r w:rsidRPr="00EC7B88">
        <w:rPr>
          <w:i/>
          <w:lang w:val="es-419"/>
        </w:rPr>
        <w:t xml:space="preserve"> análisis de los informes de la EFS, además del rol desempeñado por otras instituciones vinculadas con la gobernanza de la </w:t>
      </w:r>
      <w:r w:rsidR="00A15A68">
        <w:rPr>
          <w:i/>
          <w:lang w:val="es-419"/>
        </w:rPr>
        <w:t>entidad</w:t>
      </w:r>
      <w:r w:rsidRPr="00EC7B88">
        <w:rPr>
          <w:i/>
          <w:lang w:val="es-419"/>
        </w:rPr>
        <w:t>. Debería evaluarse</w:t>
      </w:r>
      <w:r w:rsidR="00A15A68">
        <w:rPr>
          <w:i/>
          <w:lang w:val="es-419"/>
        </w:rPr>
        <w:t>, asimismo,</w:t>
      </w:r>
      <w:r w:rsidRPr="00EC7B88">
        <w:rPr>
          <w:i/>
          <w:lang w:val="es-419"/>
        </w:rPr>
        <w:t xml:space="preserve"> el funcionamiento de la Legislatura y sus comisiones, el rol de los partidos políticos y la naturaleza de la competencia política</w:t>
      </w:r>
      <w:r w:rsidR="00A15A68">
        <w:rPr>
          <w:i/>
          <w:lang w:val="es-419"/>
        </w:rPr>
        <w:t>.</w:t>
      </w:r>
      <w:r w:rsidRPr="00EC7B88">
        <w:rPr>
          <w:i/>
          <w:lang w:val="es-419"/>
        </w:rPr>
        <w:t>]</w:t>
      </w:r>
    </w:p>
    <w:p w14:paraId="274C9876" w14:textId="563E628B" w:rsidR="002767AF" w:rsidRPr="00EC7B88" w:rsidRDefault="002767AF">
      <w:pPr>
        <w:rPr>
          <w:rFonts w:eastAsiaTheme="minorHAnsi" w:cs="Times New Roman"/>
          <w:sz w:val="24"/>
          <w:szCs w:val="24"/>
          <w:lang w:val="es-419" w:eastAsia="en-US"/>
        </w:rPr>
      </w:pPr>
      <w:r w:rsidRPr="00EC7B88">
        <w:rPr>
          <w:lang w:val="es-419"/>
        </w:rPr>
        <w:br w:type="page"/>
      </w:r>
    </w:p>
    <w:p w14:paraId="120DBB1A" w14:textId="77777777" w:rsidR="00A15A68" w:rsidRPr="00A15A68" w:rsidRDefault="00A15A68" w:rsidP="00A15A68">
      <w:pPr>
        <w:pStyle w:val="Heading1"/>
        <w:rPr>
          <w:lang w:val="es-419"/>
        </w:rPr>
      </w:pPr>
      <w:bookmarkStart w:id="46" w:name="_Toc39318637"/>
      <w:bookmarkStart w:id="47" w:name="_Toc118358272"/>
      <w:r w:rsidRPr="00A15A68">
        <w:rPr>
          <w:lang w:val="es-419"/>
        </w:rPr>
        <w:lastRenderedPageBreak/>
        <w:t>Capítulo 4: Evaluación del desempeño de la EFS</w:t>
      </w:r>
      <w:bookmarkEnd w:id="46"/>
      <w:bookmarkEnd w:id="47"/>
    </w:p>
    <w:p w14:paraId="33CF8DB1" w14:textId="5B1B77EB" w:rsidR="00A15A68" w:rsidRPr="00A15A68" w:rsidRDefault="00A15A68" w:rsidP="00A15A68">
      <w:pPr>
        <w:spacing w:afterLines="20" w:after="48"/>
        <w:rPr>
          <w:lang w:val="es-419"/>
        </w:rPr>
      </w:pPr>
      <w:r w:rsidRPr="00A15A68">
        <w:rPr>
          <w:lang w:val="es-419"/>
        </w:rPr>
        <w:t>“El objetivo de este capítulo es brindar una evaluación de los elementos esenciales del desempeño de una EFS, medidos en función de los indicadores correspondientes</w:t>
      </w:r>
      <w:r w:rsidR="00AD5DF1">
        <w:rPr>
          <w:lang w:val="es-419"/>
        </w:rPr>
        <w:t>.</w:t>
      </w:r>
    </w:p>
    <w:p w14:paraId="3C7B9073" w14:textId="77777777" w:rsidR="00A15A68" w:rsidRPr="00F86CE0" w:rsidRDefault="00A15A68" w:rsidP="00A15A68">
      <w:pPr>
        <w:spacing w:afterLines="20" w:after="48"/>
        <w:rPr>
          <w:lang w:val="es-419"/>
        </w:rPr>
      </w:pPr>
    </w:p>
    <w:p w14:paraId="6B615AC0" w14:textId="7DEB7B0B" w:rsidR="00A15A68" w:rsidRPr="00A15A68" w:rsidRDefault="00A15A68" w:rsidP="00A15A68">
      <w:pPr>
        <w:pStyle w:val="Heading2"/>
        <w:pBdr>
          <w:top w:val="single" w:sz="4" w:space="1" w:color="auto"/>
          <w:bottom w:val="single" w:sz="4" w:space="1" w:color="auto"/>
        </w:pBdr>
        <w:jc w:val="both"/>
        <w:rPr>
          <w:rFonts w:asciiTheme="minorHAnsi" w:hAnsiTheme="minorHAnsi"/>
          <w:color w:val="17365D" w:themeColor="text2" w:themeShade="BF"/>
          <w:sz w:val="28"/>
          <w:szCs w:val="28"/>
          <w:lang w:val="es-419"/>
        </w:rPr>
      </w:pPr>
      <w:bookmarkStart w:id="48" w:name="_Toc379178696"/>
      <w:bookmarkStart w:id="49" w:name="_Toc39318638"/>
      <w:bookmarkStart w:id="50" w:name="_Toc118358273"/>
      <w:r w:rsidRPr="00A15A68">
        <w:rPr>
          <w:rFonts w:asciiTheme="minorHAnsi" w:hAnsiTheme="minorHAnsi"/>
          <w:color w:val="17365D" w:themeColor="text2" w:themeShade="BF"/>
          <w:sz w:val="28"/>
          <w:lang w:val="es-419"/>
        </w:rPr>
        <w:t>4.1 Dominio A: Independencia y marco Legal</w:t>
      </w:r>
      <w:bookmarkEnd w:id="48"/>
      <w:bookmarkEnd w:id="49"/>
      <w:bookmarkEnd w:id="50"/>
    </w:p>
    <w:p w14:paraId="10E362D3" w14:textId="77777777" w:rsidR="00A15A68" w:rsidRPr="00A15A68" w:rsidRDefault="00A15A68" w:rsidP="00A15A68">
      <w:pPr>
        <w:spacing w:afterLines="20" w:after="48"/>
        <w:rPr>
          <w:lang w:val="es-419"/>
        </w:rPr>
      </w:pPr>
    </w:p>
    <w:p w14:paraId="7E5301DB" w14:textId="6AAC0EFE" w:rsidR="00A15A68" w:rsidRPr="00A15A68" w:rsidRDefault="00A15A68" w:rsidP="00A15A68">
      <w:pPr>
        <w:spacing w:after="120"/>
        <w:rPr>
          <w:lang w:val="es-419"/>
        </w:rPr>
      </w:pPr>
      <w:r w:rsidRPr="00A15A68">
        <w:rPr>
          <w:lang w:val="es-419"/>
        </w:rPr>
        <w:t xml:space="preserve">“El Dominio A aborda el mandato legal de la EFS y su independencia. El propósito de este dominio es considerar los fundamentos institucionales de las operaciones de la entidad para contribuir a comprender el modo en que ella se desempeña como organización. Una EFS </w:t>
      </w:r>
      <w:r w:rsidR="00A136B6">
        <w:rPr>
          <w:lang w:val="es-419"/>
        </w:rPr>
        <w:t>no ejerce un control directo sobre</w:t>
      </w:r>
      <w:r w:rsidRPr="00A15A68">
        <w:rPr>
          <w:lang w:val="es-419"/>
        </w:rPr>
        <w:t xml:space="preserve"> su independencia y marco legal, sin embargo, este dominio forma parte del MMD-EFS debido a que la independencia y el marco legal contribuyen significativamente </w:t>
      </w:r>
      <w:r w:rsidR="00A136B6">
        <w:rPr>
          <w:lang w:val="es-419"/>
        </w:rPr>
        <w:t>a la eficacia de la entidad</w:t>
      </w:r>
      <w:r w:rsidRPr="00A15A68">
        <w:rPr>
          <w:lang w:val="es-419"/>
        </w:rPr>
        <w:t>”.</w:t>
      </w:r>
    </w:p>
    <w:p w14:paraId="64C4F44F" w14:textId="77777777" w:rsidR="007A5311" w:rsidRPr="00A15A68" w:rsidRDefault="007A5311" w:rsidP="00CC23CC">
      <w:pPr>
        <w:spacing w:after="120"/>
        <w:rPr>
          <w:lang w:val="es-419"/>
        </w:rPr>
      </w:pPr>
      <w:bookmarkStart w:id="51" w:name="_Hlk39532514"/>
    </w:p>
    <w:tbl>
      <w:tblPr>
        <w:tblStyle w:val="TableGrid"/>
        <w:tblW w:w="5081" w:type="pct"/>
        <w:tblLayout w:type="fixed"/>
        <w:tblLook w:val="04A0" w:firstRow="1" w:lastRow="0" w:firstColumn="1" w:lastColumn="0" w:noHBand="0" w:noVBand="1"/>
      </w:tblPr>
      <w:tblGrid>
        <w:gridCol w:w="1366"/>
        <w:gridCol w:w="4269"/>
        <w:gridCol w:w="571"/>
        <w:gridCol w:w="571"/>
        <w:gridCol w:w="571"/>
        <w:gridCol w:w="575"/>
        <w:gridCol w:w="1286"/>
      </w:tblGrid>
      <w:tr w:rsidR="007A5311" w:rsidRPr="005D07EE" w14:paraId="7FB6FE4D" w14:textId="77777777" w:rsidTr="00DC5228">
        <w:tc>
          <w:tcPr>
            <w:tcW w:w="3060" w:type="pct"/>
            <w:gridSpan w:val="2"/>
            <w:shd w:val="clear" w:color="auto" w:fill="8DB3E2" w:themeFill="text2" w:themeFillTint="66"/>
          </w:tcPr>
          <w:p w14:paraId="0723B2C0" w14:textId="7ECFAD0B" w:rsidR="007A5311" w:rsidRPr="00BA1703" w:rsidRDefault="003E0D51" w:rsidP="002939AC">
            <w:pPr>
              <w:spacing w:before="120" w:after="120"/>
              <w:rPr>
                <w:b/>
                <w:lang w:val="es-419"/>
              </w:rPr>
            </w:pPr>
            <w:r w:rsidRPr="00A15A68">
              <w:rPr>
                <w:b/>
                <w:bCs/>
                <w:sz w:val="24"/>
                <w:szCs w:val="24"/>
                <w:lang w:val="es-419"/>
              </w:rPr>
              <w:t xml:space="preserve"> </w:t>
            </w:r>
            <w:r w:rsidR="00870CB9" w:rsidRPr="00BA1703">
              <w:rPr>
                <w:b/>
                <w:lang w:val="es-419"/>
              </w:rPr>
              <w:t>Ámbito A: Independencia y marco legal</w:t>
            </w:r>
          </w:p>
        </w:tc>
        <w:tc>
          <w:tcPr>
            <w:tcW w:w="1242" w:type="pct"/>
            <w:gridSpan w:val="4"/>
            <w:shd w:val="clear" w:color="auto" w:fill="8DB3E2" w:themeFill="text2" w:themeFillTint="66"/>
          </w:tcPr>
          <w:p w14:paraId="7F8D13A3" w14:textId="38864B5A" w:rsidR="007A5311" w:rsidRPr="005D07EE" w:rsidRDefault="00A9563E" w:rsidP="002939AC">
            <w:pPr>
              <w:spacing w:before="120" w:after="120"/>
              <w:jc w:val="center"/>
              <w:rPr>
                <w:b/>
              </w:rPr>
            </w:pPr>
            <w:proofErr w:type="spellStart"/>
            <w:r w:rsidRPr="005D07EE">
              <w:rPr>
                <w:b/>
              </w:rPr>
              <w:t>Dimension</w:t>
            </w:r>
            <w:r>
              <w:rPr>
                <w:b/>
              </w:rPr>
              <w:t>es</w:t>
            </w:r>
            <w:proofErr w:type="spellEnd"/>
          </w:p>
        </w:tc>
        <w:tc>
          <w:tcPr>
            <w:tcW w:w="698" w:type="pct"/>
            <w:vMerge w:val="restart"/>
            <w:shd w:val="clear" w:color="auto" w:fill="8DB3E2" w:themeFill="text2" w:themeFillTint="66"/>
          </w:tcPr>
          <w:p w14:paraId="623754A4" w14:textId="11489D14" w:rsidR="007A5311" w:rsidRPr="00DC5228" w:rsidRDefault="00DC5228" w:rsidP="002939AC">
            <w:pPr>
              <w:spacing w:before="120" w:after="120"/>
              <w:jc w:val="center"/>
              <w:rPr>
                <w:b/>
              </w:rPr>
            </w:pPr>
            <w:r w:rsidRPr="00DC5228">
              <w:rPr>
                <w:b/>
                <w:lang w:val="es-419"/>
              </w:rPr>
              <w:t>la puntuación del indicador</w:t>
            </w:r>
          </w:p>
        </w:tc>
      </w:tr>
      <w:tr w:rsidR="007A5311" w:rsidRPr="005D07EE" w14:paraId="641FC531" w14:textId="77777777" w:rsidTr="00DC5228">
        <w:tc>
          <w:tcPr>
            <w:tcW w:w="742" w:type="pct"/>
            <w:shd w:val="clear" w:color="auto" w:fill="8DB3E2" w:themeFill="text2" w:themeFillTint="66"/>
          </w:tcPr>
          <w:p w14:paraId="2A46D14D" w14:textId="3E7D01BF" w:rsidR="007A5311" w:rsidRPr="005D07EE" w:rsidRDefault="00840C2D" w:rsidP="002939AC">
            <w:pPr>
              <w:spacing w:before="120" w:after="120"/>
              <w:rPr>
                <w:b/>
              </w:rPr>
            </w:pPr>
            <w:proofErr w:type="spellStart"/>
            <w:r w:rsidRPr="00840C2D">
              <w:rPr>
                <w:b/>
                <w:lang w:val="nb-NO"/>
              </w:rPr>
              <w:t>Indicador</w:t>
            </w:r>
            <w:proofErr w:type="spellEnd"/>
          </w:p>
        </w:tc>
        <w:tc>
          <w:tcPr>
            <w:tcW w:w="2318" w:type="pct"/>
            <w:shd w:val="clear" w:color="auto" w:fill="8DB3E2" w:themeFill="text2" w:themeFillTint="66"/>
          </w:tcPr>
          <w:p w14:paraId="79D83E3A" w14:textId="4A937036" w:rsidR="007A5311" w:rsidRPr="005D07EE" w:rsidRDefault="00840C2D" w:rsidP="002939AC">
            <w:pPr>
              <w:spacing w:before="120" w:after="120"/>
              <w:rPr>
                <w:b/>
              </w:rPr>
            </w:pPr>
            <w:proofErr w:type="spellStart"/>
            <w:r>
              <w:rPr>
                <w:b/>
              </w:rPr>
              <w:t>Nombre</w:t>
            </w:r>
            <w:proofErr w:type="spellEnd"/>
          </w:p>
        </w:tc>
        <w:tc>
          <w:tcPr>
            <w:tcW w:w="310" w:type="pct"/>
            <w:shd w:val="clear" w:color="auto" w:fill="8DB3E2" w:themeFill="text2" w:themeFillTint="66"/>
          </w:tcPr>
          <w:p w14:paraId="77D82D4E" w14:textId="1A33EACA" w:rsidR="007A5311" w:rsidRPr="005D07EE" w:rsidRDefault="0054440C" w:rsidP="002939AC">
            <w:pPr>
              <w:spacing w:before="120" w:after="120"/>
              <w:jc w:val="center"/>
              <w:rPr>
                <w:b/>
              </w:rPr>
            </w:pPr>
            <w:r>
              <w:rPr>
                <w:b/>
              </w:rPr>
              <w:t>1</w:t>
            </w:r>
          </w:p>
        </w:tc>
        <w:tc>
          <w:tcPr>
            <w:tcW w:w="310" w:type="pct"/>
            <w:shd w:val="clear" w:color="auto" w:fill="8DB3E2" w:themeFill="text2" w:themeFillTint="66"/>
          </w:tcPr>
          <w:p w14:paraId="3B4EFB74" w14:textId="65ACE603" w:rsidR="007A5311" w:rsidRPr="005D07EE" w:rsidRDefault="0054440C" w:rsidP="002939AC">
            <w:pPr>
              <w:spacing w:before="120" w:after="120"/>
              <w:jc w:val="center"/>
              <w:rPr>
                <w:b/>
              </w:rPr>
            </w:pPr>
            <w:r>
              <w:rPr>
                <w:b/>
              </w:rPr>
              <w:t>2</w:t>
            </w:r>
          </w:p>
        </w:tc>
        <w:tc>
          <w:tcPr>
            <w:tcW w:w="310" w:type="pct"/>
            <w:shd w:val="clear" w:color="auto" w:fill="8DB3E2" w:themeFill="text2" w:themeFillTint="66"/>
          </w:tcPr>
          <w:p w14:paraId="60115D31" w14:textId="7E5A641C" w:rsidR="007A5311" w:rsidRPr="005D07EE" w:rsidRDefault="0054440C" w:rsidP="002939AC">
            <w:pPr>
              <w:spacing w:before="120" w:after="120"/>
              <w:jc w:val="center"/>
              <w:rPr>
                <w:b/>
              </w:rPr>
            </w:pPr>
            <w:r>
              <w:rPr>
                <w:b/>
              </w:rPr>
              <w:t>3</w:t>
            </w:r>
          </w:p>
        </w:tc>
        <w:tc>
          <w:tcPr>
            <w:tcW w:w="312" w:type="pct"/>
            <w:shd w:val="clear" w:color="auto" w:fill="8DB3E2" w:themeFill="text2" w:themeFillTint="66"/>
          </w:tcPr>
          <w:p w14:paraId="153108A8" w14:textId="363D2758" w:rsidR="007A5311" w:rsidRPr="005D07EE" w:rsidRDefault="0054440C" w:rsidP="002939AC">
            <w:pPr>
              <w:spacing w:before="120" w:after="120"/>
              <w:jc w:val="center"/>
              <w:rPr>
                <w:b/>
              </w:rPr>
            </w:pPr>
            <w:r>
              <w:rPr>
                <w:b/>
              </w:rPr>
              <w:t>4</w:t>
            </w:r>
          </w:p>
        </w:tc>
        <w:tc>
          <w:tcPr>
            <w:tcW w:w="698" w:type="pct"/>
            <w:vMerge/>
            <w:shd w:val="clear" w:color="auto" w:fill="8DB3E2" w:themeFill="text2" w:themeFillTint="66"/>
          </w:tcPr>
          <w:p w14:paraId="1525BF12" w14:textId="77777777" w:rsidR="007A5311" w:rsidRPr="005D07EE" w:rsidRDefault="007A5311" w:rsidP="002939AC">
            <w:pPr>
              <w:spacing w:before="120" w:after="120"/>
              <w:rPr>
                <w:b/>
              </w:rPr>
            </w:pPr>
          </w:p>
        </w:tc>
      </w:tr>
      <w:tr w:rsidR="007A5311" w:rsidRPr="005D07EE" w14:paraId="34C1EF2F" w14:textId="77777777" w:rsidTr="00DC5228">
        <w:tc>
          <w:tcPr>
            <w:tcW w:w="742" w:type="pct"/>
          </w:tcPr>
          <w:p w14:paraId="31DCD6B9" w14:textId="020952CC" w:rsidR="007A5311" w:rsidRPr="005D07EE" w:rsidRDefault="00DC5228" w:rsidP="002939AC">
            <w:r w:rsidRPr="00DC5228">
              <w:rPr>
                <w:lang w:val="nb-NO"/>
              </w:rPr>
              <w:t>EFS-1</w:t>
            </w:r>
          </w:p>
        </w:tc>
        <w:tc>
          <w:tcPr>
            <w:tcW w:w="2318" w:type="pct"/>
          </w:tcPr>
          <w:p w14:paraId="00263C98" w14:textId="288315E9" w:rsidR="007A5311" w:rsidRPr="005D07EE" w:rsidRDefault="00DC5228" w:rsidP="002939AC">
            <w:proofErr w:type="spellStart"/>
            <w:r w:rsidRPr="00DC5228">
              <w:rPr>
                <w:lang w:val="nb-NO"/>
              </w:rPr>
              <w:t>Independencia</w:t>
            </w:r>
            <w:proofErr w:type="spellEnd"/>
            <w:r w:rsidRPr="00DC5228">
              <w:rPr>
                <w:lang w:val="nb-NO"/>
              </w:rPr>
              <w:t xml:space="preserve"> de la EFS</w:t>
            </w:r>
          </w:p>
        </w:tc>
        <w:tc>
          <w:tcPr>
            <w:tcW w:w="310" w:type="pct"/>
          </w:tcPr>
          <w:p w14:paraId="55EF4E56" w14:textId="72DD59C8" w:rsidR="007A5311" w:rsidRPr="005D07EE" w:rsidRDefault="007A5311" w:rsidP="002939AC">
            <w:pPr>
              <w:jc w:val="center"/>
            </w:pPr>
          </w:p>
        </w:tc>
        <w:tc>
          <w:tcPr>
            <w:tcW w:w="310" w:type="pct"/>
          </w:tcPr>
          <w:p w14:paraId="589D1F25" w14:textId="30CA3AC1" w:rsidR="007A5311" w:rsidRPr="005D07EE" w:rsidRDefault="007A5311" w:rsidP="002939AC">
            <w:pPr>
              <w:jc w:val="center"/>
            </w:pPr>
          </w:p>
        </w:tc>
        <w:tc>
          <w:tcPr>
            <w:tcW w:w="310" w:type="pct"/>
          </w:tcPr>
          <w:p w14:paraId="1EC0B7DE" w14:textId="593CC392" w:rsidR="007A5311" w:rsidRPr="005D07EE" w:rsidRDefault="007A5311" w:rsidP="002939AC">
            <w:pPr>
              <w:jc w:val="center"/>
            </w:pPr>
          </w:p>
        </w:tc>
        <w:tc>
          <w:tcPr>
            <w:tcW w:w="312" w:type="pct"/>
          </w:tcPr>
          <w:p w14:paraId="625A88ED" w14:textId="0B27A07E" w:rsidR="007A5311" w:rsidRPr="005D07EE" w:rsidRDefault="007A5311" w:rsidP="002939AC">
            <w:pPr>
              <w:jc w:val="center"/>
            </w:pPr>
          </w:p>
        </w:tc>
        <w:tc>
          <w:tcPr>
            <w:tcW w:w="698" w:type="pct"/>
            <w:shd w:val="clear" w:color="auto" w:fill="8DB3E2" w:themeFill="text2" w:themeFillTint="66"/>
          </w:tcPr>
          <w:p w14:paraId="4643DEAA" w14:textId="0A44BD32" w:rsidR="007A5311" w:rsidRPr="005D07EE" w:rsidRDefault="007A5311" w:rsidP="002939AC">
            <w:pPr>
              <w:jc w:val="center"/>
              <w:rPr>
                <w:b/>
                <w:color w:val="FFFFFF" w:themeColor="background1"/>
              </w:rPr>
            </w:pPr>
          </w:p>
        </w:tc>
      </w:tr>
      <w:tr w:rsidR="007A5311" w:rsidRPr="005D07EE" w14:paraId="47A879A4" w14:textId="77777777" w:rsidTr="00DC5228">
        <w:tc>
          <w:tcPr>
            <w:tcW w:w="742" w:type="pct"/>
          </w:tcPr>
          <w:p w14:paraId="0F01A63C" w14:textId="0DD26ADD" w:rsidR="007A5311" w:rsidRPr="005D07EE" w:rsidRDefault="00DC5228" w:rsidP="002939AC">
            <w:r w:rsidRPr="00DC5228">
              <w:rPr>
                <w:lang w:val="nb-NO"/>
              </w:rPr>
              <w:t>EFS-</w:t>
            </w:r>
            <w:r>
              <w:rPr>
                <w:lang w:val="nb-NO"/>
              </w:rPr>
              <w:t>2</w:t>
            </w:r>
          </w:p>
        </w:tc>
        <w:tc>
          <w:tcPr>
            <w:tcW w:w="2318" w:type="pct"/>
          </w:tcPr>
          <w:p w14:paraId="4D52FC33" w14:textId="55CC6CC6" w:rsidR="007A5311" w:rsidRPr="005D07EE" w:rsidRDefault="00DC5228" w:rsidP="002939AC">
            <w:proofErr w:type="spellStart"/>
            <w:r w:rsidRPr="00DC5228">
              <w:rPr>
                <w:lang w:val="nb-NO"/>
              </w:rPr>
              <w:t>Mandato</w:t>
            </w:r>
            <w:proofErr w:type="spellEnd"/>
            <w:r w:rsidRPr="00DC5228">
              <w:rPr>
                <w:lang w:val="nb-NO"/>
              </w:rPr>
              <w:t xml:space="preserve"> de la EFS</w:t>
            </w:r>
          </w:p>
        </w:tc>
        <w:tc>
          <w:tcPr>
            <w:tcW w:w="310" w:type="pct"/>
          </w:tcPr>
          <w:p w14:paraId="03A21768" w14:textId="2DF23510" w:rsidR="007A5311" w:rsidRPr="005D07EE" w:rsidRDefault="007A5311" w:rsidP="002939AC">
            <w:pPr>
              <w:jc w:val="center"/>
            </w:pPr>
          </w:p>
        </w:tc>
        <w:tc>
          <w:tcPr>
            <w:tcW w:w="310" w:type="pct"/>
          </w:tcPr>
          <w:p w14:paraId="7C68B350" w14:textId="7877FB57" w:rsidR="007A5311" w:rsidRPr="005D07EE" w:rsidRDefault="007A5311" w:rsidP="002939AC">
            <w:pPr>
              <w:jc w:val="center"/>
            </w:pPr>
          </w:p>
        </w:tc>
        <w:tc>
          <w:tcPr>
            <w:tcW w:w="310" w:type="pct"/>
          </w:tcPr>
          <w:p w14:paraId="57B40FA7" w14:textId="437EF489" w:rsidR="007A5311" w:rsidRPr="005D07EE" w:rsidRDefault="007A5311" w:rsidP="002939AC">
            <w:pPr>
              <w:jc w:val="center"/>
            </w:pPr>
          </w:p>
        </w:tc>
        <w:tc>
          <w:tcPr>
            <w:tcW w:w="312" w:type="pct"/>
            <w:shd w:val="clear" w:color="auto" w:fill="D9D9D9" w:themeFill="background1" w:themeFillShade="D9"/>
          </w:tcPr>
          <w:p w14:paraId="31C962CB" w14:textId="77777777" w:rsidR="007A5311" w:rsidRPr="005D07EE" w:rsidRDefault="007A5311" w:rsidP="002939AC">
            <w:pPr>
              <w:jc w:val="center"/>
            </w:pPr>
          </w:p>
        </w:tc>
        <w:tc>
          <w:tcPr>
            <w:tcW w:w="698" w:type="pct"/>
            <w:shd w:val="clear" w:color="auto" w:fill="8DB3E2" w:themeFill="text2" w:themeFillTint="66"/>
          </w:tcPr>
          <w:p w14:paraId="15DFD985" w14:textId="0A1ADC38" w:rsidR="007A5311" w:rsidRPr="005D07EE" w:rsidRDefault="007A5311" w:rsidP="002939AC">
            <w:pPr>
              <w:jc w:val="center"/>
              <w:rPr>
                <w:b/>
                <w:color w:val="FFFFFF" w:themeColor="background1"/>
              </w:rPr>
            </w:pPr>
          </w:p>
        </w:tc>
      </w:tr>
      <w:bookmarkEnd w:id="51"/>
    </w:tbl>
    <w:p w14:paraId="37C57E0E" w14:textId="6A5C30EC" w:rsidR="007403BD" w:rsidRPr="005D07EE" w:rsidRDefault="007403BD" w:rsidP="003E0D51">
      <w:pPr>
        <w:spacing w:after="120"/>
        <w:rPr>
          <w:b/>
          <w:bCs/>
          <w:sz w:val="24"/>
          <w:szCs w:val="24"/>
        </w:rPr>
      </w:pPr>
    </w:p>
    <w:p w14:paraId="716AA6D4" w14:textId="7DDD897D" w:rsidR="00A136B6" w:rsidRPr="00A136B6" w:rsidRDefault="00A136B6" w:rsidP="00A136B6">
      <w:pPr>
        <w:jc w:val="both"/>
        <w:rPr>
          <w:b/>
          <w:bCs/>
          <w:color w:val="C0504D" w:themeColor="accent2"/>
          <w:sz w:val="24"/>
          <w:szCs w:val="24"/>
          <w:lang w:val="es-419"/>
        </w:rPr>
      </w:pPr>
      <w:r w:rsidRPr="00A136B6">
        <w:rPr>
          <w:b/>
          <w:sz w:val="24"/>
          <w:lang w:val="es-419"/>
        </w:rPr>
        <w:t xml:space="preserve">4.1.1 </w:t>
      </w:r>
      <w:r w:rsidRPr="00A136B6">
        <w:rPr>
          <w:b/>
          <w:sz w:val="24"/>
          <w:lang w:val="es-419"/>
        </w:rPr>
        <w:tab/>
        <w:t xml:space="preserve">EFS-1: Independencia de la EFS - </w:t>
      </w:r>
      <w:r w:rsidR="000436EC">
        <w:rPr>
          <w:b/>
          <w:sz w:val="24"/>
          <w:lang w:val="es-419"/>
        </w:rPr>
        <w:t>Puntuación</w:t>
      </w:r>
      <w:r w:rsidRPr="00A136B6">
        <w:rPr>
          <w:b/>
          <w:sz w:val="24"/>
          <w:lang w:val="es-419"/>
        </w:rPr>
        <w:t xml:space="preserve"> [</w:t>
      </w:r>
      <w:r w:rsidRPr="00A136B6">
        <w:rPr>
          <w:b/>
          <w:i/>
          <w:iCs/>
          <w:sz w:val="24"/>
          <w:lang w:val="es-419"/>
        </w:rPr>
        <w:t xml:space="preserve">incluya la </w:t>
      </w:r>
      <w:r w:rsidR="000436EC">
        <w:rPr>
          <w:b/>
          <w:i/>
          <w:iCs/>
          <w:sz w:val="24"/>
          <w:lang w:val="es-419"/>
        </w:rPr>
        <w:t>puntuación</w:t>
      </w:r>
      <w:r w:rsidRPr="00A136B6">
        <w:rPr>
          <w:b/>
          <w:i/>
          <w:iCs/>
          <w:sz w:val="24"/>
          <w:lang w:val="es-419"/>
        </w:rPr>
        <w:t xml:space="preserve"> del indicador</w:t>
      </w:r>
      <w:r w:rsidRPr="00A136B6">
        <w:rPr>
          <w:b/>
          <w:sz w:val="24"/>
          <w:lang w:val="es-419"/>
        </w:rPr>
        <w:t>]</w:t>
      </w:r>
    </w:p>
    <w:p w14:paraId="238F16BE" w14:textId="77777777" w:rsidR="00A136B6" w:rsidRPr="00A136B6" w:rsidRDefault="00A136B6" w:rsidP="00A136B6">
      <w:pPr>
        <w:spacing w:line="240" w:lineRule="auto"/>
        <w:jc w:val="both"/>
        <w:rPr>
          <w:b/>
          <w:lang w:val="es-419"/>
        </w:rPr>
      </w:pPr>
      <w:r w:rsidRPr="00A136B6">
        <w:rPr>
          <w:b/>
          <w:lang w:val="es-419"/>
        </w:rPr>
        <w:t>Descripción narrativa</w:t>
      </w:r>
    </w:p>
    <w:p w14:paraId="43683716" w14:textId="56FCF4F3" w:rsidR="00A136B6" w:rsidRPr="00A136B6" w:rsidRDefault="00A136B6" w:rsidP="00A136B6">
      <w:pPr>
        <w:spacing w:after="120" w:line="240" w:lineRule="auto"/>
        <w:rPr>
          <w:lang w:val="es-419"/>
        </w:rPr>
      </w:pPr>
      <w:r w:rsidRPr="00A136B6">
        <w:rPr>
          <w:lang w:val="es-419"/>
        </w:rPr>
        <w:t>“</w:t>
      </w:r>
      <w:r>
        <w:rPr>
          <w:lang w:val="es-419"/>
        </w:rPr>
        <w:t>El propósito del Indicador</w:t>
      </w:r>
      <w:r w:rsidRPr="00A136B6">
        <w:rPr>
          <w:lang w:val="es-419"/>
        </w:rPr>
        <w:t xml:space="preserve"> EFS-1 </w:t>
      </w:r>
      <w:r>
        <w:rPr>
          <w:lang w:val="es-419"/>
        </w:rPr>
        <w:t>es medir el</w:t>
      </w:r>
      <w:r w:rsidRPr="00A136B6">
        <w:rPr>
          <w:lang w:val="es-419"/>
        </w:rPr>
        <w:t xml:space="preserve"> grado de independencia </w:t>
      </w:r>
      <w:r>
        <w:rPr>
          <w:lang w:val="es-419"/>
        </w:rPr>
        <w:t>del que la EFS goza</w:t>
      </w:r>
      <w:r w:rsidRPr="00A136B6">
        <w:rPr>
          <w:lang w:val="es-419"/>
        </w:rPr>
        <w:t xml:space="preserve">, evaluando para ello los aspectos claves de </w:t>
      </w:r>
      <w:r>
        <w:rPr>
          <w:lang w:val="es-419"/>
        </w:rPr>
        <w:t>su</w:t>
      </w:r>
      <w:r w:rsidRPr="00A136B6">
        <w:rPr>
          <w:lang w:val="es-419"/>
        </w:rPr>
        <w:t xml:space="preserve"> independencia según lo estipulado en la Declaración de Lima (ISSAI 1) y la Declaración de México (ISSAI 10)”.</w:t>
      </w:r>
    </w:p>
    <w:p w14:paraId="10162C73" w14:textId="77777777" w:rsidR="00A136B6" w:rsidRPr="00A136B6" w:rsidRDefault="00A136B6" w:rsidP="00A136B6">
      <w:pPr>
        <w:spacing w:after="120" w:line="240" w:lineRule="auto"/>
        <w:rPr>
          <w:lang w:val="es-419"/>
        </w:rPr>
      </w:pPr>
      <w:r w:rsidRPr="00A136B6">
        <w:rPr>
          <w:lang w:val="es-419"/>
        </w:rPr>
        <w:t>“El indicador se divide en cuatro dimensiones”:</w:t>
      </w:r>
    </w:p>
    <w:p w14:paraId="2D141F27" w14:textId="77777777" w:rsidR="00A136B6" w:rsidRPr="00A136B6" w:rsidRDefault="00A136B6" w:rsidP="00227410">
      <w:pPr>
        <w:spacing w:after="120" w:line="240" w:lineRule="auto"/>
        <w:rPr>
          <w:lang w:val="es-419"/>
        </w:rPr>
      </w:pPr>
    </w:p>
    <w:p w14:paraId="1ABC44DA" w14:textId="77777777" w:rsidR="00DC5228" w:rsidRPr="00817A19" w:rsidRDefault="00DC5228">
      <w:pPr>
        <w:pStyle w:val="ListParagraph"/>
        <w:numPr>
          <w:ilvl w:val="0"/>
          <w:numId w:val="2"/>
        </w:numPr>
        <w:spacing w:after="0" w:line="240" w:lineRule="auto"/>
        <w:jc w:val="both"/>
        <w:rPr>
          <w:b/>
          <w:lang w:val="es-419"/>
        </w:rPr>
      </w:pPr>
      <w:r w:rsidRPr="00817A19">
        <w:rPr>
          <w:b/>
          <w:lang w:val="es-419"/>
        </w:rPr>
        <w:t xml:space="preserve">Marco constitucional eficaz y apropiado </w:t>
      </w:r>
    </w:p>
    <w:p w14:paraId="531276DC" w14:textId="77777777" w:rsidR="00DC5228" w:rsidRDefault="00DC5228">
      <w:pPr>
        <w:pStyle w:val="ListParagraph"/>
        <w:numPr>
          <w:ilvl w:val="0"/>
          <w:numId w:val="2"/>
        </w:numPr>
        <w:spacing w:after="0" w:line="240" w:lineRule="auto"/>
        <w:jc w:val="both"/>
        <w:rPr>
          <w:b/>
        </w:rPr>
      </w:pPr>
      <w:bookmarkStart w:id="52" w:name="_Hlk39523660"/>
      <w:proofErr w:type="spellStart"/>
      <w:r w:rsidRPr="00DC5228">
        <w:rPr>
          <w:b/>
          <w:lang w:val="nb-NO"/>
        </w:rPr>
        <w:t>Independencia</w:t>
      </w:r>
      <w:proofErr w:type="spellEnd"/>
      <w:r w:rsidRPr="00DC5228">
        <w:rPr>
          <w:b/>
          <w:lang w:val="nb-NO"/>
        </w:rPr>
        <w:t>/</w:t>
      </w:r>
      <w:proofErr w:type="spellStart"/>
      <w:r w:rsidRPr="00DC5228">
        <w:rPr>
          <w:b/>
          <w:lang w:val="nb-NO"/>
        </w:rPr>
        <w:t>autonomia</w:t>
      </w:r>
      <w:proofErr w:type="spellEnd"/>
      <w:r w:rsidRPr="00DC5228">
        <w:rPr>
          <w:b/>
          <w:lang w:val="nb-NO"/>
        </w:rPr>
        <w:t xml:space="preserve"> </w:t>
      </w:r>
      <w:proofErr w:type="spellStart"/>
      <w:r w:rsidRPr="00DC5228">
        <w:rPr>
          <w:b/>
          <w:lang w:val="nb-NO"/>
        </w:rPr>
        <w:t>financiera</w:t>
      </w:r>
      <w:proofErr w:type="spellEnd"/>
      <w:r w:rsidRPr="00DC5228">
        <w:rPr>
          <w:b/>
        </w:rPr>
        <w:t xml:space="preserve"> </w:t>
      </w:r>
    </w:p>
    <w:bookmarkEnd w:id="52"/>
    <w:p w14:paraId="577C8714" w14:textId="77777777" w:rsidR="00DC5228" w:rsidRDefault="00DC5228">
      <w:pPr>
        <w:pStyle w:val="ListParagraph"/>
        <w:numPr>
          <w:ilvl w:val="0"/>
          <w:numId w:val="2"/>
        </w:numPr>
        <w:spacing w:after="120" w:line="240" w:lineRule="auto"/>
        <w:jc w:val="both"/>
        <w:rPr>
          <w:b/>
        </w:rPr>
      </w:pPr>
      <w:proofErr w:type="spellStart"/>
      <w:r w:rsidRPr="00DC5228">
        <w:rPr>
          <w:b/>
          <w:lang w:val="en-US"/>
        </w:rPr>
        <w:t>Independencia</w:t>
      </w:r>
      <w:proofErr w:type="spellEnd"/>
      <w:r w:rsidRPr="00DC5228">
        <w:rPr>
          <w:b/>
          <w:lang w:val="en-US"/>
        </w:rPr>
        <w:t>/</w:t>
      </w:r>
      <w:proofErr w:type="spellStart"/>
      <w:r w:rsidRPr="00DC5228">
        <w:rPr>
          <w:b/>
          <w:lang w:val="en-US"/>
        </w:rPr>
        <w:t>autonomia</w:t>
      </w:r>
      <w:proofErr w:type="spellEnd"/>
      <w:r w:rsidRPr="00DC5228">
        <w:rPr>
          <w:b/>
          <w:lang w:val="en-US"/>
        </w:rPr>
        <w:t xml:space="preserve"> </w:t>
      </w:r>
      <w:proofErr w:type="spellStart"/>
      <w:r w:rsidRPr="00DC5228">
        <w:rPr>
          <w:b/>
          <w:lang w:val="en-US"/>
        </w:rPr>
        <w:t>organizacional</w:t>
      </w:r>
      <w:proofErr w:type="spellEnd"/>
      <w:r w:rsidRPr="00DC5228">
        <w:rPr>
          <w:b/>
        </w:rPr>
        <w:t xml:space="preserve"> </w:t>
      </w:r>
    </w:p>
    <w:p w14:paraId="67137424" w14:textId="1358FA06" w:rsidR="00FE1C2F" w:rsidRPr="00BA1703" w:rsidRDefault="00DC5228">
      <w:pPr>
        <w:pStyle w:val="ListParagraph"/>
        <w:numPr>
          <w:ilvl w:val="0"/>
          <w:numId w:val="2"/>
        </w:numPr>
        <w:spacing w:after="120" w:line="240" w:lineRule="auto"/>
        <w:jc w:val="both"/>
        <w:rPr>
          <w:b/>
          <w:lang w:val="es-419"/>
        </w:rPr>
      </w:pPr>
      <w:r w:rsidRPr="00234B4B">
        <w:rPr>
          <w:b/>
          <w:lang w:val="pt-PT"/>
        </w:rPr>
        <w:t>Independencia del Titular y funcionarios de la EFS</w:t>
      </w:r>
    </w:p>
    <w:p w14:paraId="25037FC4" w14:textId="77777777" w:rsidR="00DC5228" w:rsidRDefault="00DC5228" w:rsidP="00A136B6">
      <w:pPr>
        <w:spacing w:after="120" w:line="240" w:lineRule="auto"/>
        <w:rPr>
          <w:lang w:val="es-419"/>
        </w:rPr>
      </w:pPr>
      <w:bookmarkStart w:id="53" w:name="_Hlk39348287"/>
    </w:p>
    <w:p w14:paraId="664447C2" w14:textId="5F56EE5E" w:rsidR="00A136B6" w:rsidRPr="00A136B6" w:rsidRDefault="00A136B6" w:rsidP="00A136B6">
      <w:pPr>
        <w:spacing w:after="120" w:line="240" w:lineRule="auto"/>
        <w:rPr>
          <w:b/>
          <w:i/>
          <w:iCs/>
          <w:lang w:val="es-419"/>
        </w:rPr>
      </w:pPr>
      <w:r w:rsidRPr="00A136B6">
        <w:rPr>
          <w:lang w:val="es-419"/>
        </w:rPr>
        <w:t xml:space="preserve">“La evaluación del indicador EFS-[X] se basa principalmente en </w:t>
      </w:r>
      <w:r w:rsidRPr="00A136B6">
        <w:rPr>
          <w:i/>
          <w:iCs/>
          <w:lang w:val="es-419"/>
        </w:rPr>
        <w:t>[indique las fuentes claves de las evidencias utilizadas]</w:t>
      </w:r>
      <w:r w:rsidRPr="00A136B6">
        <w:rPr>
          <w:lang w:val="es-419"/>
        </w:rPr>
        <w:t>”.</w:t>
      </w:r>
    </w:p>
    <w:bookmarkEnd w:id="53"/>
    <w:p w14:paraId="6C55C59A" w14:textId="77777777" w:rsidR="00B55D3B" w:rsidRPr="00A136B6" w:rsidRDefault="00B55D3B" w:rsidP="00227410">
      <w:pPr>
        <w:spacing w:after="120" w:line="240" w:lineRule="auto"/>
        <w:rPr>
          <w:b/>
          <w:i/>
          <w:lang w:val="es-419"/>
        </w:rPr>
      </w:pPr>
    </w:p>
    <w:p w14:paraId="1464C430" w14:textId="5B1DED8D" w:rsidR="00DC5228" w:rsidRPr="00BA1703" w:rsidRDefault="007403BD" w:rsidP="00DC5228">
      <w:pPr>
        <w:spacing w:after="0" w:line="240" w:lineRule="auto"/>
        <w:jc w:val="both"/>
        <w:rPr>
          <w:b/>
          <w:i/>
          <w:lang w:val="es-419"/>
        </w:rPr>
      </w:pPr>
      <w:r w:rsidRPr="00BA1703">
        <w:rPr>
          <w:b/>
          <w:i/>
          <w:lang w:val="es-419"/>
        </w:rPr>
        <w:t>Dimensi</w:t>
      </w:r>
      <w:r w:rsidR="00DC5228" w:rsidRPr="00BA1703">
        <w:rPr>
          <w:b/>
          <w:i/>
          <w:lang w:val="es-419"/>
        </w:rPr>
        <w:t>ó</w:t>
      </w:r>
      <w:r w:rsidRPr="00BA1703">
        <w:rPr>
          <w:b/>
          <w:i/>
          <w:lang w:val="es-419"/>
        </w:rPr>
        <w:t xml:space="preserve">n </w:t>
      </w:r>
      <w:r w:rsidR="00650551" w:rsidRPr="00BA1703">
        <w:rPr>
          <w:b/>
          <w:i/>
          <w:lang w:val="es-419"/>
        </w:rPr>
        <w:t>(</w:t>
      </w:r>
      <w:r w:rsidR="0054440C">
        <w:rPr>
          <w:b/>
          <w:i/>
          <w:lang w:val="es-419"/>
        </w:rPr>
        <w:t>1</w:t>
      </w:r>
      <w:r w:rsidR="00650551" w:rsidRPr="00BA1703">
        <w:rPr>
          <w:b/>
          <w:i/>
          <w:lang w:val="es-419"/>
        </w:rPr>
        <w:t>)</w:t>
      </w:r>
      <w:r w:rsidRPr="00BA1703">
        <w:rPr>
          <w:b/>
          <w:i/>
          <w:lang w:val="es-419"/>
        </w:rPr>
        <w:t xml:space="preserve">: </w:t>
      </w:r>
      <w:r w:rsidR="00DC5228" w:rsidRPr="00BA1703">
        <w:rPr>
          <w:b/>
          <w:i/>
          <w:lang w:val="es-419"/>
        </w:rPr>
        <w:t xml:space="preserve">Marco constitucional eficaz y apropiado </w:t>
      </w:r>
    </w:p>
    <w:p w14:paraId="6B8032F1" w14:textId="10FEA74C" w:rsidR="007403BD" w:rsidRPr="00BA1703" w:rsidRDefault="007403BD" w:rsidP="00227410">
      <w:pPr>
        <w:spacing w:after="120" w:line="240" w:lineRule="auto"/>
        <w:rPr>
          <w:b/>
          <w:i/>
          <w:lang w:val="es-419"/>
        </w:rPr>
      </w:pPr>
    </w:p>
    <w:p w14:paraId="4D3B3CDC" w14:textId="77777777" w:rsidR="008551F1" w:rsidRPr="00BA1703" w:rsidRDefault="008551F1" w:rsidP="008551F1">
      <w:pPr>
        <w:spacing w:after="120" w:line="240" w:lineRule="auto"/>
        <w:rPr>
          <w:b/>
          <w:lang w:val="es-419"/>
        </w:rPr>
      </w:pPr>
    </w:p>
    <w:p w14:paraId="022502B3" w14:textId="5283FD63" w:rsidR="00F275A1" w:rsidRPr="001509CD" w:rsidRDefault="00F275A1" w:rsidP="00F275A1">
      <w:pPr>
        <w:spacing w:after="120" w:line="240" w:lineRule="auto"/>
        <w:rPr>
          <w:b/>
          <w:iCs/>
          <w:lang w:val="es-419"/>
        </w:rPr>
      </w:pPr>
      <w:r w:rsidRPr="001509CD">
        <w:rPr>
          <w:b/>
          <w:i/>
          <w:iCs/>
          <w:lang w:val="es-419"/>
        </w:rPr>
        <w:lastRenderedPageBreak/>
        <w:t xml:space="preserve">[NOTA: </w:t>
      </w:r>
      <w:r w:rsidR="00817A19">
        <w:rPr>
          <w:b/>
          <w:i/>
          <w:iCs/>
          <w:lang w:val="es-419"/>
        </w:rPr>
        <w:t>para</w:t>
      </w:r>
      <w:r w:rsidRPr="001509CD">
        <w:rPr>
          <w:b/>
          <w:i/>
          <w:lang w:val="es-419"/>
        </w:rPr>
        <w:t xml:space="preserve"> todas las dimensiones, </w:t>
      </w:r>
      <w:r w:rsidR="00817A19">
        <w:rPr>
          <w:b/>
          <w:i/>
          <w:lang w:val="es-419"/>
        </w:rPr>
        <w:t>en la descripción narrativa deberían abordarse los criterios dentro de la dimensión</w:t>
      </w:r>
      <w:r w:rsidRPr="001509CD">
        <w:rPr>
          <w:b/>
          <w:i/>
          <w:lang w:val="es-419"/>
        </w:rPr>
        <w:t>.</w:t>
      </w:r>
      <w:r w:rsidRPr="001509CD">
        <w:rPr>
          <w:b/>
          <w:i/>
          <w:iCs/>
          <w:lang w:val="es-419"/>
        </w:rPr>
        <w:t xml:space="preserve"> Una cuestión específica de esta dimensión y los indicadores de este dominio es que deben incorporarse como evidencia enunciados exactos extraídos de la Constitución y el marco legal.]</w:t>
      </w:r>
      <w:r w:rsidRPr="001509CD">
        <w:rPr>
          <w:b/>
          <w:lang w:val="es-419"/>
        </w:rPr>
        <w:t xml:space="preserve"> </w:t>
      </w:r>
    </w:p>
    <w:p w14:paraId="60E53ABB" w14:textId="77777777" w:rsidR="00F275A1" w:rsidRPr="001509CD" w:rsidRDefault="00F275A1" w:rsidP="00F275A1">
      <w:pPr>
        <w:spacing w:after="120" w:line="240" w:lineRule="auto"/>
        <w:rPr>
          <w:bCs/>
          <w:iCs/>
          <w:lang w:val="es-419"/>
        </w:rPr>
      </w:pPr>
    </w:p>
    <w:p w14:paraId="7D06478F" w14:textId="0D73F5F6" w:rsidR="006A13DA" w:rsidRPr="00103834" w:rsidRDefault="00F275A1" w:rsidP="006A13DA">
      <w:pPr>
        <w:rPr>
          <w:bCs/>
          <w:i/>
          <w:iCs/>
          <w:lang w:val="es-419"/>
        </w:rPr>
      </w:pPr>
      <w:bookmarkStart w:id="54" w:name="_Hlk39346367"/>
      <w:r w:rsidRPr="001509CD">
        <w:rPr>
          <w:i/>
          <w:iCs/>
          <w:lang w:val="es-419"/>
        </w:rPr>
        <w:t>[Incluya una descripción narrativa del desempeño de la EFS dentro de esta dimensión</w:t>
      </w:r>
      <w:r w:rsidR="006A13DA" w:rsidRPr="001509CD">
        <w:rPr>
          <w:i/>
          <w:iCs/>
          <w:lang w:val="es-419"/>
        </w:rPr>
        <w:t>.</w:t>
      </w:r>
      <w:r w:rsidR="006A13DA"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w:t>
      </w:r>
      <w:r w:rsidR="001509CD" w:rsidRPr="001509CD">
        <w:rPr>
          <w:bCs/>
          <w:i/>
          <w:iCs/>
          <w:lang w:val="es-419"/>
        </w:rPr>
        <w:t xml:space="preserve">con </w:t>
      </w:r>
      <w:r w:rsidR="006A13DA" w:rsidRPr="001509CD">
        <w:rPr>
          <w:bCs/>
          <w:i/>
          <w:iCs/>
          <w:lang w:val="es-419"/>
        </w:rPr>
        <w:t>los requisitos de redacción correspondientes</w:t>
      </w:r>
      <w:r w:rsidR="00817A19">
        <w:rPr>
          <w:bCs/>
          <w:i/>
          <w:iCs/>
          <w:lang w:val="es-419"/>
        </w:rPr>
        <w:t>.</w:t>
      </w:r>
      <w:r w:rsidR="006A13DA" w:rsidRPr="001509CD">
        <w:rPr>
          <w:bCs/>
          <w:i/>
          <w:iCs/>
          <w:lang w:val="es-419"/>
        </w:rPr>
        <w:t>]</w:t>
      </w:r>
      <w:r w:rsidR="006A13DA">
        <w:rPr>
          <w:bCs/>
          <w:i/>
          <w:iCs/>
          <w:lang w:val="es-419"/>
        </w:rPr>
        <w:t xml:space="preserve"> </w:t>
      </w:r>
    </w:p>
    <w:p w14:paraId="3240C32B" w14:textId="57A499B5" w:rsidR="00F275A1" w:rsidRPr="00F275A1" w:rsidRDefault="00F275A1" w:rsidP="00F275A1">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sidR="001509CD">
        <w:rPr>
          <w:i/>
          <w:iCs/>
          <w:lang w:val="es-419"/>
        </w:rPr>
        <w:t xml:space="preserve"> Es posible que algunos criterios se </w:t>
      </w:r>
      <w:r w:rsidR="00817A19">
        <w:rPr>
          <w:i/>
          <w:iCs/>
          <w:lang w:val="es-419"/>
        </w:rPr>
        <w:t>aborden</w:t>
      </w:r>
      <w:r w:rsidR="001509CD">
        <w:rPr>
          <w:i/>
          <w:iCs/>
          <w:lang w:val="es-419"/>
        </w:rPr>
        <w:t xml:space="preserve">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bookmarkEnd w:id="54"/>
    <w:p w14:paraId="386C2FDA" w14:textId="77777777" w:rsidR="00FD2C78" w:rsidRDefault="00FD2C78" w:rsidP="00F275A1">
      <w:pPr>
        <w:spacing w:after="120" w:line="240" w:lineRule="auto"/>
        <w:rPr>
          <w:b/>
          <w:i/>
          <w:iCs/>
          <w:lang w:val="es-419"/>
        </w:rPr>
      </w:pPr>
    </w:p>
    <w:p w14:paraId="0047E94C" w14:textId="7B6B8A14" w:rsidR="00F275A1" w:rsidRPr="00F275A1" w:rsidRDefault="00F275A1" w:rsidP="00F275A1">
      <w:pPr>
        <w:spacing w:after="120" w:line="240" w:lineRule="auto"/>
        <w:rPr>
          <w:b/>
          <w:iCs/>
          <w:lang w:val="es-419"/>
        </w:rPr>
      </w:pPr>
      <w:r w:rsidRPr="00F275A1">
        <w:rPr>
          <w:b/>
          <w:i/>
          <w:iCs/>
          <w:lang w:val="es-419"/>
        </w:rPr>
        <w:t xml:space="preserve">[Ejemplo de descripción narrativa, </w:t>
      </w:r>
      <w:r w:rsidR="00D70C33">
        <w:rPr>
          <w:b/>
          <w:i/>
          <w:iCs/>
          <w:lang w:val="es-419"/>
        </w:rPr>
        <w:t>D</w:t>
      </w:r>
      <w:r w:rsidRPr="00F275A1">
        <w:rPr>
          <w:b/>
          <w:i/>
          <w:iCs/>
          <w:lang w:val="es-419"/>
        </w:rPr>
        <w:t>imensión (</w:t>
      </w:r>
      <w:r w:rsidR="0054440C">
        <w:rPr>
          <w:b/>
          <w:i/>
          <w:iCs/>
          <w:lang w:val="es-419"/>
        </w:rPr>
        <w:t>1</w:t>
      </w:r>
      <w:r w:rsidRPr="00F275A1">
        <w:rPr>
          <w:b/>
          <w:i/>
          <w:iCs/>
          <w:lang w:val="es-419"/>
        </w:rPr>
        <w:t xml:space="preserve">)]: </w:t>
      </w:r>
    </w:p>
    <w:tbl>
      <w:tblPr>
        <w:tblStyle w:val="TableGrid"/>
        <w:tblW w:w="0" w:type="auto"/>
        <w:tblLook w:val="04A0" w:firstRow="1" w:lastRow="0" w:firstColumn="1" w:lastColumn="0" w:noHBand="0" w:noVBand="1"/>
      </w:tblPr>
      <w:tblGrid>
        <w:gridCol w:w="855"/>
        <w:gridCol w:w="3960"/>
        <w:gridCol w:w="3827"/>
      </w:tblGrid>
      <w:tr w:rsidR="00F275A1" w14:paraId="1C4FB978" w14:textId="394217AE" w:rsidTr="00F51D26">
        <w:tc>
          <w:tcPr>
            <w:tcW w:w="4815" w:type="dxa"/>
            <w:gridSpan w:val="2"/>
          </w:tcPr>
          <w:p w14:paraId="497D2D73" w14:textId="52E8E162" w:rsidR="00F275A1" w:rsidRPr="00650551" w:rsidRDefault="00F275A1" w:rsidP="00F275A1">
            <w:pPr>
              <w:spacing w:after="120"/>
              <w:rPr>
                <w:b/>
                <w:i/>
              </w:rPr>
            </w:pPr>
            <w:proofErr w:type="spellStart"/>
            <w:r>
              <w:rPr>
                <w:b/>
                <w:i/>
                <w:iCs/>
              </w:rPr>
              <w:t>Ejemplo</w:t>
            </w:r>
            <w:proofErr w:type="spellEnd"/>
            <w:r>
              <w:rPr>
                <w:b/>
                <w:i/>
                <w:iCs/>
              </w:rPr>
              <w:t xml:space="preserve"> 1</w:t>
            </w:r>
          </w:p>
        </w:tc>
        <w:tc>
          <w:tcPr>
            <w:tcW w:w="3827" w:type="dxa"/>
          </w:tcPr>
          <w:p w14:paraId="3793335F" w14:textId="71924166" w:rsidR="00F275A1" w:rsidRPr="00650551" w:rsidRDefault="00F275A1" w:rsidP="00F275A1">
            <w:pPr>
              <w:spacing w:after="120"/>
              <w:rPr>
                <w:b/>
                <w:i/>
              </w:rPr>
            </w:pPr>
            <w:proofErr w:type="spellStart"/>
            <w:r>
              <w:rPr>
                <w:b/>
                <w:i/>
                <w:iCs/>
              </w:rPr>
              <w:t>Orientación</w:t>
            </w:r>
            <w:proofErr w:type="spellEnd"/>
            <w:r>
              <w:rPr>
                <w:b/>
                <w:i/>
              </w:rPr>
              <w:t xml:space="preserve"> </w:t>
            </w:r>
            <w:proofErr w:type="spellStart"/>
            <w:r>
              <w:rPr>
                <w:b/>
                <w:i/>
              </w:rPr>
              <w:t>adicional</w:t>
            </w:r>
            <w:proofErr w:type="spellEnd"/>
          </w:p>
        </w:tc>
      </w:tr>
      <w:tr w:rsidR="00F275A1" w:rsidRPr="00412B7B" w14:paraId="5BE89525" w14:textId="25269017" w:rsidTr="00067429">
        <w:tc>
          <w:tcPr>
            <w:tcW w:w="855" w:type="dxa"/>
          </w:tcPr>
          <w:p w14:paraId="52DE4683" w14:textId="28BE5EE4" w:rsidR="00F275A1" w:rsidRDefault="00F275A1" w:rsidP="00F275A1">
            <w:pPr>
              <w:spacing w:after="120"/>
              <w:rPr>
                <w:b/>
                <w:iCs/>
              </w:rPr>
            </w:pPr>
            <w:r>
              <w:rPr>
                <w:noProof/>
              </w:rPr>
              <w:drawing>
                <wp:inline distT="0" distB="0" distL="0" distR="0" wp14:anchorId="2A4B2772" wp14:editId="2035195B">
                  <wp:extent cx="405892" cy="358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514" cy="367513"/>
                          </a:xfrm>
                          <a:prstGeom prst="rect">
                            <a:avLst/>
                          </a:prstGeom>
                        </pic:spPr>
                      </pic:pic>
                    </a:graphicData>
                  </a:graphic>
                </wp:inline>
              </w:drawing>
            </w:r>
          </w:p>
        </w:tc>
        <w:tc>
          <w:tcPr>
            <w:tcW w:w="3960" w:type="dxa"/>
          </w:tcPr>
          <w:p w14:paraId="398AFCA6" w14:textId="072D0A59" w:rsidR="00F275A1" w:rsidRPr="00F275A1" w:rsidRDefault="00F275A1" w:rsidP="00F275A1">
            <w:pPr>
              <w:spacing w:after="120"/>
              <w:rPr>
                <w:b/>
                <w:i/>
                <w:lang w:val="es-419"/>
              </w:rPr>
            </w:pPr>
            <w:r w:rsidRPr="00F275A1">
              <w:rPr>
                <w:i/>
                <w:lang w:val="es-419"/>
              </w:rPr>
              <w:t xml:space="preserve">La Constitución dispone el establecimiento de la EFS. Por otra parte, la Constitución no prevé un grado de independencia suficiente para la </w:t>
            </w:r>
            <w:r w:rsidR="00D70C33">
              <w:rPr>
                <w:i/>
                <w:lang w:val="es-419"/>
              </w:rPr>
              <w:t>entidad</w:t>
            </w:r>
            <w:r w:rsidRPr="00F275A1">
              <w:rPr>
                <w:i/>
                <w:lang w:val="es-419"/>
              </w:rPr>
              <w:t>...</w:t>
            </w:r>
          </w:p>
        </w:tc>
        <w:tc>
          <w:tcPr>
            <w:tcW w:w="3827" w:type="dxa"/>
          </w:tcPr>
          <w:p w14:paraId="53728E42" w14:textId="11D4CD73" w:rsidR="00F275A1" w:rsidRPr="00D70C33" w:rsidRDefault="00F275A1" w:rsidP="00F275A1">
            <w:pPr>
              <w:spacing w:after="120"/>
              <w:rPr>
                <w:bCs/>
                <w:i/>
                <w:lang w:val="es-419"/>
              </w:rPr>
            </w:pPr>
            <w:r w:rsidRPr="00F275A1">
              <w:rPr>
                <w:i/>
                <w:lang w:val="es-419"/>
              </w:rPr>
              <w:t xml:space="preserve">Este ejemplo es ilustrativo de una descripción narrativa parcial de la </w:t>
            </w:r>
            <w:r w:rsidR="00D70C33">
              <w:rPr>
                <w:i/>
                <w:lang w:val="es-419"/>
              </w:rPr>
              <w:t>D</w:t>
            </w:r>
            <w:r w:rsidRPr="00F275A1">
              <w:rPr>
                <w:i/>
                <w:lang w:val="es-419"/>
              </w:rPr>
              <w:t>imensión (</w:t>
            </w:r>
            <w:r w:rsidR="0054440C">
              <w:rPr>
                <w:i/>
                <w:lang w:val="es-419"/>
              </w:rPr>
              <w:t>1</w:t>
            </w:r>
            <w:r w:rsidRPr="00F275A1">
              <w:rPr>
                <w:i/>
                <w:lang w:val="es-419"/>
              </w:rPr>
              <w:t xml:space="preserve">). </w:t>
            </w:r>
            <w:r w:rsidRPr="00D70C33">
              <w:rPr>
                <w:i/>
                <w:lang w:val="es-419"/>
              </w:rPr>
              <w:t xml:space="preserve">Como puede observarse, se abordan los </w:t>
            </w:r>
            <w:r w:rsidR="00D70C33">
              <w:rPr>
                <w:i/>
                <w:lang w:val="es-419"/>
              </w:rPr>
              <w:t>C</w:t>
            </w:r>
            <w:r w:rsidRPr="00D70C33">
              <w:rPr>
                <w:i/>
                <w:lang w:val="es-419"/>
              </w:rPr>
              <w:t>riterios a (cumplido) y b (cumplido), pero la descripción narrativa sólo se limita a repetir lo expresado en los criterios</w:t>
            </w:r>
            <w:r w:rsidR="00D70C33">
              <w:rPr>
                <w:i/>
                <w:lang w:val="es-419"/>
              </w:rPr>
              <w:t>,</w:t>
            </w:r>
            <w:r w:rsidRPr="00D70C33">
              <w:rPr>
                <w:i/>
                <w:lang w:val="es-419"/>
              </w:rPr>
              <w:t xml:space="preserve"> sin brindar explicaciones ni evidencias suficientes. Est</w:t>
            </w:r>
            <w:r w:rsidR="00D70C33">
              <w:rPr>
                <w:i/>
                <w:lang w:val="es-419"/>
              </w:rPr>
              <w:t>a</w:t>
            </w:r>
            <w:r w:rsidRPr="00D70C33">
              <w:rPr>
                <w:i/>
                <w:lang w:val="es-419"/>
              </w:rPr>
              <w:t xml:space="preserve"> no es la forma en que la descripción narrativa debería redactarse. Observemos el Ejemplo 2, que contiene una forma de redacción adecuada.</w:t>
            </w:r>
          </w:p>
        </w:tc>
      </w:tr>
      <w:tr w:rsidR="00F275A1" w14:paraId="15CD5049" w14:textId="77777777" w:rsidTr="00F51D26">
        <w:tc>
          <w:tcPr>
            <w:tcW w:w="4815" w:type="dxa"/>
            <w:gridSpan w:val="2"/>
          </w:tcPr>
          <w:p w14:paraId="212646B0" w14:textId="4BA03A1F" w:rsidR="00F275A1" w:rsidRPr="00650551" w:rsidRDefault="00F275A1" w:rsidP="00F275A1">
            <w:pPr>
              <w:spacing w:after="120"/>
              <w:rPr>
                <w:b/>
                <w:i/>
              </w:rPr>
            </w:pPr>
            <w:r w:rsidRPr="00650551">
              <w:rPr>
                <w:b/>
                <w:i/>
              </w:rPr>
              <w:t>Example 2</w:t>
            </w:r>
          </w:p>
        </w:tc>
        <w:tc>
          <w:tcPr>
            <w:tcW w:w="3827" w:type="dxa"/>
          </w:tcPr>
          <w:p w14:paraId="4A6813D3" w14:textId="2F1DDC8B" w:rsidR="00F275A1" w:rsidRPr="00650551" w:rsidRDefault="00F275A1" w:rsidP="00F275A1">
            <w:pPr>
              <w:spacing w:after="120"/>
              <w:rPr>
                <w:b/>
                <w:i/>
              </w:rPr>
            </w:pPr>
            <w:proofErr w:type="spellStart"/>
            <w:r>
              <w:rPr>
                <w:b/>
                <w:i/>
              </w:rPr>
              <w:t>Ejemplo</w:t>
            </w:r>
            <w:proofErr w:type="spellEnd"/>
            <w:r>
              <w:rPr>
                <w:b/>
                <w:i/>
              </w:rPr>
              <w:t xml:space="preserve"> 2</w:t>
            </w:r>
          </w:p>
        </w:tc>
      </w:tr>
      <w:tr w:rsidR="00F275A1" w:rsidRPr="00201AF6" w14:paraId="39CD39AD" w14:textId="77777777" w:rsidTr="00067429">
        <w:tc>
          <w:tcPr>
            <w:tcW w:w="855" w:type="dxa"/>
          </w:tcPr>
          <w:p w14:paraId="60DB5D1E" w14:textId="0D96EFCF" w:rsidR="00F275A1" w:rsidRDefault="00F275A1" w:rsidP="00F275A1">
            <w:pPr>
              <w:spacing w:after="120"/>
              <w:rPr>
                <w:noProof/>
              </w:rPr>
            </w:pPr>
            <w:r>
              <w:rPr>
                <w:noProof/>
              </w:rPr>
              <w:drawing>
                <wp:inline distT="0" distB="0" distL="0" distR="0" wp14:anchorId="727A841B" wp14:editId="7B11FDAD">
                  <wp:extent cx="405765" cy="40980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208F6EE1" w14:textId="6FBE3D0A" w:rsidR="00F275A1" w:rsidRPr="00D70C33" w:rsidRDefault="00F275A1" w:rsidP="00F275A1">
            <w:pPr>
              <w:spacing w:after="120"/>
              <w:rPr>
                <w:bCs/>
                <w:i/>
                <w:lang w:val="es-419"/>
              </w:rPr>
            </w:pPr>
            <w:r w:rsidRPr="00D70C33">
              <w:rPr>
                <w:i/>
                <w:lang w:val="es-419"/>
              </w:rPr>
              <w:t>La Constitución dispone el establecimiento de la EFS (</w:t>
            </w:r>
            <w:r w:rsidR="00D70C33">
              <w:rPr>
                <w:i/>
                <w:lang w:val="es-419"/>
              </w:rPr>
              <w:t>C</w:t>
            </w:r>
            <w:r w:rsidRPr="00D70C33">
              <w:rPr>
                <w:i/>
                <w:lang w:val="es-419"/>
              </w:rPr>
              <w:t xml:space="preserve">riterio a). El Artículo 153 de la Constitución estipula que: </w:t>
            </w:r>
          </w:p>
          <w:p w14:paraId="399D682F" w14:textId="19FF6335" w:rsidR="00F275A1" w:rsidRPr="00D70C33" w:rsidRDefault="00F275A1" w:rsidP="00F275A1">
            <w:pPr>
              <w:spacing w:after="120"/>
              <w:rPr>
                <w:bCs/>
                <w:i/>
                <w:lang w:val="es-419"/>
              </w:rPr>
            </w:pPr>
            <w:r w:rsidRPr="00D70C33">
              <w:rPr>
                <w:i/>
                <w:lang w:val="es-419"/>
              </w:rPr>
              <w:t>“Deberá designarse un Auditor General</w:t>
            </w:r>
            <w:r w:rsidR="00D70C33">
              <w:rPr>
                <w:i/>
                <w:lang w:val="es-419"/>
              </w:rPr>
              <w:t>,</w:t>
            </w:r>
            <w:r w:rsidRPr="00D70C33">
              <w:rPr>
                <w:i/>
                <w:lang w:val="es-419"/>
              </w:rPr>
              <w:t xml:space="preserve"> </w:t>
            </w:r>
            <w:r w:rsidR="00D70C33">
              <w:rPr>
                <w:i/>
                <w:lang w:val="es-419"/>
              </w:rPr>
              <w:t>respaldado por una O</w:t>
            </w:r>
            <w:r w:rsidRPr="00D70C33">
              <w:rPr>
                <w:i/>
                <w:lang w:val="es-419"/>
              </w:rPr>
              <w:t>ficina de</w:t>
            </w:r>
            <w:r w:rsidR="00D70C33">
              <w:rPr>
                <w:i/>
                <w:lang w:val="es-419"/>
              </w:rPr>
              <w:t xml:space="preserve"> A</w:t>
            </w:r>
            <w:r w:rsidRPr="00D70C33">
              <w:rPr>
                <w:i/>
                <w:lang w:val="es-419"/>
              </w:rPr>
              <w:t xml:space="preserve">uditoría. El Auditor General será designado por el </w:t>
            </w:r>
            <w:proofErr w:type="gramStart"/>
            <w:r w:rsidRPr="00D70C33">
              <w:rPr>
                <w:i/>
                <w:lang w:val="es-419"/>
              </w:rPr>
              <w:t>Presidente</w:t>
            </w:r>
            <w:proofErr w:type="gramEnd"/>
            <w:r w:rsidRPr="00D70C33">
              <w:rPr>
                <w:i/>
                <w:lang w:val="es-419"/>
              </w:rPr>
              <w:t xml:space="preserve"> y conservará su cargo </w:t>
            </w:r>
            <w:r w:rsidRPr="00D70C33">
              <w:rPr>
                <w:i/>
                <w:lang w:val="es-419"/>
              </w:rPr>
              <w:lastRenderedPageBreak/>
              <w:t xml:space="preserve">mientras mantenga una buena conducta”. </w:t>
            </w:r>
          </w:p>
          <w:p w14:paraId="5A9026AE" w14:textId="00347044" w:rsidR="00F275A1" w:rsidRPr="00D70C33" w:rsidRDefault="00F275A1" w:rsidP="00F275A1">
            <w:pPr>
              <w:spacing w:after="120"/>
              <w:rPr>
                <w:bCs/>
                <w:i/>
                <w:lang w:val="es-419"/>
              </w:rPr>
            </w:pPr>
            <w:r w:rsidRPr="00D70C33">
              <w:rPr>
                <w:i/>
                <w:lang w:val="es-419"/>
              </w:rPr>
              <w:t xml:space="preserve">Actualmente, la EFS dispone de una independencia limitada dado que no existe una disposición explícita sobre ella en la Constitución, y la entidad se encuentra sujeta a un conjunto de normas y reglamentos aplicables a la función pública que rigen su dotación de </w:t>
            </w:r>
            <w:r w:rsidR="00D70C33">
              <w:rPr>
                <w:i/>
                <w:lang w:val="es-419"/>
              </w:rPr>
              <w:t>personal</w:t>
            </w:r>
            <w:r w:rsidRPr="00D70C33">
              <w:rPr>
                <w:i/>
                <w:lang w:val="es-419"/>
              </w:rPr>
              <w:t>, financiamiento, y compras y contrataciones (</w:t>
            </w:r>
            <w:r w:rsidR="00D70C33">
              <w:rPr>
                <w:i/>
                <w:lang w:val="es-419"/>
              </w:rPr>
              <w:t>C</w:t>
            </w:r>
            <w:r w:rsidRPr="00D70C33">
              <w:rPr>
                <w:i/>
                <w:lang w:val="es-419"/>
              </w:rPr>
              <w:t xml:space="preserve">riterio b). </w:t>
            </w:r>
          </w:p>
        </w:tc>
        <w:tc>
          <w:tcPr>
            <w:tcW w:w="3827" w:type="dxa"/>
          </w:tcPr>
          <w:p w14:paraId="2511E00E" w14:textId="736B87F7" w:rsidR="00F275A1" w:rsidRPr="00D70C33" w:rsidRDefault="00F275A1" w:rsidP="00F275A1">
            <w:pPr>
              <w:spacing w:after="120"/>
              <w:rPr>
                <w:b/>
                <w:i/>
                <w:lang w:val="es-419"/>
              </w:rPr>
            </w:pPr>
            <w:r w:rsidRPr="00D70C33">
              <w:rPr>
                <w:i/>
                <w:lang w:val="es-419"/>
              </w:rPr>
              <w:lastRenderedPageBreak/>
              <w:t xml:space="preserve">El ejemplo es ilustrativo de una descripción narrativa parcial de la </w:t>
            </w:r>
            <w:r w:rsidR="00D70C33">
              <w:rPr>
                <w:i/>
                <w:lang w:val="es-419"/>
              </w:rPr>
              <w:t>D</w:t>
            </w:r>
            <w:r w:rsidRPr="00D70C33">
              <w:rPr>
                <w:i/>
                <w:lang w:val="es-419"/>
              </w:rPr>
              <w:t>imensión (</w:t>
            </w:r>
            <w:r w:rsidR="0054440C">
              <w:rPr>
                <w:i/>
                <w:lang w:val="es-419"/>
              </w:rPr>
              <w:t>1</w:t>
            </w:r>
            <w:r w:rsidRPr="00D70C33">
              <w:rPr>
                <w:i/>
                <w:lang w:val="es-419"/>
              </w:rPr>
              <w:t xml:space="preserve">). Al igual que en el ejemplo precedente, se abordan los </w:t>
            </w:r>
            <w:r w:rsidR="00D70C33">
              <w:rPr>
                <w:i/>
                <w:lang w:val="es-419"/>
              </w:rPr>
              <w:t>C</w:t>
            </w:r>
            <w:r w:rsidRPr="00D70C33">
              <w:rPr>
                <w:i/>
                <w:lang w:val="es-419"/>
              </w:rPr>
              <w:t xml:space="preserve">riterios a (cumplido) y b (no cumplido). Acá puede observarse que la descripción narrativa </w:t>
            </w:r>
            <w:r w:rsidR="00D70C33">
              <w:rPr>
                <w:i/>
                <w:lang w:val="es-419"/>
              </w:rPr>
              <w:t>no se limita a repetir lo</w:t>
            </w:r>
            <w:r w:rsidRPr="00D70C33">
              <w:rPr>
                <w:i/>
                <w:lang w:val="es-419"/>
              </w:rPr>
              <w:t xml:space="preserve"> enunciado en los criterios. En cuanto al </w:t>
            </w:r>
            <w:r w:rsidR="00D70C33">
              <w:rPr>
                <w:i/>
                <w:lang w:val="es-419"/>
              </w:rPr>
              <w:t>C</w:t>
            </w:r>
            <w:r w:rsidRPr="00D70C33">
              <w:rPr>
                <w:i/>
                <w:lang w:val="es-419"/>
              </w:rPr>
              <w:t xml:space="preserve">riterio a, se aportan evidencias </w:t>
            </w:r>
            <w:r w:rsidR="00D70C33">
              <w:rPr>
                <w:i/>
                <w:lang w:val="es-419"/>
              </w:rPr>
              <w:lastRenderedPageBreak/>
              <w:t>respaldadas por</w:t>
            </w:r>
            <w:r w:rsidRPr="00D70C33">
              <w:rPr>
                <w:i/>
                <w:lang w:val="es-419"/>
              </w:rPr>
              <w:t xml:space="preserve"> </w:t>
            </w:r>
            <w:r w:rsidR="00D70C33">
              <w:rPr>
                <w:i/>
                <w:lang w:val="es-419"/>
              </w:rPr>
              <w:t>extractos</w:t>
            </w:r>
            <w:r w:rsidRPr="00D70C33">
              <w:rPr>
                <w:i/>
                <w:lang w:val="es-419"/>
              </w:rPr>
              <w:t xml:space="preserve"> de la Constitución. Y en cuanto al </w:t>
            </w:r>
            <w:r w:rsidR="00D70C33">
              <w:rPr>
                <w:i/>
                <w:lang w:val="es-419"/>
              </w:rPr>
              <w:t>C</w:t>
            </w:r>
            <w:r w:rsidRPr="00D70C33">
              <w:rPr>
                <w:i/>
                <w:lang w:val="es-419"/>
              </w:rPr>
              <w:t xml:space="preserve">riterio b, que no se cumple, en la descripción narrativa se explica el motivo de ello, en lugar de limitarse simplemente a expresar que la EFS carece de independencia suficiente. </w:t>
            </w:r>
          </w:p>
        </w:tc>
      </w:tr>
    </w:tbl>
    <w:p w14:paraId="544470FE" w14:textId="77777777" w:rsidR="00067429" w:rsidRPr="00D70C33" w:rsidRDefault="00067429" w:rsidP="00B55D3B">
      <w:pPr>
        <w:spacing w:after="120" w:line="240" w:lineRule="auto"/>
        <w:rPr>
          <w:b/>
          <w:iCs/>
          <w:lang w:val="es-419"/>
        </w:rPr>
      </w:pPr>
    </w:p>
    <w:p w14:paraId="27F2A7F6" w14:textId="6ADED2AB" w:rsidR="00DC5228" w:rsidRPr="00AE24C6" w:rsidRDefault="007403BD" w:rsidP="00DC5228">
      <w:pPr>
        <w:spacing w:after="0" w:line="240" w:lineRule="auto"/>
        <w:jc w:val="both"/>
        <w:rPr>
          <w:b/>
          <w:i/>
          <w:lang w:val="es-419"/>
        </w:rPr>
      </w:pPr>
      <w:r w:rsidRPr="00AE24C6">
        <w:rPr>
          <w:b/>
          <w:i/>
          <w:lang w:val="es-419"/>
        </w:rPr>
        <w:t>Dimensi</w:t>
      </w:r>
      <w:r w:rsidR="00DC5228" w:rsidRPr="00AE24C6">
        <w:rPr>
          <w:b/>
          <w:i/>
          <w:lang w:val="es-419"/>
        </w:rPr>
        <w:t>ó</w:t>
      </w:r>
      <w:r w:rsidRPr="00AE24C6">
        <w:rPr>
          <w:b/>
          <w:i/>
          <w:lang w:val="es-419"/>
        </w:rPr>
        <w:t xml:space="preserve">n </w:t>
      </w:r>
      <w:r w:rsidR="005B1576" w:rsidRPr="00AE24C6">
        <w:rPr>
          <w:b/>
          <w:i/>
          <w:lang w:val="es-419"/>
        </w:rPr>
        <w:t>(</w:t>
      </w:r>
      <w:r w:rsidR="0054440C">
        <w:rPr>
          <w:b/>
          <w:i/>
          <w:lang w:val="es-419"/>
        </w:rPr>
        <w:t>2</w:t>
      </w:r>
      <w:r w:rsidR="005B1576" w:rsidRPr="00AE24C6">
        <w:rPr>
          <w:b/>
          <w:i/>
          <w:lang w:val="es-419"/>
        </w:rPr>
        <w:t>)</w:t>
      </w:r>
      <w:r w:rsidRPr="00AE24C6">
        <w:rPr>
          <w:b/>
          <w:i/>
          <w:lang w:val="es-419"/>
        </w:rPr>
        <w:t xml:space="preserve">: </w:t>
      </w:r>
      <w:r w:rsidR="00DC5228" w:rsidRPr="00AE24C6">
        <w:rPr>
          <w:b/>
          <w:i/>
          <w:lang w:val="es-419"/>
        </w:rPr>
        <w:t>Independencia/</w:t>
      </w:r>
      <w:r w:rsidR="00A72694" w:rsidRPr="00AE24C6">
        <w:rPr>
          <w:b/>
          <w:i/>
          <w:lang w:val="es-419"/>
        </w:rPr>
        <w:t>autonomía</w:t>
      </w:r>
      <w:r w:rsidR="00DC5228" w:rsidRPr="00AE24C6">
        <w:rPr>
          <w:b/>
          <w:i/>
          <w:lang w:val="es-419"/>
        </w:rPr>
        <w:t xml:space="preserve"> financiera </w:t>
      </w:r>
    </w:p>
    <w:p w14:paraId="7A41AAFB" w14:textId="2302A2B7" w:rsidR="001E40A5" w:rsidRPr="006B0887" w:rsidRDefault="001E40A5" w:rsidP="00DC5228">
      <w:pPr>
        <w:spacing w:after="120" w:line="240" w:lineRule="auto"/>
        <w:rPr>
          <w:b/>
          <w:iCs/>
          <w:lang w:val="es-419"/>
        </w:rPr>
      </w:pPr>
      <w:r w:rsidRPr="006B0887">
        <w:rPr>
          <w:i/>
          <w:iCs/>
          <w:lang w:val="es-419"/>
        </w:rPr>
        <w:t xml:space="preserve">[Incluya una descripción narrativa del desempeño de la EFS en esta dimensión. En la </w:t>
      </w:r>
      <w:r w:rsidR="007C0BFE">
        <w:rPr>
          <w:i/>
          <w:iCs/>
          <w:lang w:val="es-419"/>
        </w:rPr>
        <w:t>D</w:t>
      </w:r>
      <w:r w:rsidRPr="006B0887">
        <w:rPr>
          <w:i/>
          <w:iCs/>
          <w:lang w:val="es-419"/>
        </w:rPr>
        <w:t>imensión (</w:t>
      </w:r>
      <w:r w:rsidR="0054440C">
        <w:rPr>
          <w:i/>
          <w:iCs/>
          <w:lang w:val="es-419"/>
        </w:rPr>
        <w:t>1</w:t>
      </w:r>
      <w:r w:rsidRPr="006B0887">
        <w:rPr>
          <w:i/>
          <w:iCs/>
          <w:lang w:val="es-419"/>
        </w:rPr>
        <w:t>) se brinda orientación detallada</w:t>
      </w:r>
      <w:r>
        <w:rPr>
          <w:i/>
          <w:iCs/>
          <w:lang w:val="es-419"/>
        </w:rPr>
        <w:t>.</w:t>
      </w:r>
      <w:r w:rsidRPr="006B0887">
        <w:rPr>
          <w:i/>
          <w:iCs/>
          <w:lang w:val="es-419"/>
        </w:rPr>
        <w:t>]</w:t>
      </w:r>
    </w:p>
    <w:p w14:paraId="33A556BE" w14:textId="77777777" w:rsidR="009B1331" w:rsidRPr="007D78BE" w:rsidRDefault="009B1331" w:rsidP="00227410">
      <w:pPr>
        <w:spacing w:after="120" w:line="240" w:lineRule="auto"/>
        <w:rPr>
          <w:b/>
          <w:i/>
          <w:lang w:val="es-419"/>
        </w:rPr>
      </w:pPr>
    </w:p>
    <w:p w14:paraId="406AC030" w14:textId="2CA43017" w:rsidR="00DC5228" w:rsidRPr="00393DCD" w:rsidRDefault="007403BD" w:rsidP="00DC5228">
      <w:pPr>
        <w:spacing w:after="120" w:line="240" w:lineRule="auto"/>
        <w:jc w:val="both"/>
        <w:rPr>
          <w:b/>
          <w:i/>
          <w:lang w:val="es-419"/>
        </w:rPr>
      </w:pPr>
      <w:r w:rsidRPr="00AE24C6">
        <w:rPr>
          <w:b/>
          <w:i/>
          <w:lang w:val="es-419"/>
        </w:rPr>
        <w:t>Dimensi</w:t>
      </w:r>
      <w:r w:rsidR="00DC5228" w:rsidRPr="00AE24C6">
        <w:rPr>
          <w:b/>
          <w:i/>
          <w:lang w:val="es-419"/>
        </w:rPr>
        <w:t>ó</w:t>
      </w:r>
      <w:r w:rsidRPr="00AE24C6">
        <w:rPr>
          <w:b/>
          <w:i/>
          <w:lang w:val="es-419"/>
        </w:rPr>
        <w:t xml:space="preserve">n </w:t>
      </w:r>
      <w:r w:rsidR="005B1576" w:rsidRPr="00AE24C6">
        <w:rPr>
          <w:b/>
          <w:i/>
          <w:lang w:val="es-419"/>
        </w:rPr>
        <w:t>(</w:t>
      </w:r>
      <w:r w:rsidR="0054440C">
        <w:rPr>
          <w:b/>
          <w:i/>
          <w:lang w:val="es-419"/>
        </w:rPr>
        <w:t>3</w:t>
      </w:r>
      <w:r w:rsidR="005B1576" w:rsidRPr="00AE24C6">
        <w:rPr>
          <w:b/>
          <w:i/>
          <w:lang w:val="es-419"/>
        </w:rPr>
        <w:t>)</w:t>
      </w:r>
      <w:r w:rsidRPr="00AE24C6">
        <w:rPr>
          <w:b/>
          <w:i/>
          <w:lang w:val="es-419"/>
        </w:rPr>
        <w:t xml:space="preserve">: </w:t>
      </w:r>
      <w:r w:rsidR="00DC5228" w:rsidRPr="00393DCD">
        <w:rPr>
          <w:b/>
          <w:i/>
          <w:lang w:val="es-419"/>
        </w:rPr>
        <w:t>Independencia/</w:t>
      </w:r>
      <w:r w:rsidR="00A72694" w:rsidRPr="00393DCD">
        <w:rPr>
          <w:b/>
          <w:i/>
          <w:lang w:val="es-419"/>
        </w:rPr>
        <w:t>autonomía</w:t>
      </w:r>
      <w:r w:rsidR="00DC5228" w:rsidRPr="00393DCD">
        <w:rPr>
          <w:b/>
          <w:i/>
          <w:lang w:val="es-419"/>
        </w:rPr>
        <w:t xml:space="preserve"> organizacional </w:t>
      </w:r>
    </w:p>
    <w:p w14:paraId="36E458FA" w14:textId="3CC75E1F" w:rsidR="006B0887" w:rsidRPr="00FC3E90" w:rsidRDefault="006B0887" w:rsidP="006B0887">
      <w:pPr>
        <w:spacing w:after="120" w:line="240" w:lineRule="auto"/>
        <w:rPr>
          <w:b/>
          <w:iCs/>
          <w:lang w:val="es-419"/>
        </w:rPr>
      </w:pPr>
      <w:bookmarkStart w:id="55" w:name="_Hlk39347045"/>
      <w:r w:rsidRPr="006B0887">
        <w:rPr>
          <w:i/>
          <w:iCs/>
          <w:lang w:val="es-419"/>
        </w:rPr>
        <w:t xml:space="preserve">[Incluya una descripción narrativa del desempeño de la EFS en esta dimensión. </w:t>
      </w:r>
      <w:r w:rsidRPr="00FC3E90">
        <w:rPr>
          <w:i/>
          <w:iCs/>
          <w:lang w:val="es-419"/>
        </w:rPr>
        <w:t xml:space="preserve">En la </w:t>
      </w:r>
      <w:r w:rsidR="007C0BFE" w:rsidRPr="00FC3E90">
        <w:rPr>
          <w:i/>
          <w:iCs/>
          <w:lang w:val="es-419"/>
        </w:rPr>
        <w:t>D</w:t>
      </w:r>
      <w:r w:rsidRPr="00FC3E90">
        <w:rPr>
          <w:i/>
          <w:iCs/>
          <w:lang w:val="es-419"/>
        </w:rPr>
        <w:t>imensión (</w:t>
      </w:r>
      <w:r w:rsidR="0054440C">
        <w:rPr>
          <w:i/>
          <w:iCs/>
          <w:lang w:val="es-419"/>
        </w:rPr>
        <w:t>1</w:t>
      </w:r>
      <w:r w:rsidRPr="00FC3E90">
        <w:rPr>
          <w:i/>
          <w:iCs/>
          <w:lang w:val="es-419"/>
        </w:rPr>
        <w:t>) se brinda orientación detallada.]</w:t>
      </w:r>
    </w:p>
    <w:bookmarkEnd w:id="55"/>
    <w:p w14:paraId="64953CB1" w14:textId="77777777" w:rsidR="009B1331" w:rsidRPr="00FC3E90" w:rsidRDefault="009B1331" w:rsidP="00227410">
      <w:pPr>
        <w:spacing w:after="120" w:line="240" w:lineRule="auto"/>
        <w:rPr>
          <w:b/>
          <w:i/>
          <w:lang w:val="es-419"/>
        </w:rPr>
      </w:pPr>
    </w:p>
    <w:p w14:paraId="51ACDABC" w14:textId="58E4689E" w:rsidR="00DC5228" w:rsidRPr="00AE24C6" w:rsidRDefault="007403BD" w:rsidP="00DC5228">
      <w:pPr>
        <w:spacing w:after="120" w:line="240" w:lineRule="auto"/>
        <w:jc w:val="both"/>
        <w:rPr>
          <w:b/>
          <w:i/>
          <w:lang w:val="es-419"/>
        </w:rPr>
      </w:pPr>
      <w:r w:rsidRPr="00AE24C6">
        <w:rPr>
          <w:b/>
          <w:i/>
          <w:lang w:val="es-419"/>
        </w:rPr>
        <w:t>Dimensi</w:t>
      </w:r>
      <w:r w:rsidR="00DC5228" w:rsidRPr="00AE24C6">
        <w:rPr>
          <w:b/>
          <w:i/>
          <w:lang w:val="es-419"/>
        </w:rPr>
        <w:t>ó</w:t>
      </w:r>
      <w:r w:rsidRPr="00AE24C6">
        <w:rPr>
          <w:b/>
          <w:i/>
          <w:lang w:val="es-419"/>
        </w:rPr>
        <w:t xml:space="preserve">n </w:t>
      </w:r>
      <w:r w:rsidR="005B1576" w:rsidRPr="00AE24C6">
        <w:rPr>
          <w:b/>
          <w:i/>
          <w:lang w:val="es-419"/>
        </w:rPr>
        <w:t>(</w:t>
      </w:r>
      <w:r w:rsidR="0054440C">
        <w:rPr>
          <w:b/>
          <w:i/>
          <w:lang w:val="es-419"/>
        </w:rPr>
        <w:t>4</w:t>
      </w:r>
      <w:r w:rsidR="005B1576" w:rsidRPr="00AE24C6">
        <w:rPr>
          <w:b/>
          <w:i/>
          <w:lang w:val="es-419"/>
        </w:rPr>
        <w:t>)</w:t>
      </w:r>
      <w:r w:rsidRPr="00AE24C6">
        <w:rPr>
          <w:b/>
          <w:i/>
          <w:lang w:val="es-419"/>
        </w:rPr>
        <w:t xml:space="preserve">: </w:t>
      </w:r>
      <w:r w:rsidR="00DC5228" w:rsidRPr="00AE24C6">
        <w:rPr>
          <w:b/>
          <w:i/>
          <w:lang w:val="es-419"/>
        </w:rPr>
        <w:t>Independencia del Titular y funcionarios de la EFS</w:t>
      </w:r>
    </w:p>
    <w:p w14:paraId="650643D5" w14:textId="12ECF6DD" w:rsidR="001E40A5" w:rsidRDefault="001E40A5" w:rsidP="001E40A5">
      <w:pPr>
        <w:spacing w:after="120" w:line="240" w:lineRule="auto"/>
        <w:rPr>
          <w:i/>
          <w:iCs/>
          <w:lang w:val="es-419"/>
        </w:rPr>
      </w:pPr>
      <w:bookmarkStart w:id="56" w:name="_Hlk39347353"/>
      <w:r w:rsidRPr="006B0887">
        <w:rPr>
          <w:i/>
          <w:iCs/>
          <w:lang w:val="es-419"/>
        </w:rPr>
        <w:t xml:space="preserve">[Incluya una descripción narrativa del desempeño de la EFS en esta dimensión. En la </w:t>
      </w:r>
      <w:r w:rsidR="007C0BFE">
        <w:rPr>
          <w:i/>
          <w:iCs/>
          <w:lang w:val="es-419"/>
        </w:rPr>
        <w:t>D</w:t>
      </w:r>
      <w:r w:rsidRPr="006B0887">
        <w:rPr>
          <w:i/>
          <w:iCs/>
          <w:lang w:val="es-419"/>
        </w:rPr>
        <w:t>imensión (</w:t>
      </w:r>
      <w:r w:rsidR="0054440C">
        <w:rPr>
          <w:i/>
          <w:iCs/>
          <w:lang w:val="es-419"/>
        </w:rPr>
        <w:t>1</w:t>
      </w:r>
      <w:r w:rsidRPr="006B0887">
        <w:rPr>
          <w:i/>
          <w:iCs/>
          <w:lang w:val="es-419"/>
        </w:rPr>
        <w:t>) se brinda orientación detallada</w:t>
      </w:r>
      <w:r>
        <w:rPr>
          <w:i/>
          <w:iCs/>
          <w:lang w:val="es-419"/>
        </w:rPr>
        <w:t>.</w:t>
      </w:r>
      <w:r w:rsidRPr="006B0887">
        <w:rPr>
          <w:i/>
          <w:iCs/>
          <w:lang w:val="es-419"/>
        </w:rPr>
        <w:t>]</w:t>
      </w:r>
    </w:p>
    <w:p w14:paraId="70BE05F7" w14:textId="77777777" w:rsidR="00EB055E" w:rsidRPr="006B0887" w:rsidRDefault="00EB055E" w:rsidP="001E40A5">
      <w:pPr>
        <w:spacing w:after="120" w:line="240" w:lineRule="auto"/>
        <w:rPr>
          <w:b/>
          <w:iCs/>
          <w:lang w:val="es-419"/>
        </w:rPr>
      </w:pPr>
    </w:p>
    <w:bookmarkEnd w:id="56"/>
    <w:p w14:paraId="0D5D1BD6" w14:textId="77777777" w:rsidR="007403BD" w:rsidRPr="00E63EAE" w:rsidRDefault="007403BD" w:rsidP="007403BD">
      <w:pPr>
        <w:rPr>
          <w:lang w:val="es-419"/>
        </w:rPr>
      </w:pPr>
    </w:p>
    <w:p w14:paraId="7FC44D89" w14:textId="38E7DB55" w:rsidR="00E63EAE" w:rsidRPr="00E63EAE" w:rsidRDefault="00E63EAE" w:rsidP="00E63EAE">
      <w:pPr>
        <w:spacing w:before="240"/>
        <w:jc w:val="both"/>
        <w:rPr>
          <w:b/>
          <w:bCs/>
          <w:sz w:val="24"/>
          <w:szCs w:val="24"/>
          <w:lang w:val="es-419"/>
        </w:rPr>
      </w:pPr>
      <w:r w:rsidRPr="00E63EAE">
        <w:rPr>
          <w:b/>
          <w:sz w:val="24"/>
          <w:lang w:val="es-419"/>
        </w:rPr>
        <w:t xml:space="preserve">4.1.2 </w:t>
      </w:r>
      <w:r w:rsidRPr="00E63EAE">
        <w:rPr>
          <w:b/>
          <w:sz w:val="24"/>
          <w:lang w:val="es-419"/>
        </w:rPr>
        <w:tab/>
        <w:t xml:space="preserve">EFS-2: Mandato de la EFS - </w:t>
      </w:r>
      <w:r w:rsidR="000436EC">
        <w:rPr>
          <w:b/>
          <w:sz w:val="24"/>
          <w:lang w:val="es-419"/>
        </w:rPr>
        <w:t>Puntuación</w:t>
      </w:r>
      <w:r w:rsidRPr="00E63EAE">
        <w:rPr>
          <w:b/>
          <w:sz w:val="24"/>
          <w:lang w:val="es-419"/>
        </w:rPr>
        <w:t xml:space="preserve"> [</w:t>
      </w:r>
      <w:r w:rsidRPr="00E63EAE">
        <w:rPr>
          <w:b/>
          <w:i/>
          <w:iCs/>
          <w:sz w:val="24"/>
          <w:lang w:val="es-419"/>
        </w:rPr>
        <w:t xml:space="preserve">incluya la </w:t>
      </w:r>
      <w:r w:rsidR="000436EC">
        <w:rPr>
          <w:b/>
          <w:i/>
          <w:iCs/>
          <w:sz w:val="24"/>
          <w:lang w:val="es-419"/>
        </w:rPr>
        <w:t>puntuación</w:t>
      </w:r>
      <w:r w:rsidRPr="00E63EAE">
        <w:rPr>
          <w:b/>
          <w:i/>
          <w:iCs/>
          <w:sz w:val="24"/>
          <w:lang w:val="es-419"/>
        </w:rPr>
        <w:t xml:space="preserve"> del indicador</w:t>
      </w:r>
      <w:r w:rsidRPr="00E63EAE">
        <w:rPr>
          <w:b/>
          <w:sz w:val="24"/>
          <w:lang w:val="es-419"/>
        </w:rPr>
        <w:t>]</w:t>
      </w:r>
    </w:p>
    <w:p w14:paraId="28DF6D91" w14:textId="77777777" w:rsidR="00E63EAE" w:rsidRPr="00E63EAE" w:rsidRDefault="00E63EAE" w:rsidP="00E63EAE">
      <w:pPr>
        <w:spacing w:line="240" w:lineRule="auto"/>
        <w:jc w:val="both"/>
        <w:rPr>
          <w:b/>
          <w:lang w:val="es-419"/>
        </w:rPr>
      </w:pPr>
      <w:r w:rsidRPr="00E63EAE">
        <w:rPr>
          <w:b/>
          <w:lang w:val="es-419"/>
        </w:rPr>
        <w:t>Descripción narrativa</w:t>
      </w:r>
    </w:p>
    <w:p w14:paraId="1E7B23A0" w14:textId="6935C70C" w:rsidR="00E63EAE" w:rsidRPr="00C672C5" w:rsidRDefault="00E63EAE" w:rsidP="00E63EAE">
      <w:pPr>
        <w:spacing w:before="240" w:after="120" w:line="240" w:lineRule="auto"/>
        <w:rPr>
          <w:lang w:val="es-419"/>
        </w:rPr>
      </w:pPr>
      <w:r w:rsidRPr="00E63EAE">
        <w:rPr>
          <w:lang w:val="es-419"/>
        </w:rPr>
        <w:t xml:space="preserve">“El propósito del Indicador EFS-2 es evaluar la amplitud del mandato de la EFS </w:t>
      </w:r>
      <w:r w:rsidR="00C672C5">
        <w:rPr>
          <w:lang w:val="es-419"/>
        </w:rPr>
        <w:t>con relación al</w:t>
      </w:r>
      <w:r w:rsidRPr="00E63EAE">
        <w:rPr>
          <w:lang w:val="es-419"/>
        </w:rPr>
        <w:t xml:space="preserve"> alcance y la naturaleza de los deberes y responsabilidades del </w:t>
      </w:r>
      <w:r w:rsidR="00C672C5">
        <w:rPr>
          <w:lang w:val="es-419"/>
        </w:rPr>
        <w:t>T</w:t>
      </w:r>
      <w:r w:rsidRPr="00E63EAE">
        <w:rPr>
          <w:lang w:val="es-419"/>
        </w:rPr>
        <w:t xml:space="preserve">itular de la entidad, así como también la posibilidad </w:t>
      </w:r>
      <w:r w:rsidR="00C672C5">
        <w:rPr>
          <w:lang w:val="es-419"/>
        </w:rPr>
        <w:t>que ella tiene</w:t>
      </w:r>
      <w:r w:rsidRPr="00E63EAE">
        <w:rPr>
          <w:lang w:val="es-419"/>
        </w:rPr>
        <w:t xml:space="preserve"> de acceder a toda la información </w:t>
      </w:r>
      <w:r w:rsidR="00C672C5">
        <w:rPr>
          <w:lang w:val="es-419"/>
        </w:rPr>
        <w:t>necesaria</w:t>
      </w:r>
      <w:r w:rsidRPr="00E63EAE">
        <w:rPr>
          <w:lang w:val="es-419"/>
        </w:rPr>
        <w:t xml:space="preserve"> para ejercer sus funciones y su derecho y obligación de informar. </w:t>
      </w:r>
      <w:r w:rsidRPr="00C672C5">
        <w:rPr>
          <w:lang w:val="es-419"/>
        </w:rPr>
        <w:t>Este indicador contiene tres dimensiones”:</w:t>
      </w:r>
    </w:p>
    <w:p w14:paraId="61331548" w14:textId="77777777" w:rsidR="00E63EAE" w:rsidRPr="00C672C5" w:rsidRDefault="00E63EAE" w:rsidP="00227410">
      <w:pPr>
        <w:spacing w:before="240" w:after="120" w:line="240" w:lineRule="auto"/>
        <w:rPr>
          <w:lang w:val="es-419"/>
        </w:rPr>
      </w:pPr>
    </w:p>
    <w:p w14:paraId="435E5913" w14:textId="77777777" w:rsidR="00CF76F9" w:rsidRPr="00CF76F9" w:rsidRDefault="00CF76F9">
      <w:pPr>
        <w:pStyle w:val="ListParagraph"/>
        <w:numPr>
          <w:ilvl w:val="0"/>
          <w:numId w:val="23"/>
        </w:numPr>
        <w:spacing w:after="0" w:line="240" w:lineRule="auto"/>
        <w:ind w:left="993" w:hanging="993"/>
        <w:jc w:val="both"/>
        <w:rPr>
          <w:b/>
        </w:rPr>
      </w:pPr>
      <w:bookmarkStart w:id="57" w:name="_Hlk39524092"/>
      <w:proofErr w:type="spellStart"/>
      <w:r w:rsidRPr="00CF76F9">
        <w:rPr>
          <w:b/>
          <w:lang w:val="nb-NO"/>
        </w:rPr>
        <w:t>Mandato</w:t>
      </w:r>
      <w:proofErr w:type="spellEnd"/>
      <w:r w:rsidRPr="00CF76F9">
        <w:rPr>
          <w:b/>
          <w:lang w:val="nb-NO"/>
        </w:rPr>
        <w:t xml:space="preserve"> </w:t>
      </w:r>
      <w:proofErr w:type="spellStart"/>
      <w:r w:rsidRPr="00CF76F9">
        <w:rPr>
          <w:b/>
          <w:lang w:val="nb-NO"/>
        </w:rPr>
        <w:t>suficientemente</w:t>
      </w:r>
      <w:proofErr w:type="spellEnd"/>
      <w:r w:rsidRPr="00CF76F9">
        <w:rPr>
          <w:b/>
          <w:lang w:val="nb-NO"/>
        </w:rPr>
        <w:t xml:space="preserve"> </w:t>
      </w:r>
      <w:proofErr w:type="spellStart"/>
      <w:r w:rsidRPr="00CF76F9">
        <w:rPr>
          <w:b/>
          <w:lang w:val="nb-NO"/>
        </w:rPr>
        <w:t>amplio</w:t>
      </w:r>
      <w:proofErr w:type="spellEnd"/>
    </w:p>
    <w:bookmarkEnd w:id="57"/>
    <w:p w14:paraId="6FBC9D12" w14:textId="77777777" w:rsidR="00CF76F9" w:rsidRPr="00CF76F9" w:rsidRDefault="00CF76F9">
      <w:pPr>
        <w:pStyle w:val="ListParagraph"/>
        <w:numPr>
          <w:ilvl w:val="0"/>
          <w:numId w:val="23"/>
        </w:numPr>
        <w:spacing w:after="0" w:line="240" w:lineRule="auto"/>
        <w:ind w:left="993" w:hanging="993"/>
        <w:jc w:val="both"/>
        <w:rPr>
          <w:b/>
        </w:rPr>
      </w:pPr>
      <w:proofErr w:type="spellStart"/>
      <w:r w:rsidRPr="00CF76F9">
        <w:rPr>
          <w:b/>
          <w:lang w:val="nb-NO"/>
        </w:rPr>
        <w:t>Acceso</w:t>
      </w:r>
      <w:proofErr w:type="spellEnd"/>
      <w:r w:rsidRPr="00CF76F9">
        <w:rPr>
          <w:b/>
          <w:lang w:val="nb-NO"/>
        </w:rPr>
        <w:t xml:space="preserve"> a la </w:t>
      </w:r>
      <w:proofErr w:type="spellStart"/>
      <w:r w:rsidRPr="00CF76F9">
        <w:rPr>
          <w:b/>
          <w:lang w:val="nb-NO"/>
        </w:rPr>
        <w:t>informaci</w:t>
      </w:r>
      <w:r>
        <w:rPr>
          <w:b/>
          <w:lang w:val="nb-NO"/>
        </w:rPr>
        <w:t>ó</w:t>
      </w:r>
      <w:r w:rsidRPr="00CF76F9">
        <w:rPr>
          <w:b/>
          <w:lang w:val="nb-NO"/>
        </w:rPr>
        <w:t>n</w:t>
      </w:r>
      <w:proofErr w:type="spellEnd"/>
    </w:p>
    <w:p w14:paraId="54CACC9E" w14:textId="31E2AFAE" w:rsidR="007403BD" w:rsidRPr="00CF76F9" w:rsidRDefault="00CF76F9">
      <w:pPr>
        <w:pStyle w:val="ListParagraph"/>
        <w:numPr>
          <w:ilvl w:val="0"/>
          <w:numId w:val="23"/>
        </w:numPr>
        <w:spacing w:after="0" w:line="240" w:lineRule="auto"/>
        <w:ind w:left="993" w:hanging="993"/>
        <w:jc w:val="both"/>
        <w:rPr>
          <w:b/>
        </w:rPr>
      </w:pPr>
      <w:proofErr w:type="spellStart"/>
      <w:r w:rsidRPr="00CF76F9">
        <w:rPr>
          <w:b/>
          <w:lang w:val="nb-NO"/>
        </w:rPr>
        <w:t>Derecho</w:t>
      </w:r>
      <w:proofErr w:type="spellEnd"/>
      <w:r w:rsidRPr="00CF76F9">
        <w:rPr>
          <w:b/>
          <w:lang w:val="nb-NO"/>
        </w:rPr>
        <w:t xml:space="preserve"> y </w:t>
      </w:r>
      <w:proofErr w:type="spellStart"/>
      <w:r w:rsidRPr="00CF76F9">
        <w:rPr>
          <w:b/>
          <w:lang w:val="nb-NO"/>
        </w:rPr>
        <w:t>obligacion</w:t>
      </w:r>
      <w:proofErr w:type="spellEnd"/>
      <w:r w:rsidRPr="00CF76F9">
        <w:rPr>
          <w:b/>
          <w:lang w:val="nb-NO"/>
        </w:rPr>
        <w:t xml:space="preserve"> de </w:t>
      </w:r>
      <w:proofErr w:type="spellStart"/>
      <w:r w:rsidRPr="00CF76F9">
        <w:rPr>
          <w:b/>
          <w:lang w:val="nb-NO"/>
        </w:rPr>
        <w:t>informar</w:t>
      </w:r>
      <w:proofErr w:type="spellEnd"/>
    </w:p>
    <w:p w14:paraId="607A6EAA" w14:textId="77777777" w:rsidR="00CF76F9" w:rsidRPr="00CF76F9" w:rsidRDefault="00CF76F9" w:rsidP="00CF76F9">
      <w:pPr>
        <w:pStyle w:val="ListParagraph"/>
        <w:spacing w:after="0" w:line="240" w:lineRule="auto"/>
        <w:jc w:val="both"/>
        <w:rPr>
          <w:b/>
        </w:rPr>
      </w:pPr>
    </w:p>
    <w:p w14:paraId="13FD37B2" w14:textId="392613C9" w:rsidR="00C672C5" w:rsidRPr="00A136B6" w:rsidRDefault="00C672C5" w:rsidP="00C672C5">
      <w:pPr>
        <w:spacing w:after="120" w:line="240" w:lineRule="auto"/>
        <w:rPr>
          <w:b/>
          <w:i/>
          <w:iCs/>
          <w:lang w:val="es-419"/>
        </w:rPr>
      </w:pPr>
      <w:r w:rsidRPr="00A136B6">
        <w:rPr>
          <w:lang w:val="es-419"/>
        </w:rPr>
        <w:t xml:space="preserve">“La evaluación del </w:t>
      </w:r>
      <w:r>
        <w:rPr>
          <w:lang w:val="es-419"/>
        </w:rPr>
        <w:t>I</w:t>
      </w:r>
      <w:r w:rsidRPr="00A136B6">
        <w:rPr>
          <w:lang w:val="es-419"/>
        </w:rPr>
        <w:t xml:space="preserve">ndicador EFS-[X] se basa principalmente en </w:t>
      </w:r>
      <w:r w:rsidRPr="00A136B6">
        <w:rPr>
          <w:i/>
          <w:iCs/>
          <w:lang w:val="es-419"/>
        </w:rPr>
        <w:t>[indique las fuentes claves de las evidencias utilizadas]</w:t>
      </w:r>
      <w:r w:rsidRPr="00A136B6">
        <w:rPr>
          <w:lang w:val="es-419"/>
        </w:rPr>
        <w:t>”.</w:t>
      </w:r>
    </w:p>
    <w:p w14:paraId="5B648DFA" w14:textId="77777777" w:rsidR="00CF76F9" w:rsidRDefault="00CF76F9" w:rsidP="00CF76F9">
      <w:pPr>
        <w:spacing w:after="0" w:line="240" w:lineRule="auto"/>
        <w:jc w:val="both"/>
        <w:rPr>
          <w:b/>
          <w:i/>
          <w:lang w:val="es-419"/>
        </w:rPr>
      </w:pPr>
    </w:p>
    <w:p w14:paraId="5701D76F" w14:textId="20D90DFF" w:rsidR="00CF76F9" w:rsidRPr="00BA1703" w:rsidRDefault="007403BD" w:rsidP="00CF76F9">
      <w:pPr>
        <w:spacing w:after="0" w:line="240" w:lineRule="auto"/>
        <w:jc w:val="both"/>
        <w:rPr>
          <w:b/>
          <w:i/>
          <w:lang w:val="es-419"/>
        </w:rPr>
      </w:pPr>
      <w:r w:rsidRPr="00AE24C6">
        <w:rPr>
          <w:b/>
          <w:i/>
          <w:lang w:val="es-419"/>
        </w:rPr>
        <w:t>Dimensi</w:t>
      </w:r>
      <w:r w:rsidR="00CF76F9" w:rsidRPr="00AE24C6">
        <w:rPr>
          <w:b/>
          <w:i/>
          <w:lang w:val="es-419"/>
        </w:rPr>
        <w:t>ó</w:t>
      </w:r>
      <w:r w:rsidRPr="00AE24C6">
        <w:rPr>
          <w:b/>
          <w:i/>
          <w:lang w:val="es-419"/>
        </w:rPr>
        <w:t xml:space="preserve">n </w:t>
      </w:r>
      <w:r w:rsidR="000A2645" w:rsidRPr="00AE24C6">
        <w:rPr>
          <w:b/>
          <w:i/>
          <w:lang w:val="es-419"/>
        </w:rPr>
        <w:t>(</w:t>
      </w:r>
      <w:r w:rsidR="0054440C">
        <w:rPr>
          <w:b/>
          <w:i/>
          <w:lang w:val="es-419"/>
        </w:rPr>
        <w:t>1</w:t>
      </w:r>
      <w:r w:rsidR="000A2645" w:rsidRPr="00AE24C6">
        <w:rPr>
          <w:b/>
          <w:i/>
          <w:lang w:val="es-419"/>
        </w:rPr>
        <w:t>)</w:t>
      </w:r>
      <w:r w:rsidRPr="00AE24C6">
        <w:rPr>
          <w:b/>
          <w:i/>
          <w:lang w:val="es-419"/>
        </w:rPr>
        <w:t xml:space="preserve">: </w:t>
      </w:r>
      <w:r w:rsidR="00CF76F9" w:rsidRPr="00234B4B">
        <w:rPr>
          <w:b/>
          <w:i/>
          <w:lang w:val="pt-PT"/>
        </w:rPr>
        <w:t>Mandato suficientemente amplio</w:t>
      </w:r>
    </w:p>
    <w:p w14:paraId="5CDC14E3" w14:textId="7DCC1D32" w:rsidR="00C672C5" w:rsidRPr="00F275A1" w:rsidRDefault="00C672C5" w:rsidP="00C672C5">
      <w:pPr>
        <w:spacing w:after="120" w:line="240" w:lineRule="auto"/>
        <w:rPr>
          <w:bCs/>
          <w:i/>
          <w:lang w:val="es-419"/>
        </w:rPr>
      </w:pPr>
      <w:r w:rsidRPr="00F275A1">
        <w:rPr>
          <w:i/>
          <w:iCs/>
          <w:lang w:val="es-419"/>
        </w:rPr>
        <w:t>[Incluya una descripción narrativa del desempeño de la EFS dentro de esta dimensión</w:t>
      </w:r>
      <w:r w:rsidR="00DF761C">
        <w:rPr>
          <w:i/>
          <w:iCs/>
          <w:lang w:val="es-419"/>
        </w:rPr>
        <w:t>.</w:t>
      </w:r>
      <w:r w:rsidR="00C37D0D">
        <w:rPr>
          <w:i/>
          <w:iCs/>
          <w:lang w:val="es-419"/>
        </w:rPr>
        <w:t xml:space="preserve"> </w:t>
      </w:r>
      <w:r w:rsidR="00C37D0D" w:rsidRPr="001509CD">
        <w:rPr>
          <w:bCs/>
          <w:i/>
          <w:iCs/>
          <w:lang w:val="es-419"/>
        </w:rPr>
        <w:t xml:space="preserve">Si usted ha utilizado el e-SAI PMF (la aplicación en línea) para realizar su evaluación, puede copiar el resumen de </w:t>
      </w:r>
      <w:r w:rsidR="00C37D0D" w:rsidRPr="001509CD">
        <w:rPr>
          <w:bCs/>
          <w:i/>
          <w:iCs/>
          <w:lang w:val="es-419"/>
        </w:rPr>
        <w:lastRenderedPageBreak/>
        <w:t>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sidR="00C37D0D">
        <w:rPr>
          <w:bCs/>
          <w:i/>
          <w:iCs/>
          <w:lang w:val="es-419"/>
        </w:rPr>
        <w:t>.</w:t>
      </w:r>
      <w:r w:rsidR="00C37D0D" w:rsidRPr="001509CD">
        <w:rPr>
          <w:bCs/>
          <w:i/>
          <w:iCs/>
          <w:lang w:val="es-419"/>
        </w:rPr>
        <w:t>]</w:t>
      </w:r>
      <w:r w:rsidRPr="00F275A1">
        <w:rPr>
          <w:i/>
          <w:lang w:val="es-419"/>
        </w:rPr>
        <w:t xml:space="preserve"> </w:t>
      </w:r>
    </w:p>
    <w:p w14:paraId="15301103" w14:textId="77777777" w:rsidR="00527CE6" w:rsidRPr="00F275A1" w:rsidRDefault="00527CE6" w:rsidP="00527CE6">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432ECD8D" w14:textId="77777777" w:rsidR="00CF76F9" w:rsidRDefault="00CF76F9" w:rsidP="00CF76F9">
      <w:pPr>
        <w:spacing w:after="0" w:line="240" w:lineRule="auto"/>
        <w:jc w:val="both"/>
        <w:rPr>
          <w:b/>
          <w:i/>
          <w:lang w:val="es-419"/>
        </w:rPr>
      </w:pPr>
    </w:p>
    <w:p w14:paraId="7F7B4B36" w14:textId="0D99076A" w:rsidR="00CF76F9" w:rsidRPr="00BA1703" w:rsidRDefault="007403BD" w:rsidP="00CF76F9">
      <w:pPr>
        <w:spacing w:after="0" w:line="240" w:lineRule="auto"/>
        <w:jc w:val="both"/>
        <w:rPr>
          <w:b/>
          <w:i/>
          <w:lang w:val="es-419"/>
        </w:rPr>
      </w:pPr>
      <w:r w:rsidRPr="00AE24C6">
        <w:rPr>
          <w:b/>
          <w:i/>
          <w:lang w:val="es-419"/>
        </w:rPr>
        <w:t>Dimensi</w:t>
      </w:r>
      <w:r w:rsidR="00CF76F9" w:rsidRPr="00AE24C6">
        <w:rPr>
          <w:b/>
          <w:i/>
          <w:lang w:val="es-419"/>
        </w:rPr>
        <w:t>ó</w:t>
      </w:r>
      <w:r w:rsidRPr="00AE24C6">
        <w:rPr>
          <w:b/>
          <w:i/>
          <w:lang w:val="es-419"/>
        </w:rPr>
        <w:t xml:space="preserve">n </w:t>
      </w:r>
      <w:r w:rsidR="000A2645" w:rsidRPr="00AE24C6">
        <w:rPr>
          <w:b/>
          <w:i/>
          <w:lang w:val="es-419"/>
        </w:rPr>
        <w:t>(</w:t>
      </w:r>
      <w:r w:rsidR="0054440C">
        <w:rPr>
          <w:b/>
          <w:i/>
          <w:lang w:val="es-419"/>
        </w:rPr>
        <w:t>2</w:t>
      </w:r>
      <w:r w:rsidR="000A2645" w:rsidRPr="00AE24C6">
        <w:rPr>
          <w:b/>
          <w:i/>
          <w:lang w:val="es-419"/>
        </w:rPr>
        <w:t>)</w:t>
      </w:r>
      <w:r w:rsidRPr="00AE24C6">
        <w:rPr>
          <w:b/>
          <w:i/>
          <w:lang w:val="es-419"/>
        </w:rPr>
        <w:t xml:space="preserve">: </w:t>
      </w:r>
      <w:r w:rsidR="00CF76F9" w:rsidRPr="00BA1703">
        <w:rPr>
          <w:b/>
          <w:i/>
          <w:lang w:val="es-419"/>
        </w:rPr>
        <w:t>Acceso a la información</w:t>
      </w:r>
    </w:p>
    <w:p w14:paraId="25BFDD05" w14:textId="47E01ABE" w:rsidR="003937AC" w:rsidRDefault="003937AC" w:rsidP="003937AC">
      <w:pPr>
        <w:spacing w:after="120" w:line="240" w:lineRule="auto"/>
        <w:rPr>
          <w:i/>
          <w:iCs/>
          <w:lang w:val="es-419"/>
        </w:rPr>
      </w:pPr>
      <w:r w:rsidRPr="006B0887">
        <w:rPr>
          <w:i/>
          <w:iCs/>
          <w:lang w:val="es-419"/>
        </w:rPr>
        <w:t xml:space="preserve">[Incluya una descripción narrativa del desempeño de la EFS en esta dimensión. En la </w:t>
      </w:r>
      <w:r w:rsidR="007C0BFE">
        <w:rPr>
          <w:i/>
          <w:iCs/>
          <w:lang w:val="es-419"/>
        </w:rPr>
        <w:t>D</w:t>
      </w:r>
      <w:r w:rsidRPr="006B0887">
        <w:rPr>
          <w:i/>
          <w:iCs/>
          <w:lang w:val="es-419"/>
        </w:rPr>
        <w:t>imensión (</w:t>
      </w:r>
      <w:r w:rsidR="0054440C">
        <w:rPr>
          <w:i/>
          <w:iCs/>
          <w:lang w:val="es-419"/>
        </w:rPr>
        <w:t>1</w:t>
      </w:r>
      <w:r w:rsidRPr="006B0887">
        <w:rPr>
          <w:i/>
          <w:iCs/>
          <w:lang w:val="es-419"/>
        </w:rPr>
        <w:t>) se brinda orientación detallada</w:t>
      </w:r>
      <w:r>
        <w:rPr>
          <w:i/>
          <w:iCs/>
          <w:lang w:val="es-419"/>
        </w:rPr>
        <w:t>.</w:t>
      </w:r>
      <w:r w:rsidRPr="006B0887">
        <w:rPr>
          <w:i/>
          <w:iCs/>
          <w:lang w:val="es-419"/>
        </w:rPr>
        <w:t>]</w:t>
      </w:r>
    </w:p>
    <w:p w14:paraId="6027338D" w14:textId="5AF18C1A" w:rsidR="00CE5F78" w:rsidRPr="007D78BE" w:rsidRDefault="00CE5F78" w:rsidP="00CE5F78">
      <w:pPr>
        <w:spacing w:after="120" w:line="240" w:lineRule="auto"/>
        <w:rPr>
          <w:b/>
          <w:iCs/>
          <w:lang w:val="es-419"/>
        </w:rPr>
      </w:pPr>
    </w:p>
    <w:p w14:paraId="0A238EFB" w14:textId="64F90B04" w:rsidR="00CF76F9" w:rsidRPr="00234B4B" w:rsidRDefault="00CF76F9" w:rsidP="00CF76F9">
      <w:pPr>
        <w:spacing w:after="0" w:line="240" w:lineRule="auto"/>
        <w:jc w:val="both"/>
        <w:rPr>
          <w:b/>
          <w:i/>
          <w:lang w:val="pt-PT"/>
        </w:rPr>
      </w:pPr>
      <w:r w:rsidRPr="00AE24C6">
        <w:rPr>
          <w:b/>
          <w:i/>
          <w:lang w:val="es-419"/>
        </w:rPr>
        <w:t>Dimensión (</w:t>
      </w:r>
      <w:r w:rsidR="0054440C">
        <w:rPr>
          <w:b/>
          <w:i/>
          <w:lang w:val="es-419"/>
        </w:rPr>
        <w:t>3</w:t>
      </w:r>
      <w:r w:rsidRPr="00AE24C6">
        <w:rPr>
          <w:b/>
          <w:i/>
          <w:lang w:val="es-419"/>
        </w:rPr>
        <w:t xml:space="preserve">): </w:t>
      </w:r>
      <w:r w:rsidRPr="00234B4B">
        <w:rPr>
          <w:b/>
          <w:i/>
          <w:lang w:val="pt-PT"/>
        </w:rPr>
        <w:t>Derecho y obligacion de informar</w:t>
      </w:r>
    </w:p>
    <w:p w14:paraId="6B38D30A" w14:textId="614FBD4E" w:rsidR="003937AC" w:rsidRDefault="003937AC" w:rsidP="00CF76F9">
      <w:pPr>
        <w:spacing w:after="120" w:line="240" w:lineRule="auto"/>
        <w:rPr>
          <w:i/>
          <w:iCs/>
          <w:lang w:val="es-419"/>
        </w:rPr>
      </w:pPr>
      <w:r w:rsidRPr="006B0887">
        <w:rPr>
          <w:i/>
          <w:iCs/>
          <w:lang w:val="es-419"/>
        </w:rPr>
        <w:t xml:space="preserve">[Incluya una descripción narrativa del desempeño de la EFS en esta dimensión. En la </w:t>
      </w:r>
      <w:r w:rsidR="007C0BFE">
        <w:rPr>
          <w:i/>
          <w:iCs/>
          <w:lang w:val="es-419"/>
        </w:rPr>
        <w:t>D</w:t>
      </w:r>
      <w:r w:rsidRPr="006B0887">
        <w:rPr>
          <w:i/>
          <w:iCs/>
          <w:lang w:val="es-419"/>
        </w:rPr>
        <w:t>imensión (</w:t>
      </w:r>
      <w:r w:rsidR="0054440C">
        <w:rPr>
          <w:i/>
          <w:iCs/>
          <w:lang w:val="es-419"/>
        </w:rPr>
        <w:t>1</w:t>
      </w:r>
      <w:r w:rsidRPr="006B0887">
        <w:rPr>
          <w:i/>
          <w:iCs/>
          <w:lang w:val="es-419"/>
        </w:rPr>
        <w:t>) se brinda orientación detallada</w:t>
      </w:r>
      <w:r>
        <w:rPr>
          <w:i/>
          <w:iCs/>
          <w:lang w:val="es-419"/>
        </w:rPr>
        <w:t>.</w:t>
      </w:r>
      <w:r w:rsidRPr="006B0887">
        <w:rPr>
          <w:i/>
          <w:iCs/>
          <w:lang w:val="es-419"/>
        </w:rPr>
        <w:t>]</w:t>
      </w:r>
    </w:p>
    <w:p w14:paraId="58E0CF56" w14:textId="77777777" w:rsidR="00CE5F78" w:rsidRPr="007D78BE" w:rsidRDefault="00CE5F78" w:rsidP="00CE5F78">
      <w:pPr>
        <w:spacing w:after="120" w:line="240" w:lineRule="auto"/>
        <w:rPr>
          <w:b/>
          <w:i/>
          <w:lang w:val="es-419"/>
        </w:rPr>
      </w:pPr>
    </w:p>
    <w:p w14:paraId="2121D592" w14:textId="06D29CA9" w:rsidR="001512C7" w:rsidRPr="00234B4B" w:rsidRDefault="001512C7" w:rsidP="00826A5E">
      <w:pPr>
        <w:spacing w:afterLines="20" w:after="48"/>
        <w:rPr>
          <w:lang w:val="pt-PT"/>
        </w:rPr>
      </w:pPr>
      <w:r w:rsidRPr="00234B4B">
        <w:rPr>
          <w:lang w:val="pt-PT"/>
        </w:rPr>
        <w:br w:type="page"/>
      </w:r>
    </w:p>
    <w:p w14:paraId="7E82CD25" w14:textId="626D4797" w:rsidR="003937AC" w:rsidRPr="003937AC" w:rsidRDefault="003937AC" w:rsidP="003937AC">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es-419"/>
        </w:rPr>
      </w:pPr>
      <w:bookmarkStart w:id="58" w:name="_Toc311470580"/>
      <w:bookmarkStart w:id="59" w:name="_Toc379178697"/>
      <w:bookmarkStart w:id="60" w:name="_Toc39318639"/>
      <w:bookmarkStart w:id="61" w:name="_Toc118358274"/>
      <w:r w:rsidRPr="003937AC">
        <w:rPr>
          <w:rFonts w:asciiTheme="minorHAnsi" w:hAnsiTheme="minorHAnsi"/>
          <w:color w:val="17365D" w:themeColor="text2" w:themeShade="BF"/>
          <w:sz w:val="28"/>
          <w:lang w:val="es-419"/>
        </w:rPr>
        <w:lastRenderedPageBreak/>
        <w:t xml:space="preserve">4.2 Dominio B: </w:t>
      </w:r>
      <w:bookmarkEnd w:id="58"/>
      <w:r w:rsidRPr="003937AC">
        <w:rPr>
          <w:rFonts w:asciiTheme="minorHAnsi" w:hAnsiTheme="minorHAnsi"/>
          <w:color w:val="17365D" w:themeColor="text2" w:themeShade="BF"/>
          <w:sz w:val="28"/>
          <w:lang w:val="es-419"/>
        </w:rPr>
        <w:t>Gobernanza interna y ética</w:t>
      </w:r>
      <w:bookmarkEnd w:id="59"/>
      <w:bookmarkEnd w:id="60"/>
      <w:bookmarkEnd w:id="61"/>
    </w:p>
    <w:p w14:paraId="7B05022B" w14:textId="7A3202C9" w:rsidR="003937AC" w:rsidRPr="00030412" w:rsidRDefault="003937AC" w:rsidP="003937AC">
      <w:pPr>
        <w:spacing w:afterLines="20" w:after="48"/>
        <w:rPr>
          <w:lang w:val="es-419"/>
        </w:rPr>
      </w:pPr>
      <w:r w:rsidRPr="003937AC">
        <w:rPr>
          <w:lang w:val="es-419"/>
        </w:rPr>
        <w:t xml:space="preserve">“El propósito del Dominio B es evaluar si la EFS gestiona sus propios asuntos de manera eficaz y acorde a la buena gobernanza, constituyendo un ejemplo apropiado para otros. </w:t>
      </w:r>
      <w:r w:rsidRPr="00030412">
        <w:rPr>
          <w:lang w:val="es-419"/>
        </w:rPr>
        <w:t>El Dominio B tiene cinco indicadores</w:t>
      </w:r>
      <w:r w:rsidR="00030412">
        <w:rPr>
          <w:lang w:val="es-419"/>
        </w:rPr>
        <w:t>”</w:t>
      </w:r>
      <w:r w:rsidRPr="00030412">
        <w:rPr>
          <w:lang w:val="es-419"/>
        </w:rPr>
        <w:t xml:space="preserve">. </w:t>
      </w:r>
    </w:p>
    <w:p w14:paraId="0447B3ED" w14:textId="181A7736" w:rsidR="003A1160" w:rsidRPr="00030412" w:rsidRDefault="00525AEF" w:rsidP="00525AEF">
      <w:pPr>
        <w:spacing w:afterLines="20" w:after="48"/>
        <w:rPr>
          <w:b/>
          <w:bCs/>
          <w:sz w:val="24"/>
          <w:szCs w:val="24"/>
          <w:lang w:val="es-419"/>
        </w:rPr>
      </w:pPr>
      <w:r w:rsidRPr="00030412">
        <w:rPr>
          <w:b/>
          <w:bCs/>
          <w:sz w:val="24"/>
          <w:szCs w:val="24"/>
          <w:lang w:val="es-419"/>
        </w:rPr>
        <w:t xml:space="preserve"> </w:t>
      </w:r>
      <w:bookmarkStart w:id="62" w:name="_Hlk39532524"/>
    </w:p>
    <w:tbl>
      <w:tblPr>
        <w:tblStyle w:val="TableGrid"/>
        <w:tblW w:w="5081" w:type="pct"/>
        <w:tblLayout w:type="fixed"/>
        <w:tblLook w:val="04A0" w:firstRow="1" w:lastRow="0" w:firstColumn="1" w:lastColumn="0" w:noHBand="0" w:noVBand="1"/>
      </w:tblPr>
      <w:tblGrid>
        <w:gridCol w:w="1364"/>
        <w:gridCol w:w="4271"/>
        <w:gridCol w:w="571"/>
        <w:gridCol w:w="571"/>
        <w:gridCol w:w="571"/>
        <w:gridCol w:w="575"/>
        <w:gridCol w:w="1286"/>
      </w:tblGrid>
      <w:tr w:rsidR="00453931" w:rsidRPr="005D07EE" w14:paraId="46157EDF" w14:textId="77777777" w:rsidTr="00A72694">
        <w:tc>
          <w:tcPr>
            <w:tcW w:w="3060" w:type="pct"/>
            <w:gridSpan w:val="2"/>
            <w:shd w:val="clear" w:color="auto" w:fill="8DB3E2" w:themeFill="text2" w:themeFillTint="66"/>
          </w:tcPr>
          <w:p w14:paraId="48682C9F" w14:textId="70FF1DD6" w:rsidR="00453931" w:rsidRPr="00234B4B" w:rsidRDefault="007A38B4" w:rsidP="002939AC">
            <w:pPr>
              <w:spacing w:afterLines="20" w:after="48"/>
              <w:rPr>
                <w:b/>
                <w:lang w:val="pt-PT"/>
              </w:rPr>
            </w:pPr>
            <w:r w:rsidRPr="007A38B4">
              <w:rPr>
                <w:b/>
                <w:lang w:val="es-419"/>
              </w:rPr>
              <w:t>Dominio B: Gobernanza interna y ética</w:t>
            </w:r>
          </w:p>
        </w:tc>
        <w:tc>
          <w:tcPr>
            <w:tcW w:w="1242" w:type="pct"/>
            <w:gridSpan w:val="4"/>
            <w:shd w:val="clear" w:color="auto" w:fill="8DB3E2" w:themeFill="text2" w:themeFillTint="66"/>
          </w:tcPr>
          <w:p w14:paraId="5F84B1C4" w14:textId="7C2B3A2D" w:rsidR="00453931" w:rsidRPr="005D07EE" w:rsidRDefault="00A9563E" w:rsidP="002939AC">
            <w:pPr>
              <w:spacing w:afterLines="20" w:after="48"/>
              <w:jc w:val="center"/>
              <w:rPr>
                <w:b/>
              </w:rPr>
            </w:pPr>
            <w:proofErr w:type="spellStart"/>
            <w:r w:rsidRPr="00A9563E">
              <w:rPr>
                <w:b/>
              </w:rPr>
              <w:t>Dimensiones</w:t>
            </w:r>
            <w:proofErr w:type="spellEnd"/>
          </w:p>
        </w:tc>
        <w:tc>
          <w:tcPr>
            <w:tcW w:w="698" w:type="pct"/>
            <w:vMerge w:val="restart"/>
            <w:shd w:val="clear" w:color="auto" w:fill="8DB3E2" w:themeFill="text2" w:themeFillTint="66"/>
          </w:tcPr>
          <w:p w14:paraId="00A49C86" w14:textId="66A51F17" w:rsidR="00453931" w:rsidRPr="005D07EE" w:rsidRDefault="007A38B4" w:rsidP="002939AC">
            <w:pPr>
              <w:spacing w:afterLines="20" w:after="48"/>
              <w:jc w:val="center"/>
              <w:rPr>
                <w:b/>
              </w:rPr>
            </w:pPr>
            <w:r w:rsidRPr="007A38B4">
              <w:rPr>
                <w:b/>
                <w:lang w:val="es-419"/>
              </w:rPr>
              <w:t>la puntuación del indicador</w:t>
            </w:r>
          </w:p>
        </w:tc>
      </w:tr>
      <w:tr w:rsidR="00840C2D" w:rsidRPr="005D07EE" w14:paraId="72508065" w14:textId="77777777" w:rsidTr="00A72694">
        <w:tc>
          <w:tcPr>
            <w:tcW w:w="741" w:type="pct"/>
            <w:shd w:val="clear" w:color="auto" w:fill="8DB3E2" w:themeFill="text2" w:themeFillTint="66"/>
          </w:tcPr>
          <w:p w14:paraId="41B101B6" w14:textId="01322234" w:rsidR="00840C2D" w:rsidRPr="005D07EE" w:rsidRDefault="00840C2D" w:rsidP="00840C2D">
            <w:pPr>
              <w:spacing w:afterLines="20" w:after="48"/>
              <w:rPr>
                <w:b/>
              </w:rPr>
            </w:pPr>
            <w:proofErr w:type="spellStart"/>
            <w:r w:rsidRPr="00840C2D">
              <w:rPr>
                <w:b/>
                <w:lang w:val="nb-NO"/>
              </w:rPr>
              <w:t>Indicador</w:t>
            </w:r>
            <w:proofErr w:type="spellEnd"/>
          </w:p>
        </w:tc>
        <w:tc>
          <w:tcPr>
            <w:tcW w:w="2319" w:type="pct"/>
            <w:shd w:val="clear" w:color="auto" w:fill="8DB3E2" w:themeFill="text2" w:themeFillTint="66"/>
          </w:tcPr>
          <w:p w14:paraId="3E9B7A1C" w14:textId="4D0527D7" w:rsidR="00840C2D" w:rsidRPr="005D07EE" w:rsidRDefault="00840C2D" w:rsidP="00840C2D">
            <w:pPr>
              <w:spacing w:afterLines="20" w:after="48"/>
              <w:rPr>
                <w:b/>
              </w:rPr>
            </w:pPr>
            <w:proofErr w:type="spellStart"/>
            <w:r>
              <w:rPr>
                <w:b/>
              </w:rPr>
              <w:t>Nombre</w:t>
            </w:r>
            <w:proofErr w:type="spellEnd"/>
          </w:p>
        </w:tc>
        <w:tc>
          <w:tcPr>
            <w:tcW w:w="310" w:type="pct"/>
            <w:shd w:val="clear" w:color="auto" w:fill="8DB3E2" w:themeFill="text2" w:themeFillTint="66"/>
          </w:tcPr>
          <w:p w14:paraId="6DA85996" w14:textId="60E313EA" w:rsidR="00840C2D" w:rsidRPr="005D07EE" w:rsidRDefault="0054440C" w:rsidP="00840C2D">
            <w:pPr>
              <w:spacing w:afterLines="20" w:after="48"/>
              <w:jc w:val="center"/>
              <w:rPr>
                <w:b/>
              </w:rPr>
            </w:pPr>
            <w:r>
              <w:rPr>
                <w:b/>
              </w:rPr>
              <w:t>1</w:t>
            </w:r>
          </w:p>
        </w:tc>
        <w:tc>
          <w:tcPr>
            <w:tcW w:w="310" w:type="pct"/>
            <w:shd w:val="clear" w:color="auto" w:fill="8DB3E2" w:themeFill="text2" w:themeFillTint="66"/>
          </w:tcPr>
          <w:p w14:paraId="6E81D264" w14:textId="5CF2A942" w:rsidR="00840C2D" w:rsidRPr="005D07EE" w:rsidRDefault="00A72694" w:rsidP="00840C2D">
            <w:pPr>
              <w:spacing w:afterLines="20" w:after="48"/>
              <w:jc w:val="center"/>
              <w:rPr>
                <w:b/>
              </w:rPr>
            </w:pPr>
            <w:r>
              <w:rPr>
                <w:b/>
              </w:rPr>
              <w:t>2</w:t>
            </w:r>
          </w:p>
        </w:tc>
        <w:tc>
          <w:tcPr>
            <w:tcW w:w="310" w:type="pct"/>
            <w:shd w:val="clear" w:color="auto" w:fill="8DB3E2" w:themeFill="text2" w:themeFillTint="66"/>
          </w:tcPr>
          <w:p w14:paraId="05712CC2" w14:textId="487EAFDD" w:rsidR="00840C2D" w:rsidRPr="005D07EE" w:rsidRDefault="0054440C" w:rsidP="00840C2D">
            <w:pPr>
              <w:spacing w:afterLines="20" w:after="48"/>
              <w:jc w:val="center"/>
              <w:rPr>
                <w:b/>
              </w:rPr>
            </w:pPr>
            <w:r>
              <w:rPr>
                <w:b/>
              </w:rPr>
              <w:t>3</w:t>
            </w:r>
          </w:p>
        </w:tc>
        <w:tc>
          <w:tcPr>
            <w:tcW w:w="312" w:type="pct"/>
            <w:shd w:val="clear" w:color="auto" w:fill="8DB3E2" w:themeFill="text2" w:themeFillTint="66"/>
          </w:tcPr>
          <w:p w14:paraId="61CECDA4" w14:textId="6720ED3A" w:rsidR="00840C2D" w:rsidRPr="005D07EE" w:rsidRDefault="0054440C" w:rsidP="00840C2D">
            <w:pPr>
              <w:spacing w:afterLines="20" w:after="48"/>
              <w:jc w:val="center"/>
              <w:rPr>
                <w:b/>
              </w:rPr>
            </w:pPr>
            <w:r>
              <w:rPr>
                <w:b/>
              </w:rPr>
              <w:t>4</w:t>
            </w:r>
          </w:p>
        </w:tc>
        <w:tc>
          <w:tcPr>
            <w:tcW w:w="698" w:type="pct"/>
            <w:vMerge/>
            <w:shd w:val="clear" w:color="auto" w:fill="8DB3E2" w:themeFill="text2" w:themeFillTint="66"/>
          </w:tcPr>
          <w:p w14:paraId="55B3EB23" w14:textId="77777777" w:rsidR="00840C2D" w:rsidRPr="005D07EE" w:rsidRDefault="00840C2D" w:rsidP="00840C2D">
            <w:pPr>
              <w:spacing w:afterLines="20" w:after="48"/>
              <w:jc w:val="center"/>
              <w:rPr>
                <w:b/>
              </w:rPr>
            </w:pPr>
          </w:p>
        </w:tc>
      </w:tr>
      <w:tr w:rsidR="00453931" w:rsidRPr="005D07EE" w14:paraId="34B890BF" w14:textId="77777777" w:rsidTr="00A72694">
        <w:tc>
          <w:tcPr>
            <w:tcW w:w="741" w:type="pct"/>
          </w:tcPr>
          <w:p w14:paraId="155A8500" w14:textId="2F27F025" w:rsidR="00453931" w:rsidRPr="005D07EE" w:rsidRDefault="007A38B4" w:rsidP="002939AC">
            <w:r w:rsidRPr="007A38B4">
              <w:rPr>
                <w:b/>
                <w:lang w:val="es-419"/>
              </w:rPr>
              <w:t>EFS-3</w:t>
            </w:r>
          </w:p>
        </w:tc>
        <w:tc>
          <w:tcPr>
            <w:tcW w:w="2319" w:type="pct"/>
          </w:tcPr>
          <w:p w14:paraId="4CAD1077" w14:textId="613F9E5B" w:rsidR="00453931" w:rsidRPr="00AE24C6" w:rsidRDefault="007A38B4" w:rsidP="002939AC">
            <w:pPr>
              <w:rPr>
                <w:bCs/>
              </w:rPr>
            </w:pPr>
            <w:r w:rsidRPr="00AE24C6">
              <w:rPr>
                <w:bCs/>
                <w:lang w:val="es-419"/>
              </w:rPr>
              <w:t>Ciclo de planificación estratégica</w:t>
            </w:r>
          </w:p>
        </w:tc>
        <w:tc>
          <w:tcPr>
            <w:tcW w:w="310" w:type="pct"/>
          </w:tcPr>
          <w:p w14:paraId="265D794D" w14:textId="72EDF445" w:rsidR="00453931" w:rsidRPr="005D07EE" w:rsidRDefault="00453931" w:rsidP="002939AC">
            <w:pPr>
              <w:jc w:val="center"/>
            </w:pPr>
          </w:p>
        </w:tc>
        <w:tc>
          <w:tcPr>
            <w:tcW w:w="310" w:type="pct"/>
          </w:tcPr>
          <w:p w14:paraId="6B03512B" w14:textId="4CF52089" w:rsidR="00453931" w:rsidRPr="005D07EE" w:rsidRDefault="00453931" w:rsidP="002939AC">
            <w:pPr>
              <w:jc w:val="center"/>
            </w:pPr>
          </w:p>
        </w:tc>
        <w:tc>
          <w:tcPr>
            <w:tcW w:w="310" w:type="pct"/>
          </w:tcPr>
          <w:p w14:paraId="794DC26C" w14:textId="267761F1" w:rsidR="00453931" w:rsidRPr="005D07EE" w:rsidRDefault="00453931" w:rsidP="002939AC">
            <w:pPr>
              <w:jc w:val="center"/>
            </w:pPr>
          </w:p>
        </w:tc>
        <w:tc>
          <w:tcPr>
            <w:tcW w:w="312" w:type="pct"/>
          </w:tcPr>
          <w:p w14:paraId="3728A757" w14:textId="03BDE142" w:rsidR="00453931" w:rsidRPr="005D07EE" w:rsidRDefault="00453931" w:rsidP="002939AC">
            <w:pPr>
              <w:jc w:val="center"/>
            </w:pPr>
          </w:p>
        </w:tc>
        <w:tc>
          <w:tcPr>
            <w:tcW w:w="698" w:type="pct"/>
            <w:shd w:val="clear" w:color="auto" w:fill="8DB3E2" w:themeFill="text2" w:themeFillTint="66"/>
          </w:tcPr>
          <w:p w14:paraId="2DA8830F" w14:textId="5DD193CE" w:rsidR="00453931" w:rsidRPr="005D07EE" w:rsidRDefault="00453931" w:rsidP="002939AC">
            <w:pPr>
              <w:jc w:val="center"/>
              <w:rPr>
                <w:b/>
              </w:rPr>
            </w:pPr>
          </w:p>
        </w:tc>
      </w:tr>
      <w:tr w:rsidR="00453931" w:rsidRPr="005D07EE" w14:paraId="5C8045F5" w14:textId="77777777" w:rsidTr="00A72694">
        <w:tc>
          <w:tcPr>
            <w:tcW w:w="741" w:type="pct"/>
          </w:tcPr>
          <w:p w14:paraId="2795AF01" w14:textId="2C806E40" w:rsidR="00453931" w:rsidRPr="005D07EE" w:rsidRDefault="007A38B4" w:rsidP="002939AC">
            <w:r w:rsidRPr="007A38B4">
              <w:rPr>
                <w:b/>
                <w:lang w:val="es-419"/>
              </w:rPr>
              <w:t>EFS-</w:t>
            </w:r>
            <w:r>
              <w:rPr>
                <w:b/>
                <w:lang w:val="es-419"/>
              </w:rPr>
              <w:t>4</w:t>
            </w:r>
          </w:p>
        </w:tc>
        <w:tc>
          <w:tcPr>
            <w:tcW w:w="2319" w:type="pct"/>
          </w:tcPr>
          <w:p w14:paraId="34677502" w14:textId="59B492AE" w:rsidR="00453931" w:rsidRPr="00AE24C6" w:rsidRDefault="00AE24C6" w:rsidP="002939AC">
            <w:pPr>
              <w:rPr>
                <w:bCs/>
              </w:rPr>
            </w:pPr>
            <w:r w:rsidRPr="00AE24C6">
              <w:rPr>
                <w:bCs/>
                <w:lang w:val="es-419"/>
              </w:rPr>
              <w:t>Entorno de control organizacional</w:t>
            </w:r>
          </w:p>
        </w:tc>
        <w:tc>
          <w:tcPr>
            <w:tcW w:w="310" w:type="pct"/>
          </w:tcPr>
          <w:p w14:paraId="000097AF" w14:textId="2DC0E65D" w:rsidR="00453931" w:rsidRPr="005D07EE" w:rsidRDefault="00453931" w:rsidP="002939AC">
            <w:pPr>
              <w:jc w:val="center"/>
            </w:pPr>
          </w:p>
        </w:tc>
        <w:tc>
          <w:tcPr>
            <w:tcW w:w="310" w:type="pct"/>
          </w:tcPr>
          <w:p w14:paraId="31C7D2C4" w14:textId="5C525BD2" w:rsidR="00453931" w:rsidRPr="005D07EE" w:rsidRDefault="00453931" w:rsidP="002939AC">
            <w:pPr>
              <w:jc w:val="center"/>
            </w:pPr>
          </w:p>
        </w:tc>
        <w:tc>
          <w:tcPr>
            <w:tcW w:w="310" w:type="pct"/>
          </w:tcPr>
          <w:p w14:paraId="59ED79E7" w14:textId="5E995F8E" w:rsidR="00453931" w:rsidRPr="005D07EE" w:rsidRDefault="00453931" w:rsidP="002939AC">
            <w:pPr>
              <w:jc w:val="center"/>
            </w:pPr>
          </w:p>
        </w:tc>
        <w:tc>
          <w:tcPr>
            <w:tcW w:w="312" w:type="pct"/>
            <w:shd w:val="clear" w:color="auto" w:fill="auto"/>
          </w:tcPr>
          <w:p w14:paraId="066A6C3D" w14:textId="3CF3A360" w:rsidR="00453931" w:rsidRPr="005D07EE" w:rsidRDefault="00453931" w:rsidP="002939AC">
            <w:pPr>
              <w:jc w:val="center"/>
            </w:pPr>
          </w:p>
        </w:tc>
        <w:tc>
          <w:tcPr>
            <w:tcW w:w="698" w:type="pct"/>
            <w:shd w:val="clear" w:color="auto" w:fill="8DB3E2" w:themeFill="text2" w:themeFillTint="66"/>
          </w:tcPr>
          <w:p w14:paraId="3BC7010E" w14:textId="4C20273E" w:rsidR="00453931" w:rsidRPr="005D07EE" w:rsidRDefault="00453931" w:rsidP="002939AC">
            <w:pPr>
              <w:jc w:val="center"/>
              <w:rPr>
                <w:b/>
              </w:rPr>
            </w:pPr>
          </w:p>
        </w:tc>
      </w:tr>
      <w:tr w:rsidR="00453931" w:rsidRPr="005D07EE" w14:paraId="20950742" w14:textId="77777777" w:rsidTr="00A72694">
        <w:tc>
          <w:tcPr>
            <w:tcW w:w="741" w:type="pct"/>
          </w:tcPr>
          <w:p w14:paraId="4008B9F8" w14:textId="0EE2418A" w:rsidR="00453931" w:rsidRPr="005D07EE" w:rsidRDefault="007A38B4" w:rsidP="002939AC">
            <w:r w:rsidRPr="007A38B4">
              <w:rPr>
                <w:b/>
                <w:lang w:val="es-419"/>
              </w:rPr>
              <w:t>EFS-</w:t>
            </w:r>
            <w:r>
              <w:rPr>
                <w:b/>
                <w:lang w:val="es-419"/>
              </w:rPr>
              <w:t>5</w:t>
            </w:r>
          </w:p>
        </w:tc>
        <w:tc>
          <w:tcPr>
            <w:tcW w:w="2319" w:type="pct"/>
          </w:tcPr>
          <w:p w14:paraId="29D34380" w14:textId="4FE9AAE7" w:rsidR="00453931" w:rsidRPr="00AE24C6" w:rsidRDefault="00AE24C6" w:rsidP="002939AC">
            <w:pPr>
              <w:rPr>
                <w:bCs/>
              </w:rPr>
            </w:pPr>
            <w:r w:rsidRPr="00AE24C6">
              <w:rPr>
                <w:bCs/>
                <w:lang w:val="es-419"/>
              </w:rPr>
              <w:t>Auditorías subcontratadas</w:t>
            </w:r>
          </w:p>
        </w:tc>
        <w:tc>
          <w:tcPr>
            <w:tcW w:w="310" w:type="pct"/>
          </w:tcPr>
          <w:p w14:paraId="28D14843" w14:textId="530F36E4" w:rsidR="00453931" w:rsidRPr="005D07EE" w:rsidRDefault="00453931" w:rsidP="002939AC">
            <w:pPr>
              <w:jc w:val="center"/>
            </w:pPr>
          </w:p>
        </w:tc>
        <w:tc>
          <w:tcPr>
            <w:tcW w:w="310" w:type="pct"/>
          </w:tcPr>
          <w:p w14:paraId="7FCE061B" w14:textId="57FE54FC" w:rsidR="00453931" w:rsidRPr="005D07EE" w:rsidRDefault="00453931" w:rsidP="002939AC">
            <w:pPr>
              <w:jc w:val="center"/>
            </w:pPr>
          </w:p>
        </w:tc>
        <w:tc>
          <w:tcPr>
            <w:tcW w:w="310" w:type="pct"/>
          </w:tcPr>
          <w:p w14:paraId="1DCD3CDC" w14:textId="69CF7D14" w:rsidR="00453931" w:rsidRPr="005D07EE" w:rsidRDefault="00453931" w:rsidP="002939AC">
            <w:pPr>
              <w:jc w:val="center"/>
            </w:pPr>
          </w:p>
        </w:tc>
        <w:tc>
          <w:tcPr>
            <w:tcW w:w="312" w:type="pct"/>
            <w:shd w:val="clear" w:color="auto" w:fill="D9D9D9" w:themeFill="background1" w:themeFillShade="D9"/>
          </w:tcPr>
          <w:p w14:paraId="65A491EC" w14:textId="77777777" w:rsidR="00453931" w:rsidRPr="005D07EE" w:rsidRDefault="00453931" w:rsidP="002939AC">
            <w:pPr>
              <w:jc w:val="center"/>
            </w:pPr>
          </w:p>
        </w:tc>
        <w:tc>
          <w:tcPr>
            <w:tcW w:w="698" w:type="pct"/>
            <w:shd w:val="clear" w:color="auto" w:fill="8DB3E2" w:themeFill="text2" w:themeFillTint="66"/>
          </w:tcPr>
          <w:p w14:paraId="757EE7F1" w14:textId="088E5476" w:rsidR="00453931" w:rsidRPr="005D07EE" w:rsidRDefault="00453931" w:rsidP="00453931">
            <w:pPr>
              <w:rPr>
                <w:b/>
              </w:rPr>
            </w:pPr>
          </w:p>
        </w:tc>
      </w:tr>
      <w:tr w:rsidR="00453931" w:rsidRPr="005D07EE" w14:paraId="790ED6D7" w14:textId="77777777" w:rsidTr="00A72694">
        <w:tc>
          <w:tcPr>
            <w:tcW w:w="741" w:type="pct"/>
          </w:tcPr>
          <w:p w14:paraId="10442873" w14:textId="136EC486" w:rsidR="00453931" w:rsidRPr="005D07EE" w:rsidRDefault="007A38B4" w:rsidP="002939AC">
            <w:r w:rsidRPr="007A38B4">
              <w:rPr>
                <w:b/>
                <w:lang w:val="es-419"/>
              </w:rPr>
              <w:t>EFS-</w:t>
            </w:r>
            <w:r>
              <w:rPr>
                <w:b/>
                <w:lang w:val="es-419"/>
              </w:rPr>
              <w:t>6</w:t>
            </w:r>
          </w:p>
        </w:tc>
        <w:tc>
          <w:tcPr>
            <w:tcW w:w="2319" w:type="pct"/>
          </w:tcPr>
          <w:p w14:paraId="21D08378" w14:textId="6214D448" w:rsidR="00453931" w:rsidRPr="00AE24C6" w:rsidRDefault="00AE24C6" w:rsidP="002939AC">
            <w:pPr>
              <w:rPr>
                <w:bCs/>
              </w:rPr>
            </w:pPr>
            <w:r w:rsidRPr="00AE24C6">
              <w:rPr>
                <w:bCs/>
                <w:lang w:val="es-419"/>
              </w:rPr>
              <w:t>Liderazgo y comunicación interna</w:t>
            </w:r>
          </w:p>
        </w:tc>
        <w:tc>
          <w:tcPr>
            <w:tcW w:w="310" w:type="pct"/>
          </w:tcPr>
          <w:p w14:paraId="57505534" w14:textId="09B99F86" w:rsidR="00453931" w:rsidRPr="005D07EE" w:rsidRDefault="00453931" w:rsidP="002939AC">
            <w:pPr>
              <w:jc w:val="center"/>
            </w:pPr>
          </w:p>
        </w:tc>
        <w:tc>
          <w:tcPr>
            <w:tcW w:w="310" w:type="pct"/>
          </w:tcPr>
          <w:p w14:paraId="3FE19816" w14:textId="3129913A" w:rsidR="00453931" w:rsidRPr="005D07EE" w:rsidRDefault="00453931" w:rsidP="002939AC">
            <w:pPr>
              <w:jc w:val="center"/>
            </w:pPr>
          </w:p>
        </w:tc>
        <w:tc>
          <w:tcPr>
            <w:tcW w:w="310" w:type="pct"/>
            <w:shd w:val="clear" w:color="auto" w:fill="D9D9D9" w:themeFill="background1" w:themeFillShade="D9"/>
          </w:tcPr>
          <w:p w14:paraId="4C9468EC" w14:textId="77777777" w:rsidR="00453931" w:rsidRPr="005D07EE" w:rsidRDefault="00453931" w:rsidP="002939AC">
            <w:pPr>
              <w:jc w:val="center"/>
            </w:pPr>
          </w:p>
        </w:tc>
        <w:tc>
          <w:tcPr>
            <w:tcW w:w="312" w:type="pct"/>
            <w:shd w:val="clear" w:color="auto" w:fill="D9D9D9" w:themeFill="background1" w:themeFillShade="D9"/>
          </w:tcPr>
          <w:p w14:paraId="7489F2E8" w14:textId="77777777" w:rsidR="00453931" w:rsidRPr="005D07EE" w:rsidRDefault="00453931" w:rsidP="002939AC">
            <w:pPr>
              <w:jc w:val="center"/>
            </w:pPr>
          </w:p>
        </w:tc>
        <w:tc>
          <w:tcPr>
            <w:tcW w:w="698" w:type="pct"/>
            <w:shd w:val="clear" w:color="auto" w:fill="8DB3E2" w:themeFill="text2" w:themeFillTint="66"/>
          </w:tcPr>
          <w:p w14:paraId="6B38B1EE" w14:textId="574AEBA9" w:rsidR="00453931" w:rsidRPr="005D07EE" w:rsidRDefault="00453931" w:rsidP="002939AC">
            <w:pPr>
              <w:jc w:val="center"/>
              <w:rPr>
                <w:b/>
              </w:rPr>
            </w:pPr>
          </w:p>
        </w:tc>
      </w:tr>
      <w:tr w:rsidR="00453931" w:rsidRPr="005D07EE" w14:paraId="78B937F7" w14:textId="77777777" w:rsidTr="00A72694">
        <w:tc>
          <w:tcPr>
            <w:tcW w:w="741" w:type="pct"/>
          </w:tcPr>
          <w:p w14:paraId="4954FF26" w14:textId="66854B2E" w:rsidR="00453931" w:rsidRPr="005D07EE" w:rsidRDefault="007A38B4" w:rsidP="002939AC">
            <w:r w:rsidRPr="007A38B4">
              <w:rPr>
                <w:b/>
                <w:lang w:val="es-419"/>
              </w:rPr>
              <w:t>EFS-</w:t>
            </w:r>
            <w:r>
              <w:rPr>
                <w:b/>
                <w:lang w:val="es-419"/>
              </w:rPr>
              <w:t>7</w:t>
            </w:r>
          </w:p>
        </w:tc>
        <w:tc>
          <w:tcPr>
            <w:tcW w:w="2319" w:type="pct"/>
          </w:tcPr>
          <w:p w14:paraId="5CCD372F" w14:textId="21142788" w:rsidR="00453931" w:rsidRPr="00AE24C6" w:rsidRDefault="00AE24C6" w:rsidP="002939AC">
            <w:pPr>
              <w:rPr>
                <w:bCs/>
              </w:rPr>
            </w:pPr>
            <w:r w:rsidRPr="00AE24C6">
              <w:rPr>
                <w:bCs/>
                <w:lang w:val="es-419"/>
              </w:rPr>
              <w:t>Planificación general de auditorías</w:t>
            </w:r>
          </w:p>
        </w:tc>
        <w:tc>
          <w:tcPr>
            <w:tcW w:w="310" w:type="pct"/>
          </w:tcPr>
          <w:p w14:paraId="47CAF2DF" w14:textId="1A4ED86D" w:rsidR="00453931" w:rsidRPr="005D07EE" w:rsidRDefault="00453931" w:rsidP="002939AC">
            <w:pPr>
              <w:jc w:val="center"/>
            </w:pPr>
          </w:p>
        </w:tc>
        <w:tc>
          <w:tcPr>
            <w:tcW w:w="310" w:type="pct"/>
          </w:tcPr>
          <w:p w14:paraId="4FD424F6" w14:textId="22B524BB" w:rsidR="00453931" w:rsidRPr="005D07EE" w:rsidRDefault="00453931" w:rsidP="002939AC">
            <w:pPr>
              <w:jc w:val="center"/>
            </w:pPr>
          </w:p>
        </w:tc>
        <w:tc>
          <w:tcPr>
            <w:tcW w:w="310" w:type="pct"/>
            <w:shd w:val="clear" w:color="auto" w:fill="D9D9D9" w:themeFill="background1" w:themeFillShade="D9"/>
          </w:tcPr>
          <w:p w14:paraId="189AC3F1" w14:textId="77777777" w:rsidR="00453931" w:rsidRPr="005D07EE" w:rsidRDefault="00453931" w:rsidP="002939AC">
            <w:pPr>
              <w:jc w:val="center"/>
            </w:pPr>
          </w:p>
        </w:tc>
        <w:tc>
          <w:tcPr>
            <w:tcW w:w="312" w:type="pct"/>
            <w:shd w:val="clear" w:color="auto" w:fill="D9D9D9" w:themeFill="background1" w:themeFillShade="D9"/>
          </w:tcPr>
          <w:p w14:paraId="045BAE79" w14:textId="77777777" w:rsidR="00453931" w:rsidRPr="005D07EE" w:rsidRDefault="00453931" w:rsidP="002939AC">
            <w:pPr>
              <w:jc w:val="center"/>
            </w:pPr>
          </w:p>
        </w:tc>
        <w:tc>
          <w:tcPr>
            <w:tcW w:w="698" w:type="pct"/>
            <w:shd w:val="clear" w:color="auto" w:fill="8DB3E2" w:themeFill="text2" w:themeFillTint="66"/>
          </w:tcPr>
          <w:p w14:paraId="4C411B18" w14:textId="703FA675" w:rsidR="00453931" w:rsidRPr="005D07EE" w:rsidRDefault="00453931" w:rsidP="002939AC">
            <w:pPr>
              <w:jc w:val="center"/>
              <w:rPr>
                <w:b/>
              </w:rPr>
            </w:pPr>
          </w:p>
        </w:tc>
      </w:tr>
    </w:tbl>
    <w:p w14:paraId="4A5C0CE9" w14:textId="77777777" w:rsidR="00453931" w:rsidRPr="005D07EE" w:rsidRDefault="00453931" w:rsidP="00525AEF">
      <w:pPr>
        <w:spacing w:afterLines="20" w:after="48"/>
        <w:rPr>
          <w:b/>
          <w:bCs/>
          <w:sz w:val="24"/>
          <w:szCs w:val="24"/>
        </w:rPr>
      </w:pPr>
    </w:p>
    <w:bookmarkEnd w:id="62"/>
    <w:p w14:paraId="72071004" w14:textId="7D300F82" w:rsidR="00030412" w:rsidRPr="00030412" w:rsidRDefault="00030412" w:rsidP="00030412">
      <w:pPr>
        <w:spacing w:before="240"/>
        <w:jc w:val="both"/>
        <w:rPr>
          <w:b/>
          <w:bCs/>
          <w:sz w:val="24"/>
          <w:szCs w:val="24"/>
          <w:lang w:val="es-419"/>
        </w:rPr>
      </w:pPr>
      <w:r w:rsidRPr="00030412">
        <w:rPr>
          <w:b/>
          <w:sz w:val="24"/>
          <w:lang w:val="es-419"/>
        </w:rPr>
        <w:t xml:space="preserve">4.2.1 </w:t>
      </w:r>
      <w:r w:rsidRPr="00030412">
        <w:rPr>
          <w:b/>
          <w:sz w:val="24"/>
          <w:lang w:val="es-419"/>
        </w:rPr>
        <w:tab/>
        <w:t>EFS-3: Ciclo de planificación estratégica - [</w:t>
      </w:r>
      <w:r w:rsidRPr="00030412">
        <w:rPr>
          <w:b/>
          <w:i/>
          <w:iCs/>
          <w:sz w:val="24"/>
          <w:lang w:val="es-419"/>
        </w:rPr>
        <w:t xml:space="preserve">indique la </w:t>
      </w:r>
      <w:r w:rsidR="000436EC">
        <w:rPr>
          <w:b/>
          <w:i/>
          <w:iCs/>
          <w:sz w:val="24"/>
          <w:lang w:val="es-419"/>
        </w:rPr>
        <w:t>puntuación</w:t>
      </w:r>
      <w:r w:rsidRPr="00030412">
        <w:rPr>
          <w:b/>
          <w:i/>
          <w:iCs/>
          <w:sz w:val="24"/>
          <w:lang w:val="es-419"/>
        </w:rPr>
        <w:t xml:space="preserve"> del indicador</w:t>
      </w:r>
      <w:r w:rsidRPr="00030412">
        <w:rPr>
          <w:b/>
          <w:sz w:val="24"/>
          <w:lang w:val="es-419"/>
        </w:rPr>
        <w:t>]</w:t>
      </w:r>
    </w:p>
    <w:p w14:paraId="13FE567A" w14:textId="77777777" w:rsidR="00030412" w:rsidRPr="00030412" w:rsidRDefault="00030412" w:rsidP="00030412">
      <w:pPr>
        <w:spacing w:afterLines="20" w:after="48"/>
        <w:jc w:val="both"/>
        <w:rPr>
          <w:b/>
          <w:lang w:val="es-419"/>
        </w:rPr>
      </w:pPr>
      <w:r w:rsidRPr="00030412">
        <w:rPr>
          <w:b/>
          <w:lang w:val="es-419"/>
        </w:rPr>
        <w:t>Descripción narrativa</w:t>
      </w:r>
    </w:p>
    <w:p w14:paraId="1F4844E3" w14:textId="2AB28659" w:rsidR="00030412" w:rsidRPr="00030412" w:rsidRDefault="00030412" w:rsidP="00030412">
      <w:pPr>
        <w:spacing w:line="240" w:lineRule="auto"/>
        <w:jc w:val="both"/>
        <w:rPr>
          <w:rFonts w:ascii="Calibri" w:hAnsi="Calibri" w:cs="Calibri"/>
          <w:color w:val="000000"/>
          <w:lang w:val="es-419"/>
        </w:rPr>
      </w:pPr>
      <w:r w:rsidRPr="00030412">
        <w:rPr>
          <w:rFonts w:ascii="Calibri" w:hAnsi="Calibri"/>
          <w:color w:val="000000"/>
          <w:lang w:val="es-419"/>
        </w:rPr>
        <w:t>“La planificación estratégica es un componente esencial de cualquier EFS</w:t>
      </w:r>
      <w:r>
        <w:rPr>
          <w:rFonts w:ascii="Calibri" w:hAnsi="Calibri"/>
          <w:color w:val="000000"/>
          <w:lang w:val="es-419"/>
        </w:rPr>
        <w:t>,</w:t>
      </w:r>
      <w:r w:rsidRPr="00030412">
        <w:rPr>
          <w:rFonts w:ascii="Calibri" w:hAnsi="Calibri"/>
          <w:color w:val="000000"/>
          <w:lang w:val="es-419"/>
        </w:rPr>
        <w:t xml:space="preserve"> en tanto constituye una forma de asegurarse de </w:t>
      </w:r>
      <w:r>
        <w:rPr>
          <w:rFonts w:ascii="Calibri" w:hAnsi="Calibri"/>
          <w:color w:val="000000"/>
          <w:lang w:val="es-419"/>
        </w:rPr>
        <w:t xml:space="preserve">que ella </w:t>
      </w:r>
      <w:r w:rsidRPr="00030412">
        <w:rPr>
          <w:rFonts w:ascii="Calibri" w:hAnsi="Calibri"/>
          <w:color w:val="000000"/>
          <w:lang w:val="es-419"/>
        </w:rPr>
        <w:t xml:space="preserve">tenga una dirección y una visión claras, y un plan adecuadamente concebido para llevarlas adelante. En el Indicador EFS-3 se destaca la importancia de que una EFS disponga de un proceso de Planificación estratégica para asegurarse de que la visión pueda </w:t>
      </w:r>
      <w:r>
        <w:rPr>
          <w:rFonts w:ascii="Calibri" w:hAnsi="Calibri"/>
          <w:color w:val="000000"/>
          <w:lang w:val="es-419"/>
        </w:rPr>
        <w:t xml:space="preserve">realizarse </w:t>
      </w:r>
      <w:r w:rsidRPr="00030412">
        <w:rPr>
          <w:rFonts w:ascii="Calibri" w:hAnsi="Calibri"/>
          <w:color w:val="000000"/>
          <w:lang w:val="es-419"/>
        </w:rPr>
        <w:t>de un modo coherente y lógico. Es necesario complementar los Planes estratégicos con Planes operativos anuales que transformen las visiones y aspiraciones estratégicas en una realidad operativa e institucional”.</w:t>
      </w:r>
    </w:p>
    <w:p w14:paraId="726A45DC" w14:textId="25E39815" w:rsidR="00030412" w:rsidRPr="00030412" w:rsidRDefault="00030412" w:rsidP="00227410">
      <w:pPr>
        <w:spacing w:line="240" w:lineRule="auto"/>
        <w:jc w:val="both"/>
        <w:rPr>
          <w:rFonts w:ascii="Calibri" w:hAnsi="Calibri" w:cs="Calibri"/>
          <w:color w:val="000000"/>
          <w:lang w:val="es-419"/>
        </w:rPr>
      </w:pPr>
      <w:r w:rsidRPr="00030412">
        <w:rPr>
          <w:rFonts w:ascii="Calibri" w:hAnsi="Calibri"/>
          <w:color w:val="000000"/>
          <w:lang w:val="es-419"/>
        </w:rPr>
        <w:t>“Este indicador tiene cuatro dimensiones”:</w:t>
      </w:r>
    </w:p>
    <w:p w14:paraId="211AFF57" w14:textId="17C5EBD5" w:rsidR="00AE24C6" w:rsidRPr="00AE24C6" w:rsidRDefault="00AE24C6">
      <w:pPr>
        <w:pStyle w:val="ListParagraph"/>
        <w:numPr>
          <w:ilvl w:val="0"/>
          <w:numId w:val="1"/>
        </w:numPr>
        <w:spacing w:after="0" w:line="240" w:lineRule="auto"/>
        <w:jc w:val="both"/>
        <w:rPr>
          <w:rFonts w:ascii="Calibri" w:hAnsi="Calibri" w:cs="Calibri"/>
          <w:b/>
          <w:color w:val="000000"/>
        </w:rPr>
      </w:pPr>
      <w:proofErr w:type="spellStart"/>
      <w:r w:rsidRPr="00AE24C6">
        <w:rPr>
          <w:rFonts w:ascii="Calibri" w:hAnsi="Calibri" w:cs="Calibri"/>
          <w:b/>
          <w:bCs/>
          <w:color w:val="000000"/>
          <w:lang w:val="nb-NO"/>
        </w:rPr>
        <w:t>Contenido</w:t>
      </w:r>
      <w:proofErr w:type="spellEnd"/>
      <w:r w:rsidRPr="00AE24C6">
        <w:rPr>
          <w:rFonts w:ascii="Calibri" w:hAnsi="Calibri" w:cs="Calibri"/>
          <w:b/>
          <w:bCs/>
          <w:color w:val="000000"/>
          <w:lang w:val="nb-NO"/>
        </w:rPr>
        <w:t xml:space="preserve"> del plan </w:t>
      </w:r>
      <w:proofErr w:type="spellStart"/>
      <w:r w:rsidRPr="00AE24C6">
        <w:rPr>
          <w:rFonts w:ascii="Calibri" w:hAnsi="Calibri" w:cs="Calibri"/>
          <w:b/>
          <w:bCs/>
          <w:color w:val="000000"/>
          <w:lang w:val="nb-NO"/>
        </w:rPr>
        <w:t>estra</w:t>
      </w:r>
      <w:r>
        <w:rPr>
          <w:rFonts w:ascii="Calibri" w:hAnsi="Calibri" w:cs="Calibri"/>
          <w:b/>
          <w:bCs/>
          <w:color w:val="000000"/>
          <w:lang w:val="nb-NO"/>
        </w:rPr>
        <w:t>té</w:t>
      </w:r>
      <w:r w:rsidRPr="00AE24C6">
        <w:rPr>
          <w:rFonts w:ascii="Calibri" w:hAnsi="Calibri" w:cs="Calibri"/>
          <w:b/>
          <w:bCs/>
          <w:color w:val="000000"/>
          <w:lang w:val="nb-NO"/>
        </w:rPr>
        <w:t>gico</w:t>
      </w:r>
      <w:proofErr w:type="spellEnd"/>
      <w:r w:rsidRPr="00AE24C6">
        <w:rPr>
          <w:rFonts w:ascii="Calibri" w:hAnsi="Calibri" w:cs="Calibri"/>
          <w:b/>
          <w:bCs/>
          <w:color w:val="000000"/>
        </w:rPr>
        <w:t xml:space="preserve"> </w:t>
      </w:r>
    </w:p>
    <w:p w14:paraId="032425DA" w14:textId="77777777" w:rsidR="00AE24C6" w:rsidRPr="00BA1703" w:rsidRDefault="00AE24C6">
      <w:pPr>
        <w:pStyle w:val="ListParagraph"/>
        <w:numPr>
          <w:ilvl w:val="0"/>
          <w:numId w:val="1"/>
        </w:numPr>
        <w:spacing w:after="0" w:line="240" w:lineRule="auto"/>
        <w:jc w:val="both"/>
        <w:rPr>
          <w:rFonts w:ascii="Calibri" w:hAnsi="Calibri"/>
          <w:b/>
          <w:color w:val="000000"/>
          <w:lang w:val="es-419"/>
        </w:rPr>
      </w:pPr>
      <w:r w:rsidRPr="00BA1703">
        <w:rPr>
          <w:rFonts w:ascii="Calibri" w:hAnsi="Calibri"/>
          <w:b/>
          <w:color w:val="000000"/>
          <w:lang w:val="es-419"/>
        </w:rPr>
        <w:t xml:space="preserve">Contenido del plan anual/plan operativo </w:t>
      </w:r>
    </w:p>
    <w:p w14:paraId="2090E3ED" w14:textId="77777777" w:rsidR="00AE24C6" w:rsidRPr="00AE24C6" w:rsidRDefault="00AE24C6">
      <w:pPr>
        <w:pStyle w:val="ListParagraph"/>
        <w:numPr>
          <w:ilvl w:val="0"/>
          <w:numId w:val="1"/>
        </w:numPr>
        <w:spacing w:after="0" w:line="240" w:lineRule="auto"/>
        <w:jc w:val="both"/>
        <w:rPr>
          <w:rFonts w:ascii="Calibri" w:hAnsi="Calibri" w:cs="Calibri"/>
          <w:b/>
          <w:color w:val="000000"/>
        </w:rPr>
      </w:pPr>
      <w:proofErr w:type="spellStart"/>
      <w:r w:rsidRPr="00AE24C6">
        <w:rPr>
          <w:rFonts w:ascii="Calibri" w:hAnsi="Calibri" w:cs="Calibri"/>
          <w:b/>
          <w:color w:val="000000"/>
          <w:lang w:val="en-US"/>
        </w:rPr>
        <w:t>Proceso</w:t>
      </w:r>
      <w:proofErr w:type="spellEnd"/>
      <w:r w:rsidRPr="00AE24C6">
        <w:rPr>
          <w:rFonts w:ascii="Calibri" w:hAnsi="Calibri" w:cs="Calibri"/>
          <w:b/>
          <w:color w:val="000000"/>
          <w:lang w:val="en-US"/>
        </w:rPr>
        <w:t xml:space="preserve"> de </w:t>
      </w:r>
      <w:proofErr w:type="spellStart"/>
      <w:r w:rsidRPr="00AE24C6">
        <w:rPr>
          <w:rFonts w:ascii="Calibri" w:hAnsi="Calibri" w:cs="Calibri"/>
          <w:b/>
          <w:color w:val="000000"/>
          <w:lang w:val="en-US"/>
        </w:rPr>
        <w:t>planeacion</w:t>
      </w:r>
      <w:proofErr w:type="spellEnd"/>
      <w:r w:rsidRPr="00AE24C6">
        <w:rPr>
          <w:rFonts w:ascii="Calibri" w:hAnsi="Calibri" w:cs="Calibri"/>
          <w:b/>
          <w:color w:val="000000"/>
          <w:lang w:val="en-US"/>
        </w:rPr>
        <w:t xml:space="preserve"> </w:t>
      </w:r>
      <w:proofErr w:type="spellStart"/>
      <w:r w:rsidRPr="00AE24C6">
        <w:rPr>
          <w:rFonts w:ascii="Calibri" w:hAnsi="Calibri" w:cs="Calibri"/>
          <w:b/>
          <w:color w:val="000000"/>
          <w:lang w:val="en-US"/>
        </w:rPr>
        <w:t>organizacional</w:t>
      </w:r>
      <w:proofErr w:type="spellEnd"/>
    </w:p>
    <w:p w14:paraId="2B67D712" w14:textId="7184D190" w:rsidR="00F516CC" w:rsidRPr="00BA1703" w:rsidRDefault="00AE24C6">
      <w:pPr>
        <w:pStyle w:val="ListParagraph"/>
        <w:numPr>
          <w:ilvl w:val="0"/>
          <w:numId w:val="1"/>
        </w:numPr>
        <w:spacing w:after="0" w:line="240" w:lineRule="auto"/>
        <w:jc w:val="both"/>
        <w:rPr>
          <w:rFonts w:ascii="Calibri" w:hAnsi="Calibri"/>
          <w:b/>
          <w:color w:val="000000"/>
          <w:lang w:val="es-419"/>
        </w:rPr>
      </w:pPr>
      <w:r w:rsidRPr="00BA1703">
        <w:rPr>
          <w:rFonts w:ascii="Calibri" w:hAnsi="Calibri"/>
          <w:b/>
          <w:color w:val="000000"/>
          <w:lang w:val="es-419"/>
        </w:rPr>
        <w:t xml:space="preserve">Monitoreo y </w:t>
      </w:r>
      <w:proofErr w:type="spellStart"/>
      <w:r w:rsidRPr="00BA1703">
        <w:rPr>
          <w:rFonts w:ascii="Calibri" w:hAnsi="Calibri"/>
          <w:b/>
          <w:color w:val="000000"/>
          <w:lang w:val="es-419"/>
        </w:rPr>
        <w:t>elaboracion</w:t>
      </w:r>
      <w:proofErr w:type="spellEnd"/>
      <w:r w:rsidRPr="00BA1703">
        <w:rPr>
          <w:rFonts w:ascii="Calibri" w:hAnsi="Calibri"/>
          <w:b/>
          <w:color w:val="000000"/>
          <w:lang w:val="es-419"/>
        </w:rPr>
        <w:t xml:space="preserve"> de informes sobre el </w:t>
      </w:r>
      <w:proofErr w:type="spellStart"/>
      <w:r w:rsidRPr="00BA1703">
        <w:rPr>
          <w:rFonts w:ascii="Calibri" w:hAnsi="Calibri"/>
          <w:b/>
          <w:color w:val="000000"/>
          <w:lang w:val="es-419"/>
        </w:rPr>
        <w:t>desempeno</w:t>
      </w:r>
      <w:proofErr w:type="spellEnd"/>
    </w:p>
    <w:p w14:paraId="0F6872AF" w14:textId="77777777" w:rsidR="00AE24C6" w:rsidRPr="00BA1703" w:rsidRDefault="00AE24C6" w:rsidP="00AE24C6">
      <w:pPr>
        <w:pStyle w:val="ListParagraph"/>
        <w:spacing w:after="0" w:line="240" w:lineRule="auto"/>
        <w:jc w:val="both"/>
        <w:rPr>
          <w:rFonts w:ascii="Calibri" w:hAnsi="Calibri"/>
          <w:b/>
          <w:color w:val="000000"/>
          <w:lang w:val="es-419"/>
        </w:rPr>
      </w:pPr>
    </w:p>
    <w:p w14:paraId="4F396650" w14:textId="77777777" w:rsidR="00030412" w:rsidRPr="00A136B6" w:rsidRDefault="00030412" w:rsidP="00030412">
      <w:pPr>
        <w:spacing w:after="120" w:line="240" w:lineRule="auto"/>
        <w:rPr>
          <w:b/>
          <w:i/>
          <w:iCs/>
          <w:lang w:val="es-419"/>
        </w:rPr>
      </w:pPr>
      <w:r w:rsidRPr="00A136B6">
        <w:rPr>
          <w:lang w:val="es-419"/>
        </w:rPr>
        <w:t xml:space="preserve">“La evaluación del indicador EFS-[X] se basa principalmente en </w:t>
      </w:r>
      <w:r w:rsidRPr="00A136B6">
        <w:rPr>
          <w:i/>
          <w:iCs/>
          <w:lang w:val="es-419"/>
        </w:rPr>
        <w:t>[indique las fuentes claves de las evidencias utilizadas]</w:t>
      </w:r>
      <w:r w:rsidRPr="00A136B6">
        <w:rPr>
          <w:lang w:val="es-419"/>
        </w:rPr>
        <w:t>”.</w:t>
      </w:r>
    </w:p>
    <w:p w14:paraId="023E869C" w14:textId="77777777" w:rsidR="00FA1AC2" w:rsidRPr="00030412" w:rsidRDefault="00FA1AC2" w:rsidP="00227410">
      <w:pPr>
        <w:pStyle w:val="ListParagraph"/>
        <w:spacing w:after="0" w:line="240" w:lineRule="auto"/>
        <w:ind w:left="1080"/>
        <w:jc w:val="both"/>
        <w:rPr>
          <w:rFonts w:ascii="Calibri" w:hAnsi="Calibri" w:cs="Calibri"/>
          <w:b/>
          <w:color w:val="000000"/>
          <w:lang w:val="es-419"/>
        </w:rPr>
      </w:pPr>
    </w:p>
    <w:p w14:paraId="21D41F3A" w14:textId="7EFDE858" w:rsidR="00737626" w:rsidRPr="00BA1703" w:rsidRDefault="00393DCD" w:rsidP="00393DCD">
      <w:pPr>
        <w:spacing w:afterLines="20" w:after="48"/>
        <w:jc w:val="both"/>
        <w:rPr>
          <w:rFonts w:ascii="Calibri" w:hAnsi="Calibri"/>
          <w:b/>
          <w:i/>
          <w:color w:val="000000"/>
          <w:lang w:val="es-419"/>
        </w:rPr>
      </w:pPr>
      <w:proofErr w:type="spellStart"/>
      <w:r w:rsidRPr="00393DCD">
        <w:rPr>
          <w:b/>
          <w:bCs/>
          <w:i/>
          <w:iCs/>
          <w:lang w:val="es-419"/>
        </w:rPr>
        <w:t>Dimensi</w:t>
      </w:r>
      <w:proofErr w:type="spellEnd"/>
      <w:r w:rsidRPr="00234B4B">
        <w:rPr>
          <w:b/>
          <w:bCs/>
          <w:i/>
          <w:iCs/>
          <w:lang w:val="pt-PT"/>
        </w:rPr>
        <w:t>ón</w:t>
      </w:r>
      <w:r w:rsidR="003418BC" w:rsidRPr="00BA1703">
        <w:rPr>
          <w:rFonts w:ascii="Calibri" w:hAnsi="Calibri"/>
          <w:b/>
          <w:i/>
          <w:color w:val="000000"/>
          <w:lang w:val="es-419"/>
        </w:rPr>
        <w:t xml:space="preserve"> </w:t>
      </w:r>
      <w:r w:rsidR="00541A91" w:rsidRPr="00BA1703">
        <w:rPr>
          <w:rFonts w:ascii="Calibri" w:hAnsi="Calibri"/>
          <w:b/>
          <w:i/>
          <w:color w:val="000000"/>
          <w:lang w:val="es-419"/>
        </w:rPr>
        <w:t>(</w:t>
      </w:r>
      <w:r w:rsidR="0054440C">
        <w:rPr>
          <w:rFonts w:ascii="Calibri" w:hAnsi="Calibri"/>
          <w:b/>
          <w:i/>
          <w:color w:val="000000"/>
          <w:lang w:val="es-419"/>
        </w:rPr>
        <w:t>1</w:t>
      </w:r>
      <w:r w:rsidR="00541A91" w:rsidRPr="00BA1703">
        <w:rPr>
          <w:rFonts w:ascii="Calibri" w:hAnsi="Calibri"/>
          <w:b/>
          <w:i/>
          <w:color w:val="000000"/>
          <w:lang w:val="es-419"/>
        </w:rPr>
        <w:t>)</w:t>
      </w:r>
      <w:r w:rsidR="00417EDF" w:rsidRPr="00BA1703">
        <w:rPr>
          <w:rFonts w:ascii="Calibri" w:hAnsi="Calibri"/>
          <w:b/>
          <w:i/>
          <w:color w:val="000000"/>
          <w:lang w:val="es-419"/>
        </w:rPr>
        <w:t xml:space="preserve">: </w:t>
      </w:r>
      <w:r w:rsidR="00737626" w:rsidRPr="00BA1703">
        <w:rPr>
          <w:rFonts w:ascii="Calibri" w:hAnsi="Calibri"/>
          <w:b/>
          <w:i/>
          <w:color w:val="000000"/>
          <w:lang w:val="es-419"/>
        </w:rPr>
        <w:t xml:space="preserve">Contenido del plan estratégico </w:t>
      </w:r>
    </w:p>
    <w:p w14:paraId="3DA52521" w14:textId="4FAC58B6" w:rsidR="00417EDF" w:rsidRPr="00BA1703" w:rsidRDefault="00417EDF" w:rsidP="00227410">
      <w:pPr>
        <w:spacing w:line="240" w:lineRule="auto"/>
        <w:jc w:val="both"/>
        <w:rPr>
          <w:rFonts w:ascii="Calibri" w:hAnsi="Calibri"/>
          <w:b/>
          <w:i/>
          <w:color w:val="000000"/>
          <w:lang w:val="es-419"/>
        </w:rPr>
      </w:pPr>
    </w:p>
    <w:p w14:paraId="3DA21310" w14:textId="57DBE83F" w:rsidR="00030412" w:rsidRPr="00EF0B76" w:rsidRDefault="00030412" w:rsidP="00030412">
      <w:pPr>
        <w:spacing w:after="120" w:line="240" w:lineRule="auto"/>
        <w:rPr>
          <w:b/>
          <w:iCs/>
          <w:lang w:val="es-419"/>
        </w:rPr>
      </w:pPr>
      <w:r w:rsidRPr="00EF0B76">
        <w:rPr>
          <w:b/>
          <w:i/>
          <w:lang w:val="es-419"/>
        </w:rPr>
        <w:t>[</w:t>
      </w:r>
      <w:r w:rsidR="00EF0B76" w:rsidRPr="00EF0B76">
        <w:rPr>
          <w:b/>
          <w:iCs/>
          <w:lang w:val="es-419"/>
        </w:rPr>
        <w:t>NOTA: para todas las dimensiones, en la descripción narrativa deberían abordarse los criterios dentro de la dimensión.</w:t>
      </w:r>
      <w:r w:rsidRPr="00EF0B76">
        <w:rPr>
          <w:b/>
          <w:i/>
          <w:lang w:val="es-419"/>
        </w:rPr>
        <w:t>]</w:t>
      </w:r>
    </w:p>
    <w:p w14:paraId="29561D1D" w14:textId="77777777" w:rsidR="00070470" w:rsidRDefault="00070470" w:rsidP="00070470">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p>
    <w:p w14:paraId="1C3A53E3" w14:textId="77777777" w:rsidR="00107BF0" w:rsidRPr="00F275A1" w:rsidRDefault="00107BF0" w:rsidP="00107BF0">
      <w:pPr>
        <w:spacing w:after="120" w:line="240" w:lineRule="auto"/>
        <w:rPr>
          <w:lang w:val="es-419"/>
        </w:rPr>
      </w:pPr>
      <w:r w:rsidRPr="00F275A1">
        <w:rPr>
          <w:i/>
          <w:iCs/>
          <w:lang w:val="es-419"/>
        </w:rPr>
        <w:lastRenderedPageBreak/>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0E033542" w14:textId="1512BE6D" w:rsidR="00030412" w:rsidRPr="00030412" w:rsidRDefault="008551F1" w:rsidP="00030412">
      <w:pPr>
        <w:spacing w:after="120" w:line="240" w:lineRule="auto"/>
        <w:rPr>
          <w:b/>
          <w:iCs/>
          <w:lang w:val="es-419"/>
        </w:rPr>
      </w:pPr>
      <w:r w:rsidRPr="00030412">
        <w:rPr>
          <w:b/>
          <w:iCs/>
          <w:lang w:val="es-419"/>
        </w:rPr>
        <w:br/>
      </w:r>
      <w:r w:rsidR="00030412" w:rsidRPr="00030412">
        <w:rPr>
          <w:b/>
          <w:i/>
          <w:iCs/>
          <w:lang w:val="es-419"/>
        </w:rPr>
        <w:t xml:space="preserve">[Ejemplo de descripción narrativa, </w:t>
      </w:r>
      <w:r w:rsidR="00996FAD">
        <w:rPr>
          <w:b/>
          <w:i/>
          <w:iCs/>
          <w:lang w:val="es-419"/>
        </w:rPr>
        <w:t>D</w:t>
      </w:r>
      <w:r w:rsidR="00030412" w:rsidRPr="00030412">
        <w:rPr>
          <w:b/>
          <w:i/>
          <w:iCs/>
          <w:lang w:val="es-419"/>
        </w:rPr>
        <w:t>imensión (</w:t>
      </w:r>
      <w:r w:rsidR="0054440C">
        <w:rPr>
          <w:b/>
          <w:i/>
          <w:iCs/>
          <w:lang w:val="es-419"/>
        </w:rPr>
        <w:t>1</w:t>
      </w:r>
      <w:r w:rsidR="00030412" w:rsidRPr="00030412">
        <w:rPr>
          <w:b/>
          <w:i/>
          <w:iCs/>
          <w:lang w:val="es-419"/>
        </w:rPr>
        <w:t xml:space="preserve">)]: </w:t>
      </w:r>
    </w:p>
    <w:p w14:paraId="2C1ECCEA" w14:textId="77777777" w:rsidR="00030412" w:rsidRPr="00030412" w:rsidRDefault="00030412" w:rsidP="00030412">
      <w:pPr>
        <w:spacing w:after="120" w:line="240" w:lineRule="auto"/>
        <w:rPr>
          <w:b/>
          <w:iCs/>
          <w:lang w:val="es-419"/>
        </w:rPr>
      </w:pPr>
    </w:p>
    <w:tbl>
      <w:tblPr>
        <w:tblStyle w:val="TableGrid"/>
        <w:tblW w:w="0" w:type="auto"/>
        <w:tblLook w:val="04A0" w:firstRow="1" w:lastRow="0" w:firstColumn="1" w:lastColumn="0" w:noHBand="0" w:noVBand="1"/>
      </w:tblPr>
      <w:tblGrid>
        <w:gridCol w:w="855"/>
        <w:gridCol w:w="3960"/>
        <w:gridCol w:w="3827"/>
      </w:tblGrid>
      <w:tr w:rsidR="00030412" w14:paraId="2795D6A4" w14:textId="77777777" w:rsidTr="007D78BE">
        <w:tc>
          <w:tcPr>
            <w:tcW w:w="4815" w:type="dxa"/>
            <w:gridSpan w:val="2"/>
          </w:tcPr>
          <w:p w14:paraId="34A7FFBB" w14:textId="77777777" w:rsidR="00030412" w:rsidRPr="00650551" w:rsidRDefault="00030412" w:rsidP="007D78BE">
            <w:pPr>
              <w:spacing w:after="120"/>
              <w:rPr>
                <w:b/>
                <w:i/>
              </w:rPr>
            </w:pPr>
            <w:proofErr w:type="spellStart"/>
            <w:r>
              <w:rPr>
                <w:b/>
                <w:i/>
                <w:iCs/>
              </w:rPr>
              <w:t>Ejemplo</w:t>
            </w:r>
            <w:proofErr w:type="spellEnd"/>
            <w:r>
              <w:rPr>
                <w:b/>
                <w:i/>
                <w:iCs/>
              </w:rPr>
              <w:t xml:space="preserve"> 1</w:t>
            </w:r>
          </w:p>
        </w:tc>
        <w:tc>
          <w:tcPr>
            <w:tcW w:w="3827" w:type="dxa"/>
          </w:tcPr>
          <w:p w14:paraId="2C0A70CB" w14:textId="77777777" w:rsidR="00030412" w:rsidRPr="00650551" w:rsidRDefault="00030412" w:rsidP="007D78BE">
            <w:pPr>
              <w:spacing w:after="120"/>
              <w:rPr>
                <w:b/>
                <w:i/>
              </w:rPr>
            </w:pPr>
            <w:proofErr w:type="spellStart"/>
            <w:r>
              <w:rPr>
                <w:b/>
                <w:i/>
                <w:iCs/>
              </w:rPr>
              <w:t>Orientación</w:t>
            </w:r>
            <w:proofErr w:type="spellEnd"/>
            <w:r>
              <w:rPr>
                <w:b/>
                <w:i/>
              </w:rPr>
              <w:t xml:space="preserve"> </w:t>
            </w:r>
            <w:proofErr w:type="spellStart"/>
            <w:r>
              <w:rPr>
                <w:b/>
                <w:i/>
              </w:rPr>
              <w:t>adicional</w:t>
            </w:r>
            <w:proofErr w:type="spellEnd"/>
          </w:p>
        </w:tc>
      </w:tr>
      <w:tr w:rsidR="00030412" w:rsidRPr="00201AF6" w14:paraId="23D5B4C4" w14:textId="77777777" w:rsidTr="007D78BE">
        <w:tc>
          <w:tcPr>
            <w:tcW w:w="855" w:type="dxa"/>
          </w:tcPr>
          <w:p w14:paraId="3A582294" w14:textId="77777777" w:rsidR="00030412" w:rsidRDefault="00030412" w:rsidP="007D78BE">
            <w:pPr>
              <w:spacing w:after="120"/>
              <w:rPr>
                <w:b/>
                <w:iCs/>
              </w:rPr>
            </w:pPr>
            <w:r>
              <w:rPr>
                <w:noProof/>
              </w:rPr>
              <w:drawing>
                <wp:inline distT="0" distB="0" distL="0" distR="0" wp14:anchorId="38AA70F1" wp14:editId="7DBB9A16">
                  <wp:extent cx="405892" cy="3581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514" cy="367513"/>
                          </a:xfrm>
                          <a:prstGeom prst="rect">
                            <a:avLst/>
                          </a:prstGeom>
                        </pic:spPr>
                      </pic:pic>
                    </a:graphicData>
                  </a:graphic>
                </wp:inline>
              </w:drawing>
            </w:r>
          </w:p>
        </w:tc>
        <w:tc>
          <w:tcPr>
            <w:tcW w:w="3960" w:type="dxa"/>
          </w:tcPr>
          <w:p w14:paraId="623348CD" w14:textId="0D61ED28" w:rsidR="00030412" w:rsidRPr="00030412" w:rsidRDefault="00030412" w:rsidP="007D78BE">
            <w:pPr>
              <w:spacing w:after="120"/>
              <w:rPr>
                <w:b/>
                <w:i/>
                <w:lang w:val="es-419"/>
              </w:rPr>
            </w:pPr>
            <w:r w:rsidRPr="00030412">
              <w:rPr>
                <w:i/>
                <w:lang w:val="es-419"/>
              </w:rPr>
              <w:t>El plan estratégico actual se basa en una evaluación de las necesidades</w:t>
            </w:r>
            <w:r>
              <w:rPr>
                <w:i/>
                <w:lang w:val="es-419"/>
              </w:rPr>
              <w:t>,</w:t>
            </w:r>
            <w:r w:rsidRPr="00030412">
              <w:rPr>
                <w:i/>
                <w:lang w:val="es-419"/>
              </w:rPr>
              <w:t xml:space="preserve"> que abarca los aspectos principales de la organización, e incluye un marco de resultados que contiene una misión, una visión, metas y objetivos...</w:t>
            </w:r>
          </w:p>
        </w:tc>
        <w:tc>
          <w:tcPr>
            <w:tcW w:w="3827" w:type="dxa"/>
          </w:tcPr>
          <w:p w14:paraId="647CD3C9" w14:textId="68A1558E" w:rsidR="00030412" w:rsidRPr="00030412" w:rsidRDefault="00030412" w:rsidP="007D78BE">
            <w:pPr>
              <w:spacing w:after="120"/>
              <w:rPr>
                <w:bCs/>
                <w:i/>
                <w:lang w:val="es-419"/>
              </w:rPr>
            </w:pPr>
            <w:r w:rsidRPr="00030412">
              <w:rPr>
                <w:i/>
                <w:lang w:val="es-419"/>
              </w:rPr>
              <w:t>El ejemplo es ilustrativo de una descripción narrativa parcial de la Dimensión (</w:t>
            </w:r>
            <w:r w:rsidR="0054440C">
              <w:rPr>
                <w:i/>
                <w:lang w:val="es-419"/>
              </w:rPr>
              <w:t>1</w:t>
            </w:r>
            <w:r w:rsidRPr="00030412">
              <w:rPr>
                <w:i/>
                <w:lang w:val="es-419"/>
              </w:rPr>
              <w:t xml:space="preserve">). Como puede observarse, se abordan los </w:t>
            </w:r>
            <w:r>
              <w:rPr>
                <w:i/>
                <w:lang w:val="es-419"/>
              </w:rPr>
              <w:t>C</w:t>
            </w:r>
            <w:r w:rsidRPr="00030412">
              <w:rPr>
                <w:i/>
                <w:lang w:val="es-419"/>
              </w:rPr>
              <w:t>riterios a (cumplido) y b (cumplido), pero la descripción narrativa solo se limita a reproducir lo enunciado en los criterios sin brindar explicaciones ni evidencias suficientes. Esta no es la manera en que debería redactarse. Observemos el Ejemplo 2, ilustrativo de una forma de redacción adecuada.</w:t>
            </w:r>
          </w:p>
        </w:tc>
      </w:tr>
      <w:tr w:rsidR="00030412" w14:paraId="18BCA379" w14:textId="77777777" w:rsidTr="007D78BE">
        <w:tc>
          <w:tcPr>
            <w:tcW w:w="4815" w:type="dxa"/>
            <w:gridSpan w:val="2"/>
          </w:tcPr>
          <w:p w14:paraId="58848883" w14:textId="77777777" w:rsidR="00030412" w:rsidRPr="00650551" w:rsidRDefault="00030412" w:rsidP="007D78BE">
            <w:pPr>
              <w:spacing w:after="120"/>
              <w:rPr>
                <w:b/>
                <w:i/>
              </w:rPr>
            </w:pPr>
            <w:proofErr w:type="spellStart"/>
            <w:r>
              <w:rPr>
                <w:b/>
                <w:i/>
              </w:rPr>
              <w:t>Ejemplo</w:t>
            </w:r>
            <w:proofErr w:type="spellEnd"/>
            <w:r>
              <w:rPr>
                <w:b/>
                <w:i/>
              </w:rPr>
              <w:t xml:space="preserve"> 2</w:t>
            </w:r>
          </w:p>
        </w:tc>
        <w:tc>
          <w:tcPr>
            <w:tcW w:w="3827" w:type="dxa"/>
          </w:tcPr>
          <w:p w14:paraId="6F75E41A" w14:textId="77777777" w:rsidR="00030412" w:rsidRPr="00650551" w:rsidRDefault="00030412" w:rsidP="007D78BE">
            <w:pPr>
              <w:spacing w:after="120"/>
              <w:rPr>
                <w:b/>
                <w:i/>
              </w:rPr>
            </w:pPr>
            <w:proofErr w:type="spellStart"/>
            <w:r>
              <w:rPr>
                <w:b/>
                <w:i/>
              </w:rPr>
              <w:t>Orientación</w:t>
            </w:r>
            <w:proofErr w:type="spellEnd"/>
            <w:r>
              <w:rPr>
                <w:b/>
                <w:i/>
              </w:rPr>
              <w:t xml:space="preserve"> </w:t>
            </w:r>
            <w:proofErr w:type="spellStart"/>
            <w:r>
              <w:rPr>
                <w:b/>
                <w:i/>
              </w:rPr>
              <w:t>adicional</w:t>
            </w:r>
            <w:proofErr w:type="spellEnd"/>
          </w:p>
        </w:tc>
      </w:tr>
      <w:tr w:rsidR="00030412" w:rsidRPr="00412B7B" w14:paraId="01A136C0" w14:textId="77777777" w:rsidTr="007D78BE">
        <w:tc>
          <w:tcPr>
            <w:tcW w:w="855" w:type="dxa"/>
          </w:tcPr>
          <w:p w14:paraId="17D80D56" w14:textId="77777777" w:rsidR="00030412" w:rsidRDefault="00030412" w:rsidP="007D78BE">
            <w:pPr>
              <w:spacing w:after="120"/>
              <w:rPr>
                <w:noProof/>
              </w:rPr>
            </w:pPr>
            <w:r>
              <w:rPr>
                <w:noProof/>
              </w:rPr>
              <w:drawing>
                <wp:inline distT="0" distB="0" distL="0" distR="0" wp14:anchorId="21133FEC" wp14:editId="7A87F302">
                  <wp:extent cx="405765" cy="409803"/>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56844E71" w14:textId="648E0AD3" w:rsidR="00030412" w:rsidRPr="00030412" w:rsidRDefault="00030412" w:rsidP="007D78BE">
            <w:pPr>
              <w:spacing w:after="120"/>
              <w:rPr>
                <w:bCs/>
                <w:i/>
                <w:lang w:val="es-419"/>
              </w:rPr>
            </w:pPr>
            <w:r w:rsidRPr="00030412">
              <w:rPr>
                <w:i/>
                <w:lang w:val="es-419"/>
              </w:rPr>
              <w:t xml:space="preserve">El plan estratégico anual se basa en una evaluación holística de las necesidades, abarcando todos los aspectos de la organización, </w:t>
            </w:r>
            <w:r w:rsidR="00C11C7C">
              <w:rPr>
                <w:i/>
                <w:lang w:val="es-419"/>
              </w:rPr>
              <w:t>entre ellos,</w:t>
            </w:r>
            <w:r w:rsidRPr="00030412">
              <w:rPr>
                <w:i/>
                <w:lang w:val="es-419"/>
              </w:rPr>
              <w:t xml:space="preserve"> la labor de auditoría, los procesos organizacionales, las funciones institucionales, la comunicación con la</w:t>
            </w:r>
            <w:r w:rsidR="00C11C7C">
              <w:rPr>
                <w:i/>
                <w:lang w:val="es-419"/>
              </w:rPr>
              <w:t>s</w:t>
            </w:r>
            <w:r w:rsidRPr="00030412">
              <w:rPr>
                <w:i/>
                <w:lang w:val="es-419"/>
              </w:rPr>
              <w:t xml:space="preserve"> partes interesadas, y los fundamentos institucionales de las actividades de la EFS. Se han identificado deficiencias que fueron consideradas en el Plan estratégico. Por ejemplo, una cuestión de carácter estratégico </w:t>
            </w:r>
            <w:r w:rsidR="00C11C7C">
              <w:rPr>
                <w:i/>
                <w:lang w:val="es-419"/>
              </w:rPr>
              <w:t>abordada</w:t>
            </w:r>
            <w:r w:rsidRPr="00030412">
              <w:rPr>
                <w:i/>
                <w:lang w:val="es-419"/>
              </w:rPr>
              <w:t xml:space="preserve"> en dicho plan, que surge de las deficiencias identificadas, es el mejoramiento de la independencia financiera de la EFS (</w:t>
            </w:r>
            <w:r w:rsidR="00C11C7C">
              <w:rPr>
                <w:i/>
                <w:lang w:val="es-419"/>
              </w:rPr>
              <w:t>C</w:t>
            </w:r>
            <w:r w:rsidRPr="00030412">
              <w:rPr>
                <w:i/>
                <w:lang w:val="es-419"/>
              </w:rPr>
              <w:t xml:space="preserve">riterio a). </w:t>
            </w:r>
          </w:p>
          <w:p w14:paraId="2CC239B7" w14:textId="5E68FE21" w:rsidR="00030412" w:rsidRPr="00030412" w:rsidRDefault="00030412" w:rsidP="007D78BE">
            <w:pPr>
              <w:spacing w:after="120"/>
              <w:rPr>
                <w:bCs/>
                <w:i/>
                <w:lang w:val="es-419"/>
              </w:rPr>
            </w:pPr>
            <w:r w:rsidRPr="00030412">
              <w:rPr>
                <w:i/>
                <w:lang w:val="es-419"/>
              </w:rPr>
              <w:t xml:space="preserve">El plan estratégico incorpora un marco de resultados que contiene una visión a largo plazo, una misión que refleja el propósito de la EFS, y metas y objetivos para la implementación de la estrategia. </w:t>
            </w:r>
            <w:r w:rsidRPr="00030412">
              <w:rPr>
                <w:i/>
                <w:lang w:val="es-419"/>
              </w:rPr>
              <w:lastRenderedPageBreak/>
              <w:t>Los objetivos se encuentran claramente vinculados con las metas (</w:t>
            </w:r>
            <w:r w:rsidR="00C11C7C">
              <w:rPr>
                <w:i/>
                <w:lang w:val="es-419"/>
              </w:rPr>
              <w:t>C</w:t>
            </w:r>
            <w:r w:rsidRPr="00030412">
              <w:rPr>
                <w:i/>
                <w:lang w:val="es-419"/>
              </w:rPr>
              <w:t xml:space="preserve">riterio b). </w:t>
            </w:r>
          </w:p>
        </w:tc>
        <w:tc>
          <w:tcPr>
            <w:tcW w:w="3827" w:type="dxa"/>
          </w:tcPr>
          <w:p w14:paraId="322CF434" w14:textId="36B8CB8B" w:rsidR="00030412" w:rsidRPr="00030412" w:rsidRDefault="00030412" w:rsidP="007D78BE">
            <w:pPr>
              <w:spacing w:after="120"/>
              <w:rPr>
                <w:b/>
                <w:i/>
                <w:lang w:val="es-419"/>
              </w:rPr>
            </w:pPr>
            <w:r w:rsidRPr="00030412">
              <w:rPr>
                <w:i/>
                <w:lang w:val="es-419"/>
              </w:rPr>
              <w:lastRenderedPageBreak/>
              <w:t xml:space="preserve">El ejemplo es ilustrativo de una descripción narrativa parcial de la </w:t>
            </w:r>
            <w:r w:rsidR="00C11C7C">
              <w:rPr>
                <w:i/>
                <w:lang w:val="es-419"/>
              </w:rPr>
              <w:t>D</w:t>
            </w:r>
            <w:r w:rsidRPr="00030412">
              <w:rPr>
                <w:i/>
                <w:lang w:val="es-419"/>
              </w:rPr>
              <w:t>imensión (</w:t>
            </w:r>
            <w:r w:rsidR="0054440C">
              <w:rPr>
                <w:i/>
                <w:lang w:val="es-419"/>
              </w:rPr>
              <w:t>1</w:t>
            </w:r>
            <w:r w:rsidRPr="00030412">
              <w:rPr>
                <w:i/>
                <w:lang w:val="es-419"/>
              </w:rPr>
              <w:t xml:space="preserve">). Al igual que en el ejemplo precedente, se abordan los </w:t>
            </w:r>
            <w:r w:rsidR="00C11C7C">
              <w:rPr>
                <w:i/>
                <w:lang w:val="es-419"/>
              </w:rPr>
              <w:t>C</w:t>
            </w:r>
            <w:r w:rsidRPr="00030412">
              <w:rPr>
                <w:i/>
                <w:lang w:val="es-419"/>
              </w:rPr>
              <w:t xml:space="preserve">riterios a (cumplido) y b (cumplido). Acá puede observarse que la descripción narrativa </w:t>
            </w:r>
            <w:r w:rsidR="00C11C7C">
              <w:rPr>
                <w:i/>
                <w:lang w:val="es-419"/>
              </w:rPr>
              <w:t>no se limita a</w:t>
            </w:r>
            <w:r w:rsidRPr="00030412">
              <w:rPr>
                <w:i/>
                <w:lang w:val="es-419"/>
              </w:rPr>
              <w:t xml:space="preserve"> </w:t>
            </w:r>
            <w:r w:rsidR="00C11C7C">
              <w:rPr>
                <w:i/>
                <w:lang w:val="es-419"/>
              </w:rPr>
              <w:t>reproducir</w:t>
            </w:r>
            <w:r w:rsidRPr="00030412">
              <w:rPr>
                <w:i/>
                <w:lang w:val="es-419"/>
              </w:rPr>
              <w:t xml:space="preserve"> lo enunciado en los criterios. En cuanto a </w:t>
            </w:r>
            <w:r w:rsidR="00C11C7C">
              <w:rPr>
                <w:i/>
                <w:lang w:val="es-419"/>
              </w:rPr>
              <w:t>éstos</w:t>
            </w:r>
            <w:r w:rsidRPr="00030412">
              <w:rPr>
                <w:i/>
                <w:lang w:val="es-419"/>
              </w:rPr>
              <w:t xml:space="preserve">, se ofrece una explicación más amplia respecto a las áreas abarcadas por la evaluación de necesidades, además de brindarse un ejemplo. Para el </w:t>
            </w:r>
            <w:r w:rsidR="00C11C7C">
              <w:rPr>
                <w:i/>
                <w:lang w:val="es-419"/>
              </w:rPr>
              <w:t>C</w:t>
            </w:r>
            <w:r w:rsidRPr="00030412">
              <w:rPr>
                <w:i/>
                <w:lang w:val="es-419"/>
              </w:rPr>
              <w:t>riterio b, la descripción narrativa amplía un poco más lo explicado respecto a la definición de los diferentes niveles de la jerarquía lógica.</w:t>
            </w:r>
          </w:p>
        </w:tc>
      </w:tr>
    </w:tbl>
    <w:p w14:paraId="6EFF51BF" w14:textId="20BE1EA5" w:rsidR="00077E0A" w:rsidRPr="00030412" w:rsidRDefault="00077E0A" w:rsidP="00030412">
      <w:pPr>
        <w:spacing w:after="120" w:line="240" w:lineRule="auto"/>
        <w:rPr>
          <w:b/>
          <w:iCs/>
          <w:lang w:val="es-419"/>
        </w:rPr>
      </w:pPr>
    </w:p>
    <w:p w14:paraId="5DDF33AD" w14:textId="00DA350D" w:rsidR="00EB68DA" w:rsidRDefault="00EB68DA" w:rsidP="00227410">
      <w:pPr>
        <w:spacing w:line="240" w:lineRule="auto"/>
        <w:jc w:val="both"/>
        <w:rPr>
          <w:rFonts w:ascii="Calibri" w:hAnsi="Calibri" w:cs="Calibri"/>
          <w:b/>
          <w:i/>
          <w:color w:val="000000"/>
          <w:lang w:val="es-419"/>
        </w:rPr>
      </w:pPr>
    </w:p>
    <w:p w14:paraId="4E31D19E" w14:textId="77777777" w:rsidR="00FD2C78" w:rsidRPr="00030412" w:rsidRDefault="00FD2C78" w:rsidP="00227410">
      <w:pPr>
        <w:spacing w:line="240" w:lineRule="auto"/>
        <w:jc w:val="both"/>
        <w:rPr>
          <w:rFonts w:ascii="Calibri" w:hAnsi="Calibri" w:cs="Calibri"/>
          <w:b/>
          <w:i/>
          <w:color w:val="000000"/>
          <w:lang w:val="es-419"/>
        </w:rPr>
      </w:pPr>
    </w:p>
    <w:p w14:paraId="41602713" w14:textId="1531DC22" w:rsidR="00737626" w:rsidRPr="00BA1703" w:rsidRDefault="00393DCD" w:rsidP="00737626">
      <w:pPr>
        <w:spacing w:after="0" w:line="240" w:lineRule="auto"/>
        <w:jc w:val="both"/>
        <w:rPr>
          <w:rFonts w:ascii="Calibri" w:hAnsi="Calibri"/>
          <w:b/>
          <w:i/>
          <w:color w:val="000000"/>
          <w:lang w:val="es-419"/>
        </w:rPr>
      </w:pPr>
      <w:r w:rsidRPr="00393DCD">
        <w:rPr>
          <w:rFonts w:ascii="Calibri" w:hAnsi="Calibri" w:cs="Calibri"/>
          <w:b/>
          <w:bCs/>
          <w:i/>
          <w:iCs/>
          <w:color w:val="000000"/>
          <w:lang w:val="es-419"/>
        </w:rPr>
        <w:t>Dimensi</w:t>
      </w:r>
      <w:r w:rsidRPr="00BA1703">
        <w:rPr>
          <w:rFonts w:ascii="Calibri" w:hAnsi="Calibri"/>
          <w:b/>
          <w:i/>
          <w:color w:val="000000"/>
          <w:lang w:val="es-419"/>
        </w:rPr>
        <w:t>ón</w:t>
      </w:r>
      <w:r w:rsidR="003418BC" w:rsidRPr="00BA1703">
        <w:rPr>
          <w:rFonts w:ascii="Calibri" w:hAnsi="Calibri"/>
          <w:b/>
          <w:i/>
          <w:color w:val="000000"/>
          <w:lang w:val="es-419"/>
        </w:rPr>
        <w:t xml:space="preserve"> </w:t>
      </w:r>
      <w:r w:rsidR="00077E0A" w:rsidRPr="00BA1703">
        <w:rPr>
          <w:rFonts w:ascii="Calibri" w:hAnsi="Calibri"/>
          <w:b/>
          <w:i/>
          <w:color w:val="000000"/>
          <w:lang w:val="es-419"/>
        </w:rPr>
        <w:t>(</w:t>
      </w:r>
      <w:r w:rsidR="0054440C">
        <w:rPr>
          <w:rFonts w:ascii="Calibri" w:hAnsi="Calibri"/>
          <w:b/>
          <w:i/>
          <w:color w:val="000000"/>
          <w:lang w:val="es-419"/>
        </w:rPr>
        <w:t>2</w:t>
      </w:r>
      <w:r w:rsidR="00077E0A" w:rsidRPr="00BA1703">
        <w:rPr>
          <w:rFonts w:ascii="Calibri" w:hAnsi="Calibri"/>
          <w:b/>
          <w:i/>
          <w:color w:val="000000"/>
          <w:lang w:val="es-419"/>
        </w:rPr>
        <w:t>)</w:t>
      </w:r>
      <w:r w:rsidR="001474DA" w:rsidRPr="00BA1703">
        <w:rPr>
          <w:rFonts w:ascii="Calibri" w:hAnsi="Calibri"/>
          <w:b/>
          <w:i/>
          <w:color w:val="000000"/>
          <w:lang w:val="es-419"/>
        </w:rPr>
        <w:t xml:space="preserve">: </w:t>
      </w:r>
      <w:r w:rsidR="00737626" w:rsidRPr="00BA1703">
        <w:rPr>
          <w:rFonts w:ascii="Calibri" w:hAnsi="Calibri"/>
          <w:b/>
          <w:i/>
          <w:color w:val="000000"/>
          <w:lang w:val="es-419"/>
        </w:rPr>
        <w:t xml:space="preserve">Contenido del plan anual/plan operativo </w:t>
      </w:r>
    </w:p>
    <w:p w14:paraId="1A9C8D20" w14:textId="4FCA11CB" w:rsidR="00C11C7C" w:rsidRDefault="00C11C7C" w:rsidP="00C11C7C">
      <w:pPr>
        <w:spacing w:after="120" w:line="240" w:lineRule="auto"/>
        <w:rPr>
          <w:i/>
          <w:iCs/>
          <w:lang w:val="es-419"/>
        </w:rPr>
      </w:pPr>
      <w:r w:rsidRPr="006B0887">
        <w:rPr>
          <w:i/>
          <w:iCs/>
          <w:lang w:val="es-419"/>
        </w:rPr>
        <w:t xml:space="preserve">[Incluya una descripción narrativa del desempeño de la EFS en esta dimensión. En la </w:t>
      </w:r>
      <w:r w:rsidR="007C0BFE">
        <w:rPr>
          <w:i/>
          <w:iCs/>
          <w:lang w:val="es-419"/>
        </w:rPr>
        <w:t>D</w:t>
      </w:r>
      <w:r w:rsidRPr="006B0887">
        <w:rPr>
          <w:i/>
          <w:iCs/>
          <w:lang w:val="es-419"/>
        </w:rPr>
        <w:t>imensión (</w:t>
      </w:r>
      <w:r w:rsidR="0054440C">
        <w:rPr>
          <w:i/>
          <w:iCs/>
          <w:lang w:val="es-419"/>
        </w:rPr>
        <w:t>1</w:t>
      </w:r>
      <w:r w:rsidRPr="006B0887">
        <w:rPr>
          <w:i/>
          <w:iCs/>
          <w:lang w:val="es-419"/>
        </w:rPr>
        <w:t>) se brinda orientación detallada</w:t>
      </w:r>
      <w:r>
        <w:rPr>
          <w:i/>
          <w:iCs/>
          <w:lang w:val="es-419"/>
        </w:rPr>
        <w:t>.</w:t>
      </w:r>
      <w:r w:rsidRPr="006B0887">
        <w:rPr>
          <w:i/>
          <w:iCs/>
          <w:lang w:val="es-419"/>
        </w:rPr>
        <w:t>]</w:t>
      </w:r>
    </w:p>
    <w:p w14:paraId="2351D1D9" w14:textId="77777777" w:rsidR="000A7BC6" w:rsidRPr="007D78BE" w:rsidRDefault="000A7BC6" w:rsidP="00227410">
      <w:pPr>
        <w:spacing w:line="240" w:lineRule="auto"/>
        <w:jc w:val="both"/>
        <w:rPr>
          <w:rFonts w:ascii="Calibri" w:hAnsi="Calibri" w:cs="Calibri"/>
          <w:b/>
          <w:i/>
          <w:color w:val="000000"/>
          <w:lang w:val="es-419"/>
        </w:rPr>
      </w:pPr>
    </w:p>
    <w:p w14:paraId="6C77AF6A" w14:textId="53F0FD42" w:rsidR="00737626"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3418BC" w:rsidRPr="00737626">
        <w:rPr>
          <w:rFonts w:ascii="Calibri" w:hAnsi="Calibri" w:cs="Calibri"/>
          <w:b/>
          <w:i/>
          <w:color w:val="000000"/>
          <w:lang w:val="es-419"/>
        </w:rPr>
        <w:t xml:space="preserve"> </w:t>
      </w:r>
      <w:r w:rsidR="00077E0A" w:rsidRPr="00737626">
        <w:rPr>
          <w:rFonts w:ascii="Calibri" w:hAnsi="Calibri" w:cs="Calibri"/>
          <w:b/>
          <w:i/>
          <w:color w:val="000000"/>
          <w:lang w:val="es-419"/>
        </w:rPr>
        <w:t>(</w:t>
      </w:r>
      <w:r w:rsidR="0054440C">
        <w:rPr>
          <w:rFonts w:ascii="Calibri" w:hAnsi="Calibri" w:cs="Calibri"/>
          <w:b/>
          <w:i/>
          <w:color w:val="000000"/>
          <w:lang w:val="es-419"/>
        </w:rPr>
        <w:t>3</w:t>
      </w:r>
      <w:r w:rsidR="00077E0A" w:rsidRPr="00737626">
        <w:rPr>
          <w:rFonts w:ascii="Calibri" w:hAnsi="Calibri" w:cs="Calibri"/>
          <w:b/>
          <w:i/>
          <w:color w:val="000000"/>
          <w:lang w:val="es-419"/>
        </w:rPr>
        <w:t>)</w:t>
      </w:r>
      <w:r w:rsidR="00DD6D4B" w:rsidRPr="00737626">
        <w:rPr>
          <w:rFonts w:ascii="Calibri" w:hAnsi="Calibri" w:cs="Calibri"/>
          <w:b/>
          <w:i/>
          <w:color w:val="000000"/>
          <w:lang w:val="es-419"/>
        </w:rPr>
        <w:t xml:space="preserve">: </w:t>
      </w:r>
      <w:r w:rsidR="00737626" w:rsidRPr="00E86842">
        <w:rPr>
          <w:rFonts w:ascii="Calibri" w:hAnsi="Calibri" w:cs="Calibri"/>
          <w:b/>
          <w:i/>
          <w:color w:val="000000"/>
          <w:lang w:val="es-419"/>
        </w:rPr>
        <w:t xml:space="preserve">Proceso de </w:t>
      </w:r>
      <w:proofErr w:type="spellStart"/>
      <w:r w:rsidR="00737626" w:rsidRPr="00E86842">
        <w:rPr>
          <w:rFonts w:ascii="Calibri" w:hAnsi="Calibri" w:cs="Calibri"/>
          <w:b/>
          <w:i/>
          <w:color w:val="000000"/>
          <w:lang w:val="es-419"/>
        </w:rPr>
        <w:t>planeacion</w:t>
      </w:r>
      <w:proofErr w:type="spellEnd"/>
      <w:r w:rsidR="00737626" w:rsidRPr="00E86842">
        <w:rPr>
          <w:rFonts w:ascii="Calibri" w:hAnsi="Calibri" w:cs="Calibri"/>
          <w:b/>
          <w:i/>
          <w:color w:val="000000"/>
          <w:lang w:val="es-419"/>
        </w:rPr>
        <w:t xml:space="preserve"> organizacional</w:t>
      </w:r>
    </w:p>
    <w:p w14:paraId="111F0A1C" w14:textId="6A842832" w:rsidR="00C11C7C" w:rsidRDefault="00C11C7C" w:rsidP="00C11C7C">
      <w:pPr>
        <w:spacing w:after="120" w:line="240" w:lineRule="auto"/>
        <w:rPr>
          <w:i/>
          <w:iCs/>
          <w:lang w:val="es-419"/>
        </w:rPr>
      </w:pPr>
      <w:r w:rsidRPr="006B0887">
        <w:rPr>
          <w:i/>
          <w:iCs/>
          <w:lang w:val="es-419"/>
        </w:rPr>
        <w:t xml:space="preserve">[Incluya una descripción narrativa del desempeño de la EFS en esta dimensión. En la </w:t>
      </w:r>
      <w:r w:rsidR="007C0BFE">
        <w:rPr>
          <w:i/>
          <w:iCs/>
          <w:lang w:val="es-419"/>
        </w:rPr>
        <w:t>D</w:t>
      </w:r>
      <w:r w:rsidRPr="006B0887">
        <w:rPr>
          <w:i/>
          <w:iCs/>
          <w:lang w:val="es-419"/>
        </w:rPr>
        <w:t>imensión (</w:t>
      </w:r>
      <w:r w:rsidR="0054440C">
        <w:rPr>
          <w:i/>
          <w:iCs/>
          <w:lang w:val="es-419"/>
        </w:rPr>
        <w:t>1</w:t>
      </w:r>
      <w:r w:rsidRPr="006B0887">
        <w:rPr>
          <w:i/>
          <w:iCs/>
          <w:lang w:val="es-419"/>
        </w:rPr>
        <w:t>) se brinda orientación detallada</w:t>
      </w:r>
      <w:r>
        <w:rPr>
          <w:i/>
          <w:iCs/>
          <w:lang w:val="es-419"/>
        </w:rPr>
        <w:t>.</w:t>
      </w:r>
      <w:r w:rsidRPr="006B0887">
        <w:rPr>
          <w:i/>
          <w:iCs/>
          <w:lang w:val="es-419"/>
        </w:rPr>
        <w:t>]</w:t>
      </w:r>
    </w:p>
    <w:p w14:paraId="7D249A89" w14:textId="77777777" w:rsidR="000A7BC6" w:rsidRPr="007D78BE" w:rsidRDefault="000A7BC6" w:rsidP="00227410">
      <w:pPr>
        <w:spacing w:line="240" w:lineRule="auto"/>
        <w:jc w:val="both"/>
        <w:rPr>
          <w:b/>
          <w:i/>
          <w:lang w:val="es-419"/>
        </w:rPr>
      </w:pPr>
    </w:p>
    <w:p w14:paraId="20A99FF2" w14:textId="2996A3BC" w:rsidR="00737626"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3418BC" w:rsidRPr="00737626">
        <w:rPr>
          <w:rFonts w:ascii="Calibri" w:hAnsi="Calibri" w:cs="Calibri"/>
          <w:b/>
          <w:i/>
          <w:color w:val="000000"/>
          <w:lang w:val="es-419"/>
        </w:rPr>
        <w:t xml:space="preserve"> </w:t>
      </w:r>
      <w:r w:rsidR="00077E0A" w:rsidRPr="00737626">
        <w:rPr>
          <w:rFonts w:ascii="Calibri" w:hAnsi="Calibri" w:cs="Calibri"/>
          <w:b/>
          <w:i/>
          <w:color w:val="000000"/>
          <w:lang w:val="es-419"/>
        </w:rPr>
        <w:t>(</w:t>
      </w:r>
      <w:r w:rsidR="0054440C">
        <w:rPr>
          <w:rFonts w:ascii="Calibri" w:hAnsi="Calibri" w:cs="Calibri"/>
          <w:b/>
          <w:i/>
          <w:color w:val="000000"/>
          <w:lang w:val="es-419"/>
        </w:rPr>
        <w:t>4</w:t>
      </w:r>
      <w:r w:rsidR="00077E0A" w:rsidRPr="00737626">
        <w:rPr>
          <w:rFonts w:ascii="Calibri" w:hAnsi="Calibri" w:cs="Calibri"/>
          <w:b/>
          <w:i/>
          <w:color w:val="000000"/>
          <w:lang w:val="es-419"/>
        </w:rPr>
        <w:t>)</w:t>
      </w:r>
      <w:r w:rsidR="007D61D2" w:rsidRPr="00737626">
        <w:rPr>
          <w:rFonts w:ascii="Calibri" w:hAnsi="Calibri" w:cs="Calibri"/>
          <w:b/>
          <w:i/>
          <w:color w:val="000000"/>
          <w:lang w:val="es-419"/>
        </w:rPr>
        <w:t xml:space="preserve">: </w:t>
      </w:r>
      <w:r w:rsidR="00737626" w:rsidRPr="00737626">
        <w:rPr>
          <w:rFonts w:ascii="Calibri" w:hAnsi="Calibri" w:cs="Calibri"/>
          <w:b/>
          <w:i/>
          <w:color w:val="000000"/>
          <w:lang w:val="es-419"/>
        </w:rPr>
        <w:t xml:space="preserve">Monitoreo y </w:t>
      </w:r>
      <w:proofErr w:type="spellStart"/>
      <w:r w:rsidR="00737626" w:rsidRPr="00737626">
        <w:rPr>
          <w:rFonts w:ascii="Calibri" w:hAnsi="Calibri" w:cs="Calibri"/>
          <w:b/>
          <w:i/>
          <w:color w:val="000000"/>
          <w:lang w:val="es-419"/>
        </w:rPr>
        <w:t>elaboracion</w:t>
      </w:r>
      <w:proofErr w:type="spellEnd"/>
      <w:r w:rsidR="00737626" w:rsidRPr="00737626">
        <w:rPr>
          <w:rFonts w:ascii="Calibri" w:hAnsi="Calibri" w:cs="Calibri"/>
          <w:b/>
          <w:i/>
          <w:color w:val="000000"/>
          <w:lang w:val="es-419"/>
        </w:rPr>
        <w:t xml:space="preserve"> de informes sobre el </w:t>
      </w:r>
      <w:proofErr w:type="spellStart"/>
      <w:r w:rsidR="00737626" w:rsidRPr="00737626">
        <w:rPr>
          <w:rFonts w:ascii="Calibri" w:hAnsi="Calibri" w:cs="Calibri"/>
          <w:b/>
          <w:i/>
          <w:color w:val="000000"/>
          <w:lang w:val="es-419"/>
        </w:rPr>
        <w:t>desempeno</w:t>
      </w:r>
      <w:proofErr w:type="spellEnd"/>
    </w:p>
    <w:p w14:paraId="506A6DCC" w14:textId="04057E6F" w:rsidR="00C11C7C" w:rsidRDefault="00C11C7C" w:rsidP="00C11C7C">
      <w:pPr>
        <w:spacing w:after="120" w:line="240" w:lineRule="auto"/>
        <w:rPr>
          <w:i/>
          <w:iCs/>
          <w:lang w:val="es-419"/>
        </w:rPr>
      </w:pPr>
      <w:r w:rsidRPr="006B0887">
        <w:rPr>
          <w:i/>
          <w:iCs/>
          <w:lang w:val="es-419"/>
        </w:rPr>
        <w:t xml:space="preserve">[Incluya una descripción narrativa del desempeño de la EFS en esta dimensión. En la </w:t>
      </w:r>
      <w:r w:rsidR="007C0BFE">
        <w:rPr>
          <w:i/>
          <w:iCs/>
          <w:lang w:val="es-419"/>
        </w:rPr>
        <w:t>D</w:t>
      </w:r>
      <w:r w:rsidRPr="006B0887">
        <w:rPr>
          <w:i/>
          <w:iCs/>
          <w:lang w:val="es-419"/>
        </w:rPr>
        <w:t>imensión (</w:t>
      </w:r>
      <w:r w:rsidR="0054440C">
        <w:rPr>
          <w:i/>
          <w:iCs/>
          <w:lang w:val="es-419"/>
        </w:rPr>
        <w:t>1</w:t>
      </w:r>
      <w:r w:rsidRPr="006B0887">
        <w:rPr>
          <w:i/>
          <w:iCs/>
          <w:lang w:val="es-419"/>
        </w:rPr>
        <w:t>) se brinda orientación detallada</w:t>
      </w:r>
      <w:r>
        <w:rPr>
          <w:i/>
          <w:iCs/>
          <w:lang w:val="es-419"/>
        </w:rPr>
        <w:t>.</w:t>
      </w:r>
      <w:r w:rsidRPr="006B0887">
        <w:rPr>
          <w:i/>
          <w:iCs/>
          <w:lang w:val="es-419"/>
        </w:rPr>
        <w:t>]</w:t>
      </w:r>
    </w:p>
    <w:p w14:paraId="484FDF73" w14:textId="77777777" w:rsidR="000A7BC6" w:rsidRPr="00DA5746" w:rsidRDefault="000A7BC6" w:rsidP="00227410">
      <w:pPr>
        <w:spacing w:line="240" w:lineRule="auto"/>
        <w:jc w:val="both"/>
        <w:rPr>
          <w:rFonts w:ascii="Calibri" w:hAnsi="Calibri" w:cs="Calibri"/>
          <w:b/>
          <w:i/>
          <w:color w:val="000000"/>
          <w:lang w:val="es-419"/>
        </w:rPr>
      </w:pPr>
    </w:p>
    <w:p w14:paraId="461A9356" w14:textId="77777777" w:rsidR="00FD2C78" w:rsidRPr="00234B4B" w:rsidRDefault="00FD2C78" w:rsidP="00826A5E">
      <w:pPr>
        <w:spacing w:afterLines="20" w:after="48"/>
        <w:rPr>
          <w:lang w:val="pt-PT"/>
        </w:rPr>
      </w:pPr>
    </w:p>
    <w:p w14:paraId="5C040121" w14:textId="1D407C40" w:rsidR="00DA5746" w:rsidRPr="00DA5746" w:rsidRDefault="00DA5746" w:rsidP="00DA5746">
      <w:pPr>
        <w:spacing w:afterLines="20" w:after="48"/>
        <w:jc w:val="both"/>
        <w:rPr>
          <w:b/>
          <w:bCs/>
          <w:color w:val="C0504D" w:themeColor="accent2"/>
          <w:sz w:val="24"/>
          <w:szCs w:val="24"/>
          <w:lang w:val="es-419"/>
        </w:rPr>
      </w:pPr>
      <w:r w:rsidRPr="00DA5746">
        <w:rPr>
          <w:b/>
          <w:sz w:val="24"/>
          <w:lang w:val="es-419"/>
        </w:rPr>
        <w:t xml:space="preserve">4.2.2 </w:t>
      </w:r>
      <w:r w:rsidRPr="00DA5746">
        <w:rPr>
          <w:b/>
          <w:sz w:val="24"/>
          <w:lang w:val="es-419"/>
        </w:rPr>
        <w:tab/>
        <w:t xml:space="preserve">EFS-4: Entorno de control organizacional - </w:t>
      </w:r>
      <w:r w:rsidR="000436EC">
        <w:rPr>
          <w:b/>
          <w:sz w:val="24"/>
          <w:lang w:val="es-419"/>
        </w:rPr>
        <w:t>Puntuación</w:t>
      </w:r>
      <w:r w:rsidRPr="00DA5746">
        <w:rPr>
          <w:b/>
          <w:sz w:val="24"/>
          <w:lang w:val="es-419"/>
        </w:rPr>
        <w:t xml:space="preserve"> [</w:t>
      </w:r>
      <w:r w:rsidRPr="00DA5746">
        <w:rPr>
          <w:b/>
          <w:i/>
          <w:iCs/>
          <w:sz w:val="24"/>
          <w:lang w:val="es-419"/>
        </w:rPr>
        <w:t>in</w:t>
      </w:r>
      <w:r w:rsidR="000436EC">
        <w:rPr>
          <w:b/>
          <w:i/>
          <w:iCs/>
          <w:sz w:val="24"/>
          <w:lang w:val="es-419"/>
        </w:rPr>
        <w:t>cluya</w:t>
      </w:r>
      <w:r w:rsidRPr="00DA5746">
        <w:rPr>
          <w:b/>
          <w:i/>
          <w:iCs/>
          <w:sz w:val="24"/>
          <w:lang w:val="es-419"/>
        </w:rPr>
        <w:t xml:space="preserve"> la </w:t>
      </w:r>
      <w:r w:rsidR="000436EC">
        <w:rPr>
          <w:b/>
          <w:i/>
          <w:iCs/>
          <w:sz w:val="24"/>
          <w:lang w:val="es-419"/>
        </w:rPr>
        <w:t xml:space="preserve">puntuación </w:t>
      </w:r>
      <w:r w:rsidRPr="00DA5746">
        <w:rPr>
          <w:b/>
          <w:i/>
          <w:iCs/>
          <w:sz w:val="24"/>
          <w:lang w:val="es-419"/>
        </w:rPr>
        <w:t>del indicador</w:t>
      </w:r>
      <w:r w:rsidRPr="00DA5746">
        <w:rPr>
          <w:b/>
          <w:sz w:val="24"/>
          <w:lang w:val="es-419"/>
        </w:rPr>
        <w:t>]</w:t>
      </w:r>
    </w:p>
    <w:p w14:paraId="20AC4886" w14:textId="77777777" w:rsidR="00DA5746" w:rsidRPr="00DA5746" w:rsidRDefault="00DA5746" w:rsidP="00DA5746">
      <w:pPr>
        <w:spacing w:afterLines="20" w:after="48"/>
        <w:jc w:val="both"/>
        <w:rPr>
          <w:b/>
          <w:lang w:val="es-419"/>
        </w:rPr>
      </w:pPr>
      <w:r w:rsidRPr="00DA5746">
        <w:rPr>
          <w:b/>
          <w:lang w:val="es-419"/>
        </w:rPr>
        <w:t>Descripción narrativa</w:t>
      </w:r>
    </w:p>
    <w:p w14:paraId="0C6707FC" w14:textId="50A84195" w:rsidR="00DA5746" w:rsidRPr="00DA5746" w:rsidRDefault="00DA5746" w:rsidP="00DA5746">
      <w:pPr>
        <w:spacing w:line="240" w:lineRule="auto"/>
        <w:jc w:val="both"/>
        <w:rPr>
          <w:rFonts w:ascii="Calibri" w:hAnsi="Calibri" w:cs="Calibri"/>
          <w:color w:val="000000"/>
          <w:lang w:val="es-419"/>
        </w:rPr>
      </w:pPr>
      <w:r w:rsidRPr="00DA5746">
        <w:rPr>
          <w:rFonts w:ascii="Calibri" w:hAnsi="Calibri"/>
          <w:color w:val="000000"/>
          <w:lang w:val="es-419"/>
        </w:rPr>
        <w:t xml:space="preserve">“El Indicador EFS-4 aborda los principios y expectativas relativos a una EFS </w:t>
      </w:r>
      <w:r>
        <w:rPr>
          <w:rFonts w:ascii="Calibri" w:hAnsi="Calibri"/>
          <w:color w:val="000000"/>
          <w:lang w:val="es-419"/>
        </w:rPr>
        <w:t>en materia de</w:t>
      </w:r>
      <w:r w:rsidRPr="00DA5746">
        <w:rPr>
          <w:rFonts w:ascii="Calibri" w:hAnsi="Calibri"/>
          <w:color w:val="000000"/>
          <w:lang w:val="es-419"/>
        </w:rPr>
        <w:t xml:space="preserve">:  comportamiento y normas vinculados con la ética; control interno de la entidad; control de calidad durante la totalidad del ciclo de auditoría; y aseguramiento de la calidad de determinadas auditorías </w:t>
      </w:r>
      <w:r>
        <w:rPr>
          <w:rFonts w:ascii="Calibri" w:hAnsi="Calibri"/>
          <w:color w:val="000000"/>
          <w:lang w:val="es-419"/>
        </w:rPr>
        <w:t>concluidas</w:t>
      </w:r>
      <w:r w:rsidRPr="00DA5746">
        <w:rPr>
          <w:rFonts w:ascii="Calibri" w:hAnsi="Calibri"/>
          <w:color w:val="000000"/>
          <w:lang w:val="es-419"/>
        </w:rPr>
        <w:t>, para evaluar el cumplimiento de las normas y los manuales de auditoría”.</w:t>
      </w:r>
    </w:p>
    <w:p w14:paraId="67AA1713" w14:textId="12CE38B7" w:rsidR="00DA5746" w:rsidRPr="00DA5746" w:rsidRDefault="00DA5746" w:rsidP="00DA5746">
      <w:pPr>
        <w:spacing w:line="240" w:lineRule="auto"/>
        <w:jc w:val="both"/>
        <w:rPr>
          <w:rFonts w:ascii="Calibri" w:hAnsi="Calibri" w:cs="Calibri"/>
          <w:color w:val="000000"/>
          <w:lang w:val="es-419"/>
        </w:rPr>
      </w:pPr>
      <w:r w:rsidRPr="00DA5746">
        <w:rPr>
          <w:rFonts w:ascii="Calibri" w:hAnsi="Calibri"/>
          <w:color w:val="000000"/>
          <w:lang w:val="es-419"/>
        </w:rPr>
        <w:t xml:space="preserve">“La existencia de mecanismos bien desarrollados para establecer, mantener y ampliar estas competencias es esencial para que una EFS </w:t>
      </w:r>
      <w:r>
        <w:rPr>
          <w:rFonts w:ascii="Calibri" w:hAnsi="Calibri"/>
          <w:color w:val="000000"/>
          <w:lang w:val="es-419"/>
        </w:rPr>
        <w:t>se desempeñe en un</w:t>
      </w:r>
      <w:r w:rsidRPr="00DA5746">
        <w:rPr>
          <w:rFonts w:ascii="Calibri" w:hAnsi="Calibri"/>
          <w:color w:val="000000"/>
          <w:lang w:val="es-419"/>
        </w:rPr>
        <w:t xml:space="preserve"> entorno </w:t>
      </w:r>
      <w:r w:rsidR="00D97B57">
        <w:rPr>
          <w:rFonts w:ascii="Calibri" w:hAnsi="Calibri"/>
          <w:color w:val="000000"/>
          <w:lang w:val="es-419"/>
        </w:rPr>
        <w:t>que le permita</w:t>
      </w:r>
      <w:r w:rsidRPr="00DA5746">
        <w:rPr>
          <w:rFonts w:ascii="Calibri" w:hAnsi="Calibri"/>
          <w:color w:val="000000"/>
          <w:lang w:val="es-419"/>
        </w:rPr>
        <w:t xml:space="preserve"> generar productos de auditoría en los que sus usuarios finales puedan confiar”.</w:t>
      </w:r>
    </w:p>
    <w:p w14:paraId="22A62C73" w14:textId="4B8AC63B" w:rsidR="00DA5746" w:rsidRPr="00DA5746" w:rsidRDefault="00DA5746" w:rsidP="00227410">
      <w:pPr>
        <w:spacing w:line="240" w:lineRule="auto"/>
        <w:jc w:val="both"/>
        <w:rPr>
          <w:rFonts w:ascii="Calibri" w:hAnsi="Calibri" w:cs="Calibri"/>
          <w:color w:val="000000"/>
          <w:lang w:val="es-419"/>
        </w:rPr>
      </w:pPr>
      <w:r w:rsidRPr="00DA5746">
        <w:rPr>
          <w:rFonts w:ascii="Calibri" w:hAnsi="Calibri"/>
          <w:color w:val="000000"/>
          <w:lang w:val="es-419"/>
        </w:rPr>
        <w:t>“Este indicador tiene cuatro dimensiones”:</w:t>
      </w:r>
    </w:p>
    <w:p w14:paraId="0E6A4140" w14:textId="368808CC" w:rsidR="00B84493" w:rsidRPr="00BA1703" w:rsidRDefault="00B84493">
      <w:pPr>
        <w:pStyle w:val="ListParagraph"/>
        <w:numPr>
          <w:ilvl w:val="0"/>
          <w:numId w:val="24"/>
        </w:numPr>
        <w:jc w:val="both"/>
        <w:rPr>
          <w:rFonts w:ascii="Calibri" w:hAnsi="Calibri"/>
          <w:b/>
          <w:color w:val="000000"/>
          <w:lang w:val="es-419"/>
        </w:rPr>
      </w:pPr>
      <w:r w:rsidRPr="00BA1703">
        <w:rPr>
          <w:rFonts w:ascii="Calibri" w:hAnsi="Calibri"/>
          <w:b/>
          <w:color w:val="000000"/>
          <w:lang w:val="es-419"/>
        </w:rPr>
        <w:t>Entorno de control interno – Ética, integridad y estructura Organizacional</w:t>
      </w:r>
    </w:p>
    <w:p w14:paraId="134A1757" w14:textId="77777777" w:rsidR="00B84493" w:rsidRPr="00B84493" w:rsidRDefault="00B84493">
      <w:pPr>
        <w:pStyle w:val="ListParagraph"/>
        <w:numPr>
          <w:ilvl w:val="0"/>
          <w:numId w:val="24"/>
        </w:numPr>
        <w:spacing w:after="0" w:line="240" w:lineRule="auto"/>
        <w:jc w:val="both"/>
        <w:rPr>
          <w:rFonts w:ascii="Calibri" w:hAnsi="Calibri" w:cs="Calibri"/>
          <w:b/>
          <w:color w:val="000000"/>
        </w:rPr>
      </w:pPr>
      <w:bookmarkStart w:id="63" w:name="_Hlk39524987"/>
      <w:proofErr w:type="spellStart"/>
      <w:r w:rsidRPr="00B84493">
        <w:rPr>
          <w:rFonts w:ascii="Calibri" w:hAnsi="Calibri" w:cs="Calibri"/>
          <w:b/>
          <w:color w:val="000000"/>
          <w:lang w:val="nb-NO"/>
        </w:rPr>
        <w:t>Sistema</w:t>
      </w:r>
      <w:proofErr w:type="spellEnd"/>
      <w:r w:rsidRPr="00B84493">
        <w:rPr>
          <w:rFonts w:ascii="Calibri" w:hAnsi="Calibri" w:cs="Calibri"/>
          <w:b/>
          <w:color w:val="000000"/>
          <w:lang w:val="nb-NO"/>
        </w:rPr>
        <w:t xml:space="preserve"> de </w:t>
      </w:r>
      <w:proofErr w:type="spellStart"/>
      <w:r w:rsidRPr="00B84493">
        <w:rPr>
          <w:rFonts w:ascii="Calibri" w:hAnsi="Calibri" w:cs="Calibri"/>
          <w:b/>
          <w:color w:val="000000"/>
          <w:lang w:val="nb-NO"/>
        </w:rPr>
        <w:t>control</w:t>
      </w:r>
      <w:proofErr w:type="spellEnd"/>
      <w:r w:rsidRPr="00B84493">
        <w:rPr>
          <w:rFonts w:ascii="Calibri" w:hAnsi="Calibri" w:cs="Calibri"/>
          <w:b/>
          <w:color w:val="000000"/>
          <w:lang w:val="nb-NO"/>
        </w:rPr>
        <w:t xml:space="preserve"> </w:t>
      </w:r>
      <w:proofErr w:type="spellStart"/>
      <w:r w:rsidRPr="00B84493">
        <w:rPr>
          <w:rFonts w:ascii="Calibri" w:hAnsi="Calibri" w:cs="Calibri"/>
          <w:b/>
          <w:color w:val="000000"/>
          <w:lang w:val="nb-NO"/>
        </w:rPr>
        <w:t>interno</w:t>
      </w:r>
      <w:proofErr w:type="spellEnd"/>
    </w:p>
    <w:bookmarkEnd w:id="63"/>
    <w:p w14:paraId="5A858FBA" w14:textId="77777777" w:rsidR="00B84493" w:rsidRPr="00B84493" w:rsidRDefault="00B84493">
      <w:pPr>
        <w:pStyle w:val="ListParagraph"/>
        <w:numPr>
          <w:ilvl w:val="0"/>
          <w:numId w:val="24"/>
        </w:numPr>
        <w:spacing w:line="240" w:lineRule="auto"/>
        <w:jc w:val="both"/>
        <w:rPr>
          <w:rFonts w:ascii="Calibri" w:hAnsi="Calibri" w:cs="Calibri"/>
          <w:b/>
          <w:color w:val="000000"/>
        </w:rPr>
      </w:pPr>
      <w:proofErr w:type="spellStart"/>
      <w:r w:rsidRPr="00B84493">
        <w:rPr>
          <w:rFonts w:ascii="Calibri" w:hAnsi="Calibri" w:cs="Calibri"/>
          <w:b/>
          <w:color w:val="000000"/>
          <w:lang w:val="nb-NO"/>
        </w:rPr>
        <w:t>Sistema</w:t>
      </w:r>
      <w:proofErr w:type="spellEnd"/>
      <w:r w:rsidRPr="00B84493">
        <w:rPr>
          <w:rFonts w:ascii="Calibri" w:hAnsi="Calibri" w:cs="Calibri"/>
          <w:b/>
          <w:color w:val="000000"/>
          <w:lang w:val="nb-NO"/>
        </w:rPr>
        <w:t xml:space="preserve"> de </w:t>
      </w:r>
      <w:proofErr w:type="spellStart"/>
      <w:r w:rsidRPr="00B84493">
        <w:rPr>
          <w:rFonts w:ascii="Calibri" w:hAnsi="Calibri" w:cs="Calibri"/>
          <w:b/>
          <w:color w:val="000000"/>
          <w:lang w:val="nb-NO"/>
        </w:rPr>
        <w:t>control</w:t>
      </w:r>
      <w:proofErr w:type="spellEnd"/>
      <w:r w:rsidRPr="00B84493">
        <w:rPr>
          <w:rFonts w:ascii="Calibri" w:hAnsi="Calibri" w:cs="Calibri"/>
          <w:b/>
          <w:color w:val="000000"/>
          <w:lang w:val="nb-NO"/>
        </w:rPr>
        <w:t xml:space="preserve"> de </w:t>
      </w:r>
      <w:proofErr w:type="spellStart"/>
      <w:r w:rsidRPr="00B84493">
        <w:rPr>
          <w:rFonts w:ascii="Calibri" w:hAnsi="Calibri" w:cs="Calibri"/>
          <w:b/>
          <w:color w:val="000000"/>
          <w:lang w:val="nb-NO"/>
        </w:rPr>
        <w:t>calidad</w:t>
      </w:r>
      <w:proofErr w:type="spellEnd"/>
    </w:p>
    <w:p w14:paraId="66AADD54" w14:textId="77777777" w:rsidR="00B84493" w:rsidRPr="00234B4B" w:rsidRDefault="00B84493">
      <w:pPr>
        <w:pStyle w:val="ListParagraph"/>
        <w:numPr>
          <w:ilvl w:val="0"/>
          <w:numId w:val="24"/>
        </w:numPr>
        <w:spacing w:line="240" w:lineRule="auto"/>
        <w:jc w:val="both"/>
        <w:rPr>
          <w:rFonts w:ascii="Calibri" w:hAnsi="Calibri" w:cs="Calibri"/>
          <w:b/>
          <w:color w:val="000000"/>
          <w:lang w:val="pt-PT"/>
        </w:rPr>
      </w:pPr>
      <w:r w:rsidRPr="00234B4B">
        <w:rPr>
          <w:rFonts w:ascii="Calibri" w:hAnsi="Calibri" w:cs="Calibri"/>
          <w:b/>
          <w:color w:val="000000"/>
          <w:lang w:val="pt-PT"/>
        </w:rPr>
        <w:t>Sistema de aseguramiento de la calidad</w:t>
      </w:r>
      <w:r w:rsidRPr="00B84493">
        <w:rPr>
          <w:rFonts w:ascii="Calibri" w:hAnsi="Calibri" w:cs="Calibri"/>
          <w:b/>
          <w:color w:val="000000"/>
          <w:lang w:val="es-419"/>
        </w:rPr>
        <w:t xml:space="preserve"> </w:t>
      </w:r>
    </w:p>
    <w:p w14:paraId="17378020" w14:textId="5DB61691" w:rsidR="00DA5746" w:rsidRPr="00BA1703" w:rsidRDefault="00DA5746" w:rsidP="00B84493">
      <w:pPr>
        <w:spacing w:line="240" w:lineRule="auto"/>
        <w:jc w:val="both"/>
        <w:rPr>
          <w:rFonts w:ascii="Calibri" w:hAnsi="Calibri"/>
          <w:b/>
          <w:color w:val="000000"/>
          <w:lang w:val="es-419"/>
        </w:rPr>
      </w:pPr>
      <w:r w:rsidRPr="00B84493">
        <w:rPr>
          <w:lang w:val="es-419"/>
        </w:rPr>
        <w:t xml:space="preserve">“La evaluación del indicador EFS-[X] se basa principalmente en </w:t>
      </w:r>
      <w:r w:rsidRPr="00B84493">
        <w:rPr>
          <w:i/>
          <w:iCs/>
          <w:lang w:val="es-419"/>
        </w:rPr>
        <w:t>[indique las fuentes claves de las evidencias utilizadas]</w:t>
      </w:r>
      <w:r w:rsidRPr="00B84493">
        <w:rPr>
          <w:lang w:val="es-419"/>
        </w:rPr>
        <w:t>”.</w:t>
      </w:r>
    </w:p>
    <w:p w14:paraId="25A5F446" w14:textId="098BDD57" w:rsidR="00B84493" w:rsidRPr="00BA1703" w:rsidRDefault="00393DCD" w:rsidP="00393DCD">
      <w:pPr>
        <w:spacing w:afterLines="20" w:after="48"/>
        <w:jc w:val="both"/>
        <w:rPr>
          <w:b/>
          <w:i/>
          <w:lang w:val="es-419"/>
        </w:rPr>
      </w:pPr>
      <w:r w:rsidRPr="00393DCD">
        <w:rPr>
          <w:b/>
          <w:bCs/>
          <w:i/>
          <w:iCs/>
          <w:lang w:val="es-419"/>
        </w:rPr>
        <w:t>Dimensi</w:t>
      </w:r>
      <w:r w:rsidRPr="00BA1703">
        <w:rPr>
          <w:b/>
          <w:i/>
          <w:lang w:val="es-419"/>
        </w:rPr>
        <w:t>ón</w:t>
      </w:r>
      <w:r w:rsidR="003346AF" w:rsidRPr="00BA1703">
        <w:rPr>
          <w:rFonts w:ascii="Calibri" w:hAnsi="Calibri"/>
          <w:b/>
          <w:i/>
          <w:color w:val="000000"/>
          <w:lang w:val="es-419"/>
        </w:rPr>
        <w:t xml:space="preserve"> </w:t>
      </w:r>
      <w:r w:rsidR="00C33883" w:rsidRPr="00BA1703">
        <w:rPr>
          <w:rFonts w:ascii="Calibri" w:hAnsi="Calibri"/>
          <w:b/>
          <w:i/>
          <w:color w:val="000000"/>
          <w:lang w:val="es-419"/>
        </w:rPr>
        <w:t>(</w:t>
      </w:r>
      <w:r w:rsidR="0054440C">
        <w:rPr>
          <w:rFonts w:ascii="Calibri" w:hAnsi="Calibri"/>
          <w:b/>
          <w:i/>
          <w:color w:val="000000"/>
          <w:lang w:val="es-419"/>
        </w:rPr>
        <w:t>1</w:t>
      </w:r>
      <w:r w:rsidR="00C33883" w:rsidRPr="00BA1703">
        <w:rPr>
          <w:rFonts w:ascii="Calibri" w:hAnsi="Calibri"/>
          <w:b/>
          <w:i/>
          <w:color w:val="000000"/>
          <w:lang w:val="es-419"/>
        </w:rPr>
        <w:t>)</w:t>
      </w:r>
      <w:r w:rsidR="002E31A0" w:rsidRPr="00BA1703">
        <w:rPr>
          <w:rFonts w:ascii="Calibri" w:hAnsi="Calibri"/>
          <w:b/>
          <w:i/>
          <w:color w:val="000000"/>
          <w:lang w:val="es-419"/>
        </w:rPr>
        <w:t xml:space="preserve">: </w:t>
      </w:r>
      <w:r w:rsidR="00B84493" w:rsidRPr="00BA1703">
        <w:rPr>
          <w:rFonts w:ascii="Calibri" w:hAnsi="Calibri"/>
          <w:b/>
          <w:i/>
          <w:color w:val="000000"/>
          <w:lang w:val="es-419"/>
        </w:rPr>
        <w:t>Entorno de control interno – Ética, integridad y estructura Organizacional</w:t>
      </w:r>
    </w:p>
    <w:p w14:paraId="1DDC0CB2" w14:textId="77777777" w:rsidR="00C30C77" w:rsidRPr="00103834" w:rsidRDefault="00C30C77" w:rsidP="00C30C77">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w:t>
      </w:r>
      <w:r w:rsidRPr="001509CD">
        <w:rPr>
          <w:bCs/>
          <w:i/>
          <w:iCs/>
          <w:lang w:val="es-419"/>
        </w:rPr>
        <w:lastRenderedPageBreak/>
        <w:t>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1DDFCB94" w14:textId="77777777" w:rsidR="00C30C77" w:rsidRPr="00F275A1" w:rsidRDefault="00C30C77" w:rsidP="00C30C77">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7288319C" w14:textId="77777777" w:rsidR="00E04DA6" w:rsidRPr="00DA5746" w:rsidRDefault="00E04DA6" w:rsidP="00227410">
      <w:pPr>
        <w:spacing w:after="0" w:line="240" w:lineRule="auto"/>
        <w:jc w:val="both"/>
        <w:rPr>
          <w:rFonts w:ascii="Calibri" w:eastAsia="Times New Roman" w:hAnsi="Calibri" w:cs="Calibri"/>
          <w:color w:val="000000"/>
          <w:lang w:val="es-419" w:eastAsia="en-GB"/>
        </w:rPr>
      </w:pPr>
    </w:p>
    <w:p w14:paraId="724AB6A9" w14:textId="0C604228" w:rsidR="00B84493" w:rsidRPr="00234B4B" w:rsidRDefault="00393DCD" w:rsidP="00393DCD">
      <w:pPr>
        <w:spacing w:afterLines="20" w:after="48"/>
        <w:jc w:val="both"/>
        <w:rPr>
          <w:b/>
          <w:bCs/>
          <w:i/>
          <w:iCs/>
          <w:lang w:val="pt-PT"/>
        </w:rPr>
      </w:pPr>
      <w:proofErr w:type="spellStart"/>
      <w:r w:rsidRPr="00393DCD">
        <w:rPr>
          <w:b/>
          <w:bCs/>
          <w:i/>
          <w:iCs/>
          <w:lang w:val="es-419"/>
        </w:rPr>
        <w:t>Dimensi</w:t>
      </w:r>
      <w:proofErr w:type="spellEnd"/>
      <w:r w:rsidRPr="00234B4B">
        <w:rPr>
          <w:b/>
          <w:bCs/>
          <w:i/>
          <w:iCs/>
          <w:lang w:val="pt-PT"/>
        </w:rPr>
        <w:t>ón</w:t>
      </w:r>
      <w:r w:rsidR="003346AF" w:rsidRPr="00234B4B">
        <w:rPr>
          <w:rFonts w:ascii="Calibri" w:hAnsi="Calibri" w:cs="Calibri"/>
          <w:b/>
          <w:i/>
          <w:color w:val="000000"/>
          <w:lang w:val="pt-PT"/>
        </w:rPr>
        <w:t xml:space="preserve"> </w:t>
      </w:r>
      <w:r w:rsidR="00D3602D" w:rsidRPr="00234B4B">
        <w:rPr>
          <w:rFonts w:ascii="Calibri" w:hAnsi="Calibri" w:cs="Calibri"/>
          <w:b/>
          <w:i/>
          <w:color w:val="000000"/>
          <w:lang w:val="pt-PT"/>
        </w:rPr>
        <w:t>(</w:t>
      </w:r>
      <w:r w:rsidR="0054440C">
        <w:rPr>
          <w:rFonts w:ascii="Calibri" w:hAnsi="Calibri" w:cs="Calibri"/>
          <w:b/>
          <w:i/>
          <w:color w:val="000000"/>
          <w:lang w:val="pt-PT"/>
        </w:rPr>
        <w:t>2</w:t>
      </w:r>
      <w:r w:rsidR="00D3602D" w:rsidRPr="00234B4B">
        <w:rPr>
          <w:rFonts w:ascii="Calibri" w:hAnsi="Calibri" w:cs="Calibri"/>
          <w:b/>
          <w:i/>
          <w:color w:val="000000"/>
          <w:lang w:val="pt-PT"/>
        </w:rPr>
        <w:t>)</w:t>
      </w:r>
      <w:r w:rsidR="002E31A0" w:rsidRPr="00234B4B">
        <w:rPr>
          <w:rFonts w:ascii="Calibri" w:hAnsi="Calibri" w:cs="Calibri"/>
          <w:b/>
          <w:i/>
          <w:color w:val="000000"/>
          <w:lang w:val="pt-PT"/>
        </w:rPr>
        <w:t xml:space="preserve">:  </w:t>
      </w:r>
      <w:r w:rsidR="00B84493" w:rsidRPr="00234B4B">
        <w:rPr>
          <w:rFonts w:ascii="Calibri" w:hAnsi="Calibri" w:cs="Calibri"/>
          <w:b/>
          <w:i/>
          <w:color w:val="000000"/>
          <w:lang w:val="pt-PT"/>
        </w:rPr>
        <w:t>Sistema de control interno</w:t>
      </w:r>
    </w:p>
    <w:p w14:paraId="3BEDDDA8" w14:textId="69574676" w:rsidR="00D97B57" w:rsidRDefault="00D97B57" w:rsidP="00D97B57">
      <w:pPr>
        <w:spacing w:after="120" w:line="240" w:lineRule="auto"/>
        <w:rPr>
          <w:i/>
          <w:iCs/>
          <w:lang w:val="es-419"/>
        </w:rPr>
      </w:pPr>
      <w:r w:rsidRPr="006B0887">
        <w:rPr>
          <w:i/>
          <w:iCs/>
          <w:lang w:val="es-419"/>
        </w:rPr>
        <w:t xml:space="preserve">[Incluya una descripción narrativa del desempeño de la EFS en esta dimensión. En la </w:t>
      </w:r>
      <w:r w:rsidR="007C0BFE">
        <w:rPr>
          <w:i/>
          <w:iCs/>
          <w:lang w:val="es-419"/>
        </w:rPr>
        <w:t>D</w:t>
      </w:r>
      <w:r w:rsidRPr="006B0887">
        <w:rPr>
          <w:i/>
          <w:iCs/>
          <w:lang w:val="es-419"/>
        </w:rPr>
        <w:t>imensión (</w:t>
      </w:r>
      <w:r w:rsidR="0054440C">
        <w:rPr>
          <w:i/>
          <w:iCs/>
          <w:lang w:val="es-419"/>
        </w:rPr>
        <w:t>1</w:t>
      </w:r>
      <w:r w:rsidRPr="006B0887">
        <w:rPr>
          <w:i/>
          <w:iCs/>
          <w:lang w:val="es-419"/>
        </w:rPr>
        <w:t>) se brinda orientación detallada</w:t>
      </w:r>
      <w:r>
        <w:rPr>
          <w:i/>
          <w:iCs/>
          <w:lang w:val="es-419"/>
        </w:rPr>
        <w:t>.</w:t>
      </w:r>
      <w:r w:rsidRPr="006B0887">
        <w:rPr>
          <w:i/>
          <w:iCs/>
          <w:lang w:val="es-419"/>
        </w:rPr>
        <w:t>]</w:t>
      </w:r>
    </w:p>
    <w:p w14:paraId="4B4D59CE" w14:textId="77777777" w:rsidR="004A3E89" w:rsidRPr="007D78BE" w:rsidRDefault="004A3E89" w:rsidP="00227410">
      <w:pPr>
        <w:spacing w:after="0" w:line="240" w:lineRule="auto"/>
        <w:jc w:val="both"/>
        <w:rPr>
          <w:rFonts w:ascii="Calibri" w:eastAsia="Times New Roman" w:hAnsi="Calibri" w:cs="Calibri"/>
          <w:color w:val="000000"/>
          <w:lang w:val="es-419" w:eastAsia="en-GB"/>
        </w:rPr>
      </w:pPr>
    </w:p>
    <w:p w14:paraId="792F1B00" w14:textId="5C4FFB2D" w:rsidR="00B84493" w:rsidRPr="00234B4B" w:rsidRDefault="00393DCD" w:rsidP="00393DCD">
      <w:pPr>
        <w:spacing w:afterLines="20" w:after="48"/>
        <w:jc w:val="both"/>
        <w:rPr>
          <w:b/>
          <w:bCs/>
          <w:i/>
          <w:iCs/>
          <w:lang w:val="pt-PT"/>
        </w:rPr>
      </w:pPr>
      <w:proofErr w:type="spellStart"/>
      <w:r w:rsidRPr="00393DCD">
        <w:rPr>
          <w:b/>
          <w:bCs/>
          <w:i/>
          <w:iCs/>
          <w:lang w:val="es-419"/>
        </w:rPr>
        <w:t>Dimensi</w:t>
      </w:r>
      <w:proofErr w:type="spellEnd"/>
      <w:r w:rsidRPr="00234B4B">
        <w:rPr>
          <w:b/>
          <w:bCs/>
          <w:i/>
          <w:iCs/>
          <w:lang w:val="pt-PT"/>
        </w:rPr>
        <w:t>ón</w:t>
      </w:r>
      <w:r w:rsidR="002E31A0" w:rsidRPr="00B84493">
        <w:rPr>
          <w:rFonts w:ascii="Calibri" w:hAnsi="Calibri" w:cs="Calibri"/>
          <w:b/>
          <w:i/>
          <w:color w:val="000000"/>
          <w:lang w:val="es-419"/>
        </w:rPr>
        <w:t xml:space="preserve"> </w:t>
      </w:r>
      <w:r w:rsidR="00D3602D" w:rsidRPr="00B84493">
        <w:rPr>
          <w:rFonts w:ascii="Calibri" w:hAnsi="Calibri" w:cs="Calibri"/>
          <w:b/>
          <w:i/>
          <w:color w:val="000000"/>
          <w:lang w:val="es-419"/>
        </w:rPr>
        <w:t>(</w:t>
      </w:r>
      <w:r w:rsidR="0054440C">
        <w:rPr>
          <w:rFonts w:ascii="Calibri" w:hAnsi="Calibri" w:cs="Calibri"/>
          <w:b/>
          <w:i/>
          <w:color w:val="000000"/>
          <w:lang w:val="es-419"/>
        </w:rPr>
        <w:t>3</w:t>
      </w:r>
      <w:r w:rsidR="00D3602D" w:rsidRPr="00B84493">
        <w:rPr>
          <w:rFonts w:ascii="Calibri" w:hAnsi="Calibri" w:cs="Calibri"/>
          <w:b/>
          <w:i/>
          <w:color w:val="000000"/>
          <w:lang w:val="es-419"/>
        </w:rPr>
        <w:t>)</w:t>
      </w:r>
      <w:r w:rsidR="002E31A0" w:rsidRPr="00B84493">
        <w:rPr>
          <w:rFonts w:ascii="Calibri" w:hAnsi="Calibri" w:cs="Calibri"/>
          <w:b/>
          <w:i/>
          <w:color w:val="000000"/>
          <w:lang w:val="es-419"/>
        </w:rPr>
        <w:t xml:space="preserve">:  </w:t>
      </w:r>
      <w:r w:rsidR="00B84493" w:rsidRPr="00234B4B">
        <w:rPr>
          <w:rFonts w:ascii="Calibri" w:hAnsi="Calibri" w:cs="Calibri"/>
          <w:b/>
          <w:i/>
          <w:color w:val="000000"/>
          <w:lang w:val="pt-PT"/>
        </w:rPr>
        <w:t>Sistema de control de calidad</w:t>
      </w:r>
    </w:p>
    <w:p w14:paraId="620ADBB3" w14:textId="2BF53641" w:rsidR="00167F8E" w:rsidRPr="00234B4B" w:rsidRDefault="00167F8E" w:rsidP="00227410">
      <w:pPr>
        <w:spacing w:line="240" w:lineRule="auto"/>
        <w:jc w:val="both"/>
        <w:rPr>
          <w:rFonts w:ascii="Calibri" w:hAnsi="Calibri" w:cs="Calibri"/>
          <w:b/>
          <w:i/>
          <w:color w:val="000000"/>
          <w:lang w:val="pt-PT"/>
        </w:rPr>
      </w:pPr>
    </w:p>
    <w:p w14:paraId="68D32733" w14:textId="6120F02F" w:rsidR="00D97B57" w:rsidRDefault="00D97B57" w:rsidP="00D97B57">
      <w:pPr>
        <w:spacing w:after="120" w:line="240" w:lineRule="auto"/>
        <w:rPr>
          <w:i/>
          <w:iCs/>
          <w:lang w:val="es-419"/>
        </w:rPr>
      </w:pPr>
      <w:r w:rsidRPr="006B0887">
        <w:rPr>
          <w:i/>
          <w:iCs/>
          <w:lang w:val="es-419"/>
        </w:rPr>
        <w:t xml:space="preserve">[Incluya una descripción narrativa del desempeño de la EFS en esta dimensión. En la </w:t>
      </w:r>
      <w:r w:rsidR="007C0BFE">
        <w:rPr>
          <w:i/>
          <w:iCs/>
          <w:lang w:val="es-419"/>
        </w:rPr>
        <w:t>D</w:t>
      </w:r>
      <w:r w:rsidRPr="006B0887">
        <w:rPr>
          <w:i/>
          <w:iCs/>
          <w:lang w:val="es-419"/>
        </w:rPr>
        <w:t>imensión (</w:t>
      </w:r>
      <w:r w:rsidR="0054440C">
        <w:rPr>
          <w:i/>
          <w:iCs/>
          <w:lang w:val="es-419"/>
        </w:rPr>
        <w:t>1</w:t>
      </w:r>
      <w:r w:rsidRPr="006B0887">
        <w:rPr>
          <w:i/>
          <w:iCs/>
          <w:lang w:val="es-419"/>
        </w:rPr>
        <w:t>) se brinda orientación detallada</w:t>
      </w:r>
      <w:r>
        <w:rPr>
          <w:i/>
          <w:iCs/>
          <w:lang w:val="es-419"/>
        </w:rPr>
        <w:t>.</w:t>
      </w:r>
      <w:r w:rsidRPr="006B0887">
        <w:rPr>
          <w:i/>
          <w:iCs/>
          <w:lang w:val="es-419"/>
        </w:rPr>
        <w:t>]</w:t>
      </w:r>
    </w:p>
    <w:p w14:paraId="56FF55B6" w14:textId="77777777" w:rsidR="00D426B6" w:rsidRPr="007D78BE" w:rsidRDefault="00D426B6" w:rsidP="00227410">
      <w:pPr>
        <w:spacing w:line="240" w:lineRule="auto"/>
        <w:jc w:val="both"/>
        <w:rPr>
          <w:rFonts w:ascii="Calibri" w:hAnsi="Calibri" w:cs="Calibri"/>
          <w:b/>
          <w:i/>
          <w:color w:val="000000"/>
          <w:lang w:val="es-419"/>
        </w:rPr>
      </w:pPr>
    </w:p>
    <w:p w14:paraId="3C0BD4E7" w14:textId="29C85FF5" w:rsidR="00B84493"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2E31A0" w:rsidRPr="00B84493">
        <w:rPr>
          <w:rFonts w:ascii="Calibri" w:hAnsi="Calibri" w:cs="Calibri"/>
          <w:b/>
          <w:i/>
          <w:color w:val="000000"/>
          <w:lang w:val="es-419"/>
        </w:rPr>
        <w:t xml:space="preserve"> </w:t>
      </w:r>
      <w:r w:rsidR="00D3602D" w:rsidRPr="00B84493">
        <w:rPr>
          <w:rFonts w:ascii="Calibri" w:hAnsi="Calibri" w:cs="Calibri"/>
          <w:b/>
          <w:i/>
          <w:color w:val="000000"/>
          <w:lang w:val="es-419"/>
        </w:rPr>
        <w:t>(</w:t>
      </w:r>
      <w:r w:rsidR="0054440C">
        <w:rPr>
          <w:rFonts w:ascii="Calibri" w:hAnsi="Calibri" w:cs="Calibri"/>
          <w:b/>
          <w:i/>
          <w:color w:val="000000"/>
          <w:lang w:val="es-419"/>
        </w:rPr>
        <w:t>4</w:t>
      </w:r>
      <w:r w:rsidR="00D3602D" w:rsidRPr="00B84493">
        <w:rPr>
          <w:rFonts w:ascii="Calibri" w:hAnsi="Calibri" w:cs="Calibri"/>
          <w:b/>
          <w:i/>
          <w:color w:val="000000"/>
          <w:lang w:val="es-419"/>
        </w:rPr>
        <w:t>)</w:t>
      </w:r>
      <w:r w:rsidR="002E31A0" w:rsidRPr="00B84493">
        <w:rPr>
          <w:rFonts w:ascii="Calibri" w:hAnsi="Calibri" w:cs="Calibri"/>
          <w:b/>
          <w:i/>
          <w:color w:val="000000"/>
          <w:lang w:val="es-419"/>
        </w:rPr>
        <w:t xml:space="preserve">: </w:t>
      </w:r>
      <w:r w:rsidR="00B84493" w:rsidRPr="004836DE">
        <w:rPr>
          <w:rFonts w:ascii="Calibri" w:hAnsi="Calibri" w:cs="Calibri"/>
          <w:b/>
          <w:i/>
          <w:color w:val="000000"/>
          <w:lang w:val="es-419"/>
        </w:rPr>
        <w:t>Sistema de aseguramiento de la calidad</w:t>
      </w:r>
      <w:r w:rsidR="00B84493" w:rsidRPr="00B84493">
        <w:rPr>
          <w:rFonts w:ascii="Calibri" w:hAnsi="Calibri" w:cs="Calibri"/>
          <w:b/>
          <w:i/>
          <w:color w:val="000000"/>
          <w:lang w:val="es-419"/>
        </w:rPr>
        <w:t xml:space="preserve"> </w:t>
      </w:r>
    </w:p>
    <w:p w14:paraId="2C8936E6" w14:textId="0BF1A84B" w:rsidR="00D97B57" w:rsidRDefault="00D97B57" w:rsidP="00D97B57">
      <w:pPr>
        <w:spacing w:after="120" w:line="240" w:lineRule="auto"/>
        <w:rPr>
          <w:i/>
          <w:iCs/>
          <w:lang w:val="es-419"/>
        </w:rPr>
      </w:pPr>
      <w:r w:rsidRPr="006B0887">
        <w:rPr>
          <w:i/>
          <w:iCs/>
          <w:lang w:val="es-419"/>
        </w:rPr>
        <w:t xml:space="preserve">[Incluya una descripción narrativa del desempeño de la EFS en esta dimensión. En la </w:t>
      </w:r>
      <w:r w:rsidR="007C0BFE">
        <w:rPr>
          <w:i/>
          <w:iCs/>
          <w:lang w:val="es-419"/>
        </w:rPr>
        <w:t>D</w:t>
      </w:r>
      <w:r w:rsidRPr="006B0887">
        <w:rPr>
          <w:i/>
          <w:iCs/>
          <w:lang w:val="es-419"/>
        </w:rPr>
        <w:t>imensión (</w:t>
      </w:r>
      <w:r w:rsidR="0054440C">
        <w:rPr>
          <w:i/>
          <w:iCs/>
          <w:lang w:val="es-419"/>
        </w:rPr>
        <w:t>1</w:t>
      </w:r>
      <w:r w:rsidRPr="006B0887">
        <w:rPr>
          <w:i/>
          <w:iCs/>
          <w:lang w:val="es-419"/>
        </w:rPr>
        <w:t>) se brinda orientación detallada</w:t>
      </w:r>
      <w:r>
        <w:rPr>
          <w:i/>
          <w:iCs/>
          <w:lang w:val="es-419"/>
        </w:rPr>
        <w:t>.</w:t>
      </w:r>
      <w:r w:rsidRPr="006B0887">
        <w:rPr>
          <w:i/>
          <w:iCs/>
          <w:lang w:val="es-419"/>
        </w:rPr>
        <w:t>]</w:t>
      </w:r>
    </w:p>
    <w:p w14:paraId="43E8C694" w14:textId="77777777" w:rsidR="00D426B6" w:rsidRPr="00D97B57" w:rsidRDefault="00D426B6" w:rsidP="00227410">
      <w:pPr>
        <w:spacing w:line="240" w:lineRule="auto"/>
        <w:jc w:val="both"/>
        <w:rPr>
          <w:rFonts w:ascii="Calibri" w:hAnsi="Calibri" w:cs="Calibri"/>
          <w:b/>
          <w:i/>
          <w:color w:val="000000"/>
          <w:lang w:val="es-419"/>
        </w:rPr>
      </w:pPr>
    </w:p>
    <w:p w14:paraId="1BA9D9EB" w14:textId="77777777" w:rsidR="001512C7" w:rsidRPr="00234B4B" w:rsidRDefault="001512C7" w:rsidP="00826A5E">
      <w:pPr>
        <w:spacing w:afterLines="20" w:after="48"/>
        <w:rPr>
          <w:b/>
          <w:i/>
          <w:lang w:val="pt-PT"/>
        </w:rPr>
      </w:pPr>
    </w:p>
    <w:p w14:paraId="4756CD3D" w14:textId="22D48FBC" w:rsidR="00D97B57" w:rsidRPr="00D97B57" w:rsidRDefault="00D97B57" w:rsidP="00D97B57">
      <w:pPr>
        <w:spacing w:afterLines="20" w:after="48"/>
        <w:jc w:val="both"/>
        <w:rPr>
          <w:b/>
          <w:bCs/>
          <w:color w:val="C0504D" w:themeColor="accent2"/>
          <w:sz w:val="24"/>
          <w:szCs w:val="24"/>
          <w:lang w:val="es-419"/>
        </w:rPr>
      </w:pPr>
      <w:r w:rsidRPr="00D97B57">
        <w:rPr>
          <w:b/>
          <w:sz w:val="24"/>
          <w:lang w:val="es-419"/>
        </w:rPr>
        <w:t xml:space="preserve">4.2.3 </w:t>
      </w:r>
      <w:r w:rsidRPr="00D97B57">
        <w:rPr>
          <w:b/>
          <w:sz w:val="24"/>
          <w:lang w:val="es-419"/>
        </w:rPr>
        <w:tab/>
        <w:t xml:space="preserve">EFS-5: Auditorías subcontratadas - </w:t>
      </w:r>
      <w:r w:rsidR="000436EC">
        <w:rPr>
          <w:b/>
          <w:sz w:val="24"/>
          <w:lang w:val="es-419"/>
        </w:rPr>
        <w:t>Puntuación</w:t>
      </w:r>
      <w:r w:rsidRPr="00D97B57">
        <w:rPr>
          <w:b/>
          <w:sz w:val="24"/>
          <w:lang w:val="es-419"/>
        </w:rPr>
        <w:t xml:space="preserve"> [</w:t>
      </w:r>
      <w:r w:rsidRPr="00D97B57">
        <w:rPr>
          <w:b/>
          <w:i/>
          <w:iCs/>
          <w:sz w:val="24"/>
          <w:lang w:val="es-419"/>
        </w:rPr>
        <w:t>incluya la calificación del indicador</w:t>
      </w:r>
      <w:r w:rsidRPr="00D97B57">
        <w:rPr>
          <w:b/>
          <w:sz w:val="24"/>
          <w:lang w:val="es-419"/>
        </w:rPr>
        <w:t>]</w:t>
      </w:r>
    </w:p>
    <w:p w14:paraId="680C6FBB" w14:textId="77777777" w:rsidR="00D97B57" w:rsidRPr="00D97B57" w:rsidRDefault="00D97B57" w:rsidP="00D97B57">
      <w:pPr>
        <w:spacing w:afterLines="20" w:after="48"/>
        <w:jc w:val="both"/>
        <w:rPr>
          <w:b/>
          <w:lang w:val="es-419"/>
        </w:rPr>
      </w:pPr>
      <w:r w:rsidRPr="00D97B57">
        <w:rPr>
          <w:b/>
          <w:lang w:val="es-419"/>
        </w:rPr>
        <w:t>Descripción narrativa</w:t>
      </w:r>
    </w:p>
    <w:p w14:paraId="40273937" w14:textId="4D8CB1A6" w:rsidR="00D97B57" w:rsidRPr="00D97B57" w:rsidRDefault="00D97B57" w:rsidP="00D97B57">
      <w:pPr>
        <w:spacing w:line="240" w:lineRule="auto"/>
        <w:jc w:val="both"/>
        <w:rPr>
          <w:rFonts w:ascii="Calibri" w:hAnsi="Calibri" w:cs="Calibri"/>
          <w:color w:val="000000"/>
          <w:lang w:val="es-419"/>
        </w:rPr>
      </w:pPr>
      <w:r w:rsidRPr="00D97B57">
        <w:rPr>
          <w:rFonts w:ascii="Calibri" w:hAnsi="Calibri"/>
          <w:color w:val="000000"/>
          <w:lang w:val="es-419"/>
        </w:rPr>
        <w:t xml:space="preserve">“El Indicador EFS-5 contiene los principios y expectativas relativos a una EFS respecto a las auditorías subcontratadas: los requisitos básicos para la selección de las personas </w:t>
      </w:r>
      <w:r>
        <w:rPr>
          <w:rFonts w:ascii="Calibri" w:hAnsi="Calibri"/>
          <w:color w:val="000000"/>
          <w:lang w:val="es-419"/>
        </w:rPr>
        <w:t>designadas para</w:t>
      </w:r>
      <w:r w:rsidRPr="00D97B57">
        <w:rPr>
          <w:rFonts w:ascii="Calibri" w:hAnsi="Calibri"/>
          <w:color w:val="000000"/>
          <w:lang w:val="es-419"/>
        </w:rPr>
        <w:t xml:space="preserve"> realizar auditorías en representación de la Auditoría General; el control de calidad necesario; y las normas de aseguramiento de la calidad a aplicar”.</w:t>
      </w:r>
    </w:p>
    <w:p w14:paraId="3BCADC7B" w14:textId="77777777" w:rsidR="00D97B57" w:rsidRPr="00D97B57" w:rsidRDefault="00D97B57" w:rsidP="00D97B57">
      <w:pPr>
        <w:spacing w:line="240" w:lineRule="auto"/>
        <w:jc w:val="both"/>
        <w:rPr>
          <w:rFonts w:ascii="Calibri" w:hAnsi="Calibri" w:cs="Calibri"/>
          <w:color w:val="000000"/>
          <w:lang w:val="es-419"/>
        </w:rPr>
      </w:pPr>
      <w:r w:rsidRPr="00D97B57">
        <w:rPr>
          <w:rFonts w:ascii="Calibri" w:hAnsi="Calibri"/>
          <w:color w:val="000000"/>
          <w:lang w:val="es-419"/>
        </w:rPr>
        <w:t>“Este indicador tiene tres dimensiones”:</w:t>
      </w:r>
    </w:p>
    <w:p w14:paraId="152CB147" w14:textId="19C39FC6" w:rsidR="005D04D0" w:rsidRPr="00523C55" w:rsidRDefault="005D04D0">
      <w:pPr>
        <w:pStyle w:val="ListParagraph"/>
        <w:numPr>
          <w:ilvl w:val="0"/>
          <w:numId w:val="25"/>
        </w:numPr>
        <w:spacing w:after="0" w:line="240" w:lineRule="auto"/>
        <w:ind w:left="567" w:hanging="567"/>
        <w:jc w:val="both"/>
        <w:rPr>
          <w:rFonts w:ascii="Calibri" w:hAnsi="Calibri"/>
          <w:b/>
          <w:color w:val="000000"/>
          <w:lang w:val="es-419"/>
        </w:rPr>
      </w:pPr>
      <w:r w:rsidRPr="00523C55">
        <w:rPr>
          <w:rFonts w:ascii="Calibri" w:hAnsi="Calibri" w:cs="Calibri"/>
          <w:b/>
          <w:color w:val="000000"/>
          <w:lang w:val="pt-PT"/>
        </w:rPr>
        <w:t>Proceso de selección de auditores contratados</w:t>
      </w:r>
      <w:r w:rsidRPr="00523C55">
        <w:rPr>
          <w:rFonts w:ascii="Calibri" w:hAnsi="Calibri"/>
          <w:b/>
          <w:color w:val="000000"/>
          <w:lang w:val="es-419"/>
        </w:rPr>
        <w:t xml:space="preserve"> </w:t>
      </w:r>
    </w:p>
    <w:p w14:paraId="6AB01FEE" w14:textId="77777777" w:rsidR="005D04D0" w:rsidRPr="00523C55" w:rsidRDefault="005D04D0">
      <w:pPr>
        <w:pStyle w:val="ListParagraph"/>
        <w:numPr>
          <w:ilvl w:val="0"/>
          <w:numId w:val="25"/>
        </w:numPr>
        <w:spacing w:after="0" w:line="240" w:lineRule="auto"/>
        <w:ind w:left="567" w:hanging="567"/>
        <w:jc w:val="both"/>
        <w:rPr>
          <w:rFonts w:ascii="Calibri" w:hAnsi="Calibri"/>
          <w:b/>
          <w:color w:val="000000"/>
          <w:lang w:val="es-419"/>
        </w:rPr>
      </w:pPr>
      <w:r w:rsidRPr="00523C55">
        <w:rPr>
          <w:rFonts w:ascii="Calibri" w:hAnsi="Calibri"/>
          <w:b/>
          <w:color w:val="000000"/>
          <w:lang w:val="es-419"/>
        </w:rPr>
        <w:t xml:space="preserve">Control de calidad de las auditorias subcontratadas </w:t>
      </w:r>
    </w:p>
    <w:p w14:paraId="38078F59" w14:textId="01C5DA1C" w:rsidR="006228CD" w:rsidRPr="00523C55" w:rsidRDefault="005D04D0">
      <w:pPr>
        <w:pStyle w:val="ListParagraph"/>
        <w:numPr>
          <w:ilvl w:val="0"/>
          <w:numId w:val="25"/>
        </w:numPr>
        <w:spacing w:after="0" w:line="240" w:lineRule="auto"/>
        <w:ind w:left="567" w:hanging="567"/>
        <w:jc w:val="both"/>
        <w:rPr>
          <w:rFonts w:ascii="Calibri" w:hAnsi="Calibri"/>
          <w:b/>
          <w:color w:val="000000"/>
          <w:lang w:val="es-419"/>
        </w:rPr>
      </w:pPr>
      <w:bookmarkStart w:id="64" w:name="_Hlk39525242"/>
      <w:r w:rsidRPr="00523C55">
        <w:rPr>
          <w:rFonts w:ascii="Calibri" w:hAnsi="Calibri"/>
          <w:b/>
          <w:color w:val="000000"/>
          <w:lang w:val="es-419"/>
        </w:rPr>
        <w:t>Aseguramiento de calidad de las auditorias subcontratadas</w:t>
      </w:r>
    </w:p>
    <w:bookmarkEnd w:id="64"/>
    <w:p w14:paraId="1E4D2630" w14:textId="77777777" w:rsidR="005D04D0" w:rsidRPr="00BA1703" w:rsidRDefault="005D04D0" w:rsidP="005D04D0">
      <w:pPr>
        <w:pStyle w:val="ListParagraph"/>
        <w:spacing w:after="0" w:line="240" w:lineRule="auto"/>
        <w:jc w:val="both"/>
        <w:rPr>
          <w:rFonts w:ascii="Calibri" w:hAnsi="Calibri"/>
          <w:b/>
          <w:color w:val="000000"/>
          <w:lang w:val="es-419"/>
        </w:rPr>
      </w:pPr>
    </w:p>
    <w:p w14:paraId="7AF59354" w14:textId="77777777" w:rsidR="00D97B57" w:rsidRPr="00A136B6" w:rsidRDefault="00D97B57" w:rsidP="00D97B57">
      <w:pPr>
        <w:spacing w:after="120" w:line="240" w:lineRule="auto"/>
        <w:rPr>
          <w:b/>
          <w:i/>
          <w:iCs/>
          <w:lang w:val="es-419"/>
        </w:rPr>
      </w:pPr>
      <w:r w:rsidRPr="00A136B6">
        <w:rPr>
          <w:lang w:val="es-419"/>
        </w:rPr>
        <w:t xml:space="preserve">“La evaluación del indicador EFS-[X] se basa principalmente en </w:t>
      </w:r>
      <w:r w:rsidRPr="00A136B6">
        <w:rPr>
          <w:i/>
          <w:iCs/>
          <w:lang w:val="es-419"/>
        </w:rPr>
        <w:t>[indique las fuentes claves de las evidencias utilizadas]</w:t>
      </w:r>
      <w:r w:rsidRPr="00A136B6">
        <w:rPr>
          <w:lang w:val="es-419"/>
        </w:rPr>
        <w:t>”.</w:t>
      </w:r>
    </w:p>
    <w:p w14:paraId="1C8CD363" w14:textId="77777777" w:rsidR="00FD2C78" w:rsidRPr="00BA1703" w:rsidRDefault="00FD2C78" w:rsidP="00227410">
      <w:pPr>
        <w:spacing w:line="240" w:lineRule="auto"/>
        <w:jc w:val="both"/>
        <w:rPr>
          <w:rFonts w:ascii="Calibri" w:hAnsi="Calibri"/>
          <w:b/>
          <w:i/>
          <w:color w:val="000000"/>
          <w:lang w:val="es-419"/>
        </w:rPr>
      </w:pPr>
    </w:p>
    <w:p w14:paraId="63ACD97B" w14:textId="5B680E86" w:rsidR="00407DDB" w:rsidRPr="00BA1703" w:rsidRDefault="00393DCD" w:rsidP="00393DCD">
      <w:pPr>
        <w:spacing w:afterLines="20" w:after="48"/>
        <w:jc w:val="both"/>
        <w:rPr>
          <w:b/>
          <w:i/>
          <w:lang w:val="es-419"/>
        </w:rPr>
      </w:pPr>
      <w:r w:rsidRPr="00393DCD">
        <w:rPr>
          <w:b/>
          <w:bCs/>
          <w:i/>
          <w:iCs/>
          <w:lang w:val="es-419"/>
        </w:rPr>
        <w:lastRenderedPageBreak/>
        <w:t>Dimensi</w:t>
      </w:r>
      <w:r w:rsidRPr="00BA1703">
        <w:rPr>
          <w:b/>
          <w:i/>
          <w:lang w:val="es-419"/>
        </w:rPr>
        <w:t>ón</w:t>
      </w:r>
      <w:r w:rsidR="001B7414" w:rsidRPr="00BA1703">
        <w:rPr>
          <w:rFonts w:ascii="Calibri" w:hAnsi="Calibri"/>
          <w:b/>
          <w:i/>
          <w:color w:val="000000"/>
          <w:lang w:val="es-419"/>
        </w:rPr>
        <w:t xml:space="preserve"> </w:t>
      </w:r>
      <w:r w:rsidR="002736AA" w:rsidRPr="00BA1703">
        <w:rPr>
          <w:rFonts w:ascii="Calibri" w:hAnsi="Calibri"/>
          <w:b/>
          <w:i/>
          <w:color w:val="000000"/>
          <w:lang w:val="es-419"/>
        </w:rPr>
        <w:t>(</w:t>
      </w:r>
      <w:r w:rsidR="0054440C">
        <w:rPr>
          <w:rFonts w:ascii="Calibri" w:hAnsi="Calibri"/>
          <w:b/>
          <w:i/>
          <w:color w:val="000000"/>
          <w:lang w:val="es-419"/>
        </w:rPr>
        <w:t>1</w:t>
      </w:r>
      <w:r w:rsidR="002736AA" w:rsidRPr="00BA1703">
        <w:rPr>
          <w:rFonts w:ascii="Calibri" w:hAnsi="Calibri"/>
          <w:b/>
          <w:i/>
          <w:color w:val="000000"/>
          <w:lang w:val="es-419"/>
        </w:rPr>
        <w:t>)</w:t>
      </w:r>
      <w:r w:rsidR="006228CD" w:rsidRPr="00BA1703">
        <w:rPr>
          <w:rFonts w:ascii="Calibri" w:hAnsi="Calibri"/>
          <w:b/>
          <w:i/>
          <w:color w:val="000000"/>
          <w:lang w:val="es-419"/>
        </w:rPr>
        <w:t xml:space="preserve">: </w:t>
      </w:r>
      <w:r w:rsidR="00407DDB" w:rsidRPr="00BA1703">
        <w:rPr>
          <w:rFonts w:ascii="Calibri" w:hAnsi="Calibri"/>
          <w:b/>
          <w:i/>
          <w:color w:val="000000"/>
          <w:lang w:val="es-419"/>
        </w:rPr>
        <w:t xml:space="preserve">Proceso de selección de auditores contratados </w:t>
      </w:r>
    </w:p>
    <w:p w14:paraId="31F2C0AD" w14:textId="77777777" w:rsidR="005317BF" w:rsidRPr="00103834" w:rsidRDefault="005317BF" w:rsidP="005317BF">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48D67FB8" w14:textId="77777777" w:rsidR="005317BF" w:rsidRPr="00F275A1" w:rsidRDefault="005317BF" w:rsidP="005317BF">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7AE85F4D" w14:textId="77777777" w:rsidR="00157299" w:rsidRPr="00D97B57" w:rsidRDefault="00157299" w:rsidP="00227410">
      <w:pPr>
        <w:spacing w:after="0" w:line="240" w:lineRule="auto"/>
        <w:jc w:val="both"/>
        <w:rPr>
          <w:rFonts w:ascii="Calibri" w:eastAsia="Times New Roman" w:hAnsi="Calibri" w:cs="Calibri"/>
          <w:bCs/>
          <w:color w:val="000000"/>
          <w:lang w:val="es-419" w:eastAsia="en-GB"/>
        </w:rPr>
      </w:pPr>
    </w:p>
    <w:p w14:paraId="49FB7DEC" w14:textId="18EF03F4" w:rsidR="00407DDB"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1B7414" w:rsidRPr="00E86842">
        <w:rPr>
          <w:rFonts w:ascii="Calibri" w:hAnsi="Calibri" w:cs="Calibri"/>
          <w:b/>
          <w:i/>
          <w:color w:val="000000"/>
          <w:lang w:val="es-419"/>
        </w:rPr>
        <w:t xml:space="preserve"> </w:t>
      </w:r>
      <w:r w:rsidR="002736AA" w:rsidRPr="00E86842">
        <w:rPr>
          <w:rFonts w:ascii="Calibri" w:hAnsi="Calibri" w:cs="Calibri"/>
          <w:b/>
          <w:i/>
          <w:color w:val="000000"/>
          <w:lang w:val="es-419"/>
        </w:rPr>
        <w:t>(</w:t>
      </w:r>
      <w:r w:rsidR="0054440C">
        <w:rPr>
          <w:rFonts w:ascii="Calibri" w:hAnsi="Calibri" w:cs="Calibri"/>
          <w:b/>
          <w:i/>
          <w:color w:val="000000"/>
          <w:lang w:val="es-419"/>
        </w:rPr>
        <w:t>2</w:t>
      </w:r>
      <w:r w:rsidR="002736AA" w:rsidRPr="00E86842">
        <w:rPr>
          <w:rFonts w:ascii="Calibri" w:hAnsi="Calibri" w:cs="Calibri"/>
          <w:b/>
          <w:i/>
          <w:color w:val="000000"/>
          <w:lang w:val="es-419"/>
        </w:rPr>
        <w:t>)</w:t>
      </w:r>
      <w:r w:rsidR="006228CD" w:rsidRPr="00E86842">
        <w:rPr>
          <w:rFonts w:ascii="Calibri" w:hAnsi="Calibri" w:cs="Calibri"/>
          <w:b/>
          <w:i/>
          <w:color w:val="000000"/>
          <w:lang w:val="es-419"/>
        </w:rPr>
        <w:t xml:space="preserve">: </w:t>
      </w:r>
      <w:r w:rsidR="00407DDB" w:rsidRPr="00E86842">
        <w:rPr>
          <w:rFonts w:ascii="Calibri" w:hAnsi="Calibri" w:cs="Calibri"/>
          <w:b/>
          <w:i/>
          <w:color w:val="000000"/>
          <w:lang w:val="es-419"/>
        </w:rPr>
        <w:t xml:space="preserve">Control de calidad de las auditorias subcontratadas </w:t>
      </w:r>
    </w:p>
    <w:p w14:paraId="5C34D333" w14:textId="65D84CEE" w:rsidR="00CC1B47" w:rsidRDefault="00407DDB" w:rsidP="00407DDB">
      <w:pPr>
        <w:spacing w:line="240" w:lineRule="auto"/>
        <w:jc w:val="both"/>
        <w:rPr>
          <w:i/>
          <w:iCs/>
          <w:lang w:val="es-419"/>
        </w:rPr>
      </w:pPr>
      <w:r w:rsidRPr="006B0887">
        <w:rPr>
          <w:i/>
          <w:iCs/>
          <w:lang w:val="es-419"/>
        </w:rPr>
        <w:t xml:space="preserve"> </w:t>
      </w:r>
      <w:r w:rsidR="00CC1B47" w:rsidRPr="006B0887">
        <w:rPr>
          <w:i/>
          <w:iCs/>
          <w:lang w:val="es-419"/>
        </w:rPr>
        <w:t xml:space="preserve">[Incluya una descripción narrativa del desempeño de la EFS en esta dimensión. En la </w:t>
      </w:r>
      <w:r w:rsidR="007C0BFE">
        <w:rPr>
          <w:i/>
          <w:iCs/>
          <w:lang w:val="es-419"/>
        </w:rPr>
        <w:t>D</w:t>
      </w:r>
      <w:r w:rsidR="00CC1B47" w:rsidRPr="006B0887">
        <w:rPr>
          <w:i/>
          <w:iCs/>
          <w:lang w:val="es-419"/>
        </w:rPr>
        <w:t>imensión (</w:t>
      </w:r>
      <w:r w:rsidR="0054440C">
        <w:rPr>
          <w:i/>
          <w:iCs/>
          <w:lang w:val="es-419"/>
        </w:rPr>
        <w:t>1</w:t>
      </w:r>
      <w:r w:rsidR="00CC1B47" w:rsidRPr="006B0887">
        <w:rPr>
          <w:i/>
          <w:iCs/>
          <w:lang w:val="es-419"/>
        </w:rPr>
        <w:t>) se brinda orientación detallada</w:t>
      </w:r>
      <w:r w:rsidR="00CC1B47">
        <w:rPr>
          <w:i/>
          <w:iCs/>
          <w:lang w:val="es-419"/>
        </w:rPr>
        <w:t>.</w:t>
      </w:r>
      <w:r w:rsidR="00CC1B47" w:rsidRPr="006B0887">
        <w:rPr>
          <w:i/>
          <w:iCs/>
          <w:lang w:val="es-419"/>
        </w:rPr>
        <w:t>]</w:t>
      </w:r>
    </w:p>
    <w:p w14:paraId="5C84D16D" w14:textId="77777777" w:rsidR="00FD2C78" w:rsidRDefault="00FD2C78" w:rsidP="00227410">
      <w:pPr>
        <w:spacing w:after="0" w:line="240" w:lineRule="auto"/>
        <w:jc w:val="both"/>
        <w:rPr>
          <w:rFonts w:ascii="Calibri" w:hAnsi="Calibri" w:cs="Calibri"/>
          <w:b/>
          <w:i/>
          <w:color w:val="000000"/>
          <w:lang w:val="es-419"/>
        </w:rPr>
      </w:pPr>
    </w:p>
    <w:p w14:paraId="3C8D1BED" w14:textId="2265F567" w:rsidR="00407DDB" w:rsidRPr="00234B4B" w:rsidRDefault="00393DCD" w:rsidP="00393DCD">
      <w:pPr>
        <w:spacing w:afterLines="20" w:after="48"/>
        <w:jc w:val="both"/>
        <w:rPr>
          <w:b/>
          <w:bCs/>
          <w:i/>
          <w:iCs/>
          <w:lang w:val="pt-PT"/>
        </w:rPr>
      </w:pPr>
      <w:proofErr w:type="spellStart"/>
      <w:r w:rsidRPr="00393DCD">
        <w:rPr>
          <w:b/>
          <w:bCs/>
          <w:i/>
          <w:iCs/>
          <w:lang w:val="es-419"/>
        </w:rPr>
        <w:t>Dimensi</w:t>
      </w:r>
      <w:proofErr w:type="spellEnd"/>
      <w:r w:rsidRPr="00234B4B">
        <w:rPr>
          <w:b/>
          <w:bCs/>
          <w:i/>
          <w:iCs/>
          <w:lang w:val="pt-PT"/>
        </w:rPr>
        <w:t>ón</w:t>
      </w:r>
      <w:r w:rsidR="001B7414" w:rsidRPr="00407DDB">
        <w:rPr>
          <w:rFonts w:ascii="Calibri" w:hAnsi="Calibri" w:cs="Calibri"/>
          <w:b/>
          <w:i/>
          <w:color w:val="000000"/>
          <w:lang w:val="es-419"/>
        </w:rPr>
        <w:t xml:space="preserve"> </w:t>
      </w:r>
      <w:r w:rsidR="00CC1B47" w:rsidRPr="00407DDB">
        <w:rPr>
          <w:rFonts w:ascii="Calibri" w:hAnsi="Calibri" w:cs="Calibri"/>
          <w:b/>
          <w:i/>
          <w:color w:val="000000"/>
          <w:lang w:val="es-419"/>
        </w:rPr>
        <w:t>(</w:t>
      </w:r>
      <w:r w:rsidR="0054440C">
        <w:rPr>
          <w:rFonts w:ascii="Calibri" w:hAnsi="Calibri" w:cs="Calibri"/>
          <w:b/>
          <w:i/>
          <w:color w:val="000000"/>
          <w:lang w:val="es-419"/>
        </w:rPr>
        <w:t>3</w:t>
      </w:r>
      <w:r w:rsidR="00CC1B47" w:rsidRPr="00407DDB">
        <w:rPr>
          <w:rFonts w:ascii="Calibri" w:hAnsi="Calibri" w:cs="Calibri"/>
          <w:b/>
          <w:i/>
          <w:color w:val="000000"/>
          <w:lang w:val="es-419"/>
        </w:rPr>
        <w:t>)</w:t>
      </w:r>
      <w:r w:rsidR="006228CD" w:rsidRPr="00407DDB">
        <w:rPr>
          <w:rFonts w:ascii="Calibri" w:hAnsi="Calibri" w:cs="Calibri"/>
          <w:b/>
          <w:i/>
          <w:color w:val="000000"/>
          <w:lang w:val="es-419"/>
        </w:rPr>
        <w:t xml:space="preserve">: </w:t>
      </w:r>
      <w:r w:rsidR="00407DDB" w:rsidRPr="00407DDB">
        <w:rPr>
          <w:rFonts w:ascii="Calibri" w:hAnsi="Calibri" w:cs="Calibri"/>
          <w:b/>
          <w:i/>
          <w:color w:val="000000"/>
          <w:lang w:val="es-419"/>
        </w:rPr>
        <w:t>Aseguramiento de calidad de las auditorias subcontratadas</w:t>
      </w:r>
    </w:p>
    <w:p w14:paraId="6C897DD1" w14:textId="3A146C57" w:rsidR="006228CD" w:rsidRPr="00407DDB" w:rsidRDefault="006228CD" w:rsidP="00227410">
      <w:pPr>
        <w:spacing w:after="0" w:line="240" w:lineRule="auto"/>
        <w:jc w:val="both"/>
        <w:rPr>
          <w:rFonts w:ascii="Calibri" w:hAnsi="Calibri" w:cs="Calibri"/>
          <w:b/>
          <w:i/>
          <w:color w:val="000000"/>
          <w:lang w:val="es-419"/>
        </w:rPr>
      </w:pPr>
    </w:p>
    <w:p w14:paraId="751B8FE0" w14:textId="0D64D770" w:rsidR="00CC1B47" w:rsidRDefault="00CC1B47" w:rsidP="00CC1B47">
      <w:pPr>
        <w:spacing w:after="120" w:line="240" w:lineRule="auto"/>
        <w:rPr>
          <w:i/>
          <w:iCs/>
          <w:lang w:val="es-419"/>
        </w:rPr>
      </w:pPr>
      <w:r w:rsidRPr="006B0887">
        <w:rPr>
          <w:i/>
          <w:iCs/>
          <w:lang w:val="es-419"/>
        </w:rPr>
        <w:t xml:space="preserve">[Incluya una descripción narrativa del desempeño de la EFS en esta dimensión. En la </w:t>
      </w:r>
      <w:r w:rsidR="007C0BFE">
        <w:rPr>
          <w:i/>
          <w:iCs/>
          <w:lang w:val="es-419"/>
        </w:rPr>
        <w:t>D</w:t>
      </w:r>
      <w:r w:rsidRPr="006B0887">
        <w:rPr>
          <w:i/>
          <w:iCs/>
          <w:lang w:val="es-419"/>
        </w:rPr>
        <w:t>imensión (</w:t>
      </w:r>
      <w:r w:rsidR="0054440C">
        <w:rPr>
          <w:i/>
          <w:iCs/>
          <w:lang w:val="es-419"/>
        </w:rPr>
        <w:t>1</w:t>
      </w:r>
      <w:r w:rsidRPr="006B0887">
        <w:rPr>
          <w:i/>
          <w:iCs/>
          <w:lang w:val="es-419"/>
        </w:rPr>
        <w:t>) se brinda orientación detallada</w:t>
      </w:r>
      <w:r>
        <w:rPr>
          <w:i/>
          <w:iCs/>
          <w:lang w:val="es-419"/>
        </w:rPr>
        <w:t>.</w:t>
      </w:r>
      <w:r w:rsidRPr="006B0887">
        <w:rPr>
          <w:i/>
          <w:iCs/>
          <w:lang w:val="es-419"/>
        </w:rPr>
        <w:t>]</w:t>
      </w:r>
    </w:p>
    <w:p w14:paraId="739DE862" w14:textId="0E604CEE" w:rsidR="00227410" w:rsidRPr="00234B4B" w:rsidRDefault="00227410" w:rsidP="00826A5E">
      <w:pPr>
        <w:spacing w:afterLines="20" w:after="48"/>
        <w:jc w:val="both"/>
        <w:rPr>
          <w:b/>
          <w:bCs/>
          <w:sz w:val="24"/>
          <w:szCs w:val="24"/>
          <w:lang w:val="pt-PT"/>
        </w:rPr>
      </w:pPr>
    </w:p>
    <w:p w14:paraId="528A5213" w14:textId="77777777" w:rsidR="00CC1B47" w:rsidRPr="00234B4B" w:rsidRDefault="00CC1B47" w:rsidP="00826A5E">
      <w:pPr>
        <w:spacing w:afterLines="20" w:after="48"/>
        <w:jc w:val="both"/>
        <w:rPr>
          <w:b/>
          <w:bCs/>
          <w:sz w:val="24"/>
          <w:szCs w:val="24"/>
          <w:lang w:val="pt-PT"/>
        </w:rPr>
      </w:pPr>
    </w:p>
    <w:p w14:paraId="64B98233" w14:textId="02B15ACD" w:rsidR="00CC1B47" w:rsidRPr="00CC1B47" w:rsidRDefault="00CC1B47" w:rsidP="00CC1B47">
      <w:pPr>
        <w:spacing w:afterLines="20" w:after="48"/>
        <w:jc w:val="both"/>
        <w:rPr>
          <w:b/>
          <w:bCs/>
          <w:sz w:val="24"/>
          <w:szCs w:val="24"/>
          <w:lang w:val="es-419"/>
        </w:rPr>
      </w:pPr>
      <w:r w:rsidRPr="00CC1B47">
        <w:rPr>
          <w:b/>
          <w:sz w:val="24"/>
          <w:lang w:val="es-419"/>
        </w:rPr>
        <w:t xml:space="preserve">4.2.4 </w:t>
      </w:r>
      <w:r w:rsidRPr="00CC1B47">
        <w:rPr>
          <w:b/>
          <w:sz w:val="24"/>
          <w:lang w:val="es-419"/>
        </w:rPr>
        <w:tab/>
        <w:t xml:space="preserve">EFS-6: Liderazgo y comunicación interna - </w:t>
      </w:r>
      <w:r w:rsidR="000436EC">
        <w:rPr>
          <w:b/>
          <w:sz w:val="24"/>
          <w:lang w:val="es-419"/>
        </w:rPr>
        <w:t>Puntuación</w:t>
      </w:r>
      <w:r w:rsidRPr="00CC1B47">
        <w:rPr>
          <w:b/>
          <w:sz w:val="24"/>
          <w:lang w:val="es-419"/>
        </w:rPr>
        <w:t xml:space="preserve"> [</w:t>
      </w:r>
      <w:r w:rsidRPr="00CC1B47">
        <w:rPr>
          <w:b/>
          <w:i/>
          <w:iCs/>
          <w:sz w:val="24"/>
          <w:lang w:val="es-419"/>
        </w:rPr>
        <w:t>incluya la calificación del indicador</w:t>
      </w:r>
      <w:r w:rsidRPr="00CC1B47">
        <w:rPr>
          <w:b/>
          <w:sz w:val="24"/>
          <w:lang w:val="es-419"/>
        </w:rPr>
        <w:t>]</w:t>
      </w:r>
    </w:p>
    <w:p w14:paraId="3BC4DA62" w14:textId="77777777" w:rsidR="00CC1B47" w:rsidRPr="00CC1B47" w:rsidRDefault="00CC1B47" w:rsidP="00CC1B47">
      <w:pPr>
        <w:spacing w:afterLines="20" w:after="48"/>
        <w:jc w:val="both"/>
        <w:rPr>
          <w:b/>
          <w:lang w:val="es-419"/>
        </w:rPr>
      </w:pPr>
      <w:r w:rsidRPr="00CC1B47">
        <w:rPr>
          <w:b/>
          <w:lang w:val="es-419"/>
        </w:rPr>
        <w:t>Descripción narrativa</w:t>
      </w:r>
    </w:p>
    <w:p w14:paraId="09FAC51C" w14:textId="2C050355" w:rsidR="00CC1B47" w:rsidRPr="00CC1B47" w:rsidRDefault="00CC1B47" w:rsidP="00CC1B47">
      <w:pPr>
        <w:spacing w:line="240" w:lineRule="auto"/>
        <w:jc w:val="both"/>
        <w:rPr>
          <w:rFonts w:ascii="Calibri" w:hAnsi="Calibri" w:cs="Calibri"/>
          <w:color w:val="000000"/>
          <w:lang w:val="es-419"/>
        </w:rPr>
      </w:pPr>
      <w:r w:rsidRPr="00CC1B47">
        <w:rPr>
          <w:rFonts w:ascii="Calibri" w:hAnsi="Calibri"/>
          <w:color w:val="000000"/>
          <w:lang w:val="es-419"/>
        </w:rPr>
        <w:t>“El propósito del Indicador EFS-6 es obtener información acerca del estilo de liderazgo de la EFS y el modo en que su dirección comunica sus decisiones y requisitos internamente. El estilo de liderazgo es importante en todas las organizaciones para asegurarse de que la gerencia superior marque la pauta desde la cima mediante la determinación de normas de conducta personales, por ejemplo, en lo relativo a los atributos vinculados con lo ético, lo personal, la integridad y la objetividad”.</w:t>
      </w:r>
    </w:p>
    <w:p w14:paraId="74687F09" w14:textId="4BA8D4C0" w:rsidR="00CC1B47" w:rsidRPr="00CC1B47" w:rsidRDefault="00CC1B47" w:rsidP="00CC1B47">
      <w:pPr>
        <w:spacing w:line="240" w:lineRule="auto"/>
        <w:jc w:val="both"/>
        <w:rPr>
          <w:rFonts w:ascii="Calibri" w:hAnsi="Calibri" w:cs="Calibri"/>
          <w:color w:val="000000"/>
          <w:lang w:val="es-419"/>
        </w:rPr>
      </w:pPr>
      <w:r w:rsidRPr="00CC1B47">
        <w:rPr>
          <w:rFonts w:ascii="Calibri" w:hAnsi="Calibri"/>
          <w:color w:val="000000"/>
          <w:lang w:val="es-419"/>
        </w:rPr>
        <w:t>“Debe mantenerse a todo el personal de la EFS al corriente de todas la</w:t>
      </w:r>
      <w:r>
        <w:rPr>
          <w:rFonts w:ascii="Calibri" w:hAnsi="Calibri"/>
          <w:color w:val="000000"/>
          <w:lang w:val="es-419"/>
        </w:rPr>
        <w:t>s</w:t>
      </w:r>
      <w:r w:rsidRPr="00CC1B47">
        <w:rPr>
          <w:rFonts w:ascii="Calibri" w:hAnsi="Calibri"/>
          <w:color w:val="000000"/>
          <w:lang w:val="es-419"/>
        </w:rPr>
        <w:t xml:space="preserve"> novedades que </w:t>
      </w:r>
      <w:r>
        <w:rPr>
          <w:rFonts w:ascii="Calibri" w:hAnsi="Calibri"/>
          <w:color w:val="000000"/>
          <w:lang w:val="es-419"/>
        </w:rPr>
        <w:t>influyan en la entidad</w:t>
      </w:r>
      <w:r w:rsidRPr="00CC1B47">
        <w:rPr>
          <w:rFonts w:ascii="Calibri" w:hAnsi="Calibri"/>
          <w:color w:val="000000"/>
          <w:lang w:val="es-419"/>
        </w:rPr>
        <w:t xml:space="preserve">, lo que abarca información y orientación de carácter técnico y no técnico. De no </w:t>
      </w:r>
      <w:r>
        <w:rPr>
          <w:rFonts w:ascii="Calibri" w:hAnsi="Calibri"/>
          <w:color w:val="000000"/>
          <w:lang w:val="es-419"/>
        </w:rPr>
        <w:t>mediar</w:t>
      </w:r>
      <w:r w:rsidRPr="00CC1B47">
        <w:rPr>
          <w:rFonts w:ascii="Calibri" w:hAnsi="Calibri"/>
          <w:color w:val="000000"/>
          <w:lang w:val="es-419"/>
        </w:rPr>
        <w:t xml:space="preserve"> una estrategia de comunicación eficaz, la EFS correrá el riesgo de que los destinatarios previstos </w:t>
      </w:r>
      <w:r>
        <w:rPr>
          <w:rFonts w:ascii="Calibri" w:hAnsi="Calibri"/>
          <w:color w:val="000000"/>
          <w:lang w:val="es-419"/>
        </w:rPr>
        <w:t>dejen de recibir</w:t>
      </w:r>
      <w:r w:rsidRPr="00CC1B47">
        <w:rPr>
          <w:rFonts w:ascii="Calibri" w:hAnsi="Calibri"/>
          <w:color w:val="000000"/>
          <w:lang w:val="es-419"/>
        </w:rPr>
        <w:t xml:space="preserve"> mensajes importantes, y que ello derive en la omisión de tomar medidas o decisiones esperadas”. </w:t>
      </w:r>
    </w:p>
    <w:p w14:paraId="67DE817D" w14:textId="77777777" w:rsidR="00CC1B47" w:rsidRPr="00CC1B47" w:rsidRDefault="00CC1B47" w:rsidP="00CC1B47">
      <w:pPr>
        <w:spacing w:line="240" w:lineRule="auto"/>
        <w:jc w:val="both"/>
        <w:rPr>
          <w:rFonts w:ascii="Calibri" w:hAnsi="Calibri" w:cs="Calibri"/>
          <w:color w:val="000000"/>
          <w:lang w:val="es-419"/>
        </w:rPr>
      </w:pPr>
      <w:r w:rsidRPr="00CC1B47">
        <w:rPr>
          <w:rFonts w:ascii="Calibri" w:hAnsi="Calibri"/>
          <w:color w:val="000000"/>
          <w:lang w:val="es-419"/>
        </w:rPr>
        <w:t>“Este indicador tiene dos dimensiones”:</w:t>
      </w:r>
    </w:p>
    <w:p w14:paraId="35920C81" w14:textId="77777777" w:rsidR="00407DDB" w:rsidRPr="00407DDB" w:rsidRDefault="00407DDB">
      <w:pPr>
        <w:pStyle w:val="ListParagraph"/>
        <w:numPr>
          <w:ilvl w:val="0"/>
          <w:numId w:val="26"/>
        </w:numPr>
        <w:spacing w:after="0" w:line="240" w:lineRule="auto"/>
        <w:jc w:val="both"/>
        <w:rPr>
          <w:rFonts w:ascii="Calibri" w:hAnsi="Calibri" w:cs="Calibri"/>
          <w:b/>
          <w:color w:val="000000"/>
        </w:rPr>
      </w:pPr>
      <w:proofErr w:type="spellStart"/>
      <w:r w:rsidRPr="00407DDB">
        <w:rPr>
          <w:rFonts w:ascii="Calibri" w:hAnsi="Calibri" w:cs="Calibri"/>
          <w:b/>
          <w:color w:val="000000"/>
          <w:lang w:val="nb-NO"/>
        </w:rPr>
        <w:t>Liderazgo</w:t>
      </w:r>
      <w:proofErr w:type="spellEnd"/>
    </w:p>
    <w:p w14:paraId="53E25198" w14:textId="33F3786F" w:rsidR="00FA1AC2" w:rsidRPr="00407DDB" w:rsidRDefault="00407DDB">
      <w:pPr>
        <w:pStyle w:val="ListParagraph"/>
        <w:numPr>
          <w:ilvl w:val="0"/>
          <w:numId w:val="26"/>
        </w:numPr>
        <w:spacing w:after="0" w:line="240" w:lineRule="auto"/>
        <w:jc w:val="both"/>
        <w:rPr>
          <w:rFonts w:ascii="Calibri" w:hAnsi="Calibri" w:cs="Calibri"/>
          <w:b/>
          <w:color w:val="000000"/>
        </w:rPr>
      </w:pPr>
      <w:proofErr w:type="spellStart"/>
      <w:r w:rsidRPr="00407DDB">
        <w:rPr>
          <w:rFonts w:ascii="Calibri" w:hAnsi="Calibri" w:cs="Calibri"/>
          <w:b/>
          <w:color w:val="000000"/>
          <w:lang w:val="nb-NO"/>
        </w:rPr>
        <w:lastRenderedPageBreak/>
        <w:t>Comunicaci</w:t>
      </w:r>
      <w:r>
        <w:rPr>
          <w:rFonts w:ascii="Calibri" w:hAnsi="Calibri" w:cs="Calibri"/>
          <w:b/>
          <w:color w:val="000000"/>
          <w:lang w:val="nb-NO"/>
        </w:rPr>
        <w:t>ó</w:t>
      </w:r>
      <w:r w:rsidRPr="00407DDB">
        <w:rPr>
          <w:rFonts w:ascii="Calibri" w:hAnsi="Calibri" w:cs="Calibri"/>
          <w:b/>
          <w:color w:val="000000"/>
          <w:lang w:val="nb-NO"/>
        </w:rPr>
        <w:t>n</w:t>
      </w:r>
      <w:proofErr w:type="spellEnd"/>
      <w:r w:rsidRPr="00407DDB">
        <w:rPr>
          <w:rFonts w:ascii="Calibri" w:hAnsi="Calibri" w:cs="Calibri"/>
          <w:b/>
          <w:color w:val="000000"/>
          <w:lang w:val="nb-NO"/>
        </w:rPr>
        <w:t xml:space="preserve"> </w:t>
      </w:r>
      <w:proofErr w:type="spellStart"/>
      <w:r w:rsidRPr="00407DDB">
        <w:rPr>
          <w:rFonts w:ascii="Calibri" w:hAnsi="Calibri" w:cs="Calibri"/>
          <w:b/>
          <w:color w:val="000000"/>
          <w:lang w:val="nb-NO"/>
        </w:rPr>
        <w:t>interna</w:t>
      </w:r>
      <w:proofErr w:type="spellEnd"/>
    </w:p>
    <w:p w14:paraId="3C2F6322" w14:textId="77777777" w:rsidR="00407DDB" w:rsidRPr="00407DDB" w:rsidRDefault="00407DDB" w:rsidP="00407DDB">
      <w:pPr>
        <w:pStyle w:val="ListParagraph"/>
        <w:spacing w:after="0" w:line="240" w:lineRule="auto"/>
        <w:jc w:val="both"/>
        <w:rPr>
          <w:rFonts w:ascii="Calibri" w:hAnsi="Calibri" w:cs="Calibri"/>
          <w:b/>
          <w:color w:val="000000"/>
        </w:rPr>
      </w:pPr>
    </w:p>
    <w:p w14:paraId="0ECA4513" w14:textId="77777777" w:rsidR="00CC1B47" w:rsidRPr="00A136B6" w:rsidRDefault="00CC1B47" w:rsidP="00CC1B47">
      <w:pPr>
        <w:spacing w:after="120" w:line="240" w:lineRule="auto"/>
        <w:rPr>
          <w:b/>
          <w:i/>
          <w:iCs/>
          <w:lang w:val="es-419"/>
        </w:rPr>
      </w:pPr>
      <w:r w:rsidRPr="00A136B6">
        <w:rPr>
          <w:lang w:val="es-419"/>
        </w:rPr>
        <w:t xml:space="preserve">“La evaluación del indicador EFS-[X] se basa principalmente en </w:t>
      </w:r>
      <w:r w:rsidRPr="00A136B6">
        <w:rPr>
          <w:i/>
          <w:iCs/>
          <w:lang w:val="es-419"/>
        </w:rPr>
        <w:t>[indique las fuentes claves de las evidencias utilizadas]</w:t>
      </w:r>
      <w:r w:rsidRPr="00A136B6">
        <w:rPr>
          <w:lang w:val="es-419"/>
        </w:rPr>
        <w:t>”.</w:t>
      </w:r>
    </w:p>
    <w:p w14:paraId="3D132E17" w14:textId="77777777" w:rsidR="00157299" w:rsidRPr="00CC1B47" w:rsidRDefault="00157299" w:rsidP="00227410">
      <w:pPr>
        <w:spacing w:afterLines="20" w:after="48" w:line="240" w:lineRule="auto"/>
        <w:rPr>
          <w:b/>
          <w:i/>
          <w:lang w:val="es-419"/>
        </w:rPr>
      </w:pPr>
    </w:p>
    <w:p w14:paraId="51AA31C0" w14:textId="2DF4E148" w:rsidR="00407DDB" w:rsidRPr="00234B4B" w:rsidRDefault="00393DCD" w:rsidP="00393DCD">
      <w:pPr>
        <w:spacing w:afterLines="20" w:after="48"/>
        <w:jc w:val="both"/>
        <w:rPr>
          <w:b/>
          <w:bCs/>
          <w:i/>
          <w:iCs/>
          <w:lang w:val="pt-PT"/>
        </w:rPr>
      </w:pPr>
      <w:proofErr w:type="spellStart"/>
      <w:r w:rsidRPr="00393DCD">
        <w:rPr>
          <w:b/>
          <w:bCs/>
          <w:i/>
          <w:iCs/>
          <w:lang w:val="es-419"/>
        </w:rPr>
        <w:t>Dimensi</w:t>
      </w:r>
      <w:proofErr w:type="spellEnd"/>
      <w:r w:rsidRPr="00234B4B">
        <w:rPr>
          <w:b/>
          <w:bCs/>
          <w:i/>
          <w:iCs/>
          <w:lang w:val="pt-PT"/>
        </w:rPr>
        <w:t>ón</w:t>
      </w:r>
      <w:r w:rsidR="001B7414" w:rsidRPr="00407DDB">
        <w:rPr>
          <w:b/>
          <w:i/>
          <w:lang w:val="es-419"/>
        </w:rPr>
        <w:t xml:space="preserve"> </w:t>
      </w:r>
      <w:r w:rsidR="007D558E" w:rsidRPr="00407DDB">
        <w:rPr>
          <w:b/>
          <w:i/>
          <w:lang w:val="es-419"/>
        </w:rPr>
        <w:t>(</w:t>
      </w:r>
      <w:r w:rsidR="0054440C">
        <w:rPr>
          <w:b/>
          <w:i/>
          <w:lang w:val="es-419"/>
        </w:rPr>
        <w:t>1</w:t>
      </w:r>
      <w:r w:rsidR="007D558E" w:rsidRPr="00407DDB">
        <w:rPr>
          <w:b/>
          <w:i/>
          <w:lang w:val="es-419"/>
        </w:rPr>
        <w:t>)</w:t>
      </w:r>
      <w:r w:rsidR="00C64AF6" w:rsidRPr="00407DDB">
        <w:rPr>
          <w:b/>
          <w:i/>
          <w:lang w:val="es-419"/>
        </w:rPr>
        <w:t xml:space="preserve">: </w:t>
      </w:r>
      <w:r w:rsidR="00407DDB" w:rsidRPr="00234B4B">
        <w:rPr>
          <w:rFonts w:ascii="Calibri" w:hAnsi="Calibri" w:cs="Calibri"/>
          <w:b/>
          <w:i/>
          <w:color w:val="000000"/>
          <w:lang w:val="pt-PT"/>
        </w:rPr>
        <w:t>Liderazgo</w:t>
      </w:r>
    </w:p>
    <w:p w14:paraId="50AEB3AC" w14:textId="3AF7DB70" w:rsidR="00C64AF6" w:rsidRPr="00CC1B47" w:rsidRDefault="00C64AF6" w:rsidP="00227410">
      <w:pPr>
        <w:spacing w:afterLines="20" w:after="48" w:line="240" w:lineRule="auto"/>
        <w:rPr>
          <w:b/>
          <w:i/>
          <w:lang w:val="es-419"/>
        </w:rPr>
      </w:pPr>
    </w:p>
    <w:p w14:paraId="1459D6CD" w14:textId="77777777" w:rsidR="00A54365" w:rsidRPr="00103834" w:rsidRDefault="00A54365" w:rsidP="00A54365">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55923A6F" w14:textId="77777777" w:rsidR="00A54365" w:rsidRPr="00F275A1" w:rsidRDefault="00A54365" w:rsidP="00A54365">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45127CD1" w14:textId="77777777" w:rsidR="00407DDB" w:rsidRDefault="00407DDB" w:rsidP="00407DDB">
      <w:pPr>
        <w:spacing w:after="0" w:line="240" w:lineRule="auto"/>
        <w:jc w:val="both"/>
        <w:rPr>
          <w:b/>
          <w:i/>
          <w:lang w:val="es-419"/>
        </w:rPr>
      </w:pPr>
    </w:p>
    <w:p w14:paraId="4F8D3A1E" w14:textId="01DA051C" w:rsidR="00407DDB" w:rsidRPr="00234B4B" w:rsidRDefault="00393DCD" w:rsidP="00393DCD">
      <w:pPr>
        <w:spacing w:afterLines="20" w:after="48"/>
        <w:jc w:val="both"/>
        <w:rPr>
          <w:b/>
          <w:bCs/>
          <w:i/>
          <w:iCs/>
          <w:lang w:val="pt-PT"/>
        </w:rPr>
      </w:pPr>
      <w:proofErr w:type="spellStart"/>
      <w:r w:rsidRPr="00393DCD">
        <w:rPr>
          <w:b/>
          <w:bCs/>
          <w:i/>
          <w:iCs/>
          <w:lang w:val="es-419"/>
        </w:rPr>
        <w:t>Dimensi</w:t>
      </w:r>
      <w:proofErr w:type="spellEnd"/>
      <w:r w:rsidRPr="00234B4B">
        <w:rPr>
          <w:b/>
          <w:bCs/>
          <w:i/>
          <w:iCs/>
          <w:lang w:val="pt-PT"/>
        </w:rPr>
        <w:t>ón</w:t>
      </w:r>
      <w:r w:rsidR="001B7414" w:rsidRPr="00407DDB">
        <w:rPr>
          <w:b/>
          <w:i/>
          <w:lang w:val="es-419"/>
        </w:rPr>
        <w:t xml:space="preserve"> </w:t>
      </w:r>
      <w:r w:rsidR="007D558E" w:rsidRPr="00407DDB">
        <w:rPr>
          <w:b/>
          <w:i/>
          <w:lang w:val="es-419"/>
        </w:rPr>
        <w:t>(</w:t>
      </w:r>
      <w:r w:rsidR="0054440C">
        <w:rPr>
          <w:b/>
          <w:i/>
          <w:lang w:val="es-419"/>
        </w:rPr>
        <w:t>2</w:t>
      </w:r>
      <w:r w:rsidR="007D558E" w:rsidRPr="00407DDB">
        <w:rPr>
          <w:b/>
          <w:i/>
          <w:lang w:val="es-419"/>
        </w:rPr>
        <w:t>)</w:t>
      </w:r>
      <w:r w:rsidR="00C64AF6" w:rsidRPr="00407DDB">
        <w:rPr>
          <w:b/>
          <w:i/>
          <w:lang w:val="es-419"/>
        </w:rPr>
        <w:t xml:space="preserve">: </w:t>
      </w:r>
      <w:r w:rsidR="00407DDB" w:rsidRPr="00234B4B">
        <w:rPr>
          <w:rFonts w:ascii="Calibri" w:hAnsi="Calibri" w:cs="Calibri"/>
          <w:b/>
          <w:i/>
          <w:color w:val="000000"/>
          <w:lang w:val="pt-PT"/>
        </w:rPr>
        <w:t>Comunicación interna</w:t>
      </w:r>
    </w:p>
    <w:p w14:paraId="3B4D195D" w14:textId="301E2DAF" w:rsidR="00CC1B47" w:rsidRDefault="00CC1B47" w:rsidP="00CC1B47">
      <w:pPr>
        <w:spacing w:after="120" w:line="240" w:lineRule="auto"/>
        <w:rPr>
          <w:i/>
          <w:iCs/>
          <w:lang w:val="es-419"/>
        </w:rPr>
      </w:pPr>
      <w:r w:rsidRPr="006B0887">
        <w:rPr>
          <w:i/>
          <w:iCs/>
          <w:lang w:val="es-419"/>
        </w:rPr>
        <w:t xml:space="preserve">[Incluya una descripción narrativa del desempeño de la EFS en esta dimensión. En la </w:t>
      </w:r>
      <w:r w:rsidR="007C0BFE">
        <w:rPr>
          <w:i/>
          <w:iCs/>
          <w:lang w:val="es-419"/>
        </w:rPr>
        <w:t>D</w:t>
      </w:r>
      <w:r w:rsidRPr="006B0887">
        <w:rPr>
          <w:i/>
          <w:iCs/>
          <w:lang w:val="es-419"/>
        </w:rPr>
        <w:t>imensión (</w:t>
      </w:r>
      <w:r w:rsidR="0054440C">
        <w:rPr>
          <w:i/>
          <w:iCs/>
          <w:lang w:val="es-419"/>
        </w:rPr>
        <w:t>1</w:t>
      </w:r>
      <w:r w:rsidRPr="006B0887">
        <w:rPr>
          <w:i/>
          <w:iCs/>
          <w:lang w:val="es-419"/>
        </w:rPr>
        <w:t>) se brinda orientación detallada</w:t>
      </w:r>
      <w:r>
        <w:rPr>
          <w:i/>
          <w:iCs/>
          <w:lang w:val="es-419"/>
        </w:rPr>
        <w:t>.</w:t>
      </w:r>
      <w:r w:rsidRPr="006B0887">
        <w:rPr>
          <w:i/>
          <w:iCs/>
          <w:lang w:val="es-419"/>
        </w:rPr>
        <w:t>]</w:t>
      </w:r>
    </w:p>
    <w:p w14:paraId="4C058204" w14:textId="77777777" w:rsidR="00CC1B47" w:rsidRDefault="00CC1B47" w:rsidP="00826A5E">
      <w:pPr>
        <w:spacing w:afterLines="20" w:after="48"/>
        <w:jc w:val="both"/>
        <w:rPr>
          <w:b/>
          <w:i/>
          <w:lang w:val="es-419"/>
        </w:rPr>
      </w:pPr>
    </w:p>
    <w:p w14:paraId="6EAB4DF8" w14:textId="20930D8C" w:rsidR="007C0BFE" w:rsidRPr="007C0BFE" w:rsidRDefault="007C0BFE" w:rsidP="007C0BFE">
      <w:pPr>
        <w:spacing w:afterLines="20" w:after="48"/>
        <w:jc w:val="both"/>
        <w:rPr>
          <w:b/>
          <w:bCs/>
          <w:sz w:val="24"/>
          <w:szCs w:val="24"/>
          <w:lang w:val="es-419"/>
        </w:rPr>
      </w:pPr>
      <w:r w:rsidRPr="007C0BFE">
        <w:rPr>
          <w:b/>
          <w:sz w:val="24"/>
          <w:lang w:val="es-419"/>
        </w:rPr>
        <w:t xml:space="preserve">4.2.5 </w:t>
      </w:r>
      <w:r w:rsidRPr="007C0BFE">
        <w:rPr>
          <w:b/>
          <w:sz w:val="24"/>
          <w:lang w:val="es-419"/>
        </w:rPr>
        <w:tab/>
        <w:t xml:space="preserve">EFS-7: Planificación general de auditorías. </w:t>
      </w:r>
      <w:r w:rsidR="000436EC">
        <w:rPr>
          <w:b/>
          <w:sz w:val="24"/>
          <w:lang w:val="es-419"/>
        </w:rPr>
        <w:t>Puntuación</w:t>
      </w:r>
      <w:r w:rsidRPr="007C0BFE">
        <w:rPr>
          <w:b/>
          <w:sz w:val="24"/>
          <w:lang w:val="es-419"/>
        </w:rPr>
        <w:t xml:space="preserve">: </w:t>
      </w:r>
      <w:r w:rsidRPr="007C0BFE">
        <w:rPr>
          <w:b/>
          <w:i/>
          <w:iCs/>
          <w:sz w:val="24"/>
          <w:lang w:val="es-419"/>
        </w:rPr>
        <w:t>[indique la calificación del indicador]</w:t>
      </w:r>
    </w:p>
    <w:p w14:paraId="3CDB161C" w14:textId="77777777" w:rsidR="007C0BFE" w:rsidRPr="007C0BFE" w:rsidRDefault="007C0BFE" w:rsidP="007C0BFE">
      <w:pPr>
        <w:spacing w:afterLines="20" w:after="48"/>
        <w:jc w:val="both"/>
        <w:rPr>
          <w:b/>
          <w:i/>
          <w:lang w:val="es-419"/>
        </w:rPr>
      </w:pPr>
      <w:r w:rsidRPr="007C0BFE">
        <w:rPr>
          <w:b/>
          <w:lang w:val="es-419"/>
        </w:rPr>
        <w:t>Descripción narrativa</w:t>
      </w:r>
    </w:p>
    <w:p w14:paraId="3BEC031E" w14:textId="3D8CEA24" w:rsidR="007C0BFE" w:rsidRPr="007C0BFE" w:rsidRDefault="007C0BFE" w:rsidP="007C0BFE">
      <w:pPr>
        <w:spacing w:line="240" w:lineRule="auto"/>
        <w:jc w:val="both"/>
        <w:rPr>
          <w:rFonts w:ascii="Calibri" w:hAnsi="Calibri" w:cs="Calibri"/>
          <w:color w:val="000000"/>
          <w:lang w:val="es-419"/>
        </w:rPr>
      </w:pPr>
      <w:r w:rsidRPr="007C0BFE">
        <w:rPr>
          <w:rFonts w:ascii="Calibri" w:hAnsi="Calibri"/>
          <w:color w:val="000000"/>
          <w:lang w:val="es-419"/>
        </w:rPr>
        <w:t xml:space="preserve">“El propósito del indicador EFS-7 es obtener información sobre los procesos </w:t>
      </w:r>
      <w:r>
        <w:rPr>
          <w:rFonts w:ascii="Calibri" w:hAnsi="Calibri"/>
          <w:color w:val="000000"/>
          <w:lang w:val="es-419"/>
        </w:rPr>
        <w:t>que conducen a la</w:t>
      </w:r>
      <w:r w:rsidRPr="007C0BFE">
        <w:rPr>
          <w:rFonts w:ascii="Calibri" w:hAnsi="Calibri"/>
          <w:color w:val="000000"/>
          <w:lang w:val="es-419"/>
        </w:rPr>
        <w:t xml:space="preserve"> formulación de un plan </w:t>
      </w:r>
      <w:r>
        <w:rPr>
          <w:rFonts w:ascii="Calibri" w:hAnsi="Calibri"/>
          <w:color w:val="000000"/>
          <w:lang w:val="es-419"/>
        </w:rPr>
        <w:t>integral de auditoría</w:t>
      </w:r>
      <w:r w:rsidRPr="007C0BFE">
        <w:rPr>
          <w:rFonts w:ascii="Calibri" w:hAnsi="Calibri"/>
          <w:color w:val="000000"/>
          <w:lang w:val="es-419"/>
        </w:rPr>
        <w:t xml:space="preserve"> para la EFS, y lo que este plan debería contener”. </w:t>
      </w:r>
    </w:p>
    <w:p w14:paraId="684072A8" w14:textId="0A4B6577" w:rsidR="007C0BFE" w:rsidRPr="007C0BFE" w:rsidRDefault="007C0BFE" w:rsidP="007C0BFE">
      <w:pPr>
        <w:spacing w:line="240" w:lineRule="auto"/>
        <w:jc w:val="both"/>
        <w:rPr>
          <w:rFonts w:ascii="Calibri" w:hAnsi="Calibri" w:cs="Calibri"/>
          <w:color w:val="000000"/>
          <w:lang w:val="es-419"/>
        </w:rPr>
      </w:pPr>
      <w:r>
        <w:rPr>
          <w:rFonts w:ascii="Calibri" w:hAnsi="Calibri"/>
          <w:color w:val="000000"/>
          <w:lang w:val="es-419"/>
        </w:rPr>
        <w:t>“</w:t>
      </w:r>
      <w:r w:rsidRPr="007C0BFE">
        <w:rPr>
          <w:rFonts w:ascii="Calibri" w:hAnsi="Calibri"/>
          <w:color w:val="000000"/>
          <w:lang w:val="es-419"/>
        </w:rPr>
        <w:t>Este indicador tiene dos dimensiones</w:t>
      </w:r>
      <w:r>
        <w:rPr>
          <w:rFonts w:ascii="Calibri" w:hAnsi="Calibri"/>
          <w:color w:val="000000"/>
          <w:lang w:val="es-419"/>
        </w:rPr>
        <w:t>”</w:t>
      </w:r>
      <w:r w:rsidRPr="007C0BFE">
        <w:rPr>
          <w:rFonts w:ascii="Calibri" w:hAnsi="Calibri"/>
          <w:color w:val="000000"/>
          <w:lang w:val="es-419"/>
        </w:rPr>
        <w:t>:</w:t>
      </w:r>
    </w:p>
    <w:p w14:paraId="0A6E768E" w14:textId="77777777" w:rsidR="00C44F20" w:rsidRPr="00BA1703" w:rsidRDefault="00C44F20">
      <w:pPr>
        <w:pStyle w:val="ListParagraph"/>
        <w:numPr>
          <w:ilvl w:val="0"/>
          <w:numId w:val="27"/>
        </w:numPr>
        <w:spacing w:after="0" w:line="240" w:lineRule="auto"/>
        <w:jc w:val="both"/>
        <w:rPr>
          <w:rFonts w:ascii="Calibri" w:hAnsi="Calibri"/>
          <w:b/>
          <w:color w:val="000000"/>
          <w:lang w:val="es-419"/>
        </w:rPr>
      </w:pPr>
      <w:r w:rsidRPr="00BA1703">
        <w:rPr>
          <w:rFonts w:ascii="Calibri" w:hAnsi="Calibri"/>
          <w:b/>
          <w:color w:val="000000"/>
          <w:lang w:val="es-419"/>
        </w:rPr>
        <w:t>Proceso de planeación general de auditoria</w:t>
      </w:r>
    </w:p>
    <w:p w14:paraId="63FD0E62" w14:textId="015A90B7" w:rsidR="00931E95" w:rsidRPr="00BA1703" w:rsidRDefault="00C44F20">
      <w:pPr>
        <w:pStyle w:val="ListParagraph"/>
        <w:numPr>
          <w:ilvl w:val="0"/>
          <w:numId w:val="27"/>
        </w:numPr>
        <w:spacing w:after="0" w:line="240" w:lineRule="auto"/>
        <w:jc w:val="both"/>
        <w:rPr>
          <w:rFonts w:ascii="Calibri" w:hAnsi="Calibri"/>
          <w:b/>
          <w:color w:val="000000"/>
          <w:lang w:val="es-419"/>
        </w:rPr>
      </w:pPr>
      <w:r w:rsidRPr="00234B4B">
        <w:rPr>
          <w:rFonts w:ascii="Calibri" w:hAnsi="Calibri" w:cs="Calibri"/>
          <w:b/>
          <w:color w:val="000000"/>
          <w:lang w:val="pt-PT"/>
        </w:rPr>
        <w:t>Contenido general del plan de auditoria</w:t>
      </w:r>
    </w:p>
    <w:p w14:paraId="4831C71E" w14:textId="77777777" w:rsidR="00C44F20" w:rsidRDefault="00C44F20" w:rsidP="007C0BFE">
      <w:pPr>
        <w:spacing w:after="120" w:line="240" w:lineRule="auto"/>
        <w:rPr>
          <w:lang w:val="es-419"/>
        </w:rPr>
      </w:pPr>
    </w:p>
    <w:p w14:paraId="54E7DD89" w14:textId="4AC6D04C" w:rsidR="007C0BFE" w:rsidRPr="00A136B6" w:rsidRDefault="007C0BFE" w:rsidP="007C0BFE">
      <w:pPr>
        <w:spacing w:after="120" w:line="240" w:lineRule="auto"/>
        <w:rPr>
          <w:b/>
          <w:i/>
          <w:iCs/>
          <w:lang w:val="es-419"/>
        </w:rPr>
      </w:pPr>
      <w:r w:rsidRPr="00A136B6">
        <w:rPr>
          <w:lang w:val="es-419"/>
        </w:rPr>
        <w:t xml:space="preserve">“La evaluación del indicador EFS-[X] se basa principalmente en </w:t>
      </w:r>
      <w:r w:rsidRPr="00A136B6">
        <w:rPr>
          <w:i/>
          <w:iCs/>
          <w:lang w:val="es-419"/>
        </w:rPr>
        <w:t>[indique las fuentes claves de las evidencias utilizadas]</w:t>
      </w:r>
      <w:r w:rsidRPr="00A136B6">
        <w:rPr>
          <w:lang w:val="es-419"/>
        </w:rPr>
        <w:t>”.</w:t>
      </w:r>
    </w:p>
    <w:p w14:paraId="4BF12947" w14:textId="77777777" w:rsidR="00F516CC" w:rsidRPr="007C0BFE" w:rsidRDefault="00F516CC" w:rsidP="00227410">
      <w:pPr>
        <w:spacing w:line="240" w:lineRule="auto"/>
        <w:jc w:val="both"/>
        <w:rPr>
          <w:rFonts w:ascii="Calibri" w:hAnsi="Calibri" w:cs="Calibri"/>
          <w:b/>
          <w:i/>
          <w:color w:val="000000"/>
          <w:lang w:val="es-419"/>
        </w:rPr>
      </w:pPr>
    </w:p>
    <w:p w14:paraId="5C156027" w14:textId="36267C6B" w:rsidR="00C44F20" w:rsidRPr="00234B4B" w:rsidRDefault="00393DCD" w:rsidP="00393DCD">
      <w:pPr>
        <w:spacing w:afterLines="20" w:after="48"/>
        <w:jc w:val="both"/>
        <w:rPr>
          <w:b/>
          <w:bCs/>
          <w:i/>
          <w:iCs/>
          <w:lang w:val="pt-PT"/>
        </w:rPr>
      </w:pPr>
      <w:proofErr w:type="spellStart"/>
      <w:r w:rsidRPr="00393DCD">
        <w:rPr>
          <w:b/>
          <w:bCs/>
          <w:i/>
          <w:iCs/>
          <w:lang w:val="es-419"/>
        </w:rPr>
        <w:t>Dimensi</w:t>
      </w:r>
      <w:proofErr w:type="spellEnd"/>
      <w:r w:rsidRPr="00234B4B">
        <w:rPr>
          <w:b/>
          <w:bCs/>
          <w:i/>
          <w:iCs/>
          <w:lang w:val="pt-PT"/>
        </w:rPr>
        <w:t>ón</w:t>
      </w:r>
      <w:r w:rsidR="005A5851" w:rsidRPr="00BA1703">
        <w:rPr>
          <w:b/>
          <w:i/>
          <w:lang w:val="es-419"/>
        </w:rPr>
        <w:t xml:space="preserve"> </w:t>
      </w:r>
      <w:r w:rsidR="00026294" w:rsidRPr="00BA1703">
        <w:rPr>
          <w:b/>
          <w:i/>
          <w:lang w:val="es-419"/>
        </w:rPr>
        <w:t>(</w:t>
      </w:r>
      <w:r w:rsidR="0054440C">
        <w:rPr>
          <w:b/>
          <w:i/>
          <w:lang w:val="es-419"/>
        </w:rPr>
        <w:t>1</w:t>
      </w:r>
      <w:r w:rsidR="00026294" w:rsidRPr="00BA1703">
        <w:rPr>
          <w:b/>
          <w:i/>
          <w:lang w:val="es-419"/>
        </w:rPr>
        <w:t>)</w:t>
      </w:r>
      <w:r w:rsidR="00931E95" w:rsidRPr="00BA1703">
        <w:rPr>
          <w:b/>
          <w:i/>
          <w:lang w:val="es-419"/>
        </w:rPr>
        <w:t xml:space="preserve">: </w:t>
      </w:r>
      <w:r w:rsidR="00C44F20" w:rsidRPr="00BA1703">
        <w:rPr>
          <w:rFonts w:ascii="Calibri" w:hAnsi="Calibri"/>
          <w:b/>
          <w:i/>
          <w:color w:val="000000"/>
          <w:lang w:val="es-419"/>
        </w:rPr>
        <w:t>Proceso de planeación general de auditoria</w:t>
      </w:r>
    </w:p>
    <w:p w14:paraId="3E7FDB78" w14:textId="77777777" w:rsidR="00A54365" w:rsidRPr="00103834" w:rsidRDefault="00A54365" w:rsidP="00A54365">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w:t>
      </w:r>
      <w:r w:rsidRPr="001509CD">
        <w:rPr>
          <w:bCs/>
          <w:i/>
          <w:iCs/>
          <w:lang w:val="es-419"/>
        </w:rPr>
        <w:lastRenderedPageBreak/>
        <w:t>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4A135EAA" w14:textId="77777777" w:rsidR="00A54365" w:rsidRPr="00F275A1" w:rsidRDefault="00A54365" w:rsidP="00A54365">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69649824" w14:textId="77777777" w:rsidR="00602317" w:rsidRPr="007C0BFE" w:rsidRDefault="00602317" w:rsidP="00227410">
      <w:pPr>
        <w:spacing w:afterLines="20" w:after="48" w:line="240" w:lineRule="auto"/>
        <w:rPr>
          <w:b/>
          <w:i/>
          <w:lang w:val="es-419"/>
        </w:rPr>
      </w:pPr>
    </w:p>
    <w:p w14:paraId="1AEF1966" w14:textId="0208461A" w:rsidR="00C44F20" w:rsidRPr="00BA1703" w:rsidRDefault="00393DCD" w:rsidP="00393DCD">
      <w:pPr>
        <w:spacing w:afterLines="20" w:after="48"/>
        <w:jc w:val="both"/>
        <w:rPr>
          <w:b/>
          <w:i/>
          <w:lang w:val="es-419"/>
        </w:rPr>
      </w:pPr>
      <w:r w:rsidRPr="00393DCD">
        <w:rPr>
          <w:b/>
          <w:bCs/>
          <w:i/>
          <w:iCs/>
          <w:lang w:val="es-419"/>
        </w:rPr>
        <w:t>Dimensi</w:t>
      </w:r>
      <w:r w:rsidRPr="00BA1703">
        <w:rPr>
          <w:b/>
          <w:i/>
          <w:lang w:val="es-419"/>
        </w:rPr>
        <w:t>ón</w:t>
      </w:r>
      <w:r w:rsidR="005A5851" w:rsidRPr="00BA1703">
        <w:rPr>
          <w:b/>
          <w:i/>
          <w:lang w:val="es-419"/>
        </w:rPr>
        <w:t xml:space="preserve"> </w:t>
      </w:r>
      <w:r w:rsidR="0054440C">
        <w:rPr>
          <w:b/>
          <w:i/>
          <w:lang w:val="es-419"/>
        </w:rPr>
        <w:t>2</w:t>
      </w:r>
      <w:r w:rsidR="00931E95" w:rsidRPr="00BA1703">
        <w:rPr>
          <w:b/>
          <w:i/>
          <w:lang w:val="es-419"/>
        </w:rPr>
        <w:t xml:space="preserve">: </w:t>
      </w:r>
      <w:r w:rsidR="00C44F20" w:rsidRPr="00BA1703">
        <w:rPr>
          <w:rFonts w:ascii="Calibri" w:hAnsi="Calibri"/>
          <w:b/>
          <w:i/>
          <w:color w:val="000000"/>
          <w:lang w:val="es-419"/>
        </w:rPr>
        <w:t>Contenido general del plan de auditoria</w:t>
      </w:r>
    </w:p>
    <w:p w14:paraId="385EE219" w14:textId="2F6B93FF" w:rsidR="007C0BFE" w:rsidRDefault="007C0BFE" w:rsidP="007C0BFE">
      <w:pPr>
        <w:spacing w:after="120" w:line="240" w:lineRule="auto"/>
        <w:rPr>
          <w:i/>
          <w:iCs/>
          <w:lang w:val="es-419"/>
        </w:rPr>
      </w:pPr>
      <w:r w:rsidRPr="006B0887">
        <w:rPr>
          <w:i/>
          <w:iCs/>
          <w:lang w:val="es-419"/>
        </w:rPr>
        <w:t xml:space="preserve">[Incluya una descripción narrativa del desempeño de la EFS en esta dimensión. En la </w:t>
      </w:r>
      <w:r>
        <w:rPr>
          <w:i/>
          <w:iCs/>
          <w:lang w:val="es-419"/>
        </w:rPr>
        <w:t>D</w:t>
      </w:r>
      <w:r w:rsidRPr="006B0887">
        <w:rPr>
          <w:i/>
          <w:iCs/>
          <w:lang w:val="es-419"/>
        </w:rPr>
        <w:t>imensión (</w:t>
      </w:r>
      <w:r w:rsidR="0054440C">
        <w:rPr>
          <w:i/>
          <w:iCs/>
          <w:lang w:val="es-419"/>
        </w:rPr>
        <w:t>1</w:t>
      </w:r>
      <w:r w:rsidRPr="006B0887">
        <w:rPr>
          <w:i/>
          <w:iCs/>
          <w:lang w:val="es-419"/>
        </w:rPr>
        <w:t>) se brinda orientación detallada</w:t>
      </w:r>
      <w:r>
        <w:rPr>
          <w:i/>
          <w:iCs/>
          <w:lang w:val="es-419"/>
        </w:rPr>
        <w:t>.</w:t>
      </w:r>
      <w:r w:rsidRPr="006B0887">
        <w:rPr>
          <w:i/>
          <w:iCs/>
          <w:lang w:val="es-419"/>
        </w:rPr>
        <w:t>]</w:t>
      </w:r>
    </w:p>
    <w:p w14:paraId="682350C4" w14:textId="77777777" w:rsidR="004A52C1" w:rsidRPr="007D78BE" w:rsidRDefault="004A52C1" w:rsidP="00227410">
      <w:pPr>
        <w:spacing w:afterLines="20" w:after="48" w:line="240" w:lineRule="auto"/>
        <w:rPr>
          <w:lang w:val="es-419"/>
        </w:rPr>
      </w:pPr>
    </w:p>
    <w:p w14:paraId="5B2C7DF6" w14:textId="2BC84864" w:rsidR="001512C7" w:rsidRPr="00234B4B" w:rsidRDefault="001512C7" w:rsidP="00826A5E">
      <w:pPr>
        <w:spacing w:afterLines="20" w:after="48"/>
        <w:rPr>
          <w:b/>
          <w:i/>
          <w:lang w:val="pt-PT"/>
        </w:rPr>
      </w:pPr>
    </w:p>
    <w:p w14:paraId="3D8DDC4D" w14:textId="77777777" w:rsidR="001512C7" w:rsidRPr="00234B4B" w:rsidRDefault="001512C7" w:rsidP="00826A5E">
      <w:pPr>
        <w:spacing w:afterLines="20" w:after="48"/>
        <w:rPr>
          <w:b/>
          <w:i/>
          <w:lang w:val="pt-PT"/>
        </w:rPr>
      </w:pPr>
      <w:r w:rsidRPr="00234B4B">
        <w:rPr>
          <w:b/>
          <w:i/>
          <w:lang w:val="pt-PT"/>
        </w:rPr>
        <w:br w:type="page"/>
      </w:r>
    </w:p>
    <w:p w14:paraId="44CA88A1" w14:textId="50ADE422" w:rsidR="00645C61" w:rsidRPr="00645C61" w:rsidRDefault="00645C61" w:rsidP="00645C61">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es-419"/>
        </w:rPr>
      </w:pPr>
      <w:bookmarkStart w:id="65" w:name="_Toc379178698"/>
      <w:bookmarkStart w:id="66" w:name="_Toc39318640"/>
      <w:bookmarkStart w:id="67" w:name="_Toc118358275"/>
      <w:r w:rsidRPr="00645C61">
        <w:rPr>
          <w:rFonts w:asciiTheme="minorHAnsi" w:hAnsiTheme="minorHAnsi"/>
          <w:color w:val="17365D" w:themeColor="text2" w:themeShade="BF"/>
          <w:sz w:val="28"/>
          <w:lang w:val="es-419"/>
        </w:rPr>
        <w:lastRenderedPageBreak/>
        <w:t>4.3 Dominio C: Calidad de las auditorías y presentación de informes</w:t>
      </w:r>
      <w:bookmarkEnd w:id="65"/>
      <w:bookmarkEnd w:id="66"/>
      <w:bookmarkEnd w:id="67"/>
    </w:p>
    <w:p w14:paraId="28E87224" w14:textId="77777777" w:rsidR="00645C61" w:rsidRPr="00645C61" w:rsidRDefault="00645C61" w:rsidP="00645C61">
      <w:pPr>
        <w:spacing w:afterLines="20" w:after="48"/>
        <w:rPr>
          <w:lang w:val="es-419"/>
        </w:rPr>
      </w:pPr>
    </w:p>
    <w:p w14:paraId="786F86E6" w14:textId="27BBEC50" w:rsidR="00645C61" w:rsidRDefault="00645C61" w:rsidP="00645C61">
      <w:pPr>
        <w:spacing w:afterLines="20" w:after="48" w:line="240" w:lineRule="auto"/>
      </w:pPr>
      <w:r w:rsidRPr="00645C61">
        <w:rPr>
          <w:lang w:val="es-419"/>
        </w:rPr>
        <w:t xml:space="preserve">“El propósito del Dominio C es evaluar tanto la calidad como los productos de la labor de auditoría/control que constituye la función básica de la EFS. </w:t>
      </w:r>
      <w:r>
        <w:t xml:space="preserve">El </w:t>
      </w:r>
      <w:proofErr w:type="spellStart"/>
      <w:r>
        <w:t>Dominio</w:t>
      </w:r>
      <w:proofErr w:type="spellEnd"/>
      <w:r>
        <w:t xml:space="preserve"> C </w:t>
      </w:r>
      <w:proofErr w:type="spellStart"/>
      <w:r>
        <w:t>contiene</w:t>
      </w:r>
      <w:proofErr w:type="spellEnd"/>
      <w:r w:rsidR="00FD2C78">
        <w:t xml:space="preserve"> </w:t>
      </w:r>
      <w:r>
        <w:t xml:space="preserve">13 </w:t>
      </w:r>
      <w:proofErr w:type="spellStart"/>
      <w:r>
        <w:t>indicadores</w:t>
      </w:r>
      <w:proofErr w:type="spellEnd"/>
      <w:r>
        <w:t xml:space="preserve">”. </w:t>
      </w:r>
    </w:p>
    <w:p w14:paraId="0DA839E2" w14:textId="09C13965" w:rsidR="00453931" w:rsidRDefault="00453931" w:rsidP="00227410">
      <w:pPr>
        <w:spacing w:afterLines="20" w:after="48" w:line="240" w:lineRule="auto"/>
      </w:pPr>
      <w:bookmarkStart w:id="68" w:name="_Hlk39532540"/>
    </w:p>
    <w:p w14:paraId="6BB36E51" w14:textId="77777777" w:rsidR="00453931" w:rsidRPr="005D07EE" w:rsidRDefault="00453931" w:rsidP="00453931">
      <w:pPr>
        <w:spacing w:afterLines="20" w:after="48"/>
      </w:pPr>
    </w:p>
    <w:tbl>
      <w:tblPr>
        <w:tblStyle w:val="TableGrid"/>
        <w:tblW w:w="5081" w:type="pct"/>
        <w:tblLayout w:type="fixed"/>
        <w:tblLook w:val="04A0" w:firstRow="1" w:lastRow="0" w:firstColumn="1" w:lastColumn="0" w:noHBand="0" w:noVBand="1"/>
      </w:tblPr>
      <w:tblGrid>
        <w:gridCol w:w="1366"/>
        <w:gridCol w:w="4269"/>
        <w:gridCol w:w="571"/>
        <w:gridCol w:w="571"/>
        <w:gridCol w:w="571"/>
        <w:gridCol w:w="575"/>
        <w:gridCol w:w="1286"/>
      </w:tblGrid>
      <w:tr w:rsidR="00453931" w:rsidRPr="005D07EE" w14:paraId="25AB1184" w14:textId="77777777" w:rsidTr="00FC6ACD">
        <w:tc>
          <w:tcPr>
            <w:tcW w:w="3060" w:type="pct"/>
            <w:gridSpan w:val="2"/>
            <w:shd w:val="clear" w:color="auto" w:fill="8DB3E2" w:themeFill="text2" w:themeFillTint="66"/>
          </w:tcPr>
          <w:p w14:paraId="5D9C18CD" w14:textId="4F6930EF" w:rsidR="00453931" w:rsidRPr="00BA1703" w:rsidRDefault="00A9563E" w:rsidP="002939AC">
            <w:pPr>
              <w:spacing w:afterLines="20" w:after="48"/>
              <w:rPr>
                <w:b/>
                <w:lang w:val="es-419"/>
              </w:rPr>
            </w:pPr>
            <w:r w:rsidRPr="00A9563E">
              <w:rPr>
                <w:b/>
                <w:lang w:val="es-419"/>
              </w:rPr>
              <w:t>Dominio C: Calidad de las auditorías y presentación de informes</w:t>
            </w:r>
          </w:p>
        </w:tc>
        <w:tc>
          <w:tcPr>
            <w:tcW w:w="1242" w:type="pct"/>
            <w:gridSpan w:val="4"/>
            <w:shd w:val="clear" w:color="auto" w:fill="8DB3E2" w:themeFill="text2" w:themeFillTint="66"/>
          </w:tcPr>
          <w:p w14:paraId="48706895" w14:textId="64E04DBB" w:rsidR="00453931" w:rsidRPr="005D07EE" w:rsidRDefault="00453931" w:rsidP="002939AC">
            <w:pPr>
              <w:spacing w:afterLines="20" w:after="48"/>
              <w:jc w:val="center"/>
              <w:rPr>
                <w:b/>
              </w:rPr>
            </w:pPr>
            <w:proofErr w:type="spellStart"/>
            <w:r w:rsidRPr="005D07EE">
              <w:rPr>
                <w:b/>
              </w:rPr>
              <w:t>Dimension</w:t>
            </w:r>
            <w:r w:rsidR="00A9563E">
              <w:rPr>
                <w:b/>
              </w:rPr>
              <w:t>es</w:t>
            </w:r>
            <w:proofErr w:type="spellEnd"/>
          </w:p>
        </w:tc>
        <w:tc>
          <w:tcPr>
            <w:tcW w:w="698" w:type="pct"/>
            <w:vMerge w:val="restart"/>
            <w:shd w:val="clear" w:color="auto" w:fill="8DB3E2" w:themeFill="text2" w:themeFillTint="66"/>
          </w:tcPr>
          <w:p w14:paraId="1B68FC7D" w14:textId="3DFA624B" w:rsidR="00453931" w:rsidRPr="005D07EE" w:rsidRDefault="00A9563E" w:rsidP="002939AC">
            <w:pPr>
              <w:spacing w:afterLines="20" w:after="48"/>
              <w:jc w:val="center"/>
              <w:rPr>
                <w:b/>
              </w:rPr>
            </w:pPr>
            <w:r w:rsidRPr="00A9563E">
              <w:rPr>
                <w:b/>
                <w:lang w:val="es-419"/>
              </w:rPr>
              <w:t>la puntuación del indicador</w:t>
            </w:r>
          </w:p>
        </w:tc>
      </w:tr>
      <w:tr w:rsidR="00840C2D" w:rsidRPr="005D07EE" w14:paraId="59107C55" w14:textId="77777777" w:rsidTr="00FC6ACD">
        <w:tc>
          <w:tcPr>
            <w:tcW w:w="742" w:type="pct"/>
            <w:shd w:val="clear" w:color="auto" w:fill="8DB3E2" w:themeFill="text2" w:themeFillTint="66"/>
          </w:tcPr>
          <w:p w14:paraId="2ECBC115" w14:textId="04E217DE" w:rsidR="00840C2D" w:rsidRPr="005D07EE" w:rsidRDefault="00840C2D" w:rsidP="00840C2D">
            <w:pPr>
              <w:spacing w:afterLines="20" w:after="48"/>
              <w:rPr>
                <w:b/>
              </w:rPr>
            </w:pPr>
            <w:proofErr w:type="spellStart"/>
            <w:r w:rsidRPr="00840C2D">
              <w:rPr>
                <w:b/>
                <w:lang w:val="nb-NO"/>
              </w:rPr>
              <w:t>Indicador</w:t>
            </w:r>
            <w:proofErr w:type="spellEnd"/>
          </w:p>
        </w:tc>
        <w:tc>
          <w:tcPr>
            <w:tcW w:w="2318" w:type="pct"/>
            <w:shd w:val="clear" w:color="auto" w:fill="8DB3E2" w:themeFill="text2" w:themeFillTint="66"/>
          </w:tcPr>
          <w:p w14:paraId="59BB0B15" w14:textId="35E5F1E1" w:rsidR="00840C2D" w:rsidRPr="005D07EE" w:rsidRDefault="00840C2D" w:rsidP="00840C2D">
            <w:pPr>
              <w:spacing w:afterLines="20" w:after="48"/>
              <w:rPr>
                <w:b/>
              </w:rPr>
            </w:pPr>
            <w:proofErr w:type="spellStart"/>
            <w:r>
              <w:rPr>
                <w:b/>
              </w:rPr>
              <w:t>Nombre</w:t>
            </w:r>
            <w:proofErr w:type="spellEnd"/>
          </w:p>
        </w:tc>
        <w:tc>
          <w:tcPr>
            <w:tcW w:w="310" w:type="pct"/>
            <w:shd w:val="clear" w:color="auto" w:fill="8DB3E2" w:themeFill="text2" w:themeFillTint="66"/>
          </w:tcPr>
          <w:p w14:paraId="77A51744" w14:textId="1EF505D7" w:rsidR="00840C2D" w:rsidRPr="005D07EE" w:rsidRDefault="0054440C" w:rsidP="00840C2D">
            <w:pPr>
              <w:spacing w:afterLines="20" w:after="48"/>
              <w:jc w:val="center"/>
              <w:rPr>
                <w:b/>
              </w:rPr>
            </w:pPr>
            <w:r>
              <w:rPr>
                <w:b/>
              </w:rPr>
              <w:t>1</w:t>
            </w:r>
          </w:p>
        </w:tc>
        <w:tc>
          <w:tcPr>
            <w:tcW w:w="310" w:type="pct"/>
            <w:shd w:val="clear" w:color="auto" w:fill="8DB3E2" w:themeFill="text2" w:themeFillTint="66"/>
          </w:tcPr>
          <w:p w14:paraId="137A8876" w14:textId="1DF33F6D" w:rsidR="00840C2D" w:rsidRPr="005D07EE" w:rsidRDefault="0054440C" w:rsidP="00840C2D">
            <w:pPr>
              <w:spacing w:afterLines="20" w:after="48"/>
              <w:jc w:val="center"/>
              <w:rPr>
                <w:b/>
              </w:rPr>
            </w:pPr>
            <w:r>
              <w:rPr>
                <w:b/>
              </w:rPr>
              <w:t>2</w:t>
            </w:r>
          </w:p>
        </w:tc>
        <w:tc>
          <w:tcPr>
            <w:tcW w:w="310" w:type="pct"/>
            <w:shd w:val="clear" w:color="auto" w:fill="8DB3E2" w:themeFill="text2" w:themeFillTint="66"/>
          </w:tcPr>
          <w:p w14:paraId="5ED1DAFA" w14:textId="54AC80A4" w:rsidR="00840C2D" w:rsidRPr="005D07EE" w:rsidRDefault="0054440C" w:rsidP="00840C2D">
            <w:pPr>
              <w:spacing w:afterLines="20" w:after="48"/>
              <w:jc w:val="center"/>
              <w:rPr>
                <w:b/>
              </w:rPr>
            </w:pPr>
            <w:r>
              <w:rPr>
                <w:b/>
              </w:rPr>
              <w:t>3</w:t>
            </w:r>
          </w:p>
        </w:tc>
        <w:tc>
          <w:tcPr>
            <w:tcW w:w="312" w:type="pct"/>
            <w:shd w:val="clear" w:color="auto" w:fill="8DB3E2" w:themeFill="text2" w:themeFillTint="66"/>
          </w:tcPr>
          <w:p w14:paraId="33CA86EE" w14:textId="38DC57A7" w:rsidR="00840C2D" w:rsidRPr="005D07EE" w:rsidRDefault="0054440C" w:rsidP="00840C2D">
            <w:pPr>
              <w:spacing w:afterLines="20" w:after="48"/>
              <w:jc w:val="center"/>
              <w:rPr>
                <w:b/>
              </w:rPr>
            </w:pPr>
            <w:r>
              <w:rPr>
                <w:b/>
              </w:rPr>
              <w:t>4</w:t>
            </w:r>
          </w:p>
        </w:tc>
        <w:tc>
          <w:tcPr>
            <w:tcW w:w="698" w:type="pct"/>
            <w:vMerge/>
            <w:shd w:val="clear" w:color="auto" w:fill="8DB3E2" w:themeFill="text2" w:themeFillTint="66"/>
          </w:tcPr>
          <w:p w14:paraId="7BA737B1" w14:textId="77777777" w:rsidR="00840C2D" w:rsidRPr="005D07EE" w:rsidRDefault="00840C2D" w:rsidP="00840C2D">
            <w:pPr>
              <w:spacing w:afterLines="20" w:after="48"/>
              <w:jc w:val="center"/>
              <w:rPr>
                <w:b/>
              </w:rPr>
            </w:pPr>
          </w:p>
        </w:tc>
      </w:tr>
      <w:tr w:rsidR="00453931" w:rsidRPr="005D07EE" w14:paraId="089F785A" w14:textId="77777777" w:rsidTr="00FC6ACD">
        <w:tc>
          <w:tcPr>
            <w:tcW w:w="742" w:type="pct"/>
          </w:tcPr>
          <w:p w14:paraId="687EAC9B" w14:textId="4E3C5A34" w:rsidR="00453931" w:rsidRPr="005D07EE" w:rsidRDefault="00287463" w:rsidP="002939AC">
            <w:pPr>
              <w:spacing w:afterLines="20" w:after="48"/>
            </w:pPr>
            <w:r w:rsidRPr="00287463">
              <w:rPr>
                <w:b/>
                <w:lang w:val="es-419"/>
              </w:rPr>
              <w:t>EFS-8</w:t>
            </w:r>
          </w:p>
        </w:tc>
        <w:tc>
          <w:tcPr>
            <w:tcW w:w="2318" w:type="pct"/>
          </w:tcPr>
          <w:p w14:paraId="5EB0AD71" w14:textId="43D7D5CE" w:rsidR="00453931" w:rsidRPr="005D07EE" w:rsidRDefault="00840C2D" w:rsidP="002939AC">
            <w:pPr>
              <w:spacing w:afterLines="20" w:after="48"/>
            </w:pPr>
            <w:proofErr w:type="spellStart"/>
            <w:r w:rsidRPr="00840C2D">
              <w:rPr>
                <w:lang w:val="nb-NO"/>
              </w:rPr>
              <w:t>Alcance</w:t>
            </w:r>
            <w:proofErr w:type="spellEnd"/>
            <w:r w:rsidRPr="00840C2D">
              <w:rPr>
                <w:lang w:val="nb-NO"/>
              </w:rPr>
              <w:t xml:space="preserve"> de la auditoria</w:t>
            </w:r>
          </w:p>
        </w:tc>
        <w:tc>
          <w:tcPr>
            <w:tcW w:w="310" w:type="pct"/>
          </w:tcPr>
          <w:p w14:paraId="3AFAC0E9" w14:textId="64C45550" w:rsidR="00453931" w:rsidRPr="005D07EE" w:rsidRDefault="00453931" w:rsidP="002939AC">
            <w:pPr>
              <w:spacing w:afterLines="20" w:after="48"/>
              <w:jc w:val="center"/>
            </w:pPr>
          </w:p>
        </w:tc>
        <w:tc>
          <w:tcPr>
            <w:tcW w:w="310" w:type="pct"/>
          </w:tcPr>
          <w:p w14:paraId="40C783F6" w14:textId="5B09C922" w:rsidR="00453931" w:rsidRPr="005D07EE" w:rsidRDefault="00453931" w:rsidP="002939AC">
            <w:pPr>
              <w:spacing w:afterLines="20" w:after="48"/>
              <w:jc w:val="center"/>
            </w:pPr>
          </w:p>
        </w:tc>
        <w:tc>
          <w:tcPr>
            <w:tcW w:w="310" w:type="pct"/>
          </w:tcPr>
          <w:p w14:paraId="411E3BA0" w14:textId="21760CD9" w:rsidR="00453931" w:rsidRPr="005D07EE" w:rsidRDefault="00453931" w:rsidP="002939AC">
            <w:pPr>
              <w:spacing w:afterLines="20" w:after="48"/>
              <w:jc w:val="center"/>
            </w:pPr>
          </w:p>
        </w:tc>
        <w:tc>
          <w:tcPr>
            <w:tcW w:w="312" w:type="pct"/>
          </w:tcPr>
          <w:p w14:paraId="3FE23900" w14:textId="6922E228" w:rsidR="00453931" w:rsidRPr="005D07EE" w:rsidRDefault="00453931" w:rsidP="002939AC">
            <w:pPr>
              <w:spacing w:afterLines="20" w:after="48"/>
              <w:jc w:val="center"/>
            </w:pPr>
          </w:p>
        </w:tc>
        <w:tc>
          <w:tcPr>
            <w:tcW w:w="698" w:type="pct"/>
            <w:shd w:val="clear" w:color="auto" w:fill="8DB3E2" w:themeFill="text2" w:themeFillTint="66"/>
          </w:tcPr>
          <w:p w14:paraId="64B1809A" w14:textId="7A4AF657" w:rsidR="00453931" w:rsidRPr="005D07EE" w:rsidRDefault="00453931" w:rsidP="002939AC">
            <w:pPr>
              <w:spacing w:afterLines="20" w:after="48"/>
              <w:jc w:val="center"/>
              <w:rPr>
                <w:b/>
                <w:color w:val="FFFFFF" w:themeColor="background1"/>
              </w:rPr>
            </w:pPr>
          </w:p>
        </w:tc>
      </w:tr>
      <w:tr w:rsidR="00453931" w:rsidRPr="00201AF6" w14:paraId="3A454317" w14:textId="77777777" w:rsidTr="00FC6ACD">
        <w:tc>
          <w:tcPr>
            <w:tcW w:w="742" w:type="pct"/>
          </w:tcPr>
          <w:p w14:paraId="68D8D774" w14:textId="1823E7D2" w:rsidR="00453931" w:rsidRPr="005D07EE" w:rsidRDefault="00287463" w:rsidP="002939AC">
            <w:pPr>
              <w:spacing w:afterLines="20" w:after="48"/>
            </w:pPr>
            <w:r w:rsidRPr="00287463">
              <w:rPr>
                <w:b/>
                <w:lang w:val="es-419"/>
              </w:rPr>
              <w:t>EFS-</w:t>
            </w:r>
            <w:r>
              <w:rPr>
                <w:b/>
                <w:lang w:val="es-419"/>
              </w:rPr>
              <w:t>9</w:t>
            </w:r>
          </w:p>
        </w:tc>
        <w:tc>
          <w:tcPr>
            <w:tcW w:w="2318" w:type="pct"/>
          </w:tcPr>
          <w:p w14:paraId="61CE7746" w14:textId="7AE84CE7" w:rsidR="00453931" w:rsidRPr="00BA1703" w:rsidRDefault="00840C2D" w:rsidP="00840C2D">
            <w:pPr>
              <w:spacing w:afterLines="20" w:after="48"/>
              <w:rPr>
                <w:lang w:val="es-419"/>
              </w:rPr>
            </w:pPr>
            <w:r w:rsidRPr="00234B4B">
              <w:rPr>
                <w:lang w:val="pt-PT"/>
              </w:rPr>
              <w:t>Normas de la auditoria financiera y gestión de la calidad</w:t>
            </w:r>
          </w:p>
        </w:tc>
        <w:tc>
          <w:tcPr>
            <w:tcW w:w="310" w:type="pct"/>
          </w:tcPr>
          <w:p w14:paraId="48C2951E" w14:textId="4FFB67B4" w:rsidR="00453931" w:rsidRPr="00BA1703" w:rsidRDefault="00453931" w:rsidP="002939AC">
            <w:pPr>
              <w:spacing w:afterLines="20" w:after="48"/>
              <w:jc w:val="center"/>
              <w:rPr>
                <w:lang w:val="es-419"/>
              </w:rPr>
            </w:pPr>
          </w:p>
        </w:tc>
        <w:tc>
          <w:tcPr>
            <w:tcW w:w="310" w:type="pct"/>
          </w:tcPr>
          <w:p w14:paraId="6BDF6DD2" w14:textId="2E1AAA13" w:rsidR="00453931" w:rsidRPr="00BA1703" w:rsidRDefault="00453931" w:rsidP="002939AC">
            <w:pPr>
              <w:spacing w:afterLines="20" w:after="48"/>
              <w:jc w:val="center"/>
              <w:rPr>
                <w:lang w:val="es-419"/>
              </w:rPr>
            </w:pPr>
          </w:p>
        </w:tc>
        <w:tc>
          <w:tcPr>
            <w:tcW w:w="310" w:type="pct"/>
          </w:tcPr>
          <w:p w14:paraId="75850DE4" w14:textId="3411E8BF" w:rsidR="00453931" w:rsidRPr="00BA1703" w:rsidRDefault="00453931" w:rsidP="002939AC">
            <w:pPr>
              <w:spacing w:afterLines="20" w:after="48"/>
              <w:jc w:val="center"/>
              <w:rPr>
                <w:lang w:val="es-419"/>
              </w:rPr>
            </w:pPr>
          </w:p>
        </w:tc>
        <w:tc>
          <w:tcPr>
            <w:tcW w:w="312" w:type="pct"/>
            <w:shd w:val="clear" w:color="auto" w:fill="D9D9D9" w:themeFill="background1" w:themeFillShade="D9"/>
          </w:tcPr>
          <w:p w14:paraId="0C72E6BB" w14:textId="77777777" w:rsidR="00453931" w:rsidRPr="00BA1703" w:rsidRDefault="00453931" w:rsidP="002939AC">
            <w:pPr>
              <w:spacing w:afterLines="20" w:after="48"/>
              <w:jc w:val="center"/>
              <w:rPr>
                <w:lang w:val="es-419"/>
              </w:rPr>
            </w:pPr>
          </w:p>
        </w:tc>
        <w:tc>
          <w:tcPr>
            <w:tcW w:w="698" w:type="pct"/>
            <w:shd w:val="clear" w:color="auto" w:fill="8DB3E2" w:themeFill="text2" w:themeFillTint="66"/>
          </w:tcPr>
          <w:p w14:paraId="2F0A5400" w14:textId="28D95155" w:rsidR="00453931" w:rsidRPr="00BA1703" w:rsidRDefault="00453931" w:rsidP="002939AC">
            <w:pPr>
              <w:spacing w:afterLines="20" w:after="48"/>
              <w:jc w:val="center"/>
              <w:rPr>
                <w:b/>
                <w:color w:val="FFFFFF" w:themeColor="background1"/>
                <w:lang w:val="es-419"/>
              </w:rPr>
            </w:pPr>
          </w:p>
        </w:tc>
      </w:tr>
      <w:tr w:rsidR="00287463" w:rsidRPr="005D07EE" w14:paraId="50A35B38" w14:textId="77777777" w:rsidTr="00FC6ACD">
        <w:tc>
          <w:tcPr>
            <w:tcW w:w="742" w:type="pct"/>
          </w:tcPr>
          <w:p w14:paraId="0E2BA0F3" w14:textId="61AC3FCD" w:rsidR="00287463" w:rsidRPr="00287463" w:rsidRDefault="00287463" w:rsidP="00287463">
            <w:pPr>
              <w:spacing w:afterLines="20" w:after="48"/>
            </w:pPr>
            <w:r w:rsidRPr="00287463">
              <w:rPr>
                <w:b/>
                <w:lang w:val="es-419"/>
              </w:rPr>
              <w:t>EFS-</w:t>
            </w:r>
            <w:r>
              <w:rPr>
                <w:b/>
                <w:lang w:val="es-419"/>
              </w:rPr>
              <w:t>10</w:t>
            </w:r>
          </w:p>
        </w:tc>
        <w:tc>
          <w:tcPr>
            <w:tcW w:w="2318" w:type="pct"/>
          </w:tcPr>
          <w:p w14:paraId="3ACA4AB7" w14:textId="758F8026" w:rsidR="00287463" w:rsidRPr="005D07EE" w:rsidRDefault="00840C2D" w:rsidP="00840C2D">
            <w:pPr>
              <w:spacing w:afterLines="20" w:after="48"/>
            </w:pPr>
            <w:proofErr w:type="spellStart"/>
            <w:r w:rsidRPr="00840C2D">
              <w:rPr>
                <w:bCs/>
                <w:lang w:val="nb-NO"/>
              </w:rPr>
              <w:t>Proceso</w:t>
            </w:r>
            <w:proofErr w:type="spellEnd"/>
            <w:r w:rsidRPr="00840C2D">
              <w:rPr>
                <w:bCs/>
                <w:lang w:val="nb-NO"/>
              </w:rPr>
              <w:t xml:space="preserve"> de auditoria</w:t>
            </w:r>
            <w:r>
              <w:rPr>
                <w:bCs/>
                <w:lang w:val="nb-NO"/>
              </w:rPr>
              <w:t xml:space="preserve"> </w:t>
            </w:r>
            <w:proofErr w:type="spellStart"/>
            <w:r w:rsidRPr="00840C2D">
              <w:rPr>
                <w:bCs/>
                <w:lang w:val="nb-NO"/>
              </w:rPr>
              <w:t>financiera</w:t>
            </w:r>
            <w:proofErr w:type="spellEnd"/>
          </w:p>
        </w:tc>
        <w:tc>
          <w:tcPr>
            <w:tcW w:w="310" w:type="pct"/>
          </w:tcPr>
          <w:p w14:paraId="7DA13069" w14:textId="7AC64532" w:rsidR="00287463" w:rsidRPr="005D07EE" w:rsidRDefault="00287463" w:rsidP="00287463">
            <w:pPr>
              <w:spacing w:afterLines="20" w:after="48"/>
              <w:jc w:val="center"/>
            </w:pPr>
          </w:p>
        </w:tc>
        <w:tc>
          <w:tcPr>
            <w:tcW w:w="310" w:type="pct"/>
          </w:tcPr>
          <w:p w14:paraId="2BCB157F" w14:textId="23598315" w:rsidR="00287463" w:rsidRPr="005D07EE" w:rsidRDefault="00287463" w:rsidP="00287463">
            <w:pPr>
              <w:spacing w:afterLines="20" w:after="48"/>
              <w:jc w:val="center"/>
            </w:pPr>
          </w:p>
        </w:tc>
        <w:tc>
          <w:tcPr>
            <w:tcW w:w="310" w:type="pct"/>
          </w:tcPr>
          <w:p w14:paraId="29046B9A" w14:textId="3C06701B" w:rsidR="00287463" w:rsidRPr="005D07EE" w:rsidRDefault="00287463" w:rsidP="00287463">
            <w:pPr>
              <w:spacing w:afterLines="20" w:after="48"/>
              <w:jc w:val="center"/>
            </w:pPr>
          </w:p>
        </w:tc>
        <w:tc>
          <w:tcPr>
            <w:tcW w:w="312" w:type="pct"/>
            <w:shd w:val="clear" w:color="auto" w:fill="D9D9D9" w:themeFill="background1" w:themeFillShade="D9"/>
          </w:tcPr>
          <w:p w14:paraId="29A0AAD8" w14:textId="77777777" w:rsidR="00287463" w:rsidRPr="005D07EE" w:rsidRDefault="00287463" w:rsidP="00287463">
            <w:pPr>
              <w:spacing w:afterLines="20" w:after="48"/>
              <w:jc w:val="center"/>
            </w:pPr>
          </w:p>
        </w:tc>
        <w:tc>
          <w:tcPr>
            <w:tcW w:w="698" w:type="pct"/>
            <w:shd w:val="clear" w:color="auto" w:fill="8DB3E2" w:themeFill="text2" w:themeFillTint="66"/>
          </w:tcPr>
          <w:p w14:paraId="13C6E747" w14:textId="5E078D7B" w:rsidR="00287463" w:rsidRPr="005D07EE" w:rsidRDefault="00287463" w:rsidP="00287463">
            <w:pPr>
              <w:spacing w:afterLines="20" w:after="48"/>
              <w:jc w:val="center"/>
              <w:rPr>
                <w:b/>
                <w:color w:val="FFFFFF" w:themeColor="background1"/>
              </w:rPr>
            </w:pPr>
          </w:p>
        </w:tc>
      </w:tr>
      <w:tr w:rsidR="00287463" w:rsidRPr="00201AF6" w14:paraId="7A75947E" w14:textId="77777777" w:rsidTr="00FC6ACD">
        <w:tc>
          <w:tcPr>
            <w:tcW w:w="742" w:type="pct"/>
          </w:tcPr>
          <w:p w14:paraId="25EF57AD" w14:textId="5A1FC567" w:rsidR="00287463" w:rsidRPr="00287463" w:rsidRDefault="00287463" w:rsidP="00287463">
            <w:pPr>
              <w:spacing w:afterLines="20" w:after="48"/>
            </w:pPr>
            <w:r w:rsidRPr="00287463">
              <w:rPr>
                <w:b/>
                <w:lang w:val="es-419"/>
              </w:rPr>
              <w:t>EFS-</w:t>
            </w:r>
            <w:r>
              <w:rPr>
                <w:b/>
                <w:lang w:val="es-419"/>
              </w:rPr>
              <w:t>11</w:t>
            </w:r>
          </w:p>
        </w:tc>
        <w:tc>
          <w:tcPr>
            <w:tcW w:w="2318" w:type="pct"/>
          </w:tcPr>
          <w:p w14:paraId="6A0343A3" w14:textId="4B117585" w:rsidR="00287463" w:rsidRPr="00234B4B" w:rsidRDefault="00840C2D" w:rsidP="00840C2D">
            <w:pPr>
              <w:spacing w:afterLines="20" w:after="48"/>
              <w:rPr>
                <w:lang w:val="pt-PT"/>
              </w:rPr>
            </w:pPr>
            <w:r w:rsidRPr="00234B4B">
              <w:rPr>
                <w:lang w:val="pt-PT"/>
              </w:rPr>
              <w:t>Resultados de la auditoria financiera</w:t>
            </w:r>
          </w:p>
        </w:tc>
        <w:tc>
          <w:tcPr>
            <w:tcW w:w="310" w:type="pct"/>
          </w:tcPr>
          <w:p w14:paraId="1A46C279" w14:textId="62CB8112" w:rsidR="00287463" w:rsidRPr="00234B4B" w:rsidRDefault="00287463" w:rsidP="00287463">
            <w:pPr>
              <w:spacing w:afterLines="20" w:after="48"/>
              <w:jc w:val="center"/>
              <w:rPr>
                <w:lang w:val="pt-PT"/>
              </w:rPr>
            </w:pPr>
          </w:p>
        </w:tc>
        <w:tc>
          <w:tcPr>
            <w:tcW w:w="310" w:type="pct"/>
          </w:tcPr>
          <w:p w14:paraId="279F51E8" w14:textId="34238421" w:rsidR="00287463" w:rsidRPr="00234B4B" w:rsidRDefault="00287463" w:rsidP="00287463">
            <w:pPr>
              <w:spacing w:afterLines="20" w:after="48"/>
              <w:jc w:val="center"/>
              <w:rPr>
                <w:lang w:val="pt-PT"/>
              </w:rPr>
            </w:pPr>
          </w:p>
        </w:tc>
        <w:tc>
          <w:tcPr>
            <w:tcW w:w="310" w:type="pct"/>
          </w:tcPr>
          <w:p w14:paraId="261602BB" w14:textId="5190B1BD" w:rsidR="00287463" w:rsidRPr="00234B4B" w:rsidRDefault="00287463" w:rsidP="00287463">
            <w:pPr>
              <w:spacing w:afterLines="20" w:after="48"/>
              <w:jc w:val="center"/>
              <w:rPr>
                <w:lang w:val="pt-PT"/>
              </w:rPr>
            </w:pPr>
          </w:p>
        </w:tc>
        <w:tc>
          <w:tcPr>
            <w:tcW w:w="312" w:type="pct"/>
            <w:shd w:val="clear" w:color="auto" w:fill="D9D9D9" w:themeFill="background1" w:themeFillShade="D9"/>
          </w:tcPr>
          <w:p w14:paraId="3573846B" w14:textId="77777777" w:rsidR="00287463" w:rsidRPr="00234B4B" w:rsidRDefault="00287463" w:rsidP="00287463">
            <w:pPr>
              <w:spacing w:afterLines="20" w:after="48"/>
              <w:jc w:val="center"/>
              <w:rPr>
                <w:lang w:val="pt-PT"/>
              </w:rPr>
            </w:pPr>
          </w:p>
        </w:tc>
        <w:tc>
          <w:tcPr>
            <w:tcW w:w="698" w:type="pct"/>
            <w:shd w:val="clear" w:color="auto" w:fill="8DB3E2" w:themeFill="text2" w:themeFillTint="66"/>
          </w:tcPr>
          <w:p w14:paraId="2BABD776" w14:textId="36FF9200" w:rsidR="00287463" w:rsidRPr="00234B4B" w:rsidRDefault="00287463" w:rsidP="00287463">
            <w:pPr>
              <w:spacing w:afterLines="20" w:after="48"/>
              <w:jc w:val="center"/>
              <w:rPr>
                <w:b/>
                <w:color w:val="FFFFFF" w:themeColor="background1"/>
                <w:lang w:val="pt-PT"/>
              </w:rPr>
            </w:pPr>
          </w:p>
        </w:tc>
      </w:tr>
      <w:tr w:rsidR="00287463" w:rsidRPr="00412B7B" w14:paraId="35CB48BB" w14:textId="77777777" w:rsidTr="00FC6ACD">
        <w:tc>
          <w:tcPr>
            <w:tcW w:w="742" w:type="pct"/>
          </w:tcPr>
          <w:p w14:paraId="0BCEA2AF" w14:textId="6EBE6F29" w:rsidR="00287463" w:rsidRPr="00287463" w:rsidRDefault="00287463" w:rsidP="00287463">
            <w:pPr>
              <w:spacing w:afterLines="20" w:after="48"/>
            </w:pPr>
            <w:r w:rsidRPr="00287463">
              <w:rPr>
                <w:b/>
                <w:lang w:val="es-419"/>
              </w:rPr>
              <w:t>EFS-</w:t>
            </w:r>
            <w:r>
              <w:rPr>
                <w:b/>
                <w:lang w:val="es-419"/>
              </w:rPr>
              <w:t>12</w:t>
            </w:r>
          </w:p>
        </w:tc>
        <w:tc>
          <w:tcPr>
            <w:tcW w:w="2318" w:type="pct"/>
          </w:tcPr>
          <w:p w14:paraId="1143BF43" w14:textId="2AAC2DF8" w:rsidR="00287463" w:rsidRPr="00BA1703" w:rsidRDefault="00840C2D" w:rsidP="00840C2D">
            <w:pPr>
              <w:spacing w:afterLines="20" w:after="48"/>
              <w:rPr>
                <w:lang w:val="es-419"/>
              </w:rPr>
            </w:pPr>
            <w:r w:rsidRPr="00234B4B">
              <w:rPr>
                <w:lang w:val="pt-PT"/>
              </w:rPr>
              <w:t>Normas de la auditoria de desempe</w:t>
            </w:r>
            <w:r w:rsidR="006438EE" w:rsidRPr="00234B4B">
              <w:rPr>
                <w:lang w:val="pt-PT"/>
              </w:rPr>
              <w:t>ñ</w:t>
            </w:r>
            <w:r w:rsidRPr="00234B4B">
              <w:rPr>
                <w:lang w:val="pt-PT"/>
              </w:rPr>
              <w:t>o y gesti</w:t>
            </w:r>
            <w:r w:rsidR="006438EE" w:rsidRPr="00234B4B">
              <w:rPr>
                <w:lang w:val="pt-PT"/>
              </w:rPr>
              <w:t>ó</w:t>
            </w:r>
            <w:r w:rsidRPr="00234B4B">
              <w:rPr>
                <w:lang w:val="pt-PT"/>
              </w:rPr>
              <w:t>n de la calidad</w:t>
            </w:r>
          </w:p>
        </w:tc>
        <w:tc>
          <w:tcPr>
            <w:tcW w:w="310" w:type="pct"/>
          </w:tcPr>
          <w:p w14:paraId="6F0D1CD8" w14:textId="383C19DC" w:rsidR="00287463" w:rsidRPr="00BA1703" w:rsidRDefault="00287463" w:rsidP="00287463">
            <w:pPr>
              <w:spacing w:afterLines="20" w:after="48"/>
              <w:jc w:val="center"/>
              <w:rPr>
                <w:lang w:val="es-419"/>
              </w:rPr>
            </w:pPr>
          </w:p>
        </w:tc>
        <w:tc>
          <w:tcPr>
            <w:tcW w:w="310" w:type="pct"/>
          </w:tcPr>
          <w:p w14:paraId="65186A73" w14:textId="5B110D67" w:rsidR="00287463" w:rsidRPr="00BA1703" w:rsidRDefault="00287463" w:rsidP="00287463">
            <w:pPr>
              <w:spacing w:afterLines="20" w:after="48"/>
              <w:jc w:val="center"/>
              <w:rPr>
                <w:lang w:val="es-419"/>
              </w:rPr>
            </w:pPr>
          </w:p>
        </w:tc>
        <w:tc>
          <w:tcPr>
            <w:tcW w:w="310" w:type="pct"/>
          </w:tcPr>
          <w:p w14:paraId="74B8B1D7" w14:textId="238FB49F" w:rsidR="00287463" w:rsidRPr="00BA1703" w:rsidRDefault="00287463" w:rsidP="00287463">
            <w:pPr>
              <w:spacing w:afterLines="20" w:after="48"/>
              <w:jc w:val="center"/>
              <w:rPr>
                <w:lang w:val="es-419"/>
              </w:rPr>
            </w:pPr>
          </w:p>
        </w:tc>
        <w:tc>
          <w:tcPr>
            <w:tcW w:w="312" w:type="pct"/>
            <w:shd w:val="clear" w:color="auto" w:fill="D9D9D9" w:themeFill="background1" w:themeFillShade="D9"/>
          </w:tcPr>
          <w:p w14:paraId="6C8B6CCE" w14:textId="77777777" w:rsidR="00287463" w:rsidRPr="00BA1703" w:rsidRDefault="00287463" w:rsidP="00287463">
            <w:pPr>
              <w:spacing w:afterLines="20" w:after="48"/>
              <w:rPr>
                <w:lang w:val="es-419"/>
              </w:rPr>
            </w:pPr>
          </w:p>
        </w:tc>
        <w:tc>
          <w:tcPr>
            <w:tcW w:w="698" w:type="pct"/>
            <w:shd w:val="clear" w:color="auto" w:fill="8DB3E2" w:themeFill="text2" w:themeFillTint="66"/>
          </w:tcPr>
          <w:p w14:paraId="3BDA03A9" w14:textId="0590EAE3" w:rsidR="00287463" w:rsidRPr="00BA1703" w:rsidRDefault="00287463" w:rsidP="00287463">
            <w:pPr>
              <w:spacing w:afterLines="20" w:after="48"/>
              <w:jc w:val="center"/>
              <w:rPr>
                <w:b/>
                <w:color w:val="FFFFFF" w:themeColor="background1"/>
                <w:lang w:val="es-419"/>
              </w:rPr>
            </w:pPr>
          </w:p>
        </w:tc>
      </w:tr>
      <w:tr w:rsidR="00287463" w:rsidRPr="00412B7B" w14:paraId="77152A06" w14:textId="77777777" w:rsidTr="00FC6ACD">
        <w:tc>
          <w:tcPr>
            <w:tcW w:w="742" w:type="pct"/>
          </w:tcPr>
          <w:p w14:paraId="52B1FBB5" w14:textId="34FBE48A" w:rsidR="00287463" w:rsidRPr="00287463" w:rsidRDefault="00287463" w:rsidP="00287463">
            <w:pPr>
              <w:spacing w:afterLines="20" w:after="48"/>
            </w:pPr>
            <w:r w:rsidRPr="00287463">
              <w:rPr>
                <w:b/>
                <w:lang w:val="es-419"/>
              </w:rPr>
              <w:t>EFS-</w:t>
            </w:r>
            <w:r>
              <w:rPr>
                <w:b/>
                <w:lang w:val="es-419"/>
              </w:rPr>
              <w:t>13</w:t>
            </w:r>
          </w:p>
        </w:tc>
        <w:tc>
          <w:tcPr>
            <w:tcW w:w="2318" w:type="pct"/>
          </w:tcPr>
          <w:p w14:paraId="11123D6D" w14:textId="6C5B64E2" w:rsidR="00287463" w:rsidRPr="00BA1703" w:rsidRDefault="006438EE" w:rsidP="006438EE">
            <w:pPr>
              <w:spacing w:afterLines="20" w:after="48"/>
              <w:rPr>
                <w:lang w:val="es-419"/>
              </w:rPr>
            </w:pPr>
            <w:r w:rsidRPr="00234B4B">
              <w:rPr>
                <w:bCs/>
                <w:lang w:val="pt-PT"/>
              </w:rPr>
              <w:t>Proceso de la auditoria de desempeño</w:t>
            </w:r>
          </w:p>
        </w:tc>
        <w:tc>
          <w:tcPr>
            <w:tcW w:w="310" w:type="pct"/>
          </w:tcPr>
          <w:p w14:paraId="03CB3CF1" w14:textId="74B8E6E8" w:rsidR="00287463" w:rsidRPr="00BA1703" w:rsidRDefault="00287463" w:rsidP="00287463">
            <w:pPr>
              <w:spacing w:afterLines="20" w:after="48"/>
              <w:jc w:val="center"/>
              <w:rPr>
                <w:lang w:val="es-419"/>
              </w:rPr>
            </w:pPr>
          </w:p>
        </w:tc>
        <w:tc>
          <w:tcPr>
            <w:tcW w:w="310" w:type="pct"/>
          </w:tcPr>
          <w:p w14:paraId="26EDA1D3" w14:textId="747F5840" w:rsidR="00287463" w:rsidRPr="00BA1703" w:rsidRDefault="00287463" w:rsidP="00287463">
            <w:pPr>
              <w:spacing w:afterLines="20" w:after="48"/>
              <w:jc w:val="center"/>
              <w:rPr>
                <w:lang w:val="es-419"/>
              </w:rPr>
            </w:pPr>
          </w:p>
        </w:tc>
        <w:tc>
          <w:tcPr>
            <w:tcW w:w="310" w:type="pct"/>
          </w:tcPr>
          <w:p w14:paraId="0565DEF1" w14:textId="546986C2" w:rsidR="00287463" w:rsidRPr="00BA1703" w:rsidRDefault="00287463" w:rsidP="00287463">
            <w:pPr>
              <w:spacing w:afterLines="20" w:after="48"/>
              <w:jc w:val="center"/>
              <w:rPr>
                <w:lang w:val="es-419"/>
              </w:rPr>
            </w:pPr>
          </w:p>
        </w:tc>
        <w:tc>
          <w:tcPr>
            <w:tcW w:w="312" w:type="pct"/>
            <w:shd w:val="clear" w:color="auto" w:fill="D9D9D9" w:themeFill="background1" w:themeFillShade="D9"/>
          </w:tcPr>
          <w:p w14:paraId="30267B60" w14:textId="77777777" w:rsidR="00287463" w:rsidRPr="00BA1703" w:rsidRDefault="00287463" w:rsidP="00287463">
            <w:pPr>
              <w:spacing w:afterLines="20" w:after="48"/>
              <w:jc w:val="center"/>
              <w:rPr>
                <w:lang w:val="es-419"/>
              </w:rPr>
            </w:pPr>
          </w:p>
        </w:tc>
        <w:tc>
          <w:tcPr>
            <w:tcW w:w="698" w:type="pct"/>
            <w:shd w:val="clear" w:color="auto" w:fill="8DB3E2" w:themeFill="text2" w:themeFillTint="66"/>
          </w:tcPr>
          <w:p w14:paraId="4F57D1B7" w14:textId="6F63B5E3" w:rsidR="00287463" w:rsidRPr="00BA1703" w:rsidRDefault="00287463" w:rsidP="00287463">
            <w:pPr>
              <w:spacing w:afterLines="20" w:after="48"/>
              <w:jc w:val="center"/>
              <w:rPr>
                <w:b/>
                <w:color w:val="FFFFFF" w:themeColor="background1"/>
                <w:lang w:val="es-419"/>
              </w:rPr>
            </w:pPr>
          </w:p>
        </w:tc>
      </w:tr>
      <w:tr w:rsidR="00287463" w:rsidRPr="00412B7B" w14:paraId="1DDC8A07" w14:textId="77777777" w:rsidTr="00FC6ACD">
        <w:tc>
          <w:tcPr>
            <w:tcW w:w="742" w:type="pct"/>
          </w:tcPr>
          <w:p w14:paraId="01FA3280" w14:textId="4667F7D7" w:rsidR="00287463" w:rsidRPr="00287463" w:rsidRDefault="00287463" w:rsidP="00287463">
            <w:pPr>
              <w:spacing w:afterLines="20" w:after="48"/>
            </w:pPr>
            <w:r w:rsidRPr="00287463">
              <w:rPr>
                <w:b/>
                <w:lang w:val="es-419"/>
              </w:rPr>
              <w:t>EFS-</w:t>
            </w:r>
            <w:r>
              <w:rPr>
                <w:b/>
                <w:lang w:val="es-419"/>
              </w:rPr>
              <w:t>14</w:t>
            </w:r>
          </w:p>
        </w:tc>
        <w:tc>
          <w:tcPr>
            <w:tcW w:w="2318" w:type="pct"/>
          </w:tcPr>
          <w:p w14:paraId="767017F6" w14:textId="6E68B6BF" w:rsidR="00287463" w:rsidRPr="00BA1703" w:rsidRDefault="006438EE" w:rsidP="006438EE">
            <w:pPr>
              <w:spacing w:afterLines="20" w:after="48"/>
              <w:rPr>
                <w:lang w:val="es-419"/>
              </w:rPr>
            </w:pPr>
            <w:r w:rsidRPr="00234B4B">
              <w:rPr>
                <w:lang w:val="pt-PT"/>
              </w:rPr>
              <w:t>Resultados de la auditoria de desempeño</w:t>
            </w:r>
          </w:p>
        </w:tc>
        <w:tc>
          <w:tcPr>
            <w:tcW w:w="310" w:type="pct"/>
          </w:tcPr>
          <w:p w14:paraId="455432CD" w14:textId="121E4D67" w:rsidR="00287463" w:rsidRPr="00BA1703" w:rsidRDefault="00287463" w:rsidP="00287463">
            <w:pPr>
              <w:spacing w:afterLines="20" w:after="48"/>
              <w:jc w:val="center"/>
              <w:rPr>
                <w:lang w:val="es-419"/>
              </w:rPr>
            </w:pPr>
          </w:p>
        </w:tc>
        <w:tc>
          <w:tcPr>
            <w:tcW w:w="310" w:type="pct"/>
          </w:tcPr>
          <w:p w14:paraId="4A2DCBBF" w14:textId="0E2A918C" w:rsidR="00287463" w:rsidRPr="00BA1703" w:rsidRDefault="00287463" w:rsidP="00287463">
            <w:pPr>
              <w:spacing w:afterLines="20" w:after="48"/>
              <w:jc w:val="center"/>
              <w:rPr>
                <w:lang w:val="es-419"/>
              </w:rPr>
            </w:pPr>
          </w:p>
        </w:tc>
        <w:tc>
          <w:tcPr>
            <w:tcW w:w="310" w:type="pct"/>
          </w:tcPr>
          <w:p w14:paraId="59EE4018" w14:textId="109DBB63" w:rsidR="00287463" w:rsidRPr="00BA1703" w:rsidRDefault="00287463" w:rsidP="00287463">
            <w:pPr>
              <w:spacing w:afterLines="20" w:after="48"/>
              <w:jc w:val="center"/>
              <w:rPr>
                <w:lang w:val="es-419"/>
              </w:rPr>
            </w:pPr>
          </w:p>
        </w:tc>
        <w:tc>
          <w:tcPr>
            <w:tcW w:w="312" w:type="pct"/>
            <w:shd w:val="clear" w:color="auto" w:fill="D9D9D9" w:themeFill="background1" w:themeFillShade="D9"/>
          </w:tcPr>
          <w:p w14:paraId="241DAD2A" w14:textId="77777777" w:rsidR="00287463" w:rsidRPr="00BA1703" w:rsidRDefault="00287463" w:rsidP="00287463">
            <w:pPr>
              <w:spacing w:afterLines="20" w:after="48"/>
              <w:jc w:val="center"/>
              <w:rPr>
                <w:lang w:val="es-419"/>
              </w:rPr>
            </w:pPr>
          </w:p>
        </w:tc>
        <w:tc>
          <w:tcPr>
            <w:tcW w:w="698" w:type="pct"/>
            <w:shd w:val="clear" w:color="auto" w:fill="8DB3E2" w:themeFill="text2" w:themeFillTint="66"/>
          </w:tcPr>
          <w:p w14:paraId="2188F2EF" w14:textId="5F45B781" w:rsidR="00287463" w:rsidRPr="00BA1703" w:rsidRDefault="00287463" w:rsidP="00287463">
            <w:pPr>
              <w:spacing w:afterLines="20" w:after="48"/>
              <w:jc w:val="center"/>
              <w:rPr>
                <w:b/>
                <w:color w:val="FFFFFF" w:themeColor="background1"/>
                <w:lang w:val="es-419"/>
              </w:rPr>
            </w:pPr>
          </w:p>
        </w:tc>
      </w:tr>
      <w:tr w:rsidR="00287463" w:rsidRPr="00201AF6" w14:paraId="0658F625" w14:textId="77777777" w:rsidTr="00FC6ACD">
        <w:tc>
          <w:tcPr>
            <w:tcW w:w="742" w:type="pct"/>
          </w:tcPr>
          <w:p w14:paraId="30A7E1CC" w14:textId="323E712E" w:rsidR="00287463" w:rsidRPr="00287463" w:rsidRDefault="00287463" w:rsidP="00287463">
            <w:pPr>
              <w:spacing w:afterLines="20" w:after="48"/>
            </w:pPr>
            <w:r w:rsidRPr="00287463">
              <w:rPr>
                <w:b/>
                <w:lang w:val="es-419"/>
              </w:rPr>
              <w:t>EFS-</w:t>
            </w:r>
            <w:r>
              <w:rPr>
                <w:b/>
                <w:lang w:val="es-419"/>
              </w:rPr>
              <w:t>15</w:t>
            </w:r>
          </w:p>
        </w:tc>
        <w:tc>
          <w:tcPr>
            <w:tcW w:w="2318" w:type="pct"/>
          </w:tcPr>
          <w:p w14:paraId="338E0BE1" w14:textId="46419F1A" w:rsidR="00287463" w:rsidRPr="00BA1703" w:rsidRDefault="006438EE" w:rsidP="006438EE">
            <w:pPr>
              <w:spacing w:afterLines="20" w:after="48"/>
              <w:rPr>
                <w:lang w:val="es-419"/>
              </w:rPr>
            </w:pPr>
            <w:r w:rsidRPr="00234B4B">
              <w:rPr>
                <w:lang w:val="pt-PT"/>
              </w:rPr>
              <w:t>Normas de la auditoria de cumplimiento y de la gestión de la calidad</w:t>
            </w:r>
          </w:p>
        </w:tc>
        <w:tc>
          <w:tcPr>
            <w:tcW w:w="310" w:type="pct"/>
          </w:tcPr>
          <w:p w14:paraId="6B6A7620" w14:textId="2F8C1BF8" w:rsidR="00287463" w:rsidRPr="00BA1703" w:rsidRDefault="00287463" w:rsidP="00287463">
            <w:pPr>
              <w:spacing w:afterLines="20" w:after="48"/>
              <w:jc w:val="center"/>
              <w:rPr>
                <w:lang w:val="es-419"/>
              </w:rPr>
            </w:pPr>
          </w:p>
        </w:tc>
        <w:tc>
          <w:tcPr>
            <w:tcW w:w="310" w:type="pct"/>
          </w:tcPr>
          <w:p w14:paraId="6E429D16" w14:textId="2D19D1BC" w:rsidR="00287463" w:rsidRPr="00BA1703" w:rsidRDefault="00287463" w:rsidP="00287463">
            <w:pPr>
              <w:spacing w:afterLines="20" w:after="48"/>
              <w:jc w:val="center"/>
              <w:rPr>
                <w:lang w:val="es-419"/>
              </w:rPr>
            </w:pPr>
          </w:p>
        </w:tc>
        <w:tc>
          <w:tcPr>
            <w:tcW w:w="310" w:type="pct"/>
          </w:tcPr>
          <w:p w14:paraId="0C9151C0" w14:textId="528FEE91" w:rsidR="00287463" w:rsidRPr="00BA1703" w:rsidRDefault="00287463" w:rsidP="00287463">
            <w:pPr>
              <w:spacing w:afterLines="20" w:after="48"/>
              <w:jc w:val="center"/>
              <w:rPr>
                <w:lang w:val="es-419"/>
              </w:rPr>
            </w:pPr>
          </w:p>
        </w:tc>
        <w:tc>
          <w:tcPr>
            <w:tcW w:w="312" w:type="pct"/>
            <w:shd w:val="clear" w:color="auto" w:fill="D9D9D9" w:themeFill="background1" w:themeFillShade="D9"/>
          </w:tcPr>
          <w:p w14:paraId="3DF9F6DC" w14:textId="77777777" w:rsidR="00287463" w:rsidRPr="00BA1703" w:rsidRDefault="00287463" w:rsidP="00287463">
            <w:pPr>
              <w:spacing w:afterLines="20" w:after="48"/>
              <w:jc w:val="center"/>
              <w:rPr>
                <w:lang w:val="es-419"/>
              </w:rPr>
            </w:pPr>
          </w:p>
        </w:tc>
        <w:tc>
          <w:tcPr>
            <w:tcW w:w="698" w:type="pct"/>
            <w:shd w:val="clear" w:color="auto" w:fill="8DB3E2" w:themeFill="text2" w:themeFillTint="66"/>
          </w:tcPr>
          <w:p w14:paraId="39803408" w14:textId="76BFFF46" w:rsidR="00287463" w:rsidRPr="00BA1703" w:rsidRDefault="00287463" w:rsidP="00287463">
            <w:pPr>
              <w:spacing w:afterLines="20" w:after="48"/>
              <w:jc w:val="center"/>
              <w:rPr>
                <w:b/>
                <w:color w:val="FFFFFF" w:themeColor="background1"/>
                <w:lang w:val="es-419"/>
              </w:rPr>
            </w:pPr>
          </w:p>
        </w:tc>
      </w:tr>
      <w:tr w:rsidR="00287463" w:rsidRPr="00201AF6" w14:paraId="24A2F5FE" w14:textId="77777777" w:rsidTr="00FC6ACD">
        <w:tc>
          <w:tcPr>
            <w:tcW w:w="742" w:type="pct"/>
          </w:tcPr>
          <w:p w14:paraId="1DE797C0" w14:textId="7F32EC01" w:rsidR="00287463" w:rsidRPr="00287463" w:rsidRDefault="00287463" w:rsidP="00287463">
            <w:pPr>
              <w:spacing w:afterLines="20" w:after="48"/>
            </w:pPr>
            <w:r w:rsidRPr="00287463">
              <w:rPr>
                <w:b/>
                <w:lang w:val="es-419"/>
              </w:rPr>
              <w:t>EFS-</w:t>
            </w:r>
            <w:r>
              <w:rPr>
                <w:b/>
                <w:lang w:val="es-419"/>
              </w:rPr>
              <w:t>16</w:t>
            </w:r>
          </w:p>
        </w:tc>
        <w:tc>
          <w:tcPr>
            <w:tcW w:w="2318" w:type="pct"/>
          </w:tcPr>
          <w:p w14:paraId="58B55DF7" w14:textId="65DFA392" w:rsidR="00287463" w:rsidRPr="00BA1703" w:rsidRDefault="006438EE" w:rsidP="006438EE">
            <w:pPr>
              <w:spacing w:afterLines="20" w:after="48"/>
              <w:rPr>
                <w:lang w:val="es-419"/>
              </w:rPr>
            </w:pPr>
            <w:r w:rsidRPr="00234B4B">
              <w:rPr>
                <w:bCs/>
                <w:lang w:val="pt-PT"/>
              </w:rPr>
              <w:t>Proceso de la auditoria de cumplimiento</w:t>
            </w:r>
          </w:p>
        </w:tc>
        <w:tc>
          <w:tcPr>
            <w:tcW w:w="310" w:type="pct"/>
          </w:tcPr>
          <w:p w14:paraId="40E2B5EE" w14:textId="3EB10F06" w:rsidR="00287463" w:rsidRPr="00BA1703" w:rsidRDefault="00287463" w:rsidP="00287463">
            <w:pPr>
              <w:spacing w:afterLines="20" w:after="48"/>
              <w:jc w:val="center"/>
              <w:rPr>
                <w:lang w:val="es-419"/>
              </w:rPr>
            </w:pPr>
          </w:p>
        </w:tc>
        <w:tc>
          <w:tcPr>
            <w:tcW w:w="310" w:type="pct"/>
          </w:tcPr>
          <w:p w14:paraId="546A4633" w14:textId="299A36EB" w:rsidR="00287463" w:rsidRPr="00BA1703" w:rsidRDefault="00287463" w:rsidP="00287463">
            <w:pPr>
              <w:spacing w:afterLines="20" w:after="48"/>
              <w:jc w:val="center"/>
              <w:rPr>
                <w:lang w:val="es-419"/>
              </w:rPr>
            </w:pPr>
          </w:p>
        </w:tc>
        <w:tc>
          <w:tcPr>
            <w:tcW w:w="310" w:type="pct"/>
          </w:tcPr>
          <w:p w14:paraId="0C13EB19" w14:textId="1C3991C4" w:rsidR="00287463" w:rsidRPr="00BA1703" w:rsidRDefault="00287463" w:rsidP="00287463">
            <w:pPr>
              <w:spacing w:afterLines="20" w:after="48"/>
              <w:jc w:val="center"/>
              <w:rPr>
                <w:lang w:val="es-419"/>
              </w:rPr>
            </w:pPr>
          </w:p>
        </w:tc>
        <w:tc>
          <w:tcPr>
            <w:tcW w:w="312" w:type="pct"/>
            <w:shd w:val="clear" w:color="auto" w:fill="D9D9D9" w:themeFill="background1" w:themeFillShade="D9"/>
          </w:tcPr>
          <w:p w14:paraId="732EC604" w14:textId="77777777" w:rsidR="00287463" w:rsidRPr="00BA1703" w:rsidRDefault="00287463" w:rsidP="00287463">
            <w:pPr>
              <w:spacing w:afterLines="20" w:after="48"/>
              <w:jc w:val="center"/>
              <w:rPr>
                <w:lang w:val="es-419"/>
              </w:rPr>
            </w:pPr>
          </w:p>
        </w:tc>
        <w:tc>
          <w:tcPr>
            <w:tcW w:w="698" w:type="pct"/>
            <w:shd w:val="clear" w:color="auto" w:fill="8DB3E2" w:themeFill="text2" w:themeFillTint="66"/>
          </w:tcPr>
          <w:p w14:paraId="646F8089" w14:textId="6799CF1D" w:rsidR="00287463" w:rsidRPr="00BA1703" w:rsidRDefault="00287463" w:rsidP="00287463">
            <w:pPr>
              <w:spacing w:afterLines="20" w:after="48"/>
              <w:jc w:val="center"/>
              <w:rPr>
                <w:b/>
                <w:color w:val="FFFFFF" w:themeColor="background1"/>
                <w:lang w:val="es-419"/>
              </w:rPr>
            </w:pPr>
          </w:p>
        </w:tc>
      </w:tr>
      <w:tr w:rsidR="00287463" w:rsidRPr="00201AF6" w14:paraId="1CC6708C" w14:textId="77777777" w:rsidTr="00FC6ACD">
        <w:tc>
          <w:tcPr>
            <w:tcW w:w="742" w:type="pct"/>
          </w:tcPr>
          <w:p w14:paraId="1AC3CC2B" w14:textId="1075FEDE" w:rsidR="00287463" w:rsidRPr="00287463" w:rsidRDefault="00287463" w:rsidP="00287463">
            <w:pPr>
              <w:spacing w:afterLines="20" w:after="48"/>
            </w:pPr>
            <w:r w:rsidRPr="00287463">
              <w:rPr>
                <w:b/>
                <w:lang w:val="es-419"/>
              </w:rPr>
              <w:t>EFS-</w:t>
            </w:r>
            <w:r>
              <w:rPr>
                <w:b/>
                <w:lang w:val="es-419"/>
              </w:rPr>
              <w:t>17</w:t>
            </w:r>
          </w:p>
        </w:tc>
        <w:tc>
          <w:tcPr>
            <w:tcW w:w="2318" w:type="pct"/>
          </w:tcPr>
          <w:p w14:paraId="647C5E9E" w14:textId="00E18AAF" w:rsidR="00287463" w:rsidRPr="00BA1703" w:rsidRDefault="006438EE" w:rsidP="006438EE">
            <w:pPr>
              <w:spacing w:afterLines="20" w:after="48"/>
              <w:rPr>
                <w:lang w:val="es-419"/>
              </w:rPr>
            </w:pPr>
            <w:r w:rsidRPr="00234B4B">
              <w:rPr>
                <w:lang w:val="pt-PT"/>
              </w:rPr>
              <w:t>Resultados de la auditoria de cumplimiento</w:t>
            </w:r>
          </w:p>
        </w:tc>
        <w:tc>
          <w:tcPr>
            <w:tcW w:w="310" w:type="pct"/>
          </w:tcPr>
          <w:p w14:paraId="1246BACD" w14:textId="12AB6D3F" w:rsidR="00287463" w:rsidRPr="00BA1703" w:rsidRDefault="00287463" w:rsidP="00287463">
            <w:pPr>
              <w:spacing w:afterLines="20" w:after="48"/>
              <w:jc w:val="center"/>
              <w:rPr>
                <w:lang w:val="es-419"/>
              </w:rPr>
            </w:pPr>
          </w:p>
        </w:tc>
        <w:tc>
          <w:tcPr>
            <w:tcW w:w="310" w:type="pct"/>
          </w:tcPr>
          <w:p w14:paraId="3E79176D" w14:textId="558AB7F7" w:rsidR="00287463" w:rsidRPr="00BA1703" w:rsidRDefault="00287463" w:rsidP="00287463">
            <w:pPr>
              <w:spacing w:afterLines="20" w:after="48"/>
              <w:jc w:val="center"/>
              <w:rPr>
                <w:lang w:val="es-419"/>
              </w:rPr>
            </w:pPr>
          </w:p>
        </w:tc>
        <w:tc>
          <w:tcPr>
            <w:tcW w:w="310" w:type="pct"/>
          </w:tcPr>
          <w:p w14:paraId="468478FA" w14:textId="45C073C5" w:rsidR="00287463" w:rsidRPr="00BA1703" w:rsidRDefault="00287463" w:rsidP="00287463">
            <w:pPr>
              <w:spacing w:afterLines="20" w:after="48"/>
              <w:jc w:val="center"/>
              <w:rPr>
                <w:lang w:val="es-419"/>
              </w:rPr>
            </w:pPr>
          </w:p>
        </w:tc>
        <w:tc>
          <w:tcPr>
            <w:tcW w:w="312" w:type="pct"/>
            <w:shd w:val="clear" w:color="auto" w:fill="D9D9D9" w:themeFill="background1" w:themeFillShade="D9"/>
          </w:tcPr>
          <w:p w14:paraId="6321FA7E" w14:textId="77777777" w:rsidR="00287463" w:rsidRPr="00BA1703" w:rsidRDefault="00287463" w:rsidP="00287463">
            <w:pPr>
              <w:spacing w:afterLines="20" w:after="48"/>
              <w:jc w:val="center"/>
              <w:rPr>
                <w:lang w:val="es-419"/>
              </w:rPr>
            </w:pPr>
          </w:p>
        </w:tc>
        <w:tc>
          <w:tcPr>
            <w:tcW w:w="698" w:type="pct"/>
            <w:shd w:val="clear" w:color="auto" w:fill="8DB3E2" w:themeFill="text2" w:themeFillTint="66"/>
          </w:tcPr>
          <w:p w14:paraId="29938E4A" w14:textId="03261BC5" w:rsidR="00287463" w:rsidRPr="00BA1703" w:rsidRDefault="00287463" w:rsidP="00287463">
            <w:pPr>
              <w:spacing w:afterLines="20" w:after="48"/>
              <w:jc w:val="center"/>
              <w:rPr>
                <w:b/>
                <w:color w:val="FFFFFF" w:themeColor="background1"/>
                <w:lang w:val="es-419"/>
              </w:rPr>
            </w:pPr>
          </w:p>
        </w:tc>
      </w:tr>
      <w:tr w:rsidR="00287463" w:rsidRPr="005D07EE" w14:paraId="1A78E29E" w14:textId="77777777" w:rsidTr="00FC6ACD">
        <w:tc>
          <w:tcPr>
            <w:tcW w:w="742" w:type="pct"/>
          </w:tcPr>
          <w:p w14:paraId="03D85F2A" w14:textId="450A3072" w:rsidR="00287463" w:rsidRPr="00287463" w:rsidRDefault="00287463" w:rsidP="00287463">
            <w:pPr>
              <w:spacing w:afterLines="20" w:after="48"/>
            </w:pPr>
            <w:r w:rsidRPr="00287463">
              <w:rPr>
                <w:b/>
                <w:lang w:val="es-419"/>
              </w:rPr>
              <w:t>EFS-</w:t>
            </w:r>
            <w:r>
              <w:rPr>
                <w:b/>
                <w:lang w:val="es-419"/>
              </w:rPr>
              <w:t>18</w:t>
            </w:r>
          </w:p>
        </w:tc>
        <w:tc>
          <w:tcPr>
            <w:tcW w:w="2318" w:type="pct"/>
          </w:tcPr>
          <w:p w14:paraId="1EC7797E" w14:textId="77777777" w:rsidR="00287463" w:rsidRPr="005D07EE" w:rsidRDefault="00287463" w:rsidP="00287463">
            <w:pPr>
              <w:spacing w:afterLines="20" w:after="48"/>
            </w:pPr>
            <w:r w:rsidRPr="005D07EE">
              <w:t>Jurisdictional Control Audit Standards and Quality Management</w:t>
            </w:r>
          </w:p>
        </w:tc>
        <w:tc>
          <w:tcPr>
            <w:tcW w:w="310" w:type="pct"/>
          </w:tcPr>
          <w:p w14:paraId="658CA931" w14:textId="6750D5D7" w:rsidR="00287463" w:rsidRPr="005D07EE" w:rsidRDefault="00287463" w:rsidP="00287463">
            <w:pPr>
              <w:spacing w:afterLines="20" w:after="48"/>
            </w:pPr>
          </w:p>
        </w:tc>
        <w:tc>
          <w:tcPr>
            <w:tcW w:w="310" w:type="pct"/>
          </w:tcPr>
          <w:p w14:paraId="6043B582" w14:textId="6B114A9B" w:rsidR="00287463" w:rsidRPr="005D07EE" w:rsidRDefault="00287463" w:rsidP="00287463">
            <w:pPr>
              <w:spacing w:afterLines="20" w:after="48"/>
              <w:rPr>
                <w:bCs/>
              </w:rPr>
            </w:pPr>
          </w:p>
        </w:tc>
        <w:tc>
          <w:tcPr>
            <w:tcW w:w="310" w:type="pct"/>
          </w:tcPr>
          <w:p w14:paraId="20972DF8" w14:textId="7967DC03" w:rsidR="00287463" w:rsidRPr="005D07EE" w:rsidRDefault="00287463" w:rsidP="00287463">
            <w:pPr>
              <w:spacing w:afterLines="20" w:after="48"/>
              <w:rPr>
                <w:bCs/>
              </w:rPr>
            </w:pPr>
          </w:p>
        </w:tc>
        <w:tc>
          <w:tcPr>
            <w:tcW w:w="312" w:type="pct"/>
            <w:shd w:val="clear" w:color="auto" w:fill="D9D9D9" w:themeFill="background1" w:themeFillShade="D9"/>
          </w:tcPr>
          <w:p w14:paraId="62CB5297" w14:textId="77777777" w:rsidR="00287463" w:rsidRPr="005D07EE" w:rsidRDefault="00287463" w:rsidP="00287463">
            <w:pPr>
              <w:spacing w:afterLines="20" w:after="48"/>
              <w:jc w:val="center"/>
              <w:rPr>
                <w:bCs/>
              </w:rPr>
            </w:pPr>
          </w:p>
        </w:tc>
        <w:tc>
          <w:tcPr>
            <w:tcW w:w="698" w:type="pct"/>
            <w:shd w:val="clear" w:color="auto" w:fill="8DB3E2" w:themeFill="text2" w:themeFillTint="66"/>
          </w:tcPr>
          <w:p w14:paraId="2D2C6058" w14:textId="1D6D1459" w:rsidR="00287463" w:rsidRPr="005D07EE" w:rsidRDefault="00287463" w:rsidP="00287463">
            <w:pPr>
              <w:spacing w:afterLines="20" w:after="48"/>
              <w:rPr>
                <w:b/>
              </w:rPr>
            </w:pPr>
          </w:p>
        </w:tc>
      </w:tr>
      <w:tr w:rsidR="00287463" w:rsidRPr="00201AF6" w14:paraId="4212E4FB" w14:textId="77777777" w:rsidTr="00FC6ACD">
        <w:tc>
          <w:tcPr>
            <w:tcW w:w="742" w:type="pct"/>
          </w:tcPr>
          <w:p w14:paraId="2A9A884A" w14:textId="4371D50E" w:rsidR="00287463" w:rsidRPr="00287463" w:rsidRDefault="00287463" w:rsidP="00287463">
            <w:pPr>
              <w:spacing w:afterLines="20" w:after="48"/>
            </w:pPr>
            <w:r w:rsidRPr="00287463">
              <w:rPr>
                <w:b/>
                <w:lang w:val="es-419"/>
              </w:rPr>
              <w:t>EFS-</w:t>
            </w:r>
            <w:r>
              <w:rPr>
                <w:b/>
                <w:lang w:val="es-419"/>
              </w:rPr>
              <w:t>19</w:t>
            </w:r>
          </w:p>
        </w:tc>
        <w:tc>
          <w:tcPr>
            <w:tcW w:w="2318" w:type="pct"/>
          </w:tcPr>
          <w:p w14:paraId="056B3DE7" w14:textId="42543D2B" w:rsidR="00287463" w:rsidRPr="00BA1703" w:rsidRDefault="006438EE" w:rsidP="006438EE">
            <w:pPr>
              <w:spacing w:afterLines="20" w:after="48"/>
              <w:rPr>
                <w:lang w:val="es-419"/>
              </w:rPr>
            </w:pPr>
            <w:r w:rsidRPr="00BA1703">
              <w:rPr>
                <w:lang w:val="es-419"/>
              </w:rPr>
              <w:t>Normas de control jurisdiccional y gestión de la calidad Normas de control jurisdiccional y gestión de la calidad (para EFS con funciones jurisdiccionales)</w:t>
            </w:r>
          </w:p>
        </w:tc>
        <w:tc>
          <w:tcPr>
            <w:tcW w:w="310" w:type="pct"/>
          </w:tcPr>
          <w:p w14:paraId="7E32712D" w14:textId="0AD47C21" w:rsidR="00287463" w:rsidRPr="00BA1703" w:rsidRDefault="00287463" w:rsidP="00287463">
            <w:pPr>
              <w:spacing w:afterLines="20" w:after="48"/>
              <w:rPr>
                <w:lang w:val="es-419"/>
              </w:rPr>
            </w:pPr>
          </w:p>
        </w:tc>
        <w:tc>
          <w:tcPr>
            <w:tcW w:w="310" w:type="pct"/>
          </w:tcPr>
          <w:p w14:paraId="702CB645" w14:textId="59494FBC" w:rsidR="00287463" w:rsidRPr="00BA1703" w:rsidRDefault="00287463" w:rsidP="00287463">
            <w:pPr>
              <w:spacing w:afterLines="20" w:after="48"/>
              <w:rPr>
                <w:lang w:val="es-419"/>
              </w:rPr>
            </w:pPr>
          </w:p>
        </w:tc>
        <w:tc>
          <w:tcPr>
            <w:tcW w:w="310" w:type="pct"/>
          </w:tcPr>
          <w:p w14:paraId="7E5956B2" w14:textId="3587B290" w:rsidR="00287463" w:rsidRPr="00BA1703" w:rsidRDefault="00287463" w:rsidP="00287463">
            <w:pPr>
              <w:spacing w:afterLines="20" w:after="48"/>
              <w:rPr>
                <w:lang w:val="es-419"/>
              </w:rPr>
            </w:pPr>
          </w:p>
        </w:tc>
        <w:tc>
          <w:tcPr>
            <w:tcW w:w="312" w:type="pct"/>
            <w:shd w:val="clear" w:color="auto" w:fill="D9D9D9" w:themeFill="background1" w:themeFillShade="D9"/>
          </w:tcPr>
          <w:p w14:paraId="445FDE94" w14:textId="77777777" w:rsidR="00287463" w:rsidRPr="00BA1703" w:rsidRDefault="00287463" w:rsidP="00287463">
            <w:pPr>
              <w:spacing w:afterLines="20" w:after="48"/>
              <w:jc w:val="center"/>
              <w:rPr>
                <w:lang w:val="es-419"/>
              </w:rPr>
            </w:pPr>
          </w:p>
        </w:tc>
        <w:tc>
          <w:tcPr>
            <w:tcW w:w="698" w:type="pct"/>
            <w:shd w:val="clear" w:color="auto" w:fill="8DB3E2" w:themeFill="text2" w:themeFillTint="66"/>
          </w:tcPr>
          <w:p w14:paraId="2CEAAD9B" w14:textId="06D3A36C" w:rsidR="00287463" w:rsidRPr="00BA1703" w:rsidRDefault="00287463" w:rsidP="00287463">
            <w:pPr>
              <w:spacing w:afterLines="20" w:after="48"/>
              <w:rPr>
                <w:b/>
                <w:color w:val="FFFFFF" w:themeColor="background1"/>
                <w:lang w:val="es-419"/>
              </w:rPr>
            </w:pPr>
          </w:p>
        </w:tc>
      </w:tr>
      <w:tr w:rsidR="00287463" w:rsidRPr="00201AF6" w14:paraId="20B2215D" w14:textId="77777777" w:rsidTr="00FC6ACD">
        <w:tc>
          <w:tcPr>
            <w:tcW w:w="742" w:type="pct"/>
          </w:tcPr>
          <w:p w14:paraId="69E74A92" w14:textId="5C92AE5B" w:rsidR="00287463" w:rsidRPr="00287463" w:rsidRDefault="00287463" w:rsidP="00287463">
            <w:pPr>
              <w:spacing w:afterLines="20" w:after="48"/>
            </w:pPr>
            <w:r w:rsidRPr="00287463">
              <w:rPr>
                <w:b/>
                <w:lang w:val="es-419"/>
              </w:rPr>
              <w:t>EFS-</w:t>
            </w:r>
            <w:r>
              <w:rPr>
                <w:b/>
                <w:lang w:val="es-419"/>
              </w:rPr>
              <w:t>20</w:t>
            </w:r>
          </w:p>
        </w:tc>
        <w:tc>
          <w:tcPr>
            <w:tcW w:w="2318" w:type="pct"/>
          </w:tcPr>
          <w:p w14:paraId="109AE86B" w14:textId="74F130A1" w:rsidR="006438EE" w:rsidRPr="00234B4B" w:rsidRDefault="006438EE" w:rsidP="006438EE">
            <w:pPr>
              <w:spacing w:afterLines="20" w:after="48"/>
              <w:rPr>
                <w:lang w:val="pt-PT"/>
              </w:rPr>
            </w:pPr>
            <w:r w:rsidRPr="00234B4B">
              <w:rPr>
                <w:lang w:val="pt-PT"/>
              </w:rPr>
              <w:t>Resultados de los controles jurisdiccionales</w:t>
            </w:r>
          </w:p>
          <w:p w14:paraId="6924B7A0" w14:textId="28E58E12" w:rsidR="00287463" w:rsidRPr="00BA1703" w:rsidRDefault="006438EE" w:rsidP="006438EE">
            <w:pPr>
              <w:spacing w:afterLines="20" w:after="48"/>
              <w:rPr>
                <w:lang w:val="es-419"/>
              </w:rPr>
            </w:pPr>
            <w:r w:rsidRPr="00234B4B">
              <w:rPr>
                <w:i/>
                <w:iCs/>
                <w:lang w:val="pt-PT"/>
              </w:rPr>
              <w:t>(para EFS con funciones jurisdiccionales)</w:t>
            </w:r>
          </w:p>
        </w:tc>
        <w:tc>
          <w:tcPr>
            <w:tcW w:w="310" w:type="pct"/>
          </w:tcPr>
          <w:p w14:paraId="40A5673E" w14:textId="7F2E066A" w:rsidR="00287463" w:rsidRPr="00BA1703" w:rsidRDefault="00287463" w:rsidP="00287463">
            <w:pPr>
              <w:spacing w:afterLines="20" w:after="48"/>
              <w:jc w:val="center"/>
              <w:rPr>
                <w:lang w:val="es-419"/>
              </w:rPr>
            </w:pPr>
          </w:p>
        </w:tc>
        <w:tc>
          <w:tcPr>
            <w:tcW w:w="310" w:type="pct"/>
          </w:tcPr>
          <w:p w14:paraId="24768181" w14:textId="4EF90B81" w:rsidR="00287463" w:rsidRPr="00BA1703" w:rsidRDefault="00287463" w:rsidP="00287463">
            <w:pPr>
              <w:spacing w:afterLines="20" w:after="48"/>
              <w:jc w:val="center"/>
              <w:rPr>
                <w:lang w:val="es-419"/>
              </w:rPr>
            </w:pPr>
          </w:p>
        </w:tc>
        <w:tc>
          <w:tcPr>
            <w:tcW w:w="310" w:type="pct"/>
          </w:tcPr>
          <w:p w14:paraId="7152EC61" w14:textId="745B12F0" w:rsidR="00287463" w:rsidRPr="00BA1703" w:rsidRDefault="00287463" w:rsidP="00287463">
            <w:pPr>
              <w:spacing w:afterLines="20" w:after="48"/>
              <w:jc w:val="center"/>
              <w:rPr>
                <w:lang w:val="es-419"/>
              </w:rPr>
            </w:pPr>
          </w:p>
        </w:tc>
        <w:tc>
          <w:tcPr>
            <w:tcW w:w="312" w:type="pct"/>
            <w:shd w:val="clear" w:color="auto" w:fill="D9D9D9" w:themeFill="background1" w:themeFillShade="D9"/>
          </w:tcPr>
          <w:p w14:paraId="15434020" w14:textId="77777777" w:rsidR="00287463" w:rsidRPr="00BA1703" w:rsidRDefault="00287463" w:rsidP="00287463">
            <w:pPr>
              <w:spacing w:afterLines="20" w:after="48"/>
              <w:jc w:val="center"/>
              <w:rPr>
                <w:lang w:val="es-419"/>
              </w:rPr>
            </w:pPr>
          </w:p>
        </w:tc>
        <w:tc>
          <w:tcPr>
            <w:tcW w:w="698" w:type="pct"/>
            <w:shd w:val="clear" w:color="auto" w:fill="8DB3E2" w:themeFill="text2" w:themeFillTint="66"/>
          </w:tcPr>
          <w:p w14:paraId="4FFFBAE7" w14:textId="78AAA658" w:rsidR="00287463" w:rsidRPr="00BA1703" w:rsidRDefault="00287463" w:rsidP="00287463">
            <w:pPr>
              <w:spacing w:afterLines="20" w:after="48"/>
              <w:rPr>
                <w:b/>
                <w:color w:val="FFFFFF" w:themeColor="background1"/>
                <w:lang w:val="es-419"/>
              </w:rPr>
            </w:pPr>
          </w:p>
        </w:tc>
      </w:tr>
    </w:tbl>
    <w:p w14:paraId="6CB6A069" w14:textId="77777777" w:rsidR="00453931" w:rsidRPr="00BA1703" w:rsidRDefault="00453931" w:rsidP="00453931">
      <w:pPr>
        <w:spacing w:afterLines="20" w:after="48"/>
        <w:jc w:val="both"/>
        <w:rPr>
          <w:b/>
          <w:sz w:val="24"/>
          <w:lang w:val="es-419"/>
        </w:rPr>
      </w:pPr>
    </w:p>
    <w:bookmarkEnd w:id="68"/>
    <w:p w14:paraId="24190D37" w14:textId="77777777" w:rsidR="00602317" w:rsidRPr="00BA1703" w:rsidRDefault="00602317" w:rsidP="00826A5E">
      <w:pPr>
        <w:spacing w:afterLines="20" w:after="48"/>
        <w:jc w:val="both"/>
        <w:rPr>
          <w:b/>
          <w:sz w:val="24"/>
          <w:lang w:val="es-419"/>
        </w:rPr>
      </w:pPr>
    </w:p>
    <w:p w14:paraId="17DF1FD3" w14:textId="4E0CD658" w:rsidR="007D78BE" w:rsidRPr="007D78BE" w:rsidRDefault="007D78BE" w:rsidP="007D78BE">
      <w:pPr>
        <w:spacing w:afterLines="20" w:after="48"/>
        <w:jc w:val="both"/>
        <w:rPr>
          <w:b/>
          <w:bCs/>
          <w:sz w:val="24"/>
          <w:szCs w:val="24"/>
          <w:lang w:val="es-419"/>
        </w:rPr>
      </w:pPr>
      <w:r w:rsidRPr="007D78BE">
        <w:rPr>
          <w:b/>
          <w:sz w:val="24"/>
          <w:lang w:val="es-419"/>
        </w:rPr>
        <w:t xml:space="preserve">4.3.1 </w:t>
      </w:r>
      <w:r w:rsidRPr="007D78BE">
        <w:rPr>
          <w:b/>
          <w:sz w:val="24"/>
          <w:lang w:val="es-419"/>
        </w:rPr>
        <w:tab/>
        <w:t xml:space="preserve">EFS-8: Cobertura de auditoría - </w:t>
      </w:r>
      <w:r w:rsidR="000436EC">
        <w:rPr>
          <w:b/>
          <w:sz w:val="24"/>
          <w:lang w:val="es-419"/>
        </w:rPr>
        <w:t>Puntuación</w:t>
      </w:r>
      <w:r w:rsidRPr="007D78BE">
        <w:rPr>
          <w:b/>
          <w:sz w:val="24"/>
          <w:lang w:val="es-419"/>
        </w:rPr>
        <w:t xml:space="preserve"> [</w:t>
      </w:r>
      <w:r w:rsidRPr="007D78BE">
        <w:rPr>
          <w:b/>
          <w:i/>
          <w:iCs/>
          <w:sz w:val="24"/>
          <w:lang w:val="es-419"/>
        </w:rPr>
        <w:t>indique la calificación del indicador</w:t>
      </w:r>
      <w:r w:rsidRPr="007D78BE">
        <w:rPr>
          <w:b/>
          <w:sz w:val="24"/>
          <w:lang w:val="es-419"/>
        </w:rPr>
        <w:t>]</w:t>
      </w:r>
    </w:p>
    <w:p w14:paraId="65D4A550" w14:textId="77777777" w:rsidR="007D78BE" w:rsidRPr="007D78BE" w:rsidRDefault="007D78BE" w:rsidP="007D78BE">
      <w:pPr>
        <w:spacing w:afterLines="20" w:after="48"/>
        <w:jc w:val="both"/>
        <w:rPr>
          <w:b/>
          <w:lang w:val="es-419"/>
        </w:rPr>
      </w:pPr>
    </w:p>
    <w:p w14:paraId="29D6DFBB" w14:textId="77777777" w:rsidR="007D78BE" w:rsidRPr="007D78BE" w:rsidRDefault="007D78BE" w:rsidP="007D78BE">
      <w:pPr>
        <w:spacing w:afterLines="20" w:after="48"/>
        <w:jc w:val="both"/>
        <w:rPr>
          <w:b/>
          <w:lang w:val="es-419"/>
        </w:rPr>
      </w:pPr>
      <w:r w:rsidRPr="007D78BE">
        <w:rPr>
          <w:b/>
          <w:lang w:val="es-419"/>
        </w:rPr>
        <w:t>Descripción narrativa</w:t>
      </w:r>
    </w:p>
    <w:p w14:paraId="3351D177" w14:textId="2A58186B" w:rsidR="007D78BE" w:rsidRPr="007D78BE" w:rsidRDefault="007D78BE" w:rsidP="007D78BE">
      <w:pPr>
        <w:spacing w:afterLines="20" w:after="48" w:line="240" w:lineRule="auto"/>
        <w:jc w:val="both"/>
        <w:rPr>
          <w:lang w:val="es-419"/>
        </w:rPr>
      </w:pPr>
      <w:r w:rsidRPr="007D78BE">
        <w:rPr>
          <w:lang w:val="es-419"/>
        </w:rPr>
        <w:t>“</w:t>
      </w:r>
      <w:r w:rsidR="004651D7">
        <w:rPr>
          <w:lang w:val="es-419"/>
        </w:rPr>
        <w:t>El propósito de este indicador es medir la</w:t>
      </w:r>
      <w:r w:rsidRPr="007D78BE">
        <w:rPr>
          <w:lang w:val="es-419"/>
        </w:rPr>
        <w:t xml:space="preserve"> cobertura de auditoría lograda por la EFS en las tres disciplinas de auditoría principales</w:t>
      </w:r>
      <w:r>
        <w:rPr>
          <w:lang w:val="es-419"/>
        </w:rPr>
        <w:t>:</w:t>
      </w:r>
      <w:r w:rsidRPr="007D78BE">
        <w:rPr>
          <w:lang w:val="es-419"/>
        </w:rPr>
        <w:t xml:space="preserve"> financiera, de desempeño y de cumplimiento. Este indicador tiene 4 dimensiones</w:t>
      </w:r>
      <w:r w:rsidRPr="007D78BE">
        <w:rPr>
          <w:i/>
          <w:iCs/>
          <w:lang w:val="es-419"/>
        </w:rPr>
        <w:t>”</w:t>
      </w:r>
      <w:r w:rsidRPr="007D78BE">
        <w:rPr>
          <w:lang w:val="es-419"/>
        </w:rPr>
        <w:t>:</w:t>
      </w:r>
    </w:p>
    <w:p w14:paraId="01AD840B" w14:textId="77777777" w:rsidR="009756C9" w:rsidRPr="007D78BE" w:rsidRDefault="009756C9" w:rsidP="00227410">
      <w:pPr>
        <w:spacing w:afterLines="20" w:after="48" w:line="240" w:lineRule="auto"/>
        <w:jc w:val="both"/>
        <w:rPr>
          <w:lang w:val="es-419"/>
        </w:rPr>
      </w:pPr>
    </w:p>
    <w:p w14:paraId="22676316" w14:textId="06341270" w:rsidR="00C87921" w:rsidRPr="00C87921" w:rsidRDefault="00C87921">
      <w:pPr>
        <w:pStyle w:val="ListParagraph"/>
        <w:numPr>
          <w:ilvl w:val="0"/>
          <w:numId w:val="28"/>
        </w:numPr>
        <w:spacing w:afterLines="20" w:after="48" w:line="240" w:lineRule="auto"/>
        <w:jc w:val="both"/>
        <w:rPr>
          <w:b/>
        </w:rPr>
      </w:pPr>
      <w:bookmarkStart w:id="69" w:name="_Hlk39526572"/>
      <w:proofErr w:type="spellStart"/>
      <w:r w:rsidRPr="00C87921">
        <w:rPr>
          <w:b/>
          <w:lang w:val="en-US"/>
        </w:rPr>
        <w:t>Alcance</w:t>
      </w:r>
      <w:proofErr w:type="spellEnd"/>
      <w:r w:rsidRPr="00C87921">
        <w:rPr>
          <w:b/>
          <w:lang w:val="en-US"/>
        </w:rPr>
        <w:t xml:space="preserve"> de la </w:t>
      </w:r>
      <w:proofErr w:type="spellStart"/>
      <w:r w:rsidRPr="00C87921">
        <w:rPr>
          <w:b/>
          <w:lang w:val="en-US"/>
        </w:rPr>
        <w:t>auditoría</w:t>
      </w:r>
      <w:proofErr w:type="spellEnd"/>
      <w:r w:rsidRPr="00C87921">
        <w:rPr>
          <w:b/>
          <w:lang w:val="en-US"/>
        </w:rPr>
        <w:t xml:space="preserve"> </w:t>
      </w:r>
      <w:proofErr w:type="spellStart"/>
      <w:r w:rsidRPr="00C87921">
        <w:rPr>
          <w:b/>
          <w:lang w:val="en-US"/>
        </w:rPr>
        <w:t>financiera</w:t>
      </w:r>
      <w:proofErr w:type="spellEnd"/>
    </w:p>
    <w:bookmarkEnd w:id="69"/>
    <w:p w14:paraId="331EA265" w14:textId="1B7CED12" w:rsidR="00C87921" w:rsidRPr="00BA1703" w:rsidRDefault="00C87921">
      <w:pPr>
        <w:pStyle w:val="ListParagraph"/>
        <w:numPr>
          <w:ilvl w:val="0"/>
          <w:numId w:val="28"/>
        </w:numPr>
        <w:spacing w:afterLines="20" w:after="48" w:line="240" w:lineRule="auto"/>
        <w:jc w:val="both"/>
        <w:rPr>
          <w:b/>
          <w:lang w:val="es-419"/>
        </w:rPr>
      </w:pPr>
      <w:r w:rsidRPr="00BA1703">
        <w:rPr>
          <w:b/>
          <w:lang w:val="es-419"/>
        </w:rPr>
        <w:t>Alcance, selección y objetivo de la auditoria de desempeño</w:t>
      </w:r>
    </w:p>
    <w:p w14:paraId="7CF65406" w14:textId="77777777" w:rsidR="00C87921" w:rsidRPr="00BA1703" w:rsidRDefault="00C87921">
      <w:pPr>
        <w:pStyle w:val="ListParagraph"/>
        <w:numPr>
          <w:ilvl w:val="0"/>
          <w:numId w:val="28"/>
        </w:numPr>
        <w:spacing w:afterLines="20" w:after="48" w:line="240" w:lineRule="auto"/>
        <w:jc w:val="both"/>
        <w:rPr>
          <w:b/>
          <w:lang w:val="es-419"/>
        </w:rPr>
      </w:pPr>
      <w:r w:rsidRPr="00BA1703">
        <w:rPr>
          <w:b/>
          <w:lang w:val="es-419"/>
        </w:rPr>
        <w:t>Alcance, selección y objetivo de la auditoria de cumplimiento</w:t>
      </w:r>
    </w:p>
    <w:p w14:paraId="21730BF9" w14:textId="39EABA35" w:rsidR="00E0547F" w:rsidRPr="00C87921" w:rsidRDefault="00C87921">
      <w:pPr>
        <w:pStyle w:val="ListParagraph"/>
        <w:numPr>
          <w:ilvl w:val="0"/>
          <w:numId w:val="28"/>
        </w:numPr>
        <w:spacing w:afterLines="20" w:after="48" w:line="240" w:lineRule="auto"/>
        <w:jc w:val="both"/>
        <w:rPr>
          <w:b/>
        </w:rPr>
      </w:pPr>
      <w:proofErr w:type="spellStart"/>
      <w:r w:rsidRPr="00C87921">
        <w:rPr>
          <w:b/>
          <w:lang w:val="en-US"/>
        </w:rPr>
        <w:t>Alcance</w:t>
      </w:r>
      <w:proofErr w:type="spellEnd"/>
      <w:r w:rsidRPr="00C87921">
        <w:rPr>
          <w:b/>
          <w:lang w:val="en-US"/>
        </w:rPr>
        <w:t xml:space="preserve"> del control </w:t>
      </w:r>
      <w:proofErr w:type="spellStart"/>
      <w:r w:rsidRPr="00C87921">
        <w:rPr>
          <w:b/>
          <w:lang w:val="en-US"/>
        </w:rPr>
        <w:t>jurisdiccional</w:t>
      </w:r>
      <w:proofErr w:type="spellEnd"/>
    </w:p>
    <w:p w14:paraId="20E417A7" w14:textId="77777777" w:rsidR="007D78BE" w:rsidRPr="007D78BE" w:rsidRDefault="007D78BE" w:rsidP="007D78BE">
      <w:pPr>
        <w:spacing w:after="120" w:line="240" w:lineRule="auto"/>
        <w:rPr>
          <w:rFonts w:ascii="Calibri" w:eastAsia="Times New Roman" w:hAnsi="Calibri" w:cs="Arial"/>
          <w:b/>
          <w:i/>
          <w:iCs/>
          <w:lang w:val="es-419"/>
        </w:rPr>
      </w:pPr>
      <w:r w:rsidRPr="007D78BE">
        <w:rPr>
          <w:rFonts w:ascii="Calibri" w:eastAsia="Times New Roman" w:hAnsi="Calibri" w:cs="Arial"/>
          <w:lang w:val="es-419"/>
        </w:rPr>
        <w:lastRenderedPageBreak/>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2813EAD2" w14:textId="77777777" w:rsidR="00E0547F" w:rsidRPr="007D78BE" w:rsidRDefault="00E0547F" w:rsidP="00227410">
      <w:pPr>
        <w:spacing w:afterLines="20" w:after="48" w:line="240" w:lineRule="auto"/>
        <w:jc w:val="both"/>
        <w:rPr>
          <w:b/>
          <w:i/>
          <w:lang w:val="es-419"/>
        </w:rPr>
      </w:pPr>
    </w:p>
    <w:p w14:paraId="674B3F77" w14:textId="722C867D" w:rsidR="00C87921" w:rsidRPr="00234B4B" w:rsidRDefault="00393DCD" w:rsidP="00393DCD">
      <w:pPr>
        <w:spacing w:afterLines="20" w:after="48"/>
        <w:jc w:val="both"/>
        <w:rPr>
          <w:b/>
          <w:bCs/>
          <w:i/>
          <w:iCs/>
          <w:lang w:val="pt-PT"/>
        </w:rPr>
      </w:pPr>
      <w:proofErr w:type="spellStart"/>
      <w:r w:rsidRPr="00393DCD">
        <w:rPr>
          <w:b/>
          <w:bCs/>
          <w:i/>
          <w:iCs/>
          <w:lang w:val="es-419"/>
        </w:rPr>
        <w:t>Dimensi</w:t>
      </w:r>
      <w:proofErr w:type="spellEnd"/>
      <w:r w:rsidRPr="00234B4B">
        <w:rPr>
          <w:b/>
          <w:bCs/>
          <w:i/>
          <w:iCs/>
          <w:lang w:val="pt-PT"/>
        </w:rPr>
        <w:t>ón</w:t>
      </w:r>
      <w:r w:rsidR="00D60ED8" w:rsidRPr="00C87921">
        <w:rPr>
          <w:b/>
          <w:i/>
          <w:lang w:val="es-419"/>
        </w:rPr>
        <w:t xml:space="preserve"> (</w:t>
      </w:r>
      <w:r w:rsidR="0054440C">
        <w:rPr>
          <w:b/>
          <w:i/>
          <w:lang w:val="es-419"/>
        </w:rPr>
        <w:t>1</w:t>
      </w:r>
      <w:r w:rsidR="00D60ED8" w:rsidRPr="00C87921">
        <w:rPr>
          <w:b/>
          <w:i/>
          <w:lang w:val="es-419"/>
        </w:rPr>
        <w:t xml:space="preserve">) </w:t>
      </w:r>
      <w:r w:rsidR="00C87921" w:rsidRPr="00234B4B">
        <w:rPr>
          <w:b/>
          <w:i/>
          <w:lang w:val="pt-PT"/>
        </w:rPr>
        <w:t>Alcance de la auditoría financiera</w:t>
      </w:r>
    </w:p>
    <w:p w14:paraId="11574D64" w14:textId="74A133C0" w:rsidR="00D60ED8" w:rsidRPr="00865330" w:rsidRDefault="00D60ED8" w:rsidP="00227410">
      <w:pPr>
        <w:spacing w:afterLines="20" w:after="48" w:line="240" w:lineRule="auto"/>
        <w:jc w:val="both"/>
        <w:rPr>
          <w:b/>
          <w:iCs/>
          <w:lang w:val="es-419"/>
        </w:rPr>
      </w:pPr>
    </w:p>
    <w:p w14:paraId="4FB0C3E3" w14:textId="43E03F53" w:rsidR="00645C61" w:rsidRPr="00645C61" w:rsidRDefault="00645C61" w:rsidP="00645C61">
      <w:pPr>
        <w:spacing w:after="120" w:line="240" w:lineRule="auto"/>
        <w:rPr>
          <w:bCs/>
          <w:iCs/>
          <w:lang w:val="es-419"/>
        </w:rPr>
      </w:pPr>
      <w:r w:rsidRPr="00645C61">
        <w:rPr>
          <w:b/>
          <w:lang w:val="es-419"/>
        </w:rPr>
        <w:t>[</w:t>
      </w:r>
      <w:r w:rsidR="00C753DB" w:rsidRPr="00C753DB">
        <w:rPr>
          <w:b/>
          <w:i/>
          <w:lang w:val="es-419"/>
        </w:rPr>
        <w:t>NOTA: para todas las dimensiones, en la descripción narrativa deberían abordarse los criterios dentro de la dimensión</w:t>
      </w:r>
      <w:r w:rsidRPr="00C753DB">
        <w:rPr>
          <w:b/>
          <w:i/>
          <w:lang w:val="es-419"/>
        </w:rPr>
        <w:t>. En</w:t>
      </w:r>
      <w:r w:rsidRPr="00645C61">
        <w:rPr>
          <w:b/>
          <w:i/>
          <w:lang w:val="es-419"/>
        </w:rPr>
        <w:t xml:space="preserve"> esta dimensión específicamente, es necesario incluir los números en los que se basa el cálculo de la cobertura de las auditorías].</w:t>
      </w:r>
      <w:r w:rsidRPr="00645C61">
        <w:rPr>
          <w:lang w:val="es-419"/>
        </w:rPr>
        <w:t xml:space="preserve"> </w:t>
      </w:r>
    </w:p>
    <w:p w14:paraId="762752FE" w14:textId="77777777" w:rsidR="00CC526C" w:rsidRPr="00103834" w:rsidRDefault="00CC526C" w:rsidP="00CC526C">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5DA7DE12" w14:textId="77777777" w:rsidR="00CC526C" w:rsidRPr="00F275A1" w:rsidRDefault="00CC526C" w:rsidP="00CC526C">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1488EEBF" w14:textId="77777777" w:rsidR="004651D7" w:rsidRPr="004651D7" w:rsidRDefault="002B67AE" w:rsidP="004651D7">
      <w:pPr>
        <w:spacing w:after="120" w:line="240" w:lineRule="auto"/>
        <w:rPr>
          <w:b/>
          <w:iCs/>
          <w:lang w:val="es-419"/>
        </w:rPr>
      </w:pPr>
      <w:r w:rsidRPr="00C44976">
        <w:rPr>
          <w:b/>
          <w:iCs/>
          <w:lang w:val="es-419"/>
        </w:rPr>
        <w:br/>
      </w:r>
      <w:r w:rsidR="004651D7" w:rsidRPr="004651D7">
        <w:rPr>
          <w:b/>
          <w:lang w:val="es-419"/>
        </w:rPr>
        <w:t>Ejemplo de cálculo de la cobertura de las auditorías</w:t>
      </w:r>
    </w:p>
    <w:tbl>
      <w:tblPr>
        <w:tblStyle w:val="TableGrid"/>
        <w:tblW w:w="0" w:type="auto"/>
        <w:tblLook w:val="04A0" w:firstRow="1" w:lastRow="0" w:firstColumn="1" w:lastColumn="0" w:noHBand="0" w:noVBand="1"/>
      </w:tblPr>
      <w:tblGrid>
        <w:gridCol w:w="855"/>
        <w:gridCol w:w="3960"/>
        <w:gridCol w:w="3827"/>
      </w:tblGrid>
      <w:tr w:rsidR="004651D7" w:rsidRPr="00650551" w14:paraId="7F0F4175" w14:textId="77777777" w:rsidTr="00865330">
        <w:tc>
          <w:tcPr>
            <w:tcW w:w="4815" w:type="dxa"/>
            <w:gridSpan w:val="2"/>
          </w:tcPr>
          <w:p w14:paraId="643BD526" w14:textId="77777777" w:rsidR="004651D7" w:rsidRPr="00650551" w:rsidRDefault="004651D7" w:rsidP="00865330">
            <w:pPr>
              <w:spacing w:after="120"/>
              <w:rPr>
                <w:b/>
                <w:i/>
              </w:rPr>
            </w:pPr>
            <w:proofErr w:type="spellStart"/>
            <w:r>
              <w:rPr>
                <w:b/>
                <w:i/>
              </w:rPr>
              <w:t>Ejemplo</w:t>
            </w:r>
            <w:proofErr w:type="spellEnd"/>
          </w:p>
        </w:tc>
        <w:tc>
          <w:tcPr>
            <w:tcW w:w="3827" w:type="dxa"/>
          </w:tcPr>
          <w:p w14:paraId="666D02BF" w14:textId="77777777" w:rsidR="004651D7" w:rsidRPr="00650551" w:rsidRDefault="004651D7" w:rsidP="00865330">
            <w:pPr>
              <w:spacing w:after="120"/>
              <w:rPr>
                <w:b/>
                <w:i/>
              </w:rPr>
            </w:pPr>
            <w:proofErr w:type="spellStart"/>
            <w:r>
              <w:rPr>
                <w:b/>
                <w:i/>
              </w:rPr>
              <w:t>Orientación</w:t>
            </w:r>
            <w:proofErr w:type="spellEnd"/>
            <w:r>
              <w:rPr>
                <w:b/>
                <w:i/>
              </w:rPr>
              <w:t xml:space="preserve"> </w:t>
            </w:r>
            <w:proofErr w:type="spellStart"/>
            <w:r>
              <w:rPr>
                <w:b/>
                <w:i/>
              </w:rPr>
              <w:t>adicional</w:t>
            </w:r>
            <w:proofErr w:type="spellEnd"/>
          </w:p>
        </w:tc>
      </w:tr>
      <w:tr w:rsidR="004651D7" w:rsidRPr="00201AF6" w14:paraId="1C76C642" w14:textId="77777777" w:rsidTr="00865330">
        <w:tc>
          <w:tcPr>
            <w:tcW w:w="855" w:type="dxa"/>
          </w:tcPr>
          <w:p w14:paraId="074F312D" w14:textId="77777777" w:rsidR="004651D7" w:rsidRDefault="004651D7" w:rsidP="00865330">
            <w:pPr>
              <w:spacing w:after="120"/>
              <w:rPr>
                <w:noProof/>
              </w:rPr>
            </w:pPr>
            <w:r>
              <w:rPr>
                <w:noProof/>
              </w:rPr>
              <w:drawing>
                <wp:inline distT="0" distB="0" distL="0" distR="0" wp14:anchorId="13F2595D" wp14:editId="535AF437">
                  <wp:extent cx="405765" cy="409803"/>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041E2EA5" w14:textId="170EF2A2" w:rsidR="004651D7" w:rsidRDefault="004651D7" w:rsidP="00865330">
            <w:pPr>
              <w:spacing w:after="120"/>
              <w:rPr>
                <w:bCs/>
                <w:i/>
              </w:rPr>
            </w:pPr>
            <w:r w:rsidRPr="004651D7">
              <w:rPr>
                <w:i/>
                <w:lang w:val="es-419"/>
              </w:rPr>
              <w:t xml:space="preserve">El universo de auditoría de la EFS incluye todos los estados financieros que la entidad tiene el mandato de auditar, cuyo número asciende a 114. La EFS afronta atrasos </w:t>
            </w:r>
            <w:r>
              <w:rPr>
                <w:i/>
                <w:lang w:val="es-419"/>
              </w:rPr>
              <w:t>en cuanto a los</w:t>
            </w:r>
            <w:r w:rsidRPr="004651D7">
              <w:rPr>
                <w:i/>
                <w:lang w:val="es-419"/>
              </w:rPr>
              <w:t xml:space="preserve"> estados financieros </w:t>
            </w:r>
            <w:r>
              <w:rPr>
                <w:i/>
                <w:lang w:val="es-419"/>
              </w:rPr>
              <w:t>por</w:t>
            </w:r>
            <w:r w:rsidRPr="004651D7">
              <w:rPr>
                <w:i/>
                <w:lang w:val="es-419"/>
              </w:rPr>
              <w:t xml:space="preserve"> auditar debido a la falta de presentación y a la presentación tardía de dichos </w:t>
            </w:r>
            <w:r>
              <w:rPr>
                <w:i/>
                <w:lang w:val="es-419"/>
              </w:rPr>
              <w:t>documentos</w:t>
            </w:r>
            <w:r w:rsidRPr="004651D7">
              <w:rPr>
                <w:i/>
                <w:lang w:val="es-419"/>
              </w:rPr>
              <w:t xml:space="preserve">. En cuanto al año de revisión, el ejercicio financiero anual 2028/19, la EFS recibió 89 estados financieros, de los cuales 56 fueron auditados y se emitió una opinión. </w:t>
            </w:r>
            <w:r>
              <w:rPr>
                <w:i/>
              </w:rPr>
              <w:t xml:space="preserve">Por </w:t>
            </w:r>
            <w:proofErr w:type="spellStart"/>
            <w:r>
              <w:rPr>
                <w:i/>
              </w:rPr>
              <w:t>ende</w:t>
            </w:r>
            <w:proofErr w:type="spellEnd"/>
            <w:r>
              <w:rPr>
                <w:i/>
              </w:rPr>
              <w:t xml:space="preserve">, la </w:t>
            </w:r>
            <w:proofErr w:type="spellStart"/>
            <w:r>
              <w:rPr>
                <w:i/>
              </w:rPr>
              <w:t>cobertura</w:t>
            </w:r>
            <w:proofErr w:type="spellEnd"/>
            <w:r>
              <w:rPr>
                <w:i/>
              </w:rPr>
              <w:t xml:space="preserve"> de </w:t>
            </w:r>
            <w:proofErr w:type="spellStart"/>
            <w:r>
              <w:rPr>
                <w:i/>
              </w:rPr>
              <w:t>auditoría</w:t>
            </w:r>
            <w:proofErr w:type="spellEnd"/>
            <w:r>
              <w:rPr>
                <w:i/>
              </w:rPr>
              <w:t xml:space="preserve"> es de 56/89 = 63%.</w:t>
            </w:r>
          </w:p>
          <w:p w14:paraId="14F01243" w14:textId="77777777" w:rsidR="004651D7" w:rsidRPr="00650551" w:rsidRDefault="004651D7" w:rsidP="00865330">
            <w:pPr>
              <w:spacing w:after="120"/>
              <w:rPr>
                <w:bCs/>
                <w:i/>
              </w:rPr>
            </w:pPr>
          </w:p>
        </w:tc>
        <w:tc>
          <w:tcPr>
            <w:tcW w:w="3827" w:type="dxa"/>
          </w:tcPr>
          <w:p w14:paraId="58F94F28" w14:textId="337EFEB4" w:rsidR="004651D7" w:rsidRPr="004651D7" w:rsidRDefault="004651D7" w:rsidP="00865330">
            <w:pPr>
              <w:spacing w:after="120"/>
              <w:rPr>
                <w:bCs/>
                <w:i/>
                <w:lang w:val="es-419"/>
              </w:rPr>
            </w:pPr>
            <w:r w:rsidRPr="004651D7">
              <w:rPr>
                <w:i/>
                <w:lang w:val="es-419"/>
              </w:rPr>
              <w:t>Téngase en cuenta que el cálculo debería basarse en los estados financieros recibidos (89). Lo que usted aún deberá conocer es el número de estados financieros que la EFS tiene el mandato de auditar (114). Esto se debe a que, para obtener una calificación de 2,</w:t>
            </w:r>
            <w:r>
              <w:rPr>
                <w:i/>
                <w:lang w:val="es-419"/>
              </w:rPr>
              <w:t xml:space="preserve"> </w:t>
            </w:r>
            <w:r w:rsidRPr="004651D7">
              <w:rPr>
                <w:i/>
                <w:lang w:val="es-419"/>
              </w:rPr>
              <w:t>3, o 4, es necesario que la EFS informe públicamente acerca de cualquier omisión de presentar los estados financieros pendientes.</w:t>
            </w:r>
          </w:p>
          <w:p w14:paraId="6F5EA1EC" w14:textId="19100A94" w:rsidR="004651D7" w:rsidRPr="004651D7" w:rsidRDefault="004651D7" w:rsidP="00865330">
            <w:pPr>
              <w:spacing w:after="120"/>
              <w:rPr>
                <w:bCs/>
                <w:i/>
                <w:lang w:val="es-419"/>
              </w:rPr>
            </w:pPr>
            <w:r w:rsidRPr="004651D7">
              <w:rPr>
                <w:i/>
                <w:lang w:val="es-419"/>
              </w:rPr>
              <w:t xml:space="preserve">Nota: si la EFS tercerizase auditorías de los estados </w:t>
            </w:r>
            <w:r>
              <w:rPr>
                <w:i/>
                <w:lang w:val="es-419"/>
              </w:rPr>
              <w:t>financieras</w:t>
            </w:r>
            <w:r w:rsidRPr="004651D7">
              <w:rPr>
                <w:i/>
                <w:lang w:val="es-419"/>
              </w:rPr>
              <w:t xml:space="preserve">, pero </w:t>
            </w:r>
            <w:r>
              <w:rPr>
                <w:i/>
                <w:lang w:val="es-419"/>
              </w:rPr>
              <w:t>manteniendo la responsabilidad por ellas</w:t>
            </w:r>
            <w:r w:rsidRPr="004651D7">
              <w:rPr>
                <w:i/>
                <w:lang w:val="es-419"/>
              </w:rPr>
              <w:t xml:space="preserve">, dichas auditorías también deberían considerarse en el cálculo. </w:t>
            </w:r>
          </w:p>
        </w:tc>
      </w:tr>
    </w:tbl>
    <w:p w14:paraId="13E1C5E8" w14:textId="13A09EA2" w:rsidR="002B67AE" w:rsidRPr="004651D7" w:rsidRDefault="002B67AE" w:rsidP="004651D7">
      <w:pPr>
        <w:spacing w:after="120" w:line="240" w:lineRule="auto"/>
        <w:rPr>
          <w:bCs/>
          <w:iCs/>
          <w:lang w:val="es-419"/>
        </w:rPr>
      </w:pPr>
    </w:p>
    <w:p w14:paraId="4DED41E6" w14:textId="77777777" w:rsidR="002B67AE" w:rsidRPr="004651D7" w:rsidRDefault="002B67AE" w:rsidP="00602317">
      <w:pPr>
        <w:spacing w:line="240" w:lineRule="auto"/>
        <w:jc w:val="both"/>
        <w:rPr>
          <w:lang w:val="es-419"/>
        </w:rPr>
      </w:pPr>
    </w:p>
    <w:p w14:paraId="6532AE48" w14:textId="70F46B64" w:rsidR="00C87921" w:rsidRPr="00E86842" w:rsidRDefault="00393DCD" w:rsidP="00393DCD">
      <w:pPr>
        <w:spacing w:afterLines="20" w:after="48"/>
        <w:jc w:val="both"/>
        <w:rPr>
          <w:b/>
          <w:bCs/>
          <w:i/>
          <w:iCs/>
          <w:lang w:val="es-419"/>
        </w:rPr>
      </w:pPr>
      <w:r w:rsidRPr="00393DCD">
        <w:rPr>
          <w:b/>
          <w:bCs/>
          <w:i/>
          <w:iCs/>
          <w:lang w:val="es-419"/>
        </w:rPr>
        <w:lastRenderedPageBreak/>
        <w:t>Dimensi</w:t>
      </w:r>
      <w:r w:rsidRPr="00E86842">
        <w:rPr>
          <w:b/>
          <w:bCs/>
          <w:i/>
          <w:iCs/>
          <w:lang w:val="es-419"/>
        </w:rPr>
        <w:t>ón</w:t>
      </w:r>
      <w:r w:rsidR="00B34B3E" w:rsidRPr="00393DCD">
        <w:rPr>
          <w:b/>
          <w:i/>
          <w:lang w:val="es-419"/>
        </w:rPr>
        <w:t xml:space="preserve"> (</w:t>
      </w:r>
      <w:r w:rsidR="0054440C">
        <w:rPr>
          <w:b/>
          <w:i/>
          <w:lang w:val="es-419"/>
        </w:rPr>
        <w:t>2</w:t>
      </w:r>
      <w:r w:rsidR="00B34B3E" w:rsidRPr="00393DCD">
        <w:rPr>
          <w:b/>
          <w:i/>
          <w:lang w:val="es-419"/>
        </w:rPr>
        <w:t xml:space="preserve">) </w:t>
      </w:r>
      <w:r w:rsidR="00C87921" w:rsidRPr="00393DCD">
        <w:rPr>
          <w:b/>
          <w:lang w:val="es-419"/>
        </w:rPr>
        <w:t>Alcance, selección y objetivo de la auditoria de desempeño</w:t>
      </w:r>
    </w:p>
    <w:p w14:paraId="698C3E91" w14:textId="0EE0E80B" w:rsidR="00765A6C" w:rsidRPr="00393DCD" w:rsidRDefault="00765A6C" w:rsidP="00B34B3E">
      <w:pPr>
        <w:spacing w:line="240" w:lineRule="auto"/>
        <w:jc w:val="both"/>
        <w:rPr>
          <w:b/>
          <w:i/>
          <w:lang w:val="es-419"/>
        </w:rPr>
      </w:pPr>
    </w:p>
    <w:p w14:paraId="03052629" w14:textId="295BFD44" w:rsidR="00B34B3E" w:rsidRPr="004651D7" w:rsidRDefault="001B1D28" w:rsidP="00B34B3E">
      <w:pPr>
        <w:spacing w:after="120" w:line="240" w:lineRule="auto"/>
        <w:rPr>
          <w:bCs/>
          <w:i/>
          <w:lang w:val="es-419"/>
        </w:rPr>
      </w:pPr>
      <w:r w:rsidRPr="00846A8A">
        <w:rPr>
          <w:bCs/>
          <w:i/>
          <w:lang w:val="es-419"/>
        </w:rPr>
        <w:t xml:space="preserve">[Incluya una descripción narrativa del desempeño de la EFS en esta dimensión. </w:t>
      </w:r>
      <w:r w:rsidRPr="004651D7">
        <w:rPr>
          <w:bCs/>
          <w:i/>
          <w:lang w:val="es-419"/>
        </w:rPr>
        <w:t>En la dimensión (</w:t>
      </w:r>
      <w:r w:rsidR="0054440C">
        <w:rPr>
          <w:bCs/>
          <w:i/>
          <w:lang w:val="es-419"/>
        </w:rPr>
        <w:t>1</w:t>
      </w:r>
      <w:r w:rsidRPr="004651D7">
        <w:rPr>
          <w:bCs/>
          <w:i/>
          <w:lang w:val="es-419"/>
        </w:rPr>
        <w:t>) se brinda orientación detallada.]</w:t>
      </w:r>
    </w:p>
    <w:p w14:paraId="440C6163" w14:textId="72DDB2F3" w:rsidR="00B34B3E" w:rsidRPr="004651D7" w:rsidRDefault="00B34B3E" w:rsidP="00227410">
      <w:pPr>
        <w:spacing w:afterLines="20" w:after="48" w:line="240" w:lineRule="auto"/>
        <w:jc w:val="both"/>
        <w:rPr>
          <w:b/>
          <w:i/>
          <w:lang w:val="es-419"/>
        </w:rPr>
      </w:pPr>
    </w:p>
    <w:p w14:paraId="3163E8B6" w14:textId="147AF812" w:rsidR="004651D7" w:rsidRPr="004651D7" w:rsidRDefault="004651D7" w:rsidP="004651D7">
      <w:pPr>
        <w:spacing w:after="120" w:line="240" w:lineRule="auto"/>
        <w:rPr>
          <w:b/>
          <w:iCs/>
          <w:lang w:val="es-419"/>
        </w:rPr>
      </w:pPr>
      <w:r w:rsidRPr="004651D7">
        <w:rPr>
          <w:b/>
          <w:i/>
          <w:iCs/>
          <w:lang w:val="es-419"/>
        </w:rPr>
        <w:t>[Ejemplo de descripción narrativa</w:t>
      </w:r>
      <w:r w:rsidR="00996FAD">
        <w:rPr>
          <w:b/>
          <w:i/>
          <w:iCs/>
          <w:lang w:val="es-419"/>
        </w:rPr>
        <w:t>,</w:t>
      </w:r>
      <w:r w:rsidRPr="004651D7">
        <w:rPr>
          <w:b/>
          <w:i/>
          <w:iCs/>
          <w:lang w:val="es-419"/>
        </w:rPr>
        <w:t xml:space="preserve"> </w:t>
      </w:r>
      <w:r w:rsidR="00996FAD">
        <w:rPr>
          <w:b/>
          <w:i/>
          <w:iCs/>
          <w:lang w:val="es-419"/>
        </w:rPr>
        <w:t>Dimensión</w:t>
      </w:r>
      <w:r w:rsidRPr="004651D7">
        <w:rPr>
          <w:b/>
          <w:i/>
          <w:iCs/>
          <w:lang w:val="es-419"/>
        </w:rPr>
        <w:t xml:space="preserve"> (</w:t>
      </w:r>
      <w:r w:rsidR="0054440C">
        <w:rPr>
          <w:b/>
          <w:i/>
          <w:iCs/>
          <w:lang w:val="es-419"/>
        </w:rPr>
        <w:t>2</w:t>
      </w:r>
      <w:r w:rsidRPr="004651D7">
        <w:rPr>
          <w:b/>
          <w:i/>
          <w:iCs/>
          <w:lang w:val="es-419"/>
        </w:rPr>
        <w:t xml:space="preserve">)]: </w:t>
      </w:r>
    </w:p>
    <w:p w14:paraId="60E356DF" w14:textId="77777777" w:rsidR="004651D7" w:rsidRPr="004651D7" w:rsidRDefault="004651D7" w:rsidP="004651D7">
      <w:pPr>
        <w:spacing w:after="120" w:line="240" w:lineRule="auto"/>
        <w:rPr>
          <w:b/>
          <w:iCs/>
          <w:lang w:val="es-419"/>
        </w:rPr>
      </w:pPr>
    </w:p>
    <w:tbl>
      <w:tblPr>
        <w:tblStyle w:val="TableGrid"/>
        <w:tblW w:w="0" w:type="auto"/>
        <w:tblLook w:val="04A0" w:firstRow="1" w:lastRow="0" w:firstColumn="1" w:lastColumn="0" w:noHBand="0" w:noVBand="1"/>
      </w:tblPr>
      <w:tblGrid>
        <w:gridCol w:w="855"/>
        <w:gridCol w:w="3960"/>
        <w:gridCol w:w="3827"/>
      </w:tblGrid>
      <w:tr w:rsidR="004651D7" w14:paraId="1ECD3D28" w14:textId="77777777" w:rsidTr="00865330">
        <w:tc>
          <w:tcPr>
            <w:tcW w:w="4815" w:type="dxa"/>
            <w:gridSpan w:val="2"/>
          </w:tcPr>
          <w:p w14:paraId="0C88912A" w14:textId="77777777" w:rsidR="004651D7" w:rsidRPr="00650551" w:rsidRDefault="004651D7" w:rsidP="00865330">
            <w:pPr>
              <w:spacing w:after="120"/>
              <w:rPr>
                <w:b/>
                <w:i/>
              </w:rPr>
            </w:pPr>
            <w:proofErr w:type="spellStart"/>
            <w:r>
              <w:rPr>
                <w:b/>
                <w:i/>
                <w:iCs/>
              </w:rPr>
              <w:t>Ejemplo</w:t>
            </w:r>
            <w:proofErr w:type="spellEnd"/>
            <w:r>
              <w:rPr>
                <w:b/>
                <w:i/>
                <w:iCs/>
              </w:rPr>
              <w:t xml:space="preserve"> 1</w:t>
            </w:r>
          </w:p>
        </w:tc>
        <w:tc>
          <w:tcPr>
            <w:tcW w:w="3827" w:type="dxa"/>
          </w:tcPr>
          <w:p w14:paraId="6E35BE2A" w14:textId="77777777" w:rsidR="004651D7" w:rsidRPr="00650551" w:rsidRDefault="004651D7" w:rsidP="00865330">
            <w:pPr>
              <w:spacing w:after="120"/>
              <w:rPr>
                <w:b/>
                <w:i/>
              </w:rPr>
            </w:pPr>
            <w:proofErr w:type="spellStart"/>
            <w:r>
              <w:rPr>
                <w:b/>
                <w:i/>
                <w:iCs/>
              </w:rPr>
              <w:t>Orientación</w:t>
            </w:r>
            <w:proofErr w:type="spellEnd"/>
            <w:r>
              <w:rPr>
                <w:b/>
                <w:i/>
              </w:rPr>
              <w:t xml:space="preserve"> </w:t>
            </w:r>
            <w:proofErr w:type="spellStart"/>
            <w:r>
              <w:rPr>
                <w:b/>
                <w:i/>
              </w:rPr>
              <w:t>adicional</w:t>
            </w:r>
            <w:proofErr w:type="spellEnd"/>
          </w:p>
        </w:tc>
      </w:tr>
      <w:tr w:rsidR="004651D7" w:rsidRPr="00201AF6" w14:paraId="57364D1C" w14:textId="77777777" w:rsidTr="00865330">
        <w:tc>
          <w:tcPr>
            <w:tcW w:w="855" w:type="dxa"/>
          </w:tcPr>
          <w:p w14:paraId="42AFF096" w14:textId="77777777" w:rsidR="004651D7" w:rsidRDefault="004651D7" w:rsidP="00865330">
            <w:pPr>
              <w:spacing w:after="120"/>
              <w:rPr>
                <w:b/>
                <w:iCs/>
              </w:rPr>
            </w:pPr>
            <w:r>
              <w:rPr>
                <w:noProof/>
              </w:rPr>
              <w:drawing>
                <wp:inline distT="0" distB="0" distL="0" distR="0" wp14:anchorId="469EC42F" wp14:editId="53D90E59">
                  <wp:extent cx="405892" cy="3581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514" cy="367513"/>
                          </a:xfrm>
                          <a:prstGeom prst="rect">
                            <a:avLst/>
                          </a:prstGeom>
                        </pic:spPr>
                      </pic:pic>
                    </a:graphicData>
                  </a:graphic>
                </wp:inline>
              </w:drawing>
            </w:r>
          </w:p>
        </w:tc>
        <w:tc>
          <w:tcPr>
            <w:tcW w:w="3960" w:type="dxa"/>
          </w:tcPr>
          <w:p w14:paraId="72AD8826" w14:textId="1EA5A042" w:rsidR="004651D7" w:rsidRPr="004651D7" w:rsidRDefault="004651D7" w:rsidP="00865330">
            <w:pPr>
              <w:spacing w:after="120"/>
              <w:rPr>
                <w:b/>
                <w:i/>
                <w:lang w:val="es-419"/>
              </w:rPr>
            </w:pPr>
            <w:r w:rsidRPr="004651D7">
              <w:rPr>
                <w:i/>
                <w:lang w:val="es-419"/>
              </w:rPr>
              <w:t xml:space="preserve">La EFS ha establecido prioridades para la auditoría de desempeño, garantizando que se asigne la misma </w:t>
            </w:r>
            <w:r>
              <w:rPr>
                <w:i/>
                <w:lang w:val="es-419"/>
              </w:rPr>
              <w:t>relevancia</w:t>
            </w:r>
            <w:r w:rsidRPr="004651D7">
              <w:rPr>
                <w:i/>
                <w:lang w:val="es-419"/>
              </w:rPr>
              <w:t xml:space="preserve"> a los tres ejes de auditoría (financiera, de cumplimiento y de desempeño). En este sentido, la auditoría de desempeño hace hincapié en las tres “E”: economía, eficiencia y eficacia...</w:t>
            </w:r>
          </w:p>
        </w:tc>
        <w:tc>
          <w:tcPr>
            <w:tcW w:w="3827" w:type="dxa"/>
          </w:tcPr>
          <w:p w14:paraId="064D1BF5" w14:textId="1D3D7ED6" w:rsidR="004651D7" w:rsidRPr="004651D7" w:rsidRDefault="004651D7" w:rsidP="00865330">
            <w:pPr>
              <w:spacing w:after="120"/>
              <w:rPr>
                <w:bCs/>
                <w:i/>
                <w:lang w:val="es-419"/>
              </w:rPr>
            </w:pPr>
            <w:r w:rsidRPr="004651D7">
              <w:rPr>
                <w:i/>
                <w:lang w:val="es-419"/>
              </w:rPr>
              <w:t>El ejemplo es ilustrativo de una descripción narrativa parcial de la dimensión (</w:t>
            </w:r>
            <w:r w:rsidR="0054440C">
              <w:rPr>
                <w:i/>
                <w:lang w:val="es-419"/>
              </w:rPr>
              <w:t>2</w:t>
            </w:r>
            <w:r w:rsidRPr="004651D7">
              <w:rPr>
                <w:i/>
                <w:lang w:val="es-419"/>
              </w:rPr>
              <w:t xml:space="preserve">). Como puede observarse, se abordan los Criterios a (cumplido) y b (cumplido), pero la descripción se limita </w:t>
            </w:r>
            <w:r>
              <w:rPr>
                <w:i/>
                <w:lang w:val="es-419"/>
              </w:rPr>
              <w:t>reproducir</w:t>
            </w:r>
            <w:r w:rsidRPr="004651D7">
              <w:rPr>
                <w:i/>
                <w:lang w:val="es-419"/>
              </w:rPr>
              <w:t xml:space="preserve"> lo enunciado en los criterios sin brindar explicaciones ni evidencias suficientes. Esta no es una forma correcta de redacción. Observemos el Ejemplo 2, ilustrativo de una redacción adecuada.</w:t>
            </w:r>
          </w:p>
        </w:tc>
      </w:tr>
      <w:tr w:rsidR="004651D7" w14:paraId="6B9F8820" w14:textId="77777777" w:rsidTr="00865330">
        <w:tc>
          <w:tcPr>
            <w:tcW w:w="4815" w:type="dxa"/>
            <w:gridSpan w:val="2"/>
          </w:tcPr>
          <w:p w14:paraId="59391379" w14:textId="77777777" w:rsidR="004651D7" w:rsidRPr="00650551" w:rsidRDefault="004651D7" w:rsidP="00865330">
            <w:pPr>
              <w:spacing w:after="120"/>
              <w:rPr>
                <w:b/>
                <w:i/>
              </w:rPr>
            </w:pPr>
            <w:proofErr w:type="spellStart"/>
            <w:r>
              <w:rPr>
                <w:b/>
                <w:i/>
              </w:rPr>
              <w:t>Ejemplo</w:t>
            </w:r>
            <w:proofErr w:type="spellEnd"/>
            <w:r>
              <w:rPr>
                <w:b/>
                <w:i/>
              </w:rPr>
              <w:t xml:space="preserve"> 2</w:t>
            </w:r>
          </w:p>
        </w:tc>
        <w:tc>
          <w:tcPr>
            <w:tcW w:w="3827" w:type="dxa"/>
          </w:tcPr>
          <w:p w14:paraId="7DACDCCC" w14:textId="77777777" w:rsidR="004651D7" w:rsidRPr="00650551" w:rsidRDefault="004651D7" w:rsidP="00865330">
            <w:pPr>
              <w:spacing w:after="120"/>
              <w:rPr>
                <w:b/>
                <w:i/>
              </w:rPr>
            </w:pPr>
            <w:proofErr w:type="spellStart"/>
            <w:r>
              <w:rPr>
                <w:b/>
                <w:i/>
              </w:rPr>
              <w:t>Orientación</w:t>
            </w:r>
            <w:proofErr w:type="spellEnd"/>
            <w:r>
              <w:rPr>
                <w:b/>
                <w:i/>
              </w:rPr>
              <w:t xml:space="preserve"> </w:t>
            </w:r>
            <w:proofErr w:type="spellStart"/>
            <w:r>
              <w:rPr>
                <w:b/>
                <w:i/>
              </w:rPr>
              <w:t>adicional</w:t>
            </w:r>
            <w:proofErr w:type="spellEnd"/>
          </w:p>
        </w:tc>
      </w:tr>
      <w:tr w:rsidR="004651D7" w:rsidRPr="00201AF6" w14:paraId="440D2059" w14:textId="77777777" w:rsidTr="00865330">
        <w:tc>
          <w:tcPr>
            <w:tcW w:w="855" w:type="dxa"/>
          </w:tcPr>
          <w:p w14:paraId="623623F1" w14:textId="77777777" w:rsidR="004651D7" w:rsidRDefault="004651D7" w:rsidP="00865330">
            <w:pPr>
              <w:spacing w:after="120"/>
              <w:rPr>
                <w:noProof/>
              </w:rPr>
            </w:pPr>
            <w:r>
              <w:rPr>
                <w:noProof/>
              </w:rPr>
              <w:drawing>
                <wp:inline distT="0" distB="0" distL="0" distR="0" wp14:anchorId="49084CEA" wp14:editId="5E7B8C04">
                  <wp:extent cx="405765" cy="409803"/>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520DB92E" w14:textId="1AFE040E" w:rsidR="004651D7" w:rsidRPr="004651D7" w:rsidRDefault="004651D7" w:rsidP="00865330">
            <w:pPr>
              <w:spacing w:after="120"/>
              <w:rPr>
                <w:bCs/>
                <w:i/>
                <w:lang w:val="es-419"/>
              </w:rPr>
            </w:pPr>
            <w:r w:rsidRPr="004651D7">
              <w:rPr>
                <w:i/>
                <w:lang w:val="es-419"/>
              </w:rPr>
              <w:t xml:space="preserve">La EFS dispone de un departamento especializado en la realización de auditorías de desempeño y los auditores han sido específicamente capacitados en la metodología de esta especialidad. Asimismo, a las auditorías de desempeño se les asigna idéntica </w:t>
            </w:r>
            <w:r>
              <w:rPr>
                <w:i/>
                <w:lang w:val="es-419"/>
              </w:rPr>
              <w:t>relevancia</w:t>
            </w:r>
            <w:r w:rsidRPr="004651D7">
              <w:rPr>
                <w:i/>
                <w:lang w:val="es-419"/>
              </w:rPr>
              <w:t xml:space="preserve"> en el informe anual del Auditor General (</w:t>
            </w:r>
            <w:r>
              <w:rPr>
                <w:i/>
                <w:lang w:val="es-419"/>
              </w:rPr>
              <w:t>C</w:t>
            </w:r>
            <w:r w:rsidRPr="004651D7">
              <w:rPr>
                <w:i/>
                <w:lang w:val="es-419"/>
              </w:rPr>
              <w:t xml:space="preserve">riterio a). </w:t>
            </w:r>
          </w:p>
          <w:p w14:paraId="7385F160" w14:textId="18DE069B" w:rsidR="004651D7" w:rsidRPr="004651D7" w:rsidRDefault="004651D7" w:rsidP="00865330">
            <w:pPr>
              <w:spacing w:after="120"/>
              <w:rPr>
                <w:bCs/>
                <w:i/>
                <w:lang w:val="es-419"/>
              </w:rPr>
            </w:pPr>
            <w:r w:rsidRPr="004651D7">
              <w:rPr>
                <w:i/>
                <w:lang w:val="es-419"/>
              </w:rPr>
              <w:t xml:space="preserve">En el informe del Auditor General correspondiente al período 2016, se resume el enfoque de la EFS respecto a la determinación de temas específicos para la realización de auditorías de desempeño: “La auditoría de desempeño se ocupa de la evaluación de la economía, eficiencia y eficacia, así como también del impacto ambiental del desempeño </w:t>
            </w:r>
            <w:r>
              <w:rPr>
                <w:i/>
                <w:lang w:val="es-419"/>
              </w:rPr>
              <w:t xml:space="preserve">de la EFS </w:t>
            </w:r>
            <w:r w:rsidRPr="004651D7">
              <w:rPr>
                <w:i/>
                <w:lang w:val="es-419"/>
              </w:rPr>
              <w:t>en las áreas seleccionadas del sector público...” Esto también surge claramente de los expedientes de auditoría utilizados como muestra para evaluar la práctica de auditoría de la EFS conforme al Indicador EFS-13 (</w:t>
            </w:r>
            <w:r>
              <w:rPr>
                <w:i/>
                <w:lang w:val="es-419"/>
              </w:rPr>
              <w:t>C</w:t>
            </w:r>
            <w:r w:rsidRPr="004651D7">
              <w:rPr>
                <w:i/>
                <w:lang w:val="es-419"/>
              </w:rPr>
              <w:t>riterio b).</w:t>
            </w:r>
          </w:p>
          <w:p w14:paraId="7489DDA4" w14:textId="77777777" w:rsidR="004651D7" w:rsidRPr="004651D7" w:rsidRDefault="004651D7" w:rsidP="00865330">
            <w:pPr>
              <w:spacing w:after="120"/>
              <w:rPr>
                <w:bCs/>
                <w:i/>
                <w:lang w:val="es-419"/>
              </w:rPr>
            </w:pPr>
          </w:p>
          <w:p w14:paraId="6808E0D3" w14:textId="77777777" w:rsidR="004651D7" w:rsidRPr="004651D7" w:rsidRDefault="004651D7" w:rsidP="00865330">
            <w:pPr>
              <w:spacing w:after="120"/>
              <w:rPr>
                <w:bCs/>
                <w:i/>
                <w:lang w:val="es-419"/>
              </w:rPr>
            </w:pPr>
          </w:p>
          <w:p w14:paraId="37A5EF6C" w14:textId="77777777" w:rsidR="004651D7" w:rsidRPr="004651D7" w:rsidRDefault="004651D7" w:rsidP="00865330">
            <w:pPr>
              <w:spacing w:after="120"/>
              <w:rPr>
                <w:bCs/>
                <w:i/>
                <w:lang w:val="es-419"/>
              </w:rPr>
            </w:pPr>
          </w:p>
        </w:tc>
        <w:tc>
          <w:tcPr>
            <w:tcW w:w="3827" w:type="dxa"/>
          </w:tcPr>
          <w:p w14:paraId="73DEC3DE" w14:textId="7F0C9C2E" w:rsidR="004651D7" w:rsidRPr="004651D7" w:rsidRDefault="004651D7" w:rsidP="00865330">
            <w:pPr>
              <w:spacing w:after="120"/>
              <w:rPr>
                <w:b/>
                <w:i/>
                <w:lang w:val="es-419"/>
              </w:rPr>
            </w:pPr>
            <w:r w:rsidRPr="004651D7">
              <w:rPr>
                <w:i/>
                <w:lang w:val="es-419"/>
              </w:rPr>
              <w:lastRenderedPageBreak/>
              <w:t>El ejemplo es ilustrativo de una descripción narrativa parcial de la dimensión (</w:t>
            </w:r>
            <w:r w:rsidR="0054440C">
              <w:rPr>
                <w:i/>
                <w:lang w:val="es-419"/>
              </w:rPr>
              <w:t>2</w:t>
            </w:r>
            <w:r w:rsidRPr="004651D7">
              <w:rPr>
                <w:i/>
                <w:lang w:val="es-419"/>
              </w:rPr>
              <w:t xml:space="preserve">). Al igual que en el ejemplo precedente, se abordan </w:t>
            </w:r>
            <w:r w:rsidR="0088585B">
              <w:rPr>
                <w:i/>
                <w:lang w:val="es-419"/>
              </w:rPr>
              <w:t>l</w:t>
            </w:r>
            <w:r w:rsidRPr="004651D7">
              <w:rPr>
                <w:i/>
                <w:lang w:val="es-419"/>
              </w:rPr>
              <w:t xml:space="preserve">os </w:t>
            </w:r>
            <w:r w:rsidR="0088585B">
              <w:rPr>
                <w:i/>
                <w:lang w:val="es-419"/>
              </w:rPr>
              <w:t>C</w:t>
            </w:r>
            <w:r w:rsidRPr="004651D7">
              <w:rPr>
                <w:i/>
                <w:lang w:val="es-419"/>
              </w:rPr>
              <w:t xml:space="preserve">riterios a (cumplido) y b (cumplido). Acá puede observarse que la descripción narrativa </w:t>
            </w:r>
            <w:r w:rsidR="0088585B">
              <w:rPr>
                <w:i/>
                <w:lang w:val="es-419"/>
              </w:rPr>
              <w:t>no se limita a repetir lo</w:t>
            </w:r>
            <w:r w:rsidRPr="004651D7">
              <w:rPr>
                <w:i/>
                <w:lang w:val="es-419"/>
              </w:rPr>
              <w:t xml:space="preserve"> enunciado en los criterios. En cuanto a los </w:t>
            </w:r>
            <w:r w:rsidR="0088585B">
              <w:rPr>
                <w:i/>
                <w:lang w:val="es-419"/>
              </w:rPr>
              <w:t>C</w:t>
            </w:r>
            <w:r w:rsidRPr="004651D7">
              <w:rPr>
                <w:i/>
                <w:lang w:val="es-419"/>
              </w:rPr>
              <w:t xml:space="preserve">riterios a y b, se brindan explicaciones adicionales sobre el motivo por el cual el equipo de evaluación ha calificado estos criterios como “cumplidos”. </w:t>
            </w:r>
          </w:p>
        </w:tc>
      </w:tr>
    </w:tbl>
    <w:p w14:paraId="6373621A" w14:textId="77777777" w:rsidR="00000479" w:rsidRPr="004651D7" w:rsidRDefault="00000479" w:rsidP="00000479">
      <w:pPr>
        <w:spacing w:after="120" w:line="240" w:lineRule="auto"/>
        <w:rPr>
          <w:b/>
          <w:iCs/>
          <w:lang w:val="es-419"/>
        </w:rPr>
      </w:pPr>
    </w:p>
    <w:p w14:paraId="3E2710CF" w14:textId="77777777" w:rsidR="00000479" w:rsidRPr="004651D7" w:rsidRDefault="00000479" w:rsidP="00227410">
      <w:pPr>
        <w:spacing w:afterLines="20" w:after="48" w:line="240" w:lineRule="auto"/>
        <w:jc w:val="both"/>
        <w:rPr>
          <w:b/>
          <w:i/>
          <w:lang w:val="es-419"/>
        </w:rPr>
      </w:pPr>
    </w:p>
    <w:p w14:paraId="4D9F49C4" w14:textId="77777777" w:rsidR="00000479" w:rsidRPr="004651D7" w:rsidRDefault="00000479" w:rsidP="00227410">
      <w:pPr>
        <w:spacing w:afterLines="20" w:after="48" w:line="240" w:lineRule="auto"/>
        <w:jc w:val="both"/>
        <w:rPr>
          <w:b/>
          <w:i/>
          <w:lang w:val="es-419"/>
        </w:rPr>
      </w:pPr>
    </w:p>
    <w:p w14:paraId="7BD1D483" w14:textId="10748C60" w:rsidR="00C87921" w:rsidRPr="00BA1703" w:rsidRDefault="00393DCD" w:rsidP="00393DCD">
      <w:pPr>
        <w:spacing w:afterLines="20" w:after="48"/>
        <w:jc w:val="both"/>
        <w:rPr>
          <w:b/>
          <w:i/>
          <w:lang w:val="es-419"/>
        </w:rPr>
      </w:pPr>
      <w:r w:rsidRPr="00393DCD">
        <w:rPr>
          <w:b/>
          <w:bCs/>
          <w:i/>
          <w:iCs/>
          <w:lang w:val="es-419"/>
        </w:rPr>
        <w:t>Dimensi</w:t>
      </w:r>
      <w:r w:rsidRPr="00BA1703">
        <w:rPr>
          <w:b/>
          <w:i/>
          <w:lang w:val="es-419"/>
        </w:rPr>
        <w:t>ón</w:t>
      </w:r>
      <w:r w:rsidR="00A91A9A" w:rsidRPr="00C87921">
        <w:rPr>
          <w:b/>
          <w:i/>
          <w:lang w:val="es-419"/>
        </w:rPr>
        <w:t xml:space="preserve"> (</w:t>
      </w:r>
      <w:r w:rsidR="0054440C">
        <w:rPr>
          <w:b/>
          <w:i/>
          <w:lang w:val="es-419"/>
        </w:rPr>
        <w:t>3</w:t>
      </w:r>
      <w:r w:rsidR="00A91A9A" w:rsidRPr="00C87921">
        <w:rPr>
          <w:b/>
          <w:i/>
          <w:lang w:val="es-419"/>
        </w:rPr>
        <w:t xml:space="preserve">) </w:t>
      </w:r>
      <w:r w:rsidR="00C87921" w:rsidRPr="00BA1703">
        <w:rPr>
          <w:b/>
          <w:i/>
          <w:lang w:val="es-419"/>
        </w:rPr>
        <w:t>Alcance, selección y objetivo de la auditoria de cumplimiento</w:t>
      </w:r>
    </w:p>
    <w:p w14:paraId="682235D6" w14:textId="02809E5F" w:rsidR="00B34B3E" w:rsidRPr="00865330" w:rsidRDefault="00846A8A" w:rsidP="00B34B3E">
      <w:pPr>
        <w:spacing w:after="120" w:line="240" w:lineRule="auto"/>
        <w:rPr>
          <w:bCs/>
          <w:i/>
          <w:lang w:val="es-419"/>
        </w:rPr>
      </w:pPr>
      <w:r w:rsidRPr="00846A8A">
        <w:rPr>
          <w:bCs/>
          <w:i/>
          <w:lang w:val="es-419"/>
        </w:rPr>
        <w:t xml:space="preserve">[Incluya una descripción narrativa del desempeño de la EFS en esta dimensión. </w:t>
      </w:r>
      <w:r w:rsidRPr="00865330">
        <w:rPr>
          <w:bCs/>
          <w:i/>
          <w:lang w:val="es-419"/>
        </w:rPr>
        <w:t>En la Dimensión (</w:t>
      </w:r>
      <w:r w:rsidR="0054440C">
        <w:rPr>
          <w:bCs/>
          <w:i/>
          <w:lang w:val="es-419"/>
        </w:rPr>
        <w:t>1</w:t>
      </w:r>
      <w:r w:rsidRPr="00865330">
        <w:rPr>
          <w:bCs/>
          <w:i/>
          <w:lang w:val="es-419"/>
        </w:rPr>
        <w:t>) se brinda orientación detallada.]</w:t>
      </w:r>
    </w:p>
    <w:p w14:paraId="013BA47E" w14:textId="7ABCF510" w:rsidR="00B34B3E" w:rsidRPr="00865330" w:rsidRDefault="00B34B3E" w:rsidP="00227410">
      <w:pPr>
        <w:spacing w:afterLines="20" w:after="48" w:line="240" w:lineRule="auto"/>
        <w:jc w:val="both"/>
        <w:rPr>
          <w:b/>
          <w:i/>
          <w:lang w:val="es-419"/>
        </w:rPr>
      </w:pPr>
    </w:p>
    <w:p w14:paraId="4C7B38B3" w14:textId="1F1B3439" w:rsidR="00C87921" w:rsidRPr="00BA1703" w:rsidRDefault="00393DCD" w:rsidP="00393DCD">
      <w:pPr>
        <w:spacing w:afterLines="20" w:after="48"/>
        <w:jc w:val="both"/>
        <w:rPr>
          <w:b/>
          <w:i/>
          <w:lang w:val="es-419"/>
        </w:rPr>
      </w:pPr>
      <w:r w:rsidRPr="00393DCD">
        <w:rPr>
          <w:b/>
          <w:bCs/>
          <w:i/>
          <w:iCs/>
          <w:lang w:val="es-419"/>
        </w:rPr>
        <w:t>Dimensi</w:t>
      </w:r>
      <w:r w:rsidRPr="00BA1703">
        <w:rPr>
          <w:b/>
          <w:i/>
          <w:lang w:val="es-419"/>
        </w:rPr>
        <w:t>ón</w:t>
      </w:r>
      <w:r w:rsidR="00F92052" w:rsidRPr="00C87921">
        <w:rPr>
          <w:b/>
          <w:i/>
          <w:lang w:val="es-419"/>
        </w:rPr>
        <w:t xml:space="preserve"> (</w:t>
      </w:r>
      <w:r w:rsidR="0054440C">
        <w:rPr>
          <w:b/>
          <w:i/>
          <w:lang w:val="es-419"/>
        </w:rPr>
        <w:t>4</w:t>
      </w:r>
      <w:r w:rsidR="00F92052" w:rsidRPr="00C87921">
        <w:rPr>
          <w:b/>
          <w:i/>
          <w:lang w:val="es-419"/>
        </w:rPr>
        <w:t xml:space="preserve">) </w:t>
      </w:r>
      <w:r w:rsidR="00C87921" w:rsidRPr="00BA1703">
        <w:rPr>
          <w:b/>
          <w:i/>
          <w:lang w:val="es-419"/>
        </w:rPr>
        <w:t>Alcance del control jurisdiccional</w:t>
      </w:r>
    </w:p>
    <w:p w14:paraId="49F4572B" w14:textId="42ACEA59" w:rsidR="00F92052" w:rsidRPr="00C44976" w:rsidRDefault="00846A8A" w:rsidP="00F92052">
      <w:pPr>
        <w:spacing w:afterLines="20" w:after="48" w:line="240" w:lineRule="auto"/>
        <w:jc w:val="both"/>
        <w:rPr>
          <w:bCs/>
          <w:i/>
          <w:lang w:val="es-419"/>
        </w:rPr>
      </w:pPr>
      <w:r w:rsidRPr="00846A8A">
        <w:rPr>
          <w:bCs/>
          <w:i/>
          <w:lang w:val="es-419"/>
        </w:rPr>
        <w:t xml:space="preserve">[Incluya una descripción narrativa del desempeño de la EFS en esta dimensión. </w:t>
      </w:r>
      <w:r w:rsidRPr="00C44976">
        <w:rPr>
          <w:bCs/>
          <w:i/>
          <w:lang w:val="es-419"/>
        </w:rPr>
        <w:t>En la Dimensión (</w:t>
      </w:r>
      <w:r w:rsidR="0054440C">
        <w:rPr>
          <w:bCs/>
          <w:i/>
          <w:lang w:val="es-419"/>
        </w:rPr>
        <w:t>1</w:t>
      </w:r>
      <w:r w:rsidRPr="00C44976">
        <w:rPr>
          <w:bCs/>
          <w:i/>
          <w:lang w:val="es-419"/>
        </w:rPr>
        <w:t>) se brinda orientación detallada.]</w:t>
      </w:r>
    </w:p>
    <w:p w14:paraId="3E1257A8" w14:textId="77777777" w:rsidR="00F92052" w:rsidRPr="00C44976" w:rsidRDefault="00F92052" w:rsidP="00227410">
      <w:pPr>
        <w:spacing w:afterLines="20" w:after="48" w:line="240" w:lineRule="auto"/>
        <w:jc w:val="both"/>
        <w:rPr>
          <w:b/>
          <w:i/>
          <w:lang w:val="es-419"/>
        </w:rPr>
      </w:pPr>
    </w:p>
    <w:p w14:paraId="64431551" w14:textId="77777777" w:rsidR="00D60ED8" w:rsidRPr="00C44976" w:rsidRDefault="00D60ED8" w:rsidP="00D60ED8">
      <w:pPr>
        <w:spacing w:afterLines="20" w:after="48"/>
        <w:jc w:val="both"/>
        <w:rPr>
          <w:b/>
          <w:i/>
          <w:lang w:val="es-419"/>
        </w:rPr>
      </w:pPr>
    </w:p>
    <w:p w14:paraId="200C8484" w14:textId="3D429F49" w:rsidR="00B83104" w:rsidRPr="00B83104" w:rsidRDefault="00B83104" w:rsidP="00B83104">
      <w:pPr>
        <w:spacing w:afterLines="20" w:after="48"/>
        <w:jc w:val="both"/>
        <w:rPr>
          <w:b/>
          <w:bCs/>
          <w:sz w:val="24"/>
          <w:szCs w:val="24"/>
          <w:lang w:val="es-419"/>
        </w:rPr>
      </w:pPr>
      <w:r w:rsidRPr="00B83104">
        <w:rPr>
          <w:b/>
          <w:sz w:val="24"/>
          <w:lang w:val="es-419"/>
        </w:rPr>
        <w:t xml:space="preserve">4.3.2 </w:t>
      </w:r>
      <w:r w:rsidRPr="00B83104">
        <w:rPr>
          <w:b/>
          <w:sz w:val="24"/>
          <w:lang w:val="es-419"/>
        </w:rPr>
        <w:tab/>
        <w:t xml:space="preserve">EFS-9: Normas de auditoría financiera y gestión de calidad - </w:t>
      </w:r>
      <w:r w:rsidR="000436EC">
        <w:rPr>
          <w:b/>
          <w:sz w:val="24"/>
          <w:lang w:val="es-419"/>
        </w:rPr>
        <w:t>Puntuación</w:t>
      </w:r>
      <w:r w:rsidRPr="00B83104">
        <w:rPr>
          <w:b/>
          <w:sz w:val="24"/>
          <w:lang w:val="es-419"/>
        </w:rPr>
        <w:t xml:space="preserve"> [</w:t>
      </w:r>
      <w:r w:rsidRPr="00B83104">
        <w:rPr>
          <w:b/>
          <w:i/>
          <w:iCs/>
          <w:sz w:val="24"/>
          <w:lang w:val="es-419"/>
        </w:rPr>
        <w:t>incluya la calificación del indicador</w:t>
      </w:r>
      <w:r w:rsidRPr="00B83104">
        <w:rPr>
          <w:b/>
          <w:sz w:val="24"/>
          <w:lang w:val="es-419"/>
        </w:rPr>
        <w:t>]</w:t>
      </w:r>
    </w:p>
    <w:p w14:paraId="1B446CE2" w14:textId="77777777" w:rsidR="00B83104" w:rsidRPr="00B83104" w:rsidRDefault="00B83104" w:rsidP="00B83104">
      <w:pPr>
        <w:spacing w:before="240" w:after="120"/>
        <w:rPr>
          <w:b/>
          <w:lang w:val="es-419"/>
        </w:rPr>
      </w:pPr>
      <w:r w:rsidRPr="00B83104">
        <w:rPr>
          <w:b/>
          <w:lang w:val="es-419"/>
        </w:rPr>
        <w:t>Descripción narrativa</w:t>
      </w:r>
    </w:p>
    <w:p w14:paraId="2B11E508" w14:textId="77777777" w:rsidR="00B83104" w:rsidRPr="005D07EE" w:rsidRDefault="00B83104" w:rsidP="00B83104">
      <w:pPr>
        <w:spacing w:before="240" w:after="120" w:line="240" w:lineRule="auto"/>
      </w:pPr>
      <w:r w:rsidRPr="00B83104">
        <w:rPr>
          <w:lang w:val="es-419"/>
        </w:rPr>
        <w:t xml:space="preserve">“Mediante este indicador se evalúa el enfoque adoptado por la EFS con respecto a la auditoría financiera en función de sus normas y directrices generales, la gestión y habilidades de los equipos, y el control de calidad. </w:t>
      </w:r>
      <w:r>
        <w:t xml:space="preserve">Este </w:t>
      </w:r>
      <w:proofErr w:type="spellStart"/>
      <w:r>
        <w:t>indicador</w:t>
      </w:r>
      <w:proofErr w:type="spellEnd"/>
      <w:r>
        <w:t xml:space="preserve"> </w:t>
      </w:r>
      <w:proofErr w:type="spellStart"/>
      <w:r>
        <w:t>tiene</w:t>
      </w:r>
      <w:proofErr w:type="spellEnd"/>
      <w:r>
        <w:t xml:space="preserve"> 3 </w:t>
      </w:r>
      <w:proofErr w:type="spellStart"/>
      <w:r>
        <w:t>dimensiones</w:t>
      </w:r>
      <w:proofErr w:type="spellEnd"/>
      <w:r>
        <w:t>”:</w:t>
      </w:r>
    </w:p>
    <w:p w14:paraId="117A68A0" w14:textId="77777777" w:rsidR="00B83104" w:rsidRPr="005D07EE" w:rsidRDefault="00B83104" w:rsidP="00227410">
      <w:pPr>
        <w:spacing w:before="240" w:after="120" w:line="240" w:lineRule="auto"/>
      </w:pPr>
    </w:p>
    <w:p w14:paraId="2B6FC05E" w14:textId="59DA8A07" w:rsidR="00FF640E" w:rsidRPr="00BA1703" w:rsidRDefault="00FF640E">
      <w:pPr>
        <w:pStyle w:val="ListParagraph"/>
        <w:numPr>
          <w:ilvl w:val="0"/>
          <w:numId w:val="29"/>
        </w:numPr>
        <w:spacing w:before="240" w:after="120" w:line="240" w:lineRule="auto"/>
        <w:rPr>
          <w:b/>
          <w:lang w:val="es-419"/>
        </w:rPr>
      </w:pPr>
      <w:r w:rsidRPr="00234B4B">
        <w:rPr>
          <w:b/>
          <w:lang w:val="pt-PT"/>
        </w:rPr>
        <w:t>Normas y políticas de la auditoría financiera</w:t>
      </w:r>
      <w:r w:rsidRPr="00BA1703">
        <w:rPr>
          <w:b/>
          <w:lang w:val="es-419"/>
        </w:rPr>
        <w:t xml:space="preserve"> </w:t>
      </w:r>
    </w:p>
    <w:p w14:paraId="34B32EE0" w14:textId="77777777" w:rsidR="00FF640E" w:rsidRPr="00BA1703" w:rsidRDefault="00FF640E">
      <w:pPr>
        <w:pStyle w:val="ListParagraph"/>
        <w:numPr>
          <w:ilvl w:val="0"/>
          <w:numId w:val="29"/>
        </w:numPr>
        <w:spacing w:before="240" w:after="120" w:line="240" w:lineRule="auto"/>
        <w:rPr>
          <w:b/>
          <w:lang w:val="es-419"/>
        </w:rPr>
      </w:pPr>
      <w:r w:rsidRPr="00234B4B">
        <w:rPr>
          <w:b/>
          <w:lang w:val="pt-PT"/>
        </w:rPr>
        <w:t>Gestión y habilidades del equipo de auditoria financiera</w:t>
      </w:r>
      <w:r w:rsidRPr="00BA1703">
        <w:rPr>
          <w:b/>
          <w:lang w:val="es-419"/>
        </w:rPr>
        <w:t xml:space="preserve"> </w:t>
      </w:r>
    </w:p>
    <w:p w14:paraId="1FEC4255" w14:textId="583A2684" w:rsidR="00F516CC" w:rsidRPr="00BA1703" w:rsidRDefault="00FF640E">
      <w:pPr>
        <w:pStyle w:val="ListParagraph"/>
        <w:numPr>
          <w:ilvl w:val="0"/>
          <w:numId w:val="29"/>
        </w:numPr>
        <w:spacing w:before="240" w:after="120" w:line="240" w:lineRule="auto"/>
        <w:rPr>
          <w:b/>
          <w:lang w:val="es-419"/>
        </w:rPr>
      </w:pPr>
      <w:r w:rsidRPr="00BA1703">
        <w:rPr>
          <w:b/>
          <w:lang w:val="es-419"/>
        </w:rPr>
        <w:t>Control de calidad en la auditoría financiera</w:t>
      </w:r>
    </w:p>
    <w:p w14:paraId="73A73135" w14:textId="77777777" w:rsidR="00FC6ACD" w:rsidRDefault="00FC6ACD" w:rsidP="001B1D28">
      <w:pPr>
        <w:spacing w:after="120" w:line="240" w:lineRule="auto"/>
        <w:rPr>
          <w:rFonts w:ascii="Calibri" w:eastAsia="Times New Roman" w:hAnsi="Calibri" w:cs="Arial"/>
          <w:lang w:val="es-419"/>
        </w:rPr>
      </w:pPr>
    </w:p>
    <w:p w14:paraId="3750D333" w14:textId="6E0291FB" w:rsidR="001B1D28" w:rsidRPr="007D78BE" w:rsidRDefault="001B1D28" w:rsidP="001B1D28">
      <w:pPr>
        <w:spacing w:after="120" w:line="240" w:lineRule="auto"/>
        <w:rPr>
          <w:rFonts w:ascii="Calibri" w:eastAsia="Times New Roman" w:hAnsi="Calibri" w:cs="Arial"/>
          <w:b/>
          <w:i/>
          <w:iCs/>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79929BFE" w14:textId="77777777" w:rsidR="00FF640E" w:rsidRPr="003A5FC4" w:rsidRDefault="00FF640E" w:rsidP="00FF640E">
      <w:pPr>
        <w:spacing w:before="240" w:after="120" w:line="240" w:lineRule="auto"/>
        <w:rPr>
          <w:b/>
          <w:i/>
          <w:lang w:val="es-419"/>
        </w:rPr>
      </w:pPr>
    </w:p>
    <w:p w14:paraId="056ED3A3" w14:textId="429A5F01" w:rsidR="00FF640E" w:rsidRPr="003A5FC4" w:rsidRDefault="00393DCD" w:rsidP="00393DCD">
      <w:pPr>
        <w:spacing w:afterLines="20" w:after="48"/>
        <w:jc w:val="both"/>
        <w:rPr>
          <w:b/>
          <w:i/>
          <w:lang w:val="es-419"/>
        </w:rPr>
      </w:pPr>
      <w:r w:rsidRPr="00393DCD">
        <w:rPr>
          <w:b/>
          <w:bCs/>
          <w:i/>
          <w:iCs/>
          <w:lang w:val="es-419"/>
        </w:rPr>
        <w:t>Dimensi</w:t>
      </w:r>
      <w:r w:rsidRPr="003A5FC4">
        <w:rPr>
          <w:b/>
          <w:i/>
          <w:lang w:val="es-419"/>
        </w:rPr>
        <w:t>ón</w:t>
      </w:r>
      <w:r w:rsidR="005F2C2F" w:rsidRPr="003A5FC4">
        <w:rPr>
          <w:b/>
          <w:i/>
          <w:lang w:val="es-419"/>
        </w:rPr>
        <w:t xml:space="preserve"> </w:t>
      </w:r>
      <w:r w:rsidR="00CA7BE2" w:rsidRPr="003A5FC4">
        <w:rPr>
          <w:b/>
          <w:i/>
          <w:lang w:val="es-419"/>
        </w:rPr>
        <w:t>(</w:t>
      </w:r>
      <w:r w:rsidR="0054440C">
        <w:rPr>
          <w:b/>
          <w:i/>
          <w:lang w:val="es-419"/>
        </w:rPr>
        <w:t>1</w:t>
      </w:r>
      <w:r w:rsidR="00CA7BE2" w:rsidRPr="003A5FC4">
        <w:rPr>
          <w:b/>
          <w:i/>
          <w:lang w:val="es-419"/>
        </w:rPr>
        <w:t>)</w:t>
      </w:r>
      <w:r w:rsidR="005F2C2F" w:rsidRPr="003A5FC4">
        <w:rPr>
          <w:b/>
          <w:i/>
          <w:lang w:val="es-419"/>
        </w:rPr>
        <w:t xml:space="preserve">: </w:t>
      </w:r>
      <w:r w:rsidR="00FF640E" w:rsidRPr="003A5FC4">
        <w:rPr>
          <w:b/>
          <w:i/>
          <w:lang w:val="es-419"/>
        </w:rPr>
        <w:t xml:space="preserve">Normas y políticas de la auditoría financiera </w:t>
      </w:r>
    </w:p>
    <w:p w14:paraId="6ABB0305" w14:textId="37BAE539" w:rsidR="00B83104" w:rsidRPr="00B83104" w:rsidRDefault="00B83104" w:rsidP="00B83104">
      <w:pPr>
        <w:spacing w:after="120" w:line="240" w:lineRule="auto"/>
        <w:rPr>
          <w:bCs/>
          <w:iCs/>
          <w:lang w:val="es-419"/>
        </w:rPr>
      </w:pPr>
      <w:r w:rsidRPr="00B83104">
        <w:rPr>
          <w:b/>
          <w:i/>
          <w:iCs/>
          <w:lang w:val="es-419"/>
        </w:rPr>
        <w:t>[NOTA: una cuestión específica de esta dimensión es que cada criterio debería abordarse individualmente y hacerse referencia al párrafo/sección correspondiente del manual y las normas. Para documentar esto, utilice la siguiente tabla sobre hallazgos y observaciones de la evaluación</w:t>
      </w:r>
      <w:r>
        <w:rPr>
          <w:b/>
          <w:i/>
          <w:iCs/>
          <w:lang w:val="es-419"/>
        </w:rPr>
        <w:t>.</w:t>
      </w:r>
      <w:r w:rsidRPr="00B83104">
        <w:rPr>
          <w:b/>
          <w:i/>
          <w:iCs/>
          <w:lang w:val="es-419"/>
        </w:rPr>
        <w:t>]</w:t>
      </w:r>
      <w:r w:rsidRPr="00B83104">
        <w:rPr>
          <w:b/>
          <w:lang w:val="es-419"/>
        </w:rPr>
        <w:t xml:space="preserve"> </w:t>
      </w:r>
    </w:p>
    <w:p w14:paraId="4FD530CB" w14:textId="77777777" w:rsidR="00EB3318" w:rsidRPr="00103834" w:rsidRDefault="00EB3318" w:rsidP="00EB3318">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40BDAA0C" w14:textId="77777777" w:rsidR="00EB3318" w:rsidRPr="00F275A1" w:rsidRDefault="00EB3318" w:rsidP="00EB3318">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 xml:space="preserve">Es importante explicar lo que la EFS hace para cumplir con los </w:t>
      </w:r>
      <w:r w:rsidRPr="00F275A1">
        <w:rPr>
          <w:i/>
          <w:iCs/>
          <w:lang w:val="es-419"/>
        </w:rPr>
        <w:lastRenderedPageBreak/>
        <w:t>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6107377A" w14:textId="2D0D8FC7" w:rsidR="00FF640E"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5F2C2F" w:rsidRPr="00E86842">
        <w:rPr>
          <w:b/>
          <w:i/>
          <w:lang w:val="es-419"/>
        </w:rPr>
        <w:t xml:space="preserve"> </w:t>
      </w:r>
      <w:r w:rsidR="00B81B06" w:rsidRPr="00E86842">
        <w:rPr>
          <w:b/>
          <w:i/>
          <w:lang w:val="es-419"/>
        </w:rPr>
        <w:t>(</w:t>
      </w:r>
      <w:r w:rsidR="0054440C">
        <w:rPr>
          <w:b/>
          <w:i/>
          <w:lang w:val="es-419"/>
        </w:rPr>
        <w:t>2</w:t>
      </w:r>
      <w:r w:rsidR="00B81B06" w:rsidRPr="00E86842">
        <w:rPr>
          <w:b/>
          <w:i/>
          <w:lang w:val="es-419"/>
        </w:rPr>
        <w:t>)</w:t>
      </w:r>
      <w:r w:rsidR="005F2C2F" w:rsidRPr="00E86842">
        <w:rPr>
          <w:b/>
          <w:i/>
          <w:lang w:val="es-419"/>
        </w:rPr>
        <w:t xml:space="preserve">: </w:t>
      </w:r>
      <w:r w:rsidR="00FF640E" w:rsidRPr="00E86842">
        <w:rPr>
          <w:b/>
          <w:i/>
          <w:lang w:val="es-419"/>
        </w:rPr>
        <w:t xml:space="preserve">Gestión y habilidades del equipo de auditoria financiera </w:t>
      </w:r>
    </w:p>
    <w:p w14:paraId="14721A20" w14:textId="038F37C3" w:rsidR="00B34B3E" w:rsidRPr="00871F89" w:rsidRDefault="00846A8A" w:rsidP="00B34B3E">
      <w:pPr>
        <w:spacing w:after="120" w:line="240" w:lineRule="auto"/>
        <w:rPr>
          <w:bCs/>
          <w:i/>
          <w:lang w:val="es-419"/>
        </w:rPr>
      </w:pPr>
      <w:r w:rsidRPr="00846A8A">
        <w:rPr>
          <w:bCs/>
          <w:i/>
          <w:lang w:val="es-419"/>
        </w:rPr>
        <w:t xml:space="preserve">[Incluya una descripción narrativa del desempeño de la EFS en esta dimensión. </w:t>
      </w:r>
      <w:r w:rsidRPr="00871F89">
        <w:rPr>
          <w:bCs/>
          <w:i/>
          <w:lang w:val="es-419"/>
        </w:rPr>
        <w:t>En la Dimensión (</w:t>
      </w:r>
      <w:r w:rsidR="0054440C">
        <w:rPr>
          <w:bCs/>
          <w:i/>
          <w:lang w:val="es-419"/>
        </w:rPr>
        <w:t>1</w:t>
      </w:r>
      <w:r w:rsidRPr="00871F89">
        <w:rPr>
          <w:bCs/>
          <w:i/>
          <w:lang w:val="es-419"/>
        </w:rPr>
        <w:t>) se brinda orientación detallada.]</w:t>
      </w:r>
    </w:p>
    <w:p w14:paraId="582447BD" w14:textId="69C8F653" w:rsidR="00FF640E" w:rsidRPr="00234B4B" w:rsidRDefault="00393DCD" w:rsidP="00393DCD">
      <w:pPr>
        <w:spacing w:afterLines="20" w:after="48"/>
        <w:jc w:val="both"/>
        <w:rPr>
          <w:b/>
          <w:bCs/>
          <w:i/>
          <w:iCs/>
          <w:lang w:val="pt-PT"/>
        </w:rPr>
      </w:pPr>
      <w:proofErr w:type="spellStart"/>
      <w:r w:rsidRPr="00393DCD">
        <w:rPr>
          <w:b/>
          <w:bCs/>
          <w:i/>
          <w:iCs/>
          <w:lang w:val="es-419"/>
        </w:rPr>
        <w:t>Dimensi</w:t>
      </w:r>
      <w:proofErr w:type="spellEnd"/>
      <w:r w:rsidRPr="00234B4B">
        <w:rPr>
          <w:b/>
          <w:bCs/>
          <w:i/>
          <w:iCs/>
          <w:lang w:val="pt-PT"/>
        </w:rPr>
        <w:t>ón</w:t>
      </w:r>
      <w:r w:rsidR="00765D3C" w:rsidRPr="00CB79F7">
        <w:rPr>
          <w:b/>
          <w:i/>
          <w:lang w:val="es-419"/>
        </w:rPr>
        <w:t xml:space="preserve"> </w:t>
      </w:r>
      <w:r w:rsidR="00B81B06" w:rsidRPr="00CB79F7">
        <w:rPr>
          <w:b/>
          <w:i/>
          <w:lang w:val="es-419"/>
        </w:rPr>
        <w:t>(</w:t>
      </w:r>
      <w:r w:rsidR="0054440C">
        <w:rPr>
          <w:b/>
          <w:i/>
          <w:lang w:val="es-419"/>
        </w:rPr>
        <w:t>3</w:t>
      </w:r>
      <w:r w:rsidR="00B81B06" w:rsidRPr="00CB79F7">
        <w:rPr>
          <w:b/>
          <w:i/>
          <w:lang w:val="es-419"/>
        </w:rPr>
        <w:t>)</w:t>
      </w:r>
      <w:r w:rsidR="00765D3C" w:rsidRPr="00CB79F7">
        <w:rPr>
          <w:b/>
          <w:i/>
          <w:lang w:val="es-419"/>
        </w:rPr>
        <w:t xml:space="preserve">: </w:t>
      </w:r>
      <w:r w:rsidR="00FF640E" w:rsidRPr="00234B4B">
        <w:rPr>
          <w:b/>
          <w:i/>
          <w:lang w:val="pt-PT"/>
        </w:rPr>
        <w:t>Control de calidad en la auditoría financiera</w:t>
      </w:r>
    </w:p>
    <w:p w14:paraId="34231914" w14:textId="41CAC736" w:rsidR="00B34B3E" w:rsidRPr="00871F89" w:rsidRDefault="00846A8A" w:rsidP="00B34B3E">
      <w:pPr>
        <w:spacing w:after="120" w:line="240" w:lineRule="auto"/>
        <w:rPr>
          <w:bCs/>
          <w:i/>
          <w:lang w:val="es-419"/>
        </w:rPr>
      </w:pPr>
      <w:r w:rsidRPr="00846A8A">
        <w:rPr>
          <w:bCs/>
          <w:i/>
          <w:lang w:val="es-419"/>
        </w:rPr>
        <w:t xml:space="preserve">[Incluya una descripción narrativa del desempeño de la EFS en esta dimensión. </w:t>
      </w:r>
      <w:r w:rsidRPr="00871F89">
        <w:rPr>
          <w:bCs/>
          <w:i/>
          <w:lang w:val="es-419"/>
        </w:rPr>
        <w:t>En la Dimensión (</w:t>
      </w:r>
      <w:r w:rsidR="0054440C">
        <w:rPr>
          <w:bCs/>
          <w:i/>
          <w:lang w:val="es-419"/>
        </w:rPr>
        <w:t>1</w:t>
      </w:r>
      <w:r w:rsidRPr="00871F89">
        <w:rPr>
          <w:bCs/>
          <w:i/>
          <w:lang w:val="es-419"/>
        </w:rPr>
        <w:t>) se brinda orientación detallada.]</w:t>
      </w:r>
    </w:p>
    <w:p w14:paraId="3DE27804" w14:textId="77777777" w:rsidR="00B34B3E" w:rsidRPr="00871F89" w:rsidRDefault="00B34B3E" w:rsidP="00227410">
      <w:pPr>
        <w:spacing w:before="240" w:after="120" w:line="240" w:lineRule="auto"/>
        <w:rPr>
          <w:b/>
          <w:i/>
          <w:lang w:val="es-419"/>
        </w:rPr>
      </w:pPr>
    </w:p>
    <w:p w14:paraId="0D57D400" w14:textId="5A36D7F9" w:rsidR="005F2C2F" w:rsidRPr="00C44976" w:rsidRDefault="00C44976" w:rsidP="005F2C2F">
      <w:pPr>
        <w:spacing w:before="240"/>
        <w:jc w:val="both"/>
        <w:rPr>
          <w:b/>
          <w:i/>
          <w:lang w:val="es-419"/>
        </w:rPr>
      </w:pPr>
      <w:r w:rsidRPr="00C44976">
        <w:rPr>
          <w:b/>
          <w:i/>
          <w:lang w:val="es-419"/>
        </w:rPr>
        <w:t>Hallazgos y observaciones de la evaluación</w:t>
      </w:r>
      <w:r w:rsidR="005F2C2F" w:rsidRPr="00C44976">
        <w:rPr>
          <w:b/>
          <w:i/>
          <w:lang w:val="es-419"/>
        </w:rPr>
        <w:t xml:space="preserve">  </w:t>
      </w:r>
    </w:p>
    <w:tbl>
      <w:tblPr>
        <w:tblStyle w:val="TableGrid"/>
        <w:tblW w:w="0" w:type="auto"/>
        <w:tblLook w:val="04A0" w:firstRow="1" w:lastRow="0" w:firstColumn="1" w:lastColumn="0" w:noHBand="0" w:noVBand="1"/>
      </w:tblPr>
      <w:tblGrid>
        <w:gridCol w:w="1986"/>
        <w:gridCol w:w="5819"/>
        <w:gridCol w:w="1257"/>
      </w:tblGrid>
      <w:tr w:rsidR="00FF640E" w:rsidRPr="005D07EE" w14:paraId="13E76023" w14:textId="77777777" w:rsidTr="00FF640E">
        <w:tc>
          <w:tcPr>
            <w:tcW w:w="1986" w:type="dxa"/>
            <w:shd w:val="clear" w:color="auto" w:fill="8DB3E2" w:themeFill="text2" w:themeFillTint="66"/>
          </w:tcPr>
          <w:p w14:paraId="7D6CAB55" w14:textId="71920225" w:rsidR="00FF640E" w:rsidRPr="005D07EE" w:rsidRDefault="00FF640E" w:rsidP="00FF640E">
            <w:pPr>
              <w:spacing w:before="240" w:after="200"/>
              <w:jc w:val="center"/>
              <w:rPr>
                <w:b/>
                <w:bCs/>
              </w:rPr>
            </w:pPr>
            <w:proofErr w:type="spellStart"/>
            <w:r w:rsidRPr="005D07EE">
              <w:rPr>
                <w:b/>
              </w:rPr>
              <w:t>Dimensi</w:t>
            </w:r>
            <w:r>
              <w:rPr>
                <w:b/>
              </w:rPr>
              <w:t>ón</w:t>
            </w:r>
            <w:proofErr w:type="spellEnd"/>
          </w:p>
        </w:tc>
        <w:tc>
          <w:tcPr>
            <w:tcW w:w="5819" w:type="dxa"/>
            <w:shd w:val="clear" w:color="auto" w:fill="8DB3E2" w:themeFill="text2" w:themeFillTint="66"/>
          </w:tcPr>
          <w:p w14:paraId="4CF5E9F1" w14:textId="26933D69" w:rsidR="00FF640E" w:rsidRPr="005D07EE" w:rsidRDefault="00FF640E" w:rsidP="00FF640E">
            <w:pPr>
              <w:spacing w:before="240" w:after="200"/>
              <w:jc w:val="center"/>
              <w:rPr>
                <w:b/>
                <w:bCs/>
              </w:rPr>
            </w:pPr>
            <w:proofErr w:type="spellStart"/>
            <w:r w:rsidRPr="003937AC">
              <w:rPr>
                <w:b/>
                <w:bCs/>
              </w:rPr>
              <w:t>Hallazgos</w:t>
            </w:r>
            <w:proofErr w:type="spellEnd"/>
          </w:p>
        </w:tc>
        <w:tc>
          <w:tcPr>
            <w:tcW w:w="1257" w:type="dxa"/>
            <w:shd w:val="clear" w:color="auto" w:fill="8DB3E2" w:themeFill="text2" w:themeFillTint="66"/>
          </w:tcPr>
          <w:p w14:paraId="111CAB61" w14:textId="32B2C297" w:rsidR="00FF640E" w:rsidRPr="005D07EE" w:rsidRDefault="00FF640E" w:rsidP="00FF640E">
            <w:pPr>
              <w:spacing w:before="240" w:after="200"/>
              <w:jc w:val="center"/>
              <w:rPr>
                <w:b/>
                <w:bCs/>
              </w:rPr>
            </w:pPr>
            <w:proofErr w:type="spellStart"/>
            <w:r>
              <w:rPr>
                <w:b/>
                <w:bCs/>
              </w:rPr>
              <w:t>Puntuación</w:t>
            </w:r>
            <w:proofErr w:type="spellEnd"/>
          </w:p>
        </w:tc>
      </w:tr>
      <w:tr w:rsidR="005F2C2F" w:rsidRPr="00412B7B" w14:paraId="563F53CE" w14:textId="77777777" w:rsidTr="00FF640E">
        <w:tc>
          <w:tcPr>
            <w:tcW w:w="1986" w:type="dxa"/>
            <w:shd w:val="clear" w:color="auto" w:fill="8DB3E2" w:themeFill="text2" w:themeFillTint="66"/>
          </w:tcPr>
          <w:p w14:paraId="2E5FE586" w14:textId="6308CD07" w:rsidR="005F2C2F" w:rsidRPr="003A5FC4" w:rsidRDefault="005F2C2F" w:rsidP="00EC5DED">
            <w:pPr>
              <w:spacing w:before="240" w:after="200"/>
              <w:rPr>
                <w:b/>
                <w:lang w:val="es-419"/>
              </w:rPr>
            </w:pPr>
            <w:r w:rsidRPr="003A5FC4">
              <w:rPr>
                <w:b/>
                <w:lang w:val="es-419"/>
              </w:rPr>
              <w:t>(</w:t>
            </w:r>
            <w:r w:rsidR="0054440C">
              <w:rPr>
                <w:b/>
                <w:lang w:val="es-419"/>
              </w:rPr>
              <w:t>1</w:t>
            </w:r>
            <w:r w:rsidRPr="003A5FC4">
              <w:rPr>
                <w:b/>
                <w:lang w:val="es-419"/>
              </w:rPr>
              <w:t xml:space="preserve">) </w:t>
            </w:r>
            <w:r w:rsidR="00CB79F7" w:rsidRPr="003A5FC4">
              <w:rPr>
                <w:b/>
                <w:lang w:val="es-419"/>
              </w:rPr>
              <w:t>Normas y políticas de la auditoría financiera</w:t>
            </w:r>
          </w:p>
          <w:p w14:paraId="2FF5121C" w14:textId="77777777" w:rsidR="005F2C2F" w:rsidRPr="003A5FC4" w:rsidRDefault="005F2C2F" w:rsidP="00EC5DED">
            <w:pPr>
              <w:spacing w:before="240" w:after="200"/>
              <w:rPr>
                <w:b/>
                <w:lang w:val="es-419"/>
              </w:rPr>
            </w:pPr>
          </w:p>
        </w:tc>
        <w:tc>
          <w:tcPr>
            <w:tcW w:w="5819" w:type="dxa"/>
          </w:tcPr>
          <w:p w14:paraId="4B3FE5A4" w14:textId="02E49475" w:rsidR="00B34B3E" w:rsidRPr="003A5FC4" w:rsidRDefault="00B34B3E" w:rsidP="00B34B3E">
            <w:pPr>
              <w:tabs>
                <w:tab w:val="left" w:pos="979"/>
              </w:tabs>
              <w:rPr>
                <w:lang w:val="es-419"/>
              </w:rPr>
            </w:pPr>
          </w:p>
          <w:p w14:paraId="24F67FD3" w14:textId="77777777" w:rsidR="00B34B3E" w:rsidRPr="003A5FC4" w:rsidRDefault="00B34B3E" w:rsidP="00B34B3E">
            <w:pPr>
              <w:tabs>
                <w:tab w:val="left" w:pos="979"/>
              </w:tabs>
              <w:rPr>
                <w:b/>
                <w:lang w:val="es-419"/>
              </w:rPr>
            </w:pPr>
          </w:p>
          <w:tbl>
            <w:tblPr>
              <w:tblStyle w:val="TableGrid"/>
              <w:tblW w:w="0" w:type="auto"/>
              <w:tblLook w:val="04A0" w:firstRow="1" w:lastRow="0" w:firstColumn="1" w:lastColumn="0" w:noHBand="0" w:noVBand="1"/>
            </w:tblPr>
            <w:tblGrid>
              <w:gridCol w:w="3074"/>
              <w:gridCol w:w="933"/>
              <w:gridCol w:w="1586"/>
            </w:tblGrid>
            <w:tr w:rsidR="005F2C2F" w:rsidRPr="00201AF6" w14:paraId="74B2FA6C" w14:textId="77777777" w:rsidTr="00872352">
              <w:trPr>
                <w:tblHeader/>
              </w:trPr>
              <w:tc>
                <w:tcPr>
                  <w:tcW w:w="3074" w:type="dxa"/>
                </w:tcPr>
                <w:p w14:paraId="3F3C3A7A" w14:textId="1CBE83C8" w:rsidR="005F2C2F" w:rsidRPr="005D07EE" w:rsidRDefault="005F2C2F" w:rsidP="00EC5DED">
                  <w:pPr>
                    <w:tabs>
                      <w:tab w:val="left" w:pos="979"/>
                    </w:tabs>
                    <w:jc w:val="center"/>
                    <w:rPr>
                      <w:b/>
                      <w:sz w:val="18"/>
                      <w:szCs w:val="18"/>
                    </w:rPr>
                  </w:pPr>
                  <w:proofErr w:type="spellStart"/>
                  <w:r w:rsidRPr="005D07EE">
                    <w:rPr>
                      <w:b/>
                      <w:sz w:val="18"/>
                      <w:szCs w:val="18"/>
                    </w:rPr>
                    <w:t>Criter</w:t>
                  </w:r>
                  <w:r w:rsidR="000E015F">
                    <w:rPr>
                      <w:b/>
                      <w:sz w:val="18"/>
                      <w:szCs w:val="18"/>
                    </w:rPr>
                    <w:t>ios</w:t>
                  </w:r>
                  <w:proofErr w:type="spellEnd"/>
                </w:p>
              </w:tc>
              <w:tc>
                <w:tcPr>
                  <w:tcW w:w="933" w:type="dxa"/>
                </w:tcPr>
                <w:p w14:paraId="049C354A" w14:textId="6C6BBCB8" w:rsidR="005F2C2F" w:rsidRPr="005D07EE" w:rsidRDefault="00E01070" w:rsidP="00EC5DED">
                  <w:pPr>
                    <w:tabs>
                      <w:tab w:val="left" w:pos="979"/>
                    </w:tabs>
                    <w:jc w:val="center"/>
                    <w:rPr>
                      <w:b/>
                      <w:sz w:val="18"/>
                      <w:szCs w:val="18"/>
                    </w:rPr>
                  </w:pPr>
                  <w:proofErr w:type="spellStart"/>
                  <w:r>
                    <w:rPr>
                      <w:b/>
                      <w:sz w:val="18"/>
                      <w:szCs w:val="18"/>
                    </w:rPr>
                    <w:t>Cumplido</w:t>
                  </w:r>
                  <w:proofErr w:type="spellEnd"/>
                  <w:r>
                    <w:rPr>
                      <w:b/>
                      <w:sz w:val="18"/>
                      <w:szCs w:val="18"/>
                    </w:rPr>
                    <w:t xml:space="preserve"> o no </w:t>
                  </w:r>
                  <w:proofErr w:type="spellStart"/>
                  <w:r>
                    <w:rPr>
                      <w:b/>
                      <w:sz w:val="18"/>
                      <w:szCs w:val="18"/>
                    </w:rPr>
                    <w:t>cumplido</w:t>
                  </w:r>
                  <w:proofErr w:type="spellEnd"/>
                </w:p>
              </w:tc>
              <w:tc>
                <w:tcPr>
                  <w:tcW w:w="1586" w:type="dxa"/>
                </w:tcPr>
                <w:p w14:paraId="77B4F8A0" w14:textId="1F41AC30" w:rsidR="005F2C2F" w:rsidRPr="00B83104" w:rsidRDefault="00B83104" w:rsidP="00EC5DED">
                  <w:pPr>
                    <w:tabs>
                      <w:tab w:val="left" w:pos="979"/>
                    </w:tabs>
                    <w:jc w:val="center"/>
                    <w:rPr>
                      <w:b/>
                      <w:sz w:val="18"/>
                      <w:szCs w:val="18"/>
                      <w:lang w:val="es-419"/>
                    </w:rPr>
                  </w:pPr>
                  <w:r w:rsidRPr="00B83104">
                    <w:rPr>
                      <w:b/>
                      <w:sz w:val="18"/>
                      <w:szCs w:val="18"/>
                      <w:lang w:val="es-419"/>
                    </w:rPr>
                    <w:t>Referencia a</w:t>
                  </w:r>
                  <w:r w:rsidR="00B34B3E" w:rsidRPr="00B83104">
                    <w:rPr>
                      <w:b/>
                      <w:sz w:val="18"/>
                      <w:szCs w:val="18"/>
                      <w:lang w:val="es-419"/>
                    </w:rPr>
                    <w:t xml:space="preserve"> [</w:t>
                  </w:r>
                  <w:r w:rsidRPr="00B83104">
                    <w:rPr>
                      <w:b/>
                      <w:i/>
                      <w:iCs/>
                      <w:sz w:val="18"/>
                      <w:szCs w:val="18"/>
                      <w:lang w:val="es-419"/>
                    </w:rPr>
                    <w:t>indique en qué tipo de evidencias se basa la eval</w:t>
                  </w:r>
                  <w:r>
                    <w:rPr>
                      <w:b/>
                      <w:i/>
                      <w:iCs/>
                      <w:sz w:val="18"/>
                      <w:szCs w:val="18"/>
                      <w:lang w:val="es-419"/>
                    </w:rPr>
                    <w:t>uación</w:t>
                  </w:r>
                  <w:r w:rsidR="00B34B3E" w:rsidRPr="00B83104">
                    <w:rPr>
                      <w:b/>
                      <w:sz w:val="18"/>
                      <w:szCs w:val="18"/>
                      <w:lang w:val="es-419"/>
                    </w:rPr>
                    <w:t>]</w:t>
                  </w:r>
                </w:p>
              </w:tc>
            </w:tr>
            <w:tr w:rsidR="005F2C2F" w:rsidRPr="00201AF6" w14:paraId="73401C74" w14:textId="77777777" w:rsidTr="00872352">
              <w:tc>
                <w:tcPr>
                  <w:tcW w:w="3074" w:type="dxa"/>
                </w:tcPr>
                <w:p w14:paraId="113DFB72" w14:textId="77777777" w:rsidR="005F2C2F" w:rsidRPr="00B83104" w:rsidRDefault="005F2C2F" w:rsidP="00EC5DED">
                  <w:pPr>
                    <w:tabs>
                      <w:tab w:val="left" w:pos="979"/>
                    </w:tabs>
                    <w:rPr>
                      <w:sz w:val="18"/>
                      <w:szCs w:val="18"/>
                      <w:lang w:val="es-419"/>
                    </w:rPr>
                  </w:pPr>
                </w:p>
              </w:tc>
              <w:tc>
                <w:tcPr>
                  <w:tcW w:w="933" w:type="dxa"/>
                </w:tcPr>
                <w:p w14:paraId="11E401C9" w14:textId="77777777" w:rsidR="005F2C2F" w:rsidRPr="00B83104" w:rsidRDefault="005F2C2F" w:rsidP="00EC5DED">
                  <w:pPr>
                    <w:tabs>
                      <w:tab w:val="left" w:pos="979"/>
                    </w:tabs>
                    <w:jc w:val="center"/>
                    <w:rPr>
                      <w:sz w:val="18"/>
                      <w:szCs w:val="18"/>
                      <w:lang w:val="es-419"/>
                    </w:rPr>
                  </w:pPr>
                </w:p>
              </w:tc>
              <w:tc>
                <w:tcPr>
                  <w:tcW w:w="1586" w:type="dxa"/>
                </w:tcPr>
                <w:p w14:paraId="7325266D" w14:textId="77777777" w:rsidR="005F2C2F" w:rsidRPr="00B83104" w:rsidRDefault="005F2C2F" w:rsidP="00EC5DED">
                  <w:pPr>
                    <w:tabs>
                      <w:tab w:val="left" w:pos="979"/>
                    </w:tabs>
                    <w:rPr>
                      <w:sz w:val="18"/>
                      <w:szCs w:val="18"/>
                      <w:lang w:val="es-419"/>
                    </w:rPr>
                  </w:pPr>
                </w:p>
              </w:tc>
            </w:tr>
            <w:tr w:rsidR="00872352" w:rsidRPr="00AD5DF1" w14:paraId="063C2BDE" w14:textId="77777777" w:rsidTr="00872352">
              <w:tc>
                <w:tcPr>
                  <w:tcW w:w="3074" w:type="dxa"/>
                </w:tcPr>
                <w:p w14:paraId="7D908DE4" w14:textId="1EA71550" w:rsidR="00872352" w:rsidRPr="003A5FC4" w:rsidRDefault="00872352" w:rsidP="00872352">
                  <w:pPr>
                    <w:tabs>
                      <w:tab w:val="left" w:pos="979"/>
                    </w:tabs>
                    <w:rPr>
                      <w:sz w:val="18"/>
                      <w:lang w:val="es-419"/>
                    </w:rPr>
                  </w:pPr>
                  <w:r w:rsidRPr="0090768A">
                    <w:rPr>
                      <w:sz w:val="18"/>
                      <w:szCs w:val="18"/>
                      <w:lang w:val="es-419"/>
                    </w:rPr>
                    <w:t>a) “</w:t>
                  </w:r>
                  <w:r w:rsidRPr="0090768A">
                    <w:rPr>
                      <w:sz w:val="18"/>
                      <w:szCs w:val="18"/>
                      <w:u w:val="single"/>
                      <w:lang w:val="es-419"/>
                    </w:rPr>
                    <w:t>Antes de emprender</w:t>
                  </w:r>
                  <w:r w:rsidRPr="0090768A">
                    <w:rPr>
                      <w:sz w:val="18"/>
                      <w:szCs w:val="18"/>
                      <w:lang w:val="es-419"/>
                    </w:rPr>
                    <w:t xml:space="preserve"> un encargo de auditoría financiera, el auditor debe: evaluar si el marco de información financiera de la entidad auditada es aceptable; y garantizar que la dirección de la entidad reconozca y comprenda su responsabilidad”.</w:t>
                  </w:r>
                </w:p>
              </w:tc>
              <w:tc>
                <w:tcPr>
                  <w:tcW w:w="933" w:type="dxa"/>
                </w:tcPr>
                <w:p w14:paraId="2DA0587E" w14:textId="430EE402" w:rsidR="00872352" w:rsidRPr="003A5FC4" w:rsidRDefault="00872352" w:rsidP="00872352">
                  <w:pPr>
                    <w:tabs>
                      <w:tab w:val="left" w:pos="979"/>
                    </w:tabs>
                    <w:rPr>
                      <w:sz w:val="18"/>
                      <w:lang w:val="es-419"/>
                    </w:rPr>
                  </w:pPr>
                </w:p>
              </w:tc>
              <w:tc>
                <w:tcPr>
                  <w:tcW w:w="1586" w:type="dxa"/>
                </w:tcPr>
                <w:p w14:paraId="7B6FAC91" w14:textId="0A501BEA" w:rsidR="00872352" w:rsidRPr="003A5FC4" w:rsidRDefault="00872352" w:rsidP="00872352">
                  <w:pPr>
                    <w:tabs>
                      <w:tab w:val="left" w:pos="979"/>
                    </w:tabs>
                    <w:rPr>
                      <w:sz w:val="18"/>
                      <w:lang w:val="es-419"/>
                    </w:rPr>
                  </w:pPr>
                </w:p>
              </w:tc>
            </w:tr>
            <w:tr w:rsidR="00872352" w:rsidRPr="00201AF6" w14:paraId="07D5F827" w14:textId="77777777" w:rsidTr="00872352">
              <w:tc>
                <w:tcPr>
                  <w:tcW w:w="3074" w:type="dxa"/>
                </w:tcPr>
                <w:p w14:paraId="4D6B9A6C" w14:textId="3753C57E" w:rsidR="00872352" w:rsidRPr="00D17691" w:rsidRDefault="00872352" w:rsidP="00872352">
                  <w:pPr>
                    <w:tabs>
                      <w:tab w:val="left" w:pos="979"/>
                    </w:tabs>
                    <w:rPr>
                      <w:sz w:val="18"/>
                      <w:lang w:val="es-419"/>
                    </w:rPr>
                  </w:pPr>
                  <w:proofErr w:type="gramStart"/>
                  <w:r w:rsidRPr="0090768A">
                    <w:rPr>
                      <w:sz w:val="18"/>
                      <w:szCs w:val="18"/>
                      <w:lang w:val="es-419"/>
                    </w:rPr>
                    <w:t>b)  “</w:t>
                  </w:r>
                  <w:proofErr w:type="gramEnd"/>
                  <w:r w:rsidRPr="0090768A">
                    <w:rPr>
                      <w:sz w:val="18"/>
                      <w:szCs w:val="18"/>
                      <w:lang w:val="es-419"/>
                    </w:rPr>
                    <w:t xml:space="preserve">Cuando el objetivo es proporcionar una </w:t>
                  </w:r>
                  <w:r w:rsidRPr="0090768A">
                    <w:rPr>
                      <w:sz w:val="18"/>
                      <w:szCs w:val="18"/>
                      <w:u w:val="single"/>
                      <w:lang w:val="es-419"/>
                    </w:rPr>
                    <w:t>seguridad razonable</w:t>
                  </w:r>
                  <w:r w:rsidRPr="0090768A">
                    <w:rPr>
                      <w:sz w:val="18"/>
                      <w:szCs w:val="18"/>
                      <w:lang w:val="es-419"/>
                    </w:rPr>
                    <w:t xml:space="preserve">, el auditor debe reducir el riesgo de auditoría hasta un nivel aceptablemente bajo dadas las circunstancias de la auditoría”. </w:t>
                  </w:r>
                  <w:r w:rsidRPr="0090768A">
                    <w:rPr>
                      <w:i/>
                      <w:iCs/>
                      <w:sz w:val="18"/>
                      <w:szCs w:val="18"/>
                      <w:lang w:val="es-419"/>
                    </w:rPr>
                    <w:t>ISSAI 100:40</w:t>
                  </w:r>
                  <w:r w:rsidRPr="0090768A">
                    <w:rPr>
                      <w:sz w:val="18"/>
                      <w:szCs w:val="18"/>
                      <w:lang w:val="es-419"/>
                    </w:rPr>
                    <w:t>. “En general, las auditorías de seguridad razonable están diseñadas para dar como resultado una conclusión expresada en forma positiva (...)”.</w:t>
                  </w:r>
                </w:p>
              </w:tc>
              <w:tc>
                <w:tcPr>
                  <w:tcW w:w="933" w:type="dxa"/>
                </w:tcPr>
                <w:p w14:paraId="340FF29C" w14:textId="0BEE764A" w:rsidR="00872352" w:rsidRPr="00D17691" w:rsidRDefault="00872352" w:rsidP="00872352">
                  <w:pPr>
                    <w:tabs>
                      <w:tab w:val="left" w:pos="979"/>
                    </w:tabs>
                    <w:rPr>
                      <w:sz w:val="18"/>
                      <w:lang w:val="es-419"/>
                    </w:rPr>
                  </w:pPr>
                </w:p>
              </w:tc>
              <w:tc>
                <w:tcPr>
                  <w:tcW w:w="1586" w:type="dxa"/>
                </w:tcPr>
                <w:p w14:paraId="62DB0830" w14:textId="563CB638" w:rsidR="00872352" w:rsidRPr="00D17691" w:rsidRDefault="00872352" w:rsidP="00872352">
                  <w:pPr>
                    <w:tabs>
                      <w:tab w:val="left" w:pos="979"/>
                    </w:tabs>
                    <w:rPr>
                      <w:sz w:val="18"/>
                      <w:lang w:val="es-419"/>
                    </w:rPr>
                  </w:pPr>
                </w:p>
              </w:tc>
            </w:tr>
            <w:tr w:rsidR="00872352" w:rsidRPr="00201AF6" w14:paraId="7E182BA5" w14:textId="77777777" w:rsidTr="00872352">
              <w:tc>
                <w:tcPr>
                  <w:tcW w:w="3074" w:type="dxa"/>
                </w:tcPr>
                <w:p w14:paraId="369D940F" w14:textId="6BCCE0EF" w:rsidR="00872352" w:rsidRPr="00D17691" w:rsidRDefault="00872352" w:rsidP="00872352">
                  <w:pPr>
                    <w:tabs>
                      <w:tab w:val="left" w:pos="979"/>
                    </w:tabs>
                    <w:rPr>
                      <w:sz w:val="18"/>
                      <w:lang w:val="es-419"/>
                    </w:rPr>
                  </w:pPr>
                  <w:r w:rsidRPr="0090768A">
                    <w:rPr>
                      <w:sz w:val="18"/>
                      <w:szCs w:val="18"/>
                      <w:lang w:val="es-419"/>
                    </w:rPr>
                    <w:t xml:space="preserve">c) “El auditor debe aplicar el concepto de </w:t>
                  </w:r>
                  <w:r w:rsidRPr="0090768A">
                    <w:rPr>
                      <w:sz w:val="18"/>
                      <w:szCs w:val="18"/>
                      <w:u w:val="single"/>
                      <w:lang w:val="es-419"/>
                    </w:rPr>
                    <w:t>materialidad</w:t>
                  </w:r>
                  <w:r w:rsidRPr="0090768A">
                    <w:rPr>
                      <w:sz w:val="18"/>
                      <w:szCs w:val="18"/>
                      <w:lang w:val="es-419"/>
                    </w:rPr>
                    <w:t xml:space="preserve"> (...) al planificar y ejecutar la auditoría”.</w:t>
                  </w:r>
                </w:p>
              </w:tc>
              <w:tc>
                <w:tcPr>
                  <w:tcW w:w="933" w:type="dxa"/>
                </w:tcPr>
                <w:p w14:paraId="5645DD83" w14:textId="5EDE5B0F" w:rsidR="00872352" w:rsidRPr="00D17691" w:rsidRDefault="00872352" w:rsidP="00872352">
                  <w:pPr>
                    <w:tabs>
                      <w:tab w:val="left" w:pos="979"/>
                    </w:tabs>
                    <w:rPr>
                      <w:sz w:val="18"/>
                      <w:lang w:val="es-419"/>
                    </w:rPr>
                  </w:pPr>
                </w:p>
              </w:tc>
              <w:tc>
                <w:tcPr>
                  <w:tcW w:w="1586" w:type="dxa"/>
                </w:tcPr>
                <w:p w14:paraId="514FD12A" w14:textId="135828E4" w:rsidR="00872352" w:rsidRPr="00D17691" w:rsidRDefault="00872352" w:rsidP="00872352">
                  <w:pPr>
                    <w:tabs>
                      <w:tab w:val="left" w:pos="979"/>
                    </w:tabs>
                    <w:rPr>
                      <w:sz w:val="18"/>
                      <w:lang w:val="es-419"/>
                    </w:rPr>
                  </w:pPr>
                </w:p>
              </w:tc>
            </w:tr>
            <w:tr w:rsidR="005F2C2F" w:rsidRPr="00201AF6" w14:paraId="6298689E" w14:textId="77777777" w:rsidTr="00872352">
              <w:tc>
                <w:tcPr>
                  <w:tcW w:w="3074" w:type="dxa"/>
                </w:tcPr>
                <w:p w14:paraId="7D89444A" w14:textId="3186C650" w:rsidR="005F2C2F" w:rsidRPr="00D17691" w:rsidRDefault="00FE2F87" w:rsidP="00EC5DED">
                  <w:pPr>
                    <w:tabs>
                      <w:tab w:val="left" w:pos="979"/>
                    </w:tabs>
                    <w:rPr>
                      <w:sz w:val="18"/>
                      <w:lang w:val="es-419"/>
                    </w:rPr>
                  </w:pPr>
                  <w:r w:rsidRPr="001E05BF">
                    <w:rPr>
                      <w:sz w:val="18"/>
                      <w:szCs w:val="18"/>
                      <w:lang w:val="es-419"/>
                    </w:rPr>
                    <w:t xml:space="preserve">d) “Los auditores deben preparar la </w:t>
                  </w:r>
                  <w:r w:rsidRPr="001E05BF">
                    <w:rPr>
                      <w:sz w:val="18"/>
                      <w:szCs w:val="18"/>
                      <w:u w:val="single"/>
                      <w:lang w:val="es-419"/>
                    </w:rPr>
                    <w:t>documentación</w:t>
                  </w:r>
                  <w:r w:rsidRPr="001E05BF">
                    <w:rPr>
                      <w:sz w:val="18"/>
                      <w:szCs w:val="18"/>
                      <w:lang w:val="es-419"/>
                    </w:rPr>
                    <w:t xml:space="preserve"> de auditoría con el suficiente detalle para proporcionar una comprensión clara del trabajo </w:t>
                  </w:r>
                  <w:r w:rsidRPr="001E05BF">
                    <w:rPr>
                      <w:sz w:val="18"/>
                      <w:szCs w:val="18"/>
                      <w:lang w:val="es-419"/>
                    </w:rPr>
                    <w:lastRenderedPageBreak/>
                    <w:t>realizado, de la evidencia obtenida y de las conclusiones alcanzadas”.</w:t>
                  </w:r>
                </w:p>
              </w:tc>
              <w:tc>
                <w:tcPr>
                  <w:tcW w:w="933" w:type="dxa"/>
                </w:tcPr>
                <w:p w14:paraId="160DD31B" w14:textId="5DC056AB" w:rsidR="005F2C2F" w:rsidRPr="00D17691" w:rsidRDefault="005F2C2F" w:rsidP="00B67FA6">
                  <w:pPr>
                    <w:tabs>
                      <w:tab w:val="left" w:pos="979"/>
                    </w:tabs>
                    <w:rPr>
                      <w:sz w:val="18"/>
                      <w:lang w:val="es-419"/>
                    </w:rPr>
                  </w:pPr>
                </w:p>
              </w:tc>
              <w:tc>
                <w:tcPr>
                  <w:tcW w:w="1586" w:type="dxa"/>
                </w:tcPr>
                <w:p w14:paraId="2B687D37" w14:textId="36C9B411" w:rsidR="005F2C2F" w:rsidRPr="00D17691" w:rsidRDefault="005F2C2F" w:rsidP="00EC5DED">
                  <w:pPr>
                    <w:tabs>
                      <w:tab w:val="left" w:pos="979"/>
                    </w:tabs>
                    <w:rPr>
                      <w:sz w:val="18"/>
                      <w:lang w:val="es-419"/>
                    </w:rPr>
                  </w:pPr>
                </w:p>
              </w:tc>
            </w:tr>
            <w:tr w:rsidR="00671F0B" w:rsidRPr="00201AF6" w14:paraId="2F4DCADD" w14:textId="77777777" w:rsidTr="00872352">
              <w:tc>
                <w:tcPr>
                  <w:tcW w:w="3074" w:type="dxa"/>
                </w:tcPr>
                <w:p w14:paraId="43989E35" w14:textId="40C1B21F" w:rsidR="00671F0B" w:rsidRPr="00D17691" w:rsidRDefault="00671F0B" w:rsidP="00671F0B">
                  <w:pPr>
                    <w:tabs>
                      <w:tab w:val="left" w:pos="979"/>
                    </w:tabs>
                    <w:rPr>
                      <w:sz w:val="18"/>
                      <w:lang w:val="es-419"/>
                    </w:rPr>
                  </w:pPr>
                  <w:r w:rsidRPr="001E05BF">
                    <w:rPr>
                      <w:sz w:val="18"/>
                      <w:szCs w:val="18"/>
                      <w:lang w:val="es-419"/>
                    </w:rPr>
                    <w:t xml:space="preserve">e) “Es esencial mantener informada a la entidad auditada sobre todos los asuntos relacionados con la auditoría. (…) La </w:t>
                  </w:r>
                  <w:r w:rsidRPr="001E05BF">
                    <w:rPr>
                      <w:sz w:val="18"/>
                      <w:szCs w:val="18"/>
                      <w:u w:val="single"/>
                      <w:lang w:val="es-419"/>
                    </w:rPr>
                    <w:t>comunicación</w:t>
                  </w:r>
                  <w:r w:rsidRPr="001E05BF">
                    <w:rPr>
                      <w:sz w:val="18"/>
                      <w:szCs w:val="18"/>
                      <w:lang w:val="es-419"/>
                    </w:rPr>
                    <w:t xml:space="preserve"> debe incluir la obtención de información relevante para la auditoría y la provisión a la administración y a los encargados de la gobernanza de observaciones y resultados oportunos durante todo el compromiso”.</w:t>
                  </w:r>
                </w:p>
              </w:tc>
              <w:tc>
                <w:tcPr>
                  <w:tcW w:w="933" w:type="dxa"/>
                </w:tcPr>
                <w:p w14:paraId="50FA3BF5" w14:textId="7C17B8EF" w:rsidR="00671F0B" w:rsidRPr="00D17691" w:rsidRDefault="00671F0B" w:rsidP="00671F0B">
                  <w:pPr>
                    <w:tabs>
                      <w:tab w:val="left" w:pos="979"/>
                    </w:tabs>
                    <w:rPr>
                      <w:sz w:val="18"/>
                      <w:lang w:val="es-419"/>
                    </w:rPr>
                  </w:pPr>
                </w:p>
              </w:tc>
              <w:tc>
                <w:tcPr>
                  <w:tcW w:w="1586" w:type="dxa"/>
                </w:tcPr>
                <w:p w14:paraId="2ADB04A4" w14:textId="351E994B" w:rsidR="00671F0B" w:rsidRPr="00D17691" w:rsidRDefault="00671F0B" w:rsidP="00671F0B">
                  <w:pPr>
                    <w:tabs>
                      <w:tab w:val="left" w:pos="979"/>
                    </w:tabs>
                    <w:rPr>
                      <w:sz w:val="18"/>
                      <w:lang w:val="es-419"/>
                    </w:rPr>
                  </w:pPr>
                </w:p>
              </w:tc>
            </w:tr>
            <w:tr w:rsidR="00671F0B" w:rsidRPr="00201AF6" w14:paraId="345E29FD" w14:textId="77777777" w:rsidTr="00872352">
              <w:tc>
                <w:tcPr>
                  <w:tcW w:w="3074" w:type="dxa"/>
                </w:tcPr>
                <w:p w14:paraId="566C5E78" w14:textId="2F2F22D8" w:rsidR="00671F0B" w:rsidRPr="00D17691" w:rsidRDefault="00671F0B" w:rsidP="00671F0B">
                  <w:pPr>
                    <w:tabs>
                      <w:tab w:val="left" w:pos="979"/>
                    </w:tabs>
                    <w:rPr>
                      <w:sz w:val="18"/>
                      <w:lang w:val="es-419"/>
                    </w:rPr>
                  </w:pPr>
                  <w:r w:rsidRPr="001E05BF">
                    <w:rPr>
                      <w:sz w:val="18"/>
                      <w:szCs w:val="18"/>
                      <w:lang w:val="es-419"/>
                    </w:rPr>
                    <w:t xml:space="preserve">f) “El auditor debe </w:t>
                  </w:r>
                  <w:r w:rsidRPr="001E05BF">
                    <w:rPr>
                      <w:sz w:val="18"/>
                      <w:szCs w:val="18"/>
                      <w:u w:val="single"/>
                      <w:lang w:val="es-419"/>
                    </w:rPr>
                    <w:t>establecer un entendimiento mutuo</w:t>
                  </w:r>
                  <w:r w:rsidRPr="001E05BF">
                    <w:rPr>
                      <w:sz w:val="18"/>
                      <w:szCs w:val="18"/>
                      <w:lang w:val="es-419"/>
                    </w:rPr>
                    <w:t xml:space="preserve"> con la dirección o los encargados del gobierno de la entidad sobre sus funciones y responsabilidades respectivas en cada trabajo de fiscalización”.</w:t>
                  </w:r>
                </w:p>
              </w:tc>
              <w:tc>
                <w:tcPr>
                  <w:tcW w:w="933" w:type="dxa"/>
                </w:tcPr>
                <w:p w14:paraId="167107CC" w14:textId="3245A00C" w:rsidR="00671F0B" w:rsidRPr="00D17691" w:rsidRDefault="00671F0B" w:rsidP="00671F0B">
                  <w:pPr>
                    <w:tabs>
                      <w:tab w:val="left" w:pos="979"/>
                    </w:tabs>
                    <w:rPr>
                      <w:sz w:val="18"/>
                      <w:lang w:val="es-419"/>
                    </w:rPr>
                  </w:pPr>
                </w:p>
              </w:tc>
              <w:tc>
                <w:tcPr>
                  <w:tcW w:w="1586" w:type="dxa"/>
                </w:tcPr>
                <w:p w14:paraId="0944EDA9" w14:textId="3419C334" w:rsidR="00671F0B" w:rsidRPr="00D17691" w:rsidRDefault="00671F0B" w:rsidP="00671F0B">
                  <w:pPr>
                    <w:tabs>
                      <w:tab w:val="left" w:pos="979"/>
                    </w:tabs>
                    <w:rPr>
                      <w:sz w:val="18"/>
                      <w:lang w:val="es-419"/>
                    </w:rPr>
                  </w:pPr>
                </w:p>
              </w:tc>
            </w:tr>
            <w:tr w:rsidR="00671F0B" w:rsidRPr="00412B7B" w14:paraId="6E6682D2" w14:textId="77777777" w:rsidTr="00872352">
              <w:tc>
                <w:tcPr>
                  <w:tcW w:w="3074" w:type="dxa"/>
                </w:tcPr>
                <w:p w14:paraId="3AC60D34" w14:textId="647F0E90" w:rsidR="00671F0B" w:rsidRPr="00D17691" w:rsidRDefault="00671F0B" w:rsidP="00671F0B">
                  <w:pPr>
                    <w:tabs>
                      <w:tab w:val="left" w:pos="979"/>
                    </w:tabs>
                    <w:rPr>
                      <w:sz w:val="18"/>
                      <w:lang w:val="es-419"/>
                    </w:rPr>
                  </w:pPr>
                  <w:r w:rsidRPr="001E05BF">
                    <w:rPr>
                      <w:sz w:val="18"/>
                      <w:szCs w:val="18"/>
                      <w:lang w:val="es-419"/>
                    </w:rPr>
                    <w:t>g) “</w:t>
                  </w:r>
                  <w:r w:rsidRPr="001E05BF">
                    <w:rPr>
                      <w:sz w:val="18"/>
                      <w:szCs w:val="18"/>
                      <w:u w:val="single"/>
                      <w:lang w:val="es-419"/>
                    </w:rPr>
                    <w:t>La planeación de una auditoría</w:t>
                  </w:r>
                  <w:r w:rsidRPr="001E05BF">
                    <w:rPr>
                      <w:sz w:val="18"/>
                      <w:szCs w:val="18"/>
                      <w:lang w:val="es-419"/>
                    </w:rPr>
                    <w:t xml:space="preserve"> específica incluye aspectos estratégicos y operativos. Estratégicamente, la planeación debe definir el alcance, los objetivos y el enfoque de la auditoría (...). Operacionalmente, la planeación implica establecer un cronograma para la auditoría y definir la naturaleza, tiempos y alcance de los procedimientos de auditoría”.</w:t>
                  </w:r>
                </w:p>
              </w:tc>
              <w:tc>
                <w:tcPr>
                  <w:tcW w:w="933" w:type="dxa"/>
                </w:tcPr>
                <w:p w14:paraId="5AF55E54" w14:textId="39A26A7C" w:rsidR="00671F0B" w:rsidRPr="00D17691" w:rsidRDefault="00671F0B" w:rsidP="00671F0B">
                  <w:pPr>
                    <w:tabs>
                      <w:tab w:val="left" w:pos="979"/>
                    </w:tabs>
                    <w:rPr>
                      <w:sz w:val="18"/>
                      <w:lang w:val="es-419"/>
                    </w:rPr>
                  </w:pPr>
                </w:p>
              </w:tc>
              <w:tc>
                <w:tcPr>
                  <w:tcW w:w="1586" w:type="dxa"/>
                </w:tcPr>
                <w:p w14:paraId="12309F93" w14:textId="26DBFC94" w:rsidR="00671F0B" w:rsidRPr="00D17691" w:rsidRDefault="00671F0B" w:rsidP="00671F0B">
                  <w:pPr>
                    <w:tabs>
                      <w:tab w:val="left" w:pos="979"/>
                    </w:tabs>
                    <w:rPr>
                      <w:sz w:val="18"/>
                      <w:lang w:val="es-419"/>
                    </w:rPr>
                  </w:pPr>
                </w:p>
              </w:tc>
            </w:tr>
            <w:tr w:rsidR="00625F8D" w:rsidRPr="00201AF6" w14:paraId="1F4443E5" w14:textId="77777777" w:rsidTr="00872352">
              <w:tc>
                <w:tcPr>
                  <w:tcW w:w="3074" w:type="dxa"/>
                </w:tcPr>
                <w:p w14:paraId="6D42CC51" w14:textId="7FE7DC8D" w:rsidR="00625F8D" w:rsidRPr="00D17691" w:rsidRDefault="00625F8D" w:rsidP="00625F8D">
                  <w:pPr>
                    <w:tabs>
                      <w:tab w:val="left" w:pos="979"/>
                    </w:tabs>
                    <w:rPr>
                      <w:sz w:val="18"/>
                      <w:lang w:val="es-419"/>
                    </w:rPr>
                  </w:pPr>
                  <w:r w:rsidRPr="001E05BF">
                    <w:rPr>
                      <w:sz w:val="18"/>
                      <w:szCs w:val="18"/>
                      <w:lang w:val="es-419"/>
                    </w:rPr>
                    <w:t xml:space="preserve">h) “El auditor debe </w:t>
                  </w:r>
                  <w:r w:rsidRPr="001E05BF">
                    <w:rPr>
                      <w:sz w:val="18"/>
                      <w:szCs w:val="18"/>
                      <w:u w:val="single"/>
                      <w:lang w:val="es-419"/>
                    </w:rPr>
                    <w:t>planificar la auditoría</w:t>
                  </w:r>
                  <w:r w:rsidRPr="001E05BF">
                    <w:rPr>
                      <w:sz w:val="18"/>
                      <w:szCs w:val="18"/>
                      <w:lang w:val="es-419"/>
                    </w:rPr>
                    <w:t xml:space="preserve"> para garantizar que se lleva a cabo de manera eficaz y eficiente (...)”.</w:t>
                  </w:r>
                </w:p>
              </w:tc>
              <w:tc>
                <w:tcPr>
                  <w:tcW w:w="933" w:type="dxa"/>
                </w:tcPr>
                <w:p w14:paraId="36A52674" w14:textId="1E4427AB" w:rsidR="00625F8D" w:rsidRPr="00D17691" w:rsidRDefault="00625F8D" w:rsidP="00625F8D">
                  <w:pPr>
                    <w:tabs>
                      <w:tab w:val="left" w:pos="979"/>
                    </w:tabs>
                    <w:rPr>
                      <w:sz w:val="18"/>
                      <w:lang w:val="es-419"/>
                    </w:rPr>
                  </w:pPr>
                </w:p>
              </w:tc>
              <w:tc>
                <w:tcPr>
                  <w:tcW w:w="1586" w:type="dxa"/>
                </w:tcPr>
                <w:p w14:paraId="78C100AF" w14:textId="37B28A96" w:rsidR="00625F8D" w:rsidRPr="00D17691" w:rsidRDefault="00625F8D" w:rsidP="00625F8D">
                  <w:pPr>
                    <w:tabs>
                      <w:tab w:val="left" w:pos="979"/>
                    </w:tabs>
                    <w:rPr>
                      <w:sz w:val="18"/>
                      <w:lang w:val="es-419"/>
                    </w:rPr>
                  </w:pPr>
                </w:p>
              </w:tc>
            </w:tr>
            <w:tr w:rsidR="00625F8D" w:rsidRPr="00201AF6" w14:paraId="6410BE61" w14:textId="77777777" w:rsidTr="00872352">
              <w:tc>
                <w:tcPr>
                  <w:tcW w:w="3074" w:type="dxa"/>
                </w:tcPr>
                <w:p w14:paraId="18ED67A9" w14:textId="46BB5684" w:rsidR="00625F8D" w:rsidRPr="00D17691" w:rsidRDefault="00625F8D" w:rsidP="00625F8D">
                  <w:pPr>
                    <w:tabs>
                      <w:tab w:val="left" w:pos="979"/>
                    </w:tabs>
                    <w:rPr>
                      <w:sz w:val="18"/>
                      <w:lang w:val="es-419"/>
                    </w:rPr>
                  </w:pPr>
                  <w:r w:rsidRPr="001E05BF">
                    <w:rPr>
                      <w:sz w:val="18"/>
                      <w:szCs w:val="18"/>
                      <w:lang w:val="es-419"/>
                    </w:rPr>
                    <w:t xml:space="preserve">i) “El auditor debe tener (...) un </w:t>
                  </w:r>
                  <w:r w:rsidRPr="001E05BF">
                    <w:rPr>
                      <w:sz w:val="18"/>
                      <w:szCs w:val="18"/>
                      <w:u w:val="single"/>
                      <w:lang w:val="es-419"/>
                    </w:rPr>
                    <w:t>conocimiento claro de la entidad auditada</w:t>
                  </w:r>
                  <w:r w:rsidRPr="001E05BF">
                    <w:rPr>
                      <w:sz w:val="18"/>
                      <w:szCs w:val="18"/>
                      <w:lang w:val="es-419"/>
                    </w:rPr>
                    <w:t xml:space="preserve"> y de su entorno (...), incluyendo los procedimientos de control interno que sean relevantes para la auditoría”.</w:t>
                  </w:r>
                </w:p>
              </w:tc>
              <w:tc>
                <w:tcPr>
                  <w:tcW w:w="933" w:type="dxa"/>
                </w:tcPr>
                <w:p w14:paraId="66AE6C19" w14:textId="735E5D07" w:rsidR="00625F8D" w:rsidRPr="00D17691" w:rsidRDefault="00625F8D" w:rsidP="00625F8D">
                  <w:pPr>
                    <w:tabs>
                      <w:tab w:val="left" w:pos="979"/>
                    </w:tabs>
                    <w:jc w:val="center"/>
                    <w:rPr>
                      <w:sz w:val="18"/>
                      <w:lang w:val="es-419"/>
                    </w:rPr>
                  </w:pPr>
                </w:p>
              </w:tc>
              <w:tc>
                <w:tcPr>
                  <w:tcW w:w="1586" w:type="dxa"/>
                </w:tcPr>
                <w:p w14:paraId="4C75F3A4" w14:textId="0623D3A7" w:rsidR="00625F8D" w:rsidRPr="00D17691" w:rsidRDefault="00625F8D" w:rsidP="00625F8D">
                  <w:pPr>
                    <w:tabs>
                      <w:tab w:val="left" w:pos="979"/>
                    </w:tabs>
                    <w:rPr>
                      <w:sz w:val="18"/>
                      <w:lang w:val="es-419"/>
                    </w:rPr>
                  </w:pPr>
                </w:p>
              </w:tc>
            </w:tr>
            <w:tr w:rsidR="00625F8D" w:rsidRPr="00201AF6" w14:paraId="0AB92668" w14:textId="77777777" w:rsidTr="00872352">
              <w:tc>
                <w:tcPr>
                  <w:tcW w:w="3074" w:type="dxa"/>
                </w:tcPr>
                <w:p w14:paraId="398F3758" w14:textId="4F8BBFE6" w:rsidR="00625F8D" w:rsidRPr="00D17691" w:rsidRDefault="00625F8D" w:rsidP="00625F8D">
                  <w:pPr>
                    <w:tabs>
                      <w:tab w:val="left" w:pos="979"/>
                    </w:tabs>
                    <w:rPr>
                      <w:sz w:val="18"/>
                      <w:lang w:val="es-419"/>
                    </w:rPr>
                  </w:pPr>
                  <w:r w:rsidRPr="001E05BF">
                    <w:rPr>
                      <w:sz w:val="18"/>
                      <w:szCs w:val="18"/>
                      <w:lang w:val="es-419"/>
                    </w:rPr>
                    <w:t xml:space="preserve">j) “El auditor debe identificar y </w:t>
                  </w:r>
                  <w:r w:rsidRPr="001E05BF">
                    <w:rPr>
                      <w:sz w:val="18"/>
                      <w:szCs w:val="18"/>
                      <w:u w:val="single"/>
                      <w:lang w:val="es-419"/>
                    </w:rPr>
                    <w:t>evaluar el riesgo de incorrección material</w:t>
                  </w:r>
                  <w:r w:rsidRPr="001E05BF">
                    <w:rPr>
                      <w:sz w:val="18"/>
                      <w:szCs w:val="18"/>
                      <w:lang w:val="es-419"/>
                    </w:rPr>
                    <w:t xml:space="preserve"> en los estados financieros en su conjunto y en cada afirmación, para determinar los mejores procedimientos de auditoría para abordar dichos riesgos”.</w:t>
                  </w:r>
                </w:p>
              </w:tc>
              <w:tc>
                <w:tcPr>
                  <w:tcW w:w="933" w:type="dxa"/>
                </w:tcPr>
                <w:p w14:paraId="464B04CF" w14:textId="2638448C" w:rsidR="00625F8D" w:rsidRPr="00D17691" w:rsidRDefault="00625F8D" w:rsidP="00625F8D">
                  <w:pPr>
                    <w:tabs>
                      <w:tab w:val="left" w:pos="979"/>
                    </w:tabs>
                    <w:jc w:val="center"/>
                    <w:rPr>
                      <w:sz w:val="18"/>
                      <w:lang w:val="es-419"/>
                    </w:rPr>
                  </w:pPr>
                </w:p>
              </w:tc>
              <w:tc>
                <w:tcPr>
                  <w:tcW w:w="1586" w:type="dxa"/>
                </w:tcPr>
                <w:p w14:paraId="47044ADF" w14:textId="57AA6A80" w:rsidR="00625F8D" w:rsidRPr="00D17691" w:rsidRDefault="00625F8D" w:rsidP="00625F8D">
                  <w:pPr>
                    <w:tabs>
                      <w:tab w:val="left" w:pos="979"/>
                    </w:tabs>
                    <w:rPr>
                      <w:sz w:val="18"/>
                      <w:lang w:val="es-419"/>
                    </w:rPr>
                  </w:pPr>
                </w:p>
              </w:tc>
            </w:tr>
            <w:tr w:rsidR="00625F8D" w:rsidRPr="00201AF6" w14:paraId="4159DD47" w14:textId="77777777" w:rsidTr="00872352">
              <w:tc>
                <w:tcPr>
                  <w:tcW w:w="3074" w:type="dxa"/>
                </w:tcPr>
                <w:p w14:paraId="7C030BA4" w14:textId="26447361" w:rsidR="00625F8D" w:rsidRPr="00775387" w:rsidRDefault="00625F8D" w:rsidP="00625F8D">
                  <w:pPr>
                    <w:tabs>
                      <w:tab w:val="left" w:pos="979"/>
                    </w:tabs>
                    <w:rPr>
                      <w:sz w:val="18"/>
                      <w:szCs w:val="18"/>
                      <w:lang w:val="es-ES"/>
                    </w:rPr>
                  </w:pPr>
                  <w:r w:rsidRPr="001E05BF">
                    <w:rPr>
                      <w:sz w:val="18"/>
                      <w:szCs w:val="18"/>
                      <w:lang w:val="es-419"/>
                    </w:rPr>
                    <w:t xml:space="preserve">k) El auditor debe obtener evidencia suficiente y adecuada respecto a los riesgos de incorrección material valorados mediante </w:t>
                  </w:r>
                  <w:r w:rsidRPr="001E05BF">
                    <w:rPr>
                      <w:sz w:val="18"/>
                      <w:szCs w:val="18"/>
                      <w:u w:val="single"/>
                      <w:lang w:val="es-419"/>
                    </w:rPr>
                    <w:t>el diseño y la aplicación de respuestas adecuadas</w:t>
                  </w:r>
                  <w:r w:rsidRPr="001E05BF">
                    <w:rPr>
                      <w:sz w:val="18"/>
                      <w:szCs w:val="18"/>
                      <w:lang w:val="es-419"/>
                    </w:rPr>
                    <w:t xml:space="preserve"> a dichos riesgos”. </w:t>
                  </w:r>
                  <w:r w:rsidRPr="001E05BF">
                    <w:rPr>
                      <w:i/>
                      <w:iCs/>
                      <w:sz w:val="18"/>
                      <w:szCs w:val="18"/>
                      <w:lang w:val="es-419"/>
                    </w:rPr>
                    <w:t>ISSAI 200:41</w:t>
                  </w:r>
                  <w:r w:rsidRPr="001E05BF">
                    <w:rPr>
                      <w:sz w:val="18"/>
                      <w:szCs w:val="18"/>
                      <w:lang w:val="es-419"/>
                    </w:rPr>
                    <w:t xml:space="preserve"> (Es decir, concebir procedimientos de auditoría adicionales cuya naturaleza, oportunidad y amplitud tengan en cuenta los riesgos de incorrecciones materiales a nivel de aseveración. “Dichos procedimientos de auditoría consisten normalmente en pruebas de cumplimiento y procedimientos sustantivos (procedimientos analíticos o pruebas de detalle)”.</w:t>
                  </w:r>
                </w:p>
              </w:tc>
              <w:tc>
                <w:tcPr>
                  <w:tcW w:w="933" w:type="dxa"/>
                </w:tcPr>
                <w:p w14:paraId="1BE284B2" w14:textId="25B47D62" w:rsidR="00625F8D" w:rsidRPr="007F1D3A" w:rsidRDefault="00625F8D" w:rsidP="00625F8D">
                  <w:pPr>
                    <w:tabs>
                      <w:tab w:val="left" w:pos="979"/>
                    </w:tabs>
                    <w:jc w:val="center"/>
                    <w:rPr>
                      <w:sz w:val="18"/>
                      <w:szCs w:val="18"/>
                      <w:lang w:val="es-ES"/>
                    </w:rPr>
                  </w:pPr>
                </w:p>
              </w:tc>
              <w:tc>
                <w:tcPr>
                  <w:tcW w:w="1586" w:type="dxa"/>
                </w:tcPr>
                <w:p w14:paraId="709C9054" w14:textId="183AE435" w:rsidR="00625F8D" w:rsidRPr="007F1D3A" w:rsidRDefault="00625F8D" w:rsidP="00625F8D">
                  <w:pPr>
                    <w:tabs>
                      <w:tab w:val="left" w:pos="979"/>
                    </w:tabs>
                    <w:rPr>
                      <w:sz w:val="18"/>
                      <w:szCs w:val="18"/>
                      <w:lang w:val="es-ES"/>
                    </w:rPr>
                  </w:pPr>
                </w:p>
              </w:tc>
            </w:tr>
            <w:tr w:rsidR="005F2C2F" w:rsidRPr="00201AF6" w14:paraId="50647673" w14:textId="77777777" w:rsidTr="00872352">
              <w:tc>
                <w:tcPr>
                  <w:tcW w:w="3074" w:type="dxa"/>
                </w:tcPr>
                <w:p w14:paraId="2F8AC2E3" w14:textId="695AF2D0" w:rsidR="005F2C2F" w:rsidRPr="00775387" w:rsidRDefault="00F3040E" w:rsidP="00EC5DED">
                  <w:pPr>
                    <w:tabs>
                      <w:tab w:val="left" w:pos="979"/>
                    </w:tabs>
                    <w:rPr>
                      <w:sz w:val="18"/>
                      <w:szCs w:val="18"/>
                      <w:lang w:val="es-ES"/>
                    </w:rPr>
                  </w:pPr>
                  <w:r w:rsidRPr="001E05BF">
                    <w:rPr>
                      <w:sz w:val="18"/>
                      <w:szCs w:val="18"/>
                      <w:lang w:val="es-ES"/>
                    </w:rPr>
                    <w:t xml:space="preserve">l)  </w:t>
                  </w:r>
                  <w:r w:rsidRPr="001E05BF">
                    <w:rPr>
                      <w:sz w:val="18"/>
                      <w:szCs w:val="18"/>
                      <w:lang w:val="es-419"/>
                    </w:rPr>
                    <w:t xml:space="preserve">El auditor debe diseñar y llevar a cabo </w:t>
                  </w:r>
                  <w:r w:rsidRPr="001E05BF">
                    <w:rPr>
                      <w:sz w:val="18"/>
                      <w:szCs w:val="18"/>
                      <w:u w:val="single"/>
                      <w:lang w:val="es-419"/>
                    </w:rPr>
                    <w:t>procedimientos sustantivos</w:t>
                  </w:r>
                  <w:r w:rsidRPr="001E05BF">
                    <w:rPr>
                      <w:sz w:val="18"/>
                      <w:szCs w:val="18"/>
                      <w:lang w:val="es-419"/>
                    </w:rPr>
                    <w:t xml:space="preserve"> para cada una de las clases de </w:t>
                  </w:r>
                  <w:r w:rsidRPr="001E05BF">
                    <w:rPr>
                      <w:sz w:val="18"/>
                      <w:szCs w:val="18"/>
                      <w:lang w:val="es-419"/>
                    </w:rPr>
                    <w:lastRenderedPageBreak/>
                    <w:t>transacciones, saldos de cuenta y revelaciones de información importantes, independientemente de los riesgos de inexactitudes significativas evaluados.</w:t>
                  </w:r>
                </w:p>
              </w:tc>
              <w:tc>
                <w:tcPr>
                  <w:tcW w:w="933" w:type="dxa"/>
                </w:tcPr>
                <w:p w14:paraId="79634CFD" w14:textId="533FDBD7" w:rsidR="005F2C2F" w:rsidRPr="007F1D3A" w:rsidRDefault="005F2C2F" w:rsidP="00EC5DED">
                  <w:pPr>
                    <w:tabs>
                      <w:tab w:val="left" w:pos="979"/>
                    </w:tabs>
                    <w:jc w:val="center"/>
                    <w:rPr>
                      <w:sz w:val="18"/>
                      <w:szCs w:val="18"/>
                      <w:lang w:val="es-ES"/>
                    </w:rPr>
                  </w:pPr>
                </w:p>
              </w:tc>
              <w:tc>
                <w:tcPr>
                  <w:tcW w:w="1586" w:type="dxa"/>
                </w:tcPr>
                <w:p w14:paraId="59B002B3" w14:textId="2651834C" w:rsidR="005F2C2F" w:rsidRPr="007F1D3A" w:rsidRDefault="005F2C2F" w:rsidP="00EC5DED">
                  <w:pPr>
                    <w:tabs>
                      <w:tab w:val="left" w:pos="979"/>
                    </w:tabs>
                    <w:rPr>
                      <w:sz w:val="18"/>
                      <w:szCs w:val="18"/>
                      <w:lang w:val="es-ES"/>
                    </w:rPr>
                  </w:pPr>
                </w:p>
              </w:tc>
            </w:tr>
            <w:tr w:rsidR="001348A0" w:rsidRPr="00201AF6" w14:paraId="21D49512" w14:textId="77777777" w:rsidTr="00872352">
              <w:tc>
                <w:tcPr>
                  <w:tcW w:w="3074" w:type="dxa"/>
                </w:tcPr>
                <w:p w14:paraId="3921096C" w14:textId="27987FA1" w:rsidR="001348A0" w:rsidRPr="00775387" w:rsidRDefault="001348A0" w:rsidP="001348A0">
                  <w:pPr>
                    <w:tabs>
                      <w:tab w:val="left" w:pos="979"/>
                    </w:tabs>
                    <w:rPr>
                      <w:sz w:val="18"/>
                      <w:szCs w:val="18"/>
                      <w:lang w:val="es-ES"/>
                    </w:rPr>
                  </w:pPr>
                  <w:r w:rsidRPr="001E05BF">
                    <w:rPr>
                      <w:sz w:val="18"/>
                      <w:szCs w:val="18"/>
                      <w:lang w:val="es-ES"/>
                    </w:rPr>
                    <w:t xml:space="preserve">m) </w:t>
                  </w:r>
                  <w:r w:rsidRPr="001E05BF">
                    <w:rPr>
                      <w:sz w:val="18"/>
                      <w:szCs w:val="18"/>
                      <w:lang w:val="es-419"/>
                    </w:rPr>
                    <w:t xml:space="preserve">“En el marco de la identificación y valoración de los riesgos de incorrecciones materiales, el auditor debe estudiar si </w:t>
                  </w:r>
                  <w:r w:rsidRPr="001E05BF">
                    <w:rPr>
                      <w:sz w:val="18"/>
                      <w:szCs w:val="18"/>
                      <w:u w:val="single"/>
                      <w:lang w:val="es-419"/>
                    </w:rPr>
                    <w:t>pudieran producirse incorrecciones materiales debido a fraude</w:t>
                  </w:r>
                  <w:r w:rsidRPr="001E05BF">
                    <w:rPr>
                      <w:sz w:val="18"/>
                      <w:szCs w:val="18"/>
                      <w:lang w:val="es-419"/>
                    </w:rPr>
                    <w:t>, y responder adecuadamente a dichos riesgos”.</w:t>
                  </w:r>
                </w:p>
              </w:tc>
              <w:tc>
                <w:tcPr>
                  <w:tcW w:w="933" w:type="dxa"/>
                </w:tcPr>
                <w:p w14:paraId="43734070" w14:textId="4B0307E7" w:rsidR="001348A0" w:rsidRPr="007F1D3A" w:rsidRDefault="001348A0" w:rsidP="001348A0">
                  <w:pPr>
                    <w:tabs>
                      <w:tab w:val="left" w:pos="979"/>
                    </w:tabs>
                    <w:rPr>
                      <w:sz w:val="18"/>
                      <w:szCs w:val="18"/>
                      <w:lang w:val="es-ES"/>
                    </w:rPr>
                  </w:pPr>
                </w:p>
              </w:tc>
              <w:tc>
                <w:tcPr>
                  <w:tcW w:w="1586" w:type="dxa"/>
                </w:tcPr>
                <w:p w14:paraId="251E98B1" w14:textId="53E1BB65" w:rsidR="001348A0" w:rsidRPr="007F1D3A" w:rsidRDefault="001348A0" w:rsidP="001348A0">
                  <w:pPr>
                    <w:tabs>
                      <w:tab w:val="left" w:pos="979"/>
                    </w:tabs>
                    <w:rPr>
                      <w:sz w:val="18"/>
                      <w:szCs w:val="18"/>
                      <w:lang w:val="es-ES"/>
                    </w:rPr>
                  </w:pPr>
                </w:p>
              </w:tc>
            </w:tr>
            <w:tr w:rsidR="001348A0" w:rsidRPr="00412B7B" w14:paraId="42FE872B" w14:textId="77777777" w:rsidTr="00872352">
              <w:tc>
                <w:tcPr>
                  <w:tcW w:w="3074" w:type="dxa"/>
                </w:tcPr>
                <w:p w14:paraId="7367940D" w14:textId="5E433DCE" w:rsidR="001348A0" w:rsidRPr="00D17691" w:rsidRDefault="001348A0" w:rsidP="001348A0">
                  <w:pPr>
                    <w:tabs>
                      <w:tab w:val="left" w:pos="979"/>
                    </w:tabs>
                    <w:rPr>
                      <w:sz w:val="18"/>
                      <w:lang w:val="es-419"/>
                    </w:rPr>
                  </w:pPr>
                  <w:proofErr w:type="gramStart"/>
                  <w:r w:rsidRPr="001E05BF">
                    <w:rPr>
                      <w:sz w:val="18"/>
                      <w:szCs w:val="18"/>
                      <w:lang w:val="es-419"/>
                    </w:rPr>
                    <w:t>n)  “</w:t>
                  </w:r>
                  <w:proofErr w:type="gramEnd"/>
                  <w:r w:rsidRPr="001E05BF">
                    <w:rPr>
                      <w:sz w:val="18"/>
                      <w:szCs w:val="18"/>
                      <w:lang w:val="es-419"/>
                    </w:rPr>
                    <w:t xml:space="preserve">El auditor debe identificar los </w:t>
                  </w:r>
                  <w:r w:rsidRPr="001E05BF">
                    <w:rPr>
                      <w:sz w:val="18"/>
                      <w:szCs w:val="18"/>
                      <w:u w:val="single"/>
                      <w:lang w:val="es-419"/>
                    </w:rPr>
                    <w:t>riesgos de incorrección material debidos al incumplimiento de leyes y reglamentos</w:t>
                  </w:r>
                  <w:r w:rsidRPr="001E05BF">
                    <w:rPr>
                      <w:sz w:val="18"/>
                      <w:szCs w:val="18"/>
                      <w:lang w:val="es-419"/>
                    </w:rPr>
                    <w:t xml:space="preserve">, y responder adecuadamente”. </w:t>
                  </w:r>
                  <w:r w:rsidRPr="001E05BF">
                    <w:rPr>
                      <w:i/>
                      <w:iCs/>
                      <w:sz w:val="18"/>
                      <w:szCs w:val="18"/>
                      <w:lang w:val="es-419"/>
                    </w:rPr>
                    <w:t>ISSAI 200:49</w:t>
                  </w:r>
                  <w:r w:rsidRPr="001E05BF">
                    <w:rPr>
                      <w:sz w:val="18"/>
                      <w:szCs w:val="18"/>
                      <w:lang w:val="es-419"/>
                    </w:rPr>
                    <w:t>. “El auditor debe obtener evidencia de auditoría suficiente y adecuada relativa al cumplimiento de las disposiciones de dichas leyes y reglamentos que tengan un efecto directo en la determinación de los importes materiales y la información que se ha de revelar en los estados financieros”.</w:t>
                  </w:r>
                </w:p>
              </w:tc>
              <w:tc>
                <w:tcPr>
                  <w:tcW w:w="933" w:type="dxa"/>
                </w:tcPr>
                <w:p w14:paraId="67A79F9F" w14:textId="17BA811E" w:rsidR="001348A0" w:rsidRPr="00D17691" w:rsidRDefault="001348A0" w:rsidP="001348A0">
                  <w:pPr>
                    <w:tabs>
                      <w:tab w:val="left" w:pos="979"/>
                    </w:tabs>
                    <w:rPr>
                      <w:sz w:val="18"/>
                      <w:lang w:val="es-419"/>
                    </w:rPr>
                  </w:pPr>
                </w:p>
              </w:tc>
              <w:tc>
                <w:tcPr>
                  <w:tcW w:w="1586" w:type="dxa"/>
                </w:tcPr>
                <w:p w14:paraId="2ED881F6" w14:textId="4E530B86" w:rsidR="001348A0" w:rsidRPr="00D17691" w:rsidRDefault="001348A0" w:rsidP="001348A0">
                  <w:pPr>
                    <w:tabs>
                      <w:tab w:val="left" w:pos="979"/>
                    </w:tabs>
                    <w:rPr>
                      <w:sz w:val="18"/>
                      <w:lang w:val="es-419"/>
                    </w:rPr>
                  </w:pPr>
                </w:p>
              </w:tc>
            </w:tr>
            <w:tr w:rsidR="001348A0" w:rsidRPr="00201AF6" w14:paraId="53669C6D" w14:textId="77777777" w:rsidTr="00872352">
              <w:tc>
                <w:tcPr>
                  <w:tcW w:w="3074" w:type="dxa"/>
                </w:tcPr>
                <w:p w14:paraId="39945D6E" w14:textId="2174584A" w:rsidR="001348A0" w:rsidRPr="00D17691" w:rsidRDefault="001348A0" w:rsidP="001348A0">
                  <w:pPr>
                    <w:tabs>
                      <w:tab w:val="left" w:pos="979"/>
                    </w:tabs>
                    <w:rPr>
                      <w:sz w:val="18"/>
                      <w:lang w:val="es-419"/>
                    </w:rPr>
                  </w:pPr>
                  <w:r w:rsidRPr="001E05BF">
                    <w:rPr>
                      <w:sz w:val="18"/>
                      <w:szCs w:val="18"/>
                      <w:lang w:val="es-419"/>
                    </w:rPr>
                    <w:t xml:space="preserve">o) “El auditor debe diseñar y aplicar los procedimientos de auditoría de manera que pueda obtener </w:t>
                  </w:r>
                  <w:r w:rsidRPr="001E05BF">
                    <w:rPr>
                      <w:sz w:val="18"/>
                      <w:szCs w:val="18"/>
                      <w:u w:val="single"/>
                      <w:lang w:val="es-419"/>
                    </w:rPr>
                    <w:t>evidencia suficiente y adecuada</w:t>
                  </w:r>
                  <w:r w:rsidRPr="001E05BF">
                    <w:rPr>
                      <w:sz w:val="18"/>
                      <w:szCs w:val="18"/>
                      <w:lang w:val="es-419"/>
                    </w:rPr>
                    <w:t xml:space="preserve"> (cualitativa y cuantitativamente) para alcanzar conclusiones en las que basar su opinión”.</w:t>
                  </w:r>
                </w:p>
              </w:tc>
              <w:tc>
                <w:tcPr>
                  <w:tcW w:w="933" w:type="dxa"/>
                </w:tcPr>
                <w:p w14:paraId="0BD11284" w14:textId="25C34D53" w:rsidR="001348A0" w:rsidRPr="00D17691" w:rsidRDefault="001348A0" w:rsidP="001348A0">
                  <w:pPr>
                    <w:tabs>
                      <w:tab w:val="left" w:pos="979"/>
                    </w:tabs>
                    <w:rPr>
                      <w:sz w:val="18"/>
                      <w:lang w:val="es-419"/>
                    </w:rPr>
                  </w:pPr>
                </w:p>
              </w:tc>
              <w:tc>
                <w:tcPr>
                  <w:tcW w:w="1586" w:type="dxa"/>
                </w:tcPr>
                <w:p w14:paraId="579A3EC3" w14:textId="68F80B40" w:rsidR="001348A0" w:rsidRPr="00D17691" w:rsidRDefault="001348A0" w:rsidP="001348A0">
                  <w:pPr>
                    <w:tabs>
                      <w:tab w:val="left" w:pos="979"/>
                    </w:tabs>
                    <w:rPr>
                      <w:sz w:val="18"/>
                      <w:lang w:val="es-419"/>
                    </w:rPr>
                  </w:pPr>
                </w:p>
              </w:tc>
            </w:tr>
            <w:tr w:rsidR="0069262C" w:rsidRPr="00201AF6" w14:paraId="03B4276B" w14:textId="77777777" w:rsidTr="00872352">
              <w:tc>
                <w:tcPr>
                  <w:tcW w:w="3074" w:type="dxa"/>
                </w:tcPr>
                <w:p w14:paraId="228BD66B" w14:textId="5C2D3D60" w:rsidR="0069262C" w:rsidRPr="00D17691" w:rsidRDefault="0069262C" w:rsidP="0069262C">
                  <w:pPr>
                    <w:tabs>
                      <w:tab w:val="left" w:pos="979"/>
                    </w:tabs>
                    <w:rPr>
                      <w:sz w:val="18"/>
                      <w:lang w:val="es-419"/>
                    </w:rPr>
                  </w:pPr>
                  <w:r w:rsidRPr="001E05BF">
                    <w:rPr>
                      <w:sz w:val="18"/>
                      <w:szCs w:val="18"/>
                      <w:lang w:val="es-419"/>
                    </w:rPr>
                    <w:t xml:space="preserve">p) “El auditor debe mantener un </w:t>
                  </w:r>
                  <w:r w:rsidRPr="001E05BF">
                    <w:rPr>
                      <w:sz w:val="18"/>
                      <w:szCs w:val="18"/>
                      <w:u w:val="single"/>
                      <w:lang w:val="es-419"/>
                    </w:rPr>
                    <w:t>registro de las incorrecciones</w:t>
                  </w:r>
                  <w:r w:rsidRPr="001E05BF">
                    <w:rPr>
                      <w:sz w:val="18"/>
                      <w:szCs w:val="18"/>
                      <w:lang w:val="es-419"/>
                    </w:rPr>
                    <w:t xml:space="preserve"> identificadas durante la auditoría, y comunicarlas a la dirección y a los responsables del gobierno de la entidad</w:t>
                  </w:r>
                  <w:r w:rsidRPr="001E05BF">
                    <w:rPr>
                      <w:i/>
                      <w:iCs/>
                      <w:sz w:val="18"/>
                      <w:szCs w:val="18"/>
                      <w:lang w:val="es-419"/>
                    </w:rPr>
                    <w:t>”.  ISSAI 200:56</w:t>
                  </w:r>
                  <w:r w:rsidRPr="001E05BF">
                    <w:rPr>
                      <w:sz w:val="18"/>
                      <w:szCs w:val="18"/>
                      <w:lang w:val="es-419"/>
                    </w:rPr>
                    <w:t>. (Es decir, el auditor debe evaluar si las incorrecciones no corregidas son materiales, individualmente o en su conjunto, a fin de determinar el efecto que pudieran tener sobre la opinión expresada de auditoría).</w:t>
                  </w:r>
                </w:p>
              </w:tc>
              <w:tc>
                <w:tcPr>
                  <w:tcW w:w="933" w:type="dxa"/>
                </w:tcPr>
                <w:p w14:paraId="69AD9206" w14:textId="03F54021" w:rsidR="0069262C" w:rsidRPr="00D17691" w:rsidRDefault="0069262C" w:rsidP="0069262C">
                  <w:pPr>
                    <w:tabs>
                      <w:tab w:val="left" w:pos="979"/>
                    </w:tabs>
                    <w:rPr>
                      <w:sz w:val="18"/>
                      <w:lang w:val="es-419"/>
                    </w:rPr>
                  </w:pPr>
                </w:p>
              </w:tc>
              <w:tc>
                <w:tcPr>
                  <w:tcW w:w="1586" w:type="dxa"/>
                </w:tcPr>
                <w:p w14:paraId="06AF0735" w14:textId="72A9E9A8" w:rsidR="0069262C" w:rsidRPr="00D17691" w:rsidRDefault="0069262C" w:rsidP="0069262C">
                  <w:pPr>
                    <w:tabs>
                      <w:tab w:val="left" w:pos="979"/>
                    </w:tabs>
                    <w:rPr>
                      <w:sz w:val="18"/>
                      <w:lang w:val="es-419"/>
                    </w:rPr>
                  </w:pPr>
                </w:p>
              </w:tc>
            </w:tr>
            <w:tr w:rsidR="0069262C" w:rsidRPr="00412B7B" w14:paraId="615B505C" w14:textId="77777777" w:rsidTr="00872352">
              <w:tc>
                <w:tcPr>
                  <w:tcW w:w="3074" w:type="dxa"/>
                </w:tcPr>
                <w:p w14:paraId="38882BD6" w14:textId="47D38289" w:rsidR="0069262C" w:rsidRPr="00D17691" w:rsidRDefault="0069262C" w:rsidP="0069262C">
                  <w:pPr>
                    <w:tabs>
                      <w:tab w:val="left" w:pos="979"/>
                    </w:tabs>
                    <w:rPr>
                      <w:sz w:val="18"/>
                      <w:lang w:val="es-419"/>
                    </w:rPr>
                  </w:pPr>
                  <w:r w:rsidRPr="001E05BF">
                    <w:rPr>
                      <w:sz w:val="18"/>
                      <w:szCs w:val="18"/>
                      <w:lang w:val="es-419"/>
                    </w:rPr>
                    <w:t xml:space="preserve">q) “El auditor debe formarse una </w:t>
                  </w:r>
                  <w:r w:rsidRPr="001E05BF">
                    <w:rPr>
                      <w:sz w:val="18"/>
                      <w:szCs w:val="18"/>
                      <w:u w:val="single"/>
                      <w:lang w:val="es-419"/>
                    </w:rPr>
                    <w:t>opinión</w:t>
                  </w:r>
                  <w:r w:rsidRPr="001E05BF">
                    <w:rPr>
                      <w:sz w:val="18"/>
                      <w:szCs w:val="18"/>
                      <w:lang w:val="es-419"/>
                    </w:rPr>
                    <w:t xml:space="preserve">, de acuerdo con la evidencia de auditoría obtenida, sobre si los estados financieros han sido preparados de conformidad con el marco de información financiera aplicable…”. </w:t>
                  </w:r>
                  <w:r w:rsidRPr="001E05BF">
                    <w:rPr>
                      <w:i/>
                      <w:iCs/>
                      <w:sz w:val="18"/>
                      <w:szCs w:val="18"/>
                      <w:lang w:val="es-419"/>
                    </w:rPr>
                    <w:t>ISSAI 200:58</w:t>
                  </w:r>
                  <w:r w:rsidRPr="001E05BF">
                    <w:rPr>
                      <w:sz w:val="18"/>
                      <w:szCs w:val="18"/>
                      <w:lang w:val="es-419"/>
                    </w:rPr>
                    <w:t>. Esta opinión debe expresarse claramente en un</w:t>
                  </w:r>
                  <w:r w:rsidRPr="001E05BF">
                    <w:rPr>
                      <w:sz w:val="18"/>
                      <w:szCs w:val="18"/>
                      <w:u w:val="single"/>
                      <w:lang w:val="es-419"/>
                    </w:rPr>
                    <w:t xml:space="preserve"> informe</w:t>
                  </w:r>
                  <w:r w:rsidRPr="001E05BF">
                    <w:rPr>
                      <w:sz w:val="18"/>
                      <w:szCs w:val="18"/>
                      <w:lang w:val="es-419"/>
                    </w:rPr>
                    <w:t xml:space="preserve"> escrito en el que también se describan los fundamentos de tal opinión.  </w:t>
                  </w:r>
                </w:p>
              </w:tc>
              <w:tc>
                <w:tcPr>
                  <w:tcW w:w="933" w:type="dxa"/>
                </w:tcPr>
                <w:p w14:paraId="5B067BBE" w14:textId="3C8FFA19" w:rsidR="0069262C" w:rsidRPr="00D17691" w:rsidRDefault="0069262C" w:rsidP="0069262C">
                  <w:pPr>
                    <w:tabs>
                      <w:tab w:val="left" w:pos="979"/>
                    </w:tabs>
                    <w:rPr>
                      <w:sz w:val="18"/>
                      <w:lang w:val="es-419"/>
                    </w:rPr>
                  </w:pPr>
                </w:p>
              </w:tc>
              <w:tc>
                <w:tcPr>
                  <w:tcW w:w="1586" w:type="dxa"/>
                </w:tcPr>
                <w:p w14:paraId="25FC7683" w14:textId="7A7A563D" w:rsidR="0069262C" w:rsidRPr="00D17691" w:rsidRDefault="0069262C" w:rsidP="0069262C">
                  <w:pPr>
                    <w:tabs>
                      <w:tab w:val="left" w:pos="979"/>
                    </w:tabs>
                    <w:rPr>
                      <w:sz w:val="18"/>
                      <w:lang w:val="es-419"/>
                    </w:rPr>
                  </w:pPr>
                </w:p>
              </w:tc>
            </w:tr>
            <w:tr w:rsidR="005F2C2F" w:rsidRPr="00201AF6" w14:paraId="4605BB57" w14:textId="77777777" w:rsidTr="00872352">
              <w:tc>
                <w:tcPr>
                  <w:tcW w:w="3074" w:type="dxa"/>
                </w:tcPr>
                <w:p w14:paraId="696C0236" w14:textId="0A49508F" w:rsidR="005F2C2F" w:rsidRPr="00D17691" w:rsidRDefault="005218A3" w:rsidP="00EC5DED">
                  <w:pPr>
                    <w:tabs>
                      <w:tab w:val="left" w:pos="979"/>
                    </w:tabs>
                    <w:rPr>
                      <w:sz w:val="18"/>
                      <w:lang w:val="es-419"/>
                    </w:rPr>
                  </w:pPr>
                  <w:r w:rsidRPr="001E05BF">
                    <w:rPr>
                      <w:sz w:val="18"/>
                      <w:szCs w:val="18"/>
                      <w:lang w:val="es-419"/>
                    </w:rPr>
                    <w:t xml:space="preserve">r)  </w:t>
                  </w:r>
                  <w:r w:rsidRPr="001E05BF">
                    <w:rPr>
                      <w:rFonts w:eastAsia="Times New Roman" w:cs="Times New Roman"/>
                      <w:i/>
                      <w:sz w:val="18"/>
                      <w:szCs w:val="18"/>
                      <w:lang w:val="es-ES"/>
                    </w:rPr>
                    <w:t xml:space="preserve">Cuando corresponda: </w:t>
                  </w:r>
                  <w:r w:rsidRPr="001E05BF">
                    <w:rPr>
                      <w:rFonts w:eastAsia="Times New Roman" w:cs="Times New Roman"/>
                      <w:sz w:val="18"/>
                      <w:szCs w:val="18"/>
                      <w:lang w:val="es-ES"/>
                    </w:rPr>
                    <w:t>“</w:t>
                  </w:r>
                  <w:r w:rsidRPr="001E05BF">
                    <w:rPr>
                      <w:sz w:val="18"/>
                      <w:szCs w:val="18"/>
                      <w:lang w:val="es-DO"/>
                    </w:rPr>
                    <w:t xml:space="preserve">Los auditores que deban auditar estados financieros consolidados deben obtener evidencia de auditoría suficiente y adecuada relativa a la información financiera de todos los componentes y del proceso de consolidación para poder emitir </w:t>
                  </w:r>
                  <w:r w:rsidRPr="001E05BF">
                    <w:rPr>
                      <w:sz w:val="18"/>
                      <w:szCs w:val="18"/>
                      <w:lang w:val="es-DO"/>
                    </w:rPr>
                    <w:lastRenderedPageBreak/>
                    <w:t>una opinión sobre si los estados financieros consolidados han sido preparados, en todos los aspectos importantes, de conformidad con el marco de información financiera aplicable</w:t>
                  </w:r>
                  <w:r w:rsidRPr="001E05BF">
                    <w:rPr>
                      <w:rFonts w:eastAsia="Times New Roman" w:cs="Times New Roman"/>
                      <w:sz w:val="18"/>
                      <w:szCs w:val="18"/>
                      <w:lang w:val="es-ES"/>
                    </w:rPr>
                    <w:t>”.</w:t>
                  </w:r>
                </w:p>
              </w:tc>
              <w:tc>
                <w:tcPr>
                  <w:tcW w:w="933" w:type="dxa"/>
                </w:tcPr>
                <w:p w14:paraId="6F9DC7ED" w14:textId="005CF9FE" w:rsidR="005F2C2F" w:rsidRPr="00D17691" w:rsidRDefault="005F2C2F" w:rsidP="00EC5DED">
                  <w:pPr>
                    <w:tabs>
                      <w:tab w:val="left" w:pos="979"/>
                    </w:tabs>
                    <w:jc w:val="center"/>
                    <w:rPr>
                      <w:sz w:val="18"/>
                      <w:lang w:val="es-419"/>
                    </w:rPr>
                  </w:pPr>
                </w:p>
              </w:tc>
              <w:tc>
                <w:tcPr>
                  <w:tcW w:w="1586" w:type="dxa"/>
                </w:tcPr>
                <w:p w14:paraId="130BC809" w14:textId="77777777" w:rsidR="005F2C2F" w:rsidRPr="00D17691" w:rsidRDefault="005F2C2F" w:rsidP="00EC5DED">
                  <w:pPr>
                    <w:tabs>
                      <w:tab w:val="left" w:pos="979"/>
                    </w:tabs>
                    <w:rPr>
                      <w:sz w:val="18"/>
                      <w:lang w:val="es-419"/>
                    </w:rPr>
                  </w:pPr>
                </w:p>
              </w:tc>
            </w:tr>
            <w:tr w:rsidR="005F2C2F" w:rsidRPr="005D07EE" w14:paraId="3D5FC01B" w14:textId="77777777" w:rsidTr="00775387">
              <w:tc>
                <w:tcPr>
                  <w:tcW w:w="5593" w:type="dxa"/>
                  <w:gridSpan w:val="3"/>
                </w:tcPr>
                <w:p w14:paraId="39278D2D" w14:textId="03DB1C34" w:rsidR="005F2C2F" w:rsidRPr="005D07EE" w:rsidRDefault="00B67FA6" w:rsidP="00B67FA6">
                  <w:pPr>
                    <w:tabs>
                      <w:tab w:val="left" w:pos="979"/>
                    </w:tabs>
                  </w:pPr>
                  <w:r>
                    <w:t>Include high level description of the evidence assessment of criteria s) – v) are based on.</w:t>
                  </w:r>
                </w:p>
              </w:tc>
            </w:tr>
            <w:tr w:rsidR="00775387" w:rsidRPr="00201AF6" w14:paraId="1F7896C2" w14:textId="77777777" w:rsidTr="00872352">
              <w:tc>
                <w:tcPr>
                  <w:tcW w:w="3074" w:type="dxa"/>
                </w:tcPr>
                <w:p w14:paraId="1D598D99" w14:textId="0AE56B6E" w:rsidR="00775387" w:rsidRPr="005D07EE" w:rsidRDefault="00775387" w:rsidP="00775387">
                  <w:pPr>
                    <w:tabs>
                      <w:tab w:val="left" w:pos="979"/>
                    </w:tabs>
                    <w:rPr>
                      <w:sz w:val="18"/>
                      <w:szCs w:val="18"/>
                    </w:rPr>
                  </w:pPr>
                  <w:proofErr w:type="spellStart"/>
                  <w:r w:rsidRPr="005D07EE">
                    <w:rPr>
                      <w:b/>
                      <w:sz w:val="18"/>
                      <w:szCs w:val="18"/>
                    </w:rPr>
                    <w:t>Criter</w:t>
                  </w:r>
                  <w:r>
                    <w:rPr>
                      <w:b/>
                      <w:sz w:val="18"/>
                      <w:szCs w:val="18"/>
                    </w:rPr>
                    <w:t>ios</w:t>
                  </w:r>
                  <w:proofErr w:type="spellEnd"/>
                </w:p>
              </w:tc>
              <w:tc>
                <w:tcPr>
                  <w:tcW w:w="933" w:type="dxa"/>
                </w:tcPr>
                <w:p w14:paraId="0F99EC7E" w14:textId="1CE7FB90" w:rsidR="00775387" w:rsidRPr="005D07EE" w:rsidRDefault="00E01070" w:rsidP="00775387">
                  <w:pPr>
                    <w:tabs>
                      <w:tab w:val="left" w:pos="979"/>
                    </w:tabs>
                    <w:jc w:val="center"/>
                    <w:rPr>
                      <w:sz w:val="18"/>
                      <w:szCs w:val="18"/>
                    </w:rPr>
                  </w:pPr>
                  <w:proofErr w:type="spellStart"/>
                  <w:r>
                    <w:rPr>
                      <w:b/>
                      <w:sz w:val="18"/>
                      <w:szCs w:val="18"/>
                    </w:rPr>
                    <w:t>Cumplido</w:t>
                  </w:r>
                  <w:proofErr w:type="spellEnd"/>
                  <w:r>
                    <w:rPr>
                      <w:b/>
                      <w:sz w:val="18"/>
                      <w:szCs w:val="18"/>
                    </w:rPr>
                    <w:t xml:space="preserve"> o no </w:t>
                  </w:r>
                  <w:proofErr w:type="spellStart"/>
                  <w:r>
                    <w:rPr>
                      <w:b/>
                      <w:sz w:val="18"/>
                      <w:szCs w:val="18"/>
                    </w:rPr>
                    <w:t>cumplido</w:t>
                  </w:r>
                  <w:proofErr w:type="spellEnd"/>
                </w:p>
              </w:tc>
              <w:tc>
                <w:tcPr>
                  <w:tcW w:w="1586" w:type="dxa"/>
                </w:tcPr>
                <w:p w14:paraId="1F12634F" w14:textId="7D40BAD3" w:rsidR="00775387" w:rsidRPr="00D17691" w:rsidRDefault="00775387" w:rsidP="00775387">
                  <w:pPr>
                    <w:tabs>
                      <w:tab w:val="left" w:pos="979"/>
                    </w:tabs>
                    <w:rPr>
                      <w:sz w:val="18"/>
                      <w:lang w:val="es-419"/>
                    </w:rPr>
                  </w:pPr>
                  <w:r w:rsidRPr="00B83104">
                    <w:rPr>
                      <w:b/>
                      <w:sz w:val="18"/>
                      <w:szCs w:val="18"/>
                      <w:lang w:val="es-419"/>
                    </w:rPr>
                    <w:t>Referencia a [</w:t>
                  </w:r>
                  <w:r w:rsidRPr="00B83104">
                    <w:rPr>
                      <w:b/>
                      <w:i/>
                      <w:iCs/>
                      <w:sz w:val="18"/>
                      <w:szCs w:val="18"/>
                      <w:lang w:val="es-419"/>
                    </w:rPr>
                    <w:t>indique en qué tipo de evidencias se basa la eval</w:t>
                  </w:r>
                  <w:r>
                    <w:rPr>
                      <w:b/>
                      <w:i/>
                      <w:iCs/>
                      <w:sz w:val="18"/>
                      <w:szCs w:val="18"/>
                      <w:lang w:val="es-419"/>
                    </w:rPr>
                    <w:t>uación</w:t>
                  </w:r>
                  <w:r w:rsidRPr="00B83104">
                    <w:rPr>
                      <w:b/>
                      <w:sz w:val="18"/>
                      <w:szCs w:val="18"/>
                      <w:lang w:val="es-419"/>
                    </w:rPr>
                    <w:t>]</w:t>
                  </w:r>
                </w:p>
              </w:tc>
            </w:tr>
            <w:tr w:rsidR="00EF099D" w:rsidRPr="00AD5DF1" w14:paraId="19B0469D" w14:textId="77777777" w:rsidTr="00872352">
              <w:tc>
                <w:tcPr>
                  <w:tcW w:w="3074" w:type="dxa"/>
                </w:tcPr>
                <w:p w14:paraId="539A52B7" w14:textId="44A1FC78" w:rsidR="00EF099D" w:rsidRPr="00775387" w:rsidRDefault="00EF099D" w:rsidP="00EF099D">
                  <w:pPr>
                    <w:tabs>
                      <w:tab w:val="left" w:pos="979"/>
                    </w:tabs>
                    <w:rPr>
                      <w:sz w:val="18"/>
                      <w:szCs w:val="18"/>
                      <w:lang w:val="es-ES"/>
                    </w:rPr>
                  </w:pPr>
                  <w:r w:rsidRPr="001E05BF">
                    <w:rPr>
                      <w:sz w:val="18"/>
                      <w:szCs w:val="18"/>
                      <w:lang w:val="es-419"/>
                    </w:rPr>
                    <w:t xml:space="preserve">s)  </w:t>
                  </w:r>
                  <w:r w:rsidRPr="001E05BF">
                    <w:rPr>
                      <w:rFonts w:eastAsia="Times New Roman" w:cs="Times New Roman"/>
                      <w:sz w:val="18"/>
                      <w:szCs w:val="18"/>
                      <w:lang w:val="es-ES"/>
                    </w:rPr>
                    <w:t xml:space="preserve">Cómo “(…) determinar un nivel general de materialidad para los estados financieros en su conjunto (…)”. </w:t>
                  </w:r>
                  <w:r w:rsidRPr="001E05BF">
                    <w:rPr>
                      <w:rFonts w:eastAsia="Times New Roman" w:cs="Times New Roman"/>
                      <w:i/>
                      <w:sz w:val="18"/>
                      <w:szCs w:val="18"/>
                      <w:lang w:val="es-ES"/>
                    </w:rPr>
                    <w:t>ISSAI 200:34</w:t>
                  </w:r>
                  <w:r w:rsidRPr="001E05BF">
                    <w:rPr>
                      <w:rFonts w:eastAsia="Times New Roman" w:cs="Times New Roman"/>
                      <w:sz w:val="18"/>
                      <w:szCs w:val="18"/>
                      <w:lang w:val="es-ES"/>
                    </w:rPr>
                    <w:t xml:space="preserve"> (…), el nivel o niveles de materialidad que se aplicarán a (…) clases particulares de transacciones, saldos de cuentas o divulgaciones. </w:t>
                  </w:r>
                  <w:proofErr w:type="gramStart"/>
                  <w:r w:rsidRPr="001E05BF">
                    <w:rPr>
                      <w:rFonts w:eastAsia="Times New Roman" w:cs="Times New Roman"/>
                      <w:sz w:val="18"/>
                      <w:szCs w:val="18"/>
                      <w:lang w:val="es-ES"/>
                    </w:rPr>
                    <w:t>”Se</w:t>
                  </w:r>
                  <w:proofErr w:type="gramEnd"/>
                  <w:r w:rsidRPr="001E05BF">
                    <w:rPr>
                      <w:rFonts w:eastAsia="Times New Roman" w:cs="Times New Roman"/>
                      <w:sz w:val="18"/>
                      <w:szCs w:val="18"/>
                      <w:lang w:val="es-ES"/>
                    </w:rPr>
                    <w:t xml:space="preserve"> debe usar la materialidad de ejecución (…)” (Incluyendo la evaluación de la materialidad por valor, naturaleza y contexto)</w:t>
                  </w:r>
                </w:p>
              </w:tc>
              <w:tc>
                <w:tcPr>
                  <w:tcW w:w="933" w:type="dxa"/>
                </w:tcPr>
                <w:p w14:paraId="626423F3" w14:textId="0B06A40B" w:rsidR="00EF099D" w:rsidRPr="003261EE" w:rsidRDefault="00EF099D" w:rsidP="00EF099D">
                  <w:pPr>
                    <w:tabs>
                      <w:tab w:val="left" w:pos="979"/>
                    </w:tabs>
                    <w:jc w:val="center"/>
                    <w:rPr>
                      <w:sz w:val="18"/>
                      <w:szCs w:val="18"/>
                      <w:lang w:val="es-ES"/>
                    </w:rPr>
                  </w:pPr>
                </w:p>
              </w:tc>
              <w:tc>
                <w:tcPr>
                  <w:tcW w:w="1586" w:type="dxa"/>
                </w:tcPr>
                <w:p w14:paraId="36C40994" w14:textId="09EF2F50" w:rsidR="00EF099D" w:rsidRPr="003261EE" w:rsidRDefault="00EF099D" w:rsidP="00EF099D">
                  <w:pPr>
                    <w:tabs>
                      <w:tab w:val="left" w:pos="979"/>
                    </w:tabs>
                    <w:rPr>
                      <w:sz w:val="18"/>
                      <w:szCs w:val="18"/>
                      <w:lang w:val="es-ES"/>
                    </w:rPr>
                  </w:pPr>
                </w:p>
              </w:tc>
            </w:tr>
            <w:tr w:rsidR="00EF099D" w:rsidRPr="00AD5DF1" w14:paraId="5EB1E8B8" w14:textId="77777777" w:rsidTr="00872352">
              <w:tc>
                <w:tcPr>
                  <w:tcW w:w="3074" w:type="dxa"/>
                </w:tcPr>
                <w:p w14:paraId="1A91B254" w14:textId="0931F997" w:rsidR="00EF099D" w:rsidRPr="00775387" w:rsidRDefault="00EF099D" w:rsidP="00EF099D">
                  <w:pPr>
                    <w:tabs>
                      <w:tab w:val="left" w:pos="979"/>
                    </w:tabs>
                    <w:rPr>
                      <w:sz w:val="18"/>
                      <w:szCs w:val="18"/>
                      <w:lang w:val="es-ES"/>
                    </w:rPr>
                  </w:pPr>
                  <w:r w:rsidRPr="001E05BF">
                    <w:rPr>
                      <w:rFonts w:eastAsia="Times New Roman" w:cs="Times New Roman"/>
                      <w:sz w:val="18"/>
                      <w:szCs w:val="18"/>
                      <w:lang w:val="es-ES"/>
                    </w:rPr>
                    <w:t xml:space="preserve">t) “Requisitos para el auditor en relación con la documentación en las siguientes áreas: la preparación oportuna de la </w:t>
                  </w:r>
                  <w:r w:rsidRPr="001E05BF">
                    <w:rPr>
                      <w:rFonts w:eastAsia="Times New Roman" w:cs="Times New Roman"/>
                      <w:sz w:val="18"/>
                      <w:szCs w:val="18"/>
                      <w:u w:val="single"/>
                      <w:lang w:val="es-ES"/>
                    </w:rPr>
                    <w:t>documentación</w:t>
                  </w:r>
                  <w:r w:rsidRPr="001E05BF">
                    <w:rPr>
                      <w:rFonts w:eastAsia="Times New Roman" w:cs="Times New Roman"/>
                      <w:sz w:val="18"/>
                      <w:szCs w:val="18"/>
                      <w:lang w:val="es-ES"/>
                    </w:rPr>
                    <w:t xml:space="preserve"> de auditoría; la forma, el contenido y el alcance de la documentación de auditoría; (…) el armado del archivo final de auditoría”.</w:t>
                  </w:r>
                  <w:r w:rsidRPr="001E05BF">
                    <w:rPr>
                      <w:rFonts w:eastAsia="Times New Roman" w:cs="Times New Roman"/>
                      <w:i/>
                      <w:sz w:val="18"/>
                      <w:szCs w:val="18"/>
                      <w:lang w:val="es-ES"/>
                    </w:rPr>
                    <w:t xml:space="preserve"> </w:t>
                  </w:r>
                </w:p>
              </w:tc>
              <w:tc>
                <w:tcPr>
                  <w:tcW w:w="933" w:type="dxa"/>
                </w:tcPr>
                <w:p w14:paraId="62730A51" w14:textId="273216C3" w:rsidR="00EF099D" w:rsidRPr="003261EE" w:rsidRDefault="00EF099D" w:rsidP="00EF099D">
                  <w:pPr>
                    <w:tabs>
                      <w:tab w:val="left" w:pos="979"/>
                    </w:tabs>
                    <w:jc w:val="center"/>
                    <w:rPr>
                      <w:sz w:val="18"/>
                      <w:szCs w:val="18"/>
                      <w:lang w:val="es-ES"/>
                    </w:rPr>
                  </w:pPr>
                </w:p>
              </w:tc>
              <w:tc>
                <w:tcPr>
                  <w:tcW w:w="1586" w:type="dxa"/>
                </w:tcPr>
                <w:p w14:paraId="725FC267" w14:textId="18CFED66" w:rsidR="00EF099D" w:rsidRPr="003261EE" w:rsidRDefault="00EF099D" w:rsidP="00EF099D">
                  <w:pPr>
                    <w:tabs>
                      <w:tab w:val="left" w:pos="979"/>
                    </w:tabs>
                    <w:rPr>
                      <w:sz w:val="18"/>
                      <w:szCs w:val="18"/>
                      <w:lang w:val="es-ES"/>
                    </w:rPr>
                  </w:pPr>
                </w:p>
              </w:tc>
            </w:tr>
            <w:tr w:rsidR="00EF099D" w:rsidRPr="00412B7B" w14:paraId="100C49D4" w14:textId="77777777" w:rsidTr="00872352">
              <w:tc>
                <w:tcPr>
                  <w:tcW w:w="3074" w:type="dxa"/>
                </w:tcPr>
                <w:p w14:paraId="76EAAB29" w14:textId="1C9A8F79" w:rsidR="00EF099D" w:rsidRPr="00775387" w:rsidRDefault="00EF099D" w:rsidP="00EF099D">
                  <w:pPr>
                    <w:tabs>
                      <w:tab w:val="left" w:pos="979"/>
                    </w:tabs>
                    <w:rPr>
                      <w:sz w:val="18"/>
                      <w:szCs w:val="18"/>
                      <w:lang w:val="es-ES"/>
                    </w:rPr>
                  </w:pPr>
                  <w:r w:rsidRPr="001E05BF">
                    <w:rPr>
                      <w:sz w:val="18"/>
                      <w:szCs w:val="18"/>
                      <w:lang w:val="es-ES"/>
                    </w:rPr>
                    <w:t xml:space="preserve">u) </w:t>
                  </w:r>
                  <w:r w:rsidRPr="001E05BF">
                    <w:rPr>
                      <w:rFonts w:eastAsia="Times New Roman" w:cs="Times New Roman"/>
                      <w:i/>
                      <w:sz w:val="18"/>
                      <w:szCs w:val="18"/>
                      <w:lang w:val="es-ES"/>
                    </w:rPr>
                    <w:t xml:space="preserve">Cómo diseñar e implementar “(...) otros procedimientos de auditoría cuya naturaleza, tiempo y alcance consideren los riesgos de incorrección material en las afirmaciones”. ISSAI 200:42. (Si fuese necesario, deberá incluirse un enfoque para el cálculo de los tamaños mínimos de las muestras planeadas en respuesta a las evaluaciones de materialidad y riesgo, sobre la base de un modelo de auditoría subyacente). </w:t>
                  </w:r>
                </w:p>
              </w:tc>
              <w:tc>
                <w:tcPr>
                  <w:tcW w:w="933" w:type="dxa"/>
                </w:tcPr>
                <w:p w14:paraId="23B53A49" w14:textId="1F9DF5B5" w:rsidR="00EF099D" w:rsidRPr="003261EE" w:rsidRDefault="00EF099D" w:rsidP="00EF099D">
                  <w:pPr>
                    <w:tabs>
                      <w:tab w:val="left" w:pos="979"/>
                    </w:tabs>
                    <w:jc w:val="center"/>
                    <w:rPr>
                      <w:sz w:val="18"/>
                      <w:szCs w:val="18"/>
                      <w:lang w:val="es-ES"/>
                    </w:rPr>
                  </w:pPr>
                </w:p>
              </w:tc>
              <w:tc>
                <w:tcPr>
                  <w:tcW w:w="1586" w:type="dxa"/>
                </w:tcPr>
                <w:p w14:paraId="7A89B5B1" w14:textId="07D5A6C6" w:rsidR="00EF099D" w:rsidRPr="003261EE" w:rsidRDefault="00EF099D" w:rsidP="00EF099D">
                  <w:pPr>
                    <w:tabs>
                      <w:tab w:val="left" w:pos="979"/>
                    </w:tabs>
                    <w:rPr>
                      <w:sz w:val="18"/>
                      <w:szCs w:val="18"/>
                      <w:lang w:val="es-ES"/>
                    </w:rPr>
                  </w:pPr>
                </w:p>
              </w:tc>
            </w:tr>
            <w:tr w:rsidR="005F2C2F" w:rsidRPr="00201AF6" w14:paraId="433464FF" w14:textId="77777777" w:rsidTr="00872352">
              <w:tc>
                <w:tcPr>
                  <w:tcW w:w="3074" w:type="dxa"/>
                </w:tcPr>
                <w:p w14:paraId="179966A0" w14:textId="77777777" w:rsidR="00E721B6" w:rsidRPr="001E05BF" w:rsidRDefault="00E721B6" w:rsidP="00E721B6">
                  <w:pPr>
                    <w:rPr>
                      <w:sz w:val="18"/>
                      <w:szCs w:val="18"/>
                      <w:lang w:val="es-ES"/>
                    </w:rPr>
                  </w:pPr>
                  <w:proofErr w:type="gramStart"/>
                  <w:r w:rsidRPr="001E05BF">
                    <w:rPr>
                      <w:sz w:val="18"/>
                      <w:szCs w:val="18"/>
                      <w:lang w:val="es-ES"/>
                    </w:rPr>
                    <w:t xml:space="preserve">v)  </w:t>
                  </w:r>
                  <w:r w:rsidRPr="001E05BF">
                    <w:rPr>
                      <w:rFonts w:eastAsia="Times New Roman" w:cs="Times New Roman"/>
                      <w:sz w:val="18"/>
                      <w:szCs w:val="18"/>
                      <w:lang w:val="es-ES"/>
                    </w:rPr>
                    <w:t>“</w:t>
                  </w:r>
                  <w:proofErr w:type="gramEnd"/>
                  <w:r w:rsidRPr="001E05BF">
                    <w:rPr>
                      <w:rFonts w:eastAsia="Times New Roman" w:cs="Times New Roman"/>
                      <w:sz w:val="18"/>
                      <w:szCs w:val="18"/>
                      <w:lang w:val="es-ES"/>
                    </w:rPr>
                    <w:t xml:space="preserve">Al adoptar o desarrollar normas de auditoría, las EFS también deben considerar la necesidad de requerimientos que permitan obtener </w:t>
                  </w:r>
                  <w:r w:rsidRPr="001E05BF">
                    <w:rPr>
                      <w:rFonts w:eastAsia="Times New Roman" w:cs="Times New Roman"/>
                      <w:sz w:val="18"/>
                      <w:szCs w:val="18"/>
                      <w:u w:val="single"/>
                      <w:lang w:val="es-ES"/>
                    </w:rPr>
                    <w:t>evidencia de auditoría suficiente y adecuada</w:t>
                  </w:r>
                  <w:r w:rsidRPr="001E05BF">
                    <w:rPr>
                      <w:rFonts w:eastAsia="Times New Roman" w:cs="Times New Roman"/>
                      <w:sz w:val="18"/>
                      <w:szCs w:val="18"/>
                      <w:lang w:val="es-ES"/>
                    </w:rPr>
                    <w:t xml:space="preserve"> en relación con:</w:t>
                  </w:r>
                </w:p>
                <w:p w14:paraId="7302C6D6" w14:textId="77777777" w:rsidR="00E721B6" w:rsidRPr="001E05BF" w:rsidRDefault="00E721B6" w:rsidP="00E721B6">
                  <w:pPr>
                    <w:pStyle w:val="ListParagraph"/>
                    <w:numPr>
                      <w:ilvl w:val="0"/>
                      <w:numId w:val="22"/>
                    </w:numPr>
                    <w:tabs>
                      <w:tab w:val="left" w:pos="979"/>
                    </w:tabs>
                    <w:ind w:left="332" w:hanging="142"/>
                    <w:rPr>
                      <w:sz w:val="18"/>
                      <w:szCs w:val="18"/>
                      <w:lang w:val="es-419"/>
                    </w:rPr>
                  </w:pPr>
                  <w:r w:rsidRPr="001E05BF">
                    <w:rPr>
                      <w:sz w:val="18"/>
                      <w:szCs w:val="18"/>
                      <w:lang w:val="es-419"/>
                    </w:rPr>
                    <w:t>El uso de confirmaciones externas como evidencia de auditoría;</w:t>
                  </w:r>
                </w:p>
                <w:p w14:paraId="4C930138" w14:textId="77777777" w:rsidR="00E721B6" w:rsidRPr="001E05BF" w:rsidRDefault="00E721B6" w:rsidP="00E721B6">
                  <w:pPr>
                    <w:pStyle w:val="ListParagraph"/>
                    <w:numPr>
                      <w:ilvl w:val="0"/>
                      <w:numId w:val="22"/>
                    </w:numPr>
                    <w:tabs>
                      <w:tab w:val="left" w:pos="979"/>
                    </w:tabs>
                    <w:ind w:left="332" w:hanging="142"/>
                    <w:rPr>
                      <w:sz w:val="18"/>
                      <w:szCs w:val="18"/>
                      <w:lang w:val="es-419"/>
                    </w:rPr>
                  </w:pPr>
                  <w:r w:rsidRPr="001E05BF">
                    <w:rPr>
                      <w:sz w:val="18"/>
                      <w:szCs w:val="18"/>
                      <w:lang w:val="es-419"/>
                    </w:rPr>
                    <w:t>La evidencia de auditoría derivada de procedimientos analíticos y diferentes técnicas de muestreo;</w:t>
                  </w:r>
                </w:p>
                <w:p w14:paraId="3EA29663" w14:textId="77777777" w:rsidR="00E721B6" w:rsidRPr="001E05BF" w:rsidRDefault="00E721B6" w:rsidP="00E721B6">
                  <w:pPr>
                    <w:pStyle w:val="ListParagraph"/>
                    <w:numPr>
                      <w:ilvl w:val="0"/>
                      <w:numId w:val="22"/>
                    </w:numPr>
                    <w:tabs>
                      <w:tab w:val="left" w:pos="979"/>
                    </w:tabs>
                    <w:ind w:left="332" w:hanging="142"/>
                    <w:rPr>
                      <w:sz w:val="18"/>
                      <w:szCs w:val="18"/>
                      <w:lang w:val="es-419"/>
                    </w:rPr>
                  </w:pPr>
                  <w:r w:rsidRPr="001E05BF">
                    <w:rPr>
                      <w:sz w:val="18"/>
                      <w:szCs w:val="18"/>
                      <w:lang w:val="es-419"/>
                    </w:rPr>
                    <w:t>La evidencia de auditoría proveniente de usar el trabajo de áreas de auditoría interna o (…) asistencia directa de los auditores interna</w:t>
                  </w:r>
                </w:p>
                <w:p w14:paraId="7E703405" w14:textId="77777777" w:rsidR="00E721B6" w:rsidRPr="001E05BF" w:rsidRDefault="00E721B6" w:rsidP="00E721B6">
                  <w:pPr>
                    <w:pStyle w:val="ListParagraph"/>
                    <w:numPr>
                      <w:ilvl w:val="0"/>
                      <w:numId w:val="22"/>
                    </w:numPr>
                    <w:tabs>
                      <w:tab w:val="left" w:pos="979"/>
                    </w:tabs>
                    <w:ind w:left="332" w:hanging="142"/>
                    <w:rPr>
                      <w:sz w:val="18"/>
                      <w:szCs w:val="18"/>
                      <w:lang w:val="es-419"/>
                    </w:rPr>
                  </w:pPr>
                  <w:r w:rsidRPr="001E05BF">
                    <w:rPr>
                      <w:sz w:val="18"/>
                      <w:szCs w:val="18"/>
                      <w:lang w:val="es-419"/>
                    </w:rPr>
                    <w:lastRenderedPageBreak/>
                    <w:t>La evidencia de auditoría cuando se recurra a expertos externos”.</w:t>
                  </w:r>
                </w:p>
                <w:p w14:paraId="21739E72" w14:textId="215DCE17" w:rsidR="005F2C2F" w:rsidRPr="00D17691" w:rsidRDefault="005F2C2F" w:rsidP="00EC5DED">
                  <w:pPr>
                    <w:tabs>
                      <w:tab w:val="left" w:pos="979"/>
                    </w:tabs>
                    <w:rPr>
                      <w:sz w:val="18"/>
                      <w:lang w:val="es-419"/>
                    </w:rPr>
                  </w:pPr>
                </w:p>
              </w:tc>
              <w:tc>
                <w:tcPr>
                  <w:tcW w:w="933" w:type="dxa"/>
                </w:tcPr>
                <w:p w14:paraId="6B924AE9" w14:textId="1DFF38E8" w:rsidR="005F2C2F" w:rsidRPr="00D17691" w:rsidRDefault="005F2C2F" w:rsidP="00EC5DED">
                  <w:pPr>
                    <w:tabs>
                      <w:tab w:val="left" w:pos="979"/>
                    </w:tabs>
                    <w:jc w:val="center"/>
                    <w:rPr>
                      <w:sz w:val="18"/>
                      <w:lang w:val="es-419"/>
                    </w:rPr>
                  </w:pPr>
                </w:p>
              </w:tc>
              <w:tc>
                <w:tcPr>
                  <w:tcW w:w="1586" w:type="dxa"/>
                </w:tcPr>
                <w:p w14:paraId="6650C221" w14:textId="77777777" w:rsidR="005F2C2F" w:rsidRPr="00D17691" w:rsidRDefault="005F2C2F" w:rsidP="00EC5DED">
                  <w:pPr>
                    <w:tabs>
                      <w:tab w:val="left" w:pos="979"/>
                    </w:tabs>
                    <w:rPr>
                      <w:sz w:val="18"/>
                      <w:lang w:val="es-419"/>
                    </w:rPr>
                  </w:pPr>
                </w:p>
              </w:tc>
            </w:tr>
          </w:tbl>
          <w:p w14:paraId="4C1371E3" w14:textId="77777777" w:rsidR="005F2C2F" w:rsidRPr="00D17691" w:rsidRDefault="005F2C2F" w:rsidP="00EC5DED">
            <w:pPr>
              <w:spacing w:before="240" w:after="200"/>
              <w:rPr>
                <w:i/>
                <w:lang w:val="es-419"/>
              </w:rPr>
            </w:pPr>
          </w:p>
        </w:tc>
        <w:tc>
          <w:tcPr>
            <w:tcW w:w="1257" w:type="dxa"/>
            <w:shd w:val="clear" w:color="auto" w:fill="auto"/>
          </w:tcPr>
          <w:p w14:paraId="2104F6D8" w14:textId="77777777" w:rsidR="005F2C2F" w:rsidRPr="00D17691" w:rsidRDefault="005F2C2F" w:rsidP="002E75F6">
            <w:pPr>
              <w:jc w:val="center"/>
              <w:rPr>
                <w:b/>
                <w:lang w:val="es-419"/>
              </w:rPr>
            </w:pPr>
          </w:p>
          <w:p w14:paraId="684D0359" w14:textId="77777777" w:rsidR="005F2C2F" w:rsidRPr="00D17691" w:rsidRDefault="005F2C2F" w:rsidP="002E75F6">
            <w:pPr>
              <w:rPr>
                <w:b/>
                <w:lang w:val="es-419"/>
              </w:rPr>
            </w:pPr>
          </w:p>
          <w:p w14:paraId="6D865A33" w14:textId="4161DAD6" w:rsidR="005F2C2F" w:rsidRPr="00234B4B" w:rsidRDefault="00FF640E" w:rsidP="002E75F6">
            <w:pPr>
              <w:jc w:val="center"/>
              <w:rPr>
                <w:b/>
                <w:bCs/>
                <w:lang w:val="pt-PT"/>
              </w:rPr>
            </w:pPr>
            <w:r w:rsidRPr="00FF640E">
              <w:rPr>
                <w:bCs/>
                <w:i/>
                <w:iCs/>
                <w:lang w:val="es-419"/>
              </w:rPr>
              <w:t>[Indique la puntuación de la dimensión.]</w:t>
            </w:r>
          </w:p>
        </w:tc>
      </w:tr>
    </w:tbl>
    <w:p w14:paraId="6009EDE9" w14:textId="77777777" w:rsidR="00B67FA6" w:rsidRPr="00234B4B" w:rsidRDefault="00B67FA6" w:rsidP="00826A5E">
      <w:pPr>
        <w:spacing w:afterLines="20" w:after="48"/>
        <w:jc w:val="both"/>
        <w:rPr>
          <w:b/>
          <w:bCs/>
          <w:sz w:val="24"/>
          <w:szCs w:val="24"/>
          <w:lang w:val="pt-PT"/>
        </w:rPr>
      </w:pPr>
    </w:p>
    <w:p w14:paraId="7254E384" w14:textId="2E381F7B" w:rsidR="00B83104" w:rsidRPr="00B83104" w:rsidRDefault="00B83104" w:rsidP="00B83104">
      <w:pPr>
        <w:spacing w:afterLines="20" w:after="48"/>
        <w:jc w:val="both"/>
        <w:rPr>
          <w:b/>
          <w:bCs/>
          <w:sz w:val="24"/>
          <w:szCs w:val="24"/>
          <w:lang w:val="es-419"/>
        </w:rPr>
      </w:pPr>
      <w:r w:rsidRPr="00B83104">
        <w:rPr>
          <w:b/>
          <w:sz w:val="24"/>
          <w:lang w:val="es-419"/>
        </w:rPr>
        <w:t xml:space="preserve">4.3.3 </w:t>
      </w:r>
      <w:r w:rsidRPr="00B83104">
        <w:rPr>
          <w:b/>
          <w:sz w:val="24"/>
          <w:lang w:val="es-419"/>
        </w:rPr>
        <w:tab/>
        <w:t xml:space="preserve">EFS-10: Proceso de auditoría financiera - </w:t>
      </w:r>
      <w:r w:rsidR="000436EC">
        <w:rPr>
          <w:b/>
          <w:sz w:val="24"/>
          <w:lang w:val="es-419"/>
        </w:rPr>
        <w:t>Puntuación</w:t>
      </w:r>
      <w:r w:rsidRPr="00B83104">
        <w:rPr>
          <w:b/>
          <w:sz w:val="24"/>
          <w:lang w:val="es-419"/>
        </w:rPr>
        <w:t xml:space="preserve"> [</w:t>
      </w:r>
      <w:r w:rsidRPr="00B83104">
        <w:rPr>
          <w:b/>
          <w:i/>
          <w:iCs/>
          <w:sz w:val="24"/>
          <w:lang w:val="es-419"/>
        </w:rPr>
        <w:t xml:space="preserve">incluya la </w:t>
      </w:r>
      <w:r w:rsidR="000436EC">
        <w:rPr>
          <w:b/>
          <w:i/>
          <w:iCs/>
          <w:sz w:val="24"/>
          <w:lang w:val="es-419"/>
        </w:rPr>
        <w:t>puntuación del</w:t>
      </w:r>
      <w:r w:rsidRPr="00B83104">
        <w:rPr>
          <w:b/>
          <w:i/>
          <w:iCs/>
          <w:sz w:val="24"/>
          <w:lang w:val="es-419"/>
        </w:rPr>
        <w:t xml:space="preserve"> indicador</w:t>
      </w:r>
      <w:r w:rsidRPr="00B83104">
        <w:rPr>
          <w:b/>
          <w:sz w:val="24"/>
          <w:lang w:val="es-419"/>
        </w:rPr>
        <w:t>]</w:t>
      </w:r>
    </w:p>
    <w:p w14:paraId="3DA9411B" w14:textId="77777777" w:rsidR="00B83104" w:rsidRPr="00B83104" w:rsidRDefault="00B83104" w:rsidP="00B83104">
      <w:pPr>
        <w:spacing w:afterLines="20" w:after="48"/>
        <w:jc w:val="both"/>
        <w:rPr>
          <w:b/>
          <w:bCs/>
          <w:sz w:val="24"/>
          <w:szCs w:val="24"/>
          <w:lang w:val="es-419"/>
        </w:rPr>
      </w:pPr>
    </w:p>
    <w:p w14:paraId="21336FEB" w14:textId="77777777" w:rsidR="00B83104" w:rsidRPr="00B83104" w:rsidRDefault="00B83104" w:rsidP="00B83104">
      <w:pPr>
        <w:spacing w:afterLines="20" w:after="48"/>
        <w:jc w:val="both"/>
        <w:rPr>
          <w:b/>
          <w:lang w:val="es-419"/>
        </w:rPr>
      </w:pPr>
      <w:r w:rsidRPr="00B83104">
        <w:rPr>
          <w:b/>
          <w:lang w:val="es-419"/>
        </w:rPr>
        <w:t>Descripción narrativa</w:t>
      </w:r>
    </w:p>
    <w:p w14:paraId="4D594C4F" w14:textId="0D6A7CD7" w:rsidR="00B83104" w:rsidRPr="00B83104" w:rsidRDefault="00B83104" w:rsidP="00B83104">
      <w:pPr>
        <w:spacing w:afterLines="20" w:after="48" w:line="240" w:lineRule="auto"/>
        <w:jc w:val="both"/>
        <w:rPr>
          <w:bCs/>
          <w:lang w:val="es-419"/>
        </w:rPr>
      </w:pPr>
      <w:r w:rsidRPr="00B83104">
        <w:rPr>
          <w:lang w:val="es-419"/>
        </w:rPr>
        <w:t>“</w:t>
      </w:r>
      <w:r>
        <w:rPr>
          <w:lang w:val="es-419"/>
        </w:rPr>
        <w:t>Mediante el Indicador</w:t>
      </w:r>
      <w:r w:rsidRPr="00B83104">
        <w:rPr>
          <w:lang w:val="es-419"/>
        </w:rPr>
        <w:t xml:space="preserve"> EFS-10 </w:t>
      </w:r>
      <w:r>
        <w:rPr>
          <w:lang w:val="es-419"/>
        </w:rPr>
        <w:t xml:space="preserve">se </w:t>
      </w:r>
      <w:r w:rsidRPr="00B83104">
        <w:rPr>
          <w:lang w:val="es-419"/>
        </w:rPr>
        <w:t xml:space="preserve">examina el modo en que las auditorías financieras </w:t>
      </w:r>
      <w:r>
        <w:rPr>
          <w:lang w:val="es-419"/>
        </w:rPr>
        <w:t>se realizan</w:t>
      </w:r>
      <w:r w:rsidRPr="00B83104">
        <w:rPr>
          <w:lang w:val="es-419"/>
        </w:rPr>
        <w:t xml:space="preserve"> en la práctica. </w:t>
      </w:r>
      <w:r>
        <w:rPr>
          <w:lang w:val="es-419"/>
        </w:rPr>
        <w:t>Este indicador e</w:t>
      </w:r>
      <w:r w:rsidRPr="00B83104">
        <w:rPr>
          <w:lang w:val="es-419"/>
        </w:rPr>
        <w:t>stá integrado por tres dimensiones”:</w:t>
      </w:r>
    </w:p>
    <w:p w14:paraId="2F58878C" w14:textId="77777777" w:rsidR="00B83104" w:rsidRPr="00B83104" w:rsidRDefault="00B83104" w:rsidP="00227410">
      <w:pPr>
        <w:spacing w:afterLines="20" w:after="48" w:line="240" w:lineRule="auto"/>
        <w:jc w:val="both"/>
        <w:rPr>
          <w:bCs/>
          <w:lang w:val="es-419"/>
        </w:rPr>
      </w:pPr>
    </w:p>
    <w:p w14:paraId="3998C897" w14:textId="441414B1" w:rsidR="00C54688" w:rsidRDefault="00C54688">
      <w:pPr>
        <w:pStyle w:val="ListParagraph"/>
        <w:numPr>
          <w:ilvl w:val="0"/>
          <w:numId w:val="30"/>
        </w:numPr>
        <w:spacing w:afterLines="20" w:after="48" w:line="240" w:lineRule="auto"/>
        <w:jc w:val="both"/>
        <w:rPr>
          <w:b/>
          <w:bCs/>
        </w:rPr>
      </w:pPr>
      <w:proofErr w:type="spellStart"/>
      <w:r w:rsidRPr="00C54688">
        <w:rPr>
          <w:b/>
          <w:bCs/>
          <w:lang w:val="nb-NO"/>
        </w:rPr>
        <w:t>Planeaci</w:t>
      </w:r>
      <w:r>
        <w:rPr>
          <w:b/>
          <w:bCs/>
          <w:lang w:val="nb-NO"/>
        </w:rPr>
        <w:t>ó</w:t>
      </w:r>
      <w:r w:rsidRPr="00C54688">
        <w:rPr>
          <w:b/>
          <w:bCs/>
          <w:lang w:val="nb-NO"/>
        </w:rPr>
        <w:t>n</w:t>
      </w:r>
      <w:proofErr w:type="spellEnd"/>
      <w:r w:rsidRPr="00C54688">
        <w:rPr>
          <w:b/>
          <w:bCs/>
          <w:lang w:val="nb-NO"/>
        </w:rPr>
        <w:t xml:space="preserve"> de las </w:t>
      </w:r>
      <w:proofErr w:type="spellStart"/>
      <w:r w:rsidRPr="00C54688">
        <w:rPr>
          <w:b/>
          <w:bCs/>
          <w:lang w:val="nb-NO"/>
        </w:rPr>
        <w:t>auditor</w:t>
      </w:r>
      <w:r>
        <w:rPr>
          <w:b/>
          <w:bCs/>
          <w:lang w:val="nb-NO"/>
        </w:rPr>
        <w:t>í</w:t>
      </w:r>
      <w:r w:rsidRPr="00C54688">
        <w:rPr>
          <w:b/>
          <w:bCs/>
          <w:lang w:val="nb-NO"/>
        </w:rPr>
        <w:t>as</w:t>
      </w:r>
      <w:proofErr w:type="spellEnd"/>
      <w:r w:rsidRPr="00C54688">
        <w:rPr>
          <w:b/>
          <w:bCs/>
          <w:lang w:val="nb-NO"/>
        </w:rPr>
        <w:t xml:space="preserve"> </w:t>
      </w:r>
      <w:proofErr w:type="spellStart"/>
      <w:r w:rsidRPr="00C54688">
        <w:rPr>
          <w:b/>
          <w:bCs/>
          <w:lang w:val="nb-NO"/>
        </w:rPr>
        <w:t>financieras</w:t>
      </w:r>
      <w:proofErr w:type="spellEnd"/>
      <w:r w:rsidRPr="00C54688">
        <w:rPr>
          <w:b/>
          <w:bCs/>
        </w:rPr>
        <w:t xml:space="preserve"> </w:t>
      </w:r>
    </w:p>
    <w:p w14:paraId="1FA6CE6F" w14:textId="77777777" w:rsidR="00C54688" w:rsidRDefault="00C54688">
      <w:pPr>
        <w:pStyle w:val="ListParagraph"/>
        <w:numPr>
          <w:ilvl w:val="0"/>
          <w:numId w:val="30"/>
        </w:numPr>
        <w:spacing w:afterLines="20" w:after="48" w:line="240" w:lineRule="auto"/>
        <w:jc w:val="both"/>
        <w:rPr>
          <w:b/>
          <w:bCs/>
        </w:rPr>
      </w:pPr>
      <w:proofErr w:type="spellStart"/>
      <w:r w:rsidRPr="00C54688">
        <w:rPr>
          <w:b/>
          <w:bCs/>
          <w:lang w:val="en-US"/>
        </w:rPr>
        <w:t>Implementación</w:t>
      </w:r>
      <w:proofErr w:type="spellEnd"/>
      <w:r w:rsidRPr="00C54688">
        <w:rPr>
          <w:b/>
          <w:bCs/>
          <w:lang w:val="en-US"/>
        </w:rPr>
        <w:t xml:space="preserve"> de las </w:t>
      </w:r>
      <w:proofErr w:type="spellStart"/>
      <w:r w:rsidRPr="00C54688">
        <w:rPr>
          <w:b/>
          <w:bCs/>
          <w:lang w:val="en-US"/>
        </w:rPr>
        <w:t>auditorías</w:t>
      </w:r>
      <w:proofErr w:type="spellEnd"/>
      <w:r w:rsidRPr="00C54688">
        <w:rPr>
          <w:b/>
          <w:bCs/>
          <w:lang w:val="en-US"/>
        </w:rPr>
        <w:t xml:space="preserve"> </w:t>
      </w:r>
      <w:proofErr w:type="spellStart"/>
      <w:r w:rsidRPr="00C54688">
        <w:rPr>
          <w:b/>
          <w:bCs/>
          <w:lang w:val="en-US"/>
        </w:rPr>
        <w:t>financieras</w:t>
      </w:r>
      <w:proofErr w:type="spellEnd"/>
      <w:r w:rsidRPr="00C54688">
        <w:rPr>
          <w:b/>
          <w:bCs/>
        </w:rPr>
        <w:t xml:space="preserve"> </w:t>
      </w:r>
    </w:p>
    <w:p w14:paraId="10EE1B23" w14:textId="128B3C82" w:rsidR="002E545A" w:rsidRPr="00D17691" w:rsidRDefault="00C54688">
      <w:pPr>
        <w:pStyle w:val="ListParagraph"/>
        <w:numPr>
          <w:ilvl w:val="0"/>
          <w:numId w:val="30"/>
        </w:numPr>
        <w:spacing w:afterLines="20" w:after="48" w:line="240" w:lineRule="auto"/>
        <w:jc w:val="both"/>
        <w:rPr>
          <w:b/>
          <w:lang w:val="es-419"/>
        </w:rPr>
      </w:pPr>
      <w:r w:rsidRPr="00D17691">
        <w:rPr>
          <w:b/>
          <w:lang w:val="es-419"/>
        </w:rPr>
        <w:t>Evaluación de la evidencia de auditoría y elaboración de conclusiones e informes sobre las auditorías financieras</w:t>
      </w:r>
    </w:p>
    <w:p w14:paraId="029CFEAD" w14:textId="77777777" w:rsidR="00C54688" w:rsidRPr="00D17691" w:rsidRDefault="00C54688" w:rsidP="00C54688">
      <w:pPr>
        <w:pStyle w:val="ListParagraph"/>
        <w:spacing w:afterLines="20" w:after="48" w:line="240" w:lineRule="auto"/>
        <w:jc w:val="both"/>
        <w:rPr>
          <w:b/>
          <w:lang w:val="es-419"/>
        </w:rPr>
      </w:pPr>
    </w:p>
    <w:p w14:paraId="4E448EE6" w14:textId="63D51925" w:rsidR="00B83104" w:rsidRPr="00B83104" w:rsidRDefault="00B83104" w:rsidP="00B83104">
      <w:pPr>
        <w:spacing w:afterLines="20" w:after="48" w:line="240" w:lineRule="auto"/>
        <w:jc w:val="both"/>
        <w:rPr>
          <w:bCs/>
          <w:lang w:val="es-419"/>
        </w:rPr>
      </w:pPr>
      <w:r w:rsidRPr="00B83104">
        <w:rPr>
          <w:i/>
          <w:iCs/>
          <w:lang w:val="es-419"/>
        </w:rPr>
        <w:t>[Incluya información acerca de la muestra de expedientes de auditoría en la que se basa la evaluación de este indicador, con una lista de los expedientes de auditoría y el año del que se tomaron</w:t>
      </w:r>
      <w:r>
        <w:rPr>
          <w:i/>
          <w:iCs/>
          <w:lang w:val="es-419"/>
        </w:rPr>
        <w:t>.</w:t>
      </w:r>
      <w:r w:rsidRPr="00B83104">
        <w:rPr>
          <w:i/>
          <w:iCs/>
          <w:lang w:val="es-419"/>
        </w:rPr>
        <w:t>]</w:t>
      </w:r>
    </w:p>
    <w:p w14:paraId="7F445FFA" w14:textId="77777777" w:rsidR="00B67FA6" w:rsidRPr="00B83104" w:rsidRDefault="00B67FA6" w:rsidP="00227410">
      <w:pPr>
        <w:pStyle w:val="ListParagraph"/>
        <w:spacing w:afterLines="20" w:after="48" w:line="240" w:lineRule="auto"/>
        <w:jc w:val="both"/>
        <w:rPr>
          <w:bCs/>
          <w:lang w:val="es-419"/>
        </w:rPr>
      </w:pPr>
    </w:p>
    <w:p w14:paraId="5E9A7681" w14:textId="37E8FF48" w:rsidR="00C54688"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F87D66" w:rsidRPr="00C54688">
        <w:rPr>
          <w:b/>
          <w:i/>
          <w:lang w:val="es-419"/>
        </w:rPr>
        <w:t xml:space="preserve"> </w:t>
      </w:r>
      <w:r w:rsidR="0054440C">
        <w:rPr>
          <w:b/>
          <w:i/>
          <w:lang w:val="es-419"/>
        </w:rPr>
        <w:t>1</w:t>
      </w:r>
      <w:r w:rsidR="00F87D66" w:rsidRPr="00C54688">
        <w:rPr>
          <w:b/>
          <w:i/>
          <w:lang w:val="es-419"/>
        </w:rPr>
        <w:t>:</w:t>
      </w:r>
      <w:r w:rsidR="002E545A" w:rsidRPr="00C54688">
        <w:rPr>
          <w:b/>
          <w:i/>
          <w:lang w:val="es-419"/>
        </w:rPr>
        <w:t xml:space="preserve"> </w:t>
      </w:r>
      <w:r w:rsidR="00C54688" w:rsidRPr="00E86842">
        <w:rPr>
          <w:b/>
          <w:bCs/>
          <w:i/>
          <w:lang w:val="es-419"/>
        </w:rPr>
        <w:t xml:space="preserve">Planeación de las auditorías financieras </w:t>
      </w:r>
    </w:p>
    <w:p w14:paraId="387C53E0" w14:textId="77777777" w:rsidR="00EB3318" w:rsidRPr="00103834" w:rsidRDefault="00EB3318" w:rsidP="00EB3318">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14AA7EE3" w14:textId="77777777" w:rsidR="00EB3318" w:rsidRPr="00F275A1" w:rsidRDefault="00EB3318" w:rsidP="00EB3318">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7E208F57" w14:textId="77777777" w:rsidR="004969D6" w:rsidRPr="00C44976" w:rsidRDefault="004969D6" w:rsidP="00227410">
      <w:pPr>
        <w:spacing w:afterLines="20" w:after="48" w:line="240" w:lineRule="auto"/>
        <w:jc w:val="both"/>
        <w:rPr>
          <w:b/>
          <w:i/>
          <w:lang w:val="es-419"/>
        </w:rPr>
      </w:pPr>
    </w:p>
    <w:p w14:paraId="7EA87BA1" w14:textId="5FD7699A" w:rsidR="00C54688" w:rsidRPr="00D17691" w:rsidRDefault="00393DCD" w:rsidP="00393DCD">
      <w:pPr>
        <w:spacing w:afterLines="20" w:after="48"/>
        <w:jc w:val="both"/>
        <w:rPr>
          <w:b/>
          <w:i/>
          <w:lang w:val="es-419"/>
        </w:rPr>
      </w:pPr>
      <w:r w:rsidRPr="00393DCD">
        <w:rPr>
          <w:b/>
          <w:bCs/>
          <w:i/>
          <w:iCs/>
          <w:lang w:val="es-419"/>
        </w:rPr>
        <w:t>Dimensi</w:t>
      </w:r>
      <w:r w:rsidRPr="00D17691">
        <w:rPr>
          <w:b/>
          <w:i/>
          <w:lang w:val="es-419"/>
        </w:rPr>
        <w:t>ón</w:t>
      </w:r>
      <w:r w:rsidR="00F87D66" w:rsidRPr="00C54688">
        <w:rPr>
          <w:b/>
          <w:i/>
          <w:lang w:val="es-419"/>
        </w:rPr>
        <w:t xml:space="preserve"> </w:t>
      </w:r>
      <w:r w:rsidR="0054440C">
        <w:rPr>
          <w:b/>
          <w:i/>
          <w:lang w:val="es-419"/>
        </w:rPr>
        <w:t>2</w:t>
      </w:r>
      <w:r w:rsidR="00F87D66" w:rsidRPr="00C54688">
        <w:rPr>
          <w:b/>
          <w:i/>
          <w:lang w:val="es-419"/>
        </w:rPr>
        <w:t>:</w:t>
      </w:r>
      <w:r w:rsidR="002E545A" w:rsidRPr="00C54688">
        <w:rPr>
          <w:b/>
          <w:i/>
          <w:lang w:val="es-419"/>
        </w:rPr>
        <w:t xml:space="preserve"> </w:t>
      </w:r>
      <w:r w:rsidR="00C54688" w:rsidRPr="00D17691">
        <w:rPr>
          <w:b/>
          <w:i/>
          <w:lang w:val="es-419"/>
        </w:rPr>
        <w:t xml:space="preserve">Implementación de las auditorías financieras </w:t>
      </w:r>
    </w:p>
    <w:p w14:paraId="788B2346" w14:textId="1DDB7115" w:rsidR="004969D6" w:rsidRPr="00865330" w:rsidRDefault="00C54688" w:rsidP="00C54688">
      <w:pPr>
        <w:spacing w:afterLines="20" w:after="48" w:line="240" w:lineRule="auto"/>
        <w:jc w:val="both"/>
        <w:rPr>
          <w:bCs/>
          <w:i/>
          <w:lang w:val="es-419"/>
        </w:rPr>
      </w:pPr>
      <w:r w:rsidRPr="00846A8A">
        <w:rPr>
          <w:bCs/>
          <w:i/>
          <w:lang w:val="es-419"/>
        </w:rPr>
        <w:t xml:space="preserve"> </w:t>
      </w:r>
      <w:r w:rsidR="00846A8A" w:rsidRPr="00846A8A">
        <w:rPr>
          <w:bCs/>
          <w:i/>
          <w:lang w:val="es-419"/>
        </w:rPr>
        <w:t xml:space="preserve">[Incluya una descripción narrativa del desempeño de la EFS en esta dimensión. </w:t>
      </w:r>
      <w:r w:rsidR="00846A8A" w:rsidRPr="00865330">
        <w:rPr>
          <w:bCs/>
          <w:i/>
          <w:lang w:val="es-419"/>
        </w:rPr>
        <w:t>En la Dimensión (</w:t>
      </w:r>
      <w:r w:rsidR="0054440C">
        <w:rPr>
          <w:bCs/>
          <w:i/>
          <w:lang w:val="es-419"/>
        </w:rPr>
        <w:t>1</w:t>
      </w:r>
      <w:r w:rsidR="00846A8A" w:rsidRPr="00865330">
        <w:rPr>
          <w:bCs/>
          <w:i/>
          <w:lang w:val="es-419"/>
        </w:rPr>
        <w:t>) se brinda orientación detallada.]</w:t>
      </w:r>
    </w:p>
    <w:p w14:paraId="034AAC8D" w14:textId="77777777" w:rsidR="003F5188" w:rsidRPr="00865330" w:rsidRDefault="003F5188" w:rsidP="00227410">
      <w:pPr>
        <w:spacing w:afterLines="20" w:after="48" w:line="240" w:lineRule="auto"/>
        <w:jc w:val="both"/>
        <w:rPr>
          <w:lang w:val="es-419"/>
        </w:rPr>
      </w:pPr>
    </w:p>
    <w:p w14:paraId="51ED11D3" w14:textId="2C99762F" w:rsidR="00C54688" w:rsidRPr="00D17691" w:rsidRDefault="00393DCD" w:rsidP="00393DCD">
      <w:pPr>
        <w:spacing w:afterLines="20" w:after="48"/>
        <w:jc w:val="both"/>
        <w:rPr>
          <w:b/>
          <w:i/>
          <w:lang w:val="es-419"/>
        </w:rPr>
      </w:pPr>
      <w:r w:rsidRPr="00393DCD">
        <w:rPr>
          <w:b/>
          <w:bCs/>
          <w:i/>
          <w:iCs/>
          <w:lang w:val="es-419"/>
        </w:rPr>
        <w:t>Dimensi</w:t>
      </w:r>
      <w:r w:rsidRPr="00D17691">
        <w:rPr>
          <w:b/>
          <w:i/>
          <w:lang w:val="es-419"/>
        </w:rPr>
        <w:t>ón</w:t>
      </w:r>
      <w:r w:rsidR="002E545A" w:rsidRPr="00C54688">
        <w:rPr>
          <w:b/>
          <w:i/>
          <w:lang w:val="es-419"/>
        </w:rPr>
        <w:t xml:space="preserve"> </w:t>
      </w:r>
      <w:r w:rsidR="0054440C">
        <w:rPr>
          <w:b/>
          <w:i/>
          <w:lang w:val="es-419"/>
        </w:rPr>
        <w:t>3</w:t>
      </w:r>
      <w:r w:rsidR="00F87D66" w:rsidRPr="00C54688">
        <w:rPr>
          <w:b/>
          <w:i/>
          <w:lang w:val="es-419"/>
        </w:rPr>
        <w:t>:</w:t>
      </w:r>
      <w:r w:rsidR="002E545A" w:rsidRPr="00C54688">
        <w:rPr>
          <w:b/>
          <w:i/>
          <w:lang w:val="es-419"/>
        </w:rPr>
        <w:t xml:space="preserve"> </w:t>
      </w:r>
      <w:r w:rsidR="00C54688" w:rsidRPr="00393DCD">
        <w:rPr>
          <w:b/>
          <w:bCs/>
          <w:i/>
          <w:iCs/>
          <w:lang w:val="es-419"/>
        </w:rPr>
        <w:t>Evaluación de la evidencia de auditoría y elaboración de conclusiones e informes sobre las auditorías financieras</w:t>
      </w:r>
    </w:p>
    <w:p w14:paraId="53B22D3E" w14:textId="59DEC309" w:rsidR="002E545A" w:rsidRPr="00393DCD" w:rsidRDefault="002E545A" w:rsidP="00227410">
      <w:pPr>
        <w:spacing w:afterLines="20" w:after="48" w:line="240" w:lineRule="auto"/>
        <w:jc w:val="both"/>
        <w:rPr>
          <w:b/>
          <w:i/>
          <w:lang w:val="es-419"/>
        </w:rPr>
      </w:pPr>
    </w:p>
    <w:p w14:paraId="7CDEC9A0" w14:textId="0E0C081D" w:rsidR="004969D6" w:rsidRPr="00C44976" w:rsidRDefault="00846A8A" w:rsidP="004969D6">
      <w:pPr>
        <w:spacing w:after="120" w:line="240" w:lineRule="auto"/>
        <w:rPr>
          <w:bCs/>
          <w:i/>
          <w:lang w:val="es-419"/>
        </w:rPr>
      </w:pPr>
      <w:r w:rsidRPr="00846A8A">
        <w:rPr>
          <w:bCs/>
          <w:i/>
          <w:lang w:val="es-419"/>
        </w:rPr>
        <w:lastRenderedPageBreak/>
        <w:t xml:space="preserve">[Incluya una descripción narrativa del desempeño de la EFS en esta dimensión. </w:t>
      </w:r>
      <w:r w:rsidRPr="00C44976">
        <w:rPr>
          <w:bCs/>
          <w:i/>
          <w:lang w:val="es-419"/>
        </w:rPr>
        <w:t>En la Dimensión (</w:t>
      </w:r>
      <w:r w:rsidR="0054440C">
        <w:rPr>
          <w:bCs/>
          <w:i/>
          <w:lang w:val="es-419"/>
        </w:rPr>
        <w:t>1</w:t>
      </w:r>
      <w:r w:rsidRPr="00C44976">
        <w:rPr>
          <w:bCs/>
          <w:i/>
          <w:lang w:val="es-419"/>
        </w:rPr>
        <w:t>) se brinda orientación detallada.]</w:t>
      </w:r>
    </w:p>
    <w:p w14:paraId="6E420807" w14:textId="77777777" w:rsidR="00B67FA6" w:rsidRPr="00C44976" w:rsidRDefault="00B67FA6" w:rsidP="000E3282">
      <w:pPr>
        <w:spacing w:afterLines="20" w:after="48"/>
        <w:jc w:val="both"/>
        <w:rPr>
          <w:b/>
          <w:i/>
          <w:lang w:val="es-419"/>
        </w:rPr>
      </w:pPr>
    </w:p>
    <w:p w14:paraId="0791A1CD" w14:textId="77777777" w:rsidR="000E3282" w:rsidRPr="004F0760" w:rsidRDefault="000E3282" w:rsidP="00826A5E">
      <w:pPr>
        <w:spacing w:afterLines="20" w:after="48"/>
        <w:jc w:val="both"/>
        <w:rPr>
          <w:b/>
          <w:bCs/>
          <w:sz w:val="24"/>
          <w:szCs w:val="24"/>
          <w:lang w:val="pt-PT"/>
        </w:rPr>
      </w:pPr>
    </w:p>
    <w:p w14:paraId="76282AA6" w14:textId="45538F53" w:rsidR="008B6AB0" w:rsidRPr="008B6AB0" w:rsidRDefault="008B6AB0" w:rsidP="008B6AB0">
      <w:pPr>
        <w:spacing w:afterLines="20" w:after="48"/>
        <w:jc w:val="both"/>
        <w:rPr>
          <w:b/>
          <w:bCs/>
          <w:sz w:val="24"/>
          <w:szCs w:val="24"/>
          <w:lang w:val="es-419"/>
        </w:rPr>
      </w:pPr>
      <w:r w:rsidRPr="008B6AB0">
        <w:rPr>
          <w:b/>
          <w:sz w:val="24"/>
          <w:lang w:val="es-419"/>
        </w:rPr>
        <w:t xml:space="preserve">4.3.4 </w:t>
      </w:r>
      <w:r w:rsidRPr="008B6AB0">
        <w:rPr>
          <w:b/>
          <w:sz w:val="24"/>
          <w:lang w:val="es-419"/>
        </w:rPr>
        <w:tab/>
        <w:t xml:space="preserve">EFS-11: Resultados de la auditoría financiera - </w:t>
      </w:r>
      <w:r w:rsidR="000436EC">
        <w:rPr>
          <w:b/>
          <w:sz w:val="24"/>
          <w:lang w:val="es-419"/>
        </w:rPr>
        <w:t>Puntuación</w:t>
      </w:r>
      <w:r w:rsidRPr="008B6AB0">
        <w:rPr>
          <w:b/>
          <w:sz w:val="24"/>
          <w:lang w:val="es-419"/>
        </w:rPr>
        <w:t xml:space="preserve"> [</w:t>
      </w:r>
      <w:r w:rsidRPr="008B6AB0">
        <w:rPr>
          <w:b/>
          <w:i/>
          <w:iCs/>
          <w:sz w:val="24"/>
          <w:lang w:val="es-419"/>
        </w:rPr>
        <w:t xml:space="preserve">incluya la </w:t>
      </w:r>
      <w:r w:rsidR="000436EC">
        <w:rPr>
          <w:b/>
          <w:i/>
          <w:iCs/>
          <w:sz w:val="24"/>
          <w:lang w:val="es-419"/>
        </w:rPr>
        <w:t>puntuación del</w:t>
      </w:r>
      <w:r w:rsidRPr="008B6AB0">
        <w:rPr>
          <w:b/>
          <w:i/>
          <w:iCs/>
          <w:sz w:val="24"/>
          <w:lang w:val="es-419"/>
        </w:rPr>
        <w:t xml:space="preserve"> indicador</w:t>
      </w:r>
      <w:r w:rsidRPr="008B6AB0">
        <w:rPr>
          <w:b/>
          <w:sz w:val="24"/>
          <w:lang w:val="es-419"/>
        </w:rPr>
        <w:t>]</w:t>
      </w:r>
    </w:p>
    <w:p w14:paraId="572F83AF" w14:textId="77777777" w:rsidR="008B6AB0" w:rsidRPr="008B6AB0" w:rsidRDefault="008B6AB0" w:rsidP="008B6AB0">
      <w:pPr>
        <w:spacing w:afterLines="20" w:after="48"/>
        <w:jc w:val="both"/>
        <w:rPr>
          <w:b/>
          <w:lang w:val="es-419"/>
        </w:rPr>
      </w:pPr>
    </w:p>
    <w:p w14:paraId="54DBAB29" w14:textId="77777777" w:rsidR="008B6AB0" w:rsidRPr="008B6AB0" w:rsidRDefault="008B6AB0" w:rsidP="008B6AB0">
      <w:pPr>
        <w:spacing w:afterLines="20" w:after="48"/>
        <w:jc w:val="both"/>
        <w:rPr>
          <w:b/>
          <w:lang w:val="es-419"/>
        </w:rPr>
      </w:pPr>
      <w:r w:rsidRPr="008B6AB0">
        <w:rPr>
          <w:b/>
          <w:lang w:val="es-419"/>
        </w:rPr>
        <w:t>Descripción narrativa</w:t>
      </w:r>
    </w:p>
    <w:p w14:paraId="0A4234E4" w14:textId="7DC37EEC" w:rsidR="008B6AB0" w:rsidRPr="00393DCD" w:rsidRDefault="008B6AB0" w:rsidP="008B6AB0">
      <w:pPr>
        <w:spacing w:afterLines="20" w:after="48" w:line="240" w:lineRule="auto"/>
        <w:jc w:val="both"/>
        <w:rPr>
          <w:lang w:val="es-419"/>
        </w:rPr>
      </w:pPr>
      <w:r w:rsidRPr="008B6AB0">
        <w:rPr>
          <w:lang w:val="es-419"/>
        </w:rPr>
        <w:t>“Mediante el Indicador EFS-11 se evalúa la presentación y publicación oportunas de los resultados de la labor de auditoría financiera de las EFS</w:t>
      </w:r>
      <w:r>
        <w:rPr>
          <w:lang w:val="es-419"/>
        </w:rPr>
        <w:t>,</w:t>
      </w:r>
      <w:r w:rsidRPr="008B6AB0">
        <w:rPr>
          <w:lang w:val="es-419"/>
        </w:rPr>
        <w:t xml:space="preserve"> y el modo en que se realiza un seguimiento de dichos resultados.  </w:t>
      </w:r>
      <w:r w:rsidRPr="00393DCD">
        <w:rPr>
          <w:lang w:val="es-419"/>
        </w:rPr>
        <w:t>Este indicador tiene 3 dimensiones”:</w:t>
      </w:r>
    </w:p>
    <w:p w14:paraId="0ADB38A3" w14:textId="77777777" w:rsidR="00044304" w:rsidRPr="00393DCD" w:rsidRDefault="00044304" w:rsidP="00227410">
      <w:pPr>
        <w:spacing w:afterLines="20" w:after="48" w:line="240" w:lineRule="auto"/>
        <w:jc w:val="both"/>
        <w:rPr>
          <w:lang w:val="es-419"/>
        </w:rPr>
      </w:pPr>
    </w:p>
    <w:p w14:paraId="21E643F3" w14:textId="407AC0DC" w:rsidR="00044304" w:rsidRPr="00393DCD" w:rsidRDefault="00F15C73" w:rsidP="00111544">
      <w:pPr>
        <w:spacing w:afterLines="20" w:after="48" w:line="240" w:lineRule="auto"/>
        <w:jc w:val="both"/>
        <w:rPr>
          <w:b/>
          <w:lang w:val="es-419"/>
        </w:rPr>
      </w:pPr>
      <w:r w:rsidRPr="00393DCD">
        <w:rPr>
          <w:b/>
          <w:lang w:val="es-419"/>
        </w:rPr>
        <w:t>(</w:t>
      </w:r>
      <w:r w:rsidR="0054440C">
        <w:rPr>
          <w:b/>
          <w:lang w:val="es-419"/>
        </w:rPr>
        <w:t>1</w:t>
      </w:r>
      <w:r w:rsidRPr="00393DCD">
        <w:rPr>
          <w:b/>
          <w:lang w:val="es-419"/>
        </w:rPr>
        <w:t>)</w:t>
      </w:r>
      <w:r w:rsidR="00DD14EB" w:rsidRPr="00393DCD">
        <w:rPr>
          <w:b/>
          <w:lang w:val="es-419"/>
        </w:rPr>
        <w:tab/>
      </w:r>
      <w:r w:rsidR="00111544" w:rsidRPr="00393DCD">
        <w:rPr>
          <w:b/>
          <w:lang w:val="es-419"/>
        </w:rPr>
        <w:t>Presentación oportuna de los resultados de la auditor</w:t>
      </w:r>
      <w:r w:rsidR="00384B17" w:rsidRPr="00393DCD">
        <w:rPr>
          <w:b/>
          <w:lang w:val="es-419"/>
        </w:rPr>
        <w:t>í</w:t>
      </w:r>
      <w:r w:rsidR="00111544" w:rsidRPr="00393DCD">
        <w:rPr>
          <w:b/>
          <w:lang w:val="es-419"/>
        </w:rPr>
        <w:t>a</w:t>
      </w:r>
      <w:r w:rsidR="00384B17" w:rsidRPr="00393DCD">
        <w:rPr>
          <w:b/>
          <w:lang w:val="es-419"/>
        </w:rPr>
        <w:t xml:space="preserve"> </w:t>
      </w:r>
      <w:r w:rsidR="00111544" w:rsidRPr="00393DCD">
        <w:rPr>
          <w:b/>
          <w:lang w:val="es-419"/>
        </w:rPr>
        <w:t>financiera</w:t>
      </w:r>
    </w:p>
    <w:p w14:paraId="0A138E60" w14:textId="33E9CD70" w:rsidR="00384B17" w:rsidRPr="00393DCD" w:rsidRDefault="00F15C73" w:rsidP="00227410">
      <w:pPr>
        <w:spacing w:afterLines="20" w:after="48" w:line="240" w:lineRule="auto"/>
        <w:jc w:val="both"/>
        <w:rPr>
          <w:b/>
          <w:lang w:val="es-419"/>
        </w:rPr>
      </w:pPr>
      <w:r w:rsidRPr="00393DCD">
        <w:rPr>
          <w:b/>
          <w:lang w:val="es-419"/>
        </w:rPr>
        <w:t>(</w:t>
      </w:r>
      <w:r w:rsidR="0054440C">
        <w:rPr>
          <w:b/>
          <w:lang w:val="es-419"/>
        </w:rPr>
        <w:t>2</w:t>
      </w:r>
      <w:r w:rsidRPr="00393DCD">
        <w:rPr>
          <w:b/>
          <w:lang w:val="es-419"/>
        </w:rPr>
        <w:t>)</w:t>
      </w:r>
      <w:r w:rsidR="00DD14EB" w:rsidRPr="00393DCD">
        <w:rPr>
          <w:b/>
          <w:lang w:val="es-419"/>
        </w:rPr>
        <w:t xml:space="preserve"> </w:t>
      </w:r>
      <w:r w:rsidR="00DD14EB" w:rsidRPr="00393DCD">
        <w:rPr>
          <w:b/>
          <w:lang w:val="es-419"/>
        </w:rPr>
        <w:tab/>
      </w:r>
      <w:r w:rsidR="00384B17" w:rsidRPr="00393DCD">
        <w:rPr>
          <w:b/>
          <w:lang w:val="es-419"/>
        </w:rPr>
        <w:t xml:space="preserve">Publicación oportuna de los resultados de la auditoría financiera </w:t>
      </w:r>
    </w:p>
    <w:p w14:paraId="104B4CAA" w14:textId="7F8E02AF" w:rsidR="00044304" w:rsidRPr="00393DCD" w:rsidRDefault="00F15C73" w:rsidP="00384B17">
      <w:pPr>
        <w:spacing w:afterLines="20" w:after="48" w:line="240" w:lineRule="auto"/>
        <w:ind w:left="708" w:hanging="708"/>
        <w:jc w:val="both"/>
        <w:rPr>
          <w:b/>
          <w:lang w:val="es-419"/>
        </w:rPr>
      </w:pPr>
      <w:r w:rsidRPr="00393DCD">
        <w:rPr>
          <w:b/>
          <w:lang w:val="es-419"/>
        </w:rPr>
        <w:t>(</w:t>
      </w:r>
      <w:r w:rsidR="0054440C">
        <w:rPr>
          <w:b/>
          <w:lang w:val="es-419"/>
        </w:rPr>
        <w:t>3</w:t>
      </w:r>
      <w:r w:rsidRPr="00393DCD">
        <w:rPr>
          <w:b/>
          <w:lang w:val="es-419"/>
        </w:rPr>
        <w:t>)</w:t>
      </w:r>
      <w:r w:rsidR="00DD14EB" w:rsidRPr="00393DCD">
        <w:rPr>
          <w:b/>
          <w:lang w:val="es-419"/>
        </w:rPr>
        <w:tab/>
      </w:r>
      <w:r w:rsidR="00384B17" w:rsidRPr="00393DCD">
        <w:rPr>
          <w:b/>
          <w:lang w:val="es-419"/>
        </w:rPr>
        <w:t>Seguimiento de la EFS sobre la implementación de las observaciones y recomendaciones de la auditoría financiera</w:t>
      </w:r>
    </w:p>
    <w:p w14:paraId="4C03DE9A" w14:textId="7A707156" w:rsidR="00E73F9E" w:rsidRPr="00393DCD" w:rsidRDefault="00E73F9E" w:rsidP="00227410">
      <w:pPr>
        <w:spacing w:afterLines="20" w:after="48" w:line="240" w:lineRule="auto"/>
        <w:jc w:val="both"/>
        <w:rPr>
          <w:b/>
          <w:lang w:val="es-419"/>
        </w:rPr>
      </w:pPr>
    </w:p>
    <w:p w14:paraId="32C314F5" w14:textId="77777777" w:rsidR="001B1D28" w:rsidRPr="007D78BE" w:rsidRDefault="001B1D28" w:rsidP="001B1D28">
      <w:pPr>
        <w:spacing w:after="120" w:line="240" w:lineRule="auto"/>
        <w:rPr>
          <w:rFonts w:ascii="Calibri" w:eastAsia="Times New Roman" w:hAnsi="Calibri" w:cs="Arial"/>
          <w:b/>
          <w:i/>
          <w:iCs/>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46B8E08F" w14:textId="77777777" w:rsidR="00F516CC" w:rsidRPr="001B1D28" w:rsidRDefault="00F516CC" w:rsidP="00227410">
      <w:pPr>
        <w:spacing w:afterLines="20" w:after="48" w:line="240" w:lineRule="auto"/>
        <w:jc w:val="both"/>
        <w:rPr>
          <w:b/>
          <w:lang w:val="es-419"/>
        </w:rPr>
      </w:pPr>
    </w:p>
    <w:p w14:paraId="24B53A1E" w14:textId="45DF0F91" w:rsidR="00CC6E85" w:rsidRPr="004F0760" w:rsidRDefault="00393DCD" w:rsidP="00393DCD">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00CC6E85" w:rsidRPr="00393DCD">
        <w:rPr>
          <w:b/>
          <w:bCs/>
          <w:i/>
          <w:lang w:val="es-419"/>
        </w:rPr>
        <w:t xml:space="preserve"> </w:t>
      </w:r>
      <w:r w:rsidR="00FF798D" w:rsidRPr="00393DCD">
        <w:rPr>
          <w:b/>
          <w:bCs/>
          <w:i/>
          <w:lang w:val="es-419"/>
        </w:rPr>
        <w:t>(</w:t>
      </w:r>
      <w:r w:rsidR="0054440C">
        <w:rPr>
          <w:b/>
          <w:bCs/>
          <w:i/>
          <w:lang w:val="es-419"/>
        </w:rPr>
        <w:t>1</w:t>
      </w:r>
      <w:r w:rsidR="00FF798D" w:rsidRPr="00393DCD">
        <w:rPr>
          <w:b/>
          <w:bCs/>
          <w:i/>
          <w:lang w:val="es-419"/>
        </w:rPr>
        <w:t>)</w:t>
      </w:r>
      <w:r w:rsidR="00F87D66" w:rsidRPr="00393DCD">
        <w:rPr>
          <w:b/>
          <w:bCs/>
          <w:i/>
          <w:lang w:val="es-419"/>
        </w:rPr>
        <w:t>:</w:t>
      </w:r>
      <w:r w:rsidR="00CC6E85" w:rsidRPr="00393DCD">
        <w:rPr>
          <w:b/>
          <w:bCs/>
          <w:i/>
          <w:lang w:val="es-419"/>
        </w:rPr>
        <w:t xml:space="preserve"> </w:t>
      </w:r>
      <w:r w:rsidR="00384B17" w:rsidRPr="00393DCD">
        <w:rPr>
          <w:b/>
          <w:bCs/>
          <w:i/>
          <w:lang w:val="es-419"/>
        </w:rPr>
        <w:t>Presentación oportuna de los resultados de la auditoría financiera</w:t>
      </w:r>
    </w:p>
    <w:p w14:paraId="0CA30207" w14:textId="77777777" w:rsidR="008B6AB0" w:rsidRPr="00393DCD" w:rsidRDefault="008B6AB0" w:rsidP="00C44976">
      <w:pPr>
        <w:spacing w:after="120" w:line="240" w:lineRule="auto"/>
        <w:rPr>
          <w:b/>
          <w:i/>
          <w:iCs/>
          <w:lang w:val="es-419"/>
        </w:rPr>
      </w:pPr>
    </w:p>
    <w:p w14:paraId="21532DF8" w14:textId="0F17519F" w:rsidR="008B6AB0" w:rsidRDefault="008B6AB0" w:rsidP="00C44976">
      <w:pPr>
        <w:spacing w:after="120" w:line="240" w:lineRule="auto"/>
        <w:rPr>
          <w:i/>
          <w:iCs/>
          <w:lang w:val="es-419"/>
        </w:rPr>
      </w:pPr>
      <w:r w:rsidRPr="008B6AB0">
        <w:rPr>
          <w:b/>
          <w:i/>
          <w:iCs/>
          <w:lang w:val="es-419"/>
        </w:rPr>
        <w:t>[NOTA: una cuestión específica de esta dimensión es deben incluirse los números en los que se basa el cálculo.]</w:t>
      </w:r>
      <w:r w:rsidRPr="00F275A1">
        <w:rPr>
          <w:i/>
          <w:iCs/>
          <w:lang w:val="es-419"/>
        </w:rPr>
        <w:t xml:space="preserve"> </w:t>
      </w:r>
    </w:p>
    <w:p w14:paraId="2539F72B" w14:textId="77777777" w:rsidR="00BC513D" w:rsidRPr="00103834" w:rsidRDefault="00BC513D" w:rsidP="00BC513D">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3BCBF740" w14:textId="77777777" w:rsidR="00BC513D" w:rsidRPr="00F275A1" w:rsidRDefault="00BC513D" w:rsidP="00BC513D">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56FD652A" w14:textId="77777777" w:rsidR="00DE46AF" w:rsidRPr="00C44976" w:rsidRDefault="00DE46AF" w:rsidP="00227410">
      <w:pPr>
        <w:spacing w:afterLines="20" w:after="48" w:line="240" w:lineRule="auto"/>
        <w:jc w:val="both"/>
        <w:rPr>
          <w:b/>
          <w:bCs/>
          <w:i/>
          <w:lang w:val="es-419"/>
        </w:rPr>
      </w:pPr>
    </w:p>
    <w:p w14:paraId="136601C2" w14:textId="29E21DFD" w:rsidR="00384B17"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CC6E85" w:rsidRPr="00F64F9C">
        <w:rPr>
          <w:b/>
          <w:bCs/>
          <w:i/>
          <w:lang w:val="es-419"/>
        </w:rPr>
        <w:t xml:space="preserve"> </w:t>
      </w:r>
      <w:r w:rsidR="00FF798D" w:rsidRPr="00F64F9C">
        <w:rPr>
          <w:b/>
          <w:bCs/>
          <w:i/>
          <w:lang w:val="es-419"/>
        </w:rPr>
        <w:t>(</w:t>
      </w:r>
      <w:r w:rsidR="0054440C">
        <w:rPr>
          <w:b/>
          <w:bCs/>
          <w:i/>
          <w:lang w:val="es-419"/>
        </w:rPr>
        <w:t>2</w:t>
      </w:r>
      <w:r w:rsidR="00FF798D" w:rsidRPr="00F64F9C">
        <w:rPr>
          <w:b/>
          <w:bCs/>
          <w:i/>
          <w:lang w:val="es-419"/>
        </w:rPr>
        <w:t>)</w:t>
      </w:r>
      <w:r w:rsidR="00F87D66" w:rsidRPr="00F64F9C">
        <w:rPr>
          <w:b/>
          <w:bCs/>
          <w:i/>
          <w:lang w:val="es-419"/>
        </w:rPr>
        <w:t>:</w:t>
      </w:r>
      <w:r w:rsidR="00CC6E85" w:rsidRPr="00F64F9C">
        <w:rPr>
          <w:b/>
          <w:bCs/>
          <w:i/>
          <w:lang w:val="es-419"/>
        </w:rPr>
        <w:t xml:space="preserve"> </w:t>
      </w:r>
      <w:r w:rsidR="00384B17" w:rsidRPr="00F64F9C">
        <w:rPr>
          <w:b/>
          <w:bCs/>
          <w:i/>
          <w:lang w:val="es-419"/>
        </w:rPr>
        <w:t xml:space="preserve">Publicación oportuna de los resultados de la auditoría financiera </w:t>
      </w:r>
    </w:p>
    <w:p w14:paraId="425ECB03" w14:textId="65D0B96A" w:rsidR="00FF798D" w:rsidRPr="00F64F9C" w:rsidRDefault="00FF798D" w:rsidP="00384B17">
      <w:pPr>
        <w:spacing w:afterLines="20" w:after="48" w:line="240" w:lineRule="auto"/>
        <w:jc w:val="both"/>
        <w:rPr>
          <w:b/>
          <w:iCs/>
          <w:lang w:val="es-419"/>
        </w:rPr>
      </w:pPr>
    </w:p>
    <w:p w14:paraId="3D358087" w14:textId="77777777" w:rsidR="00F64F9C" w:rsidRPr="00F64F9C" w:rsidRDefault="00F64F9C" w:rsidP="00F64F9C">
      <w:pPr>
        <w:spacing w:after="120" w:line="240" w:lineRule="auto"/>
        <w:rPr>
          <w:b/>
          <w:iCs/>
          <w:lang w:val="es-419"/>
        </w:rPr>
      </w:pPr>
      <w:r w:rsidRPr="00F64F9C">
        <w:rPr>
          <w:b/>
          <w:i/>
          <w:iCs/>
          <w:lang w:val="es-419"/>
        </w:rPr>
        <w:lastRenderedPageBreak/>
        <w:t>[NOTA: Una cuestión específica de esta dimensión es que deben incluirse los números en los que se basa el cálculo.]</w:t>
      </w:r>
      <w:r w:rsidRPr="00F64F9C">
        <w:rPr>
          <w:b/>
          <w:iCs/>
          <w:lang w:val="es-419"/>
        </w:rPr>
        <w:t xml:space="preserve"> </w:t>
      </w:r>
    </w:p>
    <w:p w14:paraId="76F82B5A" w14:textId="77777777" w:rsidR="00FF798D" w:rsidRPr="00F64F9C" w:rsidRDefault="00FF798D" w:rsidP="004C173D">
      <w:pPr>
        <w:spacing w:after="120" w:line="240" w:lineRule="auto"/>
        <w:rPr>
          <w:b/>
          <w:iCs/>
          <w:highlight w:val="yellow"/>
          <w:lang w:val="es-419"/>
        </w:rPr>
      </w:pPr>
    </w:p>
    <w:p w14:paraId="7DAD324A" w14:textId="53B026B1" w:rsidR="004C173D" w:rsidRPr="00393DCD" w:rsidRDefault="00846A8A" w:rsidP="004C173D">
      <w:pPr>
        <w:spacing w:after="120" w:line="240" w:lineRule="auto"/>
        <w:rPr>
          <w:bCs/>
          <w:i/>
          <w:lang w:val="es-419"/>
        </w:rPr>
      </w:pPr>
      <w:r w:rsidRPr="00846A8A">
        <w:rPr>
          <w:bCs/>
          <w:i/>
          <w:lang w:val="es-419"/>
        </w:rPr>
        <w:t xml:space="preserve">[Incluya una descripción narrativa del desempeño de la EFS en esta dimensión. </w:t>
      </w:r>
      <w:r w:rsidRPr="00393DCD">
        <w:rPr>
          <w:bCs/>
          <w:i/>
          <w:lang w:val="es-419"/>
        </w:rPr>
        <w:t>En la Dimensión (</w:t>
      </w:r>
      <w:r w:rsidR="0054440C">
        <w:rPr>
          <w:bCs/>
          <w:i/>
          <w:lang w:val="es-419"/>
        </w:rPr>
        <w:t>1</w:t>
      </w:r>
      <w:r w:rsidRPr="00393DCD">
        <w:rPr>
          <w:bCs/>
          <w:i/>
          <w:lang w:val="es-419"/>
        </w:rPr>
        <w:t>) se brinda orientación detallada.]</w:t>
      </w:r>
    </w:p>
    <w:p w14:paraId="21741743" w14:textId="786F2FA0" w:rsidR="004C173D" w:rsidRPr="00393DCD" w:rsidRDefault="004C173D" w:rsidP="004969D6">
      <w:pPr>
        <w:spacing w:after="120" w:line="240" w:lineRule="auto"/>
        <w:rPr>
          <w:bCs/>
          <w:iCs/>
          <w:lang w:val="es-419"/>
        </w:rPr>
      </w:pPr>
    </w:p>
    <w:p w14:paraId="2CF1C215" w14:textId="459239C8" w:rsidR="004C173D"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4C173D" w:rsidRPr="00393DCD">
        <w:rPr>
          <w:b/>
          <w:i/>
          <w:lang w:val="es-419"/>
        </w:rPr>
        <w:t xml:space="preserve"> (</w:t>
      </w:r>
      <w:r w:rsidR="0054440C">
        <w:rPr>
          <w:b/>
          <w:i/>
          <w:lang w:val="es-419"/>
        </w:rPr>
        <w:t>3</w:t>
      </w:r>
      <w:r w:rsidR="004C173D" w:rsidRPr="00393DCD">
        <w:rPr>
          <w:b/>
          <w:i/>
          <w:lang w:val="es-419"/>
        </w:rPr>
        <w:t xml:space="preserve">): </w:t>
      </w:r>
      <w:r w:rsidR="00384B17" w:rsidRPr="00393DCD">
        <w:rPr>
          <w:b/>
          <w:i/>
          <w:lang w:val="es-419"/>
        </w:rPr>
        <w:t>Seguimiento de la EFS sobre la implementación de las observaciones y recomendaciones de la auditoría financiera</w:t>
      </w:r>
    </w:p>
    <w:p w14:paraId="0639A0F5" w14:textId="77777777" w:rsidR="004C173D" w:rsidRPr="00393DCD" w:rsidRDefault="004C173D" w:rsidP="004C173D">
      <w:pPr>
        <w:spacing w:after="120" w:line="240" w:lineRule="auto"/>
        <w:rPr>
          <w:b/>
          <w:iCs/>
          <w:highlight w:val="yellow"/>
          <w:lang w:val="es-419"/>
        </w:rPr>
      </w:pPr>
    </w:p>
    <w:p w14:paraId="0CED0030" w14:textId="700C7DEE" w:rsidR="004C173D" w:rsidRPr="00C44976" w:rsidRDefault="00846A8A" w:rsidP="004C173D">
      <w:pPr>
        <w:spacing w:after="120" w:line="240" w:lineRule="auto"/>
        <w:rPr>
          <w:bCs/>
          <w:i/>
          <w:lang w:val="es-419"/>
        </w:rPr>
      </w:pPr>
      <w:r w:rsidRPr="00846A8A">
        <w:rPr>
          <w:bCs/>
          <w:i/>
          <w:lang w:val="es-419"/>
        </w:rPr>
        <w:t xml:space="preserve">[Incluya una descripción narrativa del desempeño de la EFS en esta dimensión. </w:t>
      </w:r>
      <w:r w:rsidRPr="00C44976">
        <w:rPr>
          <w:bCs/>
          <w:i/>
          <w:lang w:val="es-419"/>
        </w:rPr>
        <w:t>En la Dimensión (</w:t>
      </w:r>
      <w:r w:rsidR="0054440C">
        <w:rPr>
          <w:bCs/>
          <w:i/>
          <w:lang w:val="es-419"/>
        </w:rPr>
        <w:t>1</w:t>
      </w:r>
      <w:r w:rsidRPr="00C44976">
        <w:rPr>
          <w:bCs/>
          <w:i/>
          <w:lang w:val="es-419"/>
        </w:rPr>
        <w:t>) se brinda orientación detallada.]</w:t>
      </w:r>
    </w:p>
    <w:p w14:paraId="1B06C45B" w14:textId="77777777" w:rsidR="00B67FA6" w:rsidRPr="00C44976" w:rsidRDefault="00B67FA6" w:rsidP="00826A5E">
      <w:pPr>
        <w:spacing w:afterLines="20" w:after="48"/>
        <w:jc w:val="both"/>
        <w:rPr>
          <w:b/>
          <w:i/>
          <w:lang w:val="es-419"/>
        </w:rPr>
      </w:pPr>
    </w:p>
    <w:p w14:paraId="4DD59AE4" w14:textId="01B4CCFD" w:rsidR="008B6AB0" w:rsidRPr="008B6AB0" w:rsidRDefault="008B6AB0" w:rsidP="008B6AB0">
      <w:pPr>
        <w:spacing w:afterLines="20" w:after="48"/>
        <w:jc w:val="both"/>
        <w:rPr>
          <w:b/>
          <w:bCs/>
          <w:sz w:val="24"/>
          <w:szCs w:val="24"/>
          <w:lang w:val="es-419"/>
        </w:rPr>
      </w:pPr>
      <w:r w:rsidRPr="008B6AB0">
        <w:rPr>
          <w:b/>
          <w:sz w:val="24"/>
          <w:lang w:val="es-419"/>
        </w:rPr>
        <w:t xml:space="preserve">4.3.5 </w:t>
      </w:r>
      <w:r w:rsidRPr="008B6AB0">
        <w:rPr>
          <w:b/>
          <w:sz w:val="24"/>
          <w:lang w:val="es-419"/>
        </w:rPr>
        <w:tab/>
        <w:t xml:space="preserve">EFS-12: Normas de auditoría </w:t>
      </w:r>
      <w:r>
        <w:rPr>
          <w:b/>
          <w:sz w:val="24"/>
          <w:lang w:val="es-419"/>
        </w:rPr>
        <w:t xml:space="preserve">de </w:t>
      </w:r>
      <w:r w:rsidRPr="008B6AB0">
        <w:rPr>
          <w:b/>
          <w:sz w:val="24"/>
          <w:lang w:val="es-419"/>
        </w:rPr>
        <w:t xml:space="preserve">desempeño y gestión de calidad - </w:t>
      </w:r>
      <w:r w:rsidR="000436EC">
        <w:rPr>
          <w:b/>
          <w:sz w:val="24"/>
          <w:lang w:val="es-419"/>
        </w:rPr>
        <w:t>Puntuación</w:t>
      </w:r>
      <w:r w:rsidRPr="008B6AB0">
        <w:rPr>
          <w:b/>
          <w:sz w:val="24"/>
          <w:lang w:val="es-419"/>
        </w:rPr>
        <w:t xml:space="preserve"> [</w:t>
      </w:r>
      <w:r w:rsidRPr="008B6AB0">
        <w:rPr>
          <w:b/>
          <w:i/>
          <w:iCs/>
          <w:sz w:val="24"/>
          <w:lang w:val="es-419"/>
        </w:rPr>
        <w:t xml:space="preserve">incluya la </w:t>
      </w:r>
      <w:r w:rsidR="000436EC">
        <w:rPr>
          <w:b/>
          <w:i/>
          <w:iCs/>
          <w:sz w:val="24"/>
          <w:lang w:val="es-419"/>
        </w:rPr>
        <w:t>puntuación</w:t>
      </w:r>
      <w:r w:rsidRPr="008B6AB0">
        <w:rPr>
          <w:b/>
          <w:i/>
          <w:iCs/>
          <w:sz w:val="24"/>
          <w:lang w:val="es-419"/>
        </w:rPr>
        <w:t xml:space="preserve"> del indicador</w:t>
      </w:r>
      <w:r w:rsidRPr="008B6AB0">
        <w:rPr>
          <w:b/>
          <w:sz w:val="24"/>
          <w:lang w:val="es-419"/>
        </w:rPr>
        <w:t>]</w:t>
      </w:r>
    </w:p>
    <w:p w14:paraId="16A409B4" w14:textId="77777777" w:rsidR="008B6AB0" w:rsidRPr="008B6AB0" w:rsidRDefault="008B6AB0" w:rsidP="008B6AB0">
      <w:pPr>
        <w:spacing w:afterLines="20" w:after="48"/>
        <w:jc w:val="both"/>
        <w:rPr>
          <w:b/>
          <w:lang w:val="es-419"/>
        </w:rPr>
      </w:pPr>
      <w:r w:rsidRPr="008B6AB0">
        <w:rPr>
          <w:b/>
          <w:lang w:val="es-419"/>
        </w:rPr>
        <w:t>Descripción narrativa</w:t>
      </w:r>
    </w:p>
    <w:p w14:paraId="2E14EEF2" w14:textId="44DC0E74" w:rsidR="008B6AB0" w:rsidRPr="008B6AB0" w:rsidRDefault="008B6AB0" w:rsidP="008B6AB0">
      <w:pPr>
        <w:spacing w:line="240" w:lineRule="auto"/>
        <w:jc w:val="both"/>
        <w:rPr>
          <w:lang w:val="es-419"/>
        </w:rPr>
      </w:pPr>
      <w:r w:rsidRPr="008B6AB0">
        <w:rPr>
          <w:lang w:val="es-419"/>
        </w:rPr>
        <w:t>“Mediante el Indicador EFS-11 se evalúa el enfoque adoptado por las EFS respecto a la auditoría de desempeño, dadas sus normas y orientación generales en esta materia, además del modo en que cuestiones vinculadas con el control de calidad, y la gestión y habilidades del equipo de auditoría</w:t>
      </w:r>
      <w:r>
        <w:rPr>
          <w:lang w:val="es-419"/>
        </w:rPr>
        <w:t>,</w:t>
      </w:r>
      <w:r w:rsidRPr="008B6AB0">
        <w:rPr>
          <w:lang w:val="es-419"/>
        </w:rPr>
        <w:t xml:space="preserve"> se implementan a nivel de </w:t>
      </w:r>
      <w:r w:rsidRPr="008B6AB0">
        <w:rPr>
          <w:u w:val="single"/>
          <w:lang w:val="es-419"/>
        </w:rPr>
        <w:t>encargo de auditoría</w:t>
      </w:r>
      <w:r w:rsidRPr="008B6AB0">
        <w:rPr>
          <w:lang w:val="es-419"/>
        </w:rPr>
        <w:t xml:space="preserve">. (La calidad de estas funciones a </w:t>
      </w:r>
      <w:r w:rsidRPr="008B6AB0">
        <w:rPr>
          <w:u w:val="single"/>
          <w:lang w:val="es-419"/>
        </w:rPr>
        <w:t>nivel organizacional</w:t>
      </w:r>
      <w:r w:rsidRPr="008B6AB0">
        <w:rPr>
          <w:lang w:val="es-419"/>
        </w:rPr>
        <w:t xml:space="preserve"> se evalúa en otras secciones del marco: el control de calidad, </w:t>
      </w:r>
      <w:r>
        <w:rPr>
          <w:lang w:val="es-419"/>
        </w:rPr>
        <w:t>mediante el</w:t>
      </w:r>
      <w:r w:rsidRPr="008B6AB0">
        <w:rPr>
          <w:lang w:val="es-419"/>
        </w:rPr>
        <w:t xml:space="preserve"> Indicador EFS-4; el desarrollo y la capacitación profesional, </w:t>
      </w:r>
      <w:r>
        <w:rPr>
          <w:lang w:val="es-419"/>
        </w:rPr>
        <w:t>mediante</w:t>
      </w:r>
      <w:r w:rsidRPr="008B6AB0">
        <w:rPr>
          <w:lang w:val="es-419"/>
        </w:rPr>
        <w:t xml:space="preserve"> el Indicador EFS-23)</w:t>
      </w:r>
      <w:r>
        <w:rPr>
          <w:lang w:val="es-419"/>
        </w:rPr>
        <w:t>”</w:t>
      </w:r>
      <w:r w:rsidRPr="008B6AB0">
        <w:rPr>
          <w:lang w:val="es-419"/>
        </w:rPr>
        <w:t xml:space="preserve">. </w:t>
      </w:r>
    </w:p>
    <w:p w14:paraId="741F885C" w14:textId="2764C8D6" w:rsidR="008B6AB0" w:rsidRPr="008B6AB0" w:rsidRDefault="008B6AB0" w:rsidP="008B6AB0">
      <w:pPr>
        <w:spacing w:line="240" w:lineRule="auto"/>
        <w:jc w:val="both"/>
        <w:rPr>
          <w:lang w:val="es-419"/>
        </w:rPr>
      </w:pPr>
      <w:r>
        <w:rPr>
          <w:lang w:val="es-419"/>
        </w:rPr>
        <w:t>“</w:t>
      </w:r>
      <w:r w:rsidRPr="008B6AB0">
        <w:rPr>
          <w:lang w:val="es-419"/>
        </w:rPr>
        <w:t>Para la evaluación del indicador EFS-12, se consideran tres dimensiones</w:t>
      </w:r>
      <w:r>
        <w:rPr>
          <w:lang w:val="es-419"/>
        </w:rPr>
        <w:t>”</w:t>
      </w:r>
      <w:r w:rsidRPr="008B6AB0">
        <w:rPr>
          <w:lang w:val="es-419"/>
        </w:rPr>
        <w:t>:</w:t>
      </w:r>
    </w:p>
    <w:p w14:paraId="28AE9D4F" w14:textId="77777777" w:rsidR="008B6AB0" w:rsidRPr="008B6AB0" w:rsidRDefault="008B6AB0" w:rsidP="00227410">
      <w:pPr>
        <w:spacing w:line="240" w:lineRule="auto"/>
        <w:jc w:val="both"/>
        <w:rPr>
          <w:lang w:val="es-419"/>
        </w:rPr>
      </w:pPr>
    </w:p>
    <w:p w14:paraId="60B36498" w14:textId="592F2081" w:rsidR="00ED1A95" w:rsidRPr="00ED1A95" w:rsidRDefault="00ED1A95" w:rsidP="00ED1A95">
      <w:pPr>
        <w:spacing w:after="120" w:line="240" w:lineRule="auto"/>
        <w:rPr>
          <w:b/>
          <w:lang w:val="es-419"/>
        </w:rPr>
      </w:pPr>
      <w:r w:rsidRPr="00ED1A95">
        <w:rPr>
          <w:b/>
          <w:lang w:val="es-419"/>
        </w:rPr>
        <w:t>(</w:t>
      </w:r>
      <w:r w:rsidR="0054440C">
        <w:rPr>
          <w:b/>
          <w:lang w:val="es-419"/>
        </w:rPr>
        <w:t>1</w:t>
      </w:r>
      <w:r w:rsidRPr="00ED1A95">
        <w:rPr>
          <w:b/>
          <w:lang w:val="es-419"/>
        </w:rPr>
        <w:t>) Normas y pol</w:t>
      </w:r>
      <w:r>
        <w:rPr>
          <w:b/>
          <w:lang w:val="es-419"/>
        </w:rPr>
        <w:t>í</w:t>
      </w:r>
      <w:r w:rsidRPr="00ED1A95">
        <w:rPr>
          <w:b/>
          <w:lang w:val="es-419"/>
        </w:rPr>
        <w:t>ticas de la auditor</w:t>
      </w:r>
      <w:r>
        <w:rPr>
          <w:b/>
          <w:lang w:val="es-419"/>
        </w:rPr>
        <w:t>í</w:t>
      </w:r>
      <w:r w:rsidRPr="00ED1A95">
        <w:rPr>
          <w:b/>
          <w:lang w:val="es-419"/>
        </w:rPr>
        <w:t>a de desempe</w:t>
      </w:r>
      <w:r>
        <w:rPr>
          <w:b/>
          <w:lang w:val="es-419"/>
        </w:rPr>
        <w:t>ñ</w:t>
      </w:r>
      <w:r w:rsidRPr="00ED1A95">
        <w:rPr>
          <w:b/>
          <w:lang w:val="es-419"/>
        </w:rPr>
        <w:t>o</w:t>
      </w:r>
    </w:p>
    <w:p w14:paraId="5D26FF8C" w14:textId="117252EE" w:rsidR="00ED1A95" w:rsidRPr="00ED1A95" w:rsidRDefault="00ED1A95" w:rsidP="00ED1A95">
      <w:pPr>
        <w:spacing w:after="120" w:line="240" w:lineRule="auto"/>
        <w:rPr>
          <w:b/>
          <w:lang w:val="es-419"/>
        </w:rPr>
      </w:pPr>
      <w:r w:rsidRPr="00ED1A95">
        <w:rPr>
          <w:b/>
          <w:lang w:val="es-419"/>
        </w:rPr>
        <w:t>(</w:t>
      </w:r>
      <w:r w:rsidR="0054440C">
        <w:rPr>
          <w:b/>
          <w:lang w:val="es-419"/>
        </w:rPr>
        <w:t>2</w:t>
      </w:r>
      <w:r w:rsidRPr="00ED1A95">
        <w:rPr>
          <w:b/>
          <w:lang w:val="es-419"/>
        </w:rPr>
        <w:t>) Gesti</w:t>
      </w:r>
      <w:r>
        <w:rPr>
          <w:b/>
          <w:lang w:val="es-419"/>
        </w:rPr>
        <w:t>ó</w:t>
      </w:r>
      <w:r w:rsidRPr="00ED1A95">
        <w:rPr>
          <w:b/>
          <w:lang w:val="es-419"/>
        </w:rPr>
        <w:t>n y habilidades del equipo de auditor</w:t>
      </w:r>
      <w:r>
        <w:rPr>
          <w:b/>
          <w:lang w:val="es-419"/>
        </w:rPr>
        <w:t>í</w:t>
      </w:r>
      <w:r w:rsidRPr="00ED1A95">
        <w:rPr>
          <w:b/>
          <w:lang w:val="es-419"/>
        </w:rPr>
        <w:t>a de desempe</w:t>
      </w:r>
      <w:r>
        <w:rPr>
          <w:b/>
          <w:lang w:val="es-419"/>
        </w:rPr>
        <w:t>ñ</w:t>
      </w:r>
      <w:r w:rsidRPr="00ED1A95">
        <w:rPr>
          <w:b/>
          <w:lang w:val="es-419"/>
        </w:rPr>
        <w:t>o</w:t>
      </w:r>
    </w:p>
    <w:p w14:paraId="5FF34D25" w14:textId="44F1D46B" w:rsidR="00F516CC" w:rsidRPr="00ED1A95" w:rsidRDefault="00ED1A95" w:rsidP="00ED1A95">
      <w:pPr>
        <w:spacing w:after="120" w:line="240" w:lineRule="auto"/>
        <w:rPr>
          <w:lang w:val="es-419"/>
        </w:rPr>
      </w:pPr>
      <w:r w:rsidRPr="00ED1A95">
        <w:rPr>
          <w:b/>
          <w:lang w:val="es-419"/>
        </w:rPr>
        <w:t>(</w:t>
      </w:r>
      <w:r w:rsidR="0054440C">
        <w:rPr>
          <w:b/>
          <w:lang w:val="es-419"/>
        </w:rPr>
        <w:t>3</w:t>
      </w:r>
      <w:r w:rsidRPr="00ED1A95">
        <w:rPr>
          <w:b/>
          <w:lang w:val="es-419"/>
        </w:rPr>
        <w:t>) Control de calidad en la auditor</w:t>
      </w:r>
      <w:r>
        <w:rPr>
          <w:b/>
          <w:lang w:val="es-419"/>
        </w:rPr>
        <w:t>í</w:t>
      </w:r>
      <w:r w:rsidRPr="00ED1A95">
        <w:rPr>
          <w:b/>
          <w:lang w:val="es-419"/>
        </w:rPr>
        <w:t>a de desempe</w:t>
      </w:r>
      <w:r>
        <w:rPr>
          <w:b/>
          <w:lang w:val="es-419"/>
        </w:rPr>
        <w:t>ñ</w:t>
      </w:r>
      <w:r w:rsidRPr="00ED1A95">
        <w:rPr>
          <w:b/>
          <w:lang w:val="es-419"/>
        </w:rPr>
        <w:t>o</w:t>
      </w:r>
    </w:p>
    <w:p w14:paraId="363A97B8" w14:textId="77777777" w:rsidR="00ED1A95" w:rsidRDefault="00ED1A95" w:rsidP="001B1D28">
      <w:pPr>
        <w:spacing w:after="120" w:line="240" w:lineRule="auto"/>
        <w:rPr>
          <w:rFonts w:ascii="Calibri" w:eastAsia="Times New Roman" w:hAnsi="Calibri" w:cs="Arial"/>
          <w:lang w:val="es-419"/>
        </w:rPr>
      </w:pPr>
    </w:p>
    <w:p w14:paraId="0107D526" w14:textId="11BDB7A3" w:rsidR="001B1D28" w:rsidRPr="007D78BE" w:rsidRDefault="001B1D28" w:rsidP="001B1D28">
      <w:pPr>
        <w:spacing w:after="120" w:line="240" w:lineRule="auto"/>
        <w:rPr>
          <w:rFonts w:ascii="Calibri" w:eastAsia="Times New Roman" w:hAnsi="Calibri" w:cs="Arial"/>
          <w:b/>
          <w:i/>
          <w:iCs/>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0463FE36" w14:textId="77777777" w:rsidR="00B67FA6" w:rsidRPr="001B1D28" w:rsidRDefault="00B67FA6" w:rsidP="00227410">
      <w:pPr>
        <w:spacing w:line="240" w:lineRule="auto"/>
        <w:jc w:val="both"/>
        <w:rPr>
          <w:b/>
          <w:i/>
          <w:lang w:val="es-419"/>
        </w:rPr>
      </w:pPr>
    </w:p>
    <w:p w14:paraId="33592691" w14:textId="71CD4D33" w:rsidR="00FC5466"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FC5466" w:rsidRPr="00393DCD">
        <w:rPr>
          <w:b/>
          <w:i/>
          <w:lang w:val="es-419"/>
        </w:rPr>
        <w:t xml:space="preserve"> (</w:t>
      </w:r>
      <w:r w:rsidR="0054440C">
        <w:rPr>
          <w:b/>
          <w:i/>
          <w:lang w:val="es-419"/>
        </w:rPr>
        <w:t>1</w:t>
      </w:r>
      <w:r w:rsidR="00FC5466" w:rsidRPr="00393DCD">
        <w:rPr>
          <w:b/>
          <w:i/>
          <w:lang w:val="es-419"/>
        </w:rPr>
        <w:t xml:space="preserve">): </w:t>
      </w:r>
      <w:r w:rsidR="00ED1A95" w:rsidRPr="00ED1A95">
        <w:rPr>
          <w:b/>
          <w:i/>
          <w:lang w:val="es-419"/>
        </w:rPr>
        <w:t>Normas y políticas de la auditoría de desempeño</w:t>
      </w:r>
    </w:p>
    <w:p w14:paraId="6CB368D8" w14:textId="099599A0" w:rsidR="008B6AB0" w:rsidRPr="008B6AB0" w:rsidRDefault="008B6AB0" w:rsidP="008B6AB0">
      <w:pPr>
        <w:spacing w:after="120" w:line="240" w:lineRule="auto"/>
        <w:rPr>
          <w:bCs/>
          <w:iCs/>
          <w:lang w:val="es-419"/>
        </w:rPr>
      </w:pPr>
      <w:r w:rsidRPr="008B6AB0">
        <w:rPr>
          <w:b/>
          <w:i/>
          <w:iCs/>
          <w:lang w:val="es-419"/>
        </w:rPr>
        <w:t>[NOTA: Una cuestión específica de esta dimensión es que cada criterio debería abordarse individualmente y hacerse referencia al párrafo/sección correspondiente del manual y las normas. Para documentar ello, utilice la siguiente tabla sobre los hallazgos y observaciones de la evaluación</w:t>
      </w:r>
      <w:r>
        <w:rPr>
          <w:b/>
          <w:i/>
          <w:iCs/>
          <w:lang w:val="es-419"/>
        </w:rPr>
        <w:t>.</w:t>
      </w:r>
      <w:r w:rsidRPr="008B6AB0">
        <w:rPr>
          <w:b/>
          <w:i/>
          <w:iCs/>
          <w:lang w:val="es-419"/>
        </w:rPr>
        <w:t>]</w:t>
      </w:r>
    </w:p>
    <w:p w14:paraId="6044815F" w14:textId="77777777" w:rsidR="00BC513D" w:rsidRPr="00103834" w:rsidRDefault="00BC513D" w:rsidP="00BC513D">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w:t>
      </w:r>
      <w:r w:rsidRPr="001509CD">
        <w:rPr>
          <w:bCs/>
          <w:i/>
          <w:iCs/>
          <w:lang w:val="es-419"/>
        </w:rPr>
        <w:lastRenderedPageBreak/>
        <w:t>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3F23FE4A" w14:textId="77777777" w:rsidR="00BC513D" w:rsidRPr="00F275A1" w:rsidRDefault="00BC513D" w:rsidP="00BC513D">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71F07B92" w14:textId="77777777" w:rsidR="004C173D" w:rsidRPr="00C44976" w:rsidRDefault="004C173D" w:rsidP="00227410">
      <w:pPr>
        <w:spacing w:line="240" w:lineRule="auto"/>
        <w:jc w:val="both"/>
        <w:rPr>
          <w:b/>
          <w:i/>
          <w:lang w:val="es-419"/>
        </w:rPr>
      </w:pPr>
    </w:p>
    <w:p w14:paraId="179BF91D" w14:textId="745AEBA3" w:rsidR="00ED1A95"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6A7690" w:rsidRPr="00ED1A95">
        <w:rPr>
          <w:b/>
          <w:i/>
          <w:lang w:val="es-419"/>
        </w:rPr>
        <w:t xml:space="preserve"> (</w:t>
      </w:r>
      <w:r w:rsidR="0054440C">
        <w:rPr>
          <w:b/>
          <w:i/>
          <w:lang w:val="es-419"/>
        </w:rPr>
        <w:t>2</w:t>
      </w:r>
      <w:r w:rsidR="006A7690" w:rsidRPr="00ED1A95">
        <w:rPr>
          <w:b/>
          <w:i/>
          <w:lang w:val="es-419"/>
        </w:rPr>
        <w:t xml:space="preserve">): </w:t>
      </w:r>
      <w:r w:rsidR="00ED1A95" w:rsidRPr="00ED1A95">
        <w:rPr>
          <w:b/>
          <w:i/>
          <w:lang w:val="es-419"/>
        </w:rPr>
        <w:t>Gestión y habilidades del equipo de auditoría de desempeño</w:t>
      </w:r>
    </w:p>
    <w:p w14:paraId="786F81A8" w14:textId="608C665E" w:rsidR="004C173D" w:rsidRPr="00865330" w:rsidRDefault="00846A8A" w:rsidP="004C173D">
      <w:pPr>
        <w:spacing w:after="120" w:line="240" w:lineRule="auto"/>
        <w:rPr>
          <w:bCs/>
          <w:i/>
          <w:lang w:val="es-419"/>
        </w:rPr>
      </w:pPr>
      <w:r w:rsidRPr="00846A8A">
        <w:rPr>
          <w:bCs/>
          <w:i/>
          <w:lang w:val="es-419"/>
        </w:rPr>
        <w:t xml:space="preserve">[Incluya una descripción narrativa del desempeño de la EFS en esta dimensión. </w:t>
      </w:r>
      <w:r w:rsidRPr="00865330">
        <w:rPr>
          <w:bCs/>
          <w:i/>
          <w:lang w:val="es-419"/>
        </w:rPr>
        <w:t>En la Dimensión (</w:t>
      </w:r>
      <w:r w:rsidR="0054440C">
        <w:rPr>
          <w:bCs/>
          <w:i/>
          <w:lang w:val="es-419"/>
        </w:rPr>
        <w:t>1</w:t>
      </w:r>
      <w:r w:rsidRPr="00865330">
        <w:rPr>
          <w:bCs/>
          <w:i/>
          <w:lang w:val="es-419"/>
        </w:rPr>
        <w:t>) se brinda orientación detallada.]</w:t>
      </w:r>
    </w:p>
    <w:p w14:paraId="1FDCE5FB" w14:textId="77777777" w:rsidR="004C173D" w:rsidRPr="00865330" w:rsidRDefault="004C173D" w:rsidP="00227410">
      <w:pPr>
        <w:spacing w:line="240" w:lineRule="auto"/>
        <w:jc w:val="both"/>
        <w:rPr>
          <w:b/>
          <w:i/>
          <w:lang w:val="es-419"/>
        </w:rPr>
      </w:pPr>
    </w:p>
    <w:p w14:paraId="1429A256" w14:textId="1822286F" w:rsidR="00ED1A95"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6A7690" w:rsidRPr="00865330">
        <w:rPr>
          <w:b/>
          <w:i/>
          <w:lang w:val="es-419"/>
        </w:rPr>
        <w:t xml:space="preserve"> (</w:t>
      </w:r>
      <w:r w:rsidR="0054440C">
        <w:rPr>
          <w:b/>
          <w:i/>
          <w:lang w:val="es-419"/>
        </w:rPr>
        <w:t>3</w:t>
      </w:r>
      <w:r w:rsidR="006A7690" w:rsidRPr="00865330">
        <w:rPr>
          <w:b/>
          <w:i/>
          <w:lang w:val="es-419"/>
        </w:rPr>
        <w:t xml:space="preserve">): </w:t>
      </w:r>
      <w:r w:rsidR="00ED1A95" w:rsidRPr="00ED1A95">
        <w:rPr>
          <w:b/>
          <w:i/>
          <w:lang w:val="es-419"/>
        </w:rPr>
        <w:t>Control de calidad en la auditoría de desempeño</w:t>
      </w:r>
    </w:p>
    <w:p w14:paraId="17F78BA5" w14:textId="0829E919" w:rsidR="004C173D" w:rsidRPr="00C44976" w:rsidRDefault="00ED1A95" w:rsidP="00ED1A95">
      <w:pPr>
        <w:spacing w:line="240" w:lineRule="auto"/>
        <w:jc w:val="both"/>
        <w:rPr>
          <w:bCs/>
          <w:i/>
          <w:lang w:val="es-419"/>
        </w:rPr>
      </w:pPr>
      <w:r w:rsidRPr="00ED1A95">
        <w:rPr>
          <w:b/>
          <w:bCs/>
          <w:i/>
          <w:lang w:val="es-419"/>
        </w:rPr>
        <w:t xml:space="preserve"> </w:t>
      </w:r>
      <w:r w:rsidR="00846A8A" w:rsidRPr="00846A8A">
        <w:rPr>
          <w:bCs/>
          <w:i/>
          <w:lang w:val="es-419"/>
        </w:rPr>
        <w:t xml:space="preserve">[Incluya una descripción narrativa del desempeño de la EFS en esta dimensión. </w:t>
      </w:r>
      <w:r w:rsidR="00846A8A" w:rsidRPr="00C44976">
        <w:rPr>
          <w:bCs/>
          <w:i/>
          <w:lang w:val="es-419"/>
        </w:rPr>
        <w:t>En la Dimensión (</w:t>
      </w:r>
      <w:r w:rsidR="0054440C">
        <w:rPr>
          <w:bCs/>
          <w:i/>
          <w:lang w:val="es-419"/>
        </w:rPr>
        <w:t>1</w:t>
      </w:r>
      <w:r w:rsidR="00846A8A" w:rsidRPr="00C44976">
        <w:rPr>
          <w:bCs/>
          <w:i/>
          <w:lang w:val="es-419"/>
        </w:rPr>
        <w:t>) se brinda orientación detallada.]</w:t>
      </w:r>
    </w:p>
    <w:p w14:paraId="42321FB7" w14:textId="77777777" w:rsidR="004C173D" w:rsidRPr="00C44976" w:rsidRDefault="004C173D" w:rsidP="00227410">
      <w:pPr>
        <w:spacing w:line="240" w:lineRule="auto"/>
        <w:jc w:val="both"/>
        <w:rPr>
          <w:b/>
          <w:lang w:val="es-419"/>
        </w:rPr>
      </w:pPr>
    </w:p>
    <w:p w14:paraId="70FF5DF0" w14:textId="21A21B68" w:rsidR="00572498" w:rsidRPr="00C44976" w:rsidRDefault="00C44976" w:rsidP="00826A5E">
      <w:pPr>
        <w:spacing w:afterLines="20" w:after="48"/>
        <w:jc w:val="both"/>
        <w:rPr>
          <w:b/>
          <w:i/>
          <w:lang w:val="es-419"/>
        </w:rPr>
      </w:pPr>
      <w:r w:rsidRPr="00C44976">
        <w:rPr>
          <w:b/>
          <w:i/>
          <w:lang w:val="es-419"/>
        </w:rPr>
        <w:t>Hallazgos y observaciones de la evaluación</w:t>
      </w:r>
      <w:r w:rsidR="00572498" w:rsidRPr="00C44976">
        <w:rPr>
          <w:b/>
          <w:i/>
          <w:lang w:val="es-419"/>
        </w:rPr>
        <w:t xml:space="preserve">  </w:t>
      </w:r>
    </w:p>
    <w:tbl>
      <w:tblPr>
        <w:tblStyle w:val="TableGrid"/>
        <w:tblW w:w="0" w:type="auto"/>
        <w:tblLook w:val="04A0" w:firstRow="1" w:lastRow="0" w:firstColumn="1" w:lastColumn="0" w:noHBand="0" w:noVBand="1"/>
      </w:tblPr>
      <w:tblGrid>
        <w:gridCol w:w="1909"/>
        <w:gridCol w:w="5896"/>
        <w:gridCol w:w="1257"/>
      </w:tblGrid>
      <w:tr w:rsidR="00ED1A95" w:rsidRPr="005D07EE" w14:paraId="1F4415F9" w14:textId="77777777" w:rsidTr="00ED1A95">
        <w:tc>
          <w:tcPr>
            <w:tcW w:w="1909" w:type="dxa"/>
            <w:shd w:val="clear" w:color="auto" w:fill="8DB3E2" w:themeFill="text2" w:themeFillTint="66"/>
          </w:tcPr>
          <w:p w14:paraId="0FC3AE1C" w14:textId="2EC69217" w:rsidR="00ED1A95" w:rsidRPr="005D07EE" w:rsidRDefault="00ED1A95" w:rsidP="00ED1A95">
            <w:pPr>
              <w:spacing w:afterLines="20" w:after="48"/>
              <w:jc w:val="center"/>
              <w:rPr>
                <w:b/>
                <w:bCs/>
              </w:rPr>
            </w:pPr>
            <w:proofErr w:type="spellStart"/>
            <w:r w:rsidRPr="005D07EE">
              <w:rPr>
                <w:b/>
              </w:rPr>
              <w:t>Dimensi</w:t>
            </w:r>
            <w:r>
              <w:rPr>
                <w:b/>
              </w:rPr>
              <w:t>ón</w:t>
            </w:r>
            <w:proofErr w:type="spellEnd"/>
          </w:p>
        </w:tc>
        <w:tc>
          <w:tcPr>
            <w:tcW w:w="5896" w:type="dxa"/>
            <w:shd w:val="clear" w:color="auto" w:fill="8DB3E2" w:themeFill="text2" w:themeFillTint="66"/>
          </w:tcPr>
          <w:p w14:paraId="60FB2DA1" w14:textId="1CBB50AF" w:rsidR="00ED1A95" w:rsidRPr="005D07EE" w:rsidRDefault="00ED1A95" w:rsidP="00ED1A95">
            <w:pPr>
              <w:spacing w:afterLines="20" w:after="48"/>
              <w:jc w:val="center"/>
              <w:rPr>
                <w:b/>
                <w:bCs/>
              </w:rPr>
            </w:pPr>
            <w:proofErr w:type="spellStart"/>
            <w:r w:rsidRPr="003937AC">
              <w:rPr>
                <w:b/>
                <w:bCs/>
              </w:rPr>
              <w:t>Hallazgos</w:t>
            </w:r>
            <w:proofErr w:type="spellEnd"/>
          </w:p>
        </w:tc>
        <w:tc>
          <w:tcPr>
            <w:tcW w:w="1257" w:type="dxa"/>
            <w:shd w:val="clear" w:color="auto" w:fill="8DB3E2" w:themeFill="text2" w:themeFillTint="66"/>
          </w:tcPr>
          <w:p w14:paraId="1F1261F1" w14:textId="4A88161E" w:rsidR="00ED1A95" w:rsidRPr="005D07EE" w:rsidRDefault="00ED1A95" w:rsidP="00ED1A95">
            <w:pPr>
              <w:spacing w:afterLines="20" w:after="48"/>
              <w:jc w:val="center"/>
              <w:rPr>
                <w:b/>
                <w:bCs/>
              </w:rPr>
            </w:pPr>
            <w:proofErr w:type="spellStart"/>
            <w:r>
              <w:rPr>
                <w:b/>
                <w:bCs/>
              </w:rPr>
              <w:t>Puntuación</w:t>
            </w:r>
            <w:proofErr w:type="spellEnd"/>
          </w:p>
        </w:tc>
      </w:tr>
      <w:tr w:rsidR="00572498" w:rsidRPr="00412B7B" w14:paraId="623D007C" w14:textId="77777777" w:rsidTr="00ED1A95">
        <w:tc>
          <w:tcPr>
            <w:tcW w:w="1909" w:type="dxa"/>
            <w:shd w:val="clear" w:color="auto" w:fill="8DB3E2" w:themeFill="text2" w:themeFillTint="66"/>
          </w:tcPr>
          <w:p w14:paraId="0580DDD1" w14:textId="77777777" w:rsidR="00DE46AF" w:rsidRPr="004F0760" w:rsidRDefault="00DE46AF" w:rsidP="00826A5E">
            <w:pPr>
              <w:spacing w:afterLines="20" w:after="48"/>
              <w:rPr>
                <w:b/>
                <w:bCs/>
                <w:lang w:val="pt-PT"/>
              </w:rPr>
            </w:pPr>
          </w:p>
          <w:p w14:paraId="120BA682" w14:textId="0F81F6D1" w:rsidR="00572498" w:rsidRPr="004F0760" w:rsidRDefault="00572498" w:rsidP="00826A5E">
            <w:pPr>
              <w:spacing w:afterLines="20" w:after="48"/>
              <w:rPr>
                <w:b/>
                <w:bCs/>
                <w:lang w:val="pt-PT"/>
              </w:rPr>
            </w:pPr>
            <w:r w:rsidRPr="004F0760">
              <w:rPr>
                <w:b/>
                <w:bCs/>
                <w:lang w:val="pt-PT"/>
              </w:rPr>
              <w:t>(</w:t>
            </w:r>
            <w:r w:rsidR="0054440C">
              <w:rPr>
                <w:b/>
                <w:bCs/>
                <w:lang w:val="pt-PT"/>
              </w:rPr>
              <w:t>1</w:t>
            </w:r>
            <w:r w:rsidRPr="004F0760">
              <w:rPr>
                <w:b/>
                <w:bCs/>
                <w:lang w:val="pt-PT"/>
              </w:rPr>
              <w:t xml:space="preserve">) </w:t>
            </w:r>
            <w:r w:rsidR="00ED1A95" w:rsidRPr="00ED1A95">
              <w:rPr>
                <w:b/>
                <w:iCs/>
                <w:lang w:val="es-419"/>
              </w:rPr>
              <w:t>Normas y políticas de la auditoría de desempeño</w:t>
            </w:r>
          </w:p>
          <w:p w14:paraId="63FF93C7" w14:textId="77777777" w:rsidR="00572498" w:rsidRPr="004F0760" w:rsidRDefault="00572498" w:rsidP="00826A5E">
            <w:pPr>
              <w:spacing w:afterLines="20" w:after="48"/>
              <w:rPr>
                <w:b/>
                <w:bCs/>
                <w:lang w:val="pt-PT"/>
              </w:rPr>
            </w:pPr>
          </w:p>
        </w:tc>
        <w:tc>
          <w:tcPr>
            <w:tcW w:w="5896" w:type="dxa"/>
          </w:tcPr>
          <w:p w14:paraId="5ED52F3B" w14:textId="77777777" w:rsidR="00572498" w:rsidRPr="004F0760" w:rsidRDefault="00572498" w:rsidP="00826A5E">
            <w:pPr>
              <w:tabs>
                <w:tab w:val="left" w:pos="979"/>
              </w:tabs>
              <w:spacing w:afterLines="20" w:after="48"/>
              <w:rPr>
                <w:b/>
                <w:lang w:val="pt-PT"/>
              </w:rPr>
            </w:pPr>
          </w:p>
          <w:tbl>
            <w:tblPr>
              <w:tblW w:w="0" w:type="auto"/>
              <w:tblCellMar>
                <w:left w:w="70" w:type="dxa"/>
                <w:right w:w="70" w:type="dxa"/>
              </w:tblCellMar>
              <w:tblLook w:val="04A0" w:firstRow="1" w:lastRow="0" w:firstColumn="1" w:lastColumn="0" w:noHBand="0" w:noVBand="1"/>
            </w:tblPr>
            <w:tblGrid>
              <w:gridCol w:w="3149"/>
              <w:gridCol w:w="857"/>
              <w:gridCol w:w="1664"/>
            </w:tblGrid>
            <w:tr w:rsidR="00ED1A95" w:rsidRPr="00201AF6" w14:paraId="44837EF6" w14:textId="77777777" w:rsidTr="00ED1A95">
              <w:trPr>
                <w:trHeight w:val="659"/>
              </w:trPr>
              <w:tc>
                <w:tcPr>
                  <w:tcW w:w="3450" w:type="dxa"/>
                  <w:tcBorders>
                    <w:top w:val="single" w:sz="4" w:space="0" w:color="auto"/>
                    <w:left w:val="single" w:sz="4" w:space="0" w:color="auto"/>
                    <w:bottom w:val="single" w:sz="4" w:space="0" w:color="auto"/>
                    <w:right w:val="single" w:sz="4" w:space="0" w:color="auto"/>
                  </w:tcBorders>
                  <w:shd w:val="clear" w:color="auto" w:fill="auto"/>
                </w:tcPr>
                <w:p w14:paraId="18A1CACD" w14:textId="69D3A52B" w:rsidR="00ED1A95" w:rsidRPr="005D07EE" w:rsidRDefault="00ED1A95" w:rsidP="00ED1A95">
                  <w:proofErr w:type="spellStart"/>
                  <w:r w:rsidRPr="005D07EE">
                    <w:rPr>
                      <w:b/>
                      <w:sz w:val="18"/>
                      <w:szCs w:val="18"/>
                    </w:rPr>
                    <w:t>Criter</w:t>
                  </w:r>
                  <w:r>
                    <w:rPr>
                      <w:b/>
                      <w:sz w:val="18"/>
                      <w:szCs w:val="18"/>
                    </w:rPr>
                    <w:t>ios</w:t>
                  </w:r>
                  <w:proofErr w:type="spellEnd"/>
                </w:p>
              </w:tc>
              <w:tc>
                <w:tcPr>
                  <w:tcW w:w="556" w:type="dxa"/>
                  <w:tcBorders>
                    <w:top w:val="single" w:sz="4" w:space="0" w:color="auto"/>
                    <w:left w:val="nil"/>
                    <w:bottom w:val="single" w:sz="4" w:space="0" w:color="auto"/>
                    <w:right w:val="single" w:sz="4" w:space="0" w:color="auto"/>
                  </w:tcBorders>
                  <w:shd w:val="clear" w:color="000000" w:fill="FFFFFF"/>
                </w:tcPr>
                <w:p w14:paraId="11EDC795" w14:textId="432EB64C" w:rsidR="00ED1A95" w:rsidRPr="005D07EE" w:rsidRDefault="00ED1A95" w:rsidP="00ED1A95">
                  <w:pPr>
                    <w:jc w:val="center"/>
                    <w:rPr>
                      <w:color w:val="000000"/>
                    </w:rPr>
                  </w:pPr>
                  <w:proofErr w:type="spellStart"/>
                  <w:r>
                    <w:rPr>
                      <w:b/>
                      <w:sz w:val="18"/>
                      <w:szCs w:val="18"/>
                    </w:rPr>
                    <w:t>Cumplido</w:t>
                  </w:r>
                  <w:proofErr w:type="spellEnd"/>
                  <w:r>
                    <w:rPr>
                      <w:b/>
                      <w:sz w:val="18"/>
                      <w:szCs w:val="18"/>
                    </w:rPr>
                    <w:t xml:space="preserve"> o no </w:t>
                  </w:r>
                  <w:proofErr w:type="spellStart"/>
                  <w:r>
                    <w:rPr>
                      <w:b/>
                      <w:sz w:val="18"/>
                      <w:szCs w:val="18"/>
                    </w:rPr>
                    <w:t>cumplido</w:t>
                  </w:r>
                  <w:proofErr w:type="spellEnd"/>
                </w:p>
              </w:tc>
              <w:tc>
                <w:tcPr>
                  <w:tcW w:w="1664" w:type="dxa"/>
                  <w:tcBorders>
                    <w:top w:val="single" w:sz="4" w:space="0" w:color="auto"/>
                    <w:left w:val="nil"/>
                    <w:bottom w:val="single" w:sz="4" w:space="0" w:color="auto"/>
                    <w:right w:val="single" w:sz="4" w:space="0" w:color="auto"/>
                  </w:tcBorders>
                  <w:shd w:val="clear" w:color="auto" w:fill="auto"/>
                  <w:noWrap/>
                </w:tcPr>
                <w:p w14:paraId="6A0E5FF1" w14:textId="0F3C3C86" w:rsidR="00ED1A95" w:rsidRPr="00D17691" w:rsidRDefault="00ED1A95" w:rsidP="00ED1A95">
                  <w:pPr>
                    <w:rPr>
                      <w:lang w:val="es-419"/>
                    </w:rPr>
                  </w:pPr>
                  <w:r w:rsidRPr="00B83104">
                    <w:rPr>
                      <w:b/>
                      <w:sz w:val="18"/>
                      <w:szCs w:val="18"/>
                      <w:lang w:val="es-419"/>
                    </w:rPr>
                    <w:t>Referencia a [</w:t>
                  </w:r>
                  <w:r w:rsidRPr="00B83104">
                    <w:rPr>
                      <w:b/>
                      <w:i/>
                      <w:iCs/>
                      <w:sz w:val="18"/>
                      <w:szCs w:val="18"/>
                      <w:lang w:val="es-419"/>
                    </w:rPr>
                    <w:t>indique en qué tipo de evidencias se basa la eval</w:t>
                  </w:r>
                  <w:r>
                    <w:rPr>
                      <w:b/>
                      <w:i/>
                      <w:iCs/>
                      <w:sz w:val="18"/>
                      <w:szCs w:val="18"/>
                      <w:lang w:val="es-419"/>
                    </w:rPr>
                    <w:t>uación</w:t>
                  </w:r>
                  <w:r w:rsidRPr="00B83104">
                    <w:rPr>
                      <w:b/>
                      <w:sz w:val="18"/>
                      <w:szCs w:val="18"/>
                      <w:lang w:val="es-419"/>
                    </w:rPr>
                    <w:t>]</w:t>
                  </w:r>
                </w:p>
              </w:tc>
            </w:tr>
            <w:tr w:rsidR="006A7690" w:rsidRPr="00201AF6" w14:paraId="52A37FED" w14:textId="77777777" w:rsidTr="00ED1A95">
              <w:trPr>
                <w:trHeight w:val="659"/>
              </w:trPr>
              <w:tc>
                <w:tcPr>
                  <w:tcW w:w="3450" w:type="dxa"/>
                  <w:tcBorders>
                    <w:top w:val="single" w:sz="4" w:space="0" w:color="auto"/>
                    <w:left w:val="single" w:sz="4" w:space="0" w:color="auto"/>
                    <w:bottom w:val="single" w:sz="4" w:space="0" w:color="auto"/>
                    <w:right w:val="single" w:sz="4" w:space="0" w:color="auto"/>
                  </w:tcBorders>
                  <w:shd w:val="clear" w:color="auto" w:fill="auto"/>
                  <w:hideMark/>
                </w:tcPr>
                <w:p w14:paraId="02E788A2" w14:textId="545A6CDB" w:rsidR="006A7690" w:rsidRPr="00D17691" w:rsidRDefault="00ED1A95">
                  <w:pPr>
                    <w:numPr>
                      <w:ilvl w:val="0"/>
                      <w:numId w:val="3"/>
                    </w:numPr>
                    <w:rPr>
                      <w:sz w:val="18"/>
                      <w:lang w:val="es-419"/>
                    </w:rPr>
                  </w:pPr>
                  <w:r w:rsidRPr="002633C4">
                    <w:rPr>
                      <w:sz w:val="18"/>
                      <w:szCs w:val="18"/>
                      <w:lang w:val="es-ES"/>
                    </w:rPr>
                    <w:t>La necesidad de identificar los elementos de cada auditoría de desempeño (auditor, parte responsable, usuarios a los que va dirigida, el objeto y los criterios).</w:t>
                  </w:r>
                </w:p>
              </w:tc>
              <w:tc>
                <w:tcPr>
                  <w:tcW w:w="556" w:type="dxa"/>
                  <w:tcBorders>
                    <w:top w:val="single" w:sz="4" w:space="0" w:color="auto"/>
                    <w:left w:val="nil"/>
                    <w:bottom w:val="single" w:sz="4" w:space="0" w:color="auto"/>
                    <w:right w:val="single" w:sz="4" w:space="0" w:color="auto"/>
                  </w:tcBorders>
                  <w:shd w:val="clear" w:color="000000" w:fill="FFFFFF"/>
                  <w:hideMark/>
                </w:tcPr>
                <w:p w14:paraId="077158AA" w14:textId="117BA12C" w:rsidR="006A7690" w:rsidRPr="00D17691" w:rsidRDefault="006A7690" w:rsidP="008B09B5">
                  <w:pPr>
                    <w:rPr>
                      <w:sz w:val="18"/>
                      <w:lang w:val="es-419"/>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226332E0" w14:textId="7B59FED8" w:rsidR="006A7690" w:rsidRPr="00D17691" w:rsidRDefault="006A7690" w:rsidP="006A7690">
                  <w:pPr>
                    <w:rPr>
                      <w:sz w:val="18"/>
                      <w:lang w:val="es-419"/>
                    </w:rPr>
                  </w:pPr>
                </w:p>
              </w:tc>
            </w:tr>
            <w:tr w:rsidR="006A7690" w:rsidRPr="00201AF6" w14:paraId="1F93F8DC" w14:textId="77777777" w:rsidTr="00ED1A95">
              <w:trPr>
                <w:trHeight w:val="685"/>
              </w:trPr>
              <w:tc>
                <w:tcPr>
                  <w:tcW w:w="3450" w:type="dxa"/>
                  <w:tcBorders>
                    <w:top w:val="nil"/>
                    <w:left w:val="single" w:sz="4" w:space="0" w:color="auto"/>
                    <w:bottom w:val="single" w:sz="4" w:space="0" w:color="auto"/>
                    <w:right w:val="single" w:sz="4" w:space="0" w:color="auto"/>
                  </w:tcBorders>
                  <w:shd w:val="clear" w:color="auto" w:fill="auto"/>
                  <w:hideMark/>
                </w:tcPr>
                <w:p w14:paraId="656F7968" w14:textId="60D08013" w:rsidR="006A7690" w:rsidRPr="00D17691" w:rsidRDefault="00ED1A95">
                  <w:pPr>
                    <w:numPr>
                      <w:ilvl w:val="0"/>
                      <w:numId w:val="3"/>
                    </w:numPr>
                    <w:rPr>
                      <w:sz w:val="18"/>
                      <w:lang w:val="es-419"/>
                    </w:rPr>
                  </w:pPr>
                  <w:r w:rsidRPr="002633C4">
                    <w:rPr>
                      <w:sz w:val="18"/>
                      <w:szCs w:val="18"/>
                      <w:lang w:val="es-ES"/>
                    </w:rPr>
                    <w:t>La necesidad de “establecer un objetivo de auditoría claramente definido que se relacione con los principios de economía, eficiencia y eficacia”.</w:t>
                  </w:r>
                </w:p>
              </w:tc>
              <w:tc>
                <w:tcPr>
                  <w:tcW w:w="556" w:type="dxa"/>
                  <w:tcBorders>
                    <w:top w:val="nil"/>
                    <w:left w:val="nil"/>
                    <w:bottom w:val="single" w:sz="4" w:space="0" w:color="auto"/>
                    <w:right w:val="single" w:sz="4" w:space="0" w:color="auto"/>
                  </w:tcBorders>
                  <w:shd w:val="clear" w:color="000000" w:fill="FFFFFF"/>
                  <w:hideMark/>
                </w:tcPr>
                <w:p w14:paraId="009165E6" w14:textId="6416203D" w:rsidR="006A7690" w:rsidRPr="00D17691" w:rsidRDefault="006A7690" w:rsidP="006A7690">
                  <w:pPr>
                    <w:jc w:val="cente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64FED73C" w14:textId="4EE2C1B8" w:rsidR="006A7690" w:rsidRPr="00D17691" w:rsidRDefault="006A7690" w:rsidP="006A7690">
                  <w:pPr>
                    <w:rPr>
                      <w:sz w:val="18"/>
                      <w:lang w:val="es-419"/>
                    </w:rPr>
                  </w:pPr>
                </w:p>
              </w:tc>
            </w:tr>
            <w:tr w:rsidR="006A7690" w:rsidRPr="00201AF6" w14:paraId="7B5EBD6B" w14:textId="77777777" w:rsidTr="00ED1A95">
              <w:trPr>
                <w:trHeight w:val="473"/>
              </w:trPr>
              <w:tc>
                <w:tcPr>
                  <w:tcW w:w="3450" w:type="dxa"/>
                  <w:tcBorders>
                    <w:top w:val="nil"/>
                    <w:left w:val="single" w:sz="4" w:space="0" w:color="auto"/>
                    <w:bottom w:val="single" w:sz="4" w:space="0" w:color="auto"/>
                    <w:right w:val="single" w:sz="4" w:space="0" w:color="auto"/>
                  </w:tcBorders>
                  <w:shd w:val="clear" w:color="auto" w:fill="auto"/>
                  <w:hideMark/>
                </w:tcPr>
                <w:p w14:paraId="0ABEC99F" w14:textId="0CF25F72" w:rsidR="006A7690" w:rsidRPr="00D17691" w:rsidRDefault="00ED1A95">
                  <w:pPr>
                    <w:numPr>
                      <w:ilvl w:val="0"/>
                      <w:numId w:val="3"/>
                    </w:numPr>
                    <w:rPr>
                      <w:sz w:val="18"/>
                      <w:lang w:val="es-419"/>
                    </w:rPr>
                  </w:pPr>
                  <w:r w:rsidRPr="002633C4">
                    <w:rPr>
                      <w:sz w:val="18"/>
                      <w:szCs w:val="18"/>
                      <w:lang w:val="es-ES"/>
                    </w:rPr>
                    <w:t>La necesidad de elegir un enfoque de auditoría para facilitar un diseño de auditoría sólido</w:t>
                  </w:r>
                </w:p>
              </w:tc>
              <w:tc>
                <w:tcPr>
                  <w:tcW w:w="556" w:type="dxa"/>
                  <w:tcBorders>
                    <w:top w:val="nil"/>
                    <w:left w:val="nil"/>
                    <w:bottom w:val="single" w:sz="4" w:space="0" w:color="auto"/>
                    <w:right w:val="single" w:sz="4" w:space="0" w:color="auto"/>
                  </w:tcBorders>
                  <w:shd w:val="clear" w:color="000000" w:fill="FFFFFF"/>
                  <w:hideMark/>
                </w:tcPr>
                <w:p w14:paraId="544986FE" w14:textId="33085C2A" w:rsidR="006A7690" w:rsidRPr="00D17691" w:rsidRDefault="006A7690" w:rsidP="006A7690">
                  <w:pPr>
                    <w:jc w:val="cente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23CC9AE3" w14:textId="3FDFA7D1" w:rsidR="006A7690" w:rsidRPr="00D17691" w:rsidRDefault="006A7690" w:rsidP="006A7690">
                  <w:pPr>
                    <w:rPr>
                      <w:sz w:val="18"/>
                      <w:lang w:val="es-419"/>
                    </w:rPr>
                  </w:pPr>
                </w:p>
              </w:tc>
            </w:tr>
            <w:tr w:rsidR="006A7690" w:rsidRPr="00201AF6" w14:paraId="5587730B" w14:textId="77777777" w:rsidTr="00ED1A95">
              <w:trPr>
                <w:trHeight w:val="707"/>
              </w:trPr>
              <w:tc>
                <w:tcPr>
                  <w:tcW w:w="3450" w:type="dxa"/>
                  <w:tcBorders>
                    <w:top w:val="nil"/>
                    <w:left w:val="single" w:sz="4" w:space="0" w:color="auto"/>
                    <w:bottom w:val="single" w:sz="4" w:space="0" w:color="auto"/>
                    <w:right w:val="single" w:sz="4" w:space="0" w:color="auto"/>
                  </w:tcBorders>
                  <w:shd w:val="clear" w:color="auto" w:fill="auto"/>
                  <w:hideMark/>
                </w:tcPr>
                <w:p w14:paraId="7C95B298" w14:textId="10E22343" w:rsidR="006A7690" w:rsidRPr="00D17691" w:rsidRDefault="00ED1A95">
                  <w:pPr>
                    <w:numPr>
                      <w:ilvl w:val="0"/>
                      <w:numId w:val="3"/>
                    </w:numPr>
                    <w:rPr>
                      <w:sz w:val="18"/>
                      <w:lang w:val="es-419"/>
                    </w:rPr>
                  </w:pPr>
                  <w:r w:rsidRPr="002633C4">
                    <w:rPr>
                      <w:sz w:val="18"/>
                      <w:szCs w:val="18"/>
                      <w:lang w:val="es-ES"/>
                    </w:rPr>
                    <w:lastRenderedPageBreak/>
                    <w:t>“La necesidad de “establecer criterios [de auditoría] adecuados que se correspondan con las preguntas de auditoría y que estén relacionados con los principios de economía, eficiencia y eficacia”.</w:t>
                  </w:r>
                </w:p>
              </w:tc>
              <w:tc>
                <w:tcPr>
                  <w:tcW w:w="556" w:type="dxa"/>
                  <w:tcBorders>
                    <w:top w:val="nil"/>
                    <w:left w:val="nil"/>
                    <w:bottom w:val="single" w:sz="4" w:space="0" w:color="auto"/>
                    <w:right w:val="single" w:sz="4" w:space="0" w:color="auto"/>
                  </w:tcBorders>
                  <w:shd w:val="clear" w:color="000000" w:fill="FFFFFF"/>
                  <w:hideMark/>
                </w:tcPr>
                <w:p w14:paraId="15F173D2" w14:textId="7693CE94" w:rsidR="006A7690" w:rsidRPr="00D17691" w:rsidRDefault="006A7690" w:rsidP="008B09B5">
                  <w:pP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6AF509D7" w14:textId="62C4990A" w:rsidR="006A7690" w:rsidRPr="00D17691" w:rsidRDefault="006A7690" w:rsidP="006A7690">
                  <w:pPr>
                    <w:rPr>
                      <w:sz w:val="18"/>
                      <w:lang w:val="es-419"/>
                    </w:rPr>
                  </w:pPr>
                </w:p>
              </w:tc>
            </w:tr>
            <w:tr w:rsidR="006A7690" w:rsidRPr="00201AF6" w14:paraId="2B41C40C" w14:textId="77777777" w:rsidTr="00ED1A95">
              <w:trPr>
                <w:trHeight w:val="830"/>
              </w:trPr>
              <w:tc>
                <w:tcPr>
                  <w:tcW w:w="3450" w:type="dxa"/>
                  <w:tcBorders>
                    <w:top w:val="nil"/>
                    <w:left w:val="single" w:sz="4" w:space="0" w:color="auto"/>
                    <w:bottom w:val="single" w:sz="4" w:space="0" w:color="auto"/>
                    <w:right w:val="single" w:sz="4" w:space="0" w:color="auto"/>
                  </w:tcBorders>
                  <w:shd w:val="clear" w:color="auto" w:fill="auto"/>
                  <w:hideMark/>
                </w:tcPr>
                <w:p w14:paraId="4855433D" w14:textId="398F10CE" w:rsidR="006A7690" w:rsidRPr="00D17691" w:rsidRDefault="00ED1A95">
                  <w:pPr>
                    <w:numPr>
                      <w:ilvl w:val="0"/>
                      <w:numId w:val="3"/>
                    </w:numPr>
                    <w:rPr>
                      <w:sz w:val="18"/>
                      <w:lang w:val="es-419"/>
                    </w:rPr>
                  </w:pPr>
                  <w:r w:rsidRPr="002633C4">
                    <w:rPr>
                      <w:sz w:val="18"/>
                      <w:szCs w:val="18"/>
                      <w:lang w:val="es-ES"/>
                    </w:rPr>
                    <w:t>La necesidad de “gestionar activamente el riesgo de auditoría, que se refiere al riesgo de obtener conclusiones incorrectas o incompletas, brindando información no equilibrada o no aportando ningún valor agregado a los usuarios”.</w:t>
                  </w:r>
                </w:p>
              </w:tc>
              <w:tc>
                <w:tcPr>
                  <w:tcW w:w="556" w:type="dxa"/>
                  <w:tcBorders>
                    <w:top w:val="nil"/>
                    <w:left w:val="nil"/>
                    <w:bottom w:val="single" w:sz="4" w:space="0" w:color="auto"/>
                    <w:right w:val="single" w:sz="4" w:space="0" w:color="auto"/>
                  </w:tcBorders>
                  <w:shd w:val="clear" w:color="000000" w:fill="FFFFFF"/>
                  <w:hideMark/>
                </w:tcPr>
                <w:p w14:paraId="0A0157A0" w14:textId="2D1ACF33" w:rsidR="006A7690" w:rsidRPr="00D17691" w:rsidRDefault="006A7690" w:rsidP="008B09B5">
                  <w:pPr>
                    <w:rPr>
                      <w:sz w:val="18"/>
                      <w:lang w:val="es-419"/>
                    </w:rPr>
                  </w:pPr>
                </w:p>
              </w:tc>
              <w:tc>
                <w:tcPr>
                  <w:tcW w:w="1664" w:type="dxa"/>
                  <w:tcBorders>
                    <w:top w:val="nil"/>
                    <w:left w:val="nil"/>
                    <w:bottom w:val="single" w:sz="4" w:space="0" w:color="auto"/>
                    <w:right w:val="single" w:sz="4" w:space="0" w:color="auto"/>
                  </w:tcBorders>
                  <w:shd w:val="clear" w:color="auto" w:fill="auto"/>
                  <w:noWrap/>
                  <w:hideMark/>
                </w:tcPr>
                <w:p w14:paraId="708B4E25" w14:textId="1F690039" w:rsidR="006A7690" w:rsidRPr="00D17691" w:rsidRDefault="006A7690" w:rsidP="006A7690">
                  <w:pPr>
                    <w:rPr>
                      <w:sz w:val="18"/>
                      <w:lang w:val="es-419"/>
                    </w:rPr>
                  </w:pPr>
                </w:p>
              </w:tc>
            </w:tr>
            <w:tr w:rsidR="006A7690" w:rsidRPr="00201AF6" w14:paraId="37DA9AA7" w14:textId="77777777" w:rsidTr="00ED1A95">
              <w:trPr>
                <w:trHeight w:val="1056"/>
              </w:trPr>
              <w:tc>
                <w:tcPr>
                  <w:tcW w:w="3450" w:type="dxa"/>
                  <w:tcBorders>
                    <w:top w:val="nil"/>
                    <w:left w:val="single" w:sz="4" w:space="0" w:color="auto"/>
                    <w:bottom w:val="single" w:sz="4" w:space="0" w:color="auto"/>
                    <w:right w:val="single" w:sz="4" w:space="0" w:color="auto"/>
                  </w:tcBorders>
                  <w:shd w:val="clear" w:color="auto" w:fill="auto"/>
                  <w:hideMark/>
                </w:tcPr>
                <w:p w14:paraId="150ADBB3" w14:textId="16915922" w:rsidR="006A7690" w:rsidRPr="00D17691" w:rsidRDefault="00ED1A95">
                  <w:pPr>
                    <w:numPr>
                      <w:ilvl w:val="0"/>
                      <w:numId w:val="3"/>
                    </w:numPr>
                    <w:rPr>
                      <w:sz w:val="18"/>
                      <w:lang w:val="es-419"/>
                    </w:rPr>
                  </w:pPr>
                  <w:r w:rsidRPr="002633C4">
                    <w:rPr>
                      <w:sz w:val="18"/>
                      <w:szCs w:val="18"/>
                      <w:lang w:val="es-ES"/>
                    </w:rPr>
                    <w:t>La necesidad de “mantener una comunicación adecuada y eficaz con las entidades auditadas y las partes interesadas relevantes durante todo el proceso de auditoría, y definir el contenido, proceso y destinatarios de la comunicación para cada auditoría”.</w:t>
                  </w:r>
                </w:p>
              </w:tc>
              <w:tc>
                <w:tcPr>
                  <w:tcW w:w="556" w:type="dxa"/>
                  <w:tcBorders>
                    <w:top w:val="nil"/>
                    <w:left w:val="nil"/>
                    <w:bottom w:val="single" w:sz="4" w:space="0" w:color="auto"/>
                    <w:right w:val="single" w:sz="4" w:space="0" w:color="auto"/>
                  </w:tcBorders>
                  <w:shd w:val="clear" w:color="000000" w:fill="FFFFFF"/>
                  <w:hideMark/>
                </w:tcPr>
                <w:p w14:paraId="5C9B259C" w14:textId="5BCEE29E" w:rsidR="006A7690" w:rsidRPr="00D17691" w:rsidRDefault="006A7690" w:rsidP="006A7690">
                  <w:pPr>
                    <w:jc w:val="center"/>
                    <w:rPr>
                      <w:sz w:val="18"/>
                      <w:lang w:val="es-419"/>
                    </w:rPr>
                  </w:pPr>
                </w:p>
              </w:tc>
              <w:tc>
                <w:tcPr>
                  <w:tcW w:w="1664" w:type="dxa"/>
                  <w:tcBorders>
                    <w:top w:val="nil"/>
                    <w:left w:val="nil"/>
                    <w:bottom w:val="single" w:sz="4" w:space="0" w:color="auto"/>
                    <w:right w:val="single" w:sz="4" w:space="0" w:color="auto"/>
                  </w:tcBorders>
                  <w:shd w:val="clear" w:color="auto" w:fill="auto"/>
                  <w:noWrap/>
                  <w:hideMark/>
                </w:tcPr>
                <w:p w14:paraId="46FECBBB" w14:textId="788B93EB" w:rsidR="006A7690" w:rsidRPr="00D17691" w:rsidRDefault="006A7690" w:rsidP="006A7690">
                  <w:pPr>
                    <w:rPr>
                      <w:sz w:val="18"/>
                      <w:lang w:val="es-419"/>
                    </w:rPr>
                  </w:pPr>
                </w:p>
              </w:tc>
            </w:tr>
            <w:tr w:rsidR="006A7690" w:rsidRPr="00201AF6" w14:paraId="0EE3530E" w14:textId="77777777" w:rsidTr="00ED1A95">
              <w:trPr>
                <w:trHeight w:val="633"/>
              </w:trPr>
              <w:tc>
                <w:tcPr>
                  <w:tcW w:w="3450" w:type="dxa"/>
                  <w:tcBorders>
                    <w:top w:val="nil"/>
                    <w:left w:val="single" w:sz="4" w:space="0" w:color="auto"/>
                    <w:bottom w:val="single" w:sz="4" w:space="0" w:color="auto"/>
                    <w:right w:val="single" w:sz="4" w:space="0" w:color="auto"/>
                  </w:tcBorders>
                  <w:shd w:val="clear" w:color="auto" w:fill="auto"/>
                  <w:hideMark/>
                </w:tcPr>
                <w:p w14:paraId="586BCAB7" w14:textId="58E78CA5" w:rsidR="006A7690" w:rsidRPr="00D17691" w:rsidRDefault="00ED1A95">
                  <w:pPr>
                    <w:numPr>
                      <w:ilvl w:val="0"/>
                      <w:numId w:val="3"/>
                    </w:numPr>
                    <w:rPr>
                      <w:sz w:val="18"/>
                      <w:lang w:val="es-419"/>
                    </w:rPr>
                  </w:pPr>
                  <w:r w:rsidRPr="002633C4">
                    <w:rPr>
                      <w:sz w:val="18"/>
                      <w:szCs w:val="18"/>
                      <w:lang w:val="es-ES"/>
                    </w:rPr>
                    <w:t>La necesidad de que el equipo de auditoría “cuente con las competencias profesionales necesarias para realizar la auditoría”.</w:t>
                  </w:r>
                </w:p>
              </w:tc>
              <w:tc>
                <w:tcPr>
                  <w:tcW w:w="556" w:type="dxa"/>
                  <w:tcBorders>
                    <w:top w:val="nil"/>
                    <w:left w:val="nil"/>
                    <w:bottom w:val="single" w:sz="4" w:space="0" w:color="auto"/>
                    <w:right w:val="single" w:sz="4" w:space="0" w:color="auto"/>
                  </w:tcBorders>
                  <w:shd w:val="clear" w:color="000000" w:fill="FFFFFF"/>
                  <w:hideMark/>
                </w:tcPr>
                <w:p w14:paraId="3A4CA459" w14:textId="2377883F" w:rsidR="006A7690" w:rsidRPr="00D17691" w:rsidRDefault="006A7690" w:rsidP="008B09B5">
                  <w:pPr>
                    <w:rPr>
                      <w:sz w:val="18"/>
                      <w:lang w:val="es-419"/>
                    </w:rPr>
                  </w:pPr>
                </w:p>
              </w:tc>
              <w:tc>
                <w:tcPr>
                  <w:tcW w:w="1664" w:type="dxa"/>
                  <w:tcBorders>
                    <w:top w:val="nil"/>
                    <w:left w:val="nil"/>
                    <w:bottom w:val="single" w:sz="4" w:space="0" w:color="auto"/>
                    <w:right w:val="single" w:sz="4" w:space="0" w:color="auto"/>
                  </w:tcBorders>
                  <w:shd w:val="clear" w:color="auto" w:fill="auto"/>
                  <w:noWrap/>
                  <w:hideMark/>
                </w:tcPr>
                <w:p w14:paraId="2949CA51" w14:textId="2AD8B851" w:rsidR="006A7690" w:rsidRPr="00D17691" w:rsidRDefault="006A7690" w:rsidP="006A7690">
                  <w:pPr>
                    <w:rPr>
                      <w:sz w:val="18"/>
                      <w:lang w:val="es-419"/>
                    </w:rPr>
                  </w:pPr>
                </w:p>
              </w:tc>
            </w:tr>
            <w:tr w:rsidR="006A7690" w:rsidRPr="00201AF6" w14:paraId="75605010" w14:textId="77777777" w:rsidTr="00ED1A95">
              <w:trPr>
                <w:trHeight w:val="702"/>
              </w:trPr>
              <w:tc>
                <w:tcPr>
                  <w:tcW w:w="3450" w:type="dxa"/>
                  <w:tcBorders>
                    <w:top w:val="single" w:sz="4" w:space="0" w:color="auto"/>
                    <w:left w:val="single" w:sz="4" w:space="0" w:color="auto"/>
                    <w:bottom w:val="single" w:sz="4" w:space="0" w:color="auto"/>
                    <w:right w:val="single" w:sz="4" w:space="0" w:color="auto"/>
                  </w:tcBorders>
                  <w:shd w:val="clear" w:color="auto" w:fill="auto"/>
                  <w:hideMark/>
                </w:tcPr>
                <w:p w14:paraId="41F5FA75" w14:textId="1EB84654" w:rsidR="006A7690" w:rsidRPr="00D17691" w:rsidRDefault="002633C4">
                  <w:pPr>
                    <w:numPr>
                      <w:ilvl w:val="0"/>
                      <w:numId w:val="3"/>
                    </w:numPr>
                    <w:rPr>
                      <w:sz w:val="18"/>
                      <w:lang w:val="es-419"/>
                    </w:rPr>
                  </w:pPr>
                  <w:r w:rsidRPr="002633C4">
                    <w:rPr>
                      <w:sz w:val="18"/>
                      <w:szCs w:val="18"/>
                      <w:lang w:val="es-ES"/>
                    </w:rPr>
                    <w:t xml:space="preserve">La necesidad de aplicar el </w:t>
                  </w:r>
                  <w:proofErr w:type="gramStart"/>
                  <w:r w:rsidRPr="002633C4">
                    <w:rPr>
                      <w:sz w:val="18"/>
                      <w:szCs w:val="18"/>
                      <w:lang w:val="es-ES"/>
                    </w:rPr>
                    <w:t>juicio profesional y escepticismo profesionales</w:t>
                  </w:r>
                  <w:proofErr w:type="gramEnd"/>
                </w:p>
              </w:tc>
              <w:tc>
                <w:tcPr>
                  <w:tcW w:w="556" w:type="dxa"/>
                  <w:tcBorders>
                    <w:top w:val="single" w:sz="4" w:space="0" w:color="auto"/>
                    <w:left w:val="nil"/>
                    <w:bottom w:val="single" w:sz="4" w:space="0" w:color="auto"/>
                    <w:right w:val="single" w:sz="4" w:space="0" w:color="auto"/>
                  </w:tcBorders>
                  <w:shd w:val="clear" w:color="000000" w:fill="FFFFFF"/>
                  <w:hideMark/>
                </w:tcPr>
                <w:p w14:paraId="14962117" w14:textId="69D346B9" w:rsidR="006A7690" w:rsidRPr="00D17691" w:rsidRDefault="006A7690" w:rsidP="008B09B5">
                  <w:pPr>
                    <w:rPr>
                      <w:sz w:val="18"/>
                      <w:lang w:val="es-419"/>
                    </w:rPr>
                  </w:pPr>
                </w:p>
              </w:tc>
              <w:tc>
                <w:tcPr>
                  <w:tcW w:w="1664" w:type="dxa"/>
                  <w:tcBorders>
                    <w:top w:val="single" w:sz="4" w:space="0" w:color="auto"/>
                    <w:left w:val="nil"/>
                    <w:bottom w:val="single" w:sz="4" w:space="0" w:color="auto"/>
                    <w:right w:val="single" w:sz="4" w:space="0" w:color="auto"/>
                  </w:tcBorders>
                  <w:shd w:val="clear" w:color="auto" w:fill="auto"/>
                  <w:hideMark/>
                </w:tcPr>
                <w:p w14:paraId="5E8026E0" w14:textId="3BB29A26" w:rsidR="006A7690" w:rsidRPr="00D17691" w:rsidRDefault="006A7690" w:rsidP="006A7690">
                  <w:pPr>
                    <w:rPr>
                      <w:sz w:val="18"/>
                      <w:lang w:val="es-419"/>
                    </w:rPr>
                  </w:pPr>
                </w:p>
              </w:tc>
            </w:tr>
            <w:tr w:rsidR="006A7690" w:rsidRPr="00201AF6" w14:paraId="692F2708" w14:textId="77777777" w:rsidTr="00ED1A95">
              <w:trPr>
                <w:trHeight w:val="653"/>
              </w:trPr>
              <w:tc>
                <w:tcPr>
                  <w:tcW w:w="3450" w:type="dxa"/>
                  <w:tcBorders>
                    <w:top w:val="single" w:sz="4" w:space="0" w:color="auto"/>
                    <w:left w:val="single" w:sz="4" w:space="0" w:color="auto"/>
                    <w:bottom w:val="single" w:sz="4" w:space="0" w:color="auto"/>
                    <w:right w:val="single" w:sz="4" w:space="0" w:color="auto"/>
                  </w:tcBorders>
                  <w:shd w:val="clear" w:color="auto" w:fill="auto"/>
                  <w:hideMark/>
                </w:tcPr>
                <w:p w14:paraId="0AEC7D36" w14:textId="5F919A20" w:rsidR="006A7690" w:rsidRPr="00D17691" w:rsidRDefault="002633C4">
                  <w:pPr>
                    <w:numPr>
                      <w:ilvl w:val="0"/>
                      <w:numId w:val="3"/>
                    </w:numPr>
                    <w:rPr>
                      <w:sz w:val="18"/>
                      <w:lang w:val="es-419"/>
                    </w:rPr>
                  </w:pPr>
                  <w:r w:rsidRPr="002633C4">
                    <w:rPr>
                      <w:sz w:val="18"/>
                      <w:szCs w:val="18"/>
                      <w:lang w:val="es-ES"/>
                    </w:rPr>
                    <w:t>La necesidad de que los auditores “apliquen procedimientos para salvaguardar la calidad, garantizando el cumplimiento de los requisitos</w:t>
                  </w:r>
                </w:p>
              </w:tc>
              <w:tc>
                <w:tcPr>
                  <w:tcW w:w="556" w:type="dxa"/>
                  <w:tcBorders>
                    <w:top w:val="single" w:sz="4" w:space="0" w:color="auto"/>
                    <w:left w:val="nil"/>
                    <w:bottom w:val="single" w:sz="4" w:space="0" w:color="auto"/>
                    <w:right w:val="single" w:sz="4" w:space="0" w:color="auto"/>
                  </w:tcBorders>
                  <w:shd w:val="clear" w:color="000000" w:fill="FFFFFF"/>
                  <w:hideMark/>
                </w:tcPr>
                <w:p w14:paraId="2D8C3CC9" w14:textId="5FAAADE2" w:rsidR="006A7690" w:rsidRPr="00D17691" w:rsidRDefault="006A7690" w:rsidP="008B09B5">
                  <w:pPr>
                    <w:rPr>
                      <w:sz w:val="18"/>
                      <w:lang w:val="es-419"/>
                    </w:rPr>
                  </w:pPr>
                </w:p>
              </w:tc>
              <w:tc>
                <w:tcPr>
                  <w:tcW w:w="1664" w:type="dxa"/>
                  <w:tcBorders>
                    <w:top w:val="single" w:sz="4" w:space="0" w:color="auto"/>
                    <w:left w:val="nil"/>
                    <w:bottom w:val="single" w:sz="4" w:space="0" w:color="auto"/>
                    <w:right w:val="single" w:sz="4" w:space="0" w:color="auto"/>
                  </w:tcBorders>
                  <w:shd w:val="clear" w:color="auto" w:fill="auto"/>
                  <w:hideMark/>
                </w:tcPr>
                <w:p w14:paraId="7804BF63" w14:textId="694D1D84" w:rsidR="006A7690" w:rsidRPr="00D17691" w:rsidRDefault="006A7690" w:rsidP="006A7690">
                  <w:pPr>
                    <w:rPr>
                      <w:sz w:val="18"/>
                      <w:lang w:val="es-419"/>
                    </w:rPr>
                  </w:pPr>
                </w:p>
              </w:tc>
            </w:tr>
            <w:tr w:rsidR="006A7690" w:rsidRPr="00201AF6" w14:paraId="020300B7" w14:textId="77777777" w:rsidTr="00ED1A95">
              <w:trPr>
                <w:trHeight w:val="393"/>
              </w:trPr>
              <w:tc>
                <w:tcPr>
                  <w:tcW w:w="3450" w:type="dxa"/>
                  <w:tcBorders>
                    <w:top w:val="nil"/>
                    <w:left w:val="single" w:sz="4" w:space="0" w:color="auto"/>
                    <w:bottom w:val="single" w:sz="4" w:space="0" w:color="auto"/>
                    <w:right w:val="single" w:sz="4" w:space="0" w:color="auto"/>
                  </w:tcBorders>
                  <w:shd w:val="clear" w:color="auto" w:fill="auto"/>
                  <w:hideMark/>
                </w:tcPr>
                <w:p w14:paraId="50F957AA" w14:textId="205C5F4C" w:rsidR="006A7690" w:rsidRPr="004F0760" w:rsidRDefault="002633C4">
                  <w:pPr>
                    <w:numPr>
                      <w:ilvl w:val="0"/>
                      <w:numId w:val="3"/>
                    </w:numPr>
                    <w:rPr>
                      <w:sz w:val="18"/>
                      <w:szCs w:val="18"/>
                      <w:lang w:val="pt-PT"/>
                    </w:rPr>
                  </w:pPr>
                  <w:r w:rsidRPr="002633C4">
                    <w:rPr>
                      <w:sz w:val="18"/>
                      <w:szCs w:val="18"/>
                      <w:lang w:val="es-ES"/>
                    </w:rPr>
                    <w:t>La necesidad de “considerar la materialidad en todas las etapas del proceso de auditoría”.</w:t>
                  </w:r>
                </w:p>
              </w:tc>
              <w:tc>
                <w:tcPr>
                  <w:tcW w:w="556" w:type="dxa"/>
                  <w:tcBorders>
                    <w:top w:val="nil"/>
                    <w:left w:val="nil"/>
                    <w:bottom w:val="single" w:sz="4" w:space="0" w:color="auto"/>
                    <w:right w:val="single" w:sz="4" w:space="0" w:color="auto"/>
                  </w:tcBorders>
                  <w:shd w:val="clear" w:color="000000" w:fill="FFFFFF"/>
                  <w:hideMark/>
                </w:tcPr>
                <w:p w14:paraId="08A4F4F8" w14:textId="1DD8A62C" w:rsidR="006A7690" w:rsidRPr="004F0760" w:rsidRDefault="006A7690" w:rsidP="006A7690">
                  <w:pPr>
                    <w:jc w:val="center"/>
                    <w:rPr>
                      <w:sz w:val="18"/>
                      <w:szCs w:val="18"/>
                      <w:lang w:val="pt-PT"/>
                    </w:rPr>
                  </w:pPr>
                </w:p>
              </w:tc>
              <w:tc>
                <w:tcPr>
                  <w:tcW w:w="1664" w:type="dxa"/>
                  <w:tcBorders>
                    <w:top w:val="nil"/>
                    <w:left w:val="nil"/>
                    <w:bottom w:val="single" w:sz="4" w:space="0" w:color="auto"/>
                    <w:right w:val="single" w:sz="4" w:space="0" w:color="auto"/>
                  </w:tcBorders>
                  <w:shd w:val="clear" w:color="auto" w:fill="auto"/>
                  <w:noWrap/>
                  <w:hideMark/>
                </w:tcPr>
                <w:p w14:paraId="3B568A43" w14:textId="31DDADB7" w:rsidR="006A7690" w:rsidRPr="004F0760" w:rsidRDefault="006A7690" w:rsidP="006A7690">
                  <w:pPr>
                    <w:rPr>
                      <w:sz w:val="18"/>
                      <w:szCs w:val="18"/>
                      <w:lang w:val="pt-PT"/>
                    </w:rPr>
                  </w:pPr>
                </w:p>
              </w:tc>
            </w:tr>
            <w:tr w:rsidR="006A7690" w:rsidRPr="00201AF6" w14:paraId="489DEA9D" w14:textId="77777777" w:rsidTr="00ED1A95">
              <w:trPr>
                <w:trHeight w:val="1362"/>
              </w:trPr>
              <w:tc>
                <w:tcPr>
                  <w:tcW w:w="3450" w:type="dxa"/>
                  <w:tcBorders>
                    <w:top w:val="nil"/>
                    <w:left w:val="single" w:sz="4" w:space="0" w:color="auto"/>
                    <w:bottom w:val="single" w:sz="4" w:space="0" w:color="auto"/>
                    <w:right w:val="single" w:sz="4" w:space="0" w:color="auto"/>
                  </w:tcBorders>
                  <w:shd w:val="clear" w:color="auto" w:fill="auto"/>
                  <w:hideMark/>
                </w:tcPr>
                <w:p w14:paraId="483F0DD3" w14:textId="58CDC975" w:rsidR="006A7690" w:rsidRPr="004F0760" w:rsidRDefault="002633C4">
                  <w:pPr>
                    <w:numPr>
                      <w:ilvl w:val="0"/>
                      <w:numId w:val="3"/>
                    </w:numPr>
                    <w:rPr>
                      <w:sz w:val="18"/>
                      <w:szCs w:val="18"/>
                      <w:lang w:val="pt-PT"/>
                    </w:rPr>
                  </w:pPr>
                  <w:r w:rsidRPr="002633C4">
                    <w:rPr>
                      <w:sz w:val="18"/>
                      <w:szCs w:val="18"/>
                      <w:lang w:val="es-ES"/>
                    </w:rPr>
                    <w:t xml:space="preserve">La necesidad de “documentar la auditoría (...)” de modo tal que “la información sea lo suficientemente completa y detallada para permitir que un auditor experimentado que no tenga ninguna conexión previa con la auditoría determine a posteriori qué trabajo se llevó a cabo a fin de obtener los hallazgos, </w:t>
                  </w:r>
                  <w:r w:rsidRPr="002633C4">
                    <w:rPr>
                      <w:sz w:val="18"/>
                      <w:szCs w:val="18"/>
                      <w:lang w:val="es-ES"/>
                    </w:rPr>
                    <w:lastRenderedPageBreak/>
                    <w:t>conclusiones y recomendaciones de la auditoría</w:t>
                  </w:r>
                </w:p>
              </w:tc>
              <w:tc>
                <w:tcPr>
                  <w:tcW w:w="556" w:type="dxa"/>
                  <w:tcBorders>
                    <w:top w:val="nil"/>
                    <w:left w:val="nil"/>
                    <w:bottom w:val="single" w:sz="4" w:space="0" w:color="auto"/>
                    <w:right w:val="single" w:sz="4" w:space="0" w:color="auto"/>
                  </w:tcBorders>
                  <w:shd w:val="clear" w:color="000000" w:fill="FFFFFF"/>
                  <w:hideMark/>
                </w:tcPr>
                <w:p w14:paraId="36022AFA" w14:textId="79DAD2A5" w:rsidR="006A7690" w:rsidRPr="004F0760" w:rsidRDefault="006A7690" w:rsidP="008B09B5">
                  <w:pPr>
                    <w:rPr>
                      <w:sz w:val="18"/>
                      <w:szCs w:val="18"/>
                      <w:lang w:val="pt-PT"/>
                    </w:rPr>
                  </w:pPr>
                </w:p>
              </w:tc>
              <w:tc>
                <w:tcPr>
                  <w:tcW w:w="1664" w:type="dxa"/>
                  <w:tcBorders>
                    <w:top w:val="nil"/>
                    <w:left w:val="nil"/>
                    <w:bottom w:val="single" w:sz="4" w:space="0" w:color="auto"/>
                    <w:right w:val="single" w:sz="4" w:space="0" w:color="auto"/>
                  </w:tcBorders>
                  <w:shd w:val="clear" w:color="auto" w:fill="auto"/>
                  <w:hideMark/>
                </w:tcPr>
                <w:p w14:paraId="0C3782B4" w14:textId="1B6BA826" w:rsidR="006A7690" w:rsidRPr="004F0760" w:rsidRDefault="006A7690" w:rsidP="006A7690">
                  <w:pPr>
                    <w:rPr>
                      <w:sz w:val="18"/>
                      <w:szCs w:val="18"/>
                      <w:lang w:val="pt-PT"/>
                    </w:rPr>
                  </w:pPr>
                </w:p>
              </w:tc>
            </w:tr>
            <w:tr w:rsidR="006A7690" w:rsidRPr="00201AF6" w14:paraId="574E0C42" w14:textId="77777777" w:rsidTr="00ED1A95">
              <w:trPr>
                <w:trHeight w:val="1120"/>
              </w:trPr>
              <w:tc>
                <w:tcPr>
                  <w:tcW w:w="3450" w:type="dxa"/>
                  <w:tcBorders>
                    <w:top w:val="nil"/>
                    <w:left w:val="single" w:sz="4" w:space="0" w:color="auto"/>
                    <w:bottom w:val="single" w:sz="4" w:space="0" w:color="auto"/>
                    <w:right w:val="single" w:sz="4" w:space="0" w:color="auto"/>
                  </w:tcBorders>
                  <w:shd w:val="clear" w:color="auto" w:fill="auto"/>
                  <w:hideMark/>
                </w:tcPr>
                <w:p w14:paraId="6D3E5DDA" w14:textId="06DD519D" w:rsidR="006A7690" w:rsidRPr="004F0760" w:rsidRDefault="002633C4">
                  <w:pPr>
                    <w:numPr>
                      <w:ilvl w:val="0"/>
                      <w:numId w:val="3"/>
                    </w:numPr>
                    <w:rPr>
                      <w:sz w:val="18"/>
                      <w:szCs w:val="18"/>
                      <w:lang w:val="pt-PT"/>
                    </w:rPr>
                  </w:pPr>
                  <w:r w:rsidRPr="002633C4">
                    <w:rPr>
                      <w:sz w:val="18"/>
                      <w:szCs w:val="18"/>
                      <w:lang w:val="es-ES"/>
                    </w:rPr>
                    <w:t>La necesidad de “planear la auditoría de forma que contribuya a una auditoría de alta calidad que se lleve a cabo en un modo económico, eficiente, eficaz y oportuno, de acuerdo con los principios de la buena gestión de proyectos”.</w:t>
                  </w:r>
                </w:p>
              </w:tc>
              <w:tc>
                <w:tcPr>
                  <w:tcW w:w="556" w:type="dxa"/>
                  <w:tcBorders>
                    <w:top w:val="nil"/>
                    <w:left w:val="nil"/>
                    <w:bottom w:val="single" w:sz="4" w:space="0" w:color="auto"/>
                    <w:right w:val="single" w:sz="4" w:space="0" w:color="auto"/>
                  </w:tcBorders>
                  <w:shd w:val="clear" w:color="000000" w:fill="FFFFFF"/>
                  <w:hideMark/>
                </w:tcPr>
                <w:p w14:paraId="0CA365B7" w14:textId="5ACFF65B" w:rsidR="006A7690" w:rsidRPr="004F0760" w:rsidRDefault="006A7690" w:rsidP="006A7690">
                  <w:pPr>
                    <w:jc w:val="center"/>
                    <w:rPr>
                      <w:sz w:val="18"/>
                      <w:szCs w:val="18"/>
                      <w:lang w:val="pt-PT"/>
                    </w:rPr>
                  </w:pPr>
                </w:p>
              </w:tc>
              <w:tc>
                <w:tcPr>
                  <w:tcW w:w="1664" w:type="dxa"/>
                  <w:tcBorders>
                    <w:top w:val="nil"/>
                    <w:left w:val="nil"/>
                    <w:bottom w:val="single" w:sz="4" w:space="0" w:color="auto"/>
                    <w:right w:val="single" w:sz="4" w:space="0" w:color="auto"/>
                  </w:tcBorders>
                  <w:shd w:val="clear" w:color="auto" w:fill="auto"/>
                  <w:hideMark/>
                </w:tcPr>
                <w:p w14:paraId="7381D826" w14:textId="77777777" w:rsidR="006A7690" w:rsidRPr="004F0760" w:rsidRDefault="006A7690" w:rsidP="006A7690">
                  <w:pPr>
                    <w:rPr>
                      <w:sz w:val="18"/>
                      <w:szCs w:val="18"/>
                      <w:lang w:val="pt-PT"/>
                    </w:rPr>
                  </w:pPr>
                </w:p>
              </w:tc>
            </w:tr>
            <w:tr w:rsidR="006A7690" w:rsidRPr="00201AF6" w14:paraId="0A760B53" w14:textId="77777777" w:rsidTr="00ED1A95">
              <w:trPr>
                <w:trHeight w:val="960"/>
              </w:trPr>
              <w:tc>
                <w:tcPr>
                  <w:tcW w:w="3450" w:type="dxa"/>
                  <w:tcBorders>
                    <w:top w:val="nil"/>
                    <w:left w:val="single" w:sz="4" w:space="0" w:color="auto"/>
                    <w:bottom w:val="single" w:sz="4" w:space="0" w:color="auto"/>
                    <w:right w:val="single" w:sz="4" w:space="0" w:color="auto"/>
                  </w:tcBorders>
                  <w:shd w:val="clear" w:color="auto" w:fill="auto"/>
                  <w:hideMark/>
                </w:tcPr>
                <w:p w14:paraId="683933E3" w14:textId="3A54F22B" w:rsidR="006A7690" w:rsidRPr="004F0760" w:rsidRDefault="002633C4">
                  <w:pPr>
                    <w:numPr>
                      <w:ilvl w:val="0"/>
                      <w:numId w:val="3"/>
                    </w:numPr>
                    <w:rPr>
                      <w:sz w:val="18"/>
                      <w:szCs w:val="18"/>
                      <w:lang w:val="pt-PT"/>
                    </w:rPr>
                  </w:pPr>
                  <w:r w:rsidRPr="002633C4">
                    <w:rPr>
                      <w:sz w:val="18"/>
                      <w:szCs w:val="18"/>
                      <w:lang w:val="es-ES"/>
                    </w:rPr>
                    <w:t>La necesidad de que los auditores “obtengan evidencia de auditoría suficiente y adecuada para establecer los hallazgos, tener conclusiones en respuesta a los objetivos y preguntas de la auditoría y emitir recomendaciones”.</w:t>
                  </w:r>
                </w:p>
              </w:tc>
              <w:tc>
                <w:tcPr>
                  <w:tcW w:w="556" w:type="dxa"/>
                  <w:tcBorders>
                    <w:top w:val="nil"/>
                    <w:left w:val="nil"/>
                    <w:bottom w:val="single" w:sz="4" w:space="0" w:color="auto"/>
                    <w:right w:val="single" w:sz="4" w:space="0" w:color="auto"/>
                  </w:tcBorders>
                  <w:shd w:val="clear" w:color="000000" w:fill="FFFFFF"/>
                  <w:hideMark/>
                </w:tcPr>
                <w:p w14:paraId="75888B97" w14:textId="772AE8FB" w:rsidR="006A7690" w:rsidRPr="004F0760" w:rsidRDefault="006A7690" w:rsidP="006A7690">
                  <w:pPr>
                    <w:jc w:val="center"/>
                    <w:rPr>
                      <w:sz w:val="18"/>
                      <w:szCs w:val="18"/>
                      <w:lang w:val="pt-PT"/>
                    </w:rPr>
                  </w:pPr>
                </w:p>
              </w:tc>
              <w:tc>
                <w:tcPr>
                  <w:tcW w:w="1664" w:type="dxa"/>
                  <w:tcBorders>
                    <w:top w:val="nil"/>
                    <w:left w:val="nil"/>
                    <w:bottom w:val="single" w:sz="4" w:space="0" w:color="auto"/>
                    <w:right w:val="single" w:sz="4" w:space="0" w:color="auto"/>
                  </w:tcBorders>
                  <w:shd w:val="clear" w:color="auto" w:fill="auto"/>
                  <w:hideMark/>
                </w:tcPr>
                <w:p w14:paraId="126010ED" w14:textId="77777777" w:rsidR="006A7690" w:rsidRPr="004F0760" w:rsidRDefault="006A7690" w:rsidP="006A7690">
                  <w:pPr>
                    <w:rPr>
                      <w:sz w:val="18"/>
                      <w:szCs w:val="18"/>
                      <w:lang w:val="pt-PT"/>
                    </w:rPr>
                  </w:pPr>
                </w:p>
              </w:tc>
            </w:tr>
            <w:tr w:rsidR="006A7690" w:rsidRPr="00201AF6" w14:paraId="77099307" w14:textId="77777777" w:rsidTr="00ED1A95">
              <w:trPr>
                <w:trHeight w:val="540"/>
              </w:trPr>
              <w:tc>
                <w:tcPr>
                  <w:tcW w:w="3450" w:type="dxa"/>
                  <w:tcBorders>
                    <w:top w:val="nil"/>
                    <w:left w:val="single" w:sz="4" w:space="0" w:color="auto"/>
                    <w:bottom w:val="single" w:sz="4" w:space="0" w:color="auto"/>
                    <w:right w:val="single" w:sz="4" w:space="0" w:color="auto"/>
                  </w:tcBorders>
                  <w:shd w:val="clear" w:color="auto" w:fill="auto"/>
                  <w:hideMark/>
                </w:tcPr>
                <w:p w14:paraId="6D9D1D9B" w14:textId="41F0AFC0" w:rsidR="006A7690" w:rsidRPr="00D17691" w:rsidRDefault="002633C4">
                  <w:pPr>
                    <w:numPr>
                      <w:ilvl w:val="0"/>
                      <w:numId w:val="3"/>
                    </w:numPr>
                    <w:rPr>
                      <w:sz w:val="18"/>
                      <w:lang w:val="es-419"/>
                    </w:rPr>
                  </w:pPr>
                  <w:r w:rsidRPr="002633C4">
                    <w:rPr>
                      <w:sz w:val="18"/>
                      <w:szCs w:val="18"/>
                      <w:lang w:val="es-ES"/>
                    </w:rPr>
                    <w:t>La necesidad de que los auditores “se esfuercen por proporcionar informes de auditoría completos, convincentes, oportunos, de fácil lectura y equilibrados”.</w:t>
                  </w:r>
                </w:p>
              </w:tc>
              <w:tc>
                <w:tcPr>
                  <w:tcW w:w="556" w:type="dxa"/>
                  <w:tcBorders>
                    <w:top w:val="nil"/>
                    <w:left w:val="nil"/>
                    <w:bottom w:val="single" w:sz="4" w:space="0" w:color="auto"/>
                    <w:right w:val="single" w:sz="4" w:space="0" w:color="auto"/>
                  </w:tcBorders>
                  <w:shd w:val="clear" w:color="000000" w:fill="FFFFFF"/>
                  <w:hideMark/>
                </w:tcPr>
                <w:p w14:paraId="3F85B4D3" w14:textId="4438E2EA" w:rsidR="006A7690" w:rsidRPr="00D17691" w:rsidRDefault="006A7690" w:rsidP="006A7690">
                  <w:pPr>
                    <w:jc w:val="cente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0776E3B0" w14:textId="77777777" w:rsidR="006A7690" w:rsidRPr="00D17691" w:rsidRDefault="006A7690" w:rsidP="006A7690">
                  <w:pPr>
                    <w:rPr>
                      <w:sz w:val="18"/>
                      <w:lang w:val="es-419"/>
                    </w:rPr>
                  </w:pPr>
                </w:p>
              </w:tc>
            </w:tr>
            <w:tr w:rsidR="006A7690" w:rsidRPr="00201AF6" w14:paraId="00961E91" w14:textId="77777777" w:rsidTr="00ED1A95">
              <w:trPr>
                <w:trHeight w:val="1140"/>
              </w:trPr>
              <w:tc>
                <w:tcPr>
                  <w:tcW w:w="3450" w:type="dxa"/>
                  <w:tcBorders>
                    <w:top w:val="nil"/>
                    <w:left w:val="single" w:sz="4" w:space="0" w:color="auto"/>
                    <w:bottom w:val="single" w:sz="4" w:space="0" w:color="auto"/>
                    <w:right w:val="single" w:sz="4" w:space="0" w:color="auto"/>
                  </w:tcBorders>
                  <w:shd w:val="clear" w:color="auto" w:fill="auto"/>
                  <w:hideMark/>
                </w:tcPr>
                <w:p w14:paraId="455A674F" w14:textId="5946D994" w:rsidR="006A7690" w:rsidRPr="00D17691" w:rsidRDefault="002633C4">
                  <w:pPr>
                    <w:numPr>
                      <w:ilvl w:val="0"/>
                      <w:numId w:val="3"/>
                    </w:numPr>
                    <w:rPr>
                      <w:sz w:val="18"/>
                      <w:lang w:val="es-419"/>
                    </w:rPr>
                  </w:pPr>
                  <w:r w:rsidRPr="002633C4">
                    <w:rPr>
                      <w:sz w:val="18"/>
                      <w:szCs w:val="18"/>
                      <w:lang w:val="es-ES"/>
                    </w:rPr>
                    <w:t>Que la EFS “procure permitir un amplio acceso a sus informes, de acuerdo con el mandato de la EFS”.</w:t>
                  </w:r>
                </w:p>
              </w:tc>
              <w:tc>
                <w:tcPr>
                  <w:tcW w:w="556" w:type="dxa"/>
                  <w:tcBorders>
                    <w:top w:val="nil"/>
                    <w:left w:val="nil"/>
                    <w:bottom w:val="single" w:sz="4" w:space="0" w:color="auto"/>
                    <w:right w:val="single" w:sz="4" w:space="0" w:color="auto"/>
                  </w:tcBorders>
                  <w:shd w:val="clear" w:color="000000" w:fill="FFFFFF"/>
                  <w:hideMark/>
                </w:tcPr>
                <w:p w14:paraId="383A0D9A" w14:textId="5565FD0E" w:rsidR="006A7690" w:rsidRPr="00D17691" w:rsidRDefault="006A7690" w:rsidP="006A7690">
                  <w:pPr>
                    <w:jc w:val="cente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2628A6DC" w14:textId="77777777" w:rsidR="006A7690" w:rsidRPr="00D17691" w:rsidRDefault="006A7690" w:rsidP="006A7690">
                  <w:pPr>
                    <w:rPr>
                      <w:sz w:val="18"/>
                      <w:lang w:val="es-419"/>
                    </w:rPr>
                  </w:pPr>
                </w:p>
              </w:tc>
            </w:tr>
            <w:tr w:rsidR="006A7690" w:rsidRPr="00201AF6" w14:paraId="3B37781B" w14:textId="77777777" w:rsidTr="00ED1A95">
              <w:trPr>
                <w:trHeight w:val="633"/>
              </w:trPr>
              <w:tc>
                <w:tcPr>
                  <w:tcW w:w="3450" w:type="dxa"/>
                  <w:tcBorders>
                    <w:top w:val="nil"/>
                    <w:left w:val="single" w:sz="4" w:space="0" w:color="auto"/>
                    <w:bottom w:val="single" w:sz="4" w:space="0" w:color="auto"/>
                    <w:right w:val="single" w:sz="4" w:space="0" w:color="auto"/>
                  </w:tcBorders>
                  <w:shd w:val="clear" w:color="auto" w:fill="auto"/>
                  <w:hideMark/>
                </w:tcPr>
                <w:p w14:paraId="1A1F4F95" w14:textId="6C977B1B" w:rsidR="006A7690" w:rsidRPr="00D17691" w:rsidRDefault="002633C4">
                  <w:pPr>
                    <w:numPr>
                      <w:ilvl w:val="0"/>
                      <w:numId w:val="3"/>
                    </w:numPr>
                    <w:rPr>
                      <w:sz w:val="18"/>
                      <w:lang w:val="es-419"/>
                    </w:rPr>
                  </w:pPr>
                  <w:r w:rsidRPr="002633C4">
                    <w:rPr>
                      <w:sz w:val="18"/>
                      <w:szCs w:val="18"/>
                      <w:lang w:val="es-ES"/>
                    </w:rPr>
                    <w:t>Que la EFS “procure brindar recomendaciones constructivas”, si éstas fueran relevantes al mandato de la EFS y éste así lo permitiera.</w:t>
                  </w:r>
                </w:p>
              </w:tc>
              <w:tc>
                <w:tcPr>
                  <w:tcW w:w="556" w:type="dxa"/>
                  <w:tcBorders>
                    <w:top w:val="nil"/>
                    <w:left w:val="nil"/>
                    <w:bottom w:val="single" w:sz="4" w:space="0" w:color="auto"/>
                    <w:right w:val="single" w:sz="4" w:space="0" w:color="auto"/>
                  </w:tcBorders>
                  <w:shd w:val="clear" w:color="000000" w:fill="FFFFFF"/>
                  <w:hideMark/>
                </w:tcPr>
                <w:p w14:paraId="3E3CD5BB" w14:textId="44A9D7F4" w:rsidR="006A7690" w:rsidRPr="00D17691" w:rsidRDefault="006A7690" w:rsidP="006A7690">
                  <w:pPr>
                    <w:jc w:val="center"/>
                    <w:rPr>
                      <w:sz w:val="18"/>
                      <w:lang w:val="es-419"/>
                    </w:rPr>
                  </w:pPr>
                </w:p>
              </w:tc>
              <w:tc>
                <w:tcPr>
                  <w:tcW w:w="1664" w:type="dxa"/>
                  <w:tcBorders>
                    <w:top w:val="nil"/>
                    <w:left w:val="nil"/>
                    <w:bottom w:val="single" w:sz="4" w:space="0" w:color="auto"/>
                    <w:right w:val="single" w:sz="4" w:space="0" w:color="auto"/>
                  </w:tcBorders>
                  <w:shd w:val="clear" w:color="auto" w:fill="auto"/>
                  <w:noWrap/>
                  <w:hideMark/>
                </w:tcPr>
                <w:p w14:paraId="3EE03AAB" w14:textId="77777777" w:rsidR="006A7690" w:rsidRPr="00D17691" w:rsidRDefault="006A7690" w:rsidP="006A7690">
                  <w:pPr>
                    <w:rPr>
                      <w:sz w:val="18"/>
                      <w:lang w:val="es-419"/>
                    </w:rPr>
                  </w:pPr>
                </w:p>
              </w:tc>
            </w:tr>
            <w:tr w:rsidR="006A7690" w:rsidRPr="00201AF6" w14:paraId="7F3E9BBF" w14:textId="77777777" w:rsidTr="00ED1A95">
              <w:trPr>
                <w:trHeight w:val="373"/>
              </w:trPr>
              <w:tc>
                <w:tcPr>
                  <w:tcW w:w="3450" w:type="dxa"/>
                  <w:tcBorders>
                    <w:top w:val="nil"/>
                    <w:left w:val="single" w:sz="4" w:space="0" w:color="auto"/>
                    <w:bottom w:val="single" w:sz="4" w:space="0" w:color="auto"/>
                    <w:right w:val="single" w:sz="4" w:space="0" w:color="auto"/>
                  </w:tcBorders>
                  <w:shd w:val="clear" w:color="auto" w:fill="auto"/>
                  <w:hideMark/>
                </w:tcPr>
                <w:p w14:paraId="5A07704F" w14:textId="68E59644" w:rsidR="006A7690" w:rsidRPr="00D17691" w:rsidRDefault="002633C4">
                  <w:pPr>
                    <w:numPr>
                      <w:ilvl w:val="0"/>
                      <w:numId w:val="3"/>
                    </w:numPr>
                    <w:rPr>
                      <w:sz w:val="18"/>
                      <w:lang w:val="es-419"/>
                    </w:rPr>
                  </w:pPr>
                  <w:r w:rsidRPr="002633C4">
                    <w:rPr>
                      <w:sz w:val="18"/>
                      <w:szCs w:val="18"/>
                      <w:lang w:val="es-ES"/>
                    </w:rPr>
                    <w:t>La necesidad de “hacer un seguimiento de los hallazgos de auditoría y de las recomendaciones anteriores, cuando corresponda”.</w:t>
                  </w:r>
                </w:p>
              </w:tc>
              <w:tc>
                <w:tcPr>
                  <w:tcW w:w="556" w:type="dxa"/>
                  <w:tcBorders>
                    <w:top w:val="nil"/>
                    <w:left w:val="nil"/>
                    <w:bottom w:val="single" w:sz="4" w:space="0" w:color="auto"/>
                    <w:right w:val="single" w:sz="4" w:space="0" w:color="auto"/>
                  </w:tcBorders>
                  <w:shd w:val="clear" w:color="000000" w:fill="FFFFFF"/>
                  <w:hideMark/>
                </w:tcPr>
                <w:p w14:paraId="6A6C71FF" w14:textId="42CE8BA0" w:rsidR="006A7690" w:rsidRPr="00D17691" w:rsidRDefault="006A7690" w:rsidP="006A7690">
                  <w:pPr>
                    <w:jc w:val="center"/>
                    <w:rPr>
                      <w:sz w:val="18"/>
                      <w:lang w:val="es-419"/>
                    </w:rPr>
                  </w:pPr>
                </w:p>
              </w:tc>
              <w:tc>
                <w:tcPr>
                  <w:tcW w:w="1664" w:type="dxa"/>
                  <w:tcBorders>
                    <w:top w:val="nil"/>
                    <w:left w:val="nil"/>
                    <w:bottom w:val="single" w:sz="4" w:space="0" w:color="auto"/>
                    <w:right w:val="single" w:sz="4" w:space="0" w:color="auto"/>
                  </w:tcBorders>
                  <w:shd w:val="clear" w:color="auto" w:fill="auto"/>
                  <w:noWrap/>
                  <w:hideMark/>
                </w:tcPr>
                <w:p w14:paraId="5D5E21AC" w14:textId="77777777" w:rsidR="006A7690" w:rsidRPr="00D17691" w:rsidRDefault="006A7690" w:rsidP="006A7690">
                  <w:pPr>
                    <w:rPr>
                      <w:sz w:val="18"/>
                      <w:lang w:val="es-419"/>
                    </w:rPr>
                  </w:pPr>
                </w:p>
              </w:tc>
            </w:tr>
            <w:tr w:rsidR="006A7690" w:rsidRPr="005D07EE" w14:paraId="32B3E39A" w14:textId="77777777" w:rsidTr="00ED1A95">
              <w:trPr>
                <w:trHeight w:val="1344"/>
              </w:trPr>
              <w:tc>
                <w:tcPr>
                  <w:tcW w:w="3450" w:type="dxa"/>
                  <w:tcBorders>
                    <w:top w:val="nil"/>
                    <w:left w:val="single" w:sz="4" w:space="0" w:color="auto"/>
                    <w:bottom w:val="single" w:sz="4" w:space="0" w:color="auto"/>
                    <w:right w:val="single" w:sz="4" w:space="0" w:color="auto"/>
                  </w:tcBorders>
                  <w:shd w:val="clear" w:color="auto" w:fill="auto"/>
                  <w:hideMark/>
                </w:tcPr>
                <w:p w14:paraId="1FE9ED8B" w14:textId="7235B048" w:rsidR="006A7690" w:rsidRPr="002633C4" w:rsidRDefault="002633C4">
                  <w:pPr>
                    <w:numPr>
                      <w:ilvl w:val="0"/>
                      <w:numId w:val="3"/>
                    </w:numPr>
                    <w:rPr>
                      <w:sz w:val="18"/>
                      <w:szCs w:val="18"/>
                    </w:rPr>
                  </w:pPr>
                  <w:r w:rsidRPr="002633C4">
                    <w:rPr>
                      <w:sz w:val="18"/>
                      <w:szCs w:val="18"/>
                      <w:lang w:val="es-ES"/>
                    </w:rPr>
                    <w:t xml:space="preserve">Planeación de auditoría, incluida la selección de temas de auditoría. Las políticas y los procedimientos deben diseñarse con el propósito de asegurar que los auditores analicen e investiguen los posibles temas de auditoría y tengan en cuenta la importancia, capacidad de ser auditado e impacto de las auditorías planeadas. Deben </w:t>
                  </w:r>
                  <w:r w:rsidRPr="002633C4">
                    <w:rPr>
                      <w:sz w:val="18"/>
                      <w:szCs w:val="18"/>
                      <w:lang w:val="es-ES"/>
                    </w:rPr>
                    <w:lastRenderedPageBreak/>
                    <w:t>permitir la flexibilidad en la planeación</w:t>
                  </w:r>
                </w:p>
              </w:tc>
              <w:tc>
                <w:tcPr>
                  <w:tcW w:w="556" w:type="dxa"/>
                  <w:tcBorders>
                    <w:top w:val="nil"/>
                    <w:left w:val="nil"/>
                    <w:bottom w:val="single" w:sz="4" w:space="0" w:color="auto"/>
                    <w:right w:val="single" w:sz="4" w:space="0" w:color="auto"/>
                  </w:tcBorders>
                  <w:shd w:val="clear" w:color="000000" w:fill="FFFFFF"/>
                  <w:hideMark/>
                </w:tcPr>
                <w:p w14:paraId="6C4AAA69" w14:textId="12DA147C" w:rsidR="006A7690" w:rsidRPr="005D07EE" w:rsidRDefault="006A7690" w:rsidP="006A7690">
                  <w:pPr>
                    <w:jc w:val="center"/>
                    <w:rPr>
                      <w:sz w:val="18"/>
                      <w:szCs w:val="18"/>
                    </w:rPr>
                  </w:pPr>
                </w:p>
              </w:tc>
              <w:tc>
                <w:tcPr>
                  <w:tcW w:w="1664" w:type="dxa"/>
                  <w:tcBorders>
                    <w:top w:val="nil"/>
                    <w:left w:val="nil"/>
                    <w:bottom w:val="single" w:sz="4" w:space="0" w:color="auto"/>
                    <w:right w:val="single" w:sz="4" w:space="0" w:color="auto"/>
                  </w:tcBorders>
                  <w:shd w:val="clear" w:color="auto" w:fill="auto"/>
                  <w:noWrap/>
                  <w:hideMark/>
                </w:tcPr>
                <w:p w14:paraId="077871D6" w14:textId="77777777" w:rsidR="006A7690" w:rsidRPr="005D07EE" w:rsidRDefault="006A7690" w:rsidP="006A7690">
                  <w:pPr>
                    <w:rPr>
                      <w:sz w:val="18"/>
                      <w:szCs w:val="18"/>
                    </w:rPr>
                  </w:pPr>
                </w:p>
              </w:tc>
            </w:tr>
            <w:tr w:rsidR="006A7690" w:rsidRPr="00201AF6" w14:paraId="037AA407" w14:textId="77777777" w:rsidTr="00ED1A95">
              <w:trPr>
                <w:trHeight w:val="838"/>
              </w:trPr>
              <w:tc>
                <w:tcPr>
                  <w:tcW w:w="3450" w:type="dxa"/>
                  <w:tcBorders>
                    <w:top w:val="nil"/>
                    <w:left w:val="single" w:sz="4" w:space="0" w:color="auto"/>
                    <w:bottom w:val="single" w:sz="4" w:space="0" w:color="auto"/>
                    <w:right w:val="single" w:sz="4" w:space="0" w:color="auto"/>
                  </w:tcBorders>
                  <w:shd w:val="clear" w:color="auto" w:fill="auto"/>
                  <w:hideMark/>
                </w:tcPr>
                <w:p w14:paraId="3A2F6203" w14:textId="51C84A54" w:rsidR="006A7690" w:rsidRPr="00D17691" w:rsidRDefault="002633C4">
                  <w:pPr>
                    <w:numPr>
                      <w:ilvl w:val="0"/>
                      <w:numId w:val="3"/>
                    </w:numPr>
                    <w:rPr>
                      <w:sz w:val="18"/>
                      <w:lang w:val="es-419"/>
                    </w:rPr>
                  </w:pPr>
                  <w:r w:rsidRPr="002633C4">
                    <w:rPr>
                      <w:sz w:val="18"/>
                      <w:szCs w:val="18"/>
                      <w:lang w:val="es-ES"/>
                    </w:rPr>
                    <w:t>Los procesos analíticos que les permiten a los auditores obtener evidencia suficiente y adecuada para establecer hallazgos y sacar conclusiones en respuesta a los objetivos y preguntas de auditoría.</w:t>
                  </w:r>
                </w:p>
              </w:tc>
              <w:tc>
                <w:tcPr>
                  <w:tcW w:w="556" w:type="dxa"/>
                  <w:tcBorders>
                    <w:top w:val="nil"/>
                    <w:left w:val="nil"/>
                    <w:bottom w:val="single" w:sz="4" w:space="0" w:color="auto"/>
                    <w:right w:val="single" w:sz="4" w:space="0" w:color="auto"/>
                  </w:tcBorders>
                  <w:shd w:val="clear" w:color="000000" w:fill="FFFFFF"/>
                  <w:hideMark/>
                </w:tcPr>
                <w:p w14:paraId="46CFE97A" w14:textId="5708C15F" w:rsidR="006A7690" w:rsidRPr="00D17691" w:rsidRDefault="006A7690" w:rsidP="006A7690">
                  <w:pPr>
                    <w:jc w:val="center"/>
                    <w:rPr>
                      <w:sz w:val="18"/>
                      <w:lang w:val="es-419"/>
                    </w:rPr>
                  </w:pPr>
                </w:p>
              </w:tc>
              <w:tc>
                <w:tcPr>
                  <w:tcW w:w="1664" w:type="dxa"/>
                  <w:tcBorders>
                    <w:top w:val="nil"/>
                    <w:left w:val="nil"/>
                    <w:bottom w:val="single" w:sz="4" w:space="0" w:color="auto"/>
                    <w:right w:val="single" w:sz="4" w:space="0" w:color="auto"/>
                  </w:tcBorders>
                  <w:shd w:val="clear" w:color="auto" w:fill="auto"/>
                  <w:noWrap/>
                  <w:hideMark/>
                </w:tcPr>
                <w:p w14:paraId="313CC5BD" w14:textId="77777777" w:rsidR="006A7690" w:rsidRPr="00D17691" w:rsidRDefault="006A7690" w:rsidP="006A7690">
                  <w:pPr>
                    <w:rPr>
                      <w:sz w:val="18"/>
                      <w:lang w:val="es-419"/>
                    </w:rPr>
                  </w:pPr>
                </w:p>
              </w:tc>
            </w:tr>
            <w:tr w:rsidR="006A7690" w:rsidRPr="00201AF6" w14:paraId="7C297ABC" w14:textId="77777777" w:rsidTr="00ED1A95">
              <w:trPr>
                <w:trHeight w:val="923"/>
              </w:trPr>
              <w:tc>
                <w:tcPr>
                  <w:tcW w:w="3450" w:type="dxa"/>
                  <w:tcBorders>
                    <w:top w:val="nil"/>
                    <w:left w:val="single" w:sz="4" w:space="0" w:color="auto"/>
                    <w:bottom w:val="single" w:sz="4" w:space="0" w:color="auto"/>
                    <w:right w:val="single" w:sz="4" w:space="0" w:color="auto"/>
                  </w:tcBorders>
                  <w:shd w:val="clear" w:color="auto" w:fill="auto"/>
                  <w:hideMark/>
                </w:tcPr>
                <w:p w14:paraId="12F35525" w14:textId="1AF56601" w:rsidR="006A7690" w:rsidRPr="00D17691" w:rsidRDefault="002633C4">
                  <w:pPr>
                    <w:numPr>
                      <w:ilvl w:val="0"/>
                      <w:numId w:val="3"/>
                    </w:numPr>
                    <w:rPr>
                      <w:sz w:val="18"/>
                      <w:lang w:val="es-419"/>
                    </w:rPr>
                  </w:pPr>
                  <w:r w:rsidRPr="002633C4">
                    <w:rPr>
                      <w:sz w:val="18"/>
                      <w:szCs w:val="18"/>
                      <w:lang w:val="es-ES"/>
                    </w:rPr>
                    <w:t>El formato del informe de auditoría, que debe contener información acerca de los objetivos, criterios, metodología, fuentes de datos y hallazgos de la auditoría, así como conclusiones y recomendaciones.</w:t>
                  </w:r>
                </w:p>
              </w:tc>
              <w:tc>
                <w:tcPr>
                  <w:tcW w:w="556" w:type="dxa"/>
                  <w:tcBorders>
                    <w:top w:val="nil"/>
                    <w:left w:val="nil"/>
                    <w:bottom w:val="single" w:sz="4" w:space="0" w:color="auto"/>
                    <w:right w:val="single" w:sz="4" w:space="0" w:color="auto"/>
                  </w:tcBorders>
                  <w:shd w:val="clear" w:color="000000" w:fill="FFFFFF"/>
                  <w:hideMark/>
                </w:tcPr>
                <w:p w14:paraId="1C16338D" w14:textId="05EF4A35" w:rsidR="006A7690" w:rsidRPr="00D17691" w:rsidRDefault="006A7690" w:rsidP="006A7690">
                  <w:pPr>
                    <w:jc w:val="center"/>
                    <w:rPr>
                      <w:sz w:val="18"/>
                      <w:lang w:val="es-419"/>
                    </w:rPr>
                  </w:pPr>
                </w:p>
              </w:tc>
              <w:tc>
                <w:tcPr>
                  <w:tcW w:w="1664" w:type="dxa"/>
                  <w:tcBorders>
                    <w:top w:val="nil"/>
                    <w:left w:val="nil"/>
                    <w:bottom w:val="single" w:sz="4" w:space="0" w:color="auto"/>
                    <w:right w:val="single" w:sz="4" w:space="0" w:color="auto"/>
                  </w:tcBorders>
                  <w:shd w:val="clear" w:color="auto" w:fill="auto"/>
                  <w:noWrap/>
                  <w:hideMark/>
                </w:tcPr>
                <w:p w14:paraId="1AC46A2A" w14:textId="77777777" w:rsidR="006A7690" w:rsidRPr="00D17691" w:rsidRDefault="006A7690" w:rsidP="006A7690">
                  <w:pPr>
                    <w:rPr>
                      <w:sz w:val="18"/>
                      <w:lang w:val="es-419"/>
                    </w:rPr>
                  </w:pPr>
                </w:p>
              </w:tc>
            </w:tr>
            <w:tr w:rsidR="006A7690" w:rsidRPr="00201AF6" w14:paraId="10CB9272" w14:textId="77777777" w:rsidTr="00ED1A95">
              <w:trPr>
                <w:trHeight w:val="1422"/>
              </w:trPr>
              <w:tc>
                <w:tcPr>
                  <w:tcW w:w="3450" w:type="dxa"/>
                  <w:tcBorders>
                    <w:top w:val="nil"/>
                    <w:left w:val="single" w:sz="4" w:space="0" w:color="auto"/>
                    <w:bottom w:val="single" w:sz="4" w:space="0" w:color="auto"/>
                    <w:right w:val="single" w:sz="4" w:space="0" w:color="auto"/>
                  </w:tcBorders>
                  <w:shd w:val="clear" w:color="auto" w:fill="auto"/>
                  <w:hideMark/>
                </w:tcPr>
                <w:p w14:paraId="5E568850" w14:textId="02D88CE4" w:rsidR="006A7690" w:rsidRPr="00D17691" w:rsidRDefault="002633C4">
                  <w:pPr>
                    <w:numPr>
                      <w:ilvl w:val="0"/>
                      <w:numId w:val="3"/>
                    </w:numPr>
                    <w:rPr>
                      <w:sz w:val="18"/>
                      <w:lang w:val="es-419"/>
                    </w:rPr>
                  </w:pPr>
                  <w:r w:rsidRPr="002633C4">
                    <w:rPr>
                      <w:sz w:val="18"/>
                      <w:szCs w:val="18"/>
                      <w:lang w:val="es-ES"/>
                    </w:rPr>
                    <w:t>Documentación de auditoría. Las políticas y los procedimientos deben estar diseñados para garantizar que “la información sea lo suficientemente completa y detallada para permitir que un auditor experimentado que no tenga ninguna conexión previa con la auditoría pueda determinar de manera subsecuente qué trabajo se llevó a cabo a fin de obtener los hallazgos, conclusiones y recomendaciones de la auditoría</w:t>
                  </w:r>
                </w:p>
              </w:tc>
              <w:tc>
                <w:tcPr>
                  <w:tcW w:w="556" w:type="dxa"/>
                  <w:tcBorders>
                    <w:top w:val="nil"/>
                    <w:left w:val="nil"/>
                    <w:bottom w:val="single" w:sz="4" w:space="0" w:color="auto"/>
                    <w:right w:val="single" w:sz="4" w:space="0" w:color="auto"/>
                  </w:tcBorders>
                  <w:shd w:val="clear" w:color="000000" w:fill="FFFFFF"/>
                  <w:hideMark/>
                </w:tcPr>
                <w:p w14:paraId="38B85561" w14:textId="0B977932" w:rsidR="006A7690" w:rsidRPr="00D17691" w:rsidRDefault="006A7690" w:rsidP="006A7690">
                  <w:pPr>
                    <w:jc w:val="center"/>
                    <w:rPr>
                      <w:sz w:val="18"/>
                      <w:lang w:val="es-419"/>
                    </w:rPr>
                  </w:pPr>
                </w:p>
              </w:tc>
              <w:tc>
                <w:tcPr>
                  <w:tcW w:w="1664" w:type="dxa"/>
                  <w:tcBorders>
                    <w:top w:val="nil"/>
                    <w:left w:val="nil"/>
                    <w:bottom w:val="single" w:sz="4" w:space="0" w:color="auto"/>
                    <w:right w:val="single" w:sz="4" w:space="0" w:color="auto"/>
                  </w:tcBorders>
                  <w:shd w:val="clear" w:color="auto" w:fill="auto"/>
                  <w:noWrap/>
                  <w:hideMark/>
                </w:tcPr>
                <w:p w14:paraId="12B04ECC" w14:textId="4D111A34" w:rsidR="006A7690" w:rsidRPr="00D17691" w:rsidRDefault="006A7690" w:rsidP="006A7690">
                  <w:pPr>
                    <w:rPr>
                      <w:sz w:val="18"/>
                      <w:lang w:val="es-419"/>
                    </w:rPr>
                  </w:pPr>
                </w:p>
              </w:tc>
            </w:tr>
          </w:tbl>
          <w:p w14:paraId="13C3C992" w14:textId="77777777" w:rsidR="00572498" w:rsidRPr="00D17691" w:rsidRDefault="00572498" w:rsidP="00826A5E">
            <w:pPr>
              <w:tabs>
                <w:tab w:val="left" w:pos="979"/>
              </w:tabs>
              <w:spacing w:afterLines="20" w:after="48"/>
              <w:rPr>
                <w:b/>
                <w:lang w:val="es-419"/>
              </w:rPr>
            </w:pPr>
          </w:p>
          <w:p w14:paraId="5918A74D" w14:textId="77777777" w:rsidR="00572498" w:rsidRPr="00D17691" w:rsidRDefault="00572498" w:rsidP="00826A5E">
            <w:pPr>
              <w:spacing w:afterLines="20" w:after="48"/>
              <w:rPr>
                <w:i/>
                <w:lang w:val="es-419"/>
              </w:rPr>
            </w:pPr>
          </w:p>
        </w:tc>
        <w:tc>
          <w:tcPr>
            <w:tcW w:w="1257" w:type="dxa"/>
            <w:shd w:val="clear" w:color="auto" w:fill="auto"/>
          </w:tcPr>
          <w:p w14:paraId="21D716D5" w14:textId="77777777" w:rsidR="00572498" w:rsidRPr="00D17691" w:rsidRDefault="00572498" w:rsidP="002E75F6">
            <w:pPr>
              <w:jc w:val="center"/>
              <w:rPr>
                <w:b/>
                <w:lang w:val="es-419"/>
              </w:rPr>
            </w:pPr>
          </w:p>
          <w:p w14:paraId="59326C38" w14:textId="77777777" w:rsidR="000B583B" w:rsidRPr="00D17691" w:rsidRDefault="000B583B" w:rsidP="000B583B">
            <w:pPr>
              <w:jc w:val="center"/>
              <w:rPr>
                <w:b/>
                <w:lang w:val="es-419"/>
              </w:rPr>
            </w:pPr>
          </w:p>
          <w:p w14:paraId="5393A565" w14:textId="78FA7C7D" w:rsidR="00572498" w:rsidRPr="004F0760" w:rsidRDefault="00ED1A95" w:rsidP="002E75F6">
            <w:pPr>
              <w:rPr>
                <w:b/>
                <w:lang w:val="pt-PT"/>
              </w:rPr>
            </w:pPr>
            <w:r w:rsidRPr="00E63EAE">
              <w:rPr>
                <w:i/>
                <w:iCs/>
                <w:lang w:val="es-419"/>
              </w:rPr>
              <w:t xml:space="preserve">[Indique la </w:t>
            </w:r>
            <w:r>
              <w:rPr>
                <w:i/>
                <w:iCs/>
                <w:lang w:val="es-419"/>
              </w:rPr>
              <w:t>puntuación</w:t>
            </w:r>
            <w:r w:rsidRPr="00E63EAE">
              <w:rPr>
                <w:i/>
                <w:iCs/>
                <w:lang w:val="es-419"/>
              </w:rPr>
              <w:t xml:space="preserve"> de la dimensión</w:t>
            </w:r>
            <w:r>
              <w:rPr>
                <w:i/>
                <w:iCs/>
                <w:lang w:val="es-419"/>
              </w:rPr>
              <w:t>.</w:t>
            </w:r>
            <w:r w:rsidRPr="00E63EAE">
              <w:rPr>
                <w:i/>
                <w:iCs/>
                <w:lang w:val="es-419"/>
              </w:rPr>
              <w:t>]</w:t>
            </w:r>
          </w:p>
        </w:tc>
      </w:tr>
    </w:tbl>
    <w:p w14:paraId="4D20A33F" w14:textId="77777777" w:rsidR="00750849" w:rsidRPr="004F0760" w:rsidRDefault="00750849" w:rsidP="00826A5E">
      <w:pPr>
        <w:spacing w:afterLines="20" w:after="48"/>
        <w:jc w:val="both"/>
        <w:rPr>
          <w:b/>
          <w:bCs/>
          <w:sz w:val="24"/>
          <w:szCs w:val="24"/>
          <w:lang w:val="pt-PT"/>
        </w:rPr>
      </w:pPr>
    </w:p>
    <w:p w14:paraId="362F7051" w14:textId="0409ABE7" w:rsidR="008B6AB0" w:rsidRPr="008B6AB0" w:rsidRDefault="008B6AB0" w:rsidP="008B6AB0">
      <w:pPr>
        <w:spacing w:afterLines="20" w:after="48"/>
        <w:jc w:val="both"/>
        <w:rPr>
          <w:b/>
          <w:bCs/>
          <w:sz w:val="24"/>
          <w:szCs w:val="24"/>
          <w:lang w:val="es-419"/>
        </w:rPr>
      </w:pPr>
      <w:r w:rsidRPr="008B6AB0">
        <w:rPr>
          <w:b/>
          <w:sz w:val="24"/>
          <w:lang w:val="es-419"/>
        </w:rPr>
        <w:t xml:space="preserve">4.3.6 </w:t>
      </w:r>
      <w:r w:rsidRPr="008B6AB0">
        <w:rPr>
          <w:b/>
          <w:sz w:val="24"/>
          <w:lang w:val="es-419"/>
        </w:rPr>
        <w:tab/>
        <w:t xml:space="preserve">EFS-13: Proceso de la auditoría de desempeño - </w:t>
      </w:r>
      <w:r w:rsidR="000436EC">
        <w:rPr>
          <w:b/>
          <w:sz w:val="24"/>
          <w:lang w:val="es-419"/>
        </w:rPr>
        <w:t>Puntuación</w:t>
      </w:r>
      <w:r w:rsidRPr="008B6AB0">
        <w:rPr>
          <w:b/>
          <w:sz w:val="24"/>
          <w:lang w:val="es-419"/>
        </w:rPr>
        <w:t xml:space="preserve"> [</w:t>
      </w:r>
      <w:r w:rsidR="00FD2C78">
        <w:rPr>
          <w:b/>
          <w:i/>
          <w:iCs/>
          <w:sz w:val="24"/>
          <w:lang w:val="es-419"/>
        </w:rPr>
        <w:t xml:space="preserve">incluya la </w:t>
      </w:r>
      <w:r w:rsidR="000436EC">
        <w:rPr>
          <w:b/>
          <w:i/>
          <w:iCs/>
          <w:sz w:val="24"/>
          <w:lang w:val="es-419"/>
        </w:rPr>
        <w:t>puntuación</w:t>
      </w:r>
      <w:r w:rsidR="00FD2C78">
        <w:rPr>
          <w:b/>
          <w:i/>
          <w:iCs/>
          <w:sz w:val="24"/>
          <w:lang w:val="es-419"/>
        </w:rPr>
        <w:t xml:space="preserve"> del indicador</w:t>
      </w:r>
      <w:r w:rsidRPr="008B6AB0">
        <w:rPr>
          <w:b/>
          <w:sz w:val="24"/>
          <w:lang w:val="es-419"/>
        </w:rPr>
        <w:t>]</w:t>
      </w:r>
    </w:p>
    <w:p w14:paraId="54F4AE76" w14:textId="77777777" w:rsidR="008B6AB0" w:rsidRPr="008B6AB0" w:rsidRDefault="008B6AB0" w:rsidP="008B6AB0">
      <w:pPr>
        <w:spacing w:afterLines="20" w:after="48"/>
        <w:jc w:val="both"/>
        <w:rPr>
          <w:b/>
          <w:lang w:val="es-419"/>
        </w:rPr>
      </w:pPr>
      <w:r w:rsidRPr="008B6AB0">
        <w:rPr>
          <w:b/>
          <w:lang w:val="es-419"/>
        </w:rPr>
        <w:t>Descripción narrativa</w:t>
      </w:r>
    </w:p>
    <w:p w14:paraId="49D5D94E" w14:textId="77777777" w:rsidR="008B6AB0" w:rsidRPr="00393DCD" w:rsidRDefault="008B6AB0" w:rsidP="008B6AB0">
      <w:pPr>
        <w:spacing w:line="240" w:lineRule="auto"/>
        <w:jc w:val="both"/>
        <w:rPr>
          <w:lang w:val="es-419"/>
        </w:rPr>
      </w:pPr>
      <w:r w:rsidRPr="008B6AB0">
        <w:rPr>
          <w:lang w:val="es-419"/>
        </w:rPr>
        <w:t xml:space="preserve">“Mediante este indicador se examina la forma en que las auditorías de desempeño se realizan en la práctica. </w:t>
      </w:r>
      <w:r w:rsidRPr="00393DCD">
        <w:rPr>
          <w:lang w:val="es-419"/>
        </w:rPr>
        <w:t>A través de él se evalúan tres dimensiones”:</w:t>
      </w:r>
    </w:p>
    <w:p w14:paraId="733CA13E" w14:textId="2ED61D31" w:rsidR="00F64F9C" w:rsidRPr="00393DCD" w:rsidRDefault="00F64F9C" w:rsidP="00F64F9C">
      <w:pPr>
        <w:spacing w:afterLines="20" w:after="48" w:line="240" w:lineRule="auto"/>
        <w:jc w:val="both"/>
        <w:rPr>
          <w:b/>
          <w:lang w:val="es-419"/>
        </w:rPr>
      </w:pPr>
      <w:r w:rsidRPr="00393DCD">
        <w:rPr>
          <w:b/>
          <w:lang w:val="es-419"/>
        </w:rPr>
        <w:t>(</w:t>
      </w:r>
      <w:r w:rsidR="0054440C">
        <w:rPr>
          <w:b/>
          <w:lang w:val="es-419"/>
        </w:rPr>
        <w:t>1</w:t>
      </w:r>
      <w:r w:rsidRPr="00393DCD">
        <w:rPr>
          <w:b/>
          <w:lang w:val="es-419"/>
        </w:rPr>
        <w:t>) Planeación de las auditorías de desempeño</w:t>
      </w:r>
    </w:p>
    <w:p w14:paraId="7802CF97" w14:textId="535AF259" w:rsidR="00F64F9C" w:rsidRPr="00393DCD" w:rsidRDefault="00F64F9C" w:rsidP="00F64F9C">
      <w:pPr>
        <w:spacing w:afterLines="20" w:after="48" w:line="240" w:lineRule="auto"/>
        <w:jc w:val="both"/>
        <w:rPr>
          <w:b/>
          <w:lang w:val="es-419"/>
        </w:rPr>
      </w:pPr>
      <w:r w:rsidRPr="00393DCD">
        <w:rPr>
          <w:b/>
          <w:lang w:val="es-419"/>
        </w:rPr>
        <w:t>(</w:t>
      </w:r>
      <w:r w:rsidR="0054440C">
        <w:rPr>
          <w:b/>
          <w:lang w:val="es-419"/>
        </w:rPr>
        <w:t>2</w:t>
      </w:r>
      <w:r w:rsidRPr="00393DCD">
        <w:rPr>
          <w:b/>
          <w:lang w:val="es-419"/>
        </w:rPr>
        <w:t xml:space="preserve">) Implementación de las </w:t>
      </w:r>
      <w:r w:rsidRPr="00393DCD">
        <w:rPr>
          <w:b/>
          <w:sz w:val="20"/>
          <w:szCs w:val="20"/>
          <w:lang w:val="es-419"/>
        </w:rPr>
        <w:t>auditorías</w:t>
      </w:r>
      <w:r w:rsidRPr="00393DCD">
        <w:rPr>
          <w:b/>
          <w:lang w:val="es-419"/>
        </w:rPr>
        <w:t xml:space="preserve"> de desempeño</w:t>
      </w:r>
    </w:p>
    <w:p w14:paraId="2B358DA6" w14:textId="55430B2F" w:rsidR="008B6AB0" w:rsidRPr="00393DCD" w:rsidRDefault="00F64F9C" w:rsidP="00F64F9C">
      <w:pPr>
        <w:spacing w:afterLines="20" w:after="48" w:line="240" w:lineRule="auto"/>
        <w:jc w:val="both"/>
        <w:rPr>
          <w:b/>
          <w:lang w:val="es-419"/>
        </w:rPr>
      </w:pPr>
      <w:r w:rsidRPr="00393DCD">
        <w:rPr>
          <w:b/>
          <w:lang w:val="es-419"/>
        </w:rPr>
        <w:t>(</w:t>
      </w:r>
      <w:r w:rsidR="0054440C">
        <w:rPr>
          <w:b/>
          <w:lang w:val="es-419"/>
        </w:rPr>
        <w:t>3</w:t>
      </w:r>
      <w:r w:rsidRPr="00393DCD">
        <w:rPr>
          <w:b/>
          <w:lang w:val="es-419"/>
        </w:rPr>
        <w:t xml:space="preserve">) Informe sobre las </w:t>
      </w:r>
      <w:r w:rsidRPr="00393DCD">
        <w:rPr>
          <w:b/>
          <w:sz w:val="20"/>
          <w:szCs w:val="20"/>
          <w:lang w:val="es-419"/>
        </w:rPr>
        <w:t>auditorias</w:t>
      </w:r>
      <w:r w:rsidRPr="00393DCD">
        <w:rPr>
          <w:b/>
          <w:lang w:val="es-419"/>
        </w:rPr>
        <w:t xml:space="preserve"> de desempeño</w:t>
      </w:r>
    </w:p>
    <w:p w14:paraId="4991669D" w14:textId="77777777" w:rsidR="00F64F9C" w:rsidRPr="00393DCD" w:rsidRDefault="00F64F9C" w:rsidP="00F64F9C">
      <w:pPr>
        <w:spacing w:afterLines="20" w:after="48" w:line="240" w:lineRule="auto"/>
        <w:jc w:val="both"/>
        <w:rPr>
          <w:bCs/>
          <w:i/>
          <w:iCs/>
          <w:lang w:val="es-419"/>
        </w:rPr>
      </w:pPr>
    </w:p>
    <w:p w14:paraId="4087D9D1" w14:textId="77777777" w:rsidR="008B6AB0" w:rsidRPr="008B6AB0" w:rsidRDefault="008B6AB0" w:rsidP="008B6AB0">
      <w:pPr>
        <w:spacing w:afterLines="20" w:after="48" w:line="240" w:lineRule="auto"/>
        <w:jc w:val="both"/>
        <w:rPr>
          <w:bCs/>
          <w:i/>
          <w:iCs/>
          <w:lang w:val="es-419"/>
        </w:rPr>
      </w:pPr>
      <w:r w:rsidRPr="008B6AB0">
        <w:rPr>
          <w:i/>
          <w:lang w:val="es-419"/>
        </w:rPr>
        <w:t>[Incluya información acerca de la muestra de expedientes de auditoría en la que se basa la evaluación de este indicador, con una lista de los expedientes de auditoría y el año del que se tomaron].</w:t>
      </w:r>
    </w:p>
    <w:p w14:paraId="4511E4B5" w14:textId="77777777" w:rsidR="00393DCD" w:rsidRDefault="00393DCD" w:rsidP="00393DCD">
      <w:pPr>
        <w:spacing w:afterLines="20" w:after="48"/>
        <w:jc w:val="both"/>
        <w:rPr>
          <w:b/>
          <w:bCs/>
          <w:i/>
          <w:iCs/>
          <w:lang w:val="es-419"/>
        </w:rPr>
      </w:pPr>
    </w:p>
    <w:p w14:paraId="15A37722" w14:textId="6B3BCEC9" w:rsidR="00631E91" w:rsidRPr="00E86842" w:rsidRDefault="00393DCD" w:rsidP="00393DCD">
      <w:pPr>
        <w:spacing w:afterLines="20" w:after="48"/>
        <w:jc w:val="both"/>
        <w:rPr>
          <w:b/>
          <w:bCs/>
          <w:i/>
          <w:iCs/>
          <w:lang w:val="es-419"/>
        </w:rPr>
      </w:pPr>
      <w:proofErr w:type="gramStart"/>
      <w:r w:rsidRPr="00393DCD">
        <w:rPr>
          <w:b/>
          <w:bCs/>
          <w:i/>
          <w:iCs/>
          <w:lang w:val="es-419"/>
        </w:rPr>
        <w:t>Dimensi</w:t>
      </w:r>
      <w:r w:rsidRPr="00E86842">
        <w:rPr>
          <w:b/>
          <w:bCs/>
          <w:i/>
          <w:iCs/>
          <w:lang w:val="es-419"/>
        </w:rPr>
        <w:t>ón</w:t>
      </w:r>
      <w:r w:rsidR="00631E91" w:rsidRPr="00865330">
        <w:rPr>
          <w:b/>
          <w:i/>
          <w:lang w:val="es-419"/>
        </w:rPr>
        <w:t>(</w:t>
      </w:r>
      <w:proofErr w:type="gramEnd"/>
      <w:r w:rsidR="0054440C">
        <w:rPr>
          <w:b/>
          <w:i/>
          <w:lang w:val="es-419"/>
        </w:rPr>
        <w:t>1</w:t>
      </w:r>
      <w:r w:rsidR="00631E91" w:rsidRPr="00865330">
        <w:rPr>
          <w:b/>
          <w:i/>
          <w:lang w:val="es-419"/>
        </w:rPr>
        <w:t xml:space="preserve">): </w:t>
      </w:r>
      <w:r w:rsidR="00F64F9C" w:rsidRPr="00393DCD">
        <w:rPr>
          <w:b/>
          <w:i/>
          <w:lang w:val="es-419"/>
        </w:rPr>
        <w:t>Planeación de las auditorías de desempeño</w:t>
      </w:r>
    </w:p>
    <w:p w14:paraId="06CBAF36" w14:textId="77777777" w:rsidR="00BC513D" w:rsidRPr="00103834" w:rsidRDefault="00BC513D" w:rsidP="00BC513D">
      <w:pPr>
        <w:rPr>
          <w:bCs/>
          <w:i/>
          <w:iCs/>
          <w:lang w:val="es-419"/>
        </w:rPr>
      </w:pPr>
      <w:r w:rsidRPr="001509CD">
        <w:rPr>
          <w:i/>
          <w:iCs/>
          <w:lang w:val="es-419"/>
        </w:rPr>
        <w:lastRenderedPageBreak/>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4F0D55A0" w14:textId="77777777" w:rsidR="00BC513D" w:rsidRPr="00F275A1" w:rsidRDefault="00BC513D" w:rsidP="00BC513D">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4186A3C9" w14:textId="77777777" w:rsidR="004C173D" w:rsidRPr="00C44976" w:rsidRDefault="004C173D" w:rsidP="00227410">
      <w:pPr>
        <w:spacing w:line="240" w:lineRule="auto"/>
        <w:jc w:val="both"/>
        <w:rPr>
          <w:b/>
          <w:i/>
          <w:lang w:val="es-419"/>
        </w:rPr>
      </w:pPr>
    </w:p>
    <w:p w14:paraId="1D8CE690" w14:textId="7C447618" w:rsidR="00F64F9C"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631E91" w:rsidRPr="00865330">
        <w:rPr>
          <w:b/>
          <w:i/>
          <w:lang w:val="es-419"/>
        </w:rPr>
        <w:t xml:space="preserve"> (</w:t>
      </w:r>
      <w:r w:rsidR="0054440C">
        <w:rPr>
          <w:b/>
          <w:i/>
          <w:lang w:val="es-419"/>
        </w:rPr>
        <w:t>2</w:t>
      </w:r>
      <w:r w:rsidR="00631E91" w:rsidRPr="00865330">
        <w:rPr>
          <w:b/>
          <w:i/>
          <w:lang w:val="es-419"/>
        </w:rPr>
        <w:t xml:space="preserve">): </w:t>
      </w:r>
      <w:r w:rsidR="00F64F9C" w:rsidRPr="00F64F9C">
        <w:rPr>
          <w:b/>
          <w:i/>
          <w:lang w:val="es-419"/>
        </w:rPr>
        <w:t>Implementación de las auditorías de desempeño</w:t>
      </w:r>
      <w:r w:rsidR="00F64F9C" w:rsidRPr="00F64F9C">
        <w:rPr>
          <w:b/>
          <w:bCs/>
          <w:i/>
          <w:lang w:val="es-419"/>
        </w:rPr>
        <w:t xml:space="preserve"> </w:t>
      </w:r>
    </w:p>
    <w:p w14:paraId="1E1EB07D" w14:textId="68BDFBF9" w:rsidR="004C173D" w:rsidRPr="00865330" w:rsidRDefault="00846A8A" w:rsidP="00F64F9C">
      <w:pPr>
        <w:spacing w:line="240" w:lineRule="auto"/>
        <w:jc w:val="both"/>
        <w:rPr>
          <w:bCs/>
          <w:i/>
          <w:lang w:val="es-419"/>
        </w:rPr>
      </w:pPr>
      <w:r w:rsidRPr="00846A8A">
        <w:rPr>
          <w:bCs/>
          <w:i/>
          <w:lang w:val="es-419"/>
        </w:rPr>
        <w:t xml:space="preserve">[Incluya una descripción narrativa del desempeño de la EFS en esta dimensión. </w:t>
      </w:r>
      <w:r w:rsidRPr="00865330">
        <w:rPr>
          <w:bCs/>
          <w:i/>
          <w:lang w:val="es-419"/>
        </w:rPr>
        <w:t>En la Dimensión (</w:t>
      </w:r>
      <w:r w:rsidR="0054440C">
        <w:rPr>
          <w:bCs/>
          <w:i/>
          <w:lang w:val="es-419"/>
        </w:rPr>
        <w:t>1</w:t>
      </w:r>
      <w:r w:rsidRPr="00865330">
        <w:rPr>
          <w:bCs/>
          <w:i/>
          <w:lang w:val="es-419"/>
        </w:rPr>
        <w:t>) se brinda orientación detallada.]</w:t>
      </w:r>
    </w:p>
    <w:p w14:paraId="5045BADE" w14:textId="77777777" w:rsidR="004C173D" w:rsidRPr="00865330" w:rsidRDefault="004C173D" w:rsidP="00227410">
      <w:pPr>
        <w:spacing w:line="240" w:lineRule="auto"/>
        <w:jc w:val="both"/>
        <w:rPr>
          <w:lang w:val="es-419"/>
        </w:rPr>
      </w:pPr>
    </w:p>
    <w:p w14:paraId="7D3F4FD3" w14:textId="09D96722" w:rsidR="00631E91" w:rsidRPr="004F0760" w:rsidRDefault="00393DCD" w:rsidP="00393DCD">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00631E91" w:rsidRPr="00865330">
        <w:rPr>
          <w:b/>
          <w:i/>
          <w:lang w:val="es-419"/>
        </w:rPr>
        <w:t xml:space="preserve"> (</w:t>
      </w:r>
      <w:r w:rsidR="0054440C">
        <w:rPr>
          <w:b/>
          <w:i/>
          <w:lang w:val="es-419"/>
        </w:rPr>
        <w:t>3</w:t>
      </w:r>
      <w:r w:rsidR="00631E91" w:rsidRPr="00865330">
        <w:rPr>
          <w:b/>
          <w:i/>
          <w:lang w:val="es-419"/>
        </w:rPr>
        <w:t xml:space="preserve">): </w:t>
      </w:r>
      <w:r w:rsidR="00F64F9C" w:rsidRPr="004F0760">
        <w:rPr>
          <w:b/>
          <w:i/>
          <w:lang w:val="pt-PT"/>
        </w:rPr>
        <w:t>Informe sobre las auditorias de desempeño</w:t>
      </w:r>
    </w:p>
    <w:p w14:paraId="39AF560B" w14:textId="3608E79F" w:rsidR="004C173D" w:rsidRPr="00C44976" w:rsidRDefault="00846A8A" w:rsidP="004C173D">
      <w:pPr>
        <w:spacing w:after="120" w:line="240" w:lineRule="auto"/>
        <w:rPr>
          <w:bCs/>
          <w:i/>
          <w:lang w:val="es-419"/>
        </w:rPr>
      </w:pPr>
      <w:r w:rsidRPr="00846A8A">
        <w:rPr>
          <w:bCs/>
          <w:i/>
          <w:lang w:val="es-419"/>
        </w:rPr>
        <w:t xml:space="preserve">[Incluya una descripción narrativa del desempeño de la EFS en esta dimensión. </w:t>
      </w:r>
      <w:r w:rsidRPr="00C44976">
        <w:rPr>
          <w:bCs/>
          <w:i/>
          <w:lang w:val="es-419"/>
        </w:rPr>
        <w:t>En la Dimensión (</w:t>
      </w:r>
      <w:r w:rsidR="0054440C">
        <w:rPr>
          <w:bCs/>
          <w:i/>
          <w:lang w:val="es-419"/>
        </w:rPr>
        <w:t>1</w:t>
      </w:r>
      <w:r w:rsidRPr="00C44976">
        <w:rPr>
          <w:bCs/>
          <w:i/>
          <w:lang w:val="es-419"/>
        </w:rPr>
        <w:t>) se brinda orientación detallada.]</w:t>
      </w:r>
    </w:p>
    <w:p w14:paraId="427C6805" w14:textId="77777777" w:rsidR="004C173D" w:rsidRPr="00C44976" w:rsidRDefault="004C173D" w:rsidP="00227410">
      <w:pPr>
        <w:spacing w:line="240" w:lineRule="auto"/>
        <w:jc w:val="both"/>
        <w:rPr>
          <w:lang w:val="es-419"/>
        </w:rPr>
      </w:pPr>
    </w:p>
    <w:p w14:paraId="5D6985E0" w14:textId="77777777" w:rsidR="008A318A" w:rsidRPr="004F0760" w:rsidRDefault="008A318A" w:rsidP="00826A5E">
      <w:pPr>
        <w:spacing w:afterLines="20" w:after="48"/>
        <w:jc w:val="both"/>
        <w:rPr>
          <w:b/>
          <w:bCs/>
          <w:sz w:val="24"/>
          <w:szCs w:val="24"/>
          <w:lang w:val="pt-PT"/>
        </w:rPr>
      </w:pPr>
    </w:p>
    <w:p w14:paraId="11C67A58" w14:textId="66ACB2E7" w:rsidR="005127BB" w:rsidRPr="005127BB" w:rsidRDefault="005127BB" w:rsidP="005127BB">
      <w:pPr>
        <w:spacing w:afterLines="20" w:after="48"/>
        <w:jc w:val="both"/>
        <w:rPr>
          <w:b/>
          <w:bCs/>
          <w:sz w:val="24"/>
          <w:szCs w:val="24"/>
          <w:lang w:val="es-419"/>
        </w:rPr>
      </w:pPr>
      <w:r w:rsidRPr="005127BB">
        <w:rPr>
          <w:b/>
          <w:sz w:val="24"/>
          <w:lang w:val="es-419"/>
        </w:rPr>
        <w:t xml:space="preserve">4.3.7 </w:t>
      </w:r>
      <w:r w:rsidRPr="005127BB">
        <w:rPr>
          <w:b/>
          <w:sz w:val="24"/>
          <w:lang w:val="es-419"/>
        </w:rPr>
        <w:tab/>
        <w:t xml:space="preserve">EFS-14: Resultados de las auditorías de desempeño - </w:t>
      </w:r>
      <w:r w:rsidR="000436EC">
        <w:rPr>
          <w:b/>
          <w:sz w:val="24"/>
          <w:lang w:val="es-419"/>
        </w:rPr>
        <w:t>Puntuación</w:t>
      </w:r>
      <w:r w:rsidRPr="005127BB">
        <w:rPr>
          <w:b/>
          <w:sz w:val="24"/>
          <w:lang w:val="es-419"/>
        </w:rPr>
        <w:t xml:space="preserve"> [</w:t>
      </w:r>
      <w:r w:rsidRPr="005127BB">
        <w:rPr>
          <w:b/>
          <w:i/>
          <w:iCs/>
          <w:sz w:val="24"/>
          <w:lang w:val="es-419"/>
        </w:rPr>
        <w:t xml:space="preserve">incluya la </w:t>
      </w:r>
      <w:r w:rsidR="000436EC">
        <w:rPr>
          <w:b/>
          <w:i/>
          <w:iCs/>
          <w:sz w:val="24"/>
          <w:lang w:val="es-419"/>
        </w:rPr>
        <w:t>puntuación</w:t>
      </w:r>
      <w:r w:rsidRPr="005127BB">
        <w:rPr>
          <w:b/>
          <w:i/>
          <w:iCs/>
          <w:sz w:val="24"/>
          <w:lang w:val="es-419"/>
        </w:rPr>
        <w:t xml:space="preserve"> del indicador</w:t>
      </w:r>
      <w:r w:rsidRPr="005127BB">
        <w:rPr>
          <w:b/>
          <w:sz w:val="24"/>
          <w:lang w:val="es-419"/>
        </w:rPr>
        <w:t>]</w:t>
      </w:r>
    </w:p>
    <w:p w14:paraId="06504F86" w14:textId="77777777" w:rsidR="005127BB" w:rsidRPr="005127BB" w:rsidRDefault="005127BB" w:rsidP="005127BB">
      <w:pPr>
        <w:spacing w:afterLines="20" w:after="48"/>
        <w:jc w:val="both"/>
        <w:rPr>
          <w:b/>
          <w:lang w:val="es-419"/>
        </w:rPr>
      </w:pPr>
      <w:r w:rsidRPr="005127BB">
        <w:rPr>
          <w:b/>
          <w:lang w:val="es-419"/>
        </w:rPr>
        <w:t>Descripción narrativa</w:t>
      </w:r>
    </w:p>
    <w:p w14:paraId="52077B14" w14:textId="77777777" w:rsidR="005127BB" w:rsidRPr="00FC3E90" w:rsidRDefault="005127BB" w:rsidP="005127BB">
      <w:pPr>
        <w:spacing w:line="240" w:lineRule="auto"/>
        <w:jc w:val="both"/>
        <w:rPr>
          <w:lang w:val="es-419"/>
        </w:rPr>
      </w:pPr>
      <w:r w:rsidRPr="005127BB">
        <w:rPr>
          <w:lang w:val="es-419"/>
        </w:rPr>
        <w:t xml:space="preserve">“Este indicador se relaciona con los productos de las auditorías de desempeño. </w:t>
      </w:r>
      <w:r w:rsidRPr="00FC3E90">
        <w:rPr>
          <w:lang w:val="es-419"/>
        </w:rPr>
        <w:t>A través de él se evalúan tres dimensiones”:</w:t>
      </w:r>
    </w:p>
    <w:p w14:paraId="35797D50" w14:textId="12451E33" w:rsidR="00F64F9C" w:rsidRPr="00F64F9C" w:rsidRDefault="00F64F9C" w:rsidP="00F64F9C">
      <w:pPr>
        <w:spacing w:after="120" w:line="240" w:lineRule="auto"/>
        <w:rPr>
          <w:b/>
          <w:lang w:val="es-419"/>
        </w:rPr>
      </w:pPr>
      <w:r w:rsidRPr="00F64F9C">
        <w:rPr>
          <w:b/>
          <w:lang w:val="es-419"/>
        </w:rPr>
        <w:t>(</w:t>
      </w:r>
      <w:r w:rsidR="0054440C">
        <w:rPr>
          <w:b/>
          <w:lang w:val="es-419"/>
        </w:rPr>
        <w:t>1</w:t>
      </w:r>
      <w:r w:rsidRPr="00F64F9C">
        <w:rPr>
          <w:b/>
          <w:lang w:val="es-419"/>
        </w:rPr>
        <w:t>) Presentaci</w:t>
      </w:r>
      <w:r>
        <w:rPr>
          <w:b/>
          <w:lang w:val="es-419"/>
        </w:rPr>
        <w:t>ó</w:t>
      </w:r>
      <w:r w:rsidRPr="00F64F9C">
        <w:rPr>
          <w:b/>
          <w:lang w:val="es-419"/>
        </w:rPr>
        <w:t>n oportuna de los informes sobre auditor</w:t>
      </w:r>
      <w:r>
        <w:rPr>
          <w:b/>
          <w:lang w:val="es-419"/>
        </w:rPr>
        <w:t>í</w:t>
      </w:r>
      <w:r w:rsidRPr="00F64F9C">
        <w:rPr>
          <w:b/>
          <w:lang w:val="es-419"/>
        </w:rPr>
        <w:t>a de desempe</w:t>
      </w:r>
      <w:r>
        <w:rPr>
          <w:b/>
          <w:lang w:val="es-419"/>
        </w:rPr>
        <w:t>ñ</w:t>
      </w:r>
      <w:r w:rsidRPr="00F64F9C">
        <w:rPr>
          <w:b/>
          <w:lang w:val="es-419"/>
        </w:rPr>
        <w:t>o</w:t>
      </w:r>
    </w:p>
    <w:p w14:paraId="10C935B7" w14:textId="0591BCB8" w:rsidR="00F64F9C" w:rsidRPr="00F64F9C" w:rsidRDefault="00F64F9C" w:rsidP="00F64F9C">
      <w:pPr>
        <w:spacing w:after="120" w:line="240" w:lineRule="auto"/>
        <w:rPr>
          <w:b/>
          <w:lang w:val="es-419"/>
        </w:rPr>
      </w:pPr>
      <w:r w:rsidRPr="00F64F9C">
        <w:rPr>
          <w:b/>
          <w:lang w:val="es-419"/>
        </w:rPr>
        <w:t>(</w:t>
      </w:r>
      <w:r w:rsidR="0054440C">
        <w:rPr>
          <w:b/>
          <w:lang w:val="es-419"/>
        </w:rPr>
        <w:t>2</w:t>
      </w:r>
      <w:r w:rsidRPr="00F64F9C">
        <w:rPr>
          <w:b/>
          <w:lang w:val="es-419"/>
        </w:rPr>
        <w:t>) Publicaci</w:t>
      </w:r>
      <w:r>
        <w:rPr>
          <w:b/>
          <w:lang w:val="es-419"/>
        </w:rPr>
        <w:t>ó</w:t>
      </w:r>
      <w:r w:rsidRPr="00F64F9C">
        <w:rPr>
          <w:b/>
          <w:lang w:val="es-419"/>
        </w:rPr>
        <w:t>n oportuna de los informes sobre auditor</w:t>
      </w:r>
      <w:r>
        <w:rPr>
          <w:b/>
          <w:lang w:val="es-419"/>
        </w:rPr>
        <w:t>í</w:t>
      </w:r>
      <w:r w:rsidRPr="00F64F9C">
        <w:rPr>
          <w:b/>
          <w:lang w:val="es-419"/>
        </w:rPr>
        <w:t>a de desempe</w:t>
      </w:r>
      <w:r>
        <w:rPr>
          <w:b/>
          <w:lang w:val="es-419"/>
        </w:rPr>
        <w:t>ñ</w:t>
      </w:r>
      <w:r w:rsidRPr="00F64F9C">
        <w:rPr>
          <w:b/>
          <w:lang w:val="es-419"/>
        </w:rPr>
        <w:t>o</w:t>
      </w:r>
    </w:p>
    <w:p w14:paraId="6B3991A9" w14:textId="25DF9E5F" w:rsidR="00F64F9C" w:rsidRDefault="00F64F9C" w:rsidP="00F64F9C">
      <w:pPr>
        <w:spacing w:after="120" w:line="240" w:lineRule="auto"/>
        <w:rPr>
          <w:b/>
          <w:lang w:val="es-419"/>
        </w:rPr>
      </w:pPr>
      <w:r w:rsidRPr="00F64F9C">
        <w:rPr>
          <w:b/>
          <w:lang w:val="es-419"/>
        </w:rPr>
        <w:t>(</w:t>
      </w:r>
      <w:r w:rsidR="0054440C">
        <w:rPr>
          <w:b/>
          <w:lang w:val="es-419"/>
        </w:rPr>
        <w:t>3</w:t>
      </w:r>
      <w:r w:rsidRPr="00F64F9C">
        <w:rPr>
          <w:b/>
          <w:lang w:val="es-419"/>
        </w:rPr>
        <w:t>) Seguimiento de la EFS sobre la implementaci</w:t>
      </w:r>
      <w:r>
        <w:rPr>
          <w:b/>
          <w:lang w:val="es-419"/>
        </w:rPr>
        <w:t>ó</w:t>
      </w:r>
      <w:r w:rsidRPr="00F64F9C">
        <w:rPr>
          <w:b/>
          <w:lang w:val="es-419"/>
        </w:rPr>
        <w:t>n de las observaciones y</w:t>
      </w:r>
      <w:r>
        <w:rPr>
          <w:b/>
          <w:lang w:val="es-419"/>
        </w:rPr>
        <w:t xml:space="preserve"> r</w:t>
      </w:r>
      <w:r w:rsidRPr="00F64F9C">
        <w:rPr>
          <w:b/>
          <w:lang w:val="es-419"/>
        </w:rPr>
        <w:t>ecomendaciones de la auditor</w:t>
      </w:r>
      <w:r>
        <w:rPr>
          <w:b/>
          <w:lang w:val="es-419"/>
        </w:rPr>
        <w:t>í</w:t>
      </w:r>
      <w:r w:rsidRPr="00F64F9C">
        <w:rPr>
          <w:b/>
          <w:lang w:val="es-419"/>
        </w:rPr>
        <w:t>a de desempe</w:t>
      </w:r>
      <w:r>
        <w:rPr>
          <w:b/>
          <w:lang w:val="es-419"/>
        </w:rPr>
        <w:t>ñ</w:t>
      </w:r>
      <w:r w:rsidRPr="00F64F9C">
        <w:rPr>
          <w:b/>
          <w:lang w:val="es-419"/>
        </w:rPr>
        <w:t xml:space="preserve">o </w:t>
      </w:r>
    </w:p>
    <w:p w14:paraId="2488B3A0" w14:textId="2D6618E6" w:rsidR="001B1D28" w:rsidRDefault="001B1D28" w:rsidP="00F64F9C">
      <w:pPr>
        <w:spacing w:after="120" w:line="240" w:lineRule="auto"/>
        <w:rPr>
          <w:rFonts w:ascii="Calibri" w:eastAsia="Times New Roman" w:hAnsi="Calibri" w:cs="Arial"/>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40D5F3BD" w14:textId="77777777" w:rsidR="00F64F9C" w:rsidRPr="007D78BE" w:rsidRDefault="00F64F9C" w:rsidP="00F64F9C">
      <w:pPr>
        <w:spacing w:after="120" w:line="240" w:lineRule="auto"/>
        <w:rPr>
          <w:rFonts w:ascii="Calibri" w:eastAsia="Times New Roman" w:hAnsi="Calibri" w:cs="Arial"/>
          <w:b/>
          <w:i/>
          <w:iCs/>
          <w:lang w:val="es-419"/>
        </w:rPr>
      </w:pPr>
    </w:p>
    <w:p w14:paraId="3F5E1A44" w14:textId="37B7C05D" w:rsidR="00C23893"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C23893" w:rsidRPr="00393DCD">
        <w:rPr>
          <w:b/>
          <w:i/>
          <w:lang w:val="es-419"/>
        </w:rPr>
        <w:t xml:space="preserve"> (</w:t>
      </w:r>
      <w:r w:rsidR="0054440C">
        <w:rPr>
          <w:b/>
          <w:i/>
          <w:lang w:val="es-419"/>
        </w:rPr>
        <w:t>1</w:t>
      </w:r>
      <w:r w:rsidR="00C23893" w:rsidRPr="00393DCD">
        <w:rPr>
          <w:b/>
          <w:i/>
          <w:lang w:val="es-419"/>
        </w:rPr>
        <w:t xml:space="preserve">): </w:t>
      </w:r>
      <w:r w:rsidR="00F64F9C" w:rsidRPr="00F64F9C">
        <w:rPr>
          <w:b/>
          <w:i/>
          <w:lang w:val="es-419"/>
        </w:rPr>
        <w:t>Presentación oportuna de los informes sobre auditoría de desempeño</w:t>
      </w:r>
    </w:p>
    <w:p w14:paraId="5E7039B6" w14:textId="32D8BFA4" w:rsidR="005127BB" w:rsidRPr="005127BB" w:rsidRDefault="005127BB" w:rsidP="005127BB">
      <w:pPr>
        <w:spacing w:after="120" w:line="240" w:lineRule="auto"/>
        <w:rPr>
          <w:bCs/>
          <w:iCs/>
          <w:lang w:val="es-419"/>
        </w:rPr>
      </w:pPr>
      <w:r w:rsidRPr="005127BB">
        <w:rPr>
          <w:b/>
          <w:i/>
          <w:iCs/>
          <w:lang w:val="es-419"/>
        </w:rPr>
        <w:t>[NOTA: Una cuestión específica de esta dimensión es que deben incluirse los números en los que se basa el cálculo</w:t>
      </w:r>
      <w:r>
        <w:rPr>
          <w:b/>
          <w:i/>
          <w:iCs/>
          <w:lang w:val="es-419"/>
        </w:rPr>
        <w:t>.</w:t>
      </w:r>
      <w:r w:rsidRPr="005127BB">
        <w:rPr>
          <w:b/>
          <w:i/>
          <w:iCs/>
          <w:lang w:val="es-419"/>
        </w:rPr>
        <w:t>]</w:t>
      </w:r>
      <w:r w:rsidRPr="005127BB">
        <w:rPr>
          <w:lang w:val="es-419"/>
        </w:rPr>
        <w:t xml:space="preserve"> </w:t>
      </w:r>
    </w:p>
    <w:p w14:paraId="7CECE176" w14:textId="77777777" w:rsidR="00BC513D" w:rsidRPr="00103834" w:rsidRDefault="00BC513D" w:rsidP="00BC513D">
      <w:pPr>
        <w:rPr>
          <w:bCs/>
          <w:i/>
          <w:iCs/>
          <w:lang w:val="es-419"/>
        </w:rPr>
      </w:pPr>
      <w:r w:rsidRPr="001509CD">
        <w:rPr>
          <w:i/>
          <w:iCs/>
          <w:lang w:val="es-419"/>
        </w:rPr>
        <w:lastRenderedPageBreak/>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269256DE" w14:textId="77777777" w:rsidR="00BC513D" w:rsidRPr="00F275A1" w:rsidRDefault="00BC513D" w:rsidP="00BC513D">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2C2BDE38" w14:textId="77777777" w:rsidR="004C173D" w:rsidRPr="00C44976" w:rsidRDefault="004C173D" w:rsidP="00227410">
      <w:pPr>
        <w:spacing w:line="240" w:lineRule="auto"/>
        <w:jc w:val="both"/>
        <w:rPr>
          <w:lang w:val="es-419"/>
        </w:rPr>
      </w:pPr>
    </w:p>
    <w:p w14:paraId="544148E1" w14:textId="2FF7F2B6" w:rsidR="00C23893"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C23893" w:rsidRPr="00393DCD">
        <w:rPr>
          <w:b/>
          <w:i/>
          <w:lang w:val="es-419"/>
        </w:rPr>
        <w:t xml:space="preserve"> (</w:t>
      </w:r>
      <w:r w:rsidR="0054440C">
        <w:rPr>
          <w:b/>
          <w:i/>
          <w:lang w:val="es-419"/>
        </w:rPr>
        <w:t>2</w:t>
      </w:r>
      <w:r w:rsidR="00C23893" w:rsidRPr="00393DCD">
        <w:rPr>
          <w:b/>
          <w:i/>
          <w:lang w:val="es-419"/>
        </w:rPr>
        <w:t xml:space="preserve">): </w:t>
      </w:r>
      <w:r w:rsidR="00F64F9C" w:rsidRPr="00F64F9C">
        <w:rPr>
          <w:b/>
          <w:i/>
          <w:lang w:val="es-419"/>
        </w:rPr>
        <w:t>Publicación oportuna de los informes sobre auditoría de desempeño</w:t>
      </w:r>
    </w:p>
    <w:p w14:paraId="61A627D7" w14:textId="76A7E3AD" w:rsidR="005127BB" w:rsidRPr="005127BB" w:rsidRDefault="005127BB" w:rsidP="005127BB">
      <w:pPr>
        <w:spacing w:after="120" w:line="240" w:lineRule="auto"/>
        <w:rPr>
          <w:b/>
          <w:iCs/>
          <w:lang w:val="es-419"/>
        </w:rPr>
      </w:pPr>
      <w:r w:rsidRPr="005127BB">
        <w:rPr>
          <w:b/>
          <w:i/>
          <w:iCs/>
          <w:lang w:val="es-419"/>
        </w:rPr>
        <w:t>[NOTA: Una cuestión específica de esta dimensión es que deben incluirse los números en los que se basa el cálculo</w:t>
      </w:r>
      <w:r>
        <w:rPr>
          <w:b/>
          <w:i/>
          <w:iCs/>
          <w:lang w:val="es-419"/>
        </w:rPr>
        <w:t>.</w:t>
      </w:r>
      <w:r w:rsidRPr="005127BB">
        <w:rPr>
          <w:b/>
          <w:i/>
          <w:iCs/>
          <w:lang w:val="es-419"/>
        </w:rPr>
        <w:t>]</w:t>
      </w:r>
      <w:r w:rsidRPr="005127BB">
        <w:rPr>
          <w:b/>
          <w:lang w:val="es-419"/>
        </w:rPr>
        <w:t xml:space="preserve"> </w:t>
      </w:r>
    </w:p>
    <w:p w14:paraId="1E9877AE" w14:textId="1548A170" w:rsidR="004C173D" w:rsidRPr="00FC3E90" w:rsidRDefault="00846A8A" w:rsidP="004C173D">
      <w:pPr>
        <w:spacing w:after="120" w:line="240" w:lineRule="auto"/>
        <w:rPr>
          <w:bCs/>
          <w:i/>
          <w:lang w:val="es-419"/>
        </w:rPr>
      </w:pPr>
      <w:r w:rsidRPr="00846A8A">
        <w:rPr>
          <w:bCs/>
          <w:i/>
          <w:lang w:val="es-419"/>
        </w:rPr>
        <w:t xml:space="preserve">[Incluya una descripción narrativa del desempeño de la EFS en esta dimensión. </w:t>
      </w:r>
      <w:r w:rsidRPr="00FC3E90">
        <w:rPr>
          <w:bCs/>
          <w:i/>
          <w:lang w:val="es-419"/>
        </w:rPr>
        <w:t>En la Dimensión (</w:t>
      </w:r>
      <w:r w:rsidR="0054440C">
        <w:rPr>
          <w:bCs/>
          <w:i/>
          <w:lang w:val="es-419"/>
        </w:rPr>
        <w:t>1</w:t>
      </w:r>
      <w:r w:rsidRPr="00FC3E90">
        <w:rPr>
          <w:bCs/>
          <w:i/>
          <w:lang w:val="es-419"/>
        </w:rPr>
        <w:t>) se brinda orientación detallada.]</w:t>
      </w:r>
    </w:p>
    <w:p w14:paraId="75481C95" w14:textId="2A49D59A" w:rsidR="00C23893" w:rsidRPr="00393DCD" w:rsidRDefault="00F64F9C" w:rsidP="00393DCD">
      <w:pPr>
        <w:spacing w:afterLines="20" w:after="48"/>
        <w:jc w:val="both"/>
        <w:rPr>
          <w:b/>
          <w:bCs/>
          <w:i/>
          <w:iCs/>
          <w:lang w:val="es-419"/>
        </w:rPr>
      </w:pPr>
      <w:r>
        <w:rPr>
          <w:b/>
          <w:i/>
          <w:lang w:val="es-419"/>
        </w:rPr>
        <w:br/>
      </w:r>
      <w:r w:rsidR="00393DCD" w:rsidRPr="00393DCD">
        <w:rPr>
          <w:b/>
          <w:bCs/>
          <w:i/>
          <w:iCs/>
          <w:lang w:val="es-419"/>
        </w:rPr>
        <w:t>Dimensión</w:t>
      </w:r>
      <w:r w:rsidR="00C23893" w:rsidRPr="00F64F9C">
        <w:rPr>
          <w:b/>
          <w:i/>
          <w:lang w:val="es-419"/>
        </w:rPr>
        <w:t xml:space="preserve"> (</w:t>
      </w:r>
      <w:r w:rsidR="0054440C">
        <w:rPr>
          <w:b/>
          <w:i/>
          <w:lang w:val="es-419"/>
        </w:rPr>
        <w:t>3</w:t>
      </w:r>
      <w:r w:rsidR="00C23893" w:rsidRPr="00F64F9C">
        <w:rPr>
          <w:b/>
          <w:i/>
          <w:lang w:val="es-419"/>
        </w:rPr>
        <w:t xml:space="preserve">): </w:t>
      </w:r>
      <w:r w:rsidRPr="00F64F9C">
        <w:rPr>
          <w:b/>
          <w:i/>
          <w:lang w:val="es-419"/>
        </w:rPr>
        <w:t>Seguimiento de la EFS sobre la implementación de las observaciones y recomendaciones de la auditoría de desempeño</w:t>
      </w:r>
    </w:p>
    <w:p w14:paraId="22B88A40" w14:textId="4984ACE3" w:rsidR="004C173D" w:rsidRPr="00C44976" w:rsidRDefault="00846A8A" w:rsidP="004C173D">
      <w:pPr>
        <w:spacing w:after="120" w:line="240" w:lineRule="auto"/>
        <w:rPr>
          <w:bCs/>
          <w:i/>
          <w:lang w:val="es-419"/>
        </w:rPr>
      </w:pPr>
      <w:r w:rsidRPr="00846A8A">
        <w:rPr>
          <w:bCs/>
          <w:i/>
          <w:lang w:val="es-419"/>
        </w:rPr>
        <w:t xml:space="preserve">[Incluya una descripción narrativa del desempeño de la EFS en esta dimensión. </w:t>
      </w:r>
      <w:r w:rsidRPr="00C44976">
        <w:rPr>
          <w:bCs/>
          <w:i/>
          <w:lang w:val="es-419"/>
        </w:rPr>
        <w:t>En la Dimensión (</w:t>
      </w:r>
      <w:r w:rsidR="0054440C">
        <w:rPr>
          <w:bCs/>
          <w:i/>
          <w:lang w:val="es-419"/>
        </w:rPr>
        <w:t>1</w:t>
      </w:r>
      <w:r w:rsidRPr="00C44976">
        <w:rPr>
          <w:bCs/>
          <w:i/>
          <w:lang w:val="es-419"/>
        </w:rPr>
        <w:t>) se brinda orientación detallada.]</w:t>
      </w:r>
    </w:p>
    <w:p w14:paraId="17F81133" w14:textId="77777777" w:rsidR="004C173D" w:rsidRPr="00C44976" w:rsidRDefault="004C173D" w:rsidP="00227410">
      <w:pPr>
        <w:spacing w:line="240" w:lineRule="auto"/>
        <w:jc w:val="both"/>
        <w:rPr>
          <w:lang w:val="es-419"/>
        </w:rPr>
      </w:pPr>
    </w:p>
    <w:p w14:paraId="20B78F99" w14:textId="77777777" w:rsidR="00227410" w:rsidRPr="004F0760" w:rsidRDefault="00227410" w:rsidP="00826A5E">
      <w:pPr>
        <w:spacing w:afterLines="20" w:after="48"/>
        <w:jc w:val="both"/>
        <w:rPr>
          <w:b/>
          <w:bCs/>
          <w:sz w:val="24"/>
          <w:szCs w:val="24"/>
          <w:lang w:val="pt-PT"/>
        </w:rPr>
      </w:pPr>
    </w:p>
    <w:p w14:paraId="70E9CFA2" w14:textId="74DFB7F2" w:rsidR="005127BB" w:rsidRPr="005127BB" w:rsidRDefault="005127BB" w:rsidP="005127BB">
      <w:pPr>
        <w:spacing w:afterLines="20" w:after="48"/>
        <w:jc w:val="both"/>
        <w:rPr>
          <w:b/>
          <w:bCs/>
          <w:sz w:val="24"/>
          <w:szCs w:val="24"/>
          <w:lang w:val="es-419"/>
        </w:rPr>
      </w:pPr>
      <w:r w:rsidRPr="005127BB">
        <w:rPr>
          <w:b/>
          <w:sz w:val="24"/>
          <w:lang w:val="es-419"/>
        </w:rPr>
        <w:t xml:space="preserve">4.3.8 </w:t>
      </w:r>
      <w:r w:rsidRPr="005127BB">
        <w:rPr>
          <w:b/>
          <w:sz w:val="24"/>
          <w:lang w:val="es-419"/>
        </w:rPr>
        <w:tab/>
        <w:t xml:space="preserve">EFS-15: Normas de auditoría cumplimiento y gestión de calidad - </w:t>
      </w:r>
      <w:r w:rsidR="000436EC">
        <w:rPr>
          <w:b/>
          <w:sz w:val="24"/>
          <w:lang w:val="es-419"/>
        </w:rPr>
        <w:t>Puntuación</w:t>
      </w:r>
      <w:r w:rsidRPr="005127BB">
        <w:rPr>
          <w:b/>
          <w:sz w:val="24"/>
          <w:lang w:val="es-419"/>
        </w:rPr>
        <w:t xml:space="preserve"> [</w:t>
      </w:r>
      <w:r w:rsidRPr="005127BB">
        <w:rPr>
          <w:b/>
          <w:i/>
          <w:iCs/>
          <w:sz w:val="24"/>
          <w:lang w:val="es-419"/>
        </w:rPr>
        <w:t xml:space="preserve">incluya la </w:t>
      </w:r>
      <w:r w:rsidR="000436EC">
        <w:rPr>
          <w:b/>
          <w:i/>
          <w:iCs/>
          <w:sz w:val="24"/>
          <w:lang w:val="es-419"/>
        </w:rPr>
        <w:t>puntuación</w:t>
      </w:r>
      <w:r w:rsidRPr="005127BB">
        <w:rPr>
          <w:b/>
          <w:i/>
          <w:iCs/>
          <w:sz w:val="24"/>
          <w:lang w:val="es-419"/>
        </w:rPr>
        <w:t xml:space="preserve"> del indicador</w:t>
      </w:r>
      <w:r w:rsidRPr="005127BB">
        <w:rPr>
          <w:b/>
          <w:sz w:val="24"/>
          <w:lang w:val="es-419"/>
        </w:rPr>
        <w:t>]</w:t>
      </w:r>
    </w:p>
    <w:p w14:paraId="54CF6B4B" w14:textId="77777777" w:rsidR="005127BB" w:rsidRPr="005127BB" w:rsidRDefault="005127BB" w:rsidP="005127BB">
      <w:pPr>
        <w:spacing w:afterLines="20" w:after="48"/>
        <w:jc w:val="both"/>
        <w:rPr>
          <w:b/>
          <w:lang w:val="es-419"/>
        </w:rPr>
      </w:pPr>
      <w:r w:rsidRPr="005127BB">
        <w:rPr>
          <w:b/>
          <w:lang w:val="es-419"/>
        </w:rPr>
        <w:t>Descripción narrativa</w:t>
      </w:r>
    </w:p>
    <w:p w14:paraId="34540D50" w14:textId="1B525234" w:rsidR="005127BB" w:rsidRPr="005127BB" w:rsidRDefault="005127BB" w:rsidP="005127BB">
      <w:pPr>
        <w:spacing w:line="240" w:lineRule="auto"/>
        <w:jc w:val="both"/>
        <w:rPr>
          <w:rFonts w:ascii="Calibri" w:hAnsi="Calibri" w:cs="Calibri"/>
          <w:color w:val="000000"/>
          <w:lang w:val="es-419"/>
        </w:rPr>
      </w:pPr>
      <w:r w:rsidRPr="005127BB">
        <w:rPr>
          <w:rFonts w:ascii="Calibri" w:hAnsi="Calibri"/>
          <w:color w:val="000000"/>
          <w:lang w:val="es-419"/>
        </w:rPr>
        <w:t xml:space="preserve">“El propósito del indicador EFS-15 es obtener información acerca del nivel de cumplimiento de las normas aplicables y otras directrices pertinentes. También se evalúan las competencias y la experiencia del personal que realiza estas auditorías”.  </w:t>
      </w:r>
    </w:p>
    <w:p w14:paraId="178F9393" w14:textId="145C06EF" w:rsidR="005127BB" w:rsidRPr="00393DCD" w:rsidRDefault="005127BB" w:rsidP="005127BB">
      <w:pPr>
        <w:spacing w:line="240" w:lineRule="auto"/>
        <w:jc w:val="both"/>
        <w:rPr>
          <w:rFonts w:ascii="Calibri" w:hAnsi="Calibri" w:cs="Calibri"/>
          <w:color w:val="000000"/>
          <w:lang w:val="es-419"/>
        </w:rPr>
      </w:pPr>
      <w:r w:rsidRPr="00393DCD">
        <w:rPr>
          <w:rFonts w:ascii="Calibri" w:hAnsi="Calibri"/>
          <w:color w:val="000000"/>
          <w:lang w:val="es-419"/>
        </w:rPr>
        <w:t>“Este indicador tiene 3 dimensiones”:</w:t>
      </w:r>
    </w:p>
    <w:p w14:paraId="07279FCF" w14:textId="7027325F" w:rsidR="005B72A1" w:rsidRPr="00393DCD" w:rsidRDefault="004313D5" w:rsidP="005B72A1">
      <w:pPr>
        <w:spacing w:after="0" w:line="240" w:lineRule="auto"/>
        <w:jc w:val="both"/>
        <w:rPr>
          <w:rFonts w:ascii="Calibri" w:hAnsi="Calibri" w:cs="Calibri"/>
          <w:b/>
          <w:bCs/>
          <w:color w:val="000000"/>
          <w:lang w:val="es-419"/>
        </w:rPr>
      </w:pPr>
      <w:r w:rsidRPr="00393DCD">
        <w:rPr>
          <w:rFonts w:ascii="Calibri" w:hAnsi="Calibri" w:cs="Calibri"/>
          <w:b/>
          <w:bCs/>
          <w:color w:val="000000"/>
          <w:lang w:val="es-419"/>
        </w:rPr>
        <w:t>(</w:t>
      </w:r>
      <w:r w:rsidR="0054440C">
        <w:rPr>
          <w:rFonts w:ascii="Calibri" w:hAnsi="Calibri" w:cs="Calibri"/>
          <w:b/>
          <w:bCs/>
          <w:color w:val="000000"/>
          <w:lang w:val="es-419"/>
        </w:rPr>
        <w:t>1</w:t>
      </w:r>
      <w:r w:rsidRPr="00393DCD">
        <w:rPr>
          <w:rFonts w:ascii="Calibri" w:hAnsi="Calibri" w:cs="Calibri"/>
          <w:b/>
          <w:bCs/>
          <w:color w:val="000000"/>
          <w:lang w:val="es-419"/>
        </w:rPr>
        <w:t>)</w:t>
      </w:r>
      <w:r w:rsidR="000265BD" w:rsidRPr="00393DCD">
        <w:rPr>
          <w:rFonts w:ascii="Calibri" w:hAnsi="Calibri" w:cs="Calibri"/>
          <w:b/>
          <w:bCs/>
          <w:color w:val="000000"/>
          <w:lang w:val="es-419"/>
        </w:rPr>
        <w:t xml:space="preserve"> </w:t>
      </w:r>
      <w:bookmarkStart w:id="70" w:name="_Hlk39529798"/>
      <w:r w:rsidR="005B72A1" w:rsidRPr="00393DCD">
        <w:rPr>
          <w:rFonts w:ascii="Calibri" w:hAnsi="Calibri" w:cs="Calibri"/>
          <w:b/>
          <w:bCs/>
          <w:color w:val="000000"/>
          <w:lang w:val="es-419"/>
        </w:rPr>
        <w:t>Normas y políticas de la auditoría de cumplimiento</w:t>
      </w:r>
      <w:bookmarkEnd w:id="70"/>
    </w:p>
    <w:p w14:paraId="162A6D5E" w14:textId="54EC885A" w:rsidR="005B72A1" w:rsidRPr="00393DCD" w:rsidRDefault="005B72A1" w:rsidP="005B72A1">
      <w:pPr>
        <w:spacing w:after="0" w:line="240" w:lineRule="auto"/>
        <w:jc w:val="both"/>
        <w:rPr>
          <w:rFonts w:ascii="Calibri" w:hAnsi="Calibri" w:cs="Calibri"/>
          <w:b/>
          <w:bCs/>
          <w:color w:val="000000"/>
          <w:lang w:val="es-419"/>
        </w:rPr>
      </w:pPr>
      <w:r w:rsidRPr="00393DCD">
        <w:rPr>
          <w:rFonts w:ascii="Calibri" w:hAnsi="Calibri" w:cs="Calibri"/>
          <w:b/>
          <w:bCs/>
          <w:color w:val="000000"/>
          <w:lang w:val="es-419"/>
        </w:rPr>
        <w:t>(</w:t>
      </w:r>
      <w:r w:rsidR="0054440C">
        <w:rPr>
          <w:rFonts w:ascii="Calibri" w:hAnsi="Calibri" w:cs="Calibri"/>
          <w:b/>
          <w:bCs/>
          <w:color w:val="000000"/>
          <w:lang w:val="es-419"/>
        </w:rPr>
        <w:t>2</w:t>
      </w:r>
      <w:r w:rsidRPr="00393DCD">
        <w:rPr>
          <w:rFonts w:ascii="Calibri" w:hAnsi="Calibri" w:cs="Calibri"/>
          <w:b/>
          <w:bCs/>
          <w:color w:val="000000"/>
          <w:lang w:val="es-419"/>
        </w:rPr>
        <w:t>) Gestión y habilidades del equipo de auditoría de cumplimiento</w:t>
      </w:r>
    </w:p>
    <w:p w14:paraId="11C15F80" w14:textId="574E38EA" w:rsidR="00F516CC" w:rsidRPr="00393DCD" w:rsidRDefault="005B72A1" w:rsidP="005B72A1">
      <w:pPr>
        <w:spacing w:after="0" w:line="240" w:lineRule="auto"/>
        <w:jc w:val="both"/>
        <w:rPr>
          <w:rFonts w:ascii="Calibri" w:hAnsi="Calibri" w:cs="Calibri"/>
          <w:b/>
          <w:bCs/>
          <w:color w:val="000000"/>
          <w:lang w:val="es-419"/>
        </w:rPr>
      </w:pPr>
      <w:r w:rsidRPr="00393DCD">
        <w:rPr>
          <w:rFonts w:ascii="Calibri" w:hAnsi="Calibri" w:cs="Calibri"/>
          <w:b/>
          <w:bCs/>
          <w:color w:val="000000"/>
          <w:lang w:val="es-419"/>
        </w:rPr>
        <w:t>(</w:t>
      </w:r>
      <w:r w:rsidR="0054440C">
        <w:rPr>
          <w:rFonts w:ascii="Calibri" w:hAnsi="Calibri" w:cs="Calibri"/>
          <w:b/>
          <w:bCs/>
          <w:color w:val="000000"/>
          <w:lang w:val="es-419"/>
        </w:rPr>
        <w:t>3</w:t>
      </w:r>
      <w:r w:rsidRPr="00393DCD">
        <w:rPr>
          <w:rFonts w:ascii="Calibri" w:hAnsi="Calibri" w:cs="Calibri"/>
          <w:b/>
          <w:bCs/>
          <w:color w:val="000000"/>
          <w:lang w:val="es-419"/>
        </w:rPr>
        <w:t xml:space="preserve">) Control de calidad en la auditoría de </w:t>
      </w:r>
      <w:proofErr w:type="spellStart"/>
      <w:r w:rsidRPr="00393DCD">
        <w:rPr>
          <w:rFonts w:ascii="Calibri" w:hAnsi="Calibri" w:cs="Calibri"/>
          <w:b/>
          <w:bCs/>
          <w:color w:val="000000"/>
          <w:lang w:val="es-419"/>
        </w:rPr>
        <w:t>cumplimientot</w:t>
      </w:r>
      <w:proofErr w:type="spellEnd"/>
    </w:p>
    <w:p w14:paraId="79ACE6CD" w14:textId="77777777" w:rsidR="005B72A1" w:rsidRDefault="005B72A1" w:rsidP="001B1D28">
      <w:pPr>
        <w:spacing w:after="120" w:line="240" w:lineRule="auto"/>
        <w:rPr>
          <w:rFonts w:ascii="Calibri" w:eastAsia="Times New Roman" w:hAnsi="Calibri" w:cs="Arial"/>
          <w:lang w:val="es-419"/>
        </w:rPr>
      </w:pPr>
    </w:p>
    <w:p w14:paraId="2B5FCA08" w14:textId="114AB275" w:rsidR="001B1D28" w:rsidRPr="007D78BE" w:rsidRDefault="001B1D28" w:rsidP="001B1D28">
      <w:pPr>
        <w:spacing w:after="120" w:line="240" w:lineRule="auto"/>
        <w:rPr>
          <w:rFonts w:ascii="Calibri" w:eastAsia="Times New Roman" w:hAnsi="Calibri" w:cs="Arial"/>
          <w:b/>
          <w:i/>
          <w:iCs/>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4C556DCE" w14:textId="77777777" w:rsidR="00F516CC" w:rsidRPr="001B1D28" w:rsidRDefault="00F516CC" w:rsidP="00F516CC">
      <w:pPr>
        <w:spacing w:after="0" w:line="240" w:lineRule="auto"/>
        <w:jc w:val="both"/>
        <w:rPr>
          <w:rFonts w:ascii="Calibri" w:hAnsi="Calibri" w:cs="Calibri"/>
          <w:color w:val="000000"/>
          <w:lang w:val="es-419"/>
        </w:rPr>
      </w:pPr>
    </w:p>
    <w:p w14:paraId="61798C79" w14:textId="77777777" w:rsidR="000265BD" w:rsidRPr="001B1D28" w:rsidRDefault="000265BD" w:rsidP="00227410">
      <w:pPr>
        <w:spacing w:after="0" w:line="240" w:lineRule="auto"/>
        <w:jc w:val="both"/>
        <w:rPr>
          <w:rFonts w:ascii="Calibri" w:hAnsi="Calibri" w:cs="Calibri"/>
          <w:color w:val="000000"/>
          <w:lang w:val="es-419"/>
        </w:rPr>
      </w:pPr>
    </w:p>
    <w:p w14:paraId="4B55A389" w14:textId="4C128750" w:rsidR="00A92E16"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1B29BF" w:rsidRPr="00393DCD">
        <w:rPr>
          <w:b/>
          <w:i/>
          <w:lang w:val="es-419"/>
        </w:rPr>
        <w:t xml:space="preserve"> </w:t>
      </w:r>
      <w:r w:rsidR="003F013A" w:rsidRPr="00393DCD">
        <w:rPr>
          <w:b/>
          <w:i/>
          <w:lang w:val="es-419"/>
        </w:rPr>
        <w:t>(</w:t>
      </w:r>
      <w:r w:rsidR="0054440C">
        <w:rPr>
          <w:b/>
          <w:i/>
          <w:lang w:val="es-419"/>
        </w:rPr>
        <w:t>1</w:t>
      </w:r>
      <w:r w:rsidR="003F013A" w:rsidRPr="00393DCD">
        <w:rPr>
          <w:b/>
          <w:i/>
          <w:lang w:val="es-419"/>
        </w:rPr>
        <w:t>)</w:t>
      </w:r>
      <w:r w:rsidR="00A92E16" w:rsidRPr="00393DCD">
        <w:rPr>
          <w:b/>
          <w:i/>
          <w:lang w:val="es-419"/>
        </w:rPr>
        <w:t xml:space="preserve">: </w:t>
      </w:r>
      <w:r w:rsidR="005B72A1" w:rsidRPr="00393DCD">
        <w:rPr>
          <w:b/>
          <w:bCs/>
          <w:i/>
          <w:lang w:val="es-419"/>
        </w:rPr>
        <w:t>Normas y políticas de la auditoría de cumplimiento</w:t>
      </w:r>
    </w:p>
    <w:p w14:paraId="7FC41A56" w14:textId="77777777" w:rsidR="0027768E" w:rsidRPr="00393DCD" w:rsidRDefault="0027768E" w:rsidP="003F013A">
      <w:pPr>
        <w:spacing w:after="120" w:line="240" w:lineRule="auto"/>
        <w:rPr>
          <w:b/>
          <w:iCs/>
          <w:lang w:val="es-419"/>
        </w:rPr>
      </w:pPr>
    </w:p>
    <w:p w14:paraId="12AC866D" w14:textId="220A2223" w:rsidR="0027768E" w:rsidRPr="0027768E" w:rsidRDefault="0027768E" w:rsidP="0027768E">
      <w:pPr>
        <w:spacing w:after="120" w:line="240" w:lineRule="auto"/>
        <w:rPr>
          <w:bCs/>
          <w:iCs/>
          <w:lang w:val="es-419"/>
        </w:rPr>
      </w:pPr>
      <w:r w:rsidRPr="0027768E">
        <w:rPr>
          <w:b/>
          <w:i/>
          <w:iCs/>
          <w:lang w:val="es-419"/>
        </w:rPr>
        <w:t>[NOTA: una cuestión específica de esta dimensión es que cada criterio debería abordarse individualmente y hacerse referencia al párrafo/sección correspondiente en el manual y las normas. Para documentar esto, utilice la siguiente tabla sobre hallazgos y observaciones de la evaluación.</w:t>
      </w:r>
      <w:r>
        <w:rPr>
          <w:b/>
          <w:i/>
          <w:iCs/>
          <w:lang w:val="es-419"/>
        </w:rPr>
        <w:t>]</w:t>
      </w:r>
    </w:p>
    <w:p w14:paraId="62EEEFD7" w14:textId="77777777" w:rsidR="003F013A" w:rsidRPr="0027768E" w:rsidRDefault="003F013A" w:rsidP="00227410">
      <w:pPr>
        <w:spacing w:afterLines="20" w:after="48" w:line="240" w:lineRule="auto"/>
        <w:rPr>
          <w:b/>
          <w:i/>
          <w:lang w:val="es-419"/>
        </w:rPr>
      </w:pPr>
    </w:p>
    <w:p w14:paraId="7C1DE872" w14:textId="77777777" w:rsidR="00BC513D" w:rsidRPr="00103834" w:rsidRDefault="00BC513D" w:rsidP="00BC513D">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226B4A10" w14:textId="77777777" w:rsidR="00BC513D" w:rsidRPr="00F275A1" w:rsidRDefault="00BC513D" w:rsidP="00BC513D">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4458CE63" w14:textId="77777777" w:rsidR="00333D55" w:rsidRPr="00C44976" w:rsidRDefault="00333D55" w:rsidP="00227410">
      <w:pPr>
        <w:spacing w:after="0" w:line="240" w:lineRule="auto"/>
        <w:rPr>
          <w:lang w:val="es-419"/>
        </w:rPr>
      </w:pPr>
    </w:p>
    <w:p w14:paraId="30A20CF7" w14:textId="24196DFC" w:rsidR="005B72A1"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1B29BF" w:rsidRPr="00393DCD">
        <w:rPr>
          <w:b/>
          <w:i/>
          <w:lang w:val="es-419"/>
        </w:rPr>
        <w:t xml:space="preserve"> </w:t>
      </w:r>
      <w:r w:rsidR="003F013A" w:rsidRPr="00393DCD">
        <w:rPr>
          <w:b/>
          <w:i/>
          <w:lang w:val="es-419"/>
        </w:rPr>
        <w:t>(</w:t>
      </w:r>
      <w:r w:rsidR="0054440C">
        <w:rPr>
          <w:b/>
          <w:i/>
          <w:lang w:val="es-419"/>
        </w:rPr>
        <w:t>2</w:t>
      </w:r>
      <w:r w:rsidR="003F013A" w:rsidRPr="00393DCD">
        <w:rPr>
          <w:b/>
          <w:i/>
          <w:lang w:val="es-419"/>
        </w:rPr>
        <w:t>)</w:t>
      </w:r>
      <w:r w:rsidR="00A92E16" w:rsidRPr="00393DCD">
        <w:rPr>
          <w:b/>
          <w:i/>
          <w:lang w:val="es-419"/>
        </w:rPr>
        <w:t xml:space="preserve">: </w:t>
      </w:r>
      <w:r w:rsidR="005B72A1" w:rsidRPr="00393DCD">
        <w:rPr>
          <w:b/>
          <w:bCs/>
          <w:i/>
          <w:lang w:val="es-419"/>
        </w:rPr>
        <w:t>Gestión y habilidades del equipo de auditoría de cumplimiento</w:t>
      </w:r>
    </w:p>
    <w:p w14:paraId="06711DF8" w14:textId="2990BCA7" w:rsidR="00A92E16" w:rsidRPr="00393DCD" w:rsidRDefault="00A92E16" w:rsidP="00227410">
      <w:pPr>
        <w:spacing w:after="0" w:line="240" w:lineRule="auto"/>
        <w:rPr>
          <w:b/>
          <w:iCs/>
          <w:lang w:val="es-419"/>
        </w:rPr>
      </w:pPr>
    </w:p>
    <w:p w14:paraId="0370A8B1" w14:textId="44B186C5" w:rsidR="00F51D26" w:rsidRPr="00865330" w:rsidRDefault="00846A8A" w:rsidP="00F51D26">
      <w:pPr>
        <w:spacing w:after="120" w:line="240" w:lineRule="auto"/>
        <w:rPr>
          <w:bCs/>
          <w:i/>
          <w:lang w:val="es-419"/>
        </w:rPr>
      </w:pPr>
      <w:r w:rsidRPr="00846A8A">
        <w:rPr>
          <w:bCs/>
          <w:i/>
          <w:lang w:val="es-419"/>
        </w:rPr>
        <w:t xml:space="preserve">[Incluya una descripción narrativa del desempeño de la EFS en esta dimensión. </w:t>
      </w:r>
      <w:r w:rsidRPr="00865330">
        <w:rPr>
          <w:bCs/>
          <w:i/>
          <w:lang w:val="es-419"/>
        </w:rPr>
        <w:t>En la Dimensión (</w:t>
      </w:r>
      <w:r w:rsidR="0054440C">
        <w:rPr>
          <w:bCs/>
          <w:i/>
          <w:lang w:val="es-419"/>
        </w:rPr>
        <w:t>1</w:t>
      </w:r>
      <w:r w:rsidRPr="00865330">
        <w:rPr>
          <w:bCs/>
          <w:i/>
          <w:lang w:val="es-419"/>
        </w:rPr>
        <w:t>) se brinda orientación detallada.]</w:t>
      </w:r>
    </w:p>
    <w:p w14:paraId="32EE84FD" w14:textId="77777777" w:rsidR="00F51D26" w:rsidRPr="00865330" w:rsidRDefault="00F51D26" w:rsidP="00227410">
      <w:pPr>
        <w:spacing w:after="0" w:line="240" w:lineRule="auto"/>
        <w:rPr>
          <w:b/>
          <w:i/>
          <w:lang w:val="es-419"/>
        </w:rPr>
      </w:pPr>
    </w:p>
    <w:p w14:paraId="663607E1" w14:textId="77777777" w:rsidR="00BA6632" w:rsidRPr="00865330" w:rsidRDefault="00BA6632" w:rsidP="00227410">
      <w:pPr>
        <w:spacing w:after="0" w:line="240" w:lineRule="auto"/>
        <w:rPr>
          <w:i/>
          <w:lang w:val="es-419"/>
        </w:rPr>
      </w:pPr>
    </w:p>
    <w:p w14:paraId="7C5CDBDF" w14:textId="2F8E686A" w:rsidR="005B72A1" w:rsidRPr="004F0760" w:rsidRDefault="00393DCD" w:rsidP="00393DCD">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001B29BF" w:rsidRPr="005B72A1">
        <w:rPr>
          <w:b/>
          <w:i/>
          <w:lang w:val="es-419"/>
        </w:rPr>
        <w:t xml:space="preserve"> </w:t>
      </w:r>
      <w:r w:rsidR="003F013A" w:rsidRPr="005B72A1">
        <w:rPr>
          <w:b/>
          <w:i/>
          <w:lang w:val="es-419"/>
        </w:rPr>
        <w:t>(</w:t>
      </w:r>
      <w:r w:rsidR="0054440C">
        <w:rPr>
          <w:b/>
          <w:i/>
          <w:lang w:val="es-419"/>
        </w:rPr>
        <w:t>3</w:t>
      </w:r>
      <w:r w:rsidR="003F013A" w:rsidRPr="005B72A1">
        <w:rPr>
          <w:b/>
          <w:i/>
          <w:lang w:val="es-419"/>
        </w:rPr>
        <w:t>)</w:t>
      </w:r>
      <w:r w:rsidR="00B62583" w:rsidRPr="005B72A1">
        <w:rPr>
          <w:b/>
          <w:i/>
          <w:lang w:val="es-419"/>
        </w:rPr>
        <w:t>:</w:t>
      </w:r>
      <w:r w:rsidR="00A92E16" w:rsidRPr="005B72A1">
        <w:rPr>
          <w:b/>
          <w:i/>
          <w:lang w:val="es-419"/>
        </w:rPr>
        <w:t xml:space="preserve"> </w:t>
      </w:r>
      <w:r w:rsidR="005B72A1" w:rsidRPr="005B72A1">
        <w:rPr>
          <w:b/>
          <w:bCs/>
          <w:i/>
          <w:lang w:val="es-419"/>
        </w:rPr>
        <w:t xml:space="preserve">Control de calidad en la auditoría de </w:t>
      </w:r>
      <w:proofErr w:type="spellStart"/>
      <w:r w:rsidR="005B72A1" w:rsidRPr="005B72A1">
        <w:rPr>
          <w:b/>
          <w:bCs/>
          <w:i/>
          <w:lang w:val="es-419"/>
        </w:rPr>
        <w:t>cumplimientot</w:t>
      </w:r>
      <w:proofErr w:type="spellEnd"/>
      <w:r w:rsidR="005B72A1" w:rsidRPr="005B72A1">
        <w:rPr>
          <w:b/>
          <w:bCs/>
          <w:i/>
          <w:lang w:val="es-419"/>
        </w:rPr>
        <w:t xml:space="preserve"> </w:t>
      </w:r>
    </w:p>
    <w:p w14:paraId="5343D998" w14:textId="3DD1161C" w:rsidR="00F51D26" w:rsidRPr="00C44976" w:rsidRDefault="00846A8A" w:rsidP="005B72A1">
      <w:pPr>
        <w:spacing w:after="0" w:line="240" w:lineRule="auto"/>
        <w:rPr>
          <w:bCs/>
          <w:i/>
          <w:lang w:val="es-419"/>
        </w:rPr>
      </w:pPr>
      <w:r w:rsidRPr="00846A8A">
        <w:rPr>
          <w:bCs/>
          <w:i/>
          <w:lang w:val="es-419"/>
        </w:rPr>
        <w:t xml:space="preserve">[Incluya una descripción narrativa del desempeño de la EFS en esta dimensión. </w:t>
      </w:r>
      <w:r w:rsidRPr="00C44976">
        <w:rPr>
          <w:bCs/>
          <w:i/>
          <w:lang w:val="es-419"/>
        </w:rPr>
        <w:t>En la Dimensión (</w:t>
      </w:r>
      <w:r w:rsidR="0054440C">
        <w:rPr>
          <w:bCs/>
          <w:i/>
          <w:lang w:val="es-419"/>
        </w:rPr>
        <w:t>1</w:t>
      </w:r>
      <w:r w:rsidRPr="00C44976">
        <w:rPr>
          <w:bCs/>
          <w:i/>
          <w:lang w:val="es-419"/>
        </w:rPr>
        <w:t>) se brinda orientación detallada.]</w:t>
      </w:r>
    </w:p>
    <w:p w14:paraId="03F46E9B" w14:textId="77777777" w:rsidR="00F51D26" w:rsidRPr="00C44976" w:rsidRDefault="00F51D26" w:rsidP="00227410">
      <w:pPr>
        <w:spacing w:after="0" w:line="240" w:lineRule="auto"/>
        <w:rPr>
          <w:b/>
          <w:i/>
          <w:lang w:val="es-419"/>
        </w:rPr>
      </w:pPr>
    </w:p>
    <w:p w14:paraId="52B420F5" w14:textId="77777777" w:rsidR="00227410" w:rsidRPr="00C44976" w:rsidRDefault="00227410" w:rsidP="00227410">
      <w:pPr>
        <w:spacing w:after="0" w:line="240" w:lineRule="auto"/>
        <w:rPr>
          <w:i/>
          <w:lang w:val="es-419"/>
        </w:rPr>
      </w:pPr>
    </w:p>
    <w:p w14:paraId="58C4784B" w14:textId="571B3AAB" w:rsidR="00227410" w:rsidRPr="00C44976" w:rsidRDefault="00C44976" w:rsidP="00826A5E">
      <w:pPr>
        <w:spacing w:afterLines="20" w:after="48"/>
        <w:jc w:val="both"/>
        <w:rPr>
          <w:b/>
          <w:iCs/>
          <w:lang w:val="es-419"/>
        </w:rPr>
      </w:pPr>
      <w:r w:rsidRPr="00C44976">
        <w:rPr>
          <w:b/>
          <w:iCs/>
          <w:lang w:val="es-419"/>
        </w:rPr>
        <w:t>Hallazgos y observaciones de la evaluación</w:t>
      </w:r>
      <w:r w:rsidR="00572498" w:rsidRPr="00C44976">
        <w:rPr>
          <w:b/>
          <w:iCs/>
          <w:lang w:val="es-419"/>
        </w:rPr>
        <w:t xml:space="preserve"> </w:t>
      </w:r>
    </w:p>
    <w:p w14:paraId="6A961B06" w14:textId="44F3CEDA" w:rsidR="00F51D26" w:rsidRPr="00FC3E90" w:rsidRDefault="00846A8A" w:rsidP="00F51D26">
      <w:pPr>
        <w:spacing w:after="120" w:line="240" w:lineRule="auto"/>
        <w:rPr>
          <w:bCs/>
          <w:i/>
          <w:lang w:val="es-419"/>
        </w:rPr>
      </w:pPr>
      <w:r w:rsidRPr="00846A8A">
        <w:rPr>
          <w:bCs/>
          <w:i/>
          <w:lang w:val="es-419"/>
        </w:rPr>
        <w:t xml:space="preserve">[Incluya una descripción narrativa del desempeño de la EFS en esta dimensión. </w:t>
      </w:r>
      <w:r w:rsidRPr="00FC3E90">
        <w:rPr>
          <w:bCs/>
          <w:i/>
          <w:lang w:val="es-419"/>
        </w:rPr>
        <w:t>En la Dimensión (</w:t>
      </w:r>
      <w:r w:rsidR="0054440C">
        <w:rPr>
          <w:bCs/>
          <w:i/>
          <w:lang w:val="es-419"/>
        </w:rPr>
        <w:t>1</w:t>
      </w:r>
      <w:r w:rsidRPr="00FC3E90">
        <w:rPr>
          <w:bCs/>
          <w:i/>
          <w:lang w:val="es-419"/>
        </w:rPr>
        <w:t>) se brinda orientación detallada.]</w:t>
      </w:r>
    </w:p>
    <w:p w14:paraId="1FDC8990" w14:textId="77777777" w:rsidR="00F51D26" w:rsidRPr="00FC3E90" w:rsidRDefault="00F51D26" w:rsidP="00826A5E">
      <w:pPr>
        <w:spacing w:afterLines="20" w:after="48"/>
        <w:jc w:val="both"/>
        <w:rPr>
          <w:b/>
          <w:i/>
          <w:lang w:val="es-419"/>
        </w:rPr>
      </w:pPr>
    </w:p>
    <w:p w14:paraId="4C5CB8F1" w14:textId="5297D233" w:rsidR="00227410" w:rsidRDefault="00227410" w:rsidP="00826A5E">
      <w:pPr>
        <w:spacing w:afterLines="20" w:after="48"/>
        <w:jc w:val="both"/>
        <w:rPr>
          <w:b/>
          <w:i/>
          <w:lang w:val="es-419"/>
        </w:rPr>
      </w:pPr>
    </w:p>
    <w:p w14:paraId="050B1A61" w14:textId="77777777" w:rsidR="009D42E1" w:rsidRPr="00FC3E90" w:rsidRDefault="009D42E1" w:rsidP="00826A5E">
      <w:pPr>
        <w:spacing w:afterLines="20" w:after="48"/>
        <w:jc w:val="both"/>
        <w:rPr>
          <w:b/>
          <w:i/>
          <w:lang w:val="es-419"/>
        </w:rPr>
      </w:pPr>
    </w:p>
    <w:tbl>
      <w:tblPr>
        <w:tblStyle w:val="TableGrid"/>
        <w:tblW w:w="0" w:type="auto"/>
        <w:tblLook w:val="04A0" w:firstRow="1" w:lastRow="0" w:firstColumn="1" w:lastColumn="0" w:noHBand="0" w:noVBand="1"/>
      </w:tblPr>
      <w:tblGrid>
        <w:gridCol w:w="1901"/>
        <w:gridCol w:w="5740"/>
        <w:gridCol w:w="1421"/>
      </w:tblGrid>
      <w:tr w:rsidR="005B72A1" w:rsidRPr="005D07EE" w14:paraId="3EBADA83" w14:textId="77777777" w:rsidTr="008B09B5">
        <w:tc>
          <w:tcPr>
            <w:tcW w:w="1901" w:type="dxa"/>
            <w:shd w:val="clear" w:color="auto" w:fill="8DB3E2" w:themeFill="text2" w:themeFillTint="66"/>
          </w:tcPr>
          <w:p w14:paraId="02D972BB" w14:textId="70DFABEF" w:rsidR="005B72A1" w:rsidRPr="005D07EE" w:rsidRDefault="005B72A1" w:rsidP="005B72A1">
            <w:pPr>
              <w:spacing w:afterLines="20" w:after="48"/>
              <w:jc w:val="center"/>
              <w:rPr>
                <w:b/>
                <w:bCs/>
              </w:rPr>
            </w:pPr>
            <w:proofErr w:type="spellStart"/>
            <w:r w:rsidRPr="005D07EE">
              <w:rPr>
                <w:b/>
              </w:rPr>
              <w:t>Dimensi</w:t>
            </w:r>
            <w:r>
              <w:rPr>
                <w:b/>
              </w:rPr>
              <w:t>ón</w:t>
            </w:r>
            <w:proofErr w:type="spellEnd"/>
          </w:p>
        </w:tc>
        <w:tc>
          <w:tcPr>
            <w:tcW w:w="5740" w:type="dxa"/>
            <w:shd w:val="clear" w:color="auto" w:fill="8DB3E2" w:themeFill="text2" w:themeFillTint="66"/>
          </w:tcPr>
          <w:p w14:paraId="6B13159F" w14:textId="11A3432C" w:rsidR="005B72A1" w:rsidRPr="005D07EE" w:rsidRDefault="005B72A1" w:rsidP="005B72A1">
            <w:pPr>
              <w:spacing w:afterLines="20" w:after="48"/>
              <w:jc w:val="center"/>
              <w:rPr>
                <w:b/>
                <w:bCs/>
              </w:rPr>
            </w:pPr>
            <w:proofErr w:type="spellStart"/>
            <w:r w:rsidRPr="003937AC">
              <w:rPr>
                <w:b/>
                <w:bCs/>
              </w:rPr>
              <w:t>Hallazgos</w:t>
            </w:r>
            <w:proofErr w:type="spellEnd"/>
          </w:p>
        </w:tc>
        <w:tc>
          <w:tcPr>
            <w:tcW w:w="1421" w:type="dxa"/>
            <w:shd w:val="clear" w:color="auto" w:fill="8DB3E2" w:themeFill="text2" w:themeFillTint="66"/>
          </w:tcPr>
          <w:p w14:paraId="56315C9D" w14:textId="2C84BF11" w:rsidR="005B72A1" w:rsidRPr="005D07EE" w:rsidRDefault="005B72A1" w:rsidP="005B72A1">
            <w:pPr>
              <w:spacing w:afterLines="20" w:after="48"/>
              <w:jc w:val="center"/>
              <w:rPr>
                <w:b/>
                <w:bCs/>
              </w:rPr>
            </w:pPr>
            <w:proofErr w:type="spellStart"/>
            <w:r>
              <w:rPr>
                <w:b/>
                <w:bCs/>
              </w:rPr>
              <w:t>Puntuación</w:t>
            </w:r>
            <w:proofErr w:type="spellEnd"/>
          </w:p>
        </w:tc>
      </w:tr>
      <w:tr w:rsidR="00227410" w:rsidRPr="005D07EE" w14:paraId="0CDCBC94" w14:textId="77777777" w:rsidTr="008B09B5">
        <w:tc>
          <w:tcPr>
            <w:tcW w:w="1901" w:type="dxa"/>
            <w:shd w:val="clear" w:color="auto" w:fill="8DB3E2" w:themeFill="text2" w:themeFillTint="66"/>
          </w:tcPr>
          <w:p w14:paraId="708E2C74" w14:textId="77777777" w:rsidR="00227410" w:rsidRPr="00D17691" w:rsidRDefault="00227410" w:rsidP="00EE58CD">
            <w:pPr>
              <w:spacing w:afterLines="20" w:after="48"/>
              <w:rPr>
                <w:b/>
                <w:lang w:val="es-419"/>
              </w:rPr>
            </w:pPr>
          </w:p>
          <w:p w14:paraId="194C4039" w14:textId="1281A6CE" w:rsidR="00227410" w:rsidRPr="00D17691" w:rsidRDefault="00227410" w:rsidP="00EE58CD">
            <w:pPr>
              <w:spacing w:afterLines="20" w:after="48"/>
              <w:rPr>
                <w:b/>
                <w:lang w:val="es-419"/>
              </w:rPr>
            </w:pPr>
            <w:r w:rsidRPr="00D17691">
              <w:rPr>
                <w:b/>
                <w:lang w:val="es-419"/>
              </w:rPr>
              <w:lastRenderedPageBreak/>
              <w:t>(</w:t>
            </w:r>
            <w:r w:rsidR="0054440C">
              <w:rPr>
                <w:b/>
                <w:lang w:val="es-419"/>
              </w:rPr>
              <w:t>1</w:t>
            </w:r>
            <w:r w:rsidRPr="00D17691">
              <w:rPr>
                <w:b/>
                <w:lang w:val="es-419"/>
              </w:rPr>
              <w:t xml:space="preserve">) </w:t>
            </w:r>
            <w:r w:rsidR="005B72A1" w:rsidRPr="00D17691">
              <w:rPr>
                <w:b/>
                <w:lang w:val="es-419"/>
              </w:rPr>
              <w:t>Normas y políticas de la auditoría de cumplimiento</w:t>
            </w:r>
          </w:p>
          <w:p w14:paraId="20F010DA" w14:textId="77777777" w:rsidR="00227410" w:rsidRPr="00D17691" w:rsidRDefault="00227410" w:rsidP="00826A5E">
            <w:pPr>
              <w:spacing w:afterLines="20" w:after="48"/>
              <w:rPr>
                <w:b/>
                <w:lang w:val="es-419"/>
              </w:rPr>
            </w:pPr>
          </w:p>
        </w:tc>
        <w:tc>
          <w:tcPr>
            <w:tcW w:w="5740" w:type="dxa"/>
          </w:tcPr>
          <w:p w14:paraId="705881A4" w14:textId="77777777" w:rsidR="00227410" w:rsidRPr="00D17691" w:rsidRDefault="00227410" w:rsidP="00EE58CD">
            <w:pPr>
              <w:tabs>
                <w:tab w:val="left" w:pos="979"/>
              </w:tabs>
              <w:spacing w:afterLines="20" w:after="48"/>
              <w:rPr>
                <w:lang w:val="es-419"/>
              </w:rPr>
            </w:pPr>
          </w:p>
          <w:tbl>
            <w:tblPr>
              <w:tblW w:w="0" w:type="auto"/>
              <w:tblCellMar>
                <w:left w:w="70" w:type="dxa"/>
                <w:right w:w="70" w:type="dxa"/>
              </w:tblCellMar>
              <w:tblLook w:val="04A0" w:firstRow="1" w:lastRow="0" w:firstColumn="1" w:lastColumn="0" w:noHBand="0" w:noVBand="1"/>
            </w:tblPr>
            <w:tblGrid>
              <w:gridCol w:w="2993"/>
              <w:gridCol w:w="857"/>
              <w:gridCol w:w="1664"/>
            </w:tblGrid>
            <w:tr w:rsidR="005B72A1" w:rsidRPr="00201AF6" w14:paraId="114D6A18" w14:textId="77777777" w:rsidTr="005B72A1">
              <w:trPr>
                <w:trHeight w:val="659"/>
              </w:trPr>
              <w:tc>
                <w:tcPr>
                  <w:tcW w:w="3304" w:type="dxa"/>
                  <w:tcBorders>
                    <w:top w:val="single" w:sz="4" w:space="0" w:color="auto"/>
                    <w:left w:val="single" w:sz="4" w:space="0" w:color="auto"/>
                    <w:bottom w:val="single" w:sz="4" w:space="0" w:color="auto"/>
                    <w:right w:val="single" w:sz="4" w:space="0" w:color="auto"/>
                  </w:tcBorders>
                  <w:shd w:val="clear" w:color="auto" w:fill="auto"/>
                </w:tcPr>
                <w:p w14:paraId="0E7255BC" w14:textId="6A5A416A" w:rsidR="005B72A1" w:rsidRPr="005D07EE" w:rsidRDefault="005B72A1" w:rsidP="005B72A1">
                  <w:pPr>
                    <w:jc w:val="center"/>
                  </w:pPr>
                  <w:proofErr w:type="spellStart"/>
                  <w:r w:rsidRPr="005D07EE">
                    <w:rPr>
                      <w:b/>
                      <w:sz w:val="18"/>
                      <w:szCs w:val="18"/>
                    </w:rPr>
                    <w:lastRenderedPageBreak/>
                    <w:t>Criter</w:t>
                  </w:r>
                  <w:r>
                    <w:rPr>
                      <w:b/>
                      <w:sz w:val="18"/>
                      <w:szCs w:val="18"/>
                    </w:rPr>
                    <w:t>ios</w:t>
                  </w:r>
                  <w:proofErr w:type="spellEnd"/>
                </w:p>
              </w:tc>
              <w:tc>
                <w:tcPr>
                  <w:tcW w:w="546" w:type="dxa"/>
                  <w:tcBorders>
                    <w:top w:val="single" w:sz="4" w:space="0" w:color="auto"/>
                    <w:left w:val="nil"/>
                    <w:bottom w:val="single" w:sz="4" w:space="0" w:color="auto"/>
                    <w:right w:val="single" w:sz="4" w:space="0" w:color="auto"/>
                  </w:tcBorders>
                  <w:shd w:val="clear" w:color="000000" w:fill="FFFFFF"/>
                </w:tcPr>
                <w:p w14:paraId="534FC92A" w14:textId="5CB96111" w:rsidR="005B72A1" w:rsidRPr="005D07EE" w:rsidRDefault="005B72A1" w:rsidP="005B72A1">
                  <w:pPr>
                    <w:jc w:val="center"/>
                    <w:rPr>
                      <w:color w:val="000000"/>
                    </w:rPr>
                  </w:pPr>
                  <w:proofErr w:type="spellStart"/>
                  <w:r>
                    <w:rPr>
                      <w:b/>
                      <w:sz w:val="18"/>
                      <w:szCs w:val="18"/>
                    </w:rPr>
                    <w:t>Cumplido</w:t>
                  </w:r>
                  <w:proofErr w:type="spellEnd"/>
                  <w:r>
                    <w:rPr>
                      <w:b/>
                      <w:sz w:val="18"/>
                      <w:szCs w:val="18"/>
                    </w:rPr>
                    <w:t xml:space="preserve"> o no </w:t>
                  </w:r>
                  <w:proofErr w:type="spellStart"/>
                  <w:r>
                    <w:rPr>
                      <w:b/>
                      <w:sz w:val="18"/>
                      <w:szCs w:val="18"/>
                    </w:rPr>
                    <w:t>cumplido</w:t>
                  </w:r>
                  <w:proofErr w:type="spellEnd"/>
                </w:p>
              </w:tc>
              <w:tc>
                <w:tcPr>
                  <w:tcW w:w="1664" w:type="dxa"/>
                  <w:tcBorders>
                    <w:top w:val="single" w:sz="4" w:space="0" w:color="auto"/>
                    <w:left w:val="nil"/>
                    <w:bottom w:val="single" w:sz="4" w:space="0" w:color="auto"/>
                    <w:right w:val="single" w:sz="4" w:space="0" w:color="auto"/>
                  </w:tcBorders>
                  <w:shd w:val="clear" w:color="auto" w:fill="auto"/>
                  <w:noWrap/>
                </w:tcPr>
                <w:p w14:paraId="36E52F1E" w14:textId="46772E23" w:rsidR="005B72A1" w:rsidRPr="00D17691" w:rsidRDefault="005B72A1" w:rsidP="005B72A1">
                  <w:pPr>
                    <w:rPr>
                      <w:lang w:val="es-419"/>
                    </w:rPr>
                  </w:pPr>
                  <w:r w:rsidRPr="00B83104">
                    <w:rPr>
                      <w:b/>
                      <w:sz w:val="18"/>
                      <w:szCs w:val="18"/>
                      <w:lang w:val="es-419"/>
                    </w:rPr>
                    <w:t>Referencia a [</w:t>
                  </w:r>
                  <w:r w:rsidRPr="00B83104">
                    <w:rPr>
                      <w:b/>
                      <w:i/>
                      <w:iCs/>
                      <w:sz w:val="18"/>
                      <w:szCs w:val="18"/>
                      <w:lang w:val="es-419"/>
                    </w:rPr>
                    <w:t>indique en qué tipo de evidencias se basa la eval</w:t>
                  </w:r>
                  <w:r>
                    <w:rPr>
                      <w:b/>
                      <w:i/>
                      <w:iCs/>
                      <w:sz w:val="18"/>
                      <w:szCs w:val="18"/>
                      <w:lang w:val="es-419"/>
                    </w:rPr>
                    <w:t>uación</w:t>
                  </w:r>
                  <w:r w:rsidRPr="00B83104">
                    <w:rPr>
                      <w:b/>
                      <w:sz w:val="18"/>
                      <w:szCs w:val="18"/>
                      <w:lang w:val="es-419"/>
                    </w:rPr>
                    <w:t>]</w:t>
                  </w:r>
                </w:p>
              </w:tc>
            </w:tr>
            <w:tr w:rsidR="00227410" w:rsidRPr="00201AF6" w14:paraId="632FCCE1" w14:textId="77777777" w:rsidTr="005B72A1">
              <w:trPr>
                <w:trHeight w:val="659"/>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BC62D" w14:textId="5DDF334C" w:rsidR="00227410" w:rsidRPr="00D17691" w:rsidRDefault="005B72A1">
                  <w:pPr>
                    <w:numPr>
                      <w:ilvl w:val="0"/>
                      <w:numId w:val="4"/>
                    </w:numPr>
                    <w:rPr>
                      <w:sz w:val="18"/>
                      <w:lang w:val="es-419"/>
                    </w:rPr>
                  </w:pPr>
                  <w:r w:rsidRPr="005B72A1">
                    <w:rPr>
                      <w:rFonts w:ascii="Calibri" w:hAnsi="Calibri" w:cs="Calibri"/>
                      <w:color w:val="000000"/>
                      <w:sz w:val="18"/>
                      <w:lang w:val="es-ES"/>
                    </w:rPr>
                    <w:t>“(...) Los elementos relevantes a la auditoría de cumplimiento (...) deben ser identificados por el auditor antes de iniciar la auditoría”.</w:t>
                  </w:r>
                </w:p>
              </w:tc>
              <w:tc>
                <w:tcPr>
                  <w:tcW w:w="546" w:type="dxa"/>
                  <w:tcBorders>
                    <w:top w:val="single" w:sz="4" w:space="0" w:color="auto"/>
                    <w:left w:val="nil"/>
                    <w:bottom w:val="single" w:sz="4" w:space="0" w:color="auto"/>
                    <w:right w:val="single" w:sz="4" w:space="0" w:color="auto"/>
                  </w:tcBorders>
                  <w:shd w:val="clear" w:color="000000" w:fill="FFFFFF"/>
                  <w:hideMark/>
                </w:tcPr>
                <w:p w14:paraId="2D1E93AD" w14:textId="5B177F9D" w:rsidR="00227410" w:rsidRPr="00D17691" w:rsidRDefault="00227410" w:rsidP="008B09B5">
                  <w:pPr>
                    <w:rPr>
                      <w:sz w:val="18"/>
                      <w:lang w:val="es-419"/>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091419D6" w14:textId="5F3D8C2F" w:rsidR="00227410" w:rsidRPr="00D17691" w:rsidRDefault="00227410" w:rsidP="00EE58CD">
                  <w:pPr>
                    <w:rPr>
                      <w:sz w:val="18"/>
                      <w:lang w:val="es-419"/>
                    </w:rPr>
                  </w:pPr>
                </w:p>
              </w:tc>
            </w:tr>
            <w:tr w:rsidR="00227410" w:rsidRPr="00201AF6" w14:paraId="625C3EBC" w14:textId="77777777" w:rsidTr="005B72A1">
              <w:trPr>
                <w:trHeight w:val="685"/>
              </w:trPr>
              <w:tc>
                <w:tcPr>
                  <w:tcW w:w="3304" w:type="dxa"/>
                  <w:tcBorders>
                    <w:top w:val="nil"/>
                    <w:left w:val="single" w:sz="4" w:space="0" w:color="auto"/>
                    <w:bottom w:val="single" w:sz="4" w:space="0" w:color="auto"/>
                    <w:right w:val="single" w:sz="4" w:space="0" w:color="auto"/>
                  </w:tcBorders>
                  <w:shd w:val="clear" w:color="auto" w:fill="auto"/>
                  <w:vAlign w:val="center"/>
                  <w:hideMark/>
                </w:tcPr>
                <w:p w14:paraId="3BD3BF09" w14:textId="10D2A079" w:rsidR="00227410" w:rsidRPr="00D17691" w:rsidRDefault="005B72A1">
                  <w:pPr>
                    <w:numPr>
                      <w:ilvl w:val="0"/>
                      <w:numId w:val="4"/>
                    </w:numPr>
                    <w:rPr>
                      <w:sz w:val="18"/>
                      <w:lang w:val="es-419"/>
                    </w:rPr>
                  </w:pPr>
                  <w:r w:rsidRPr="005B72A1">
                    <w:rPr>
                      <w:rFonts w:ascii="Calibri" w:hAnsi="Calibri" w:cs="Calibri"/>
                      <w:color w:val="000000"/>
                      <w:sz w:val="18"/>
                      <w:lang w:val="es-ES"/>
                    </w:rPr>
                    <w:t>“Los auditores deben considerar el riesgo de auditoría durante todo el proceso de fiscalización”</w:t>
                  </w:r>
                </w:p>
              </w:tc>
              <w:tc>
                <w:tcPr>
                  <w:tcW w:w="546" w:type="dxa"/>
                  <w:tcBorders>
                    <w:top w:val="nil"/>
                    <w:left w:val="nil"/>
                    <w:bottom w:val="single" w:sz="4" w:space="0" w:color="auto"/>
                    <w:right w:val="single" w:sz="4" w:space="0" w:color="auto"/>
                  </w:tcBorders>
                  <w:shd w:val="clear" w:color="000000" w:fill="FFFFFF"/>
                  <w:hideMark/>
                </w:tcPr>
                <w:p w14:paraId="45549A4E" w14:textId="024FC07E" w:rsidR="00227410" w:rsidRPr="00D17691" w:rsidRDefault="00227410" w:rsidP="008B09B5">
                  <w:pP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59B07A9A" w14:textId="48985669" w:rsidR="00227410" w:rsidRPr="00D17691" w:rsidRDefault="00227410" w:rsidP="00EE58CD">
                  <w:pPr>
                    <w:rPr>
                      <w:sz w:val="18"/>
                      <w:lang w:val="es-419"/>
                    </w:rPr>
                  </w:pPr>
                </w:p>
              </w:tc>
            </w:tr>
            <w:tr w:rsidR="00227410" w:rsidRPr="00201AF6" w14:paraId="642279A1" w14:textId="77777777" w:rsidTr="005B72A1">
              <w:trPr>
                <w:trHeight w:val="473"/>
              </w:trPr>
              <w:tc>
                <w:tcPr>
                  <w:tcW w:w="3304" w:type="dxa"/>
                  <w:tcBorders>
                    <w:top w:val="nil"/>
                    <w:left w:val="single" w:sz="4" w:space="0" w:color="auto"/>
                    <w:bottom w:val="single" w:sz="4" w:space="0" w:color="auto"/>
                    <w:right w:val="single" w:sz="4" w:space="0" w:color="auto"/>
                  </w:tcBorders>
                  <w:shd w:val="clear" w:color="auto" w:fill="auto"/>
                  <w:vAlign w:val="center"/>
                  <w:hideMark/>
                </w:tcPr>
                <w:p w14:paraId="07DF9581" w14:textId="0ECFA4F0" w:rsidR="00227410" w:rsidRPr="004F0760" w:rsidRDefault="005B72A1">
                  <w:pPr>
                    <w:numPr>
                      <w:ilvl w:val="0"/>
                      <w:numId w:val="4"/>
                    </w:numPr>
                    <w:rPr>
                      <w:sz w:val="18"/>
                      <w:szCs w:val="18"/>
                      <w:lang w:val="pt-PT"/>
                    </w:rPr>
                  </w:pPr>
                  <w:r w:rsidRPr="005B72A1">
                    <w:rPr>
                      <w:rFonts w:ascii="Calibri" w:hAnsi="Calibri" w:cs="Calibri"/>
                      <w:color w:val="000000"/>
                      <w:sz w:val="18"/>
                      <w:lang w:val="es-ES"/>
                    </w:rPr>
                    <w:t>“Los auditores deben considerar la materialidad durante todo el proceso de auditoría”.</w:t>
                  </w:r>
                  <w:r w:rsidRPr="005B72A1">
                    <w:rPr>
                      <w:rFonts w:ascii="Calibri" w:hAnsi="Calibri" w:cs="Calibri"/>
                      <w:i/>
                      <w:color w:val="000000"/>
                      <w:sz w:val="18"/>
                      <w:lang w:val="es-ES"/>
                    </w:rPr>
                    <w:t xml:space="preserve"> (Es decir, deben dar cuenta de la materialidad según el valor, naturaleza y contexto).</w:t>
                  </w:r>
                </w:p>
              </w:tc>
              <w:tc>
                <w:tcPr>
                  <w:tcW w:w="546" w:type="dxa"/>
                  <w:tcBorders>
                    <w:top w:val="nil"/>
                    <w:left w:val="nil"/>
                    <w:bottom w:val="single" w:sz="4" w:space="0" w:color="auto"/>
                    <w:right w:val="single" w:sz="4" w:space="0" w:color="auto"/>
                  </w:tcBorders>
                  <w:shd w:val="clear" w:color="000000" w:fill="FFFFFF"/>
                  <w:hideMark/>
                </w:tcPr>
                <w:p w14:paraId="27773C39" w14:textId="7E10C95A" w:rsidR="00227410" w:rsidRPr="004F0760" w:rsidRDefault="00227410" w:rsidP="00EE58CD">
                  <w:pPr>
                    <w:jc w:val="center"/>
                    <w:rPr>
                      <w:sz w:val="18"/>
                      <w:szCs w:val="18"/>
                      <w:lang w:val="pt-PT"/>
                    </w:rPr>
                  </w:pPr>
                </w:p>
              </w:tc>
              <w:tc>
                <w:tcPr>
                  <w:tcW w:w="1664" w:type="dxa"/>
                  <w:tcBorders>
                    <w:top w:val="nil"/>
                    <w:left w:val="nil"/>
                    <w:bottom w:val="single" w:sz="4" w:space="0" w:color="auto"/>
                    <w:right w:val="single" w:sz="4" w:space="0" w:color="auto"/>
                  </w:tcBorders>
                  <w:shd w:val="clear" w:color="auto" w:fill="auto"/>
                  <w:hideMark/>
                </w:tcPr>
                <w:p w14:paraId="244E1FB0" w14:textId="650979A7" w:rsidR="00227410" w:rsidRPr="004F0760" w:rsidRDefault="00227410" w:rsidP="00EE58CD">
                  <w:pPr>
                    <w:rPr>
                      <w:sz w:val="18"/>
                      <w:szCs w:val="18"/>
                      <w:lang w:val="pt-PT"/>
                    </w:rPr>
                  </w:pPr>
                </w:p>
              </w:tc>
            </w:tr>
            <w:tr w:rsidR="00227410" w:rsidRPr="00201AF6" w14:paraId="4EACE8AA" w14:textId="77777777" w:rsidTr="005B72A1">
              <w:trPr>
                <w:trHeight w:val="707"/>
              </w:trPr>
              <w:tc>
                <w:tcPr>
                  <w:tcW w:w="3304" w:type="dxa"/>
                  <w:tcBorders>
                    <w:top w:val="nil"/>
                    <w:left w:val="single" w:sz="4" w:space="0" w:color="auto"/>
                    <w:bottom w:val="single" w:sz="4" w:space="0" w:color="auto"/>
                    <w:right w:val="single" w:sz="4" w:space="0" w:color="auto"/>
                  </w:tcBorders>
                  <w:shd w:val="clear" w:color="auto" w:fill="auto"/>
                  <w:vAlign w:val="center"/>
                  <w:hideMark/>
                </w:tcPr>
                <w:p w14:paraId="19A0F566" w14:textId="2FED5538" w:rsidR="00227410" w:rsidRPr="00D17691" w:rsidRDefault="005B72A1">
                  <w:pPr>
                    <w:numPr>
                      <w:ilvl w:val="0"/>
                      <w:numId w:val="4"/>
                    </w:numPr>
                    <w:rPr>
                      <w:sz w:val="18"/>
                      <w:lang w:val="es-419"/>
                    </w:rPr>
                  </w:pPr>
                  <w:r w:rsidRPr="005B72A1">
                    <w:rPr>
                      <w:rFonts w:ascii="Calibri" w:hAnsi="Calibri" w:cs="Calibri"/>
                      <w:color w:val="000000"/>
                      <w:sz w:val="18"/>
                      <w:lang w:val="es-ES"/>
                    </w:rPr>
                    <w:t>“Los auditores deben preparar documentación de auditoría suficiente”.</w:t>
                  </w:r>
                </w:p>
              </w:tc>
              <w:tc>
                <w:tcPr>
                  <w:tcW w:w="546" w:type="dxa"/>
                  <w:tcBorders>
                    <w:top w:val="nil"/>
                    <w:left w:val="nil"/>
                    <w:bottom w:val="single" w:sz="4" w:space="0" w:color="auto"/>
                    <w:right w:val="single" w:sz="4" w:space="0" w:color="auto"/>
                  </w:tcBorders>
                  <w:shd w:val="clear" w:color="000000" w:fill="FFFFFF"/>
                  <w:hideMark/>
                </w:tcPr>
                <w:p w14:paraId="4EF310B6" w14:textId="18E668AE" w:rsidR="00227410" w:rsidRPr="00D17691" w:rsidRDefault="00227410" w:rsidP="00EE58CD">
                  <w:pPr>
                    <w:jc w:val="cente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5DD4FAF8" w14:textId="162641E4" w:rsidR="00227410" w:rsidRPr="00D17691" w:rsidRDefault="00227410" w:rsidP="00EE58CD">
                  <w:pPr>
                    <w:rPr>
                      <w:sz w:val="18"/>
                      <w:lang w:val="es-419"/>
                    </w:rPr>
                  </w:pPr>
                </w:p>
              </w:tc>
            </w:tr>
            <w:tr w:rsidR="00227410" w:rsidRPr="00201AF6" w14:paraId="7BF47211" w14:textId="77777777" w:rsidTr="005B72A1">
              <w:trPr>
                <w:trHeight w:val="830"/>
              </w:trPr>
              <w:tc>
                <w:tcPr>
                  <w:tcW w:w="3304" w:type="dxa"/>
                  <w:tcBorders>
                    <w:top w:val="nil"/>
                    <w:left w:val="single" w:sz="4" w:space="0" w:color="auto"/>
                    <w:bottom w:val="single" w:sz="4" w:space="0" w:color="auto"/>
                    <w:right w:val="single" w:sz="4" w:space="0" w:color="auto"/>
                  </w:tcBorders>
                  <w:shd w:val="clear" w:color="auto" w:fill="auto"/>
                  <w:vAlign w:val="center"/>
                  <w:hideMark/>
                </w:tcPr>
                <w:p w14:paraId="5A66A32A" w14:textId="3AC40EF9" w:rsidR="00227410" w:rsidRPr="00D17691" w:rsidRDefault="005B72A1">
                  <w:pPr>
                    <w:numPr>
                      <w:ilvl w:val="0"/>
                      <w:numId w:val="4"/>
                    </w:numPr>
                    <w:rPr>
                      <w:sz w:val="18"/>
                      <w:lang w:val="es-419"/>
                    </w:rPr>
                  </w:pPr>
                  <w:r w:rsidRPr="005B72A1">
                    <w:rPr>
                      <w:rFonts w:ascii="Calibri" w:hAnsi="Calibri" w:cs="Calibri"/>
                      <w:color w:val="000000"/>
                      <w:sz w:val="18"/>
                      <w:lang w:val="es-ES"/>
                    </w:rPr>
                    <w:t>“Los auditores deben establecer una comunicación eficaz durante todo el proceso de auditoría”.</w:t>
                  </w:r>
                </w:p>
              </w:tc>
              <w:tc>
                <w:tcPr>
                  <w:tcW w:w="546" w:type="dxa"/>
                  <w:tcBorders>
                    <w:top w:val="nil"/>
                    <w:left w:val="nil"/>
                    <w:bottom w:val="single" w:sz="4" w:space="0" w:color="auto"/>
                    <w:right w:val="single" w:sz="4" w:space="0" w:color="auto"/>
                  </w:tcBorders>
                  <w:shd w:val="clear" w:color="000000" w:fill="FFFFFF"/>
                  <w:hideMark/>
                </w:tcPr>
                <w:p w14:paraId="2E8E6131" w14:textId="1878DBDE" w:rsidR="00227410" w:rsidRPr="00D17691" w:rsidRDefault="00227410" w:rsidP="008B09B5">
                  <w:pPr>
                    <w:rPr>
                      <w:sz w:val="18"/>
                      <w:lang w:val="es-419"/>
                    </w:rPr>
                  </w:pPr>
                </w:p>
              </w:tc>
              <w:tc>
                <w:tcPr>
                  <w:tcW w:w="1664" w:type="dxa"/>
                  <w:tcBorders>
                    <w:top w:val="nil"/>
                    <w:left w:val="nil"/>
                    <w:bottom w:val="single" w:sz="4" w:space="0" w:color="auto"/>
                    <w:right w:val="single" w:sz="4" w:space="0" w:color="auto"/>
                  </w:tcBorders>
                  <w:shd w:val="clear" w:color="auto" w:fill="auto"/>
                  <w:noWrap/>
                  <w:hideMark/>
                </w:tcPr>
                <w:p w14:paraId="273373F6" w14:textId="6D45499F" w:rsidR="00227410" w:rsidRPr="00D17691" w:rsidRDefault="00227410" w:rsidP="00EE58CD">
                  <w:pPr>
                    <w:rPr>
                      <w:sz w:val="18"/>
                      <w:lang w:val="es-419"/>
                    </w:rPr>
                  </w:pPr>
                </w:p>
              </w:tc>
            </w:tr>
            <w:tr w:rsidR="00227410" w:rsidRPr="00201AF6" w14:paraId="5911410F" w14:textId="77777777" w:rsidTr="005B72A1">
              <w:trPr>
                <w:trHeight w:val="782"/>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8DDE0" w14:textId="10389332" w:rsidR="00227410" w:rsidRPr="00D17691" w:rsidRDefault="005B72A1">
                  <w:pPr>
                    <w:numPr>
                      <w:ilvl w:val="0"/>
                      <w:numId w:val="4"/>
                    </w:numPr>
                    <w:rPr>
                      <w:sz w:val="18"/>
                      <w:lang w:val="es-419"/>
                    </w:rPr>
                  </w:pPr>
                  <w:r w:rsidRPr="005B72A1">
                    <w:rPr>
                      <w:rFonts w:ascii="Calibri" w:hAnsi="Calibri" w:cs="Calibri"/>
                      <w:color w:val="000000"/>
                      <w:sz w:val="18"/>
                      <w:lang w:val="es-ES"/>
                    </w:rPr>
                    <w:t>“Los auditores deben identificar el tema y los criterios apropiados”.</w:t>
                  </w:r>
                </w:p>
              </w:tc>
              <w:tc>
                <w:tcPr>
                  <w:tcW w:w="546" w:type="dxa"/>
                  <w:tcBorders>
                    <w:top w:val="single" w:sz="4" w:space="0" w:color="auto"/>
                    <w:left w:val="single" w:sz="4" w:space="0" w:color="auto"/>
                    <w:bottom w:val="single" w:sz="4" w:space="0" w:color="auto"/>
                    <w:right w:val="single" w:sz="4" w:space="0" w:color="auto"/>
                  </w:tcBorders>
                  <w:shd w:val="clear" w:color="000000" w:fill="FFFFFF"/>
                  <w:hideMark/>
                </w:tcPr>
                <w:p w14:paraId="13F4C334" w14:textId="37454661" w:rsidR="00227410" w:rsidRPr="00D17691" w:rsidRDefault="00227410" w:rsidP="00EE58CD">
                  <w:pPr>
                    <w:jc w:val="center"/>
                    <w:rPr>
                      <w:sz w:val="18"/>
                      <w:lang w:val="es-419"/>
                    </w:rPr>
                  </w:pPr>
                </w:p>
              </w:tc>
              <w:tc>
                <w:tcPr>
                  <w:tcW w:w="1664" w:type="dxa"/>
                  <w:tcBorders>
                    <w:top w:val="single" w:sz="4" w:space="0" w:color="auto"/>
                    <w:left w:val="single" w:sz="4" w:space="0" w:color="auto"/>
                    <w:bottom w:val="single" w:sz="4" w:space="0" w:color="auto"/>
                    <w:right w:val="single" w:sz="4" w:space="0" w:color="auto"/>
                  </w:tcBorders>
                  <w:shd w:val="clear" w:color="auto" w:fill="auto"/>
                  <w:noWrap/>
                  <w:hideMark/>
                </w:tcPr>
                <w:p w14:paraId="2FF159DD" w14:textId="6F9783E6" w:rsidR="00227410" w:rsidRPr="00D17691" w:rsidRDefault="00227410" w:rsidP="00EE58CD">
                  <w:pPr>
                    <w:rPr>
                      <w:sz w:val="18"/>
                      <w:lang w:val="es-419"/>
                    </w:rPr>
                  </w:pPr>
                </w:p>
              </w:tc>
            </w:tr>
            <w:tr w:rsidR="00227410" w:rsidRPr="00201AF6" w14:paraId="5654B36A" w14:textId="77777777" w:rsidTr="005B72A1">
              <w:trPr>
                <w:trHeight w:val="633"/>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9CB1F" w14:textId="740900B4" w:rsidR="00227410" w:rsidRPr="00D17691" w:rsidRDefault="005B72A1">
                  <w:pPr>
                    <w:numPr>
                      <w:ilvl w:val="0"/>
                      <w:numId w:val="4"/>
                    </w:numPr>
                    <w:rPr>
                      <w:sz w:val="18"/>
                      <w:lang w:val="es-419"/>
                    </w:rPr>
                  </w:pPr>
                  <w:r w:rsidRPr="005B72A1">
                    <w:rPr>
                      <w:rFonts w:ascii="Calibri" w:hAnsi="Calibri" w:cs="Calibri"/>
                      <w:color w:val="000000"/>
                      <w:sz w:val="18"/>
                      <w:lang w:val="es-ES"/>
                    </w:rPr>
                    <w:t>“Los auditores deben determinar el alcance de la auditoría”.</w:t>
                  </w:r>
                </w:p>
              </w:tc>
              <w:tc>
                <w:tcPr>
                  <w:tcW w:w="546" w:type="dxa"/>
                  <w:tcBorders>
                    <w:top w:val="single" w:sz="4" w:space="0" w:color="auto"/>
                    <w:left w:val="nil"/>
                    <w:bottom w:val="single" w:sz="4" w:space="0" w:color="auto"/>
                    <w:right w:val="single" w:sz="4" w:space="0" w:color="auto"/>
                  </w:tcBorders>
                  <w:shd w:val="clear" w:color="000000" w:fill="FFFFFF"/>
                  <w:hideMark/>
                </w:tcPr>
                <w:p w14:paraId="5AF2229A" w14:textId="20D55A3F" w:rsidR="00227410" w:rsidRPr="00D17691" w:rsidRDefault="00227410" w:rsidP="00EE58CD">
                  <w:pPr>
                    <w:jc w:val="center"/>
                    <w:rPr>
                      <w:sz w:val="18"/>
                      <w:lang w:val="es-419"/>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16264C95" w14:textId="77A9BCD8" w:rsidR="00227410" w:rsidRPr="00D17691" w:rsidRDefault="00227410" w:rsidP="00EE58CD">
                  <w:pPr>
                    <w:rPr>
                      <w:sz w:val="18"/>
                      <w:lang w:val="es-419"/>
                    </w:rPr>
                  </w:pPr>
                </w:p>
              </w:tc>
            </w:tr>
            <w:tr w:rsidR="00227410" w:rsidRPr="00201AF6" w14:paraId="68B2C019" w14:textId="77777777" w:rsidTr="005B72A1">
              <w:trPr>
                <w:trHeight w:val="702"/>
              </w:trPr>
              <w:tc>
                <w:tcPr>
                  <w:tcW w:w="3304" w:type="dxa"/>
                  <w:tcBorders>
                    <w:top w:val="nil"/>
                    <w:left w:val="single" w:sz="4" w:space="0" w:color="auto"/>
                    <w:bottom w:val="single" w:sz="4" w:space="0" w:color="auto"/>
                    <w:right w:val="single" w:sz="4" w:space="0" w:color="auto"/>
                  </w:tcBorders>
                  <w:shd w:val="clear" w:color="auto" w:fill="auto"/>
                  <w:vAlign w:val="center"/>
                  <w:hideMark/>
                </w:tcPr>
                <w:p w14:paraId="0A73C7B2" w14:textId="141A946A" w:rsidR="00227410" w:rsidRPr="00D17691" w:rsidRDefault="005B72A1">
                  <w:pPr>
                    <w:numPr>
                      <w:ilvl w:val="0"/>
                      <w:numId w:val="4"/>
                    </w:numPr>
                    <w:rPr>
                      <w:sz w:val="18"/>
                      <w:lang w:val="es-419"/>
                    </w:rPr>
                  </w:pPr>
                  <w:r w:rsidRPr="005B72A1">
                    <w:rPr>
                      <w:rFonts w:ascii="Calibri" w:hAnsi="Calibri" w:cs="Calibri"/>
                      <w:color w:val="000000"/>
                      <w:sz w:val="18"/>
                      <w:lang w:val="es-ES"/>
                    </w:rPr>
                    <w:t>“Los auditores deben entender a la entidad auditada a la luz de las regulaciones que la gobiernan”.</w:t>
                  </w:r>
                </w:p>
              </w:tc>
              <w:tc>
                <w:tcPr>
                  <w:tcW w:w="546" w:type="dxa"/>
                  <w:tcBorders>
                    <w:top w:val="single" w:sz="4" w:space="0" w:color="auto"/>
                    <w:left w:val="nil"/>
                    <w:bottom w:val="single" w:sz="4" w:space="0" w:color="auto"/>
                    <w:right w:val="single" w:sz="4" w:space="0" w:color="auto"/>
                  </w:tcBorders>
                  <w:shd w:val="clear" w:color="000000" w:fill="FFFFFF"/>
                  <w:hideMark/>
                </w:tcPr>
                <w:p w14:paraId="16C0B781" w14:textId="25DB1ECF" w:rsidR="00227410" w:rsidRPr="00D17691" w:rsidRDefault="00227410" w:rsidP="00EE58CD">
                  <w:pPr>
                    <w:jc w:val="center"/>
                    <w:rPr>
                      <w:sz w:val="18"/>
                      <w:lang w:val="es-419"/>
                    </w:rPr>
                  </w:pPr>
                </w:p>
              </w:tc>
              <w:tc>
                <w:tcPr>
                  <w:tcW w:w="1664" w:type="dxa"/>
                  <w:tcBorders>
                    <w:top w:val="single" w:sz="4" w:space="0" w:color="auto"/>
                    <w:left w:val="nil"/>
                    <w:bottom w:val="single" w:sz="4" w:space="0" w:color="auto"/>
                    <w:right w:val="single" w:sz="4" w:space="0" w:color="auto"/>
                  </w:tcBorders>
                  <w:shd w:val="clear" w:color="auto" w:fill="auto"/>
                  <w:hideMark/>
                </w:tcPr>
                <w:p w14:paraId="7A4CA068" w14:textId="33F3E666" w:rsidR="00227410" w:rsidRPr="00D17691" w:rsidRDefault="00227410" w:rsidP="00EE58CD">
                  <w:pPr>
                    <w:rPr>
                      <w:sz w:val="18"/>
                      <w:lang w:val="es-419"/>
                    </w:rPr>
                  </w:pPr>
                </w:p>
              </w:tc>
            </w:tr>
            <w:tr w:rsidR="00227410" w:rsidRPr="00201AF6" w14:paraId="645D78A6" w14:textId="77777777" w:rsidTr="005B72A1">
              <w:trPr>
                <w:trHeight w:val="864"/>
              </w:trPr>
              <w:tc>
                <w:tcPr>
                  <w:tcW w:w="3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064E9" w14:textId="37BA989E" w:rsidR="00227410" w:rsidRPr="00D17691" w:rsidRDefault="005B72A1">
                  <w:pPr>
                    <w:numPr>
                      <w:ilvl w:val="0"/>
                      <w:numId w:val="4"/>
                    </w:numPr>
                    <w:rPr>
                      <w:sz w:val="18"/>
                      <w:lang w:val="es-419"/>
                    </w:rPr>
                  </w:pPr>
                  <w:r w:rsidRPr="005B72A1">
                    <w:rPr>
                      <w:rFonts w:ascii="Calibri" w:hAnsi="Calibri" w:cs="Calibri"/>
                      <w:color w:val="000000"/>
                      <w:sz w:val="18"/>
                      <w:lang w:val="es-ES"/>
                    </w:rPr>
                    <w:t>“Los auditores deben entender el entorno de control y los controles internos relevantes”.</w:t>
                  </w:r>
                </w:p>
              </w:tc>
              <w:tc>
                <w:tcPr>
                  <w:tcW w:w="546" w:type="dxa"/>
                  <w:tcBorders>
                    <w:top w:val="single" w:sz="4" w:space="0" w:color="auto"/>
                    <w:left w:val="single" w:sz="4" w:space="0" w:color="auto"/>
                    <w:bottom w:val="single" w:sz="4" w:space="0" w:color="auto"/>
                    <w:right w:val="single" w:sz="4" w:space="0" w:color="auto"/>
                  </w:tcBorders>
                  <w:shd w:val="clear" w:color="000000" w:fill="FFFFFF"/>
                  <w:hideMark/>
                </w:tcPr>
                <w:p w14:paraId="54AC12B7" w14:textId="2EB20395" w:rsidR="00227410" w:rsidRPr="00D17691" w:rsidRDefault="00227410" w:rsidP="008B09B5">
                  <w:pPr>
                    <w:rPr>
                      <w:sz w:val="18"/>
                      <w:lang w:val="es-419"/>
                    </w:rPr>
                  </w:pPr>
                </w:p>
              </w:tc>
              <w:tc>
                <w:tcPr>
                  <w:tcW w:w="1664" w:type="dxa"/>
                  <w:tcBorders>
                    <w:top w:val="single" w:sz="4" w:space="0" w:color="auto"/>
                    <w:left w:val="single" w:sz="4" w:space="0" w:color="auto"/>
                    <w:bottom w:val="single" w:sz="4" w:space="0" w:color="auto"/>
                    <w:right w:val="single" w:sz="4" w:space="0" w:color="auto"/>
                  </w:tcBorders>
                  <w:shd w:val="clear" w:color="auto" w:fill="auto"/>
                  <w:hideMark/>
                </w:tcPr>
                <w:p w14:paraId="6856C8AD" w14:textId="6239C496" w:rsidR="00227410" w:rsidRPr="00D17691" w:rsidRDefault="00227410" w:rsidP="00EE58CD">
                  <w:pPr>
                    <w:rPr>
                      <w:sz w:val="18"/>
                      <w:lang w:val="es-419"/>
                    </w:rPr>
                  </w:pPr>
                </w:p>
              </w:tc>
            </w:tr>
            <w:tr w:rsidR="00227410" w:rsidRPr="00201AF6" w14:paraId="47BA2047" w14:textId="77777777" w:rsidTr="005B72A1">
              <w:trPr>
                <w:trHeight w:val="393"/>
              </w:trPr>
              <w:tc>
                <w:tcPr>
                  <w:tcW w:w="33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A7668" w14:textId="3F4C9EA2" w:rsidR="00227410" w:rsidRPr="00D17691" w:rsidRDefault="005B72A1">
                  <w:pPr>
                    <w:numPr>
                      <w:ilvl w:val="0"/>
                      <w:numId w:val="4"/>
                    </w:numPr>
                    <w:rPr>
                      <w:sz w:val="18"/>
                      <w:lang w:val="es-419"/>
                    </w:rPr>
                  </w:pPr>
                  <w:r w:rsidRPr="005B72A1">
                    <w:rPr>
                      <w:rFonts w:ascii="Calibri" w:hAnsi="Calibri" w:cs="Calibri"/>
                      <w:color w:val="000000"/>
                      <w:sz w:val="18"/>
                      <w:lang w:val="es-ES"/>
                    </w:rPr>
                    <w:t>“Los auditores deben realizar una evaluación de riesgo”.</w:t>
                  </w:r>
                  <w:r w:rsidRPr="005B72A1">
                    <w:rPr>
                      <w:rFonts w:ascii="Calibri" w:hAnsi="Calibri" w:cs="Calibri"/>
                      <w:i/>
                      <w:color w:val="000000"/>
                      <w:sz w:val="18"/>
                      <w:lang w:val="es-ES"/>
                    </w:rPr>
                    <w:t xml:space="preserve"> (Es decir, determinar la naturaleza, tiempos y alcance de los procedimientos de auditoría).</w:t>
                  </w:r>
                </w:p>
              </w:tc>
              <w:tc>
                <w:tcPr>
                  <w:tcW w:w="546" w:type="dxa"/>
                  <w:tcBorders>
                    <w:top w:val="single" w:sz="4" w:space="0" w:color="auto"/>
                    <w:left w:val="nil"/>
                    <w:bottom w:val="single" w:sz="4" w:space="0" w:color="auto"/>
                    <w:right w:val="single" w:sz="4" w:space="0" w:color="auto"/>
                  </w:tcBorders>
                  <w:shd w:val="clear" w:color="000000" w:fill="FFFFFF"/>
                  <w:hideMark/>
                </w:tcPr>
                <w:p w14:paraId="6DCD6884" w14:textId="3865D41B" w:rsidR="00227410" w:rsidRPr="00D17691" w:rsidRDefault="00227410" w:rsidP="008B09B5">
                  <w:pPr>
                    <w:rPr>
                      <w:sz w:val="18"/>
                      <w:lang w:val="es-419"/>
                    </w:rPr>
                  </w:pPr>
                </w:p>
              </w:tc>
              <w:tc>
                <w:tcPr>
                  <w:tcW w:w="1664" w:type="dxa"/>
                  <w:tcBorders>
                    <w:top w:val="single" w:sz="4" w:space="0" w:color="auto"/>
                    <w:left w:val="nil"/>
                    <w:bottom w:val="single" w:sz="4" w:space="0" w:color="auto"/>
                    <w:right w:val="single" w:sz="4" w:space="0" w:color="auto"/>
                  </w:tcBorders>
                  <w:shd w:val="clear" w:color="auto" w:fill="auto"/>
                  <w:noWrap/>
                  <w:hideMark/>
                </w:tcPr>
                <w:p w14:paraId="7C2F9027" w14:textId="77777777" w:rsidR="00227410" w:rsidRPr="00D17691" w:rsidRDefault="00227410" w:rsidP="00EE58CD">
                  <w:pPr>
                    <w:rPr>
                      <w:sz w:val="18"/>
                      <w:lang w:val="es-419"/>
                    </w:rPr>
                  </w:pPr>
                </w:p>
              </w:tc>
            </w:tr>
            <w:tr w:rsidR="00227410" w:rsidRPr="00201AF6" w14:paraId="705EF19B" w14:textId="77777777" w:rsidTr="005B72A1">
              <w:trPr>
                <w:trHeight w:val="687"/>
              </w:trPr>
              <w:tc>
                <w:tcPr>
                  <w:tcW w:w="3304" w:type="dxa"/>
                  <w:tcBorders>
                    <w:top w:val="nil"/>
                    <w:left w:val="single" w:sz="4" w:space="0" w:color="auto"/>
                    <w:bottom w:val="single" w:sz="4" w:space="0" w:color="auto"/>
                    <w:right w:val="single" w:sz="4" w:space="0" w:color="auto"/>
                  </w:tcBorders>
                  <w:shd w:val="clear" w:color="000000" w:fill="FFFFFF"/>
                  <w:vAlign w:val="center"/>
                  <w:hideMark/>
                </w:tcPr>
                <w:p w14:paraId="4A75243A" w14:textId="381FD271" w:rsidR="00227410" w:rsidRPr="00D17691" w:rsidRDefault="005B72A1">
                  <w:pPr>
                    <w:numPr>
                      <w:ilvl w:val="0"/>
                      <w:numId w:val="4"/>
                    </w:numPr>
                    <w:rPr>
                      <w:sz w:val="18"/>
                      <w:lang w:val="es-419"/>
                    </w:rPr>
                  </w:pPr>
                  <w:r w:rsidRPr="005B72A1">
                    <w:rPr>
                      <w:rFonts w:ascii="Calibri" w:hAnsi="Calibri" w:cs="Calibri"/>
                      <w:color w:val="000000"/>
                      <w:sz w:val="18"/>
                      <w:lang w:val="es-ES"/>
                    </w:rPr>
                    <w:t>“Los auditores deben considerar el riesgo de fraude”.</w:t>
                  </w:r>
                </w:p>
              </w:tc>
              <w:tc>
                <w:tcPr>
                  <w:tcW w:w="546" w:type="dxa"/>
                  <w:tcBorders>
                    <w:top w:val="nil"/>
                    <w:left w:val="nil"/>
                    <w:bottom w:val="single" w:sz="4" w:space="0" w:color="auto"/>
                    <w:right w:val="single" w:sz="4" w:space="0" w:color="auto"/>
                  </w:tcBorders>
                  <w:shd w:val="clear" w:color="000000" w:fill="FFFFFF"/>
                  <w:hideMark/>
                </w:tcPr>
                <w:p w14:paraId="0AFB9625" w14:textId="24A2987D" w:rsidR="00227410" w:rsidRPr="00D17691" w:rsidRDefault="00227410" w:rsidP="008B09B5">
                  <w:pP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70BBD172" w14:textId="77777777" w:rsidR="00227410" w:rsidRPr="00D17691" w:rsidRDefault="00227410" w:rsidP="00EE58CD">
                  <w:pPr>
                    <w:rPr>
                      <w:sz w:val="18"/>
                      <w:lang w:val="es-419"/>
                    </w:rPr>
                  </w:pPr>
                </w:p>
              </w:tc>
            </w:tr>
            <w:tr w:rsidR="00227410" w:rsidRPr="00201AF6" w14:paraId="185A74F9" w14:textId="77777777" w:rsidTr="005B72A1">
              <w:trPr>
                <w:trHeight w:val="682"/>
              </w:trPr>
              <w:tc>
                <w:tcPr>
                  <w:tcW w:w="3304" w:type="dxa"/>
                  <w:tcBorders>
                    <w:top w:val="nil"/>
                    <w:left w:val="single" w:sz="4" w:space="0" w:color="auto"/>
                    <w:bottom w:val="single" w:sz="4" w:space="0" w:color="auto"/>
                    <w:right w:val="single" w:sz="4" w:space="0" w:color="auto"/>
                  </w:tcBorders>
                  <w:shd w:val="clear" w:color="000000" w:fill="FFFFFF"/>
                  <w:vAlign w:val="center"/>
                  <w:hideMark/>
                </w:tcPr>
                <w:p w14:paraId="0567B66E" w14:textId="64803EC3" w:rsidR="00227410" w:rsidRPr="00D17691" w:rsidRDefault="005B72A1">
                  <w:pPr>
                    <w:numPr>
                      <w:ilvl w:val="0"/>
                      <w:numId w:val="4"/>
                    </w:numPr>
                    <w:rPr>
                      <w:sz w:val="18"/>
                      <w:lang w:val="es-419"/>
                    </w:rPr>
                  </w:pPr>
                  <w:r w:rsidRPr="005B72A1">
                    <w:rPr>
                      <w:rFonts w:ascii="Calibri" w:hAnsi="Calibri" w:cs="Calibri"/>
                      <w:color w:val="000000"/>
                      <w:sz w:val="18"/>
                      <w:lang w:val="es-ES"/>
                    </w:rPr>
                    <w:t xml:space="preserve">“Los auditores deben [planificar la auditoría] desarrollar </w:t>
                  </w:r>
                  <w:r w:rsidRPr="005B72A1">
                    <w:rPr>
                      <w:rFonts w:ascii="Calibri" w:hAnsi="Calibri" w:cs="Calibri"/>
                      <w:color w:val="000000"/>
                      <w:sz w:val="18"/>
                      <w:lang w:val="es-ES"/>
                    </w:rPr>
                    <w:lastRenderedPageBreak/>
                    <w:t>[desarrollando] una estrategia de auditoría y un plan de auditoría”.</w:t>
                  </w:r>
                </w:p>
              </w:tc>
              <w:tc>
                <w:tcPr>
                  <w:tcW w:w="546" w:type="dxa"/>
                  <w:tcBorders>
                    <w:top w:val="nil"/>
                    <w:left w:val="nil"/>
                    <w:bottom w:val="single" w:sz="4" w:space="0" w:color="auto"/>
                    <w:right w:val="single" w:sz="4" w:space="0" w:color="auto"/>
                  </w:tcBorders>
                  <w:shd w:val="clear" w:color="000000" w:fill="FFFFFF"/>
                  <w:hideMark/>
                </w:tcPr>
                <w:p w14:paraId="76CE5BD2" w14:textId="586FC5E0" w:rsidR="00227410" w:rsidRPr="00D17691" w:rsidRDefault="00227410" w:rsidP="00EE58CD">
                  <w:pPr>
                    <w:jc w:val="cente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65A57A87" w14:textId="77777777" w:rsidR="00227410" w:rsidRPr="00D17691" w:rsidRDefault="00227410" w:rsidP="00EE58CD">
                  <w:pPr>
                    <w:rPr>
                      <w:sz w:val="18"/>
                      <w:lang w:val="es-419"/>
                    </w:rPr>
                  </w:pPr>
                </w:p>
              </w:tc>
            </w:tr>
            <w:tr w:rsidR="00227410" w:rsidRPr="00201AF6" w14:paraId="3CE56494" w14:textId="77777777" w:rsidTr="005B72A1">
              <w:trPr>
                <w:trHeight w:val="960"/>
              </w:trPr>
              <w:tc>
                <w:tcPr>
                  <w:tcW w:w="3304" w:type="dxa"/>
                  <w:tcBorders>
                    <w:top w:val="nil"/>
                    <w:left w:val="single" w:sz="4" w:space="0" w:color="auto"/>
                    <w:bottom w:val="single" w:sz="4" w:space="0" w:color="auto"/>
                    <w:right w:val="single" w:sz="4" w:space="0" w:color="auto"/>
                  </w:tcBorders>
                  <w:shd w:val="clear" w:color="000000" w:fill="FFFFFF"/>
                  <w:vAlign w:val="center"/>
                  <w:hideMark/>
                </w:tcPr>
                <w:p w14:paraId="61462575" w14:textId="29A70903" w:rsidR="00227410" w:rsidRPr="00D17691" w:rsidRDefault="005B72A1">
                  <w:pPr>
                    <w:numPr>
                      <w:ilvl w:val="0"/>
                      <w:numId w:val="4"/>
                    </w:numPr>
                    <w:rPr>
                      <w:sz w:val="18"/>
                      <w:lang w:val="es-419"/>
                    </w:rPr>
                  </w:pPr>
                  <w:r w:rsidRPr="005B72A1">
                    <w:rPr>
                      <w:rFonts w:ascii="Calibri" w:hAnsi="Calibri" w:cs="Calibri"/>
                      <w:color w:val="000000"/>
                      <w:sz w:val="18"/>
                      <w:lang w:val="es-ES"/>
                    </w:rPr>
                    <w:t>“Los auditores deben reunir evidencia de auditoría suficiente y adecuada para abarcar el alcance de la auditoría”.</w:t>
                  </w:r>
                </w:p>
              </w:tc>
              <w:tc>
                <w:tcPr>
                  <w:tcW w:w="546" w:type="dxa"/>
                  <w:tcBorders>
                    <w:top w:val="nil"/>
                    <w:left w:val="nil"/>
                    <w:bottom w:val="single" w:sz="4" w:space="0" w:color="auto"/>
                    <w:right w:val="single" w:sz="4" w:space="0" w:color="auto"/>
                  </w:tcBorders>
                  <w:shd w:val="clear" w:color="000000" w:fill="FFFFFF"/>
                  <w:hideMark/>
                </w:tcPr>
                <w:p w14:paraId="5B17F1C3" w14:textId="65085143" w:rsidR="00227410" w:rsidRPr="00D17691" w:rsidRDefault="00227410" w:rsidP="008B09B5">
                  <w:pP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40A2B422" w14:textId="5306F685" w:rsidR="00227410" w:rsidRPr="00D17691" w:rsidRDefault="00227410" w:rsidP="00EE58CD">
                  <w:pPr>
                    <w:rPr>
                      <w:sz w:val="18"/>
                      <w:lang w:val="es-419"/>
                    </w:rPr>
                  </w:pPr>
                </w:p>
              </w:tc>
            </w:tr>
            <w:tr w:rsidR="00227410" w:rsidRPr="00201AF6" w14:paraId="0C7EEA8D" w14:textId="77777777" w:rsidTr="005B72A1">
              <w:trPr>
                <w:trHeight w:val="540"/>
              </w:trPr>
              <w:tc>
                <w:tcPr>
                  <w:tcW w:w="3304" w:type="dxa"/>
                  <w:tcBorders>
                    <w:top w:val="nil"/>
                    <w:left w:val="single" w:sz="4" w:space="0" w:color="auto"/>
                    <w:bottom w:val="single" w:sz="4" w:space="0" w:color="auto"/>
                    <w:right w:val="single" w:sz="4" w:space="0" w:color="auto"/>
                  </w:tcBorders>
                  <w:shd w:val="clear" w:color="000000" w:fill="FFFFFF"/>
                  <w:vAlign w:val="center"/>
                  <w:hideMark/>
                </w:tcPr>
                <w:p w14:paraId="47504EA4" w14:textId="430FD888" w:rsidR="00227410" w:rsidRPr="00D17691" w:rsidRDefault="005B72A1">
                  <w:pPr>
                    <w:numPr>
                      <w:ilvl w:val="0"/>
                      <w:numId w:val="4"/>
                    </w:numPr>
                    <w:rPr>
                      <w:sz w:val="18"/>
                      <w:lang w:val="es-419"/>
                    </w:rPr>
                  </w:pPr>
                  <w:r w:rsidRPr="005B72A1">
                    <w:rPr>
                      <w:rFonts w:ascii="Calibri" w:hAnsi="Calibri" w:cs="Calibri"/>
                      <w:color w:val="000000"/>
                      <w:sz w:val="18"/>
                      <w:lang w:val="es-ES"/>
                    </w:rPr>
                    <w:t>“Los auditores deben evaluar si se obtiene evidencia de auditoría suficiente y adecuada y obtener las conclusiones pertinentes”.</w:t>
                  </w:r>
                </w:p>
              </w:tc>
              <w:tc>
                <w:tcPr>
                  <w:tcW w:w="546" w:type="dxa"/>
                  <w:tcBorders>
                    <w:top w:val="nil"/>
                    <w:left w:val="nil"/>
                    <w:bottom w:val="single" w:sz="4" w:space="0" w:color="auto"/>
                    <w:right w:val="single" w:sz="4" w:space="0" w:color="auto"/>
                  </w:tcBorders>
                  <w:shd w:val="clear" w:color="000000" w:fill="FFFFFF"/>
                  <w:hideMark/>
                </w:tcPr>
                <w:p w14:paraId="6EE5D15A" w14:textId="26C89262" w:rsidR="00227410" w:rsidRPr="00D17691" w:rsidRDefault="00227410" w:rsidP="00EE58CD">
                  <w:pPr>
                    <w:jc w:val="cente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019D597E" w14:textId="4211FB09" w:rsidR="00227410" w:rsidRPr="00D17691" w:rsidRDefault="00227410" w:rsidP="00EE58CD">
                  <w:pPr>
                    <w:rPr>
                      <w:sz w:val="18"/>
                      <w:lang w:val="es-419"/>
                    </w:rPr>
                  </w:pPr>
                </w:p>
              </w:tc>
            </w:tr>
            <w:tr w:rsidR="00227410" w:rsidRPr="00201AF6" w14:paraId="05F17873" w14:textId="77777777" w:rsidTr="005B72A1">
              <w:trPr>
                <w:trHeight w:val="1140"/>
              </w:trPr>
              <w:tc>
                <w:tcPr>
                  <w:tcW w:w="3304" w:type="dxa"/>
                  <w:tcBorders>
                    <w:top w:val="nil"/>
                    <w:left w:val="single" w:sz="4" w:space="0" w:color="auto"/>
                    <w:bottom w:val="single" w:sz="4" w:space="0" w:color="auto"/>
                    <w:right w:val="single" w:sz="4" w:space="0" w:color="auto"/>
                  </w:tcBorders>
                  <w:shd w:val="clear" w:color="000000" w:fill="FFFFFF"/>
                  <w:vAlign w:val="center"/>
                  <w:hideMark/>
                </w:tcPr>
                <w:p w14:paraId="7BF8EA67" w14:textId="0B07ABD0" w:rsidR="00227410" w:rsidRPr="00D17691" w:rsidRDefault="005B72A1">
                  <w:pPr>
                    <w:numPr>
                      <w:ilvl w:val="0"/>
                      <w:numId w:val="4"/>
                    </w:numPr>
                    <w:rPr>
                      <w:sz w:val="18"/>
                      <w:lang w:val="es-419"/>
                    </w:rPr>
                  </w:pPr>
                  <w:r w:rsidRPr="005B72A1">
                    <w:rPr>
                      <w:rFonts w:ascii="Calibri" w:hAnsi="Calibri" w:cs="Calibri"/>
                      <w:color w:val="000000"/>
                      <w:sz w:val="18"/>
                      <w:lang w:val="es-ES"/>
                    </w:rPr>
                    <w:t>“Los auditores deben preparar un informe escrito basado en los principios de completitud, objetividad, puntualidad y un proceso contradictorio”.</w:t>
                  </w:r>
                </w:p>
              </w:tc>
              <w:tc>
                <w:tcPr>
                  <w:tcW w:w="546" w:type="dxa"/>
                  <w:tcBorders>
                    <w:top w:val="nil"/>
                    <w:left w:val="nil"/>
                    <w:bottom w:val="single" w:sz="4" w:space="0" w:color="auto"/>
                    <w:right w:val="single" w:sz="4" w:space="0" w:color="auto"/>
                  </w:tcBorders>
                  <w:shd w:val="clear" w:color="000000" w:fill="FFFFFF"/>
                  <w:hideMark/>
                </w:tcPr>
                <w:p w14:paraId="17456C31" w14:textId="62A6C34B" w:rsidR="00227410" w:rsidRPr="00D17691" w:rsidRDefault="00227410" w:rsidP="008B09B5">
                  <w:pPr>
                    <w:rPr>
                      <w:sz w:val="18"/>
                      <w:lang w:val="es-419"/>
                    </w:rPr>
                  </w:pPr>
                </w:p>
              </w:tc>
              <w:tc>
                <w:tcPr>
                  <w:tcW w:w="1664" w:type="dxa"/>
                  <w:tcBorders>
                    <w:top w:val="nil"/>
                    <w:left w:val="nil"/>
                    <w:bottom w:val="single" w:sz="4" w:space="0" w:color="auto"/>
                    <w:right w:val="single" w:sz="4" w:space="0" w:color="auto"/>
                  </w:tcBorders>
                  <w:shd w:val="clear" w:color="auto" w:fill="auto"/>
                  <w:hideMark/>
                </w:tcPr>
                <w:p w14:paraId="5D544BEC" w14:textId="77A46F79" w:rsidR="00227410" w:rsidRPr="00D17691" w:rsidRDefault="00227410" w:rsidP="00EE58CD">
                  <w:pPr>
                    <w:rPr>
                      <w:sz w:val="18"/>
                      <w:lang w:val="es-419"/>
                    </w:rPr>
                  </w:pPr>
                </w:p>
              </w:tc>
            </w:tr>
            <w:tr w:rsidR="00227410" w:rsidRPr="00201AF6" w14:paraId="6082848F" w14:textId="77777777" w:rsidTr="005B72A1">
              <w:trPr>
                <w:trHeight w:val="633"/>
              </w:trPr>
              <w:tc>
                <w:tcPr>
                  <w:tcW w:w="5514" w:type="dxa"/>
                  <w:gridSpan w:val="3"/>
                  <w:tcBorders>
                    <w:top w:val="nil"/>
                    <w:left w:val="single" w:sz="4" w:space="0" w:color="auto"/>
                    <w:bottom w:val="single" w:sz="4" w:space="0" w:color="auto"/>
                    <w:right w:val="single" w:sz="4" w:space="0" w:color="auto"/>
                  </w:tcBorders>
                  <w:shd w:val="clear" w:color="000000" w:fill="FFFFFF"/>
                  <w:vAlign w:val="center"/>
                  <w:hideMark/>
                </w:tcPr>
                <w:p w14:paraId="1BA693D8" w14:textId="0F381C0A" w:rsidR="00227410" w:rsidRPr="005B72A1" w:rsidRDefault="005B72A1" w:rsidP="005B72A1">
                  <w:pPr>
                    <w:rPr>
                      <w:sz w:val="18"/>
                      <w:szCs w:val="18"/>
                      <w:lang w:val="es-ES"/>
                    </w:rPr>
                  </w:pPr>
                  <w:r w:rsidRPr="005B72A1">
                    <w:rPr>
                      <w:rFonts w:ascii="Calibri" w:hAnsi="Calibri" w:cs="Calibri"/>
                      <w:i/>
                      <w:iCs/>
                      <w:color w:val="000000"/>
                      <w:sz w:val="18"/>
                      <w:lang w:val="es-ES"/>
                    </w:rPr>
                    <w:t xml:space="preserve">La EFS también ha adoptado </w:t>
                  </w:r>
                  <w:r w:rsidRPr="005B72A1">
                    <w:rPr>
                      <w:rFonts w:ascii="Calibri" w:hAnsi="Calibri" w:cs="Calibri"/>
                      <w:i/>
                      <w:iCs/>
                      <w:color w:val="000000"/>
                      <w:sz w:val="18"/>
                      <w:u w:val="single"/>
                      <w:lang w:val="es-ES"/>
                    </w:rPr>
                    <w:t>políticas</w:t>
                  </w:r>
                  <w:r w:rsidRPr="005B72A1">
                    <w:rPr>
                      <w:rFonts w:ascii="Calibri" w:hAnsi="Calibri" w:cs="Calibri"/>
                      <w:i/>
                      <w:iCs/>
                      <w:color w:val="000000"/>
                      <w:sz w:val="18"/>
                      <w:lang w:val="es-ES"/>
                    </w:rPr>
                    <w:t xml:space="preserve"> y </w:t>
                  </w:r>
                  <w:r w:rsidRPr="005B72A1">
                    <w:rPr>
                      <w:rFonts w:ascii="Calibri" w:hAnsi="Calibri" w:cs="Calibri"/>
                      <w:i/>
                      <w:iCs/>
                      <w:color w:val="000000"/>
                      <w:sz w:val="18"/>
                      <w:u w:val="single"/>
                      <w:lang w:val="es-ES"/>
                    </w:rPr>
                    <w:t>procedimientos</w:t>
                  </w:r>
                  <w:r w:rsidRPr="005B72A1">
                    <w:rPr>
                      <w:rFonts w:ascii="Calibri" w:hAnsi="Calibri" w:cs="Calibri"/>
                      <w:i/>
                      <w:iCs/>
                      <w:color w:val="000000"/>
                      <w:sz w:val="18"/>
                      <w:lang w:val="es-ES"/>
                    </w:rPr>
                    <w:t xml:space="preserve"> acerca de cómo ha elegido implementar sus normas de auditoría, las cuales deben cubrir lo siguiente</w:t>
                  </w:r>
                </w:p>
              </w:tc>
            </w:tr>
            <w:tr w:rsidR="00227410" w:rsidRPr="00201AF6" w14:paraId="3424D077" w14:textId="77777777" w:rsidTr="005B72A1">
              <w:trPr>
                <w:trHeight w:val="1796"/>
              </w:trPr>
              <w:tc>
                <w:tcPr>
                  <w:tcW w:w="3304" w:type="dxa"/>
                  <w:tcBorders>
                    <w:top w:val="nil"/>
                    <w:left w:val="single" w:sz="4" w:space="0" w:color="auto"/>
                    <w:bottom w:val="single" w:sz="4" w:space="0" w:color="auto"/>
                    <w:right w:val="single" w:sz="4" w:space="0" w:color="auto"/>
                  </w:tcBorders>
                  <w:shd w:val="clear" w:color="000000" w:fill="FFFFFF"/>
                  <w:vAlign w:val="center"/>
                  <w:hideMark/>
                </w:tcPr>
                <w:p w14:paraId="0A24398B" w14:textId="6C9B2B77" w:rsidR="00227410" w:rsidRPr="005B72A1" w:rsidRDefault="005B72A1">
                  <w:pPr>
                    <w:numPr>
                      <w:ilvl w:val="0"/>
                      <w:numId w:val="4"/>
                    </w:numPr>
                    <w:rPr>
                      <w:sz w:val="18"/>
                      <w:szCs w:val="18"/>
                      <w:lang w:val="es-ES"/>
                    </w:rPr>
                  </w:pPr>
                  <w:r w:rsidRPr="005B72A1">
                    <w:rPr>
                      <w:rFonts w:ascii="Calibri" w:hAnsi="Calibri" w:cs="Calibri"/>
                      <w:color w:val="000000"/>
                      <w:sz w:val="18"/>
                      <w:lang w:val="es-ES"/>
                    </w:rPr>
                    <w:t>“La determinación de la materialidad a través del juicio profesional conforme a la interpretación del auditor sobre las necesidades de los usuarios (...) en términos de valor (...), las características inherentes [naturaleza] de un elemento [y] el contexto en el que ocurre”.</w:t>
                  </w:r>
                </w:p>
              </w:tc>
              <w:tc>
                <w:tcPr>
                  <w:tcW w:w="546" w:type="dxa"/>
                  <w:tcBorders>
                    <w:top w:val="nil"/>
                    <w:left w:val="nil"/>
                    <w:bottom w:val="single" w:sz="4" w:space="0" w:color="auto"/>
                    <w:right w:val="single" w:sz="4" w:space="0" w:color="auto"/>
                  </w:tcBorders>
                  <w:shd w:val="clear" w:color="000000" w:fill="FFFFFF"/>
                  <w:hideMark/>
                </w:tcPr>
                <w:p w14:paraId="2AC049F0" w14:textId="1F7946C5" w:rsidR="00227410" w:rsidRPr="005B72A1" w:rsidRDefault="00227410" w:rsidP="00EE58CD">
                  <w:pPr>
                    <w:jc w:val="center"/>
                    <w:rPr>
                      <w:sz w:val="18"/>
                      <w:szCs w:val="18"/>
                      <w:lang w:val="es-ES"/>
                    </w:rPr>
                  </w:pPr>
                </w:p>
              </w:tc>
              <w:tc>
                <w:tcPr>
                  <w:tcW w:w="1664" w:type="dxa"/>
                  <w:tcBorders>
                    <w:top w:val="nil"/>
                    <w:left w:val="nil"/>
                    <w:bottom w:val="single" w:sz="4" w:space="0" w:color="auto"/>
                    <w:right w:val="single" w:sz="4" w:space="0" w:color="auto"/>
                  </w:tcBorders>
                  <w:shd w:val="clear" w:color="auto" w:fill="auto"/>
                  <w:noWrap/>
                  <w:hideMark/>
                </w:tcPr>
                <w:p w14:paraId="2DE137C2" w14:textId="329F077D" w:rsidR="00227410" w:rsidRPr="005B72A1" w:rsidRDefault="00227410" w:rsidP="00EE58CD">
                  <w:pPr>
                    <w:rPr>
                      <w:sz w:val="18"/>
                      <w:szCs w:val="18"/>
                      <w:lang w:val="es-ES"/>
                    </w:rPr>
                  </w:pPr>
                </w:p>
              </w:tc>
            </w:tr>
            <w:tr w:rsidR="00227410" w:rsidRPr="00201AF6" w14:paraId="50862748" w14:textId="77777777" w:rsidTr="005B72A1">
              <w:trPr>
                <w:trHeight w:val="1344"/>
              </w:trPr>
              <w:tc>
                <w:tcPr>
                  <w:tcW w:w="3304" w:type="dxa"/>
                  <w:tcBorders>
                    <w:top w:val="nil"/>
                    <w:left w:val="single" w:sz="4" w:space="0" w:color="auto"/>
                    <w:bottom w:val="single" w:sz="4" w:space="0" w:color="auto"/>
                    <w:right w:val="single" w:sz="4" w:space="0" w:color="auto"/>
                  </w:tcBorders>
                  <w:shd w:val="clear" w:color="000000" w:fill="FFFFFF"/>
                  <w:vAlign w:val="center"/>
                  <w:hideMark/>
                </w:tcPr>
                <w:p w14:paraId="035E278C" w14:textId="6FCC2E35" w:rsidR="00227410" w:rsidRPr="005B72A1" w:rsidRDefault="005B72A1">
                  <w:pPr>
                    <w:numPr>
                      <w:ilvl w:val="0"/>
                      <w:numId w:val="4"/>
                    </w:numPr>
                    <w:rPr>
                      <w:sz w:val="18"/>
                      <w:szCs w:val="18"/>
                      <w:lang w:val="es-ES"/>
                    </w:rPr>
                  </w:pPr>
                  <w:r w:rsidRPr="005B72A1">
                    <w:rPr>
                      <w:rFonts w:ascii="Calibri" w:hAnsi="Calibri" w:cs="Calibri"/>
                      <w:color w:val="000000"/>
                      <w:sz w:val="18"/>
                      <w:lang w:val="es-ES"/>
                    </w:rPr>
                    <w:t>Los requisitos de la documentación de auditoría, a fin de asegurar que “el auditor prepare la documentación de auditoría relevante antes de que se emita el informe de auditoría o el informe del auditor, y que la documentación se conserve durante un período adecuado”.</w:t>
                  </w:r>
                </w:p>
              </w:tc>
              <w:tc>
                <w:tcPr>
                  <w:tcW w:w="546" w:type="dxa"/>
                  <w:tcBorders>
                    <w:top w:val="nil"/>
                    <w:left w:val="nil"/>
                    <w:bottom w:val="single" w:sz="4" w:space="0" w:color="auto"/>
                    <w:right w:val="single" w:sz="4" w:space="0" w:color="auto"/>
                  </w:tcBorders>
                  <w:shd w:val="clear" w:color="000000" w:fill="FFFFFF"/>
                  <w:hideMark/>
                </w:tcPr>
                <w:p w14:paraId="4E1FCFD2" w14:textId="41A57894" w:rsidR="00227410" w:rsidRPr="005B72A1" w:rsidRDefault="00227410" w:rsidP="00EE58CD">
                  <w:pPr>
                    <w:jc w:val="center"/>
                    <w:rPr>
                      <w:sz w:val="18"/>
                      <w:szCs w:val="18"/>
                      <w:lang w:val="es-ES"/>
                    </w:rPr>
                  </w:pPr>
                </w:p>
              </w:tc>
              <w:tc>
                <w:tcPr>
                  <w:tcW w:w="1664" w:type="dxa"/>
                  <w:tcBorders>
                    <w:top w:val="nil"/>
                    <w:left w:val="nil"/>
                    <w:bottom w:val="single" w:sz="4" w:space="0" w:color="auto"/>
                    <w:right w:val="single" w:sz="4" w:space="0" w:color="auto"/>
                  </w:tcBorders>
                  <w:shd w:val="clear" w:color="auto" w:fill="auto"/>
                  <w:noWrap/>
                  <w:hideMark/>
                </w:tcPr>
                <w:p w14:paraId="35747A57" w14:textId="0A9CBAC1" w:rsidR="00227410" w:rsidRPr="005B72A1" w:rsidRDefault="00227410" w:rsidP="00EE58CD">
                  <w:pPr>
                    <w:rPr>
                      <w:sz w:val="18"/>
                      <w:szCs w:val="18"/>
                      <w:lang w:val="es-ES"/>
                    </w:rPr>
                  </w:pPr>
                </w:p>
              </w:tc>
            </w:tr>
            <w:tr w:rsidR="00227410" w:rsidRPr="00412B7B" w14:paraId="6FDE134A" w14:textId="77777777" w:rsidTr="005B72A1">
              <w:trPr>
                <w:trHeight w:val="838"/>
              </w:trPr>
              <w:tc>
                <w:tcPr>
                  <w:tcW w:w="3304" w:type="dxa"/>
                  <w:tcBorders>
                    <w:top w:val="nil"/>
                    <w:left w:val="single" w:sz="4" w:space="0" w:color="auto"/>
                    <w:bottom w:val="single" w:sz="4" w:space="0" w:color="auto"/>
                    <w:right w:val="single" w:sz="4" w:space="0" w:color="auto"/>
                  </w:tcBorders>
                  <w:shd w:val="clear" w:color="auto" w:fill="auto"/>
                  <w:hideMark/>
                </w:tcPr>
                <w:p w14:paraId="4EAADDF6" w14:textId="77777777" w:rsidR="005B72A1" w:rsidRPr="005B72A1" w:rsidRDefault="00227410">
                  <w:pPr>
                    <w:numPr>
                      <w:ilvl w:val="0"/>
                      <w:numId w:val="4"/>
                    </w:numPr>
                    <w:spacing w:after="0"/>
                    <w:rPr>
                      <w:sz w:val="18"/>
                      <w:szCs w:val="18"/>
                      <w:lang w:val="es-ES"/>
                    </w:rPr>
                  </w:pPr>
                  <w:r w:rsidRPr="005B72A1">
                    <w:rPr>
                      <w:sz w:val="18"/>
                      <w:szCs w:val="18"/>
                      <w:lang w:val="es-ES"/>
                    </w:rPr>
                    <w:t xml:space="preserve"> </w:t>
                  </w:r>
                  <w:r w:rsidR="005B72A1" w:rsidRPr="005B72A1">
                    <w:rPr>
                      <w:sz w:val="18"/>
                      <w:szCs w:val="18"/>
                      <w:lang w:val="es-ES"/>
                    </w:rPr>
                    <w:t>La determinación de la naturaleza, tiempos y alcance de los procedimientos de auditoría a realizar:</w:t>
                  </w:r>
                </w:p>
                <w:p w14:paraId="0C12102B" w14:textId="5B5D40A2" w:rsidR="005B72A1" w:rsidRPr="005B72A1" w:rsidRDefault="005B72A1">
                  <w:pPr>
                    <w:numPr>
                      <w:ilvl w:val="0"/>
                      <w:numId w:val="20"/>
                    </w:numPr>
                    <w:spacing w:after="0"/>
                    <w:ind w:left="609" w:hanging="284"/>
                    <w:rPr>
                      <w:sz w:val="18"/>
                      <w:szCs w:val="18"/>
                      <w:lang w:val="es-ES"/>
                    </w:rPr>
                  </w:pPr>
                  <w:r w:rsidRPr="005B72A1">
                    <w:rPr>
                      <w:sz w:val="18"/>
                      <w:szCs w:val="18"/>
                      <w:lang w:val="es-ES"/>
                    </w:rPr>
                    <w:t>A la luz de los criterios y el alcance de la auditoría, las características de la entidad auditada y los resultados de la evaluación de riesgo.</w:t>
                  </w:r>
                </w:p>
                <w:p w14:paraId="2C030762" w14:textId="50C6C1DB" w:rsidR="005B72A1" w:rsidRPr="005B72A1" w:rsidRDefault="005B72A1">
                  <w:pPr>
                    <w:numPr>
                      <w:ilvl w:val="0"/>
                      <w:numId w:val="20"/>
                    </w:numPr>
                    <w:spacing w:after="0"/>
                    <w:ind w:left="609" w:hanging="284"/>
                    <w:rPr>
                      <w:sz w:val="18"/>
                      <w:szCs w:val="18"/>
                      <w:lang w:val="es-ES"/>
                    </w:rPr>
                  </w:pPr>
                  <w:r w:rsidRPr="005B72A1">
                    <w:rPr>
                      <w:sz w:val="18"/>
                      <w:szCs w:val="18"/>
                      <w:lang w:val="es-ES"/>
                    </w:rPr>
                    <w:t>A los efectos de obtener evidencia de auditoría suficiente y adecuada.</w:t>
                  </w:r>
                </w:p>
                <w:p w14:paraId="0B3EF234" w14:textId="6D2EF9BA" w:rsidR="005B72A1" w:rsidRPr="005B72A1" w:rsidRDefault="005B72A1">
                  <w:pPr>
                    <w:numPr>
                      <w:ilvl w:val="0"/>
                      <w:numId w:val="20"/>
                    </w:numPr>
                    <w:spacing w:after="0"/>
                    <w:ind w:left="609" w:hanging="284"/>
                    <w:rPr>
                      <w:sz w:val="18"/>
                      <w:szCs w:val="18"/>
                      <w:lang w:val="es-ES"/>
                    </w:rPr>
                  </w:pPr>
                  <w:r w:rsidRPr="005B72A1">
                    <w:rPr>
                      <w:sz w:val="18"/>
                      <w:szCs w:val="18"/>
                      <w:lang w:val="es-ES"/>
                    </w:rPr>
                    <w:lastRenderedPageBreak/>
                    <w:t>Y para evaluar si la evidencia obtenida es suficiente y adecuada a fin de reducir el riesgo de auditoría a un nivel aceptablemente bajo, incluidas las consideraciones de materialidad y el nivel de garantía de la auditoría.</w:t>
                  </w:r>
                </w:p>
                <w:p w14:paraId="0FE7CE08" w14:textId="36C8C142" w:rsidR="00227410" w:rsidRPr="005B72A1" w:rsidRDefault="00227410" w:rsidP="00227410">
                  <w:pPr>
                    <w:spacing w:after="0"/>
                    <w:ind w:left="360"/>
                    <w:rPr>
                      <w:sz w:val="18"/>
                      <w:szCs w:val="18"/>
                      <w:lang w:val="es-ES"/>
                    </w:rPr>
                  </w:pPr>
                </w:p>
              </w:tc>
              <w:tc>
                <w:tcPr>
                  <w:tcW w:w="546" w:type="dxa"/>
                  <w:tcBorders>
                    <w:top w:val="nil"/>
                    <w:left w:val="nil"/>
                    <w:bottom w:val="single" w:sz="4" w:space="0" w:color="auto"/>
                    <w:right w:val="single" w:sz="4" w:space="0" w:color="auto"/>
                  </w:tcBorders>
                  <w:shd w:val="clear" w:color="000000" w:fill="FFFFFF"/>
                  <w:hideMark/>
                </w:tcPr>
                <w:p w14:paraId="4AD7C23A" w14:textId="47D23D4D" w:rsidR="00227410" w:rsidRPr="005B72A1" w:rsidRDefault="00227410" w:rsidP="00EE58CD">
                  <w:pPr>
                    <w:jc w:val="center"/>
                    <w:rPr>
                      <w:sz w:val="18"/>
                      <w:szCs w:val="18"/>
                      <w:lang w:val="es-ES"/>
                    </w:rPr>
                  </w:pPr>
                </w:p>
              </w:tc>
              <w:tc>
                <w:tcPr>
                  <w:tcW w:w="1664" w:type="dxa"/>
                  <w:tcBorders>
                    <w:top w:val="nil"/>
                    <w:left w:val="nil"/>
                    <w:bottom w:val="single" w:sz="4" w:space="0" w:color="auto"/>
                    <w:right w:val="single" w:sz="4" w:space="0" w:color="auto"/>
                  </w:tcBorders>
                  <w:shd w:val="clear" w:color="auto" w:fill="auto"/>
                  <w:noWrap/>
                  <w:hideMark/>
                </w:tcPr>
                <w:p w14:paraId="5243032F" w14:textId="637F709A" w:rsidR="00227410" w:rsidRPr="005B72A1" w:rsidRDefault="00227410" w:rsidP="00EE58CD">
                  <w:pPr>
                    <w:rPr>
                      <w:sz w:val="18"/>
                      <w:szCs w:val="18"/>
                      <w:lang w:val="es-ES"/>
                    </w:rPr>
                  </w:pPr>
                </w:p>
              </w:tc>
            </w:tr>
          </w:tbl>
          <w:p w14:paraId="03A7A63C" w14:textId="2044FF02" w:rsidR="00227410" w:rsidRPr="005B72A1" w:rsidRDefault="00227410" w:rsidP="00227410">
            <w:pPr>
              <w:tabs>
                <w:tab w:val="left" w:pos="979"/>
              </w:tabs>
              <w:spacing w:afterLines="20" w:after="48"/>
              <w:rPr>
                <w:lang w:val="es-ES"/>
              </w:rPr>
            </w:pPr>
          </w:p>
        </w:tc>
        <w:tc>
          <w:tcPr>
            <w:tcW w:w="1421" w:type="dxa"/>
            <w:shd w:val="clear" w:color="auto" w:fill="auto"/>
          </w:tcPr>
          <w:p w14:paraId="1800EFD8" w14:textId="77777777" w:rsidR="00227410" w:rsidRPr="005B72A1" w:rsidRDefault="00227410" w:rsidP="00EE58CD">
            <w:pPr>
              <w:spacing w:afterLines="20" w:after="48"/>
              <w:rPr>
                <w:b/>
                <w:bCs/>
                <w:lang w:val="es-ES"/>
              </w:rPr>
            </w:pPr>
          </w:p>
          <w:p w14:paraId="220E50B4" w14:textId="77777777" w:rsidR="00F51D26" w:rsidRPr="003F013A" w:rsidRDefault="00F51D26" w:rsidP="00F51D26">
            <w:pPr>
              <w:spacing w:afterLines="20" w:after="48" w:line="276" w:lineRule="auto"/>
              <w:jc w:val="center"/>
              <w:rPr>
                <w:bCs/>
                <w:i/>
                <w:iCs/>
              </w:rPr>
            </w:pPr>
            <w:r w:rsidRPr="003F013A">
              <w:rPr>
                <w:bCs/>
                <w:i/>
                <w:iCs/>
              </w:rPr>
              <w:lastRenderedPageBreak/>
              <w:t>[Include dimension score]</w:t>
            </w:r>
          </w:p>
          <w:p w14:paraId="2A4DFC81" w14:textId="53321F80" w:rsidR="00227410" w:rsidRPr="005D07EE" w:rsidRDefault="00227410" w:rsidP="002E75F6">
            <w:pPr>
              <w:rPr>
                <w:b/>
                <w:bCs/>
              </w:rPr>
            </w:pPr>
          </w:p>
        </w:tc>
      </w:tr>
    </w:tbl>
    <w:p w14:paraId="449FD194" w14:textId="77777777" w:rsidR="003C05D0" w:rsidRPr="004F0760" w:rsidRDefault="003C05D0" w:rsidP="00826A5E">
      <w:pPr>
        <w:spacing w:afterLines="20" w:after="48"/>
        <w:jc w:val="both"/>
        <w:rPr>
          <w:b/>
          <w:bCs/>
          <w:sz w:val="24"/>
          <w:szCs w:val="24"/>
          <w:lang w:val="pt-PT"/>
        </w:rPr>
      </w:pPr>
    </w:p>
    <w:p w14:paraId="0B8845AD" w14:textId="42D67363" w:rsidR="009C1C12" w:rsidRPr="009C1C12" w:rsidRDefault="009C1C12" w:rsidP="009C1C12">
      <w:pPr>
        <w:spacing w:afterLines="20" w:after="48"/>
        <w:jc w:val="both"/>
        <w:rPr>
          <w:b/>
          <w:bCs/>
          <w:sz w:val="24"/>
          <w:szCs w:val="24"/>
          <w:lang w:val="es-419"/>
        </w:rPr>
      </w:pPr>
      <w:r w:rsidRPr="009C1C12">
        <w:rPr>
          <w:b/>
          <w:sz w:val="24"/>
          <w:lang w:val="es-419"/>
        </w:rPr>
        <w:t xml:space="preserve">4.3.9 </w:t>
      </w:r>
      <w:r w:rsidRPr="009C1C12">
        <w:rPr>
          <w:b/>
          <w:sz w:val="24"/>
          <w:lang w:val="es-419"/>
        </w:rPr>
        <w:tab/>
        <w:t xml:space="preserve">EFS-16: Proceso de las auditorías de cumplimiento - </w:t>
      </w:r>
      <w:r w:rsidR="000436EC">
        <w:rPr>
          <w:b/>
          <w:sz w:val="24"/>
          <w:lang w:val="es-419"/>
        </w:rPr>
        <w:t>Puntuación</w:t>
      </w:r>
      <w:r w:rsidRPr="009C1C12">
        <w:rPr>
          <w:b/>
          <w:sz w:val="24"/>
          <w:lang w:val="es-419"/>
        </w:rPr>
        <w:t xml:space="preserve"> [</w:t>
      </w:r>
      <w:r w:rsidRPr="009C1C12">
        <w:rPr>
          <w:b/>
          <w:i/>
          <w:iCs/>
          <w:sz w:val="24"/>
          <w:lang w:val="es-419"/>
        </w:rPr>
        <w:t xml:space="preserve">incluya la </w:t>
      </w:r>
      <w:r w:rsidR="000436EC">
        <w:rPr>
          <w:b/>
          <w:i/>
          <w:iCs/>
          <w:sz w:val="24"/>
          <w:lang w:val="es-419"/>
        </w:rPr>
        <w:t>puntuación</w:t>
      </w:r>
      <w:r w:rsidRPr="009C1C12">
        <w:rPr>
          <w:b/>
          <w:i/>
          <w:iCs/>
          <w:sz w:val="24"/>
          <w:lang w:val="es-419"/>
        </w:rPr>
        <w:t xml:space="preserve"> </w:t>
      </w:r>
      <w:r w:rsidR="005640B1">
        <w:rPr>
          <w:b/>
          <w:i/>
          <w:iCs/>
          <w:sz w:val="24"/>
          <w:lang w:val="es-419"/>
        </w:rPr>
        <w:t xml:space="preserve">del </w:t>
      </w:r>
      <w:r w:rsidRPr="009C1C12">
        <w:rPr>
          <w:b/>
          <w:i/>
          <w:iCs/>
          <w:sz w:val="24"/>
          <w:lang w:val="es-419"/>
        </w:rPr>
        <w:t>indicador</w:t>
      </w:r>
      <w:r w:rsidRPr="009C1C12">
        <w:rPr>
          <w:b/>
          <w:sz w:val="24"/>
          <w:lang w:val="es-419"/>
        </w:rPr>
        <w:t>]</w:t>
      </w:r>
    </w:p>
    <w:p w14:paraId="05E5A63D" w14:textId="77777777" w:rsidR="009C1C12" w:rsidRPr="009C1C12" w:rsidRDefault="009C1C12" w:rsidP="009C1C12">
      <w:pPr>
        <w:spacing w:afterLines="20" w:after="48"/>
        <w:jc w:val="both"/>
        <w:rPr>
          <w:b/>
          <w:lang w:val="es-419"/>
        </w:rPr>
      </w:pPr>
      <w:r w:rsidRPr="009C1C12">
        <w:rPr>
          <w:b/>
          <w:lang w:val="es-419"/>
        </w:rPr>
        <w:t>Descripción narrativa</w:t>
      </w:r>
    </w:p>
    <w:p w14:paraId="364ED639" w14:textId="59B00146" w:rsidR="009C1C12" w:rsidRPr="009C1C12" w:rsidRDefault="009C1C12" w:rsidP="009C1C12">
      <w:pPr>
        <w:spacing w:after="0"/>
        <w:jc w:val="both"/>
        <w:rPr>
          <w:rFonts w:ascii="Calibri" w:hAnsi="Calibri" w:cs="Calibri"/>
          <w:color w:val="000000"/>
          <w:lang w:val="es-419"/>
        </w:rPr>
      </w:pPr>
      <w:r w:rsidRPr="009C1C12">
        <w:rPr>
          <w:rFonts w:ascii="Calibri" w:hAnsi="Calibri"/>
          <w:color w:val="000000"/>
          <w:lang w:val="es-419"/>
        </w:rPr>
        <w:t>“El propósito del Indicador EFS-16 es recabar información acerca del modo en que las auditorías de cumplimiento se realizan en la práctica durante las etapas de planificación, implementación y elaboración de informes del ciclo de auditoría.  Este indicador tiene tres dimensiones</w:t>
      </w:r>
      <w:r>
        <w:rPr>
          <w:rFonts w:ascii="Calibri" w:hAnsi="Calibri"/>
          <w:color w:val="000000"/>
          <w:lang w:val="es-419"/>
        </w:rPr>
        <w:t>”</w:t>
      </w:r>
      <w:r w:rsidRPr="009C1C12">
        <w:rPr>
          <w:rFonts w:ascii="Calibri" w:hAnsi="Calibri"/>
          <w:color w:val="000000"/>
          <w:lang w:val="es-419"/>
        </w:rPr>
        <w:t>:</w:t>
      </w:r>
    </w:p>
    <w:p w14:paraId="49A9C938" w14:textId="77777777" w:rsidR="009C1C12" w:rsidRPr="009C1C12" w:rsidRDefault="009C1C12" w:rsidP="00BA6632">
      <w:pPr>
        <w:spacing w:after="0" w:line="240" w:lineRule="auto"/>
        <w:jc w:val="both"/>
        <w:rPr>
          <w:rFonts w:ascii="Calibri" w:hAnsi="Calibri" w:cs="Calibri"/>
          <w:color w:val="000000"/>
          <w:lang w:val="es-419"/>
        </w:rPr>
      </w:pPr>
    </w:p>
    <w:p w14:paraId="4466AE77" w14:textId="0B7668CA" w:rsidR="00833342" w:rsidRPr="00D17691" w:rsidRDefault="00833342" w:rsidP="00833342">
      <w:pPr>
        <w:spacing w:after="0" w:line="240" w:lineRule="auto"/>
        <w:jc w:val="both"/>
        <w:rPr>
          <w:rFonts w:ascii="Calibri" w:hAnsi="Calibri"/>
          <w:b/>
          <w:color w:val="000000"/>
          <w:lang w:val="es-419"/>
        </w:rPr>
      </w:pPr>
      <w:r w:rsidRPr="00D17691">
        <w:rPr>
          <w:rFonts w:ascii="Calibri" w:hAnsi="Calibri"/>
          <w:b/>
          <w:color w:val="000000"/>
          <w:lang w:val="es-419"/>
        </w:rPr>
        <w:t>(</w:t>
      </w:r>
      <w:r w:rsidR="0054440C">
        <w:rPr>
          <w:rFonts w:ascii="Calibri" w:hAnsi="Calibri"/>
          <w:b/>
          <w:color w:val="000000"/>
          <w:lang w:val="es-419"/>
        </w:rPr>
        <w:t>1</w:t>
      </w:r>
      <w:r w:rsidRPr="00D17691">
        <w:rPr>
          <w:rFonts w:ascii="Calibri" w:hAnsi="Calibri"/>
          <w:b/>
          <w:color w:val="000000"/>
          <w:lang w:val="es-419"/>
        </w:rPr>
        <w:t>) Planeación de las auditorías de cumplimiento</w:t>
      </w:r>
    </w:p>
    <w:p w14:paraId="323FEFB6" w14:textId="33A6005C" w:rsidR="00833342" w:rsidRPr="00D17691" w:rsidRDefault="00833342" w:rsidP="00833342">
      <w:pPr>
        <w:spacing w:after="0" w:line="240" w:lineRule="auto"/>
        <w:jc w:val="both"/>
        <w:rPr>
          <w:rFonts w:ascii="Calibri" w:hAnsi="Calibri"/>
          <w:b/>
          <w:color w:val="000000"/>
          <w:lang w:val="es-419"/>
        </w:rPr>
      </w:pPr>
      <w:r w:rsidRPr="00D17691">
        <w:rPr>
          <w:rFonts w:ascii="Calibri" w:hAnsi="Calibri"/>
          <w:b/>
          <w:color w:val="000000"/>
          <w:lang w:val="es-419"/>
        </w:rPr>
        <w:t>(</w:t>
      </w:r>
      <w:r w:rsidR="0054440C">
        <w:rPr>
          <w:rFonts w:ascii="Calibri" w:hAnsi="Calibri"/>
          <w:b/>
          <w:color w:val="000000"/>
          <w:lang w:val="es-419"/>
        </w:rPr>
        <w:t>2</w:t>
      </w:r>
      <w:r w:rsidRPr="00D17691">
        <w:rPr>
          <w:rFonts w:ascii="Calibri" w:hAnsi="Calibri"/>
          <w:b/>
          <w:color w:val="000000"/>
          <w:lang w:val="es-419"/>
        </w:rPr>
        <w:t>) Implementación de las auditorías de cumplimiento</w:t>
      </w:r>
    </w:p>
    <w:p w14:paraId="4A46F51F" w14:textId="49A638E5" w:rsidR="00E315AA" w:rsidRPr="00D17691" w:rsidRDefault="00833342" w:rsidP="00833342">
      <w:pPr>
        <w:spacing w:after="0" w:line="240" w:lineRule="auto"/>
        <w:jc w:val="both"/>
        <w:rPr>
          <w:rFonts w:ascii="Calibri" w:hAnsi="Calibri"/>
          <w:b/>
          <w:color w:val="000000"/>
          <w:lang w:val="es-419"/>
        </w:rPr>
      </w:pPr>
      <w:r w:rsidRPr="00D17691">
        <w:rPr>
          <w:rFonts w:ascii="Calibri" w:hAnsi="Calibri"/>
          <w:b/>
          <w:color w:val="000000"/>
          <w:lang w:val="es-419"/>
        </w:rPr>
        <w:t>(</w:t>
      </w:r>
      <w:r w:rsidR="0054440C">
        <w:rPr>
          <w:rFonts w:ascii="Calibri" w:hAnsi="Calibri"/>
          <w:b/>
          <w:color w:val="000000"/>
          <w:lang w:val="es-419"/>
        </w:rPr>
        <w:t>3</w:t>
      </w:r>
      <w:r w:rsidRPr="00D17691">
        <w:rPr>
          <w:rFonts w:ascii="Calibri" w:hAnsi="Calibri"/>
          <w:b/>
          <w:color w:val="000000"/>
          <w:lang w:val="es-419"/>
        </w:rPr>
        <w:t>) Evaluación de la evidencia de auditoría y elaboración de conclusiones e informes sobre las auditorías de cumplimiento</w:t>
      </w:r>
    </w:p>
    <w:p w14:paraId="1E62C48D" w14:textId="77777777" w:rsidR="00833342" w:rsidRPr="00D17691" w:rsidRDefault="00833342" w:rsidP="00833342">
      <w:pPr>
        <w:spacing w:after="0" w:line="240" w:lineRule="auto"/>
        <w:jc w:val="both"/>
        <w:rPr>
          <w:rFonts w:ascii="Calibri" w:hAnsi="Calibri"/>
          <w:b/>
          <w:color w:val="000000"/>
          <w:lang w:val="es-419"/>
        </w:rPr>
      </w:pPr>
    </w:p>
    <w:p w14:paraId="3F815C5D" w14:textId="08B817CC" w:rsidR="009C1C12" w:rsidRPr="009C1C12" w:rsidRDefault="009C1C12" w:rsidP="009C1C12">
      <w:pPr>
        <w:spacing w:afterLines="20" w:after="48" w:line="240" w:lineRule="auto"/>
        <w:jc w:val="both"/>
        <w:rPr>
          <w:bCs/>
          <w:lang w:val="es-419"/>
        </w:rPr>
      </w:pPr>
      <w:r w:rsidRPr="009C1C12">
        <w:rPr>
          <w:i/>
          <w:iCs/>
          <w:lang w:val="es-419"/>
        </w:rPr>
        <w:t>[Incluya información acerca de la muestra de expedientes de auditoría en la que se basa la evaluación de este indicador, con una lista de los expedientes de auditoría y el año del que se tomaron</w:t>
      </w:r>
      <w:r>
        <w:rPr>
          <w:i/>
          <w:iCs/>
          <w:lang w:val="es-419"/>
        </w:rPr>
        <w:t>.</w:t>
      </w:r>
      <w:r w:rsidRPr="009C1C12">
        <w:rPr>
          <w:i/>
          <w:iCs/>
          <w:lang w:val="es-419"/>
        </w:rPr>
        <w:t>]</w:t>
      </w:r>
    </w:p>
    <w:p w14:paraId="56773E83" w14:textId="5878980D" w:rsidR="00ED4D07" w:rsidRPr="009C1C12" w:rsidRDefault="00ED4D07" w:rsidP="00ED4D07">
      <w:pPr>
        <w:spacing w:afterLines="20" w:after="48"/>
        <w:jc w:val="both"/>
        <w:rPr>
          <w:b/>
          <w:i/>
          <w:lang w:val="es-419"/>
        </w:rPr>
      </w:pPr>
    </w:p>
    <w:p w14:paraId="1DE1B30B" w14:textId="5D9E867D" w:rsidR="00833342"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BA6632" w:rsidRPr="00833342">
        <w:rPr>
          <w:b/>
          <w:i/>
          <w:lang w:val="es-419"/>
        </w:rPr>
        <w:t xml:space="preserve"> </w:t>
      </w:r>
      <w:r w:rsidR="00A30C58" w:rsidRPr="00833342">
        <w:rPr>
          <w:b/>
          <w:i/>
          <w:lang w:val="es-419"/>
        </w:rPr>
        <w:t>(</w:t>
      </w:r>
      <w:r w:rsidR="0054440C">
        <w:rPr>
          <w:b/>
          <w:i/>
          <w:lang w:val="es-419"/>
        </w:rPr>
        <w:t>1</w:t>
      </w:r>
      <w:r w:rsidR="00A30C58" w:rsidRPr="00833342">
        <w:rPr>
          <w:b/>
          <w:i/>
          <w:lang w:val="es-419"/>
        </w:rPr>
        <w:t>)</w:t>
      </w:r>
      <w:r w:rsidR="00BA6632" w:rsidRPr="00833342">
        <w:rPr>
          <w:b/>
          <w:i/>
          <w:lang w:val="es-419"/>
        </w:rPr>
        <w:t xml:space="preserve">: </w:t>
      </w:r>
      <w:r w:rsidR="00833342" w:rsidRPr="00833342">
        <w:rPr>
          <w:rFonts w:ascii="Calibri" w:hAnsi="Calibri" w:cs="Calibri"/>
          <w:b/>
          <w:bCs/>
          <w:i/>
          <w:color w:val="000000"/>
          <w:lang w:val="es-419"/>
        </w:rPr>
        <w:t>Planeación de las auditorías de cumplimiento</w:t>
      </w:r>
    </w:p>
    <w:p w14:paraId="2B182614" w14:textId="77777777" w:rsidR="00AD2911" w:rsidRPr="00103834" w:rsidRDefault="00AD2911" w:rsidP="00AD2911">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5879A947" w14:textId="77777777" w:rsidR="00AD2911" w:rsidRPr="00F275A1" w:rsidRDefault="00AD2911" w:rsidP="00AD2911">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73DF3EC3" w14:textId="77777777" w:rsidR="00BA6632" w:rsidRPr="00C44976" w:rsidRDefault="00BA6632" w:rsidP="009D530A">
      <w:pPr>
        <w:spacing w:after="0"/>
        <w:rPr>
          <w:rFonts w:ascii="Calibri" w:hAnsi="Calibri" w:cs="Calibri"/>
          <w:b/>
          <w:i/>
          <w:color w:val="000000"/>
          <w:lang w:val="es-419"/>
        </w:rPr>
      </w:pPr>
    </w:p>
    <w:p w14:paraId="2CB3C220" w14:textId="7F0AA406" w:rsidR="00BA6632" w:rsidRPr="00D17691" w:rsidRDefault="00393DCD" w:rsidP="00393DCD">
      <w:pPr>
        <w:spacing w:afterLines="20" w:after="48"/>
        <w:jc w:val="both"/>
        <w:rPr>
          <w:b/>
          <w:i/>
          <w:lang w:val="es-419"/>
        </w:rPr>
      </w:pPr>
      <w:r w:rsidRPr="00393DCD">
        <w:rPr>
          <w:b/>
          <w:bCs/>
          <w:i/>
          <w:iCs/>
          <w:lang w:val="es-419"/>
        </w:rPr>
        <w:t>Dimensi</w:t>
      </w:r>
      <w:r w:rsidRPr="00D17691">
        <w:rPr>
          <w:b/>
          <w:i/>
          <w:lang w:val="es-419"/>
        </w:rPr>
        <w:t>ón</w:t>
      </w:r>
      <w:r w:rsidR="00BA6632" w:rsidRPr="00833342">
        <w:rPr>
          <w:b/>
          <w:i/>
          <w:lang w:val="es-419"/>
        </w:rPr>
        <w:t xml:space="preserve"> </w:t>
      </w:r>
      <w:r w:rsidR="00A30C58" w:rsidRPr="00833342">
        <w:rPr>
          <w:b/>
          <w:i/>
          <w:lang w:val="es-419"/>
        </w:rPr>
        <w:t>(</w:t>
      </w:r>
      <w:r w:rsidR="0054440C">
        <w:rPr>
          <w:b/>
          <w:i/>
          <w:lang w:val="es-419"/>
        </w:rPr>
        <w:t>2</w:t>
      </w:r>
      <w:r w:rsidR="00A30C58" w:rsidRPr="00833342">
        <w:rPr>
          <w:b/>
          <w:i/>
          <w:lang w:val="es-419"/>
        </w:rPr>
        <w:t>)</w:t>
      </w:r>
      <w:r w:rsidR="00BA6632" w:rsidRPr="00833342">
        <w:rPr>
          <w:b/>
          <w:i/>
          <w:lang w:val="es-419"/>
        </w:rPr>
        <w:t xml:space="preserve">: </w:t>
      </w:r>
      <w:r w:rsidR="00833342" w:rsidRPr="00D17691">
        <w:rPr>
          <w:b/>
          <w:i/>
          <w:lang w:val="es-419"/>
        </w:rPr>
        <w:t>Implementación de las auditorías de cumplimiento</w:t>
      </w:r>
    </w:p>
    <w:p w14:paraId="6FF6243A" w14:textId="2C6E64C4" w:rsidR="00F51D26" w:rsidRPr="00865330" w:rsidRDefault="00846A8A" w:rsidP="00F51D26">
      <w:pPr>
        <w:spacing w:after="120" w:line="240" w:lineRule="auto"/>
        <w:rPr>
          <w:bCs/>
          <w:i/>
          <w:lang w:val="es-419"/>
        </w:rPr>
      </w:pPr>
      <w:r w:rsidRPr="00846A8A">
        <w:rPr>
          <w:bCs/>
          <w:i/>
          <w:lang w:val="es-419"/>
        </w:rPr>
        <w:t xml:space="preserve">[Incluya una descripción narrativa del desempeño de la EFS en esta dimensión. </w:t>
      </w:r>
      <w:r w:rsidRPr="00865330">
        <w:rPr>
          <w:bCs/>
          <w:i/>
          <w:lang w:val="es-419"/>
        </w:rPr>
        <w:t>En la Dimensión (</w:t>
      </w:r>
      <w:r w:rsidR="0054440C">
        <w:rPr>
          <w:bCs/>
          <w:i/>
          <w:lang w:val="es-419"/>
        </w:rPr>
        <w:t>1</w:t>
      </w:r>
      <w:r w:rsidRPr="00865330">
        <w:rPr>
          <w:bCs/>
          <w:i/>
          <w:lang w:val="es-419"/>
        </w:rPr>
        <w:t>) se brinda orientación detallada.]</w:t>
      </w:r>
    </w:p>
    <w:p w14:paraId="39DAC890" w14:textId="77777777" w:rsidR="00BA6632" w:rsidRPr="00865330" w:rsidRDefault="00BA6632" w:rsidP="009D530A">
      <w:pPr>
        <w:spacing w:after="0" w:line="240" w:lineRule="auto"/>
        <w:rPr>
          <w:b/>
          <w:i/>
          <w:lang w:val="es-419"/>
        </w:rPr>
      </w:pPr>
    </w:p>
    <w:p w14:paraId="3C68D600" w14:textId="5044065E" w:rsidR="00BA6632" w:rsidRPr="00D17691" w:rsidRDefault="00393DCD" w:rsidP="00393DCD">
      <w:pPr>
        <w:spacing w:afterLines="20" w:after="48"/>
        <w:jc w:val="both"/>
        <w:rPr>
          <w:b/>
          <w:i/>
          <w:lang w:val="es-419"/>
        </w:rPr>
      </w:pPr>
      <w:r w:rsidRPr="00393DCD">
        <w:rPr>
          <w:b/>
          <w:bCs/>
          <w:i/>
          <w:iCs/>
          <w:lang w:val="es-419"/>
        </w:rPr>
        <w:lastRenderedPageBreak/>
        <w:t>Dimensi</w:t>
      </w:r>
      <w:r w:rsidRPr="00D17691">
        <w:rPr>
          <w:b/>
          <w:i/>
          <w:lang w:val="es-419"/>
        </w:rPr>
        <w:t>ón</w:t>
      </w:r>
      <w:r w:rsidR="00BA6632" w:rsidRPr="00865330">
        <w:rPr>
          <w:b/>
          <w:iCs/>
          <w:lang w:val="es-419"/>
        </w:rPr>
        <w:t xml:space="preserve"> </w:t>
      </w:r>
      <w:r w:rsidR="00A30C58" w:rsidRPr="00865330">
        <w:rPr>
          <w:b/>
          <w:iCs/>
          <w:lang w:val="es-419"/>
        </w:rPr>
        <w:t>(</w:t>
      </w:r>
      <w:r w:rsidR="0054440C">
        <w:rPr>
          <w:b/>
          <w:iCs/>
          <w:lang w:val="es-419"/>
        </w:rPr>
        <w:t>3</w:t>
      </w:r>
      <w:r w:rsidR="00A30C58" w:rsidRPr="00865330">
        <w:rPr>
          <w:b/>
          <w:iCs/>
          <w:lang w:val="es-419"/>
        </w:rPr>
        <w:t>)</w:t>
      </w:r>
      <w:r w:rsidR="00BA6632" w:rsidRPr="00865330">
        <w:rPr>
          <w:b/>
          <w:iCs/>
          <w:lang w:val="es-419"/>
        </w:rPr>
        <w:t xml:space="preserve">: </w:t>
      </w:r>
      <w:r w:rsidR="00833342" w:rsidRPr="00D17691">
        <w:rPr>
          <w:b/>
          <w:lang w:val="es-419"/>
        </w:rPr>
        <w:t>Evaluación de la evidencia de auditoría y elaboración de conclusiones e informes sobre las auditorías de cumplimiento</w:t>
      </w:r>
    </w:p>
    <w:p w14:paraId="2E8A05C9" w14:textId="3914566F" w:rsidR="00F51D26" w:rsidRPr="00C44976" w:rsidRDefault="00846A8A" w:rsidP="00F51D26">
      <w:pPr>
        <w:spacing w:after="120" w:line="240" w:lineRule="auto"/>
        <w:rPr>
          <w:bCs/>
          <w:i/>
          <w:lang w:val="es-419"/>
        </w:rPr>
      </w:pPr>
      <w:r w:rsidRPr="00846A8A">
        <w:rPr>
          <w:bCs/>
          <w:i/>
          <w:lang w:val="es-419"/>
        </w:rPr>
        <w:t xml:space="preserve">[Incluya una descripción narrativa del desempeño de la EFS en esta dimensión. </w:t>
      </w:r>
      <w:r w:rsidRPr="00C44976">
        <w:rPr>
          <w:bCs/>
          <w:i/>
          <w:lang w:val="es-419"/>
        </w:rPr>
        <w:t>En la Dimensión (</w:t>
      </w:r>
      <w:r w:rsidR="0054440C">
        <w:rPr>
          <w:bCs/>
          <w:i/>
          <w:lang w:val="es-419"/>
        </w:rPr>
        <w:t>1</w:t>
      </w:r>
      <w:r w:rsidRPr="00C44976">
        <w:rPr>
          <w:bCs/>
          <w:i/>
          <w:lang w:val="es-419"/>
        </w:rPr>
        <w:t>) se brinda orientación detallada.]</w:t>
      </w:r>
    </w:p>
    <w:p w14:paraId="22A85322" w14:textId="77777777" w:rsidR="00F51D26" w:rsidRPr="00C44976" w:rsidRDefault="00F51D26" w:rsidP="009D530A">
      <w:pPr>
        <w:spacing w:after="0" w:line="240" w:lineRule="auto"/>
        <w:rPr>
          <w:b/>
          <w:i/>
          <w:lang w:val="es-419"/>
        </w:rPr>
      </w:pPr>
    </w:p>
    <w:p w14:paraId="01FF5671" w14:textId="77777777" w:rsidR="009D530A" w:rsidRPr="00C44976" w:rsidRDefault="009D530A" w:rsidP="009D530A">
      <w:pPr>
        <w:spacing w:after="0" w:line="240" w:lineRule="auto"/>
        <w:rPr>
          <w:b/>
          <w:i/>
          <w:lang w:val="es-419"/>
        </w:rPr>
      </w:pPr>
    </w:p>
    <w:p w14:paraId="42878C2F" w14:textId="2A39717C" w:rsidR="009C1C12" w:rsidRPr="009C1C12" w:rsidRDefault="009C1C12" w:rsidP="009C1C12">
      <w:pPr>
        <w:spacing w:afterLines="20" w:after="48"/>
        <w:jc w:val="both"/>
        <w:rPr>
          <w:b/>
          <w:bCs/>
          <w:sz w:val="24"/>
          <w:szCs w:val="24"/>
          <w:lang w:val="es-419"/>
        </w:rPr>
      </w:pPr>
      <w:r w:rsidRPr="009C1C12">
        <w:rPr>
          <w:b/>
          <w:sz w:val="24"/>
          <w:lang w:val="es-419"/>
        </w:rPr>
        <w:t xml:space="preserve">4.3.10 </w:t>
      </w:r>
      <w:r w:rsidRPr="009C1C12">
        <w:rPr>
          <w:b/>
          <w:sz w:val="24"/>
          <w:lang w:val="es-419"/>
        </w:rPr>
        <w:tab/>
        <w:t xml:space="preserve">EFS-17: Resultados de las auditorías de cumplimiento - </w:t>
      </w:r>
      <w:r w:rsidR="000436EC">
        <w:rPr>
          <w:b/>
          <w:sz w:val="24"/>
          <w:lang w:val="es-419"/>
        </w:rPr>
        <w:t>Puntuación</w:t>
      </w:r>
      <w:r w:rsidRPr="009C1C12">
        <w:rPr>
          <w:b/>
          <w:sz w:val="24"/>
          <w:lang w:val="es-419"/>
        </w:rPr>
        <w:t xml:space="preserve"> [</w:t>
      </w:r>
      <w:r w:rsidRPr="009C1C12">
        <w:rPr>
          <w:b/>
          <w:i/>
          <w:iCs/>
          <w:sz w:val="24"/>
          <w:lang w:val="es-419"/>
        </w:rPr>
        <w:t xml:space="preserve">incluya la </w:t>
      </w:r>
      <w:r w:rsidR="000436EC">
        <w:rPr>
          <w:b/>
          <w:i/>
          <w:iCs/>
          <w:sz w:val="24"/>
          <w:lang w:val="es-419"/>
        </w:rPr>
        <w:t>puntuación</w:t>
      </w:r>
      <w:r w:rsidRPr="009C1C12">
        <w:rPr>
          <w:b/>
          <w:i/>
          <w:iCs/>
          <w:sz w:val="24"/>
          <w:lang w:val="es-419"/>
        </w:rPr>
        <w:t xml:space="preserve"> del indicador</w:t>
      </w:r>
      <w:r w:rsidRPr="009C1C12">
        <w:rPr>
          <w:b/>
          <w:sz w:val="24"/>
          <w:lang w:val="es-419"/>
        </w:rPr>
        <w:t>]</w:t>
      </w:r>
    </w:p>
    <w:p w14:paraId="6519C8A1" w14:textId="77777777" w:rsidR="009C1C12" w:rsidRPr="009C1C12" w:rsidRDefault="009C1C12" w:rsidP="009C1C12">
      <w:pPr>
        <w:spacing w:afterLines="20" w:after="48"/>
        <w:jc w:val="both"/>
        <w:rPr>
          <w:b/>
          <w:lang w:val="es-419"/>
        </w:rPr>
      </w:pPr>
      <w:r w:rsidRPr="009C1C12">
        <w:rPr>
          <w:b/>
          <w:lang w:val="es-419"/>
        </w:rPr>
        <w:t>Descripción narrativa</w:t>
      </w:r>
    </w:p>
    <w:p w14:paraId="2932B55C" w14:textId="77777777" w:rsidR="009C1C12" w:rsidRPr="009C1C12" w:rsidRDefault="009C1C12" w:rsidP="009C1C12">
      <w:pPr>
        <w:spacing w:afterLines="20" w:after="48" w:line="240" w:lineRule="auto"/>
        <w:jc w:val="both"/>
        <w:rPr>
          <w:b/>
          <w:i/>
          <w:lang w:val="es-419"/>
        </w:rPr>
      </w:pPr>
    </w:p>
    <w:p w14:paraId="19646157" w14:textId="668D1491" w:rsidR="009C1C12" w:rsidRPr="009C1C12" w:rsidRDefault="009C1C12" w:rsidP="009C1C12">
      <w:pPr>
        <w:spacing w:line="240" w:lineRule="auto"/>
        <w:jc w:val="both"/>
        <w:rPr>
          <w:rFonts w:ascii="Calibri" w:hAnsi="Calibri" w:cs="Calibri"/>
          <w:color w:val="000000"/>
          <w:lang w:val="es-419"/>
        </w:rPr>
      </w:pPr>
      <w:r w:rsidRPr="009C1C12">
        <w:rPr>
          <w:rFonts w:ascii="Calibri" w:hAnsi="Calibri"/>
          <w:color w:val="000000"/>
          <w:lang w:val="es-419"/>
        </w:rPr>
        <w:t xml:space="preserve">“El propósito </w:t>
      </w:r>
      <w:r>
        <w:rPr>
          <w:rFonts w:ascii="Calibri" w:hAnsi="Calibri"/>
          <w:color w:val="000000"/>
          <w:lang w:val="es-419"/>
        </w:rPr>
        <w:t>del Indicador</w:t>
      </w:r>
      <w:r w:rsidRPr="009C1C12">
        <w:rPr>
          <w:rFonts w:ascii="Calibri" w:hAnsi="Calibri"/>
          <w:color w:val="000000"/>
          <w:lang w:val="es-419"/>
        </w:rPr>
        <w:t xml:space="preserve"> EFS-17 es evaluar la eficiencia de las EFS </w:t>
      </w:r>
      <w:r>
        <w:rPr>
          <w:rFonts w:ascii="Calibri" w:hAnsi="Calibri"/>
          <w:color w:val="000000"/>
          <w:lang w:val="es-419"/>
        </w:rPr>
        <w:t>en cuanto a la</w:t>
      </w:r>
      <w:r w:rsidRPr="009C1C12">
        <w:rPr>
          <w:rFonts w:ascii="Calibri" w:hAnsi="Calibri"/>
          <w:color w:val="000000"/>
          <w:lang w:val="es-419"/>
        </w:rPr>
        <w:t xml:space="preserve"> presentación y publicación de sus informes. Lo que se procura es obtener información acerca del modo en que las auditorías de cumplimiento se realizan en la práctica en las etapas de planificación, implementación y elaboración de informes del ciclo de auditoría. Este indicador tiene tres dimensiones</w:t>
      </w:r>
      <w:r>
        <w:rPr>
          <w:rFonts w:ascii="Calibri" w:hAnsi="Calibri"/>
          <w:color w:val="000000"/>
          <w:lang w:val="es-419"/>
        </w:rPr>
        <w:t>”</w:t>
      </w:r>
      <w:r w:rsidRPr="009C1C12">
        <w:rPr>
          <w:rFonts w:ascii="Calibri" w:hAnsi="Calibri"/>
          <w:color w:val="000000"/>
          <w:lang w:val="es-419"/>
        </w:rPr>
        <w:t>:</w:t>
      </w:r>
    </w:p>
    <w:p w14:paraId="1A762C20" w14:textId="77777777" w:rsidR="009C1C12" w:rsidRPr="009C1C12" w:rsidRDefault="009C1C12" w:rsidP="00227410">
      <w:pPr>
        <w:spacing w:line="240" w:lineRule="auto"/>
        <w:jc w:val="both"/>
        <w:rPr>
          <w:rFonts w:ascii="Calibri" w:hAnsi="Calibri" w:cs="Calibri"/>
          <w:color w:val="000000"/>
          <w:lang w:val="es-419"/>
        </w:rPr>
      </w:pPr>
    </w:p>
    <w:p w14:paraId="438AC8B3" w14:textId="77777777" w:rsidR="00833342" w:rsidRPr="00833342" w:rsidRDefault="00833342">
      <w:pPr>
        <w:numPr>
          <w:ilvl w:val="0"/>
          <w:numId w:val="31"/>
        </w:numPr>
        <w:spacing w:after="0" w:line="240" w:lineRule="auto"/>
        <w:jc w:val="both"/>
        <w:rPr>
          <w:rFonts w:ascii="Calibri" w:hAnsi="Calibri" w:cs="Calibri"/>
          <w:b/>
          <w:color w:val="000000"/>
          <w:lang w:val="es-ES"/>
        </w:rPr>
      </w:pPr>
      <w:r w:rsidRPr="00833342">
        <w:rPr>
          <w:rFonts w:ascii="Calibri" w:hAnsi="Calibri" w:cs="Calibri"/>
          <w:b/>
          <w:color w:val="000000"/>
          <w:lang w:val="es-ES"/>
        </w:rPr>
        <w:t>Presentación oportuna de los resultados de la auditoría de cumplimiento</w:t>
      </w:r>
    </w:p>
    <w:p w14:paraId="4D994A3B" w14:textId="77777777" w:rsidR="00833342" w:rsidRDefault="00833342">
      <w:pPr>
        <w:numPr>
          <w:ilvl w:val="0"/>
          <w:numId w:val="31"/>
        </w:numPr>
        <w:spacing w:after="0" w:line="240" w:lineRule="auto"/>
        <w:jc w:val="both"/>
        <w:rPr>
          <w:rFonts w:ascii="Calibri" w:hAnsi="Calibri" w:cs="Calibri"/>
          <w:b/>
          <w:color w:val="000000"/>
          <w:lang w:val="es-ES"/>
        </w:rPr>
      </w:pPr>
      <w:r w:rsidRPr="00833342">
        <w:rPr>
          <w:rFonts w:ascii="Calibri" w:hAnsi="Calibri" w:cs="Calibri"/>
          <w:b/>
          <w:color w:val="000000"/>
          <w:lang w:val="es-ES"/>
        </w:rPr>
        <w:t>Publicación oportuna de los resultados de la auditoría de cumplimiento</w:t>
      </w:r>
    </w:p>
    <w:p w14:paraId="3C219BA0" w14:textId="39174AB1" w:rsidR="00227410" w:rsidRPr="00833342" w:rsidRDefault="00833342">
      <w:pPr>
        <w:numPr>
          <w:ilvl w:val="0"/>
          <w:numId w:val="31"/>
        </w:numPr>
        <w:spacing w:after="0" w:line="240" w:lineRule="auto"/>
        <w:jc w:val="both"/>
        <w:rPr>
          <w:rFonts w:ascii="Calibri" w:hAnsi="Calibri" w:cs="Calibri"/>
          <w:b/>
          <w:color w:val="000000"/>
          <w:lang w:val="es-ES"/>
        </w:rPr>
      </w:pPr>
      <w:r w:rsidRPr="00833342">
        <w:rPr>
          <w:rFonts w:ascii="Calibri" w:hAnsi="Calibri" w:cs="Calibri"/>
          <w:b/>
          <w:color w:val="000000"/>
          <w:lang w:val="es-ES"/>
        </w:rPr>
        <w:t>Seguimiento de la EFS sobre la implementación de las observaciones y recomendaciones de la auditoría de cumplimiento</w:t>
      </w:r>
    </w:p>
    <w:p w14:paraId="0020F93A" w14:textId="77777777" w:rsidR="00833342" w:rsidRPr="00D17691" w:rsidRDefault="00833342" w:rsidP="00833342">
      <w:pPr>
        <w:spacing w:after="0" w:line="240" w:lineRule="auto"/>
        <w:jc w:val="both"/>
        <w:rPr>
          <w:rFonts w:ascii="Calibri" w:hAnsi="Calibri"/>
          <w:color w:val="000000"/>
          <w:lang w:val="es-419"/>
        </w:rPr>
      </w:pPr>
    </w:p>
    <w:p w14:paraId="14D67022" w14:textId="77777777" w:rsidR="001B1D28" w:rsidRPr="007D78BE" w:rsidRDefault="001B1D28" w:rsidP="001B1D28">
      <w:pPr>
        <w:spacing w:after="120" w:line="240" w:lineRule="auto"/>
        <w:rPr>
          <w:rFonts w:ascii="Calibri" w:eastAsia="Times New Roman" w:hAnsi="Calibri" w:cs="Arial"/>
          <w:b/>
          <w:i/>
          <w:iCs/>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24A5B82D" w14:textId="77777777" w:rsidR="00F516CC" w:rsidRPr="001B1D28" w:rsidRDefault="00F516CC" w:rsidP="00227410">
      <w:pPr>
        <w:spacing w:afterLines="20" w:after="48" w:line="240" w:lineRule="auto"/>
        <w:rPr>
          <w:b/>
          <w:i/>
          <w:lang w:val="es-419"/>
        </w:rPr>
      </w:pPr>
    </w:p>
    <w:p w14:paraId="266AA5F1" w14:textId="1C17EA1F" w:rsidR="00833342" w:rsidRPr="004F0760" w:rsidRDefault="00393DCD" w:rsidP="00393DCD">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00227410" w:rsidRPr="00D17691">
        <w:rPr>
          <w:b/>
          <w:i/>
          <w:lang w:val="es-419"/>
        </w:rPr>
        <w:t xml:space="preserve"> </w:t>
      </w:r>
      <w:r w:rsidR="002379B1" w:rsidRPr="00D17691">
        <w:rPr>
          <w:b/>
          <w:i/>
          <w:lang w:val="es-419"/>
        </w:rPr>
        <w:t>(</w:t>
      </w:r>
      <w:r w:rsidR="0054440C">
        <w:rPr>
          <w:b/>
          <w:i/>
          <w:lang w:val="es-419"/>
        </w:rPr>
        <w:t>1</w:t>
      </w:r>
      <w:r w:rsidR="002379B1" w:rsidRPr="00D17691">
        <w:rPr>
          <w:b/>
          <w:i/>
          <w:lang w:val="es-419"/>
        </w:rPr>
        <w:t>)</w:t>
      </w:r>
      <w:r w:rsidR="00227410" w:rsidRPr="00D17691">
        <w:rPr>
          <w:b/>
          <w:i/>
          <w:lang w:val="es-419"/>
        </w:rPr>
        <w:t xml:space="preserve">: </w:t>
      </w:r>
      <w:r w:rsidR="00833342" w:rsidRPr="00833342">
        <w:rPr>
          <w:rFonts w:ascii="Calibri" w:hAnsi="Calibri" w:cs="Calibri"/>
          <w:b/>
          <w:i/>
          <w:color w:val="000000"/>
          <w:lang w:val="es-ES"/>
        </w:rPr>
        <w:t>Presentación oportuna de los resultados de la auditoría de cumplimiento</w:t>
      </w:r>
    </w:p>
    <w:p w14:paraId="323F4578" w14:textId="762B4325" w:rsidR="009C1C12" w:rsidRPr="009C1C12" w:rsidRDefault="009C1C12" w:rsidP="009C1C12">
      <w:pPr>
        <w:spacing w:after="120" w:line="240" w:lineRule="auto"/>
        <w:rPr>
          <w:b/>
          <w:i/>
          <w:iCs/>
          <w:lang w:val="es-419"/>
        </w:rPr>
      </w:pPr>
      <w:r w:rsidRPr="009C1C12">
        <w:rPr>
          <w:b/>
          <w:i/>
          <w:iCs/>
          <w:lang w:val="es-419"/>
        </w:rPr>
        <w:t xml:space="preserve">[NOTA: una cuestión específica de esta dimensión es deben incluirse los números en los que se basa el cálculo.] </w:t>
      </w:r>
    </w:p>
    <w:p w14:paraId="5CA6CF83" w14:textId="77777777" w:rsidR="00AD2911" w:rsidRPr="00103834" w:rsidRDefault="00AD2911" w:rsidP="00AD2911">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0673B57A" w14:textId="77777777" w:rsidR="00AD2911" w:rsidRPr="00F275A1" w:rsidRDefault="00AD2911" w:rsidP="00AD2911">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0BE068AA" w14:textId="77777777" w:rsidR="00227410" w:rsidRPr="00C44976" w:rsidRDefault="00227410" w:rsidP="00227410">
      <w:pPr>
        <w:spacing w:afterLines="20" w:after="48" w:line="240" w:lineRule="auto"/>
        <w:rPr>
          <w:lang w:val="es-419"/>
        </w:rPr>
      </w:pPr>
    </w:p>
    <w:p w14:paraId="3B1C0BDD" w14:textId="67FCA6D0" w:rsidR="00227410"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227410" w:rsidRPr="00393DCD">
        <w:rPr>
          <w:b/>
          <w:i/>
          <w:lang w:val="es-419"/>
        </w:rPr>
        <w:t xml:space="preserve"> </w:t>
      </w:r>
      <w:r w:rsidR="002379B1" w:rsidRPr="00393DCD">
        <w:rPr>
          <w:b/>
          <w:i/>
          <w:lang w:val="es-419"/>
        </w:rPr>
        <w:t>(</w:t>
      </w:r>
      <w:r w:rsidR="0054440C">
        <w:rPr>
          <w:b/>
          <w:i/>
          <w:lang w:val="es-419"/>
        </w:rPr>
        <w:t>2</w:t>
      </w:r>
      <w:r w:rsidR="002379B1" w:rsidRPr="00393DCD">
        <w:rPr>
          <w:b/>
          <w:i/>
          <w:lang w:val="es-419"/>
        </w:rPr>
        <w:t>)</w:t>
      </w:r>
      <w:r w:rsidR="00227410" w:rsidRPr="00393DCD">
        <w:rPr>
          <w:b/>
          <w:i/>
          <w:lang w:val="es-419"/>
        </w:rPr>
        <w:t xml:space="preserve">: </w:t>
      </w:r>
      <w:r w:rsidR="00833342" w:rsidRPr="00833342">
        <w:rPr>
          <w:b/>
          <w:i/>
          <w:lang w:val="es-ES"/>
        </w:rPr>
        <w:t>Publicación oportuna de los resultados de la auditoría de cumplimiento</w:t>
      </w:r>
    </w:p>
    <w:p w14:paraId="11AFEBB6" w14:textId="77777777" w:rsidR="009C1C12" w:rsidRDefault="009C1C12" w:rsidP="00227410">
      <w:pPr>
        <w:spacing w:afterLines="20" w:after="48" w:line="240" w:lineRule="auto"/>
        <w:rPr>
          <w:bCs/>
          <w:i/>
          <w:lang w:val="es-419"/>
        </w:rPr>
      </w:pPr>
      <w:r w:rsidRPr="009C1C12">
        <w:rPr>
          <w:b/>
          <w:i/>
          <w:iCs/>
          <w:lang w:val="es-419"/>
        </w:rPr>
        <w:lastRenderedPageBreak/>
        <w:t>[NOTA: una cuestión específica de esta dimensión es deben incluirse los números en los que se basa el cálculo.]</w:t>
      </w:r>
      <w:r w:rsidRPr="00846A8A">
        <w:rPr>
          <w:bCs/>
          <w:i/>
          <w:lang w:val="es-419"/>
        </w:rPr>
        <w:t xml:space="preserve"> </w:t>
      </w:r>
    </w:p>
    <w:p w14:paraId="01ECBD7F" w14:textId="77777777" w:rsidR="009C1C12" w:rsidRDefault="009C1C12" w:rsidP="00227410">
      <w:pPr>
        <w:spacing w:afterLines="20" w:after="48" w:line="240" w:lineRule="auto"/>
        <w:rPr>
          <w:bCs/>
          <w:i/>
          <w:lang w:val="es-419"/>
        </w:rPr>
      </w:pPr>
    </w:p>
    <w:p w14:paraId="5472CE8B" w14:textId="50CF6DAB" w:rsidR="00E11B1F" w:rsidRPr="00393DCD" w:rsidRDefault="00846A8A" w:rsidP="00227410">
      <w:pPr>
        <w:spacing w:afterLines="20" w:after="48" w:line="240" w:lineRule="auto"/>
        <w:rPr>
          <w:bCs/>
          <w:i/>
          <w:lang w:val="es-419"/>
        </w:rPr>
      </w:pPr>
      <w:r w:rsidRPr="00846A8A">
        <w:rPr>
          <w:bCs/>
          <w:i/>
          <w:lang w:val="es-419"/>
        </w:rPr>
        <w:t xml:space="preserve">[Incluya una descripción narrativa del desempeño de la EFS en esta dimensión. </w:t>
      </w:r>
      <w:r w:rsidRPr="00393DCD">
        <w:rPr>
          <w:bCs/>
          <w:i/>
          <w:lang w:val="es-419"/>
        </w:rPr>
        <w:t>En la Dimensión (</w:t>
      </w:r>
      <w:r w:rsidR="0054440C">
        <w:rPr>
          <w:bCs/>
          <w:i/>
          <w:lang w:val="es-419"/>
        </w:rPr>
        <w:t>1</w:t>
      </w:r>
      <w:r w:rsidRPr="00393DCD">
        <w:rPr>
          <w:bCs/>
          <w:i/>
          <w:lang w:val="es-419"/>
        </w:rPr>
        <w:t>) se brinda orientación detallada.]</w:t>
      </w:r>
    </w:p>
    <w:p w14:paraId="1DAA4FF7" w14:textId="77777777" w:rsidR="00227410" w:rsidRPr="00393DCD" w:rsidRDefault="00227410" w:rsidP="00227410">
      <w:pPr>
        <w:spacing w:afterLines="20" w:after="48" w:line="240" w:lineRule="auto"/>
        <w:rPr>
          <w:i/>
          <w:lang w:val="es-419"/>
        </w:rPr>
      </w:pPr>
    </w:p>
    <w:p w14:paraId="734D37CC" w14:textId="2B4F0012" w:rsidR="00833342"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227410" w:rsidRPr="00393DCD">
        <w:rPr>
          <w:b/>
          <w:i/>
          <w:lang w:val="es-419"/>
        </w:rPr>
        <w:t xml:space="preserve"> </w:t>
      </w:r>
      <w:r w:rsidR="002379B1" w:rsidRPr="00393DCD">
        <w:rPr>
          <w:b/>
          <w:i/>
          <w:lang w:val="es-419"/>
        </w:rPr>
        <w:t>(</w:t>
      </w:r>
      <w:r w:rsidR="0054440C">
        <w:rPr>
          <w:b/>
          <w:i/>
          <w:lang w:val="es-419"/>
        </w:rPr>
        <w:t>3</w:t>
      </w:r>
      <w:r w:rsidR="002379B1" w:rsidRPr="00393DCD">
        <w:rPr>
          <w:b/>
          <w:i/>
          <w:lang w:val="es-419"/>
        </w:rPr>
        <w:t>)</w:t>
      </w:r>
      <w:r w:rsidR="00227410" w:rsidRPr="00393DCD">
        <w:rPr>
          <w:b/>
          <w:i/>
          <w:lang w:val="es-419"/>
        </w:rPr>
        <w:t xml:space="preserve">: </w:t>
      </w:r>
      <w:r w:rsidR="00833342" w:rsidRPr="00833342">
        <w:rPr>
          <w:rFonts w:ascii="Calibri" w:hAnsi="Calibri" w:cs="Calibri"/>
          <w:b/>
          <w:i/>
          <w:color w:val="000000"/>
          <w:lang w:val="es-ES"/>
        </w:rPr>
        <w:t>Seguimiento de la EFS sobre la implementación de las observaciones y recomendaciones de la auditoría de cumplimiento</w:t>
      </w:r>
    </w:p>
    <w:p w14:paraId="29CA8302" w14:textId="64CBA386" w:rsidR="00227410" w:rsidRPr="00393DCD" w:rsidRDefault="00227410" w:rsidP="00227410">
      <w:pPr>
        <w:spacing w:after="0" w:line="240" w:lineRule="auto"/>
        <w:jc w:val="both"/>
        <w:rPr>
          <w:rFonts w:ascii="Calibri" w:hAnsi="Calibri" w:cs="Calibri"/>
          <w:b/>
          <w:i/>
          <w:color w:val="000000"/>
          <w:lang w:val="es-419"/>
        </w:rPr>
      </w:pPr>
    </w:p>
    <w:p w14:paraId="1073A2F5" w14:textId="1643A6E1" w:rsidR="00E11B1F" w:rsidRPr="00C44976" w:rsidRDefault="00846A8A" w:rsidP="00227410">
      <w:pPr>
        <w:spacing w:after="0" w:line="240" w:lineRule="auto"/>
        <w:jc w:val="both"/>
        <w:rPr>
          <w:rFonts w:ascii="Calibri" w:hAnsi="Calibri" w:cs="Calibri"/>
          <w:bCs/>
          <w:i/>
          <w:color w:val="000000"/>
          <w:lang w:val="es-419"/>
        </w:rPr>
      </w:pPr>
      <w:r w:rsidRPr="00846A8A">
        <w:rPr>
          <w:bCs/>
          <w:i/>
          <w:lang w:val="es-419"/>
        </w:rPr>
        <w:t xml:space="preserve">[Incluya una descripción narrativa del desempeño de la EFS en esta dimensión. </w:t>
      </w:r>
      <w:r w:rsidRPr="00C44976">
        <w:rPr>
          <w:bCs/>
          <w:i/>
          <w:lang w:val="es-419"/>
        </w:rPr>
        <w:t>En la Dimensión (</w:t>
      </w:r>
      <w:r w:rsidR="0054440C">
        <w:rPr>
          <w:bCs/>
          <w:i/>
          <w:lang w:val="es-419"/>
        </w:rPr>
        <w:t>1</w:t>
      </w:r>
      <w:r w:rsidRPr="00C44976">
        <w:rPr>
          <w:bCs/>
          <w:i/>
          <w:lang w:val="es-419"/>
        </w:rPr>
        <w:t>) se brinda orientación detallada.]</w:t>
      </w:r>
    </w:p>
    <w:p w14:paraId="5FCE430E" w14:textId="77777777" w:rsidR="00667B42" w:rsidRPr="00C44976" w:rsidRDefault="00667B42" w:rsidP="00826A5E">
      <w:pPr>
        <w:spacing w:afterLines="20" w:after="48"/>
        <w:jc w:val="both"/>
        <w:rPr>
          <w:b/>
          <w:i/>
          <w:lang w:val="es-419"/>
        </w:rPr>
      </w:pPr>
    </w:p>
    <w:p w14:paraId="399E0B39" w14:textId="7B5848F5" w:rsidR="00D24B39" w:rsidRPr="00D24B39" w:rsidRDefault="00D24B39" w:rsidP="00D24B39">
      <w:pPr>
        <w:spacing w:afterLines="20" w:after="48"/>
        <w:jc w:val="both"/>
        <w:rPr>
          <w:b/>
          <w:bCs/>
          <w:sz w:val="24"/>
          <w:szCs w:val="24"/>
          <w:lang w:val="es-419"/>
        </w:rPr>
      </w:pPr>
      <w:r w:rsidRPr="00D24B39">
        <w:rPr>
          <w:b/>
          <w:sz w:val="24"/>
          <w:lang w:val="es-419"/>
        </w:rPr>
        <w:t xml:space="preserve">4.3.11 </w:t>
      </w:r>
      <w:r w:rsidRPr="00D24B39">
        <w:rPr>
          <w:b/>
          <w:sz w:val="24"/>
          <w:lang w:val="es-419"/>
        </w:rPr>
        <w:tab/>
        <w:t xml:space="preserve">EFS-18: Normas y gestión de la calidad del control jurisdiccional - </w:t>
      </w:r>
      <w:r w:rsidR="000436EC">
        <w:rPr>
          <w:b/>
          <w:sz w:val="24"/>
          <w:lang w:val="es-419"/>
        </w:rPr>
        <w:t>Puntuación</w:t>
      </w:r>
      <w:r w:rsidRPr="00D24B39">
        <w:rPr>
          <w:b/>
          <w:sz w:val="24"/>
          <w:lang w:val="es-419"/>
        </w:rPr>
        <w:t xml:space="preserve"> [</w:t>
      </w:r>
      <w:r w:rsidRPr="00D24B39">
        <w:rPr>
          <w:b/>
          <w:i/>
          <w:iCs/>
          <w:sz w:val="24"/>
          <w:lang w:val="es-419"/>
        </w:rPr>
        <w:t xml:space="preserve">incluya la </w:t>
      </w:r>
      <w:r w:rsidR="000436EC">
        <w:rPr>
          <w:b/>
          <w:i/>
          <w:iCs/>
          <w:sz w:val="24"/>
          <w:lang w:val="es-419"/>
        </w:rPr>
        <w:t>puntuación</w:t>
      </w:r>
      <w:r w:rsidRPr="00D24B39">
        <w:rPr>
          <w:b/>
          <w:i/>
          <w:iCs/>
          <w:sz w:val="24"/>
          <w:lang w:val="es-419"/>
        </w:rPr>
        <w:t xml:space="preserve"> del indicador</w:t>
      </w:r>
      <w:r w:rsidRPr="00D24B39">
        <w:rPr>
          <w:b/>
          <w:sz w:val="24"/>
          <w:lang w:val="es-419"/>
        </w:rPr>
        <w:t>]</w:t>
      </w:r>
    </w:p>
    <w:p w14:paraId="7F216172" w14:textId="54B5E1BC" w:rsidR="00D24B39" w:rsidRPr="00D24B39" w:rsidRDefault="00D24B39" w:rsidP="00D24B39">
      <w:pPr>
        <w:spacing w:afterLines="20" w:after="48"/>
        <w:jc w:val="both"/>
        <w:rPr>
          <w:rFonts w:ascii="Calibri" w:hAnsi="Calibri" w:cs="Calibri"/>
          <w:color w:val="000000"/>
          <w:lang w:val="es-419"/>
        </w:rPr>
      </w:pPr>
      <w:r>
        <w:rPr>
          <w:lang w:val="es-419"/>
        </w:rPr>
        <w:t>“</w:t>
      </w:r>
      <w:r w:rsidRPr="00D24B39">
        <w:rPr>
          <w:lang w:val="es-419"/>
        </w:rPr>
        <w:t>El Indicador EFS-18 se vincula específicamente con los principios fundamentales del control jurisdiccional</w:t>
      </w:r>
      <w:r>
        <w:rPr>
          <w:lang w:val="es-419"/>
        </w:rPr>
        <w:t>, abordando los fundamentos de esta especialidad</w:t>
      </w:r>
      <w:r w:rsidRPr="00D24B39">
        <w:rPr>
          <w:lang w:val="es-419"/>
        </w:rPr>
        <w:t xml:space="preserve">. Esto comprende las normas y el material orientativo para el ejercicio del control jurisdiccional, además de los procesos aplicados por la EFS para garantizar la calidad </w:t>
      </w:r>
      <w:r>
        <w:rPr>
          <w:lang w:val="es-419"/>
        </w:rPr>
        <w:t>de los controles realizados</w:t>
      </w:r>
      <w:r w:rsidRPr="00D24B39">
        <w:rPr>
          <w:lang w:val="es-419"/>
        </w:rPr>
        <w:t xml:space="preserve">. </w:t>
      </w:r>
      <w:r w:rsidRPr="00D24B39">
        <w:rPr>
          <w:rFonts w:ascii="Calibri" w:hAnsi="Calibri"/>
          <w:color w:val="000000"/>
          <w:lang w:val="es-419"/>
        </w:rPr>
        <w:t>Este indicador tiene tres dimensiones</w:t>
      </w:r>
      <w:r>
        <w:rPr>
          <w:rFonts w:ascii="Calibri" w:hAnsi="Calibri"/>
          <w:color w:val="000000"/>
          <w:lang w:val="es-419"/>
        </w:rPr>
        <w:t>”:</w:t>
      </w:r>
    </w:p>
    <w:p w14:paraId="274A3C01" w14:textId="77777777" w:rsidR="00D24B39" w:rsidRPr="00D24B39" w:rsidRDefault="00D24B39" w:rsidP="00E11B1F">
      <w:pPr>
        <w:spacing w:afterLines="20" w:after="48"/>
        <w:jc w:val="both"/>
        <w:rPr>
          <w:rFonts w:ascii="Calibri" w:hAnsi="Calibri" w:cs="Calibri"/>
          <w:color w:val="000000"/>
          <w:lang w:val="es-419"/>
        </w:rPr>
      </w:pPr>
    </w:p>
    <w:p w14:paraId="1934D171" w14:textId="77777777" w:rsidR="00833342" w:rsidRPr="00833342" w:rsidRDefault="00833342">
      <w:pPr>
        <w:numPr>
          <w:ilvl w:val="0"/>
          <w:numId w:val="32"/>
        </w:numPr>
        <w:spacing w:afterLines="20" w:after="48" w:line="240" w:lineRule="auto"/>
        <w:jc w:val="both"/>
        <w:rPr>
          <w:rFonts w:ascii="Calibri" w:hAnsi="Calibri" w:cs="Calibri"/>
          <w:b/>
          <w:color w:val="000000"/>
          <w:lang w:val="es-ES"/>
        </w:rPr>
      </w:pPr>
      <w:r w:rsidRPr="00833342">
        <w:rPr>
          <w:rFonts w:ascii="Calibri" w:hAnsi="Calibri" w:cs="Calibri"/>
          <w:b/>
          <w:color w:val="000000"/>
          <w:lang w:val="es-ES"/>
        </w:rPr>
        <w:t>Normas y políticas de control jurisdiccional</w:t>
      </w:r>
    </w:p>
    <w:p w14:paraId="1A53900E" w14:textId="77777777" w:rsidR="00833342" w:rsidRPr="00833342" w:rsidRDefault="00833342">
      <w:pPr>
        <w:numPr>
          <w:ilvl w:val="0"/>
          <w:numId w:val="32"/>
        </w:numPr>
        <w:spacing w:afterLines="20" w:after="48" w:line="240" w:lineRule="auto"/>
        <w:jc w:val="both"/>
        <w:rPr>
          <w:rFonts w:ascii="Calibri" w:hAnsi="Calibri" w:cs="Calibri"/>
          <w:b/>
          <w:color w:val="000000"/>
          <w:lang w:val="es-ES"/>
        </w:rPr>
      </w:pPr>
      <w:r w:rsidRPr="00833342">
        <w:rPr>
          <w:rFonts w:ascii="Calibri" w:hAnsi="Calibri" w:cs="Calibri"/>
          <w:b/>
          <w:color w:val="000000"/>
          <w:lang w:val="es-ES"/>
        </w:rPr>
        <w:t>Gestión y habilidades del equipo de control jurisdiccional</w:t>
      </w:r>
    </w:p>
    <w:p w14:paraId="12CA1ED0" w14:textId="77777777" w:rsidR="00833342" w:rsidRPr="00833342" w:rsidRDefault="00833342">
      <w:pPr>
        <w:numPr>
          <w:ilvl w:val="0"/>
          <w:numId w:val="32"/>
        </w:numPr>
        <w:spacing w:afterLines="20" w:after="48" w:line="240" w:lineRule="auto"/>
        <w:jc w:val="both"/>
        <w:rPr>
          <w:rFonts w:ascii="Calibri" w:hAnsi="Calibri" w:cs="Calibri"/>
          <w:b/>
          <w:color w:val="000000"/>
          <w:lang w:val="es-ES"/>
        </w:rPr>
      </w:pPr>
      <w:r w:rsidRPr="00833342">
        <w:rPr>
          <w:rFonts w:ascii="Calibri" w:hAnsi="Calibri" w:cs="Calibri"/>
          <w:b/>
          <w:color w:val="000000"/>
          <w:lang w:val="es-ES"/>
        </w:rPr>
        <w:t>Control de calidad de los controles jurisdiccionales</w:t>
      </w:r>
    </w:p>
    <w:p w14:paraId="3E98C913" w14:textId="0874E047" w:rsidR="00E11B1F" w:rsidRPr="00833342" w:rsidRDefault="00E11B1F" w:rsidP="00E11B1F">
      <w:pPr>
        <w:spacing w:afterLines="20" w:after="48" w:line="240" w:lineRule="auto"/>
        <w:jc w:val="both"/>
        <w:rPr>
          <w:sz w:val="24"/>
          <w:szCs w:val="24"/>
          <w:lang w:val="es-ES"/>
        </w:rPr>
      </w:pPr>
    </w:p>
    <w:p w14:paraId="019894AC" w14:textId="77777777" w:rsidR="001B1D28" w:rsidRPr="007D78BE" w:rsidRDefault="001B1D28" w:rsidP="001B1D28">
      <w:pPr>
        <w:spacing w:after="120" w:line="240" w:lineRule="auto"/>
        <w:rPr>
          <w:rFonts w:ascii="Calibri" w:eastAsia="Times New Roman" w:hAnsi="Calibri" w:cs="Arial"/>
          <w:b/>
          <w:i/>
          <w:iCs/>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6CF98CD7" w14:textId="77777777" w:rsidR="00F516CC" w:rsidRPr="001B1D28" w:rsidRDefault="00F516CC" w:rsidP="00A818AD">
      <w:pPr>
        <w:spacing w:after="0" w:line="240" w:lineRule="auto"/>
        <w:jc w:val="both"/>
        <w:rPr>
          <w:b/>
          <w:bCs/>
          <w:lang w:val="es-419"/>
        </w:rPr>
      </w:pPr>
    </w:p>
    <w:p w14:paraId="48996BD4" w14:textId="09102FEE" w:rsidR="00833342" w:rsidRPr="00E86842" w:rsidRDefault="00393DCD" w:rsidP="00393DCD">
      <w:pPr>
        <w:spacing w:afterLines="20" w:after="48"/>
        <w:jc w:val="both"/>
        <w:rPr>
          <w:b/>
          <w:bCs/>
          <w:i/>
          <w:iCs/>
          <w:lang w:val="es-ES"/>
        </w:rPr>
      </w:pPr>
      <w:proofErr w:type="spellStart"/>
      <w:r w:rsidRPr="00393DCD">
        <w:rPr>
          <w:b/>
          <w:bCs/>
          <w:i/>
          <w:iCs/>
          <w:lang w:val="es-419"/>
        </w:rPr>
        <w:t>Dimensi</w:t>
      </w:r>
      <w:r w:rsidRPr="00E86842">
        <w:rPr>
          <w:b/>
          <w:bCs/>
          <w:i/>
          <w:iCs/>
          <w:lang w:val="es-ES"/>
        </w:rPr>
        <w:t>ón</w:t>
      </w:r>
      <w:proofErr w:type="spellEnd"/>
      <w:r w:rsidR="00A818AD" w:rsidRPr="00393DCD">
        <w:rPr>
          <w:b/>
          <w:bCs/>
          <w:i/>
          <w:iCs/>
          <w:lang w:val="es-ES"/>
        </w:rPr>
        <w:t xml:space="preserve"> (</w:t>
      </w:r>
      <w:r w:rsidR="0054440C">
        <w:rPr>
          <w:b/>
          <w:bCs/>
          <w:i/>
          <w:iCs/>
          <w:lang w:val="es-ES"/>
        </w:rPr>
        <w:t>1</w:t>
      </w:r>
      <w:r w:rsidR="00A818AD" w:rsidRPr="00393DCD">
        <w:rPr>
          <w:b/>
          <w:bCs/>
          <w:i/>
          <w:iCs/>
          <w:lang w:val="es-ES"/>
        </w:rPr>
        <w:t>)</w:t>
      </w:r>
      <w:r w:rsidR="00A818AD" w:rsidRPr="00393DCD">
        <w:rPr>
          <w:rFonts w:ascii="Calibri" w:hAnsi="Calibri" w:cs="Calibri"/>
          <w:b/>
          <w:bCs/>
          <w:i/>
          <w:iCs/>
          <w:color w:val="000000"/>
          <w:lang w:val="es-ES"/>
        </w:rPr>
        <w:t xml:space="preserve"> </w:t>
      </w:r>
      <w:r w:rsidR="00833342" w:rsidRPr="00833342">
        <w:rPr>
          <w:rFonts w:ascii="Calibri" w:hAnsi="Calibri" w:cs="Calibri"/>
          <w:b/>
          <w:i/>
          <w:iCs/>
          <w:color w:val="000000"/>
          <w:lang w:val="es-ES"/>
        </w:rPr>
        <w:t>Normas y políticas de control jurisdiccional</w:t>
      </w:r>
    </w:p>
    <w:p w14:paraId="47820A6D" w14:textId="6DCC1047" w:rsidR="00A818AD" w:rsidRPr="00393DCD" w:rsidRDefault="00A818AD" w:rsidP="00A818AD">
      <w:pPr>
        <w:spacing w:after="0" w:line="240" w:lineRule="auto"/>
        <w:jc w:val="both"/>
        <w:rPr>
          <w:rFonts w:ascii="Calibri" w:hAnsi="Calibri" w:cs="Calibri"/>
          <w:b/>
          <w:bCs/>
          <w:color w:val="000000"/>
          <w:lang w:val="es-ES"/>
        </w:rPr>
      </w:pPr>
    </w:p>
    <w:p w14:paraId="3EE3CE9A" w14:textId="77777777" w:rsidR="00AD2911" w:rsidRPr="00103834" w:rsidRDefault="00AD2911" w:rsidP="00AD2911">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4479B972" w14:textId="77777777" w:rsidR="00AD2911" w:rsidRPr="00F275A1" w:rsidRDefault="00AD2911" w:rsidP="00AD2911">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2B51C652" w14:textId="77777777" w:rsidR="00A818AD" w:rsidRPr="00C44976" w:rsidRDefault="00A818AD" w:rsidP="00A818AD">
      <w:pPr>
        <w:spacing w:after="0" w:line="240" w:lineRule="auto"/>
        <w:jc w:val="both"/>
        <w:rPr>
          <w:rFonts w:ascii="Calibri" w:hAnsi="Calibri" w:cs="Calibri"/>
          <w:b/>
          <w:bCs/>
          <w:color w:val="000000"/>
          <w:lang w:val="es-419"/>
        </w:rPr>
      </w:pPr>
    </w:p>
    <w:p w14:paraId="5BB46693" w14:textId="32CFF46A" w:rsidR="00A818AD" w:rsidRPr="00C44976" w:rsidRDefault="00A818AD" w:rsidP="00A818AD">
      <w:pPr>
        <w:spacing w:after="0" w:line="240" w:lineRule="auto"/>
        <w:jc w:val="both"/>
        <w:rPr>
          <w:rFonts w:ascii="Calibri" w:hAnsi="Calibri" w:cs="Calibri"/>
          <w:b/>
          <w:bCs/>
          <w:color w:val="000000"/>
          <w:lang w:val="es-419"/>
        </w:rPr>
      </w:pPr>
    </w:p>
    <w:p w14:paraId="14A4CE05" w14:textId="5BD64BC8" w:rsidR="00833342"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A818AD" w:rsidRPr="00393DCD">
        <w:rPr>
          <w:rFonts w:ascii="Calibri" w:hAnsi="Calibri" w:cs="Calibri"/>
          <w:b/>
          <w:bCs/>
          <w:i/>
          <w:iCs/>
          <w:color w:val="000000"/>
          <w:lang w:val="es-419"/>
        </w:rPr>
        <w:t xml:space="preserve"> (</w:t>
      </w:r>
      <w:r w:rsidR="0054440C">
        <w:rPr>
          <w:rFonts w:ascii="Calibri" w:hAnsi="Calibri" w:cs="Calibri"/>
          <w:b/>
          <w:bCs/>
          <w:i/>
          <w:iCs/>
          <w:color w:val="000000"/>
          <w:lang w:val="es-419"/>
        </w:rPr>
        <w:t>2</w:t>
      </w:r>
      <w:r w:rsidR="00A818AD" w:rsidRPr="00393DCD">
        <w:rPr>
          <w:rFonts w:ascii="Calibri" w:hAnsi="Calibri" w:cs="Calibri"/>
          <w:b/>
          <w:bCs/>
          <w:i/>
          <w:iCs/>
          <w:color w:val="000000"/>
          <w:lang w:val="es-419"/>
        </w:rPr>
        <w:t xml:space="preserve">) </w:t>
      </w:r>
      <w:r w:rsidR="00833342" w:rsidRPr="00833342">
        <w:rPr>
          <w:rFonts w:ascii="Calibri" w:hAnsi="Calibri" w:cs="Calibri"/>
          <w:b/>
          <w:i/>
          <w:iCs/>
          <w:color w:val="000000"/>
          <w:lang w:val="es-ES"/>
        </w:rPr>
        <w:t>Gestión y habilidades del equipo de control jurisdiccional</w:t>
      </w:r>
    </w:p>
    <w:p w14:paraId="5E2D44AB" w14:textId="4871B5F5" w:rsidR="00A818AD" w:rsidRPr="00865330" w:rsidRDefault="00833342" w:rsidP="00833342">
      <w:pPr>
        <w:spacing w:afterLines="20" w:after="48" w:line="240" w:lineRule="auto"/>
        <w:jc w:val="both"/>
        <w:rPr>
          <w:rFonts w:ascii="Calibri" w:hAnsi="Calibri" w:cs="Calibri"/>
          <w:bCs/>
          <w:i/>
          <w:color w:val="000000"/>
          <w:lang w:val="es-419"/>
        </w:rPr>
      </w:pPr>
      <w:r w:rsidRPr="00846A8A">
        <w:rPr>
          <w:bCs/>
          <w:i/>
          <w:lang w:val="es-419"/>
        </w:rPr>
        <w:t xml:space="preserve"> </w:t>
      </w:r>
      <w:r w:rsidR="00846A8A" w:rsidRPr="00846A8A">
        <w:rPr>
          <w:bCs/>
          <w:i/>
          <w:lang w:val="es-419"/>
        </w:rPr>
        <w:t xml:space="preserve">[Incluya una descripción narrativa del desempeño de la EFS en esta dimensión. </w:t>
      </w:r>
      <w:r w:rsidR="00846A8A" w:rsidRPr="00865330">
        <w:rPr>
          <w:bCs/>
          <w:i/>
          <w:lang w:val="es-419"/>
        </w:rPr>
        <w:t>En la Dimensión (</w:t>
      </w:r>
      <w:r w:rsidR="0054440C">
        <w:rPr>
          <w:bCs/>
          <w:i/>
          <w:lang w:val="es-419"/>
        </w:rPr>
        <w:t>1</w:t>
      </w:r>
      <w:r w:rsidR="00846A8A" w:rsidRPr="00865330">
        <w:rPr>
          <w:bCs/>
          <w:i/>
          <w:lang w:val="es-419"/>
        </w:rPr>
        <w:t>) se brinda orientación detallada.]</w:t>
      </w:r>
    </w:p>
    <w:p w14:paraId="54E1314D" w14:textId="77777777" w:rsidR="00A818AD" w:rsidRPr="00865330" w:rsidRDefault="00A818AD" w:rsidP="00A818AD">
      <w:pPr>
        <w:spacing w:afterLines="20" w:after="48" w:line="240" w:lineRule="auto"/>
        <w:jc w:val="both"/>
        <w:rPr>
          <w:rFonts w:ascii="Calibri" w:hAnsi="Calibri" w:cs="Calibri"/>
          <w:b/>
          <w:color w:val="000000"/>
          <w:lang w:val="es-419"/>
        </w:rPr>
      </w:pPr>
    </w:p>
    <w:p w14:paraId="70A08376" w14:textId="77777777" w:rsidR="00A818AD" w:rsidRPr="00865330" w:rsidRDefault="00A818AD" w:rsidP="00A818AD">
      <w:pPr>
        <w:spacing w:afterLines="20" w:after="48" w:line="240" w:lineRule="auto"/>
        <w:jc w:val="both"/>
        <w:rPr>
          <w:rFonts w:ascii="Calibri" w:hAnsi="Calibri" w:cs="Calibri"/>
          <w:b/>
          <w:color w:val="000000"/>
          <w:lang w:val="es-419"/>
        </w:rPr>
      </w:pPr>
    </w:p>
    <w:p w14:paraId="518D2DC0" w14:textId="46FE788E" w:rsidR="00833342" w:rsidRPr="004F0760" w:rsidRDefault="00393DCD" w:rsidP="00393DCD">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00A818AD" w:rsidRPr="00833342">
        <w:rPr>
          <w:rFonts w:ascii="Calibri" w:hAnsi="Calibri" w:cs="Calibri"/>
          <w:b/>
          <w:i/>
          <w:iCs/>
          <w:color w:val="000000"/>
          <w:lang w:val="es-419"/>
        </w:rPr>
        <w:t xml:space="preserve"> (</w:t>
      </w:r>
      <w:r w:rsidR="0054440C">
        <w:rPr>
          <w:rFonts w:ascii="Calibri" w:hAnsi="Calibri" w:cs="Calibri"/>
          <w:b/>
          <w:i/>
          <w:iCs/>
          <w:color w:val="000000"/>
          <w:lang w:val="es-419"/>
        </w:rPr>
        <w:t>3</w:t>
      </w:r>
      <w:r w:rsidR="00A818AD" w:rsidRPr="00833342">
        <w:rPr>
          <w:rFonts w:ascii="Calibri" w:hAnsi="Calibri" w:cs="Calibri"/>
          <w:b/>
          <w:i/>
          <w:iCs/>
          <w:color w:val="000000"/>
          <w:lang w:val="es-419"/>
        </w:rPr>
        <w:t xml:space="preserve">) </w:t>
      </w:r>
      <w:r w:rsidR="00833342" w:rsidRPr="00833342">
        <w:rPr>
          <w:rFonts w:ascii="Calibri" w:hAnsi="Calibri" w:cs="Calibri"/>
          <w:b/>
          <w:i/>
          <w:iCs/>
          <w:color w:val="000000"/>
          <w:lang w:val="es-ES"/>
        </w:rPr>
        <w:t>Control de calidad de los controles jurisdiccionales</w:t>
      </w:r>
    </w:p>
    <w:p w14:paraId="60A0B565" w14:textId="375F72AB" w:rsidR="00A818AD" w:rsidRPr="00C44976" w:rsidRDefault="00846A8A" w:rsidP="00A818AD">
      <w:pPr>
        <w:spacing w:after="0" w:line="240" w:lineRule="auto"/>
        <w:jc w:val="both"/>
        <w:rPr>
          <w:rFonts w:ascii="Calibri" w:hAnsi="Calibri" w:cs="Calibri"/>
          <w:bCs/>
          <w:i/>
          <w:color w:val="000000"/>
          <w:lang w:val="es-419"/>
        </w:rPr>
      </w:pPr>
      <w:r w:rsidRPr="00846A8A">
        <w:rPr>
          <w:bCs/>
          <w:i/>
          <w:lang w:val="es-419"/>
        </w:rPr>
        <w:t xml:space="preserve">[Incluya una descripción narrativa del desempeño de la EFS en esta dimensión. </w:t>
      </w:r>
      <w:r w:rsidRPr="00C44976">
        <w:rPr>
          <w:bCs/>
          <w:i/>
          <w:lang w:val="es-419"/>
        </w:rPr>
        <w:t>En la Dimensión (</w:t>
      </w:r>
      <w:r w:rsidR="0054440C">
        <w:rPr>
          <w:bCs/>
          <w:i/>
          <w:lang w:val="es-419"/>
        </w:rPr>
        <w:t>1</w:t>
      </w:r>
      <w:r w:rsidRPr="00C44976">
        <w:rPr>
          <w:bCs/>
          <w:i/>
          <w:lang w:val="es-419"/>
        </w:rPr>
        <w:t>) se brinda orientación detallada.]</w:t>
      </w:r>
    </w:p>
    <w:p w14:paraId="466D0D36" w14:textId="77777777" w:rsidR="00A818AD" w:rsidRPr="00C44976" w:rsidRDefault="00A818AD" w:rsidP="00A818AD">
      <w:pPr>
        <w:spacing w:afterLines="20" w:after="48" w:line="240" w:lineRule="auto"/>
        <w:jc w:val="both"/>
        <w:rPr>
          <w:sz w:val="24"/>
          <w:szCs w:val="24"/>
          <w:lang w:val="es-419"/>
        </w:rPr>
      </w:pPr>
    </w:p>
    <w:p w14:paraId="19AFCC0D" w14:textId="77777777" w:rsidR="00A818AD" w:rsidRPr="00C44976" w:rsidRDefault="00A818AD" w:rsidP="00A818AD">
      <w:pPr>
        <w:spacing w:afterLines="20" w:after="48" w:line="240" w:lineRule="auto"/>
        <w:jc w:val="both"/>
        <w:rPr>
          <w:sz w:val="24"/>
          <w:szCs w:val="24"/>
          <w:lang w:val="es-419"/>
        </w:rPr>
      </w:pPr>
    </w:p>
    <w:p w14:paraId="45F03B0C" w14:textId="77777777" w:rsidR="007070EE" w:rsidRPr="00C44976" w:rsidRDefault="007070EE" w:rsidP="007070EE">
      <w:pPr>
        <w:spacing w:afterLines="20" w:after="48"/>
        <w:jc w:val="both"/>
        <w:rPr>
          <w:b/>
          <w:i/>
          <w:lang w:val="es-419"/>
        </w:rPr>
      </w:pPr>
    </w:p>
    <w:p w14:paraId="2BBFECD5" w14:textId="195116D1" w:rsidR="00865330" w:rsidRPr="00865330" w:rsidRDefault="00865330" w:rsidP="00865330">
      <w:pPr>
        <w:spacing w:afterLines="20" w:after="48"/>
        <w:jc w:val="both"/>
        <w:rPr>
          <w:b/>
          <w:bCs/>
          <w:i/>
          <w:iCs/>
          <w:sz w:val="24"/>
          <w:szCs w:val="24"/>
          <w:lang w:val="es-419"/>
        </w:rPr>
      </w:pPr>
      <w:r w:rsidRPr="00865330">
        <w:rPr>
          <w:b/>
          <w:sz w:val="24"/>
          <w:lang w:val="es-419"/>
        </w:rPr>
        <w:t xml:space="preserve">4.3.12 </w:t>
      </w:r>
      <w:r w:rsidRPr="00865330">
        <w:rPr>
          <w:b/>
          <w:sz w:val="24"/>
          <w:lang w:val="es-419"/>
        </w:rPr>
        <w:tab/>
        <w:t xml:space="preserve">EFS-19: Controles jurisdiccionales - </w:t>
      </w:r>
      <w:r w:rsidR="000436EC">
        <w:rPr>
          <w:b/>
          <w:sz w:val="24"/>
          <w:lang w:val="es-419"/>
        </w:rPr>
        <w:t>Puntuación</w:t>
      </w:r>
      <w:r w:rsidRPr="00865330">
        <w:rPr>
          <w:b/>
          <w:sz w:val="24"/>
          <w:lang w:val="es-419"/>
        </w:rPr>
        <w:t xml:space="preserve"> </w:t>
      </w:r>
      <w:r w:rsidRPr="00865330">
        <w:rPr>
          <w:b/>
          <w:i/>
          <w:iCs/>
          <w:sz w:val="24"/>
          <w:lang w:val="es-419"/>
        </w:rPr>
        <w:t xml:space="preserve">[indique la </w:t>
      </w:r>
      <w:r w:rsidR="000436EC">
        <w:rPr>
          <w:b/>
          <w:i/>
          <w:iCs/>
          <w:sz w:val="24"/>
          <w:lang w:val="es-419"/>
        </w:rPr>
        <w:t>puntuación</w:t>
      </w:r>
      <w:r w:rsidRPr="00865330">
        <w:rPr>
          <w:b/>
          <w:i/>
          <w:iCs/>
          <w:sz w:val="24"/>
          <w:lang w:val="es-419"/>
        </w:rPr>
        <w:t xml:space="preserve"> del indicador]</w:t>
      </w:r>
    </w:p>
    <w:p w14:paraId="7CED6C9C" w14:textId="1BA71427" w:rsidR="00865330" w:rsidRPr="00865330" w:rsidRDefault="00865330" w:rsidP="00865330">
      <w:pPr>
        <w:spacing w:afterLines="20" w:after="48"/>
        <w:jc w:val="both"/>
        <w:rPr>
          <w:rFonts w:ascii="Calibri" w:hAnsi="Calibri" w:cs="Calibri"/>
          <w:color w:val="000000"/>
          <w:lang w:val="es-419"/>
        </w:rPr>
      </w:pPr>
      <w:r w:rsidRPr="00865330">
        <w:rPr>
          <w:lang w:val="es-419"/>
        </w:rPr>
        <w:t xml:space="preserve">“Este indicador se ocupa del modo en que el control jurisdiccional se realiza en la práctica. A través de él se examinan específicamente las etapas de planificación, implementación y </w:t>
      </w:r>
      <w:r>
        <w:rPr>
          <w:lang w:val="es-419"/>
        </w:rPr>
        <w:t>toma de decisiones</w:t>
      </w:r>
      <w:r w:rsidRPr="00865330">
        <w:rPr>
          <w:lang w:val="es-419"/>
        </w:rPr>
        <w:t xml:space="preserve">. </w:t>
      </w:r>
      <w:r w:rsidRPr="00865330">
        <w:rPr>
          <w:rFonts w:ascii="Calibri" w:hAnsi="Calibri"/>
          <w:color w:val="000000"/>
          <w:lang w:val="es-419"/>
        </w:rPr>
        <w:t>Este indicador tiene tres dimensiones</w:t>
      </w:r>
      <w:r>
        <w:rPr>
          <w:rFonts w:ascii="Calibri" w:hAnsi="Calibri"/>
          <w:color w:val="000000"/>
          <w:lang w:val="es-419"/>
        </w:rPr>
        <w:t>”</w:t>
      </w:r>
      <w:r w:rsidRPr="00865330">
        <w:rPr>
          <w:rFonts w:ascii="Calibri" w:hAnsi="Calibri"/>
          <w:color w:val="000000"/>
          <w:lang w:val="es-419"/>
        </w:rPr>
        <w:t>:</w:t>
      </w:r>
    </w:p>
    <w:p w14:paraId="50D2381F" w14:textId="77777777" w:rsidR="00865330" w:rsidRPr="00865330" w:rsidRDefault="00865330" w:rsidP="009B531C">
      <w:pPr>
        <w:spacing w:afterLines="20" w:after="48"/>
        <w:jc w:val="both"/>
        <w:rPr>
          <w:rFonts w:ascii="Calibri" w:hAnsi="Calibri" w:cs="Calibri"/>
          <w:color w:val="000000"/>
          <w:lang w:val="es-419"/>
        </w:rPr>
      </w:pPr>
    </w:p>
    <w:p w14:paraId="16E82B85" w14:textId="77777777" w:rsidR="00833342" w:rsidRPr="00833342" w:rsidRDefault="00833342">
      <w:pPr>
        <w:numPr>
          <w:ilvl w:val="0"/>
          <w:numId w:val="21"/>
        </w:numPr>
        <w:spacing w:afterLines="20" w:after="48" w:line="240" w:lineRule="auto"/>
        <w:jc w:val="both"/>
        <w:rPr>
          <w:rFonts w:ascii="Calibri" w:hAnsi="Calibri" w:cs="Calibri"/>
          <w:b/>
          <w:color w:val="000000"/>
          <w:lang w:val="es-ES"/>
        </w:rPr>
      </w:pPr>
      <w:r w:rsidRPr="00833342">
        <w:rPr>
          <w:rFonts w:ascii="Calibri" w:hAnsi="Calibri" w:cs="Calibri"/>
          <w:b/>
          <w:color w:val="000000"/>
          <w:lang w:val="es-ES"/>
        </w:rPr>
        <w:t>Planeación de los controles jurisdiccionales</w:t>
      </w:r>
    </w:p>
    <w:p w14:paraId="63DA48BC" w14:textId="77777777" w:rsidR="00833342" w:rsidRPr="00833342" w:rsidRDefault="00833342">
      <w:pPr>
        <w:numPr>
          <w:ilvl w:val="0"/>
          <w:numId w:val="21"/>
        </w:numPr>
        <w:spacing w:afterLines="20" w:after="48" w:line="240" w:lineRule="auto"/>
        <w:jc w:val="both"/>
        <w:rPr>
          <w:rFonts w:ascii="Calibri" w:hAnsi="Calibri" w:cs="Calibri"/>
          <w:b/>
          <w:color w:val="000000"/>
          <w:lang w:val="es-ES"/>
        </w:rPr>
      </w:pPr>
      <w:r w:rsidRPr="00833342">
        <w:rPr>
          <w:rFonts w:ascii="Calibri" w:hAnsi="Calibri" w:cs="Calibri"/>
          <w:b/>
          <w:color w:val="000000"/>
          <w:lang w:val="es-ES"/>
        </w:rPr>
        <w:t>Implementación de los controles jurisdiccionales</w:t>
      </w:r>
    </w:p>
    <w:p w14:paraId="545B5A41" w14:textId="77777777" w:rsidR="00833342" w:rsidRDefault="00833342">
      <w:pPr>
        <w:numPr>
          <w:ilvl w:val="0"/>
          <w:numId w:val="21"/>
        </w:numPr>
        <w:spacing w:afterLines="20" w:after="48" w:line="240" w:lineRule="auto"/>
        <w:jc w:val="both"/>
        <w:rPr>
          <w:rFonts w:ascii="Calibri" w:hAnsi="Calibri" w:cs="Calibri"/>
          <w:b/>
          <w:color w:val="000000"/>
          <w:lang w:val="es-ES"/>
        </w:rPr>
      </w:pPr>
      <w:r w:rsidRPr="00833342">
        <w:rPr>
          <w:rFonts w:ascii="Calibri" w:hAnsi="Calibri" w:cs="Calibri"/>
          <w:b/>
          <w:color w:val="000000"/>
          <w:lang w:val="es-ES"/>
        </w:rPr>
        <w:t>Proceso de toma de decisiones durante los controles jurisdiccionales</w:t>
      </w:r>
    </w:p>
    <w:p w14:paraId="11E170EE" w14:textId="5101FD32" w:rsidR="009B531C" w:rsidRPr="00833342" w:rsidRDefault="00833342">
      <w:pPr>
        <w:numPr>
          <w:ilvl w:val="0"/>
          <w:numId w:val="21"/>
        </w:numPr>
        <w:spacing w:afterLines="20" w:after="48" w:line="240" w:lineRule="auto"/>
        <w:jc w:val="both"/>
        <w:rPr>
          <w:rFonts w:ascii="Calibri" w:hAnsi="Calibri" w:cs="Calibri"/>
          <w:b/>
          <w:color w:val="000000"/>
          <w:lang w:val="es-ES"/>
        </w:rPr>
      </w:pPr>
      <w:bookmarkStart w:id="71" w:name="_Hlk39530875"/>
      <w:r w:rsidRPr="00833342">
        <w:rPr>
          <w:rFonts w:ascii="Calibri" w:hAnsi="Calibri" w:cs="Calibri"/>
          <w:b/>
          <w:color w:val="000000"/>
          <w:lang w:val="es-ES"/>
        </w:rPr>
        <w:t>Decisión final de los controles jurisdiccionales</w:t>
      </w:r>
    </w:p>
    <w:bookmarkEnd w:id="71"/>
    <w:p w14:paraId="4D7369C0" w14:textId="77777777" w:rsidR="00833342" w:rsidRPr="00D17691" w:rsidRDefault="00833342" w:rsidP="00833342">
      <w:pPr>
        <w:spacing w:afterLines="20" w:after="48" w:line="240" w:lineRule="auto"/>
        <w:jc w:val="both"/>
        <w:rPr>
          <w:sz w:val="24"/>
          <w:lang w:val="es-419"/>
        </w:rPr>
      </w:pPr>
    </w:p>
    <w:p w14:paraId="68322E64" w14:textId="611ADAAB" w:rsidR="00865330" w:rsidRPr="00865330" w:rsidRDefault="00865330" w:rsidP="00865330">
      <w:pPr>
        <w:spacing w:afterLines="20" w:after="48" w:line="240" w:lineRule="auto"/>
        <w:jc w:val="both"/>
        <w:rPr>
          <w:bCs/>
          <w:lang w:val="es-419"/>
        </w:rPr>
      </w:pPr>
      <w:r w:rsidRPr="00865330">
        <w:rPr>
          <w:i/>
          <w:iCs/>
          <w:lang w:val="es-419"/>
        </w:rPr>
        <w:t>[Incluya información acerca de la muestra de expedientes de auditoría en la que se basa la evaluación de este indicador, con una lista de los expedientes de auditoría y el año del que se tomaron</w:t>
      </w:r>
      <w:r>
        <w:rPr>
          <w:i/>
          <w:iCs/>
          <w:lang w:val="es-419"/>
        </w:rPr>
        <w:t>.</w:t>
      </w:r>
      <w:r w:rsidRPr="00865330">
        <w:rPr>
          <w:i/>
          <w:iCs/>
          <w:lang w:val="es-419"/>
        </w:rPr>
        <w:t>]</w:t>
      </w:r>
    </w:p>
    <w:p w14:paraId="6AF7DF37" w14:textId="77777777" w:rsidR="009B531C" w:rsidRPr="00865330" w:rsidRDefault="009B531C" w:rsidP="009B531C">
      <w:pPr>
        <w:spacing w:afterLines="20" w:after="48" w:line="240" w:lineRule="auto"/>
        <w:jc w:val="both"/>
        <w:rPr>
          <w:sz w:val="24"/>
          <w:szCs w:val="24"/>
          <w:lang w:val="es-419"/>
        </w:rPr>
      </w:pPr>
    </w:p>
    <w:p w14:paraId="44EAFFEC" w14:textId="4C9B1D86" w:rsidR="00062856" w:rsidRPr="004F0760" w:rsidRDefault="00393DCD" w:rsidP="00393DCD">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009B531C" w:rsidRPr="00062856">
        <w:rPr>
          <w:b/>
          <w:bCs/>
          <w:i/>
          <w:iCs/>
          <w:lang w:val="es-419"/>
        </w:rPr>
        <w:t xml:space="preserve"> (</w:t>
      </w:r>
      <w:r w:rsidR="0054440C">
        <w:rPr>
          <w:b/>
          <w:bCs/>
          <w:i/>
          <w:iCs/>
          <w:lang w:val="es-419"/>
        </w:rPr>
        <w:t>1</w:t>
      </w:r>
      <w:r w:rsidR="009B531C" w:rsidRPr="00062856">
        <w:rPr>
          <w:b/>
          <w:bCs/>
          <w:i/>
          <w:iCs/>
          <w:lang w:val="es-419"/>
        </w:rPr>
        <w:t>)</w:t>
      </w:r>
      <w:r w:rsidR="009B531C" w:rsidRPr="00062856">
        <w:rPr>
          <w:rFonts w:ascii="Calibri" w:hAnsi="Calibri" w:cs="Calibri"/>
          <w:b/>
          <w:bCs/>
          <w:i/>
          <w:iCs/>
          <w:color w:val="000000"/>
          <w:lang w:val="es-419"/>
        </w:rPr>
        <w:t xml:space="preserve"> </w:t>
      </w:r>
      <w:r w:rsidR="00062856" w:rsidRPr="00833342">
        <w:rPr>
          <w:rFonts w:ascii="Calibri" w:hAnsi="Calibri" w:cs="Calibri"/>
          <w:b/>
          <w:i/>
          <w:iCs/>
          <w:color w:val="000000"/>
          <w:lang w:val="es-ES"/>
        </w:rPr>
        <w:t>Planeación de los controles jurisdiccionales</w:t>
      </w:r>
    </w:p>
    <w:p w14:paraId="53890A23" w14:textId="77777777" w:rsidR="00B772A5" w:rsidRPr="00103834" w:rsidRDefault="00B772A5" w:rsidP="00B772A5">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4B56BFE0" w14:textId="77777777" w:rsidR="00B772A5" w:rsidRPr="00F275A1" w:rsidRDefault="00B772A5" w:rsidP="00B772A5">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2451DF3C" w14:textId="77777777" w:rsidR="009B531C" w:rsidRPr="00C44976" w:rsidRDefault="009B531C" w:rsidP="009B531C">
      <w:pPr>
        <w:spacing w:after="0" w:line="240" w:lineRule="auto"/>
        <w:jc w:val="both"/>
        <w:rPr>
          <w:rFonts w:ascii="Calibri" w:hAnsi="Calibri" w:cs="Calibri"/>
          <w:b/>
          <w:bCs/>
          <w:color w:val="000000"/>
          <w:lang w:val="es-419"/>
        </w:rPr>
      </w:pPr>
    </w:p>
    <w:p w14:paraId="7C93A8EA" w14:textId="0F29E5DE" w:rsidR="00062856"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9B531C" w:rsidRPr="00062856">
        <w:rPr>
          <w:rFonts w:ascii="Calibri" w:hAnsi="Calibri" w:cs="Calibri"/>
          <w:b/>
          <w:bCs/>
          <w:i/>
          <w:iCs/>
          <w:color w:val="000000"/>
          <w:lang w:val="es-419"/>
        </w:rPr>
        <w:t xml:space="preserve"> (</w:t>
      </w:r>
      <w:r w:rsidR="0054440C">
        <w:rPr>
          <w:rFonts w:ascii="Calibri" w:hAnsi="Calibri" w:cs="Calibri"/>
          <w:b/>
          <w:bCs/>
          <w:i/>
          <w:iCs/>
          <w:color w:val="000000"/>
          <w:lang w:val="es-419"/>
        </w:rPr>
        <w:t>2</w:t>
      </w:r>
      <w:r w:rsidR="009B531C" w:rsidRPr="00062856">
        <w:rPr>
          <w:rFonts w:ascii="Calibri" w:hAnsi="Calibri" w:cs="Calibri"/>
          <w:b/>
          <w:bCs/>
          <w:i/>
          <w:iCs/>
          <w:color w:val="000000"/>
          <w:lang w:val="es-419"/>
        </w:rPr>
        <w:t xml:space="preserve">) </w:t>
      </w:r>
      <w:r w:rsidR="00062856" w:rsidRPr="00833342">
        <w:rPr>
          <w:rFonts w:ascii="Calibri" w:hAnsi="Calibri" w:cs="Calibri"/>
          <w:b/>
          <w:i/>
          <w:iCs/>
          <w:color w:val="000000"/>
          <w:lang w:val="es-ES"/>
        </w:rPr>
        <w:t>Implementación de los controles jurisdiccionales</w:t>
      </w:r>
    </w:p>
    <w:p w14:paraId="038837D1" w14:textId="26A97A79" w:rsidR="009B531C" w:rsidRPr="00865330" w:rsidRDefault="00846A8A" w:rsidP="009B531C">
      <w:pPr>
        <w:spacing w:afterLines="20" w:after="48" w:line="240" w:lineRule="auto"/>
        <w:jc w:val="both"/>
        <w:rPr>
          <w:rFonts w:ascii="Calibri" w:hAnsi="Calibri" w:cs="Calibri"/>
          <w:bCs/>
          <w:i/>
          <w:color w:val="000000"/>
          <w:lang w:val="es-419"/>
        </w:rPr>
      </w:pPr>
      <w:r w:rsidRPr="00846A8A">
        <w:rPr>
          <w:bCs/>
          <w:i/>
          <w:lang w:val="es-419"/>
        </w:rPr>
        <w:lastRenderedPageBreak/>
        <w:t xml:space="preserve">[Incluya una descripción narrativa del desempeño de la EFS en esta dimensión. </w:t>
      </w:r>
      <w:r w:rsidRPr="00865330">
        <w:rPr>
          <w:bCs/>
          <w:i/>
          <w:lang w:val="es-419"/>
        </w:rPr>
        <w:t xml:space="preserve">En la </w:t>
      </w:r>
      <w:r w:rsidR="00871F89" w:rsidRPr="00865330">
        <w:rPr>
          <w:bCs/>
          <w:i/>
          <w:lang w:val="es-419"/>
        </w:rPr>
        <w:t>D</w:t>
      </w:r>
      <w:r w:rsidRPr="00865330">
        <w:rPr>
          <w:bCs/>
          <w:i/>
          <w:lang w:val="es-419"/>
        </w:rPr>
        <w:t>imensión (</w:t>
      </w:r>
      <w:r w:rsidR="0054440C">
        <w:rPr>
          <w:bCs/>
          <w:i/>
          <w:lang w:val="es-419"/>
        </w:rPr>
        <w:t>1</w:t>
      </w:r>
      <w:r w:rsidRPr="00865330">
        <w:rPr>
          <w:bCs/>
          <w:i/>
          <w:lang w:val="es-419"/>
        </w:rPr>
        <w:t>) se brinda orientación detallada.]</w:t>
      </w:r>
    </w:p>
    <w:p w14:paraId="64436B9F" w14:textId="77777777" w:rsidR="009B531C" w:rsidRPr="00865330" w:rsidRDefault="009B531C" w:rsidP="009B531C">
      <w:pPr>
        <w:spacing w:afterLines="20" w:after="48" w:line="240" w:lineRule="auto"/>
        <w:jc w:val="both"/>
        <w:rPr>
          <w:rFonts w:ascii="Calibri" w:hAnsi="Calibri" w:cs="Calibri"/>
          <w:b/>
          <w:color w:val="000000"/>
          <w:lang w:val="es-419"/>
        </w:rPr>
      </w:pPr>
    </w:p>
    <w:p w14:paraId="44F5AC30" w14:textId="6F86B842" w:rsidR="00062856" w:rsidRPr="004F0760" w:rsidRDefault="00393DCD" w:rsidP="00393DCD">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009B531C" w:rsidRPr="00062856">
        <w:rPr>
          <w:rFonts w:ascii="Calibri" w:hAnsi="Calibri" w:cs="Calibri"/>
          <w:b/>
          <w:i/>
          <w:iCs/>
          <w:color w:val="000000"/>
          <w:lang w:val="es-419"/>
        </w:rPr>
        <w:t xml:space="preserve"> (</w:t>
      </w:r>
      <w:r w:rsidR="0054440C">
        <w:rPr>
          <w:rFonts w:ascii="Calibri" w:hAnsi="Calibri" w:cs="Calibri"/>
          <w:b/>
          <w:i/>
          <w:iCs/>
          <w:color w:val="000000"/>
          <w:lang w:val="es-419"/>
        </w:rPr>
        <w:t>3</w:t>
      </w:r>
      <w:r w:rsidR="009B531C" w:rsidRPr="00062856">
        <w:rPr>
          <w:rFonts w:ascii="Calibri" w:hAnsi="Calibri" w:cs="Calibri"/>
          <w:b/>
          <w:i/>
          <w:iCs/>
          <w:color w:val="000000"/>
          <w:lang w:val="es-419"/>
        </w:rPr>
        <w:t xml:space="preserve">) </w:t>
      </w:r>
      <w:r w:rsidR="00062856" w:rsidRPr="00833342">
        <w:rPr>
          <w:rFonts w:ascii="Calibri" w:hAnsi="Calibri" w:cs="Calibri"/>
          <w:b/>
          <w:i/>
          <w:iCs/>
          <w:color w:val="000000"/>
          <w:lang w:val="es-ES"/>
        </w:rPr>
        <w:t>Proceso de toma de decisiones durante los controles jurisdiccionales</w:t>
      </w:r>
    </w:p>
    <w:p w14:paraId="3DF8B746" w14:textId="0C4D79C1" w:rsidR="009B531C" w:rsidRPr="00871F89" w:rsidRDefault="00846A8A" w:rsidP="009B531C">
      <w:pPr>
        <w:spacing w:after="0" w:line="240" w:lineRule="auto"/>
        <w:jc w:val="both"/>
        <w:rPr>
          <w:rFonts w:ascii="Calibri" w:hAnsi="Calibri" w:cs="Calibri"/>
          <w:bCs/>
          <w:i/>
          <w:color w:val="000000"/>
          <w:lang w:val="es-419"/>
        </w:rPr>
      </w:pPr>
      <w:r w:rsidRPr="00871F89">
        <w:rPr>
          <w:bCs/>
          <w:i/>
          <w:lang w:val="es-419"/>
        </w:rPr>
        <w:t xml:space="preserve">[Incluya una descripción narrativa del desempeño de la EFS en esta dimensión. En la </w:t>
      </w:r>
      <w:r w:rsidR="00871F89" w:rsidRPr="00871F89">
        <w:rPr>
          <w:bCs/>
          <w:i/>
          <w:lang w:val="es-419"/>
        </w:rPr>
        <w:t>D</w:t>
      </w:r>
      <w:r w:rsidRPr="00871F89">
        <w:rPr>
          <w:bCs/>
          <w:i/>
          <w:lang w:val="es-419"/>
        </w:rPr>
        <w:t>imensión (</w:t>
      </w:r>
      <w:r w:rsidR="0054440C">
        <w:rPr>
          <w:bCs/>
          <w:i/>
          <w:lang w:val="es-419"/>
        </w:rPr>
        <w:t>1</w:t>
      </w:r>
      <w:r w:rsidRPr="00871F89">
        <w:rPr>
          <w:bCs/>
          <w:i/>
          <w:lang w:val="es-419"/>
        </w:rPr>
        <w:t>) se brinda orientación detallada.]</w:t>
      </w:r>
    </w:p>
    <w:p w14:paraId="099BBB0B" w14:textId="77777777" w:rsidR="009B531C" w:rsidRPr="00871F89" w:rsidRDefault="009B531C" w:rsidP="009B531C">
      <w:pPr>
        <w:spacing w:afterLines="20" w:after="48" w:line="240" w:lineRule="auto"/>
        <w:jc w:val="both"/>
        <w:rPr>
          <w:sz w:val="24"/>
          <w:szCs w:val="24"/>
          <w:lang w:val="es-419"/>
        </w:rPr>
      </w:pPr>
    </w:p>
    <w:p w14:paraId="4C1F6350" w14:textId="05B93182" w:rsidR="00062856" w:rsidRPr="004F0760" w:rsidRDefault="00393DCD" w:rsidP="00393DCD">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009B531C" w:rsidRPr="00865330">
        <w:rPr>
          <w:b/>
          <w:lang w:val="es-419"/>
        </w:rPr>
        <w:t xml:space="preserve"> (</w:t>
      </w:r>
      <w:r w:rsidR="0054440C">
        <w:rPr>
          <w:b/>
          <w:lang w:val="es-419"/>
        </w:rPr>
        <w:t>4</w:t>
      </w:r>
      <w:r w:rsidR="009B531C" w:rsidRPr="00865330">
        <w:rPr>
          <w:b/>
          <w:lang w:val="es-419"/>
        </w:rPr>
        <w:t xml:space="preserve">) </w:t>
      </w:r>
      <w:r w:rsidR="00062856" w:rsidRPr="00833342">
        <w:rPr>
          <w:rFonts w:ascii="Calibri" w:hAnsi="Calibri" w:cs="Calibri"/>
          <w:b/>
          <w:color w:val="000000"/>
          <w:lang w:val="es-ES"/>
        </w:rPr>
        <w:t>Decisión final de los controles jurisdiccionales</w:t>
      </w:r>
    </w:p>
    <w:p w14:paraId="320057DF" w14:textId="494FF32A" w:rsidR="009B531C" w:rsidRPr="00C44976" w:rsidRDefault="00846A8A" w:rsidP="009B531C">
      <w:pPr>
        <w:spacing w:after="0" w:line="240" w:lineRule="auto"/>
        <w:jc w:val="both"/>
        <w:rPr>
          <w:rFonts w:ascii="Calibri" w:hAnsi="Calibri" w:cs="Calibri"/>
          <w:bCs/>
          <w:i/>
          <w:color w:val="000000"/>
          <w:lang w:val="es-419"/>
        </w:rPr>
      </w:pPr>
      <w:r w:rsidRPr="00846A8A">
        <w:rPr>
          <w:bCs/>
          <w:i/>
          <w:lang w:val="es-419"/>
        </w:rPr>
        <w:t xml:space="preserve">[Incluya una descripción narrativa del desempeño de la EFS en esta dimensión. </w:t>
      </w:r>
      <w:r w:rsidRPr="00C44976">
        <w:rPr>
          <w:bCs/>
          <w:i/>
          <w:lang w:val="es-419"/>
        </w:rPr>
        <w:t xml:space="preserve">En la </w:t>
      </w:r>
      <w:r w:rsidR="00871F89" w:rsidRPr="00C44976">
        <w:rPr>
          <w:bCs/>
          <w:i/>
          <w:lang w:val="es-419"/>
        </w:rPr>
        <w:t>D</w:t>
      </w:r>
      <w:r w:rsidRPr="00C44976">
        <w:rPr>
          <w:bCs/>
          <w:i/>
          <w:lang w:val="es-419"/>
        </w:rPr>
        <w:t>imensión (</w:t>
      </w:r>
      <w:r w:rsidR="0054440C">
        <w:rPr>
          <w:bCs/>
          <w:i/>
          <w:lang w:val="es-419"/>
        </w:rPr>
        <w:t>1</w:t>
      </w:r>
      <w:r w:rsidRPr="00C44976">
        <w:rPr>
          <w:bCs/>
          <w:i/>
          <w:lang w:val="es-419"/>
        </w:rPr>
        <w:t>) se brinda orientación detallada.]</w:t>
      </w:r>
    </w:p>
    <w:p w14:paraId="36635AD5" w14:textId="77777777" w:rsidR="009B531C" w:rsidRPr="00C44976" w:rsidRDefault="009B531C" w:rsidP="009B531C">
      <w:pPr>
        <w:spacing w:afterLines="20" w:after="48" w:line="240" w:lineRule="auto"/>
        <w:jc w:val="both"/>
        <w:rPr>
          <w:sz w:val="24"/>
          <w:szCs w:val="24"/>
          <w:lang w:val="es-419"/>
        </w:rPr>
      </w:pPr>
    </w:p>
    <w:p w14:paraId="1CA05BF2" w14:textId="77777777" w:rsidR="009B531C" w:rsidRPr="00C44976" w:rsidRDefault="009B531C" w:rsidP="009B531C">
      <w:pPr>
        <w:spacing w:afterLines="20" w:after="48"/>
        <w:jc w:val="both"/>
        <w:rPr>
          <w:b/>
          <w:i/>
          <w:lang w:val="es-419"/>
        </w:rPr>
      </w:pPr>
    </w:p>
    <w:p w14:paraId="7505403C" w14:textId="662F3D08" w:rsidR="009B531C" w:rsidRPr="004F0760" w:rsidRDefault="009B531C" w:rsidP="009B531C">
      <w:pPr>
        <w:spacing w:afterLines="20" w:after="48" w:line="240" w:lineRule="auto"/>
        <w:jc w:val="both"/>
        <w:rPr>
          <w:lang w:val="pt-PT"/>
        </w:rPr>
      </w:pPr>
    </w:p>
    <w:p w14:paraId="796AC605" w14:textId="77777777" w:rsidR="00E11B1F" w:rsidRPr="004F0760" w:rsidRDefault="00E11B1F" w:rsidP="00826A5E">
      <w:pPr>
        <w:spacing w:afterLines="20" w:after="48"/>
        <w:jc w:val="both"/>
        <w:rPr>
          <w:b/>
          <w:bCs/>
          <w:sz w:val="24"/>
          <w:szCs w:val="24"/>
          <w:lang w:val="pt-PT"/>
        </w:rPr>
      </w:pPr>
    </w:p>
    <w:p w14:paraId="0BF74E06" w14:textId="56DF2C3D" w:rsidR="00865330" w:rsidRPr="00865330" w:rsidRDefault="00865330" w:rsidP="00865330">
      <w:pPr>
        <w:spacing w:afterLines="20" w:after="48"/>
        <w:jc w:val="both"/>
        <w:rPr>
          <w:b/>
          <w:bCs/>
          <w:sz w:val="24"/>
          <w:szCs w:val="24"/>
          <w:lang w:val="es-419"/>
        </w:rPr>
      </w:pPr>
      <w:r w:rsidRPr="00865330">
        <w:rPr>
          <w:b/>
          <w:sz w:val="24"/>
          <w:lang w:val="es-419"/>
        </w:rPr>
        <w:t xml:space="preserve">4.3.13 </w:t>
      </w:r>
      <w:r w:rsidRPr="00865330">
        <w:rPr>
          <w:b/>
          <w:sz w:val="24"/>
          <w:lang w:val="es-419"/>
        </w:rPr>
        <w:tab/>
        <w:t xml:space="preserve">EFS-20: Controles jurisdiccionales - </w:t>
      </w:r>
      <w:r w:rsidR="000436EC">
        <w:rPr>
          <w:b/>
          <w:sz w:val="24"/>
          <w:lang w:val="es-419"/>
        </w:rPr>
        <w:t>Puntuación</w:t>
      </w:r>
      <w:r w:rsidRPr="00865330">
        <w:rPr>
          <w:b/>
          <w:sz w:val="24"/>
          <w:lang w:val="es-419"/>
        </w:rPr>
        <w:t xml:space="preserve"> </w:t>
      </w:r>
      <w:r w:rsidRPr="00865330">
        <w:rPr>
          <w:b/>
          <w:i/>
          <w:iCs/>
          <w:sz w:val="24"/>
          <w:lang w:val="es-419"/>
        </w:rPr>
        <w:t xml:space="preserve">[Incluya la calificación </w:t>
      </w:r>
      <w:r w:rsidR="000436EC">
        <w:rPr>
          <w:b/>
          <w:i/>
          <w:iCs/>
          <w:sz w:val="24"/>
          <w:lang w:val="es-419"/>
        </w:rPr>
        <w:t>puntuación del indicador</w:t>
      </w:r>
      <w:r w:rsidRPr="00865330">
        <w:rPr>
          <w:b/>
          <w:i/>
          <w:iCs/>
          <w:sz w:val="24"/>
          <w:lang w:val="es-419"/>
        </w:rPr>
        <w:t>]</w:t>
      </w:r>
    </w:p>
    <w:p w14:paraId="3A5A2CA1" w14:textId="14C293A7" w:rsidR="009B531C" w:rsidRPr="00865330" w:rsidRDefault="00865330" w:rsidP="00865330">
      <w:pPr>
        <w:spacing w:afterLines="20" w:after="48"/>
        <w:jc w:val="both"/>
        <w:rPr>
          <w:rFonts w:ascii="Calibri" w:hAnsi="Calibri"/>
          <w:color w:val="000000"/>
          <w:lang w:val="es-419"/>
        </w:rPr>
      </w:pPr>
      <w:r w:rsidRPr="00865330">
        <w:rPr>
          <w:lang w:val="es-419"/>
        </w:rPr>
        <w:t xml:space="preserve">“Los resultados de los controles jurisdiccionales son decisiones, como las sentencias, las órdenes, y las ordenanzas jurídicas, que se dictan contra funcionarios públicos (incluidos los contadores). Aunque la ejecución de estas decisiones es ajena a la competencia de la EFS, mediante este indicador se evalúa el modo en que una EFS jurisdiccional gestiona </w:t>
      </w:r>
      <w:r>
        <w:rPr>
          <w:lang w:val="es-419"/>
        </w:rPr>
        <w:t>sus decisiones</w:t>
      </w:r>
      <w:r w:rsidRPr="00865330">
        <w:rPr>
          <w:lang w:val="es-419"/>
        </w:rPr>
        <w:t xml:space="preserve"> a través de la notificación, publicación y posterior seguimiento de la información recibida acerca de la ejecución </w:t>
      </w:r>
      <w:r>
        <w:rPr>
          <w:lang w:val="es-419"/>
        </w:rPr>
        <w:t>de tales decisiones</w:t>
      </w:r>
      <w:r w:rsidRPr="00865330">
        <w:rPr>
          <w:lang w:val="es-419"/>
        </w:rPr>
        <w:t>.</w:t>
      </w:r>
      <w:r w:rsidRPr="00865330">
        <w:rPr>
          <w:rFonts w:ascii="Calibri" w:hAnsi="Calibri"/>
          <w:color w:val="000000"/>
          <w:lang w:val="es-419"/>
        </w:rPr>
        <w:t xml:space="preserve"> Este indicador tiene tres dimensiones</w:t>
      </w:r>
      <w:r>
        <w:rPr>
          <w:rFonts w:ascii="Calibri" w:hAnsi="Calibri"/>
          <w:color w:val="000000"/>
          <w:lang w:val="es-419"/>
        </w:rPr>
        <w:t>”</w:t>
      </w:r>
      <w:r w:rsidRPr="00865330">
        <w:rPr>
          <w:rFonts w:ascii="Calibri" w:hAnsi="Calibri"/>
          <w:color w:val="000000"/>
          <w:lang w:val="es-419"/>
        </w:rPr>
        <w:t>:</w:t>
      </w:r>
    </w:p>
    <w:p w14:paraId="31C08BDB" w14:textId="77777777" w:rsidR="00865330" w:rsidRPr="004B32B6" w:rsidRDefault="00865330" w:rsidP="00865330">
      <w:pPr>
        <w:spacing w:afterLines="20" w:after="48"/>
        <w:jc w:val="both"/>
        <w:rPr>
          <w:rFonts w:ascii="Calibri" w:hAnsi="Calibri" w:cs="Calibri"/>
          <w:b/>
          <w:color w:val="000000"/>
          <w:lang w:val="es-419"/>
        </w:rPr>
      </w:pPr>
    </w:p>
    <w:p w14:paraId="1A767629" w14:textId="77777777" w:rsidR="002561CE" w:rsidRPr="003C74A7" w:rsidRDefault="002561CE">
      <w:pPr>
        <w:numPr>
          <w:ilvl w:val="0"/>
          <w:numId w:val="33"/>
        </w:numPr>
        <w:spacing w:afterLines="20" w:after="48" w:line="240" w:lineRule="auto"/>
        <w:jc w:val="both"/>
        <w:rPr>
          <w:rFonts w:ascii="Calibri" w:hAnsi="Calibri" w:cs="Calibri"/>
          <w:b/>
          <w:color w:val="000000"/>
          <w:lang w:val="es-ES"/>
        </w:rPr>
      </w:pPr>
      <w:r w:rsidRPr="003C74A7">
        <w:rPr>
          <w:rFonts w:ascii="Calibri" w:hAnsi="Calibri" w:cs="Calibri"/>
          <w:b/>
          <w:color w:val="000000"/>
          <w:lang w:val="es-ES"/>
        </w:rPr>
        <w:t>Notificación de las decisiones relacionadas con el control jurisdiccional</w:t>
      </w:r>
    </w:p>
    <w:p w14:paraId="23E9D1A2" w14:textId="77777777" w:rsidR="002561CE" w:rsidRPr="003C74A7" w:rsidRDefault="002561CE">
      <w:pPr>
        <w:numPr>
          <w:ilvl w:val="0"/>
          <w:numId w:val="33"/>
        </w:numPr>
        <w:spacing w:afterLines="20" w:after="48" w:line="240" w:lineRule="auto"/>
        <w:jc w:val="both"/>
        <w:rPr>
          <w:rFonts w:ascii="Calibri" w:hAnsi="Calibri" w:cs="Calibri"/>
          <w:b/>
          <w:color w:val="000000"/>
          <w:lang w:val="es-ES"/>
        </w:rPr>
      </w:pPr>
      <w:r w:rsidRPr="003C74A7">
        <w:rPr>
          <w:rFonts w:ascii="Calibri" w:hAnsi="Calibri" w:cs="Calibri"/>
          <w:b/>
          <w:color w:val="000000"/>
          <w:lang w:val="es-ES"/>
        </w:rPr>
        <w:t>Publicación de las decisiones relacionadas con el control jurisdiccional</w:t>
      </w:r>
    </w:p>
    <w:p w14:paraId="17222945" w14:textId="4F4EFA6C" w:rsidR="009B6756" w:rsidRPr="003C74A7" w:rsidRDefault="002561CE">
      <w:pPr>
        <w:numPr>
          <w:ilvl w:val="0"/>
          <w:numId w:val="33"/>
        </w:numPr>
        <w:spacing w:afterLines="20" w:after="48" w:line="240" w:lineRule="auto"/>
        <w:jc w:val="both"/>
        <w:rPr>
          <w:rFonts w:ascii="Calibri" w:hAnsi="Calibri" w:cs="Calibri"/>
          <w:b/>
          <w:color w:val="000000"/>
          <w:lang w:val="es-ES"/>
        </w:rPr>
      </w:pPr>
      <w:r w:rsidRPr="003C74A7">
        <w:rPr>
          <w:rFonts w:ascii="Calibri" w:hAnsi="Calibri" w:cs="Calibri"/>
          <w:b/>
          <w:color w:val="000000"/>
          <w:lang w:val="es-ES"/>
        </w:rPr>
        <w:t>Seguimiento por parte de la EFS de la implementación de las decisiones relacionadas con el control jurisdiccional</w:t>
      </w:r>
    </w:p>
    <w:p w14:paraId="3AB37792" w14:textId="77777777" w:rsidR="002561CE" w:rsidRDefault="002561CE" w:rsidP="001B1D28">
      <w:pPr>
        <w:spacing w:after="120" w:line="240" w:lineRule="auto"/>
        <w:rPr>
          <w:rFonts w:ascii="Calibri" w:eastAsia="Times New Roman" w:hAnsi="Calibri" w:cs="Arial"/>
          <w:lang w:val="es-419"/>
        </w:rPr>
      </w:pPr>
    </w:p>
    <w:p w14:paraId="075EB42C" w14:textId="5C1C09DE" w:rsidR="001B1D28" w:rsidRPr="007D78BE" w:rsidRDefault="001B1D28" w:rsidP="001B1D28">
      <w:pPr>
        <w:spacing w:after="120" w:line="240" w:lineRule="auto"/>
        <w:rPr>
          <w:rFonts w:ascii="Calibri" w:eastAsia="Times New Roman" w:hAnsi="Calibri" w:cs="Arial"/>
          <w:b/>
          <w:i/>
          <w:iCs/>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6ED88964" w14:textId="77777777" w:rsidR="00F516CC" w:rsidRPr="001B1D28" w:rsidRDefault="00F516CC" w:rsidP="00F516CC">
      <w:pPr>
        <w:spacing w:afterLines="20" w:after="48" w:line="240" w:lineRule="auto"/>
        <w:jc w:val="both"/>
        <w:rPr>
          <w:sz w:val="24"/>
          <w:szCs w:val="24"/>
          <w:lang w:val="es-419"/>
        </w:rPr>
      </w:pPr>
    </w:p>
    <w:p w14:paraId="105149A5" w14:textId="7FA0D46C" w:rsidR="002561CE" w:rsidRPr="00D17691" w:rsidRDefault="00393DCD" w:rsidP="00393DCD">
      <w:pPr>
        <w:spacing w:afterLines="20" w:after="48"/>
        <w:jc w:val="both"/>
        <w:rPr>
          <w:b/>
          <w:i/>
          <w:lang w:val="es-419"/>
        </w:rPr>
      </w:pPr>
      <w:r w:rsidRPr="00393DCD">
        <w:rPr>
          <w:b/>
          <w:bCs/>
          <w:i/>
          <w:iCs/>
          <w:lang w:val="es-419"/>
        </w:rPr>
        <w:t>Dimensi</w:t>
      </w:r>
      <w:r w:rsidRPr="00D17691">
        <w:rPr>
          <w:b/>
          <w:i/>
          <w:lang w:val="es-419"/>
        </w:rPr>
        <w:t xml:space="preserve">ón </w:t>
      </w:r>
      <w:r w:rsidR="009B531C" w:rsidRPr="00D17691">
        <w:rPr>
          <w:b/>
          <w:i/>
          <w:lang w:val="es-419"/>
        </w:rPr>
        <w:t>(</w:t>
      </w:r>
      <w:r w:rsidR="0054440C">
        <w:rPr>
          <w:b/>
          <w:i/>
          <w:lang w:val="es-419"/>
        </w:rPr>
        <w:t>1</w:t>
      </w:r>
      <w:r w:rsidR="009B531C" w:rsidRPr="00D17691">
        <w:rPr>
          <w:b/>
          <w:i/>
          <w:lang w:val="es-419"/>
        </w:rPr>
        <w:t>)</w:t>
      </w:r>
      <w:r w:rsidR="009B531C" w:rsidRPr="00D17691">
        <w:rPr>
          <w:rFonts w:ascii="Calibri" w:hAnsi="Calibri"/>
          <w:b/>
          <w:i/>
          <w:color w:val="000000"/>
          <w:lang w:val="es-419"/>
        </w:rPr>
        <w:t xml:space="preserve"> </w:t>
      </w:r>
      <w:r w:rsidR="002561CE" w:rsidRPr="002561CE">
        <w:rPr>
          <w:rFonts w:ascii="Calibri" w:hAnsi="Calibri" w:cs="Calibri"/>
          <w:b/>
          <w:i/>
          <w:iCs/>
          <w:color w:val="000000"/>
          <w:lang w:val="es-ES"/>
        </w:rPr>
        <w:t>Notificación de las decisiones relacionadas con el control jurisdiccional</w:t>
      </w:r>
    </w:p>
    <w:p w14:paraId="6FC13E7B" w14:textId="77777777" w:rsidR="00B772A5" w:rsidRPr="00103834" w:rsidRDefault="00B772A5" w:rsidP="00B772A5">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6386EC0B" w14:textId="77777777" w:rsidR="00B772A5" w:rsidRPr="00F275A1" w:rsidRDefault="00B772A5" w:rsidP="00B772A5">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xml:space="preserve">. Cuando un criterio no se cumpla, debería señalarse lo que la EFS hace en lugar de ello, sin limitarse a enunciar la falta de cumplimento del </w:t>
      </w:r>
      <w:r w:rsidRPr="00F275A1">
        <w:rPr>
          <w:i/>
          <w:iCs/>
          <w:lang w:val="es-419"/>
        </w:rPr>
        <w:lastRenderedPageBreak/>
        <w:t>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0A11DCE7" w14:textId="77777777" w:rsidR="009B531C" w:rsidRPr="00C44976" w:rsidRDefault="009B531C" w:rsidP="009B531C">
      <w:pPr>
        <w:spacing w:after="0" w:line="240" w:lineRule="auto"/>
        <w:jc w:val="both"/>
        <w:rPr>
          <w:rFonts w:ascii="Calibri" w:hAnsi="Calibri" w:cs="Calibri"/>
          <w:b/>
          <w:bCs/>
          <w:color w:val="000000"/>
          <w:lang w:val="es-419"/>
        </w:rPr>
      </w:pPr>
    </w:p>
    <w:p w14:paraId="6A54336D" w14:textId="77777777" w:rsidR="009B531C" w:rsidRPr="00C44976" w:rsidRDefault="009B531C" w:rsidP="009B531C">
      <w:pPr>
        <w:spacing w:after="0" w:line="240" w:lineRule="auto"/>
        <w:jc w:val="both"/>
        <w:rPr>
          <w:rFonts w:ascii="Calibri" w:hAnsi="Calibri" w:cs="Calibri"/>
          <w:b/>
          <w:bCs/>
          <w:color w:val="000000"/>
          <w:lang w:val="es-419"/>
        </w:rPr>
      </w:pPr>
    </w:p>
    <w:p w14:paraId="770630BB" w14:textId="63E15499" w:rsidR="002561CE" w:rsidRPr="00D17691" w:rsidRDefault="00393DCD" w:rsidP="00393DCD">
      <w:pPr>
        <w:spacing w:afterLines="20" w:after="48"/>
        <w:jc w:val="both"/>
        <w:rPr>
          <w:b/>
          <w:i/>
          <w:lang w:val="es-419"/>
        </w:rPr>
      </w:pPr>
      <w:r w:rsidRPr="00393DCD">
        <w:rPr>
          <w:b/>
          <w:bCs/>
          <w:i/>
          <w:iCs/>
          <w:lang w:val="es-419"/>
        </w:rPr>
        <w:t>Dimensi</w:t>
      </w:r>
      <w:r w:rsidRPr="00D17691">
        <w:rPr>
          <w:b/>
          <w:i/>
          <w:lang w:val="es-419"/>
        </w:rPr>
        <w:t>ón</w:t>
      </w:r>
      <w:r w:rsidR="009B531C" w:rsidRPr="00D17691">
        <w:rPr>
          <w:rFonts w:ascii="Calibri" w:hAnsi="Calibri"/>
          <w:b/>
          <w:i/>
          <w:color w:val="000000"/>
          <w:lang w:val="es-419"/>
        </w:rPr>
        <w:t xml:space="preserve"> (</w:t>
      </w:r>
      <w:r w:rsidR="0054440C">
        <w:rPr>
          <w:rFonts w:ascii="Calibri" w:hAnsi="Calibri"/>
          <w:b/>
          <w:i/>
          <w:color w:val="000000"/>
          <w:lang w:val="es-419"/>
        </w:rPr>
        <w:t>2</w:t>
      </w:r>
      <w:r w:rsidR="009B531C" w:rsidRPr="00D17691">
        <w:rPr>
          <w:rFonts w:ascii="Calibri" w:hAnsi="Calibri"/>
          <w:b/>
          <w:i/>
          <w:color w:val="000000"/>
          <w:lang w:val="es-419"/>
        </w:rPr>
        <w:t xml:space="preserve">) </w:t>
      </w:r>
      <w:r w:rsidR="002561CE" w:rsidRPr="002561CE">
        <w:rPr>
          <w:rFonts w:ascii="Calibri" w:hAnsi="Calibri" w:cs="Calibri"/>
          <w:b/>
          <w:i/>
          <w:iCs/>
          <w:color w:val="000000"/>
          <w:lang w:val="es-ES"/>
        </w:rPr>
        <w:t>Publicación de las decisiones relacionadas con el control jurisdiccional</w:t>
      </w:r>
    </w:p>
    <w:p w14:paraId="00124EB8" w14:textId="64AD98B1" w:rsidR="009B531C" w:rsidRPr="00393DCD" w:rsidRDefault="00846A8A" w:rsidP="009B531C">
      <w:pPr>
        <w:spacing w:after="0" w:line="240" w:lineRule="auto"/>
        <w:jc w:val="both"/>
        <w:rPr>
          <w:rFonts w:ascii="Calibri" w:hAnsi="Calibri" w:cs="Calibri"/>
          <w:bCs/>
          <w:i/>
          <w:color w:val="000000"/>
          <w:lang w:val="es-ES"/>
        </w:rPr>
      </w:pPr>
      <w:r w:rsidRPr="00871F89">
        <w:rPr>
          <w:bCs/>
          <w:i/>
          <w:lang w:val="es-419"/>
        </w:rPr>
        <w:t xml:space="preserve">[Incluya una descripción narrativa del desempeño de la EFS en esta dimensión. </w:t>
      </w:r>
      <w:r w:rsidRPr="00393DCD">
        <w:rPr>
          <w:bCs/>
          <w:i/>
          <w:lang w:val="es-ES"/>
        </w:rPr>
        <w:t xml:space="preserve">En la </w:t>
      </w:r>
      <w:r w:rsidR="00871F89" w:rsidRPr="00393DCD">
        <w:rPr>
          <w:bCs/>
          <w:i/>
          <w:lang w:val="es-ES"/>
        </w:rPr>
        <w:t>D</w:t>
      </w:r>
      <w:r w:rsidRPr="00393DCD">
        <w:rPr>
          <w:bCs/>
          <w:i/>
          <w:lang w:val="es-ES"/>
        </w:rPr>
        <w:t>imensión (</w:t>
      </w:r>
      <w:r w:rsidR="0054440C">
        <w:rPr>
          <w:bCs/>
          <w:i/>
          <w:lang w:val="es-ES"/>
        </w:rPr>
        <w:t>1</w:t>
      </w:r>
      <w:r w:rsidRPr="00393DCD">
        <w:rPr>
          <w:bCs/>
          <w:i/>
          <w:lang w:val="es-ES"/>
        </w:rPr>
        <w:t>) se brinda orientación detallada.]</w:t>
      </w:r>
    </w:p>
    <w:p w14:paraId="5962AB9B" w14:textId="77777777" w:rsidR="009B531C" w:rsidRPr="00393DCD" w:rsidRDefault="009B531C" w:rsidP="009B531C">
      <w:pPr>
        <w:spacing w:afterLines="20" w:after="48" w:line="240" w:lineRule="auto"/>
        <w:jc w:val="both"/>
        <w:rPr>
          <w:rFonts w:ascii="Calibri" w:hAnsi="Calibri" w:cs="Calibri"/>
          <w:b/>
          <w:i/>
          <w:color w:val="000000"/>
          <w:lang w:val="es-ES"/>
        </w:rPr>
      </w:pPr>
    </w:p>
    <w:p w14:paraId="395E2D15" w14:textId="77777777" w:rsidR="009B531C" w:rsidRPr="00393DCD" w:rsidRDefault="009B531C" w:rsidP="009B531C">
      <w:pPr>
        <w:spacing w:afterLines="20" w:after="48" w:line="240" w:lineRule="auto"/>
        <w:jc w:val="both"/>
        <w:rPr>
          <w:rFonts w:ascii="Calibri" w:hAnsi="Calibri" w:cs="Calibri"/>
          <w:b/>
          <w:color w:val="000000"/>
          <w:lang w:val="es-ES"/>
        </w:rPr>
      </w:pPr>
    </w:p>
    <w:p w14:paraId="77B0F013" w14:textId="3147C3F0" w:rsidR="002561CE" w:rsidRPr="00E86842" w:rsidRDefault="00393DCD" w:rsidP="00393DCD">
      <w:pPr>
        <w:spacing w:afterLines="20" w:after="48"/>
        <w:jc w:val="both"/>
        <w:rPr>
          <w:b/>
          <w:bCs/>
          <w:i/>
          <w:iCs/>
          <w:lang w:val="es-ES"/>
        </w:rPr>
      </w:pPr>
      <w:proofErr w:type="spellStart"/>
      <w:r w:rsidRPr="00393DCD">
        <w:rPr>
          <w:b/>
          <w:bCs/>
          <w:i/>
          <w:iCs/>
          <w:lang w:val="es-419"/>
        </w:rPr>
        <w:t>Dimensi</w:t>
      </w:r>
      <w:r w:rsidRPr="00E86842">
        <w:rPr>
          <w:b/>
          <w:bCs/>
          <w:i/>
          <w:iCs/>
          <w:lang w:val="es-ES"/>
        </w:rPr>
        <w:t>ón</w:t>
      </w:r>
      <w:proofErr w:type="spellEnd"/>
      <w:r w:rsidR="009B531C" w:rsidRPr="00393DCD">
        <w:rPr>
          <w:rFonts w:ascii="Calibri" w:hAnsi="Calibri" w:cs="Calibri"/>
          <w:b/>
          <w:i/>
          <w:iCs/>
          <w:color w:val="000000"/>
          <w:lang w:val="es-ES"/>
        </w:rPr>
        <w:t xml:space="preserve"> (</w:t>
      </w:r>
      <w:r w:rsidR="0054440C">
        <w:rPr>
          <w:rFonts w:ascii="Calibri" w:hAnsi="Calibri" w:cs="Calibri"/>
          <w:b/>
          <w:i/>
          <w:iCs/>
          <w:color w:val="000000"/>
          <w:lang w:val="es-ES"/>
        </w:rPr>
        <w:t>3</w:t>
      </w:r>
      <w:r w:rsidR="009B531C" w:rsidRPr="00393DCD">
        <w:rPr>
          <w:rFonts w:ascii="Calibri" w:hAnsi="Calibri" w:cs="Calibri"/>
          <w:b/>
          <w:i/>
          <w:iCs/>
          <w:color w:val="000000"/>
          <w:lang w:val="es-ES"/>
        </w:rPr>
        <w:t xml:space="preserve">) </w:t>
      </w:r>
      <w:r w:rsidR="002561CE" w:rsidRPr="002561CE">
        <w:rPr>
          <w:rFonts w:ascii="Calibri" w:hAnsi="Calibri" w:cs="Calibri"/>
          <w:b/>
          <w:i/>
          <w:iCs/>
          <w:color w:val="000000"/>
          <w:lang w:val="es-ES"/>
        </w:rPr>
        <w:t>Seguimiento por parte de la EFS de la implementación de las decisiones relacionadas con el control jurisdiccional</w:t>
      </w:r>
    </w:p>
    <w:p w14:paraId="71AB6B07" w14:textId="71A26687" w:rsidR="009B531C" w:rsidRPr="00C44976" w:rsidRDefault="00846A8A" w:rsidP="009B531C">
      <w:pPr>
        <w:spacing w:after="0" w:line="240" w:lineRule="auto"/>
        <w:jc w:val="both"/>
        <w:rPr>
          <w:rFonts w:ascii="Calibri" w:hAnsi="Calibri" w:cs="Calibri"/>
          <w:bCs/>
          <w:i/>
          <w:color w:val="000000"/>
          <w:lang w:val="es-419"/>
        </w:rPr>
      </w:pPr>
      <w:r w:rsidRPr="00846A8A">
        <w:rPr>
          <w:bCs/>
          <w:i/>
          <w:lang w:val="es-419"/>
        </w:rPr>
        <w:t xml:space="preserve">[Incluya una descripción narrativa del desempeño de la EFS en esta dimensión. </w:t>
      </w:r>
      <w:r w:rsidRPr="00C44976">
        <w:rPr>
          <w:bCs/>
          <w:i/>
          <w:lang w:val="es-419"/>
        </w:rPr>
        <w:t xml:space="preserve">En la </w:t>
      </w:r>
      <w:r w:rsidR="00871F89" w:rsidRPr="00C44976">
        <w:rPr>
          <w:bCs/>
          <w:i/>
          <w:lang w:val="es-419"/>
        </w:rPr>
        <w:t>D</w:t>
      </w:r>
      <w:r w:rsidRPr="00C44976">
        <w:rPr>
          <w:bCs/>
          <w:i/>
          <w:lang w:val="es-419"/>
        </w:rPr>
        <w:t>imensión (</w:t>
      </w:r>
      <w:r w:rsidR="0054440C">
        <w:rPr>
          <w:bCs/>
          <w:i/>
          <w:lang w:val="es-419"/>
        </w:rPr>
        <w:t>1</w:t>
      </w:r>
      <w:r w:rsidRPr="00C44976">
        <w:rPr>
          <w:bCs/>
          <w:i/>
          <w:lang w:val="es-419"/>
        </w:rPr>
        <w:t>) se brinda orientación detallada.]</w:t>
      </w:r>
    </w:p>
    <w:p w14:paraId="5835D32B" w14:textId="77777777" w:rsidR="009B531C" w:rsidRPr="00C44976" w:rsidRDefault="009B531C" w:rsidP="009B531C">
      <w:pPr>
        <w:spacing w:afterLines="20" w:after="48" w:line="240" w:lineRule="auto"/>
        <w:jc w:val="both"/>
        <w:rPr>
          <w:sz w:val="24"/>
          <w:szCs w:val="24"/>
          <w:lang w:val="es-419"/>
        </w:rPr>
      </w:pPr>
    </w:p>
    <w:p w14:paraId="3B82DC93" w14:textId="77777777" w:rsidR="009B531C" w:rsidRPr="00C44976" w:rsidRDefault="009B531C" w:rsidP="009B531C">
      <w:pPr>
        <w:spacing w:afterLines="20" w:after="48"/>
        <w:jc w:val="both"/>
        <w:rPr>
          <w:b/>
          <w:i/>
          <w:lang w:val="es-419"/>
        </w:rPr>
      </w:pPr>
    </w:p>
    <w:p w14:paraId="6508E70E" w14:textId="77777777" w:rsidR="009B531C" w:rsidRPr="004F0760" w:rsidRDefault="009B531C" w:rsidP="009B531C">
      <w:pPr>
        <w:spacing w:after="0" w:line="240" w:lineRule="auto"/>
        <w:jc w:val="both"/>
        <w:rPr>
          <w:rFonts w:ascii="Calibri" w:hAnsi="Calibri" w:cs="Calibri"/>
          <w:b/>
          <w:bCs/>
          <w:color w:val="000000"/>
          <w:lang w:val="pt-PT"/>
        </w:rPr>
      </w:pPr>
    </w:p>
    <w:p w14:paraId="2194DFCD" w14:textId="77777777" w:rsidR="009B531C" w:rsidRPr="004F0760" w:rsidRDefault="009B531C" w:rsidP="009B531C">
      <w:pPr>
        <w:spacing w:afterLines="20" w:after="48" w:line="240" w:lineRule="auto"/>
        <w:jc w:val="both"/>
        <w:rPr>
          <w:lang w:val="pt-PT"/>
        </w:rPr>
      </w:pPr>
      <w:r w:rsidRPr="004F0760">
        <w:rPr>
          <w:lang w:val="pt-PT"/>
        </w:rPr>
        <w:t xml:space="preserve"> </w:t>
      </w:r>
    </w:p>
    <w:p w14:paraId="791B9C56" w14:textId="3F8AED10" w:rsidR="006C05AC" w:rsidRPr="004F0760" w:rsidRDefault="006C05AC" w:rsidP="00826A5E">
      <w:pPr>
        <w:spacing w:afterLines="20" w:after="48"/>
        <w:rPr>
          <w:lang w:val="pt-PT"/>
        </w:rPr>
      </w:pPr>
      <w:r w:rsidRPr="004F0760">
        <w:rPr>
          <w:lang w:val="pt-PT"/>
        </w:rPr>
        <w:br w:type="page"/>
      </w:r>
    </w:p>
    <w:p w14:paraId="4FB5604B" w14:textId="77777777" w:rsidR="006C05AC" w:rsidRPr="004F0760" w:rsidRDefault="006C05AC" w:rsidP="00826A5E">
      <w:pPr>
        <w:spacing w:afterLines="20" w:after="48"/>
        <w:jc w:val="both"/>
        <w:rPr>
          <w:lang w:val="pt-PT"/>
        </w:rPr>
      </w:pPr>
    </w:p>
    <w:p w14:paraId="16964D5E" w14:textId="55FC988B" w:rsidR="00865330" w:rsidRPr="00865330" w:rsidRDefault="00865330" w:rsidP="00865330">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es-419"/>
        </w:rPr>
      </w:pPr>
      <w:bookmarkStart w:id="72" w:name="_Toc311470582"/>
      <w:bookmarkStart w:id="73" w:name="_Toc379178699"/>
      <w:bookmarkStart w:id="74" w:name="_Toc39318641"/>
      <w:bookmarkStart w:id="75" w:name="_Toc118358276"/>
      <w:r w:rsidRPr="00865330">
        <w:rPr>
          <w:rFonts w:asciiTheme="minorHAnsi" w:hAnsiTheme="minorHAnsi"/>
          <w:color w:val="17365D" w:themeColor="text2" w:themeShade="BF"/>
          <w:sz w:val="28"/>
          <w:lang w:val="es-419"/>
        </w:rPr>
        <w:t>4.4 Dominio D: Gestión financiera, activos y s</w:t>
      </w:r>
      <w:bookmarkEnd w:id="72"/>
      <w:r w:rsidRPr="00865330">
        <w:rPr>
          <w:rFonts w:asciiTheme="minorHAnsi" w:hAnsiTheme="minorHAnsi"/>
          <w:color w:val="17365D" w:themeColor="text2" w:themeShade="BF"/>
          <w:sz w:val="28"/>
          <w:lang w:val="es-419"/>
        </w:rPr>
        <w:t>ervicios de apoyo</w:t>
      </w:r>
      <w:bookmarkEnd w:id="73"/>
      <w:bookmarkEnd w:id="74"/>
      <w:bookmarkEnd w:id="75"/>
    </w:p>
    <w:p w14:paraId="1F22D8CE" w14:textId="77777777" w:rsidR="00865330" w:rsidRPr="00865330" w:rsidRDefault="00865330" w:rsidP="00865330">
      <w:pPr>
        <w:spacing w:afterLines="20" w:after="48"/>
        <w:rPr>
          <w:lang w:val="es-419"/>
        </w:rPr>
      </w:pPr>
    </w:p>
    <w:p w14:paraId="16E41F85" w14:textId="6301E847" w:rsidR="00865330" w:rsidRPr="00865330" w:rsidRDefault="00865330" w:rsidP="00865330">
      <w:pPr>
        <w:spacing w:afterLines="20" w:after="48" w:line="240" w:lineRule="auto"/>
        <w:rPr>
          <w:lang w:val="es-419"/>
        </w:rPr>
      </w:pPr>
      <w:r w:rsidRPr="00865330">
        <w:rPr>
          <w:lang w:val="es-419"/>
        </w:rPr>
        <w:t>“El propósito del Dominio D es examinar si la EFS gestiona sus operaciones de forma económica, eficiente y eficaz, y cumple con las normas y reglamentos correspondientes. El Dominio D está integrado por un solo indicador</w:t>
      </w:r>
      <w:r>
        <w:rPr>
          <w:lang w:val="es-419"/>
        </w:rPr>
        <w:t>”:</w:t>
      </w:r>
      <w:r w:rsidRPr="00865330">
        <w:rPr>
          <w:lang w:val="es-419"/>
        </w:rPr>
        <w:t xml:space="preserve"> </w:t>
      </w:r>
    </w:p>
    <w:p w14:paraId="72A4BB07" w14:textId="702C8C44" w:rsidR="00706D95" w:rsidRPr="00865330" w:rsidRDefault="00706D95" w:rsidP="00595046">
      <w:pPr>
        <w:spacing w:afterLines="20" w:after="48"/>
        <w:jc w:val="both"/>
        <w:rPr>
          <w:b/>
          <w:sz w:val="24"/>
          <w:szCs w:val="24"/>
          <w:lang w:val="es-419"/>
        </w:rPr>
      </w:pPr>
      <w:bookmarkStart w:id="76" w:name="_Hlk39532561"/>
    </w:p>
    <w:tbl>
      <w:tblPr>
        <w:tblStyle w:val="TableGrid"/>
        <w:tblW w:w="5081" w:type="pct"/>
        <w:tblLayout w:type="fixed"/>
        <w:tblLook w:val="04A0" w:firstRow="1" w:lastRow="0" w:firstColumn="1" w:lastColumn="0" w:noHBand="0" w:noVBand="1"/>
      </w:tblPr>
      <w:tblGrid>
        <w:gridCol w:w="1366"/>
        <w:gridCol w:w="4271"/>
        <w:gridCol w:w="761"/>
        <w:gridCol w:w="763"/>
        <w:gridCol w:w="766"/>
        <w:gridCol w:w="1282"/>
      </w:tblGrid>
      <w:tr w:rsidR="00B52173" w:rsidRPr="005D07EE" w14:paraId="558AB56D" w14:textId="77777777" w:rsidTr="003C74A7">
        <w:tc>
          <w:tcPr>
            <w:tcW w:w="3061" w:type="pct"/>
            <w:gridSpan w:val="2"/>
            <w:shd w:val="clear" w:color="auto" w:fill="8DB3E2" w:themeFill="text2" w:themeFillTint="66"/>
          </w:tcPr>
          <w:p w14:paraId="4B297373" w14:textId="5FB30CA4" w:rsidR="00B52173" w:rsidRPr="00D17691" w:rsidRDefault="00346D3E" w:rsidP="002939AC">
            <w:pPr>
              <w:spacing w:afterLines="20" w:after="48"/>
              <w:rPr>
                <w:b/>
                <w:lang w:val="es-419"/>
              </w:rPr>
            </w:pPr>
            <w:r w:rsidRPr="00346D3E">
              <w:rPr>
                <w:b/>
                <w:lang w:val="es-419"/>
              </w:rPr>
              <w:t>Dominio D: Gestión financiera, activos y servicios de apoyo</w:t>
            </w:r>
          </w:p>
        </w:tc>
        <w:tc>
          <w:tcPr>
            <w:tcW w:w="1243" w:type="pct"/>
            <w:gridSpan w:val="3"/>
            <w:shd w:val="clear" w:color="auto" w:fill="8DB3E2" w:themeFill="text2" w:themeFillTint="66"/>
          </w:tcPr>
          <w:p w14:paraId="103ED56D" w14:textId="35B64693" w:rsidR="00B52173" w:rsidRPr="005D07EE" w:rsidRDefault="00B52173" w:rsidP="002939AC">
            <w:pPr>
              <w:spacing w:afterLines="20" w:after="48"/>
              <w:jc w:val="center"/>
              <w:rPr>
                <w:b/>
              </w:rPr>
            </w:pPr>
            <w:proofErr w:type="spellStart"/>
            <w:r w:rsidRPr="005D07EE">
              <w:rPr>
                <w:b/>
              </w:rPr>
              <w:t>Dimen</w:t>
            </w:r>
            <w:r w:rsidR="00346D3E">
              <w:rPr>
                <w:b/>
              </w:rPr>
              <w:t>siones</w:t>
            </w:r>
            <w:proofErr w:type="spellEnd"/>
          </w:p>
        </w:tc>
        <w:tc>
          <w:tcPr>
            <w:tcW w:w="697" w:type="pct"/>
            <w:vMerge w:val="restart"/>
            <w:shd w:val="clear" w:color="auto" w:fill="8DB3E2" w:themeFill="text2" w:themeFillTint="66"/>
          </w:tcPr>
          <w:p w14:paraId="558E777C" w14:textId="3B1D545F" w:rsidR="00B52173" w:rsidRPr="005D07EE" w:rsidRDefault="00346D3E" w:rsidP="002939AC">
            <w:pPr>
              <w:spacing w:afterLines="20" w:after="48"/>
              <w:jc w:val="center"/>
              <w:rPr>
                <w:b/>
              </w:rPr>
            </w:pPr>
            <w:r w:rsidRPr="00DC5228">
              <w:rPr>
                <w:b/>
                <w:lang w:val="es-419"/>
              </w:rPr>
              <w:t>la puntuación del indicador</w:t>
            </w:r>
          </w:p>
        </w:tc>
      </w:tr>
      <w:tr w:rsidR="00346D3E" w:rsidRPr="005D07EE" w14:paraId="0AF19A14" w14:textId="77777777" w:rsidTr="003C74A7">
        <w:tc>
          <w:tcPr>
            <w:tcW w:w="742" w:type="pct"/>
            <w:shd w:val="clear" w:color="auto" w:fill="8DB3E2" w:themeFill="text2" w:themeFillTint="66"/>
          </w:tcPr>
          <w:p w14:paraId="455EE738" w14:textId="09BA26B5" w:rsidR="00346D3E" w:rsidRPr="005D07EE" w:rsidRDefault="00346D3E" w:rsidP="00346D3E">
            <w:pPr>
              <w:spacing w:afterLines="20" w:after="48"/>
              <w:rPr>
                <w:b/>
              </w:rPr>
            </w:pPr>
            <w:proofErr w:type="spellStart"/>
            <w:r w:rsidRPr="00840C2D">
              <w:rPr>
                <w:b/>
                <w:lang w:val="nb-NO"/>
              </w:rPr>
              <w:t>Indicador</w:t>
            </w:r>
            <w:proofErr w:type="spellEnd"/>
          </w:p>
        </w:tc>
        <w:tc>
          <w:tcPr>
            <w:tcW w:w="2318" w:type="pct"/>
            <w:shd w:val="clear" w:color="auto" w:fill="8DB3E2" w:themeFill="text2" w:themeFillTint="66"/>
          </w:tcPr>
          <w:p w14:paraId="64D93A44" w14:textId="4F3D0D46" w:rsidR="00346D3E" w:rsidRPr="005D07EE" w:rsidRDefault="00346D3E" w:rsidP="00346D3E">
            <w:pPr>
              <w:spacing w:afterLines="20" w:after="48"/>
              <w:rPr>
                <w:b/>
              </w:rPr>
            </w:pPr>
            <w:proofErr w:type="spellStart"/>
            <w:r>
              <w:rPr>
                <w:b/>
              </w:rPr>
              <w:t>Nombre</w:t>
            </w:r>
            <w:proofErr w:type="spellEnd"/>
          </w:p>
        </w:tc>
        <w:tc>
          <w:tcPr>
            <w:tcW w:w="413" w:type="pct"/>
            <w:shd w:val="clear" w:color="auto" w:fill="8DB3E2" w:themeFill="text2" w:themeFillTint="66"/>
          </w:tcPr>
          <w:p w14:paraId="7C9D2442" w14:textId="03051618" w:rsidR="00346D3E" w:rsidRPr="005D07EE" w:rsidRDefault="0054440C" w:rsidP="00346D3E">
            <w:pPr>
              <w:spacing w:afterLines="20" w:after="48"/>
              <w:jc w:val="center"/>
              <w:rPr>
                <w:b/>
              </w:rPr>
            </w:pPr>
            <w:r>
              <w:rPr>
                <w:b/>
              </w:rPr>
              <w:t>1</w:t>
            </w:r>
          </w:p>
        </w:tc>
        <w:tc>
          <w:tcPr>
            <w:tcW w:w="414" w:type="pct"/>
            <w:shd w:val="clear" w:color="auto" w:fill="8DB3E2" w:themeFill="text2" w:themeFillTint="66"/>
          </w:tcPr>
          <w:p w14:paraId="3384E4D9" w14:textId="615DA28D" w:rsidR="00346D3E" w:rsidRPr="005D07EE" w:rsidRDefault="0054440C" w:rsidP="00346D3E">
            <w:pPr>
              <w:spacing w:afterLines="20" w:after="48"/>
              <w:jc w:val="center"/>
              <w:rPr>
                <w:b/>
              </w:rPr>
            </w:pPr>
            <w:r>
              <w:rPr>
                <w:b/>
              </w:rPr>
              <w:t>2</w:t>
            </w:r>
          </w:p>
        </w:tc>
        <w:tc>
          <w:tcPr>
            <w:tcW w:w="415" w:type="pct"/>
            <w:shd w:val="clear" w:color="auto" w:fill="8DB3E2" w:themeFill="text2" w:themeFillTint="66"/>
          </w:tcPr>
          <w:p w14:paraId="0C4C2FD4" w14:textId="0B6D8305" w:rsidR="00346D3E" w:rsidRPr="005D07EE" w:rsidRDefault="0054440C" w:rsidP="00346D3E">
            <w:pPr>
              <w:spacing w:afterLines="20" w:after="48"/>
              <w:jc w:val="center"/>
              <w:rPr>
                <w:b/>
              </w:rPr>
            </w:pPr>
            <w:r>
              <w:rPr>
                <w:b/>
              </w:rPr>
              <w:t>3</w:t>
            </w:r>
          </w:p>
        </w:tc>
        <w:tc>
          <w:tcPr>
            <w:tcW w:w="697" w:type="pct"/>
            <w:vMerge/>
            <w:shd w:val="clear" w:color="auto" w:fill="8DB3E2" w:themeFill="text2" w:themeFillTint="66"/>
          </w:tcPr>
          <w:p w14:paraId="61D38712" w14:textId="77777777" w:rsidR="00346D3E" w:rsidRPr="005D07EE" w:rsidRDefault="00346D3E" w:rsidP="00346D3E">
            <w:pPr>
              <w:spacing w:afterLines="20" w:after="48"/>
              <w:jc w:val="center"/>
              <w:rPr>
                <w:b/>
              </w:rPr>
            </w:pPr>
          </w:p>
        </w:tc>
      </w:tr>
      <w:tr w:rsidR="00B52173" w:rsidRPr="00201AF6" w14:paraId="1BCDAFF7" w14:textId="77777777" w:rsidTr="003C74A7">
        <w:tc>
          <w:tcPr>
            <w:tcW w:w="742" w:type="pct"/>
          </w:tcPr>
          <w:p w14:paraId="71B0B140" w14:textId="243CB64B" w:rsidR="00B52173" w:rsidRPr="005D07EE" w:rsidRDefault="00346D3E" w:rsidP="002939AC">
            <w:r>
              <w:t>EFS</w:t>
            </w:r>
            <w:r w:rsidR="00B52173" w:rsidRPr="005D07EE">
              <w:t>-21</w:t>
            </w:r>
          </w:p>
        </w:tc>
        <w:tc>
          <w:tcPr>
            <w:tcW w:w="2318" w:type="pct"/>
          </w:tcPr>
          <w:p w14:paraId="228CE91A" w14:textId="0E1278C6" w:rsidR="00B52173" w:rsidRPr="00D17691" w:rsidRDefault="00346D3E" w:rsidP="002939AC">
            <w:pPr>
              <w:rPr>
                <w:lang w:val="es-419"/>
              </w:rPr>
            </w:pPr>
            <w:r w:rsidRPr="00346D3E">
              <w:rPr>
                <w:lang w:val="es-ES"/>
              </w:rPr>
              <w:t>Gestión financiera, activos y servicios de apoyo</w:t>
            </w:r>
          </w:p>
        </w:tc>
        <w:tc>
          <w:tcPr>
            <w:tcW w:w="413" w:type="pct"/>
          </w:tcPr>
          <w:p w14:paraId="12D73FDF" w14:textId="334BA5C4" w:rsidR="00B52173" w:rsidRPr="00D17691" w:rsidRDefault="00B52173" w:rsidP="002939AC">
            <w:pPr>
              <w:jc w:val="center"/>
              <w:rPr>
                <w:lang w:val="es-419"/>
              </w:rPr>
            </w:pPr>
          </w:p>
        </w:tc>
        <w:tc>
          <w:tcPr>
            <w:tcW w:w="414" w:type="pct"/>
          </w:tcPr>
          <w:p w14:paraId="66BA150B" w14:textId="78232C96" w:rsidR="00B52173" w:rsidRPr="00D17691" w:rsidRDefault="00B52173" w:rsidP="002939AC">
            <w:pPr>
              <w:jc w:val="center"/>
              <w:rPr>
                <w:lang w:val="es-419"/>
              </w:rPr>
            </w:pPr>
          </w:p>
        </w:tc>
        <w:tc>
          <w:tcPr>
            <w:tcW w:w="415" w:type="pct"/>
          </w:tcPr>
          <w:p w14:paraId="0BC62855" w14:textId="78727545" w:rsidR="00B52173" w:rsidRPr="00D17691" w:rsidRDefault="00B52173" w:rsidP="002939AC">
            <w:pPr>
              <w:jc w:val="center"/>
              <w:rPr>
                <w:lang w:val="es-419"/>
              </w:rPr>
            </w:pPr>
          </w:p>
        </w:tc>
        <w:tc>
          <w:tcPr>
            <w:tcW w:w="697" w:type="pct"/>
            <w:shd w:val="clear" w:color="auto" w:fill="8DB3E2" w:themeFill="text2" w:themeFillTint="66"/>
          </w:tcPr>
          <w:p w14:paraId="4C05F67B" w14:textId="5A09BECB" w:rsidR="00B52173" w:rsidRPr="00D17691" w:rsidRDefault="00B52173" w:rsidP="002939AC">
            <w:pPr>
              <w:jc w:val="center"/>
              <w:rPr>
                <w:b/>
                <w:color w:val="FFFFFF" w:themeColor="background1"/>
                <w:lang w:val="es-419"/>
              </w:rPr>
            </w:pPr>
          </w:p>
        </w:tc>
      </w:tr>
    </w:tbl>
    <w:p w14:paraId="780DF97F" w14:textId="77777777" w:rsidR="00B52173" w:rsidRPr="00D17691" w:rsidRDefault="00B52173" w:rsidP="00595046">
      <w:pPr>
        <w:spacing w:afterLines="20" w:after="48"/>
        <w:jc w:val="both"/>
        <w:rPr>
          <w:b/>
          <w:sz w:val="24"/>
          <w:lang w:val="es-419"/>
        </w:rPr>
      </w:pPr>
    </w:p>
    <w:bookmarkEnd w:id="76"/>
    <w:p w14:paraId="7BB34B1A" w14:textId="03009458" w:rsidR="00A40A14" w:rsidRPr="00A40A14" w:rsidRDefault="00A40A14" w:rsidP="00A40A14">
      <w:pPr>
        <w:spacing w:afterLines="20" w:after="48"/>
        <w:jc w:val="both"/>
        <w:rPr>
          <w:b/>
          <w:sz w:val="24"/>
          <w:szCs w:val="24"/>
          <w:lang w:val="es-419"/>
        </w:rPr>
      </w:pPr>
      <w:r w:rsidRPr="00A40A14">
        <w:rPr>
          <w:b/>
          <w:sz w:val="24"/>
          <w:lang w:val="es-419"/>
        </w:rPr>
        <w:t xml:space="preserve">4.4.1 </w:t>
      </w:r>
      <w:r w:rsidRPr="00A40A14">
        <w:rPr>
          <w:b/>
          <w:sz w:val="24"/>
          <w:lang w:val="es-419"/>
        </w:rPr>
        <w:tab/>
        <w:t xml:space="preserve">EFS-21: Gestión financiera, activos y servicios de apoyo - </w:t>
      </w:r>
      <w:r w:rsidR="000436EC">
        <w:rPr>
          <w:b/>
          <w:sz w:val="24"/>
          <w:lang w:val="es-419"/>
        </w:rPr>
        <w:t>Puntuación</w:t>
      </w:r>
      <w:r w:rsidRPr="00A40A14">
        <w:rPr>
          <w:b/>
          <w:sz w:val="24"/>
          <w:lang w:val="es-419"/>
        </w:rPr>
        <w:t xml:space="preserve"> [</w:t>
      </w:r>
      <w:r w:rsidRPr="00A40A14">
        <w:rPr>
          <w:b/>
          <w:i/>
          <w:iCs/>
          <w:sz w:val="24"/>
          <w:lang w:val="es-419"/>
        </w:rPr>
        <w:t xml:space="preserve">incluya la </w:t>
      </w:r>
      <w:r w:rsidR="000436EC">
        <w:rPr>
          <w:b/>
          <w:i/>
          <w:iCs/>
          <w:sz w:val="24"/>
          <w:lang w:val="es-419"/>
        </w:rPr>
        <w:t>puntuación</w:t>
      </w:r>
      <w:r w:rsidRPr="00A40A14">
        <w:rPr>
          <w:b/>
          <w:i/>
          <w:iCs/>
          <w:sz w:val="24"/>
          <w:lang w:val="es-419"/>
        </w:rPr>
        <w:t xml:space="preserve"> del indicador</w:t>
      </w:r>
      <w:r w:rsidRPr="00A40A14">
        <w:rPr>
          <w:b/>
          <w:sz w:val="24"/>
          <w:lang w:val="es-419"/>
        </w:rPr>
        <w:t>]</w:t>
      </w:r>
    </w:p>
    <w:p w14:paraId="285510F1" w14:textId="77777777" w:rsidR="00A40A14" w:rsidRPr="00A40A14" w:rsidRDefault="00A40A14" w:rsidP="00A40A14">
      <w:pPr>
        <w:spacing w:afterLines="20" w:after="48"/>
        <w:jc w:val="both"/>
        <w:rPr>
          <w:b/>
          <w:lang w:val="es-419"/>
        </w:rPr>
      </w:pPr>
    </w:p>
    <w:p w14:paraId="6277C7FD" w14:textId="77777777" w:rsidR="00A40A14" w:rsidRPr="00A40A14" w:rsidRDefault="00A40A14" w:rsidP="00A40A14">
      <w:pPr>
        <w:spacing w:afterLines="20" w:after="48"/>
        <w:jc w:val="both"/>
        <w:rPr>
          <w:b/>
          <w:lang w:val="es-419"/>
        </w:rPr>
      </w:pPr>
      <w:r w:rsidRPr="00A40A14">
        <w:rPr>
          <w:b/>
          <w:lang w:val="es-419"/>
        </w:rPr>
        <w:t>Descripción narrativa</w:t>
      </w:r>
    </w:p>
    <w:p w14:paraId="284017F8" w14:textId="4B98DF01" w:rsidR="00A40A14" w:rsidRPr="00A40A14" w:rsidRDefault="00A40A14" w:rsidP="00A40A14">
      <w:pPr>
        <w:spacing w:afterLines="20" w:after="48" w:line="240" w:lineRule="auto"/>
        <w:jc w:val="both"/>
        <w:rPr>
          <w:lang w:val="es-419"/>
        </w:rPr>
      </w:pPr>
      <w:r w:rsidRPr="00A40A14">
        <w:rPr>
          <w:lang w:val="es-419"/>
        </w:rPr>
        <w:t xml:space="preserve">“El propósito del Indicador EFS-21 es examinar el sistema interno de gestión y control financiero de la EFS, además de sus políticas y prácticas relativas a los servicios de apoyo y recursos </w:t>
      </w:r>
      <w:r>
        <w:rPr>
          <w:lang w:val="es-419"/>
        </w:rPr>
        <w:t>que necesita</w:t>
      </w:r>
      <w:r w:rsidRPr="00A40A14">
        <w:rPr>
          <w:lang w:val="es-419"/>
        </w:rPr>
        <w:t>. Estos incluyen TI, activos e infraestructura, y apoyo administrativo. Este indicador tiene 3 dimensiones</w:t>
      </w:r>
      <w:r w:rsidRPr="00A40A14">
        <w:rPr>
          <w:i/>
          <w:iCs/>
          <w:lang w:val="es-419"/>
        </w:rPr>
        <w:t>”</w:t>
      </w:r>
      <w:r w:rsidRPr="00A40A14">
        <w:rPr>
          <w:lang w:val="es-419"/>
        </w:rPr>
        <w:t>:</w:t>
      </w:r>
    </w:p>
    <w:p w14:paraId="0C31A848" w14:textId="77777777" w:rsidR="00F15C73" w:rsidRPr="00A40A14" w:rsidRDefault="00F15C73" w:rsidP="00227410">
      <w:pPr>
        <w:spacing w:afterLines="20" w:after="48" w:line="240" w:lineRule="auto"/>
        <w:jc w:val="both"/>
        <w:rPr>
          <w:lang w:val="es-419"/>
        </w:rPr>
      </w:pPr>
    </w:p>
    <w:p w14:paraId="38DFAD2A" w14:textId="77777777" w:rsidR="00346D3E" w:rsidRPr="00346D3E" w:rsidRDefault="00346D3E">
      <w:pPr>
        <w:numPr>
          <w:ilvl w:val="0"/>
          <w:numId w:val="34"/>
        </w:numPr>
        <w:spacing w:afterLines="20" w:after="48" w:line="240" w:lineRule="auto"/>
        <w:rPr>
          <w:b/>
          <w:lang w:val="es-ES"/>
        </w:rPr>
      </w:pPr>
      <w:r w:rsidRPr="00346D3E">
        <w:rPr>
          <w:b/>
          <w:lang w:val="es-ES"/>
        </w:rPr>
        <w:t>Gestión financiera</w:t>
      </w:r>
    </w:p>
    <w:p w14:paraId="56FF4DAD" w14:textId="77777777" w:rsidR="00346D3E" w:rsidRPr="00346D3E" w:rsidRDefault="00346D3E">
      <w:pPr>
        <w:numPr>
          <w:ilvl w:val="0"/>
          <w:numId w:val="34"/>
        </w:numPr>
        <w:spacing w:afterLines="20" w:after="48" w:line="240" w:lineRule="auto"/>
        <w:rPr>
          <w:b/>
          <w:lang w:val="es-ES"/>
        </w:rPr>
      </w:pPr>
      <w:r w:rsidRPr="00346D3E">
        <w:rPr>
          <w:b/>
          <w:lang w:val="es-ES"/>
        </w:rPr>
        <w:t xml:space="preserve">Planeación y uso eficaz de los activos y la infraestructura </w:t>
      </w:r>
    </w:p>
    <w:p w14:paraId="57505722" w14:textId="59C789D3" w:rsidR="00595046" w:rsidRPr="00346D3E" w:rsidRDefault="00346D3E">
      <w:pPr>
        <w:numPr>
          <w:ilvl w:val="0"/>
          <w:numId w:val="34"/>
        </w:numPr>
        <w:spacing w:afterLines="20" w:after="48" w:line="240" w:lineRule="auto"/>
        <w:rPr>
          <w:b/>
          <w:lang w:val="es-ES"/>
        </w:rPr>
      </w:pPr>
      <w:r w:rsidRPr="00346D3E">
        <w:rPr>
          <w:b/>
          <w:lang w:val="es-ES"/>
        </w:rPr>
        <w:t>Servicios de apoyo administrativo</w:t>
      </w:r>
    </w:p>
    <w:p w14:paraId="770D332F" w14:textId="77777777" w:rsidR="00346D3E" w:rsidRDefault="00346D3E" w:rsidP="001B1D28">
      <w:pPr>
        <w:spacing w:after="120" w:line="240" w:lineRule="auto"/>
        <w:rPr>
          <w:rFonts w:ascii="Calibri" w:eastAsia="Times New Roman" w:hAnsi="Calibri" w:cs="Arial"/>
          <w:lang w:val="es-419"/>
        </w:rPr>
      </w:pPr>
    </w:p>
    <w:p w14:paraId="558C2AD1" w14:textId="1B53C083" w:rsidR="001B1D28" w:rsidRPr="007D78BE" w:rsidRDefault="001B1D28" w:rsidP="001B1D28">
      <w:pPr>
        <w:spacing w:after="120" w:line="240" w:lineRule="auto"/>
        <w:rPr>
          <w:rFonts w:ascii="Calibri" w:eastAsia="Times New Roman" w:hAnsi="Calibri" w:cs="Arial"/>
          <w:b/>
          <w:i/>
          <w:iCs/>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065EF450" w14:textId="77777777" w:rsidR="00595046" w:rsidRPr="001B1D28" w:rsidRDefault="00595046" w:rsidP="00595046">
      <w:pPr>
        <w:spacing w:afterLines="20" w:after="48" w:line="240" w:lineRule="auto"/>
        <w:jc w:val="both"/>
        <w:rPr>
          <w:b/>
          <w:i/>
          <w:lang w:val="es-419"/>
        </w:rPr>
      </w:pPr>
    </w:p>
    <w:p w14:paraId="40AE8AEA" w14:textId="3B702944" w:rsidR="00346D3E" w:rsidRPr="004F0760" w:rsidRDefault="00393DCD" w:rsidP="00393DCD">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00A71EFB" w:rsidRPr="00346D3E">
        <w:rPr>
          <w:b/>
          <w:iCs/>
          <w:lang w:val="es-ES"/>
        </w:rPr>
        <w:t xml:space="preserve"> </w:t>
      </w:r>
      <w:r w:rsidR="00330916" w:rsidRPr="00346D3E">
        <w:rPr>
          <w:b/>
          <w:iCs/>
          <w:lang w:val="es-ES"/>
        </w:rPr>
        <w:t>(</w:t>
      </w:r>
      <w:r w:rsidR="0054440C">
        <w:rPr>
          <w:b/>
          <w:iCs/>
          <w:lang w:val="es-ES"/>
        </w:rPr>
        <w:t>1</w:t>
      </w:r>
      <w:r w:rsidR="00330916" w:rsidRPr="00346D3E">
        <w:rPr>
          <w:b/>
          <w:iCs/>
          <w:lang w:val="es-ES"/>
        </w:rPr>
        <w:t>)</w:t>
      </w:r>
      <w:r w:rsidR="00A71EFB" w:rsidRPr="00346D3E">
        <w:rPr>
          <w:b/>
          <w:iCs/>
          <w:lang w:val="es-ES"/>
        </w:rPr>
        <w:t>:</w:t>
      </w:r>
      <w:r w:rsidR="00595046" w:rsidRPr="00346D3E">
        <w:rPr>
          <w:b/>
          <w:iCs/>
          <w:lang w:val="es-ES"/>
        </w:rPr>
        <w:t xml:space="preserve"> </w:t>
      </w:r>
      <w:r w:rsidR="00346D3E" w:rsidRPr="00346D3E">
        <w:rPr>
          <w:b/>
          <w:iCs/>
          <w:lang w:val="es-ES"/>
        </w:rPr>
        <w:t>Gestión financiera</w:t>
      </w:r>
    </w:p>
    <w:p w14:paraId="5FA17579" w14:textId="77777777" w:rsidR="00EB597F" w:rsidRPr="00EB597F" w:rsidRDefault="00EB597F" w:rsidP="00EB597F">
      <w:pPr>
        <w:spacing w:after="120" w:line="240" w:lineRule="auto"/>
        <w:rPr>
          <w:b/>
          <w:i/>
          <w:lang w:val="es-419"/>
        </w:rPr>
      </w:pPr>
      <w:r w:rsidRPr="00EB597F">
        <w:rPr>
          <w:b/>
          <w:i/>
          <w:lang w:val="es-419"/>
        </w:rPr>
        <w:t>[NOTA: para todas las dimensiones, en la descripción narrativa deberían abordarse los criterios dentro de la dimensión.]</w:t>
      </w:r>
    </w:p>
    <w:p w14:paraId="118E2F5A" w14:textId="77777777" w:rsidR="00862AF2" w:rsidRPr="00A40A14" w:rsidRDefault="00862AF2" w:rsidP="00706D95">
      <w:pPr>
        <w:spacing w:afterLines="20" w:after="48" w:line="240" w:lineRule="auto"/>
        <w:ind w:left="-90"/>
        <w:jc w:val="both"/>
        <w:rPr>
          <w:b/>
          <w:i/>
          <w:lang w:val="es-419"/>
        </w:rPr>
      </w:pPr>
    </w:p>
    <w:p w14:paraId="7D969121" w14:textId="77777777" w:rsidR="00B772A5" w:rsidRPr="00103834" w:rsidRDefault="00B772A5" w:rsidP="00B772A5">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144A9E12" w14:textId="77777777" w:rsidR="00B772A5" w:rsidRPr="00F275A1" w:rsidRDefault="00B772A5" w:rsidP="00B772A5">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xml:space="preserve">. Cuando un criterio no se cumpla, debería </w:t>
      </w:r>
      <w:r w:rsidRPr="00F275A1">
        <w:rPr>
          <w:i/>
          <w:iCs/>
          <w:lang w:val="es-419"/>
        </w:rPr>
        <w:lastRenderedPageBreak/>
        <w:t>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30CA109C" w14:textId="0459A188" w:rsidR="00C44976" w:rsidRPr="00F275A1" w:rsidRDefault="00C44976" w:rsidP="00C44976">
      <w:pPr>
        <w:spacing w:after="120" w:line="240" w:lineRule="auto"/>
        <w:rPr>
          <w:lang w:val="es-419"/>
        </w:rPr>
      </w:pPr>
      <w:r w:rsidRPr="00F275A1">
        <w:rPr>
          <w:i/>
          <w:iCs/>
          <w:lang w:val="es-419"/>
        </w:rPr>
        <w:t>considerándose relevantes, por ejemplo, cualquier cambio en curso o planificado que pueda influir en el desempeño</w:t>
      </w:r>
      <w:r>
        <w:rPr>
          <w:i/>
          <w:iCs/>
          <w:lang w:val="es-419"/>
        </w:rPr>
        <w:t>.</w:t>
      </w:r>
      <w:r w:rsidRPr="00F275A1">
        <w:rPr>
          <w:i/>
          <w:iCs/>
          <w:lang w:val="es-419"/>
        </w:rPr>
        <w:t>]</w:t>
      </w:r>
    </w:p>
    <w:p w14:paraId="7005563B" w14:textId="17CA048E" w:rsidR="00862AF2" w:rsidRPr="00C44976" w:rsidRDefault="00862AF2" w:rsidP="00706D95">
      <w:pPr>
        <w:spacing w:afterLines="20" w:after="48" w:line="240" w:lineRule="auto"/>
        <w:ind w:left="-90"/>
        <w:jc w:val="both"/>
        <w:rPr>
          <w:i/>
          <w:iCs/>
          <w:lang w:val="es-419"/>
        </w:rPr>
      </w:pPr>
    </w:p>
    <w:p w14:paraId="526271A7" w14:textId="77777777" w:rsidR="00862AF2" w:rsidRPr="00C44976" w:rsidRDefault="00862AF2" w:rsidP="00862AF2">
      <w:pPr>
        <w:spacing w:afterLines="20" w:after="48" w:line="240" w:lineRule="auto"/>
        <w:jc w:val="both"/>
        <w:rPr>
          <w:b/>
          <w:i/>
          <w:lang w:val="es-419"/>
        </w:rPr>
      </w:pPr>
    </w:p>
    <w:p w14:paraId="4FBDFA5E" w14:textId="6ECD139B" w:rsidR="00A40A14" w:rsidRPr="00A40A14" w:rsidRDefault="00A40A14" w:rsidP="00A40A14">
      <w:pPr>
        <w:spacing w:after="120" w:line="240" w:lineRule="auto"/>
        <w:rPr>
          <w:b/>
          <w:i/>
          <w:iCs/>
          <w:lang w:val="es-419"/>
        </w:rPr>
      </w:pPr>
      <w:r w:rsidRPr="00A40A14">
        <w:rPr>
          <w:b/>
          <w:i/>
          <w:iCs/>
          <w:lang w:val="es-419"/>
        </w:rPr>
        <w:t xml:space="preserve">[Ejemplo de descripción narrativa, </w:t>
      </w:r>
      <w:r w:rsidR="00996FAD">
        <w:rPr>
          <w:b/>
          <w:i/>
          <w:iCs/>
          <w:lang w:val="es-419"/>
        </w:rPr>
        <w:t>D</w:t>
      </w:r>
      <w:r w:rsidRPr="00A40A14">
        <w:rPr>
          <w:b/>
          <w:i/>
          <w:iCs/>
          <w:lang w:val="es-419"/>
        </w:rPr>
        <w:t>imensión (</w:t>
      </w:r>
      <w:r w:rsidR="0054440C">
        <w:rPr>
          <w:b/>
          <w:i/>
          <w:iCs/>
          <w:lang w:val="es-419"/>
        </w:rPr>
        <w:t>1</w:t>
      </w:r>
      <w:r w:rsidRPr="00A40A14">
        <w:rPr>
          <w:b/>
          <w:i/>
          <w:iCs/>
          <w:lang w:val="es-419"/>
        </w:rPr>
        <w:t xml:space="preserve">)]: </w:t>
      </w:r>
    </w:p>
    <w:p w14:paraId="463ACF06" w14:textId="77777777" w:rsidR="00A40A14" w:rsidRPr="00A40A14" w:rsidRDefault="00A40A14" w:rsidP="00A40A14">
      <w:pPr>
        <w:spacing w:after="120" w:line="240" w:lineRule="auto"/>
        <w:rPr>
          <w:b/>
          <w:iCs/>
          <w:lang w:val="es-419"/>
        </w:rPr>
      </w:pPr>
    </w:p>
    <w:tbl>
      <w:tblPr>
        <w:tblStyle w:val="TableGrid"/>
        <w:tblW w:w="0" w:type="auto"/>
        <w:tblLook w:val="04A0" w:firstRow="1" w:lastRow="0" w:firstColumn="1" w:lastColumn="0" w:noHBand="0" w:noVBand="1"/>
      </w:tblPr>
      <w:tblGrid>
        <w:gridCol w:w="855"/>
        <w:gridCol w:w="3960"/>
        <w:gridCol w:w="3827"/>
      </w:tblGrid>
      <w:tr w:rsidR="00A40A14" w14:paraId="1A4630D3" w14:textId="77777777" w:rsidTr="00870CB9">
        <w:tc>
          <w:tcPr>
            <w:tcW w:w="4815" w:type="dxa"/>
            <w:gridSpan w:val="2"/>
          </w:tcPr>
          <w:p w14:paraId="59250214" w14:textId="77777777" w:rsidR="00A40A14" w:rsidRPr="00650551" w:rsidRDefault="00A40A14" w:rsidP="00870CB9">
            <w:pPr>
              <w:spacing w:after="120"/>
              <w:rPr>
                <w:b/>
                <w:i/>
              </w:rPr>
            </w:pPr>
            <w:proofErr w:type="spellStart"/>
            <w:r>
              <w:rPr>
                <w:b/>
                <w:i/>
              </w:rPr>
              <w:t>Ejemplo</w:t>
            </w:r>
            <w:proofErr w:type="spellEnd"/>
            <w:r>
              <w:rPr>
                <w:b/>
                <w:i/>
              </w:rPr>
              <w:t xml:space="preserve"> 1</w:t>
            </w:r>
          </w:p>
        </w:tc>
        <w:tc>
          <w:tcPr>
            <w:tcW w:w="3827" w:type="dxa"/>
          </w:tcPr>
          <w:p w14:paraId="7BCD9E7E" w14:textId="77777777" w:rsidR="00A40A14" w:rsidRPr="00650551" w:rsidRDefault="00A40A14" w:rsidP="00870CB9">
            <w:pPr>
              <w:spacing w:after="120"/>
              <w:rPr>
                <w:b/>
                <w:i/>
              </w:rPr>
            </w:pPr>
            <w:proofErr w:type="spellStart"/>
            <w:r>
              <w:rPr>
                <w:b/>
                <w:i/>
              </w:rPr>
              <w:t>Orientación</w:t>
            </w:r>
            <w:proofErr w:type="spellEnd"/>
            <w:r>
              <w:rPr>
                <w:b/>
                <w:i/>
              </w:rPr>
              <w:t xml:space="preserve"> </w:t>
            </w:r>
            <w:proofErr w:type="spellStart"/>
            <w:r>
              <w:rPr>
                <w:b/>
                <w:i/>
              </w:rPr>
              <w:t>adicional</w:t>
            </w:r>
            <w:proofErr w:type="spellEnd"/>
          </w:p>
        </w:tc>
      </w:tr>
      <w:tr w:rsidR="00A40A14" w:rsidRPr="00201AF6" w14:paraId="4D5F532F" w14:textId="77777777" w:rsidTr="00870CB9">
        <w:tc>
          <w:tcPr>
            <w:tcW w:w="855" w:type="dxa"/>
          </w:tcPr>
          <w:p w14:paraId="11CBDB9B" w14:textId="77777777" w:rsidR="00A40A14" w:rsidRDefault="00A40A14" w:rsidP="00870CB9">
            <w:pPr>
              <w:spacing w:after="120"/>
              <w:rPr>
                <w:b/>
                <w:iCs/>
              </w:rPr>
            </w:pPr>
            <w:r>
              <w:rPr>
                <w:noProof/>
              </w:rPr>
              <w:drawing>
                <wp:inline distT="0" distB="0" distL="0" distR="0" wp14:anchorId="730C1C5C" wp14:editId="32A8D9D4">
                  <wp:extent cx="405892" cy="3581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514" cy="367513"/>
                          </a:xfrm>
                          <a:prstGeom prst="rect">
                            <a:avLst/>
                          </a:prstGeom>
                        </pic:spPr>
                      </pic:pic>
                    </a:graphicData>
                  </a:graphic>
                </wp:inline>
              </w:drawing>
            </w:r>
          </w:p>
        </w:tc>
        <w:tc>
          <w:tcPr>
            <w:tcW w:w="3960" w:type="dxa"/>
          </w:tcPr>
          <w:p w14:paraId="54B491B0" w14:textId="77777777" w:rsidR="00A40A14" w:rsidRPr="00A40A14" w:rsidRDefault="00A40A14" w:rsidP="00870CB9">
            <w:pPr>
              <w:spacing w:after="120"/>
              <w:rPr>
                <w:b/>
                <w:i/>
                <w:lang w:val="es-419"/>
              </w:rPr>
            </w:pPr>
            <w:r w:rsidRPr="00A40A14">
              <w:rPr>
                <w:i/>
                <w:lang w:val="es-419"/>
              </w:rPr>
              <w:t>La EFS ha realizado una clara asignación de responsabilidades por las principales actividades de gestión financiera. Asimismo, dispone de un sistema de delegación de facultades para asignar y aprobar gastos en representación de la entidad.</w:t>
            </w:r>
          </w:p>
        </w:tc>
        <w:tc>
          <w:tcPr>
            <w:tcW w:w="3827" w:type="dxa"/>
          </w:tcPr>
          <w:p w14:paraId="2E45F89C" w14:textId="49F3DB80" w:rsidR="00A40A14" w:rsidRPr="00A40A14" w:rsidRDefault="00A40A14" w:rsidP="00870CB9">
            <w:pPr>
              <w:spacing w:after="120"/>
              <w:rPr>
                <w:bCs/>
                <w:i/>
                <w:lang w:val="es-419"/>
              </w:rPr>
            </w:pPr>
            <w:r w:rsidRPr="00A40A14">
              <w:rPr>
                <w:i/>
                <w:lang w:val="es-419"/>
              </w:rPr>
              <w:t xml:space="preserve">El ejemplo es ilustrativo de una descripción narrativa parcial de la </w:t>
            </w:r>
            <w:r>
              <w:rPr>
                <w:i/>
                <w:lang w:val="es-419"/>
              </w:rPr>
              <w:t>D</w:t>
            </w:r>
            <w:r w:rsidRPr="00A40A14">
              <w:rPr>
                <w:i/>
                <w:lang w:val="es-419"/>
              </w:rPr>
              <w:t>imensión (</w:t>
            </w:r>
            <w:r w:rsidR="0054440C">
              <w:rPr>
                <w:i/>
                <w:lang w:val="es-419"/>
              </w:rPr>
              <w:t>2</w:t>
            </w:r>
            <w:r w:rsidRPr="00A40A14">
              <w:rPr>
                <w:i/>
                <w:lang w:val="es-419"/>
              </w:rPr>
              <w:t xml:space="preserve">). Como puede observarse, se abordan los </w:t>
            </w:r>
            <w:r>
              <w:rPr>
                <w:i/>
                <w:lang w:val="es-419"/>
              </w:rPr>
              <w:t>C</w:t>
            </w:r>
            <w:r w:rsidRPr="00A40A14">
              <w:rPr>
                <w:i/>
                <w:lang w:val="es-419"/>
              </w:rPr>
              <w:t>riterios a (cumplido) y b (cumplido), pero la descripción se limita a reproducir lo enunciado en los criterios sin brindar explicaciones ni evidencias suficientes. Esta no es una forma correcta de redacción. Observemos el Ejemplo 2, ilustrativo de una redacción adecuada.</w:t>
            </w:r>
          </w:p>
        </w:tc>
      </w:tr>
      <w:tr w:rsidR="00A40A14" w14:paraId="152801FD" w14:textId="77777777" w:rsidTr="00870CB9">
        <w:tc>
          <w:tcPr>
            <w:tcW w:w="4815" w:type="dxa"/>
            <w:gridSpan w:val="2"/>
          </w:tcPr>
          <w:p w14:paraId="5D071C19" w14:textId="77777777" w:rsidR="00A40A14" w:rsidRPr="00650551" w:rsidRDefault="00A40A14" w:rsidP="00870CB9">
            <w:pPr>
              <w:spacing w:after="120"/>
              <w:rPr>
                <w:b/>
                <w:i/>
              </w:rPr>
            </w:pPr>
            <w:proofErr w:type="spellStart"/>
            <w:r>
              <w:rPr>
                <w:b/>
                <w:i/>
              </w:rPr>
              <w:t>Ejemplo</w:t>
            </w:r>
            <w:proofErr w:type="spellEnd"/>
            <w:r>
              <w:rPr>
                <w:b/>
                <w:i/>
              </w:rPr>
              <w:t xml:space="preserve"> 2</w:t>
            </w:r>
          </w:p>
        </w:tc>
        <w:tc>
          <w:tcPr>
            <w:tcW w:w="3827" w:type="dxa"/>
          </w:tcPr>
          <w:p w14:paraId="74CDC5BE" w14:textId="77777777" w:rsidR="00A40A14" w:rsidRPr="00650551" w:rsidRDefault="00A40A14" w:rsidP="00870CB9">
            <w:pPr>
              <w:spacing w:after="120"/>
              <w:rPr>
                <w:b/>
                <w:i/>
              </w:rPr>
            </w:pPr>
            <w:proofErr w:type="spellStart"/>
            <w:r>
              <w:rPr>
                <w:b/>
                <w:i/>
              </w:rPr>
              <w:t>Orientación</w:t>
            </w:r>
            <w:proofErr w:type="spellEnd"/>
            <w:r>
              <w:rPr>
                <w:b/>
                <w:i/>
              </w:rPr>
              <w:t xml:space="preserve"> </w:t>
            </w:r>
            <w:proofErr w:type="spellStart"/>
            <w:r>
              <w:rPr>
                <w:b/>
                <w:i/>
              </w:rPr>
              <w:t>adicional</w:t>
            </w:r>
            <w:proofErr w:type="spellEnd"/>
          </w:p>
        </w:tc>
      </w:tr>
      <w:tr w:rsidR="00A40A14" w:rsidRPr="00201AF6" w14:paraId="0091C3AB" w14:textId="77777777" w:rsidTr="00870CB9">
        <w:tc>
          <w:tcPr>
            <w:tcW w:w="855" w:type="dxa"/>
          </w:tcPr>
          <w:p w14:paraId="3AE0F30B" w14:textId="77777777" w:rsidR="00A40A14" w:rsidRDefault="00A40A14" w:rsidP="00870CB9">
            <w:pPr>
              <w:spacing w:after="120"/>
              <w:rPr>
                <w:noProof/>
              </w:rPr>
            </w:pPr>
            <w:r>
              <w:rPr>
                <w:noProof/>
              </w:rPr>
              <w:drawing>
                <wp:inline distT="0" distB="0" distL="0" distR="0" wp14:anchorId="12B96852" wp14:editId="6DE3BE25">
                  <wp:extent cx="405765" cy="409803"/>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62D8C64F" w14:textId="697651F2" w:rsidR="00A40A14" w:rsidRPr="00A40A14" w:rsidRDefault="00A40A14" w:rsidP="00870CB9">
            <w:pPr>
              <w:spacing w:after="120"/>
              <w:rPr>
                <w:bCs/>
                <w:i/>
                <w:lang w:val="es-419"/>
              </w:rPr>
            </w:pPr>
            <w:r w:rsidRPr="00A40A14">
              <w:rPr>
                <w:i/>
                <w:lang w:val="es-419"/>
              </w:rPr>
              <w:t xml:space="preserve">La responsabilidad por la gestión financiera recae en el Departamento de contabilidad, cuyo titular es el </w:t>
            </w:r>
            <w:proofErr w:type="gramStart"/>
            <w:r w:rsidRPr="00A40A14">
              <w:rPr>
                <w:i/>
                <w:lang w:val="es-419"/>
              </w:rPr>
              <w:t>Director</w:t>
            </w:r>
            <w:proofErr w:type="gramEnd"/>
            <w:r w:rsidRPr="00A40A14">
              <w:rPr>
                <w:i/>
                <w:lang w:val="es-419"/>
              </w:rPr>
              <w:t xml:space="preserve"> de </w:t>
            </w:r>
            <w:r>
              <w:rPr>
                <w:i/>
                <w:lang w:val="es-419"/>
              </w:rPr>
              <w:t>C</w:t>
            </w:r>
            <w:r w:rsidRPr="00A40A14">
              <w:rPr>
                <w:i/>
                <w:lang w:val="es-419"/>
              </w:rPr>
              <w:t>ontabilidad (</w:t>
            </w:r>
            <w:r>
              <w:rPr>
                <w:i/>
                <w:lang w:val="es-419"/>
              </w:rPr>
              <w:t>C</w:t>
            </w:r>
            <w:r w:rsidRPr="00A40A14">
              <w:rPr>
                <w:i/>
                <w:lang w:val="es-419"/>
              </w:rPr>
              <w:t xml:space="preserve">riterio a).  El personal de este departamento asciende a 45 personas. El Auditor </w:t>
            </w:r>
            <w:r>
              <w:rPr>
                <w:i/>
                <w:lang w:val="es-419"/>
              </w:rPr>
              <w:t>G</w:t>
            </w:r>
            <w:r w:rsidRPr="00A40A14">
              <w:rPr>
                <w:i/>
                <w:lang w:val="es-419"/>
              </w:rPr>
              <w:t xml:space="preserve">eneral delega en él las facultades correspondientes a la gestión financiera, lo que incluye la erogación y aprobación de gastos por parte del </w:t>
            </w:r>
            <w:proofErr w:type="gramStart"/>
            <w:r w:rsidRPr="00A40A14">
              <w:rPr>
                <w:i/>
                <w:lang w:val="es-419"/>
              </w:rPr>
              <w:t>Director</w:t>
            </w:r>
            <w:proofErr w:type="gramEnd"/>
            <w:r w:rsidRPr="00A40A14">
              <w:rPr>
                <w:i/>
                <w:lang w:val="es-419"/>
              </w:rPr>
              <w:t xml:space="preserve"> de </w:t>
            </w:r>
            <w:r>
              <w:rPr>
                <w:i/>
                <w:lang w:val="es-419"/>
              </w:rPr>
              <w:t>C</w:t>
            </w:r>
            <w:r w:rsidRPr="00A40A14">
              <w:rPr>
                <w:i/>
                <w:lang w:val="es-419"/>
              </w:rPr>
              <w:t xml:space="preserve">ontabilidad. Este procedimiento consta por escrito. Para el ejercicio de sus funciones, el </w:t>
            </w:r>
            <w:proofErr w:type="gramStart"/>
            <w:r w:rsidRPr="00A40A14">
              <w:rPr>
                <w:i/>
                <w:lang w:val="es-419"/>
              </w:rPr>
              <w:t>Director</w:t>
            </w:r>
            <w:proofErr w:type="gramEnd"/>
            <w:r w:rsidRPr="00A40A14">
              <w:rPr>
                <w:i/>
                <w:lang w:val="es-419"/>
              </w:rPr>
              <w:t xml:space="preserve"> de </w:t>
            </w:r>
            <w:r>
              <w:rPr>
                <w:i/>
                <w:lang w:val="es-419"/>
              </w:rPr>
              <w:t>C</w:t>
            </w:r>
            <w:r w:rsidRPr="00A40A14">
              <w:rPr>
                <w:i/>
                <w:lang w:val="es-419"/>
              </w:rPr>
              <w:t xml:space="preserve">ontabilidad responde a un </w:t>
            </w:r>
            <w:proofErr w:type="spellStart"/>
            <w:r w:rsidRPr="00A40A14">
              <w:rPr>
                <w:i/>
                <w:lang w:val="es-419"/>
              </w:rPr>
              <w:t>Subauditor</w:t>
            </w:r>
            <w:proofErr w:type="spellEnd"/>
            <w:r w:rsidRPr="00A40A14">
              <w:rPr>
                <w:i/>
                <w:lang w:val="es-419"/>
              </w:rPr>
              <w:t xml:space="preserve"> </w:t>
            </w:r>
            <w:r>
              <w:rPr>
                <w:i/>
                <w:lang w:val="es-419"/>
              </w:rPr>
              <w:t>G</w:t>
            </w:r>
            <w:r w:rsidRPr="00A40A14">
              <w:rPr>
                <w:i/>
                <w:lang w:val="es-419"/>
              </w:rPr>
              <w:t>eneral (criterio b).</w:t>
            </w:r>
          </w:p>
        </w:tc>
        <w:tc>
          <w:tcPr>
            <w:tcW w:w="3827" w:type="dxa"/>
          </w:tcPr>
          <w:p w14:paraId="313CB252" w14:textId="3554D34E" w:rsidR="00A40A14" w:rsidRPr="00A40A14" w:rsidRDefault="00A40A14" w:rsidP="00870CB9">
            <w:pPr>
              <w:spacing w:after="120"/>
              <w:rPr>
                <w:b/>
                <w:i/>
                <w:lang w:val="es-419"/>
              </w:rPr>
            </w:pPr>
            <w:r w:rsidRPr="00A40A14">
              <w:rPr>
                <w:i/>
                <w:lang w:val="es-419"/>
              </w:rPr>
              <w:t xml:space="preserve">El ejemplo es ilustrativo de una descripción narrativa parcial de la </w:t>
            </w:r>
            <w:r>
              <w:rPr>
                <w:i/>
                <w:lang w:val="es-419"/>
              </w:rPr>
              <w:t>D</w:t>
            </w:r>
            <w:r w:rsidRPr="00A40A14">
              <w:rPr>
                <w:i/>
                <w:lang w:val="es-419"/>
              </w:rPr>
              <w:t>imensión (</w:t>
            </w:r>
            <w:r w:rsidR="0054440C">
              <w:rPr>
                <w:i/>
                <w:lang w:val="es-419"/>
              </w:rPr>
              <w:t>2</w:t>
            </w:r>
            <w:r w:rsidRPr="00A40A14">
              <w:rPr>
                <w:i/>
                <w:lang w:val="es-419"/>
              </w:rPr>
              <w:t xml:space="preserve">). Al igual que en el ejemplo precedente, se abordan los criterios a (cumplido) y b (cumplido). Acá puede observarse que la descripción narrativa </w:t>
            </w:r>
            <w:r>
              <w:rPr>
                <w:i/>
                <w:lang w:val="es-419"/>
              </w:rPr>
              <w:t>no se limita a repetir</w:t>
            </w:r>
            <w:r w:rsidRPr="00A40A14">
              <w:rPr>
                <w:i/>
                <w:lang w:val="es-419"/>
              </w:rPr>
              <w:t xml:space="preserve"> </w:t>
            </w:r>
            <w:r>
              <w:rPr>
                <w:i/>
                <w:lang w:val="es-419"/>
              </w:rPr>
              <w:t>lo enunciado en</w:t>
            </w:r>
            <w:r w:rsidRPr="00A40A14">
              <w:rPr>
                <w:i/>
                <w:lang w:val="es-419"/>
              </w:rPr>
              <w:t xml:space="preserve"> los criterios. En cuanto a los </w:t>
            </w:r>
            <w:r>
              <w:rPr>
                <w:i/>
                <w:lang w:val="es-419"/>
              </w:rPr>
              <w:t>C</w:t>
            </w:r>
            <w:r w:rsidRPr="00A40A14">
              <w:rPr>
                <w:i/>
                <w:lang w:val="es-419"/>
              </w:rPr>
              <w:t xml:space="preserve">riterios a y b, se brindan explicaciones adicionales sobre las razones de la </w:t>
            </w:r>
            <w:r w:rsidR="002563B1">
              <w:rPr>
                <w:i/>
                <w:lang w:val="es-419"/>
              </w:rPr>
              <w:t>calificación</w:t>
            </w:r>
            <w:r w:rsidRPr="00A40A14">
              <w:rPr>
                <w:i/>
                <w:lang w:val="es-419"/>
              </w:rPr>
              <w:t xml:space="preserve"> </w:t>
            </w:r>
            <w:r w:rsidR="002563B1">
              <w:rPr>
                <w:i/>
                <w:lang w:val="es-419"/>
              </w:rPr>
              <w:t>‘</w:t>
            </w:r>
            <w:r w:rsidRPr="00A40A14">
              <w:rPr>
                <w:i/>
                <w:lang w:val="es-419"/>
              </w:rPr>
              <w:t>cumplido</w:t>
            </w:r>
            <w:r w:rsidR="002563B1">
              <w:rPr>
                <w:i/>
                <w:lang w:val="es-419"/>
              </w:rPr>
              <w:t>’</w:t>
            </w:r>
            <w:r w:rsidRPr="00A40A14">
              <w:rPr>
                <w:i/>
                <w:lang w:val="es-419"/>
              </w:rPr>
              <w:t xml:space="preserve"> asignada por el equipo de evaluación. </w:t>
            </w:r>
          </w:p>
        </w:tc>
      </w:tr>
    </w:tbl>
    <w:p w14:paraId="4989A24A" w14:textId="77777777" w:rsidR="00862AF2" w:rsidRPr="00A40A14" w:rsidRDefault="00862AF2" w:rsidP="00862AF2">
      <w:pPr>
        <w:spacing w:after="120" w:line="240" w:lineRule="auto"/>
        <w:rPr>
          <w:b/>
          <w:iCs/>
          <w:lang w:val="es-419"/>
        </w:rPr>
      </w:pPr>
    </w:p>
    <w:p w14:paraId="4023C63A" w14:textId="77777777" w:rsidR="00862AF2" w:rsidRPr="00A40A14" w:rsidRDefault="00862AF2" w:rsidP="00862AF2">
      <w:pPr>
        <w:spacing w:afterLines="20" w:after="48" w:line="240" w:lineRule="auto"/>
        <w:jc w:val="both"/>
        <w:rPr>
          <w:b/>
          <w:i/>
          <w:lang w:val="es-419"/>
        </w:rPr>
      </w:pPr>
    </w:p>
    <w:p w14:paraId="64184563" w14:textId="01145CF8" w:rsidR="00346D3E" w:rsidRPr="003C74A7" w:rsidRDefault="00393DCD" w:rsidP="00393DCD">
      <w:pPr>
        <w:spacing w:afterLines="20" w:after="48"/>
        <w:jc w:val="both"/>
        <w:rPr>
          <w:b/>
          <w:i/>
          <w:iCs/>
          <w:lang w:val="es-419"/>
        </w:rPr>
      </w:pPr>
      <w:r w:rsidRPr="003C74A7">
        <w:rPr>
          <w:b/>
          <w:bCs/>
          <w:i/>
          <w:iCs/>
          <w:lang w:val="es-419"/>
        </w:rPr>
        <w:t>Dimensi</w:t>
      </w:r>
      <w:r w:rsidRPr="003C74A7">
        <w:rPr>
          <w:b/>
          <w:i/>
          <w:iCs/>
          <w:lang w:val="es-419"/>
        </w:rPr>
        <w:t>ón</w:t>
      </w:r>
      <w:r w:rsidR="00A71EFB" w:rsidRPr="003C74A7">
        <w:rPr>
          <w:b/>
          <w:i/>
          <w:iCs/>
          <w:lang w:val="es-419"/>
        </w:rPr>
        <w:t xml:space="preserve"> </w:t>
      </w:r>
      <w:r w:rsidR="00330916" w:rsidRPr="003C74A7">
        <w:rPr>
          <w:b/>
          <w:i/>
          <w:iCs/>
          <w:lang w:val="es-419"/>
        </w:rPr>
        <w:t>(</w:t>
      </w:r>
      <w:r w:rsidR="0054440C" w:rsidRPr="003C74A7">
        <w:rPr>
          <w:b/>
          <w:i/>
          <w:iCs/>
          <w:lang w:val="es-419"/>
        </w:rPr>
        <w:t>2</w:t>
      </w:r>
      <w:r w:rsidR="00330916" w:rsidRPr="003C74A7">
        <w:rPr>
          <w:b/>
          <w:i/>
          <w:iCs/>
          <w:lang w:val="es-419"/>
        </w:rPr>
        <w:t>)</w:t>
      </w:r>
      <w:r w:rsidR="00A71EFB" w:rsidRPr="003C74A7">
        <w:rPr>
          <w:b/>
          <w:i/>
          <w:iCs/>
          <w:lang w:val="es-419"/>
        </w:rPr>
        <w:t>:</w:t>
      </w:r>
      <w:r w:rsidR="00595046" w:rsidRPr="003C74A7">
        <w:rPr>
          <w:b/>
          <w:i/>
          <w:iCs/>
          <w:lang w:val="es-419"/>
        </w:rPr>
        <w:t xml:space="preserve"> </w:t>
      </w:r>
      <w:r w:rsidR="00346D3E" w:rsidRPr="003C74A7">
        <w:rPr>
          <w:b/>
          <w:i/>
          <w:iCs/>
          <w:lang w:val="es-ES"/>
        </w:rPr>
        <w:t xml:space="preserve">Planeación y uso eficaz de los activos y la infraestructura </w:t>
      </w:r>
    </w:p>
    <w:p w14:paraId="0ABA613C" w14:textId="674FFA08" w:rsidR="00706D95" w:rsidRPr="00871F89" w:rsidRDefault="00846A8A" w:rsidP="00706D95">
      <w:pPr>
        <w:spacing w:after="4" w:line="240" w:lineRule="auto"/>
        <w:ind w:left="-90"/>
        <w:jc w:val="both"/>
        <w:rPr>
          <w:bCs/>
          <w:i/>
          <w:lang w:val="es-419"/>
        </w:rPr>
      </w:pPr>
      <w:r w:rsidRPr="00846A8A">
        <w:rPr>
          <w:bCs/>
          <w:i/>
          <w:lang w:val="es-419"/>
        </w:rPr>
        <w:t xml:space="preserve">[Incluya una descripción narrativa del desempeño de la EFS en esta dimensión. </w:t>
      </w:r>
      <w:r w:rsidRPr="00871F89">
        <w:rPr>
          <w:bCs/>
          <w:i/>
          <w:lang w:val="es-419"/>
        </w:rPr>
        <w:t xml:space="preserve">En la </w:t>
      </w:r>
      <w:r w:rsidR="00871F89" w:rsidRPr="00871F89">
        <w:rPr>
          <w:bCs/>
          <w:i/>
          <w:lang w:val="es-419"/>
        </w:rPr>
        <w:t>D</w:t>
      </w:r>
      <w:r w:rsidRPr="00871F89">
        <w:rPr>
          <w:bCs/>
          <w:i/>
          <w:lang w:val="es-419"/>
        </w:rPr>
        <w:t>imensión (</w:t>
      </w:r>
      <w:r w:rsidR="0054440C">
        <w:rPr>
          <w:bCs/>
          <w:i/>
          <w:lang w:val="es-419"/>
        </w:rPr>
        <w:t>1</w:t>
      </w:r>
      <w:r w:rsidRPr="00871F89">
        <w:rPr>
          <w:bCs/>
          <w:i/>
          <w:lang w:val="es-419"/>
        </w:rPr>
        <w:t>) se brinda orientación detallada.]</w:t>
      </w:r>
    </w:p>
    <w:p w14:paraId="54B04E58" w14:textId="77777777" w:rsidR="00706D95" w:rsidRPr="00871F89" w:rsidRDefault="00706D95" w:rsidP="00227410">
      <w:pPr>
        <w:spacing w:after="4" w:line="240" w:lineRule="auto"/>
        <w:ind w:left="-90"/>
        <w:jc w:val="both"/>
        <w:rPr>
          <w:b/>
          <w:i/>
          <w:lang w:val="es-419"/>
        </w:rPr>
      </w:pPr>
    </w:p>
    <w:p w14:paraId="59D5DE2C" w14:textId="77777777" w:rsidR="00595046" w:rsidRPr="00871F89" w:rsidRDefault="00595046" w:rsidP="00227410">
      <w:pPr>
        <w:spacing w:after="4" w:line="240" w:lineRule="auto"/>
        <w:ind w:left="-90"/>
        <w:jc w:val="both"/>
        <w:rPr>
          <w:lang w:val="es-419"/>
        </w:rPr>
      </w:pPr>
    </w:p>
    <w:p w14:paraId="30588170" w14:textId="5AA74ACF" w:rsidR="00346D3E" w:rsidRPr="003C74A7" w:rsidRDefault="00393DCD" w:rsidP="00393DCD">
      <w:pPr>
        <w:spacing w:afterLines="20" w:after="48"/>
        <w:jc w:val="both"/>
        <w:rPr>
          <w:b/>
          <w:bCs/>
          <w:i/>
          <w:iCs/>
          <w:lang w:val="es-419"/>
        </w:rPr>
      </w:pPr>
      <w:r w:rsidRPr="003C74A7">
        <w:rPr>
          <w:b/>
          <w:bCs/>
          <w:i/>
          <w:iCs/>
          <w:lang w:val="es-419"/>
        </w:rPr>
        <w:t>Dimensión</w:t>
      </w:r>
      <w:r w:rsidR="00A71EFB" w:rsidRPr="003C74A7">
        <w:rPr>
          <w:b/>
          <w:i/>
          <w:iCs/>
          <w:lang w:val="es-419"/>
        </w:rPr>
        <w:t xml:space="preserve"> </w:t>
      </w:r>
      <w:r w:rsidR="003C74A7" w:rsidRPr="003C74A7">
        <w:rPr>
          <w:b/>
          <w:i/>
          <w:iCs/>
          <w:lang w:val="es-419"/>
        </w:rPr>
        <w:t>(</w:t>
      </w:r>
      <w:r w:rsidR="0054440C" w:rsidRPr="003C74A7">
        <w:rPr>
          <w:b/>
          <w:i/>
          <w:iCs/>
          <w:lang w:val="es-419"/>
        </w:rPr>
        <w:t>3</w:t>
      </w:r>
      <w:r w:rsidR="003C74A7" w:rsidRPr="003C74A7">
        <w:rPr>
          <w:b/>
          <w:i/>
          <w:iCs/>
          <w:lang w:val="es-419"/>
        </w:rPr>
        <w:t>)</w:t>
      </w:r>
      <w:r w:rsidR="00A71EFB" w:rsidRPr="003C74A7">
        <w:rPr>
          <w:b/>
          <w:i/>
          <w:iCs/>
          <w:lang w:val="es-419"/>
        </w:rPr>
        <w:t>:</w:t>
      </w:r>
      <w:r w:rsidR="00595046" w:rsidRPr="003C74A7">
        <w:rPr>
          <w:b/>
          <w:i/>
          <w:iCs/>
          <w:lang w:val="es-419"/>
        </w:rPr>
        <w:t xml:space="preserve"> </w:t>
      </w:r>
      <w:r w:rsidR="00346D3E" w:rsidRPr="003C74A7">
        <w:rPr>
          <w:b/>
          <w:i/>
          <w:iCs/>
          <w:lang w:val="es-ES"/>
        </w:rPr>
        <w:t>Servicios de apoyo administrativo</w:t>
      </w:r>
    </w:p>
    <w:p w14:paraId="4D7748C9" w14:textId="385A09AA" w:rsidR="00706D95" w:rsidRPr="00871F89" w:rsidRDefault="00846A8A" w:rsidP="00706D95">
      <w:pPr>
        <w:spacing w:after="4" w:line="240" w:lineRule="auto"/>
        <w:ind w:left="-90"/>
        <w:jc w:val="both"/>
        <w:rPr>
          <w:bCs/>
          <w:i/>
          <w:lang w:val="es-419"/>
        </w:rPr>
      </w:pPr>
      <w:r w:rsidRPr="00871F89">
        <w:rPr>
          <w:bCs/>
          <w:i/>
          <w:lang w:val="es-419"/>
        </w:rPr>
        <w:lastRenderedPageBreak/>
        <w:t xml:space="preserve">[Incluya una descripción narrativa del desempeño de la EFS en esta dimensión. En la </w:t>
      </w:r>
      <w:r w:rsidR="00871F89" w:rsidRPr="00871F89">
        <w:rPr>
          <w:bCs/>
          <w:i/>
          <w:lang w:val="es-419"/>
        </w:rPr>
        <w:t>D</w:t>
      </w:r>
      <w:r w:rsidRPr="00871F89">
        <w:rPr>
          <w:bCs/>
          <w:i/>
          <w:lang w:val="es-419"/>
        </w:rPr>
        <w:t>imensión (</w:t>
      </w:r>
      <w:r w:rsidR="0054440C">
        <w:rPr>
          <w:bCs/>
          <w:i/>
          <w:lang w:val="es-419"/>
        </w:rPr>
        <w:t>1</w:t>
      </w:r>
      <w:r w:rsidRPr="00871F89">
        <w:rPr>
          <w:bCs/>
          <w:i/>
          <w:lang w:val="es-419"/>
        </w:rPr>
        <w:t>) se brinda orientación detallada.]</w:t>
      </w:r>
    </w:p>
    <w:p w14:paraId="1CF3BBC5" w14:textId="77777777" w:rsidR="00706D95" w:rsidRPr="00871F89" w:rsidRDefault="00706D95" w:rsidP="00227410">
      <w:pPr>
        <w:spacing w:after="4" w:line="240" w:lineRule="auto"/>
        <w:ind w:left="-90"/>
        <w:jc w:val="both"/>
        <w:rPr>
          <w:b/>
          <w:i/>
          <w:lang w:val="es-419"/>
        </w:rPr>
      </w:pPr>
    </w:p>
    <w:p w14:paraId="632FF2B2" w14:textId="77777777" w:rsidR="00595046" w:rsidRPr="00871F89" w:rsidRDefault="00595046" w:rsidP="00227410">
      <w:pPr>
        <w:spacing w:after="4" w:line="240" w:lineRule="auto"/>
        <w:ind w:left="-90"/>
        <w:jc w:val="both"/>
        <w:rPr>
          <w:b/>
          <w:i/>
          <w:lang w:val="es-419"/>
        </w:rPr>
      </w:pPr>
    </w:p>
    <w:p w14:paraId="29C0B648" w14:textId="1171662C" w:rsidR="006D21FD" w:rsidRPr="004F0760" w:rsidRDefault="006D21FD" w:rsidP="00826A5E">
      <w:pPr>
        <w:spacing w:afterLines="20" w:after="48"/>
        <w:jc w:val="both"/>
        <w:rPr>
          <w:lang w:val="pt-PT"/>
        </w:rPr>
      </w:pPr>
      <w:r w:rsidRPr="004F0760">
        <w:rPr>
          <w:lang w:val="pt-PT"/>
        </w:rPr>
        <w:tab/>
      </w:r>
    </w:p>
    <w:p w14:paraId="46696393" w14:textId="77777777" w:rsidR="00891BDE" w:rsidRPr="004F0760" w:rsidRDefault="00891BDE" w:rsidP="00826A5E">
      <w:pPr>
        <w:spacing w:afterLines="20" w:after="48"/>
        <w:jc w:val="both"/>
        <w:rPr>
          <w:lang w:val="pt-PT"/>
        </w:rPr>
      </w:pPr>
    </w:p>
    <w:p w14:paraId="095CDE56" w14:textId="1779A41E" w:rsidR="00A40A14" w:rsidRPr="00A40A14" w:rsidRDefault="00A40A14" w:rsidP="00A40A14">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es-419"/>
        </w:rPr>
      </w:pPr>
      <w:bookmarkStart w:id="77" w:name="_Toc379178700"/>
      <w:bookmarkStart w:id="78" w:name="_Toc39318642"/>
      <w:bookmarkStart w:id="79" w:name="_Toc118358277"/>
      <w:r w:rsidRPr="00A40A14">
        <w:rPr>
          <w:rFonts w:asciiTheme="minorHAnsi" w:hAnsiTheme="minorHAnsi"/>
          <w:color w:val="17365D" w:themeColor="text2" w:themeShade="BF"/>
          <w:sz w:val="28"/>
          <w:lang w:val="es-419"/>
        </w:rPr>
        <w:t>4.5 Dominio E: Recursos humanos y capacitación</w:t>
      </w:r>
      <w:bookmarkEnd w:id="77"/>
      <w:bookmarkEnd w:id="78"/>
      <w:bookmarkEnd w:id="79"/>
    </w:p>
    <w:p w14:paraId="4ACA420A" w14:textId="77777777" w:rsidR="00A40A14" w:rsidRPr="00A40A14" w:rsidRDefault="00A40A14" w:rsidP="00A40A14">
      <w:pPr>
        <w:spacing w:afterLines="20" w:after="48"/>
        <w:rPr>
          <w:lang w:val="es-419"/>
        </w:rPr>
      </w:pPr>
    </w:p>
    <w:p w14:paraId="4C544755" w14:textId="1941C12F" w:rsidR="00A40A14" w:rsidRDefault="00A40A14" w:rsidP="00A40A14">
      <w:pPr>
        <w:spacing w:afterLines="20" w:after="48" w:line="240" w:lineRule="auto"/>
      </w:pPr>
      <w:r w:rsidRPr="00A40A14">
        <w:rPr>
          <w:lang w:val="es-419"/>
        </w:rPr>
        <w:t xml:space="preserve">“El propósito del Dominio E es evaluar el modo en que la EFS gestiona y desarrolla sus recursos humanos, en la medida en que está facultada para hacerlo. </w:t>
      </w:r>
      <w:r>
        <w:t xml:space="preserve">El </w:t>
      </w:r>
      <w:proofErr w:type="spellStart"/>
      <w:r>
        <w:t>Dominio</w:t>
      </w:r>
      <w:proofErr w:type="spellEnd"/>
      <w:r>
        <w:t xml:space="preserve"> E </w:t>
      </w:r>
      <w:proofErr w:type="spellStart"/>
      <w:r>
        <w:t>abarca</w:t>
      </w:r>
      <w:proofErr w:type="spellEnd"/>
      <w:r>
        <w:t xml:space="preserve"> dos </w:t>
      </w:r>
      <w:proofErr w:type="spellStart"/>
      <w:r>
        <w:t>indicadores</w:t>
      </w:r>
      <w:proofErr w:type="spellEnd"/>
      <w:r>
        <w:t xml:space="preserve">”: </w:t>
      </w:r>
    </w:p>
    <w:p w14:paraId="197FF062" w14:textId="77777777" w:rsidR="00B52173" w:rsidRDefault="00B52173" w:rsidP="00706D95">
      <w:pPr>
        <w:spacing w:afterLines="20" w:after="48" w:line="240" w:lineRule="auto"/>
      </w:pPr>
      <w:bookmarkStart w:id="80" w:name="_Hlk39532570"/>
    </w:p>
    <w:tbl>
      <w:tblPr>
        <w:tblStyle w:val="TableGrid"/>
        <w:tblW w:w="5081" w:type="pct"/>
        <w:tblLayout w:type="fixed"/>
        <w:tblLook w:val="04A0" w:firstRow="1" w:lastRow="0" w:firstColumn="1" w:lastColumn="0" w:noHBand="0" w:noVBand="1"/>
      </w:tblPr>
      <w:tblGrid>
        <w:gridCol w:w="1366"/>
        <w:gridCol w:w="4269"/>
        <w:gridCol w:w="571"/>
        <w:gridCol w:w="571"/>
        <w:gridCol w:w="571"/>
        <w:gridCol w:w="575"/>
        <w:gridCol w:w="1286"/>
      </w:tblGrid>
      <w:tr w:rsidR="00B52173" w:rsidRPr="005D07EE" w14:paraId="01F27809" w14:textId="77777777" w:rsidTr="003C74A7">
        <w:tc>
          <w:tcPr>
            <w:tcW w:w="3060" w:type="pct"/>
            <w:gridSpan w:val="2"/>
            <w:shd w:val="clear" w:color="auto" w:fill="8DB3E2" w:themeFill="text2" w:themeFillTint="66"/>
          </w:tcPr>
          <w:p w14:paraId="1D6E8313" w14:textId="2AA16436" w:rsidR="00B52173" w:rsidRPr="00D17691" w:rsidRDefault="00346D3E" w:rsidP="002939AC">
            <w:pPr>
              <w:spacing w:afterLines="20" w:after="48"/>
              <w:rPr>
                <w:b/>
                <w:lang w:val="es-419"/>
              </w:rPr>
            </w:pPr>
            <w:r w:rsidRPr="00346D3E">
              <w:rPr>
                <w:b/>
                <w:lang w:val="es-419"/>
              </w:rPr>
              <w:t>Dominio E: Recursos humanos y capacitación</w:t>
            </w:r>
          </w:p>
        </w:tc>
        <w:tc>
          <w:tcPr>
            <w:tcW w:w="1242" w:type="pct"/>
            <w:gridSpan w:val="4"/>
            <w:shd w:val="clear" w:color="auto" w:fill="8DB3E2" w:themeFill="text2" w:themeFillTint="66"/>
          </w:tcPr>
          <w:p w14:paraId="33A71E95" w14:textId="47BDFA2D" w:rsidR="00B52173" w:rsidRPr="005D07EE" w:rsidRDefault="00B52173" w:rsidP="002939AC">
            <w:pPr>
              <w:spacing w:afterLines="20" w:after="48"/>
              <w:jc w:val="center"/>
              <w:rPr>
                <w:b/>
              </w:rPr>
            </w:pPr>
            <w:proofErr w:type="spellStart"/>
            <w:r w:rsidRPr="005D07EE">
              <w:rPr>
                <w:b/>
              </w:rPr>
              <w:t>Dimension</w:t>
            </w:r>
            <w:r w:rsidR="00346D3E">
              <w:rPr>
                <w:b/>
              </w:rPr>
              <w:t>e</w:t>
            </w:r>
            <w:r w:rsidRPr="005D07EE">
              <w:rPr>
                <w:b/>
              </w:rPr>
              <w:t>s</w:t>
            </w:r>
            <w:proofErr w:type="spellEnd"/>
          </w:p>
        </w:tc>
        <w:tc>
          <w:tcPr>
            <w:tcW w:w="698" w:type="pct"/>
            <w:vMerge w:val="restart"/>
            <w:shd w:val="clear" w:color="auto" w:fill="8DB3E2" w:themeFill="text2" w:themeFillTint="66"/>
          </w:tcPr>
          <w:p w14:paraId="2D4D1A30" w14:textId="2D95AFD2" w:rsidR="00B52173" w:rsidRPr="005D07EE" w:rsidRDefault="00346D3E" w:rsidP="002939AC">
            <w:pPr>
              <w:spacing w:afterLines="20" w:after="48"/>
              <w:jc w:val="center"/>
              <w:rPr>
                <w:b/>
              </w:rPr>
            </w:pPr>
            <w:r w:rsidRPr="00DC5228">
              <w:rPr>
                <w:b/>
                <w:lang w:val="es-419"/>
              </w:rPr>
              <w:t>la puntuación del indicador</w:t>
            </w:r>
          </w:p>
        </w:tc>
      </w:tr>
      <w:tr w:rsidR="00346D3E" w:rsidRPr="005D07EE" w14:paraId="55CBF98F" w14:textId="77777777" w:rsidTr="003C74A7">
        <w:tc>
          <w:tcPr>
            <w:tcW w:w="742" w:type="pct"/>
            <w:shd w:val="clear" w:color="auto" w:fill="8DB3E2" w:themeFill="text2" w:themeFillTint="66"/>
          </w:tcPr>
          <w:p w14:paraId="4DF3A784" w14:textId="284BCD2A" w:rsidR="00346D3E" w:rsidRPr="005D07EE" w:rsidRDefault="00346D3E" w:rsidP="00346D3E">
            <w:pPr>
              <w:spacing w:afterLines="20" w:after="48"/>
              <w:rPr>
                <w:b/>
              </w:rPr>
            </w:pPr>
            <w:proofErr w:type="spellStart"/>
            <w:r w:rsidRPr="00840C2D">
              <w:rPr>
                <w:b/>
                <w:lang w:val="nb-NO"/>
              </w:rPr>
              <w:t>Indicador</w:t>
            </w:r>
            <w:proofErr w:type="spellEnd"/>
          </w:p>
        </w:tc>
        <w:tc>
          <w:tcPr>
            <w:tcW w:w="2318" w:type="pct"/>
            <w:shd w:val="clear" w:color="auto" w:fill="8DB3E2" w:themeFill="text2" w:themeFillTint="66"/>
          </w:tcPr>
          <w:p w14:paraId="176E6047" w14:textId="55519766" w:rsidR="00346D3E" w:rsidRPr="005D07EE" w:rsidRDefault="00346D3E" w:rsidP="00346D3E">
            <w:pPr>
              <w:spacing w:afterLines="20" w:after="48"/>
              <w:rPr>
                <w:b/>
              </w:rPr>
            </w:pPr>
            <w:proofErr w:type="spellStart"/>
            <w:r>
              <w:rPr>
                <w:b/>
              </w:rPr>
              <w:t>Nombre</w:t>
            </w:r>
            <w:proofErr w:type="spellEnd"/>
          </w:p>
        </w:tc>
        <w:tc>
          <w:tcPr>
            <w:tcW w:w="310" w:type="pct"/>
            <w:shd w:val="clear" w:color="auto" w:fill="8DB3E2" w:themeFill="text2" w:themeFillTint="66"/>
          </w:tcPr>
          <w:p w14:paraId="00704ECD" w14:textId="6D28D009" w:rsidR="00346D3E" w:rsidRPr="005D07EE" w:rsidRDefault="0054440C" w:rsidP="00346D3E">
            <w:pPr>
              <w:spacing w:afterLines="20" w:after="48"/>
              <w:jc w:val="center"/>
              <w:rPr>
                <w:b/>
              </w:rPr>
            </w:pPr>
            <w:r>
              <w:rPr>
                <w:b/>
              </w:rPr>
              <w:t>1</w:t>
            </w:r>
          </w:p>
        </w:tc>
        <w:tc>
          <w:tcPr>
            <w:tcW w:w="310" w:type="pct"/>
            <w:shd w:val="clear" w:color="auto" w:fill="8DB3E2" w:themeFill="text2" w:themeFillTint="66"/>
          </w:tcPr>
          <w:p w14:paraId="6F8BBB21" w14:textId="36EA07F4" w:rsidR="00346D3E" w:rsidRPr="005D07EE" w:rsidRDefault="0054440C" w:rsidP="00346D3E">
            <w:pPr>
              <w:spacing w:afterLines="20" w:after="48"/>
              <w:jc w:val="center"/>
              <w:rPr>
                <w:b/>
              </w:rPr>
            </w:pPr>
            <w:r>
              <w:rPr>
                <w:b/>
              </w:rPr>
              <w:t>2</w:t>
            </w:r>
          </w:p>
        </w:tc>
        <w:tc>
          <w:tcPr>
            <w:tcW w:w="310" w:type="pct"/>
            <w:shd w:val="clear" w:color="auto" w:fill="8DB3E2" w:themeFill="text2" w:themeFillTint="66"/>
          </w:tcPr>
          <w:p w14:paraId="5E96C4B8" w14:textId="6AC1839C" w:rsidR="00346D3E" w:rsidRPr="005D07EE" w:rsidRDefault="0054440C" w:rsidP="00346D3E">
            <w:pPr>
              <w:spacing w:afterLines="20" w:after="48"/>
              <w:jc w:val="center"/>
              <w:rPr>
                <w:b/>
              </w:rPr>
            </w:pPr>
            <w:r>
              <w:rPr>
                <w:b/>
              </w:rPr>
              <w:t>3</w:t>
            </w:r>
          </w:p>
        </w:tc>
        <w:tc>
          <w:tcPr>
            <w:tcW w:w="312" w:type="pct"/>
            <w:shd w:val="clear" w:color="auto" w:fill="8DB3E2" w:themeFill="text2" w:themeFillTint="66"/>
          </w:tcPr>
          <w:p w14:paraId="5905A33B" w14:textId="2D0554B7" w:rsidR="00346D3E" w:rsidRPr="005D07EE" w:rsidRDefault="0054440C" w:rsidP="00346D3E">
            <w:pPr>
              <w:spacing w:afterLines="20" w:after="48"/>
              <w:jc w:val="center"/>
              <w:rPr>
                <w:b/>
              </w:rPr>
            </w:pPr>
            <w:r>
              <w:rPr>
                <w:b/>
              </w:rPr>
              <w:t>4</w:t>
            </w:r>
          </w:p>
        </w:tc>
        <w:tc>
          <w:tcPr>
            <w:tcW w:w="698" w:type="pct"/>
            <w:vMerge/>
            <w:shd w:val="clear" w:color="auto" w:fill="8DB3E2" w:themeFill="text2" w:themeFillTint="66"/>
          </w:tcPr>
          <w:p w14:paraId="4853E6D9" w14:textId="77777777" w:rsidR="00346D3E" w:rsidRPr="005D07EE" w:rsidRDefault="00346D3E" w:rsidP="00346D3E">
            <w:pPr>
              <w:spacing w:afterLines="20" w:after="48"/>
              <w:jc w:val="center"/>
            </w:pPr>
          </w:p>
        </w:tc>
      </w:tr>
      <w:tr w:rsidR="00B52173" w:rsidRPr="005D07EE" w14:paraId="6D3221D2" w14:textId="77777777" w:rsidTr="003C74A7">
        <w:tc>
          <w:tcPr>
            <w:tcW w:w="742" w:type="pct"/>
          </w:tcPr>
          <w:p w14:paraId="0D31BDEA" w14:textId="210E57BF" w:rsidR="00B52173" w:rsidRPr="005D07EE" w:rsidRDefault="00346D3E" w:rsidP="002939AC">
            <w:r>
              <w:t>EFS</w:t>
            </w:r>
            <w:r w:rsidR="00B52173" w:rsidRPr="005D07EE">
              <w:t>-22</w:t>
            </w:r>
          </w:p>
        </w:tc>
        <w:tc>
          <w:tcPr>
            <w:tcW w:w="2318" w:type="pct"/>
          </w:tcPr>
          <w:p w14:paraId="484F811D" w14:textId="50590B3E" w:rsidR="00B52173" w:rsidRPr="005D07EE" w:rsidRDefault="00346D3E" w:rsidP="002939AC">
            <w:r w:rsidRPr="00346D3E">
              <w:rPr>
                <w:lang w:val="es-ES"/>
              </w:rPr>
              <w:t>Gestión de recursos humanos</w:t>
            </w:r>
          </w:p>
        </w:tc>
        <w:tc>
          <w:tcPr>
            <w:tcW w:w="310" w:type="pct"/>
          </w:tcPr>
          <w:p w14:paraId="2D191DD6" w14:textId="262F1E2A" w:rsidR="00B52173" w:rsidRPr="005D07EE" w:rsidRDefault="00B52173" w:rsidP="00B52173"/>
        </w:tc>
        <w:tc>
          <w:tcPr>
            <w:tcW w:w="310" w:type="pct"/>
          </w:tcPr>
          <w:p w14:paraId="379A6E96" w14:textId="78A4E794" w:rsidR="00B52173" w:rsidRPr="005D07EE" w:rsidRDefault="00B52173" w:rsidP="002939AC">
            <w:pPr>
              <w:jc w:val="center"/>
            </w:pPr>
          </w:p>
        </w:tc>
        <w:tc>
          <w:tcPr>
            <w:tcW w:w="310" w:type="pct"/>
          </w:tcPr>
          <w:p w14:paraId="3A915426" w14:textId="58607AFA" w:rsidR="00B52173" w:rsidRPr="005D07EE" w:rsidRDefault="00B52173" w:rsidP="00B52173"/>
        </w:tc>
        <w:tc>
          <w:tcPr>
            <w:tcW w:w="312" w:type="pct"/>
          </w:tcPr>
          <w:p w14:paraId="7455FF9B" w14:textId="085AA85C" w:rsidR="00B52173" w:rsidRPr="005D07EE" w:rsidRDefault="00B52173" w:rsidP="00B52173"/>
        </w:tc>
        <w:tc>
          <w:tcPr>
            <w:tcW w:w="698" w:type="pct"/>
            <w:shd w:val="clear" w:color="auto" w:fill="8DB3E2" w:themeFill="text2" w:themeFillTint="66"/>
          </w:tcPr>
          <w:p w14:paraId="223BDA4B" w14:textId="46F94050" w:rsidR="00B52173" w:rsidRPr="005D07EE" w:rsidRDefault="00B52173" w:rsidP="00B52173">
            <w:pPr>
              <w:rPr>
                <w:b/>
                <w:color w:val="FFFFFF" w:themeColor="background1"/>
              </w:rPr>
            </w:pPr>
          </w:p>
        </w:tc>
      </w:tr>
      <w:tr w:rsidR="00B52173" w:rsidRPr="005D07EE" w14:paraId="4042FC1E" w14:textId="77777777" w:rsidTr="003C74A7">
        <w:tc>
          <w:tcPr>
            <w:tcW w:w="742" w:type="pct"/>
          </w:tcPr>
          <w:p w14:paraId="3748666F" w14:textId="1575F32D" w:rsidR="00B52173" w:rsidRPr="005D07EE" w:rsidRDefault="00346D3E" w:rsidP="002939AC">
            <w:r>
              <w:t>EFS</w:t>
            </w:r>
            <w:r w:rsidR="00B52173" w:rsidRPr="005D07EE">
              <w:t>-23</w:t>
            </w:r>
          </w:p>
        </w:tc>
        <w:tc>
          <w:tcPr>
            <w:tcW w:w="2318" w:type="pct"/>
          </w:tcPr>
          <w:p w14:paraId="6F8E6E96" w14:textId="22A446CB" w:rsidR="00B52173" w:rsidRPr="005D07EE" w:rsidRDefault="00346D3E" w:rsidP="002939AC">
            <w:r w:rsidRPr="00346D3E">
              <w:rPr>
                <w:lang w:val="es-ES"/>
              </w:rPr>
              <w:t>Desarrollo profesional y capacitación</w:t>
            </w:r>
          </w:p>
        </w:tc>
        <w:tc>
          <w:tcPr>
            <w:tcW w:w="310" w:type="pct"/>
          </w:tcPr>
          <w:p w14:paraId="46356E86" w14:textId="632509B6" w:rsidR="00B52173" w:rsidRPr="005D07EE" w:rsidRDefault="00B52173" w:rsidP="002939AC">
            <w:pPr>
              <w:jc w:val="center"/>
            </w:pPr>
          </w:p>
        </w:tc>
        <w:tc>
          <w:tcPr>
            <w:tcW w:w="310" w:type="pct"/>
          </w:tcPr>
          <w:p w14:paraId="0ADDD23D" w14:textId="1EF2845A" w:rsidR="00B52173" w:rsidRPr="005D07EE" w:rsidRDefault="00B52173" w:rsidP="002939AC">
            <w:pPr>
              <w:jc w:val="center"/>
            </w:pPr>
          </w:p>
        </w:tc>
        <w:tc>
          <w:tcPr>
            <w:tcW w:w="310" w:type="pct"/>
          </w:tcPr>
          <w:p w14:paraId="7AD7338A" w14:textId="58CC467D" w:rsidR="00B52173" w:rsidRPr="005D07EE" w:rsidRDefault="00B52173" w:rsidP="002939AC">
            <w:pPr>
              <w:jc w:val="center"/>
            </w:pPr>
          </w:p>
        </w:tc>
        <w:tc>
          <w:tcPr>
            <w:tcW w:w="312" w:type="pct"/>
          </w:tcPr>
          <w:p w14:paraId="2CE13CFB" w14:textId="2FB9026D" w:rsidR="00B52173" w:rsidRPr="005D07EE" w:rsidRDefault="00B52173" w:rsidP="002939AC">
            <w:pPr>
              <w:jc w:val="center"/>
            </w:pPr>
          </w:p>
        </w:tc>
        <w:tc>
          <w:tcPr>
            <w:tcW w:w="698" w:type="pct"/>
            <w:shd w:val="clear" w:color="auto" w:fill="8DB3E2" w:themeFill="text2" w:themeFillTint="66"/>
          </w:tcPr>
          <w:p w14:paraId="57ED28CC" w14:textId="679EE158" w:rsidR="00B52173" w:rsidRPr="005D07EE" w:rsidRDefault="00B52173" w:rsidP="002939AC">
            <w:pPr>
              <w:jc w:val="center"/>
            </w:pPr>
          </w:p>
        </w:tc>
      </w:tr>
    </w:tbl>
    <w:p w14:paraId="0E8CA61E" w14:textId="727B4F54" w:rsidR="00706D95" w:rsidRDefault="00706D95" w:rsidP="00706D95">
      <w:pPr>
        <w:spacing w:afterLines="20" w:after="48" w:line="240" w:lineRule="auto"/>
        <w:rPr>
          <w:b/>
          <w:sz w:val="24"/>
          <w:szCs w:val="24"/>
        </w:rPr>
      </w:pPr>
    </w:p>
    <w:bookmarkEnd w:id="80"/>
    <w:p w14:paraId="7F9F4D89" w14:textId="77777777" w:rsidR="00B52173" w:rsidRPr="005D07EE" w:rsidRDefault="00B52173" w:rsidP="00706D95">
      <w:pPr>
        <w:spacing w:afterLines="20" w:after="48" w:line="240" w:lineRule="auto"/>
        <w:rPr>
          <w:b/>
          <w:sz w:val="24"/>
          <w:szCs w:val="24"/>
        </w:rPr>
      </w:pPr>
    </w:p>
    <w:p w14:paraId="61AF0EA6" w14:textId="7CFE73F8" w:rsidR="00A40A14" w:rsidRPr="00A40A14" w:rsidRDefault="00A40A14" w:rsidP="00A40A14">
      <w:pPr>
        <w:spacing w:afterLines="20" w:after="48"/>
        <w:jc w:val="both"/>
        <w:rPr>
          <w:b/>
          <w:sz w:val="24"/>
          <w:szCs w:val="24"/>
          <w:lang w:val="es-419"/>
        </w:rPr>
      </w:pPr>
      <w:r w:rsidRPr="00A40A14">
        <w:rPr>
          <w:b/>
          <w:sz w:val="24"/>
          <w:lang w:val="es-419"/>
        </w:rPr>
        <w:t xml:space="preserve">4.5.1 </w:t>
      </w:r>
      <w:r w:rsidRPr="00A40A14">
        <w:rPr>
          <w:b/>
          <w:sz w:val="24"/>
          <w:lang w:val="es-419"/>
        </w:rPr>
        <w:tab/>
        <w:t xml:space="preserve">EFS-22: Gestión de recursos humanos - </w:t>
      </w:r>
      <w:r w:rsidR="000436EC">
        <w:rPr>
          <w:b/>
          <w:sz w:val="24"/>
          <w:lang w:val="es-419"/>
        </w:rPr>
        <w:t>Puntuación</w:t>
      </w:r>
      <w:r w:rsidRPr="00A40A14">
        <w:rPr>
          <w:b/>
          <w:sz w:val="24"/>
          <w:lang w:val="es-419"/>
        </w:rPr>
        <w:t xml:space="preserve"> [</w:t>
      </w:r>
      <w:r w:rsidRPr="00A40A14">
        <w:rPr>
          <w:b/>
          <w:i/>
          <w:iCs/>
          <w:sz w:val="24"/>
          <w:lang w:val="es-419"/>
        </w:rPr>
        <w:t xml:space="preserve">incluya la </w:t>
      </w:r>
      <w:r w:rsidR="000436EC">
        <w:rPr>
          <w:b/>
          <w:i/>
          <w:iCs/>
          <w:sz w:val="24"/>
          <w:lang w:val="es-419"/>
        </w:rPr>
        <w:t>puntuación</w:t>
      </w:r>
      <w:r w:rsidRPr="00A40A14">
        <w:rPr>
          <w:b/>
          <w:i/>
          <w:iCs/>
          <w:sz w:val="24"/>
          <w:lang w:val="es-419"/>
        </w:rPr>
        <w:t xml:space="preserve"> </w:t>
      </w:r>
      <w:r>
        <w:rPr>
          <w:b/>
          <w:i/>
          <w:iCs/>
          <w:sz w:val="24"/>
          <w:lang w:val="es-419"/>
        </w:rPr>
        <w:t>del</w:t>
      </w:r>
      <w:r w:rsidRPr="00A40A14">
        <w:rPr>
          <w:b/>
          <w:i/>
          <w:iCs/>
          <w:sz w:val="24"/>
          <w:lang w:val="es-419"/>
        </w:rPr>
        <w:t xml:space="preserve"> indicador</w:t>
      </w:r>
      <w:r w:rsidRPr="00A40A14">
        <w:rPr>
          <w:b/>
          <w:sz w:val="24"/>
          <w:lang w:val="es-419"/>
        </w:rPr>
        <w:t>]</w:t>
      </w:r>
    </w:p>
    <w:p w14:paraId="13D1E906" w14:textId="77777777" w:rsidR="00A40A14" w:rsidRPr="00A40A14" w:rsidRDefault="00A40A14" w:rsidP="00A40A14">
      <w:pPr>
        <w:spacing w:afterLines="20" w:after="48"/>
        <w:jc w:val="both"/>
        <w:rPr>
          <w:b/>
          <w:lang w:val="es-419"/>
        </w:rPr>
      </w:pPr>
      <w:r w:rsidRPr="00A40A14">
        <w:rPr>
          <w:b/>
          <w:lang w:val="es-419"/>
        </w:rPr>
        <w:t>Descripción narrativa</w:t>
      </w:r>
    </w:p>
    <w:p w14:paraId="76E5422D" w14:textId="77777777" w:rsidR="00A40A14" w:rsidRPr="005D07EE" w:rsidRDefault="00A40A14" w:rsidP="00A40A14">
      <w:pPr>
        <w:spacing w:before="240" w:line="240" w:lineRule="auto"/>
        <w:jc w:val="both"/>
      </w:pPr>
      <w:r w:rsidRPr="00A40A14">
        <w:rPr>
          <w:lang w:val="es-419"/>
        </w:rPr>
        <w:t xml:space="preserve">“El propósito de este indicador es evaluar los elementos de la gestión de los recursos humanos de la EFS. Esta evaluación se basa en los requisitos estipulados en la ISSAI 40. Según éstos, las políticas y procedimientos vinculados con los recursos humanos de una EFS deben incluir, entre otros, contratación, desarrollo profesional, evaluación del desempeño y promoción. </w:t>
      </w:r>
      <w:r>
        <w:t xml:space="preserve">Este </w:t>
      </w:r>
      <w:proofErr w:type="spellStart"/>
      <w:r>
        <w:t>indicador</w:t>
      </w:r>
      <w:proofErr w:type="spellEnd"/>
      <w:r>
        <w:t xml:space="preserve"> </w:t>
      </w:r>
      <w:proofErr w:type="spellStart"/>
      <w:r>
        <w:t>abarca</w:t>
      </w:r>
      <w:proofErr w:type="spellEnd"/>
      <w:r>
        <w:t xml:space="preserve"> cuatro </w:t>
      </w:r>
      <w:proofErr w:type="spellStart"/>
      <w:r>
        <w:t>dimensiones</w:t>
      </w:r>
      <w:proofErr w:type="spellEnd"/>
      <w:r>
        <w:t>”:</w:t>
      </w:r>
    </w:p>
    <w:p w14:paraId="2DD30BD0" w14:textId="52283361" w:rsidR="00346D3E" w:rsidRPr="00346D3E" w:rsidRDefault="00346D3E">
      <w:pPr>
        <w:pStyle w:val="ListParagraph"/>
        <w:numPr>
          <w:ilvl w:val="0"/>
          <w:numId w:val="35"/>
        </w:numPr>
        <w:jc w:val="both"/>
        <w:rPr>
          <w:b/>
          <w:lang w:val="es-ES"/>
        </w:rPr>
      </w:pPr>
      <w:r w:rsidRPr="00346D3E">
        <w:rPr>
          <w:b/>
          <w:lang w:val="es-ES"/>
        </w:rPr>
        <w:t>Función de Recursos Humanos</w:t>
      </w:r>
    </w:p>
    <w:p w14:paraId="1478F75E" w14:textId="77777777" w:rsidR="00346D3E" w:rsidRPr="00346D3E" w:rsidRDefault="00346D3E">
      <w:pPr>
        <w:numPr>
          <w:ilvl w:val="0"/>
          <w:numId w:val="35"/>
        </w:numPr>
        <w:spacing w:line="240" w:lineRule="auto"/>
        <w:jc w:val="both"/>
        <w:rPr>
          <w:b/>
          <w:lang w:val="es-ES"/>
        </w:rPr>
      </w:pPr>
      <w:r w:rsidRPr="00346D3E">
        <w:rPr>
          <w:b/>
          <w:lang w:val="es-ES"/>
        </w:rPr>
        <w:t>Estrategia de Recursos Humanos</w:t>
      </w:r>
    </w:p>
    <w:p w14:paraId="14237D71" w14:textId="77777777" w:rsidR="00346D3E" w:rsidRPr="00346D3E" w:rsidRDefault="00346D3E">
      <w:pPr>
        <w:numPr>
          <w:ilvl w:val="0"/>
          <w:numId w:val="35"/>
        </w:numPr>
        <w:spacing w:line="240" w:lineRule="auto"/>
        <w:jc w:val="both"/>
        <w:rPr>
          <w:rFonts w:ascii="Calibri" w:eastAsia="Times New Roman" w:hAnsi="Calibri" w:cs="Arial"/>
          <w:b/>
          <w:lang w:val="es-419"/>
        </w:rPr>
      </w:pPr>
      <w:r w:rsidRPr="00346D3E">
        <w:rPr>
          <w:b/>
          <w:lang w:val="es-ES"/>
        </w:rPr>
        <w:t xml:space="preserve">Contratación de recursos humanos </w:t>
      </w:r>
    </w:p>
    <w:p w14:paraId="2322342E" w14:textId="77777777" w:rsidR="00346D3E" w:rsidRPr="00346D3E" w:rsidRDefault="00346D3E">
      <w:pPr>
        <w:numPr>
          <w:ilvl w:val="0"/>
          <w:numId w:val="35"/>
        </w:numPr>
        <w:spacing w:line="240" w:lineRule="auto"/>
        <w:jc w:val="both"/>
        <w:rPr>
          <w:rFonts w:ascii="Calibri" w:eastAsia="Times New Roman" w:hAnsi="Calibri" w:cs="Arial"/>
          <w:b/>
          <w:lang w:val="es-419"/>
        </w:rPr>
      </w:pPr>
      <w:r w:rsidRPr="00346D3E">
        <w:rPr>
          <w:b/>
          <w:lang w:val="es-ES"/>
        </w:rPr>
        <w:t>Remuneración, promoción y bienestar del personal</w:t>
      </w:r>
      <w:r w:rsidRPr="00346D3E">
        <w:rPr>
          <w:b/>
          <w:lang w:val="es-419"/>
        </w:rPr>
        <w:t xml:space="preserve"> </w:t>
      </w:r>
    </w:p>
    <w:p w14:paraId="7D536914" w14:textId="72388CF8" w:rsidR="001B1D28" w:rsidRPr="00346D3E" w:rsidRDefault="001B1D28" w:rsidP="00346D3E">
      <w:pPr>
        <w:spacing w:line="240" w:lineRule="auto"/>
        <w:jc w:val="both"/>
        <w:rPr>
          <w:rFonts w:ascii="Calibri" w:eastAsia="Times New Roman" w:hAnsi="Calibri" w:cs="Arial"/>
          <w:b/>
          <w:i/>
          <w:iCs/>
          <w:lang w:val="es-419"/>
        </w:rPr>
      </w:pPr>
      <w:r w:rsidRPr="00346D3E">
        <w:rPr>
          <w:rFonts w:ascii="Calibri" w:eastAsia="Times New Roman" w:hAnsi="Calibri" w:cs="Arial"/>
          <w:lang w:val="es-419"/>
        </w:rPr>
        <w:t xml:space="preserve">“La evaluación del indicador EFS-[X] se basa principalmente en </w:t>
      </w:r>
      <w:r w:rsidRPr="00346D3E">
        <w:rPr>
          <w:rFonts w:ascii="Calibri" w:eastAsia="Times New Roman" w:hAnsi="Calibri" w:cs="Arial"/>
          <w:i/>
          <w:iCs/>
          <w:lang w:val="es-419"/>
        </w:rPr>
        <w:t>[indique las fuentes claves de las evidencias utilizadas]</w:t>
      </w:r>
      <w:r w:rsidRPr="00346D3E">
        <w:rPr>
          <w:rFonts w:ascii="Calibri" w:eastAsia="Times New Roman" w:hAnsi="Calibri" w:cs="Arial"/>
          <w:lang w:val="es-419"/>
        </w:rPr>
        <w:t>”.</w:t>
      </w:r>
    </w:p>
    <w:p w14:paraId="2B25A320" w14:textId="77777777" w:rsidR="00346D3E" w:rsidRDefault="00346D3E" w:rsidP="00346D3E">
      <w:pPr>
        <w:jc w:val="both"/>
        <w:rPr>
          <w:b/>
          <w:i/>
          <w:lang w:val="es-419"/>
        </w:rPr>
      </w:pPr>
    </w:p>
    <w:p w14:paraId="7DD3C2C7" w14:textId="5F34426E" w:rsidR="00346D3E" w:rsidRPr="004F0760" w:rsidRDefault="00393DCD" w:rsidP="00393DCD">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006B30BD" w:rsidRPr="001C4CF7">
        <w:rPr>
          <w:b/>
          <w:i/>
          <w:lang w:val="es-419"/>
        </w:rPr>
        <w:t xml:space="preserve"> (</w:t>
      </w:r>
      <w:r w:rsidR="0054440C">
        <w:rPr>
          <w:b/>
          <w:i/>
          <w:lang w:val="es-419"/>
        </w:rPr>
        <w:t>1</w:t>
      </w:r>
      <w:r w:rsidR="006B30BD" w:rsidRPr="001C4CF7">
        <w:rPr>
          <w:b/>
          <w:i/>
          <w:lang w:val="es-419"/>
        </w:rPr>
        <w:t xml:space="preserve">): </w:t>
      </w:r>
      <w:r w:rsidR="00346D3E" w:rsidRPr="001C4CF7">
        <w:rPr>
          <w:b/>
          <w:i/>
          <w:lang w:val="es-ES"/>
        </w:rPr>
        <w:t>Función de Recursos Humanos</w:t>
      </w:r>
    </w:p>
    <w:p w14:paraId="4E41E37F" w14:textId="77777777" w:rsidR="00EB597F" w:rsidRPr="00EB597F" w:rsidRDefault="00EB597F" w:rsidP="00EB597F">
      <w:pPr>
        <w:spacing w:after="120" w:line="240" w:lineRule="auto"/>
        <w:rPr>
          <w:b/>
          <w:i/>
          <w:lang w:val="es-419"/>
        </w:rPr>
      </w:pPr>
      <w:r w:rsidRPr="00EB597F">
        <w:rPr>
          <w:b/>
          <w:i/>
          <w:lang w:val="es-419"/>
        </w:rPr>
        <w:t>[NOTA: para todas las dimensiones, en la descripción narrativa deberían abordarse los criterios dentro de la dimensión.]</w:t>
      </w:r>
    </w:p>
    <w:p w14:paraId="00CCC10F" w14:textId="77777777" w:rsidR="0029191C" w:rsidRDefault="007C553D" w:rsidP="0029191C">
      <w:pPr>
        <w:spacing w:afterLines="20" w:after="48" w:line="240" w:lineRule="auto"/>
        <w:ind w:left="-90"/>
        <w:jc w:val="both"/>
        <w:rPr>
          <w:bCs/>
          <w:iCs/>
          <w:lang w:val="es-419"/>
        </w:rPr>
      </w:pPr>
      <w:r w:rsidRPr="00A40A14">
        <w:rPr>
          <w:bCs/>
          <w:iCs/>
          <w:lang w:val="es-419"/>
        </w:rPr>
        <w:t xml:space="preserve"> </w:t>
      </w:r>
    </w:p>
    <w:p w14:paraId="68B786B6" w14:textId="77777777" w:rsidR="00BF255F" w:rsidRPr="00103834" w:rsidRDefault="00BF255F" w:rsidP="00BF255F">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w:t>
      </w:r>
      <w:r w:rsidRPr="001509CD">
        <w:rPr>
          <w:bCs/>
          <w:i/>
          <w:iCs/>
          <w:lang w:val="es-419"/>
        </w:rPr>
        <w:lastRenderedPageBreak/>
        <w:t>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63B7D3CC" w14:textId="77777777" w:rsidR="00BF255F" w:rsidRPr="00F275A1" w:rsidRDefault="00BF255F" w:rsidP="00BF255F">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29BBA7EE" w14:textId="165C7027" w:rsidR="007C553D" w:rsidRPr="00C44976" w:rsidRDefault="007C553D" w:rsidP="00706D95">
      <w:pPr>
        <w:spacing w:afterLines="20" w:after="48" w:line="240" w:lineRule="auto"/>
        <w:ind w:left="-90"/>
        <w:jc w:val="both"/>
        <w:rPr>
          <w:i/>
          <w:iCs/>
          <w:lang w:val="es-419"/>
        </w:rPr>
      </w:pPr>
    </w:p>
    <w:p w14:paraId="47215012" w14:textId="6643CE54" w:rsidR="00996FAD" w:rsidRPr="00996FAD" w:rsidRDefault="00996FAD" w:rsidP="00996FAD">
      <w:pPr>
        <w:spacing w:after="120" w:line="240" w:lineRule="auto"/>
        <w:rPr>
          <w:b/>
          <w:i/>
          <w:iCs/>
          <w:lang w:val="es-419"/>
        </w:rPr>
      </w:pPr>
      <w:r w:rsidRPr="00996FAD">
        <w:rPr>
          <w:b/>
          <w:i/>
          <w:iCs/>
          <w:lang w:val="es-419"/>
        </w:rPr>
        <w:t xml:space="preserve">[Ejemplo de descripción narrativa, </w:t>
      </w:r>
      <w:r>
        <w:rPr>
          <w:b/>
          <w:i/>
          <w:iCs/>
          <w:lang w:val="es-419"/>
        </w:rPr>
        <w:t>D</w:t>
      </w:r>
      <w:r w:rsidRPr="00996FAD">
        <w:rPr>
          <w:b/>
          <w:i/>
          <w:iCs/>
          <w:lang w:val="es-419"/>
        </w:rPr>
        <w:t>imensión (</w:t>
      </w:r>
      <w:r w:rsidR="0054440C">
        <w:rPr>
          <w:b/>
          <w:i/>
          <w:iCs/>
          <w:lang w:val="es-419"/>
        </w:rPr>
        <w:t>1</w:t>
      </w:r>
      <w:r w:rsidRPr="00996FAD">
        <w:rPr>
          <w:b/>
          <w:i/>
          <w:iCs/>
          <w:lang w:val="es-419"/>
        </w:rPr>
        <w:t xml:space="preserve">)]: </w:t>
      </w:r>
    </w:p>
    <w:tbl>
      <w:tblPr>
        <w:tblStyle w:val="TableGrid"/>
        <w:tblW w:w="0" w:type="auto"/>
        <w:tblLook w:val="04A0" w:firstRow="1" w:lastRow="0" w:firstColumn="1" w:lastColumn="0" w:noHBand="0" w:noVBand="1"/>
      </w:tblPr>
      <w:tblGrid>
        <w:gridCol w:w="855"/>
        <w:gridCol w:w="3960"/>
        <w:gridCol w:w="3827"/>
      </w:tblGrid>
      <w:tr w:rsidR="00996FAD" w14:paraId="057FF534" w14:textId="77777777" w:rsidTr="00870CB9">
        <w:tc>
          <w:tcPr>
            <w:tcW w:w="4815" w:type="dxa"/>
            <w:gridSpan w:val="2"/>
          </w:tcPr>
          <w:p w14:paraId="629E05EE" w14:textId="77777777" w:rsidR="00996FAD" w:rsidRPr="00650551" w:rsidRDefault="00996FAD" w:rsidP="00870CB9">
            <w:pPr>
              <w:spacing w:after="120"/>
              <w:rPr>
                <w:b/>
                <w:i/>
              </w:rPr>
            </w:pPr>
            <w:proofErr w:type="spellStart"/>
            <w:r>
              <w:rPr>
                <w:b/>
                <w:i/>
              </w:rPr>
              <w:t>Ejemplo</w:t>
            </w:r>
            <w:proofErr w:type="spellEnd"/>
            <w:r>
              <w:rPr>
                <w:b/>
                <w:i/>
              </w:rPr>
              <w:t xml:space="preserve"> 1</w:t>
            </w:r>
          </w:p>
        </w:tc>
        <w:tc>
          <w:tcPr>
            <w:tcW w:w="3827" w:type="dxa"/>
          </w:tcPr>
          <w:p w14:paraId="63566C27" w14:textId="77777777" w:rsidR="00996FAD" w:rsidRPr="00650551" w:rsidRDefault="00996FAD" w:rsidP="00870CB9">
            <w:pPr>
              <w:spacing w:after="120"/>
              <w:rPr>
                <w:b/>
                <w:i/>
              </w:rPr>
            </w:pPr>
            <w:proofErr w:type="spellStart"/>
            <w:r>
              <w:rPr>
                <w:b/>
                <w:i/>
              </w:rPr>
              <w:t>Orientación</w:t>
            </w:r>
            <w:proofErr w:type="spellEnd"/>
            <w:r>
              <w:rPr>
                <w:b/>
                <w:i/>
              </w:rPr>
              <w:t xml:space="preserve"> </w:t>
            </w:r>
            <w:proofErr w:type="spellStart"/>
            <w:r>
              <w:rPr>
                <w:b/>
                <w:i/>
              </w:rPr>
              <w:t>adicional</w:t>
            </w:r>
            <w:proofErr w:type="spellEnd"/>
          </w:p>
        </w:tc>
      </w:tr>
      <w:tr w:rsidR="00996FAD" w:rsidRPr="00201AF6" w14:paraId="04192FC2" w14:textId="77777777" w:rsidTr="00870CB9">
        <w:tc>
          <w:tcPr>
            <w:tcW w:w="855" w:type="dxa"/>
          </w:tcPr>
          <w:p w14:paraId="18EE87FC" w14:textId="77777777" w:rsidR="00996FAD" w:rsidRDefault="00996FAD" w:rsidP="00870CB9">
            <w:pPr>
              <w:spacing w:after="120"/>
              <w:rPr>
                <w:b/>
                <w:iCs/>
              </w:rPr>
            </w:pPr>
            <w:r>
              <w:rPr>
                <w:noProof/>
              </w:rPr>
              <w:drawing>
                <wp:inline distT="0" distB="0" distL="0" distR="0" wp14:anchorId="0467022A" wp14:editId="7ECAB356">
                  <wp:extent cx="405892" cy="3581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514" cy="367513"/>
                          </a:xfrm>
                          <a:prstGeom prst="rect">
                            <a:avLst/>
                          </a:prstGeom>
                        </pic:spPr>
                      </pic:pic>
                    </a:graphicData>
                  </a:graphic>
                </wp:inline>
              </w:drawing>
            </w:r>
          </w:p>
        </w:tc>
        <w:tc>
          <w:tcPr>
            <w:tcW w:w="3960" w:type="dxa"/>
          </w:tcPr>
          <w:p w14:paraId="11E39BF3" w14:textId="77777777" w:rsidR="00996FAD" w:rsidRPr="00996FAD" w:rsidRDefault="00996FAD" w:rsidP="00870CB9">
            <w:pPr>
              <w:spacing w:after="120"/>
              <w:rPr>
                <w:b/>
                <w:i/>
                <w:lang w:val="es-419"/>
              </w:rPr>
            </w:pPr>
            <w:r w:rsidRPr="00996FAD">
              <w:rPr>
                <w:i/>
                <w:lang w:val="es-419"/>
              </w:rPr>
              <w:t>La EFS ha delegado la función de recursos humanos en una división separada. La entidad no dispone de una estrategia específicamente destinada al área de recursos humanos, pero sí de varias políticas relativa a ella.</w:t>
            </w:r>
          </w:p>
        </w:tc>
        <w:tc>
          <w:tcPr>
            <w:tcW w:w="3827" w:type="dxa"/>
          </w:tcPr>
          <w:p w14:paraId="63E2851A" w14:textId="5DAAED20" w:rsidR="00996FAD" w:rsidRPr="00996FAD" w:rsidRDefault="00996FAD" w:rsidP="00870CB9">
            <w:pPr>
              <w:spacing w:after="120"/>
              <w:rPr>
                <w:bCs/>
                <w:i/>
                <w:lang w:val="es-419"/>
              </w:rPr>
            </w:pPr>
            <w:r w:rsidRPr="00996FAD">
              <w:rPr>
                <w:i/>
                <w:lang w:val="es-419"/>
              </w:rPr>
              <w:t xml:space="preserve">El ejemplo es ilustrativo de una descripción narrativa parcial de la </w:t>
            </w:r>
            <w:r>
              <w:rPr>
                <w:i/>
                <w:lang w:val="es-419"/>
              </w:rPr>
              <w:t>D</w:t>
            </w:r>
            <w:r w:rsidRPr="00996FAD">
              <w:rPr>
                <w:i/>
                <w:lang w:val="es-419"/>
              </w:rPr>
              <w:t>imensión (</w:t>
            </w:r>
            <w:r w:rsidR="0054440C">
              <w:rPr>
                <w:i/>
                <w:lang w:val="es-419"/>
              </w:rPr>
              <w:t>2</w:t>
            </w:r>
            <w:r w:rsidRPr="00996FAD">
              <w:rPr>
                <w:i/>
                <w:lang w:val="es-419"/>
              </w:rPr>
              <w:t xml:space="preserve">). Como puede observarse, se abordan los </w:t>
            </w:r>
            <w:r>
              <w:rPr>
                <w:i/>
                <w:lang w:val="es-419"/>
              </w:rPr>
              <w:t>C</w:t>
            </w:r>
            <w:r w:rsidRPr="00996FAD">
              <w:rPr>
                <w:i/>
                <w:lang w:val="es-419"/>
              </w:rPr>
              <w:t>riterios a (cumplido) y b (cumplido), pero la descripción narrativa se limita a reproducir lo enunciado en los criterios, sin brindar explicaciones ni evidencias suficientes. Esta no es una forma correcta de redacción. Observemos el Ejemplo 2, ilustrativo de una redacción adecuada.</w:t>
            </w:r>
          </w:p>
        </w:tc>
      </w:tr>
      <w:tr w:rsidR="00996FAD" w14:paraId="40C22A30" w14:textId="77777777" w:rsidTr="00870CB9">
        <w:tc>
          <w:tcPr>
            <w:tcW w:w="4815" w:type="dxa"/>
            <w:gridSpan w:val="2"/>
          </w:tcPr>
          <w:p w14:paraId="5549DBE0" w14:textId="77777777" w:rsidR="00996FAD" w:rsidRPr="00650551" w:rsidRDefault="00996FAD" w:rsidP="00870CB9">
            <w:pPr>
              <w:spacing w:after="120"/>
              <w:rPr>
                <w:b/>
                <w:i/>
              </w:rPr>
            </w:pPr>
            <w:proofErr w:type="spellStart"/>
            <w:r>
              <w:rPr>
                <w:b/>
                <w:i/>
              </w:rPr>
              <w:t>Ejemplo</w:t>
            </w:r>
            <w:proofErr w:type="spellEnd"/>
            <w:r>
              <w:rPr>
                <w:b/>
                <w:i/>
              </w:rPr>
              <w:t xml:space="preserve"> 2</w:t>
            </w:r>
          </w:p>
        </w:tc>
        <w:tc>
          <w:tcPr>
            <w:tcW w:w="3827" w:type="dxa"/>
          </w:tcPr>
          <w:p w14:paraId="0D84F546" w14:textId="77777777" w:rsidR="00996FAD" w:rsidRPr="00650551" w:rsidRDefault="00996FAD" w:rsidP="00870CB9">
            <w:pPr>
              <w:spacing w:after="120"/>
              <w:rPr>
                <w:b/>
                <w:i/>
              </w:rPr>
            </w:pPr>
            <w:proofErr w:type="spellStart"/>
            <w:r>
              <w:rPr>
                <w:b/>
                <w:i/>
              </w:rPr>
              <w:t>Orientación</w:t>
            </w:r>
            <w:proofErr w:type="spellEnd"/>
            <w:r>
              <w:rPr>
                <w:b/>
                <w:i/>
              </w:rPr>
              <w:t xml:space="preserve"> </w:t>
            </w:r>
            <w:proofErr w:type="spellStart"/>
            <w:r>
              <w:rPr>
                <w:b/>
                <w:i/>
              </w:rPr>
              <w:t>adicional</w:t>
            </w:r>
            <w:proofErr w:type="spellEnd"/>
          </w:p>
        </w:tc>
      </w:tr>
      <w:tr w:rsidR="00996FAD" w:rsidRPr="00201AF6" w14:paraId="7CE55125" w14:textId="77777777" w:rsidTr="00870CB9">
        <w:tc>
          <w:tcPr>
            <w:tcW w:w="855" w:type="dxa"/>
          </w:tcPr>
          <w:p w14:paraId="73D95045" w14:textId="77777777" w:rsidR="00996FAD" w:rsidRDefault="00996FAD" w:rsidP="00870CB9">
            <w:pPr>
              <w:spacing w:after="120"/>
              <w:rPr>
                <w:noProof/>
              </w:rPr>
            </w:pPr>
            <w:r>
              <w:rPr>
                <w:noProof/>
              </w:rPr>
              <w:drawing>
                <wp:inline distT="0" distB="0" distL="0" distR="0" wp14:anchorId="414EDF48" wp14:editId="09D89C82">
                  <wp:extent cx="405765" cy="409803"/>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72E9694A" w14:textId="2DE4BAEB" w:rsidR="00996FAD" w:rsidRPr="00996FAD" w:rsidRDefault="00996FAD" w:rsidP="00870CB9">
            <w:pPr>
              <w:spacing w:after="120"/>
              <w:rPr>
                <w:i/>
                <w:iCs/>
                <w:lang w:val="es-419"/>
              </w:rPr>
            </w:pPr>
            <w:r w:rsidRPr="00996FAD">
              <w:rPr>
                <w:i/>
                <w:lang w:val="es-419"/>
              </w:rPr>
              <w:t xml:space="preserve">La responsabilidad por la política de recursos humanos se delega en una división separada. El personal que aquí se desempeña dispone de competencias específicas en diversas áreas, entre ellas, contratación, desarrollo </w:t>
            </w:r>
            <w:r>
              <w:rPr>
                <w:i/>
                <w:lang w:val="es-419"/>
              </w:rPr>
              <w:t>organizacional basado en las competencias del personal</w:t>
            </w:r>
            <w:r w:rsidRPr="00996FAD">
              <w:rPr>
                <w:i/>
                <w:lang w:val="es-419"/>
              </w:rPr>
              <w:t xml:space="preserve">, y políticas de bienestar. La gerencia intermedia, responsable por realizar un seguimiento del personal, recibe el apoyo de esta división cuando </w:t>
            </w:r>
            <w:r>
              <w:rPr>
                <w:i/>
                <w:lang w:val="es-419"/>
              </w:rPr>
              <w:t xml:space="preserve">se lo requiere </w:t>
            </w:r>
            <w:r w:rsidRPr="00996FAD">
              <w:rPr>
                <w:i/>
                <w:lang w:val="es-419"/>
              </w:rPr>
              <w:t>(</w:t>
            </w:r>
            <w:r>
              <w:rPr>
                <w:i/>
                <w:lang w:val="es-419"/>
              </w:rPr>
              <w:t>C</w:t>
            </w:r>
            <w:r w:rsidRPr="00996FAD">
              <w:rPr>
                <w:i/>
                <w:lang w:val="es-419"/>
              </w:rPr>
              <w:t>riterio a).</w:t>
            </w:r>
          </w:p>
          <w:p w14:paraId="7F793065" w14:textId="77777777" w:rsidR="00996FAD" w:rsidRPr="00996FAD" w:rsidRDefault="00996FAD" w:rsidP="00870CB9">
            <w:pPr>
              <w:spacing w:after="120"/>
              <w:rPr>
                <w:bCs/>
                <w:i/>
                <w:lang w:val="es-419"/>
              </w:rPr>
            </w:pPr>
            <w:r w:rsidRPr="00996FAD">
              <w:rPr>
                <w:i/>
                <w:lang w:val="es-419"/>
              </w:rPr>
              <w:t xml:space="preserve">La EFS no tiene una estrategia general, pero dispone de un conjunto de políticas acordes a la estrategia general de la entidad. Por ejemplo, una política de recursos humanos, una política para el desarrollo profesional a nivel </w:t>
            </w:r>
            <w:r w:rsidRPr="00996FAD">
              <w:rPr>
                <w:i/>
                <w:lang w:val="es-419"/>
              </w:rPr>
              <w:lastRenderedPageBreak/>
              <w:t xml:space="preserve">organizacional, y una política para la contratación de personal. La división tiene a su cargo el desarrollo de dichas políticas. </w:t>
            </w:r>
          </w:p>
        </w:tc>
        <w:tc>
          <w:tcPr>
            <w:tcW w:w="3827" w:type="dxa"/>
          </w:tcPr>
          <w:p w14:paraId="67427DE9" w14:textId="1F356144" w:rsidR="00996FAD" w:rsidRPr="00996FAD" w:rsidRDefault="00996FAD" w:rsidP="00870CB9">
            <w:pPr>
              <w:spacing w:after="120"/>
              <w:rPr>
                <w:b/>
                <w:i/>
                <w:lang w:val="es-419"/>
              </w:rPr>
            </w:pPr>
            <w:r w:rsidRPr="00996FAD">
              <w:rPr>
                <w:i/>
                <w:lang w:val="es-419"/>
              </w:rPr>
              <w:lastRenderedPageBreak/>
              <w:t xml:space="preserve">El ejemplo es ilustrativo de una descripción narrativa parcial de la </w:t>
            </w:r>
            <w:r>
              <w:rPr>
                <w:i/>
                <w:lang w:val="es-419"/>
              </w:rPr>
              <w:t>D</w:t>
            </w:r>
            <w:r w:rsidRPr="00996FAD">
              <w:rPr>
                <w:i/>
                <w:lang w:val="es-419"/>
              </w:rPr>
              <w:t>imensión (</w:t>
            </w:r>
            <w:r w:rsidR="0054440C">
              <w:rPr>
                <w:i/>
                <w:lang w:val="es-419"/>
              </w:rPr>
              <w:t>2</w:t>
            </w:r>
            <w:r w:rsidRPr="00996FAD">
              <w:rPr>
                <w:i/>
                <w:lang w:val="es-419"/>
              </w:rPr>
              <w:t xml:space="preserve">). Al igual que en el ejemplo precedente, se abordan los </w:t>
            </w:r>
            <w:r>
              <w:rPr>
                <w:i/>
                <w:lang w:val="es-419"/>
              </w:rPr>
              <w:t>C</w:t>
            </w:r>
            <w:r w:rsidRPr="00996FAD">
              <w:rPr>
                <w:i/>
                <w:lang w:val="es-419"/>
              </w:rPr>
              <w:t xml:space="preserve">riterios a (cumplido) y b (cumplido). Acá puede observarse que la descripción narrativa </w:t>
            </w:r>
            <w:r>
              <w:rPr>
                <w:i/>
                <w:lang w:val="es-419"/>
              </w:rPr>
              <w:t>no se limita a</w:t>
            </w:r>
            <w:r w:rsidRPr="00996FAD">
              <w:rPr>
                <w:i/>
                <w:lang w:val="es-419"/>
              </w:rPr>
              <w:t xml:space="preserve"> </w:t>
            </w:r>
            <w:r>
              <w:rPr>
                <w:i/>
                <w:lang w:val="es-419"/>
              </w:rPr>
              <w:t>repetir</w:t>
            </w:r>
            <w:r w:rsidRPr="00996FAD">
              <w:rPr>
                <w:i/>
                <w:lang w:val="es-419"/>
              </w:rPr>
              <w:t xml:space="preserve"> lo enunciado en los criterios. En cuanto a los </w:t>
            </w:r>
            <w:r>
              <w:rPr>
                <w:i/>
                <w:lang w:val="es-419"/>
              </w:rPr>
              <w:t>C</w:t>
            </w:r>
            <w:r w:rsidRPr="00996FAD">
              <w:rPr>
                <w:i/>
                <w:lang w:val="es-419"/>
              </w:rPr>
              <w:t xml:space="preserve">riterios a y b, se brindan explicaciones adicionales sobre el motivo por el cual el equipo de evaluación </w:t>
            </w:r>
            <w:r w:rsidR="0029191C">
              <w:rPr>
                <w:i/>
                <w:lang w:val="es-419"/>
              </w:rPr>
              <w:t xml:space="preserve">les ha asignado la </w:t>
            </w:r>
            <w:r w:rsidR="002563B1">
              <w:rPr>
                <w:i/>
                <w:lang w:val="es-419"/>
              </w:rPr>
              <w:t>calificación</w:t>
            </w:r>
            <w:r w:rsidRPr="00996FAD">
              <w:rPr>
                <w:i/>
                <w:lang w:val="es-419"/>
              </w:rPr>
              <w:t xml:space="preserve"> </w:t>
            </w:r>
            <w:r w:rsidR="002563B1">
              <w:rPr>
                <w:i/>
                <w:lang w:val="es-419"/>
              </w:rPr>
              <w:t>‘</w:t>
            </w:r>
            <w:r w:rsidRPr="00996FAD">
              <w:rPr>
                <w:i/>
                <w:lang w:val="es-419"/>
              </w:rPr>
              <w:t>cumplido</w:t>
            </w:r>
            <w:r w:rsidR="002563B1">
              <w:rPr>
                <w:i/>
                <w:lang w:val="es-419"/>
              </w:rPr>
              <w:t>’</w:t>
            </w:r>
            <w:r w:rsidRPr="00996FAD">
              <w:rPr>
                <w:i/>
                <w:lang w:val="es-419"/>
              </w:rPr>
              <w:t xml:space="preserve">. </w:t>
            </w:r>
          </w:p>
        </w:tc>
      </w:tr>
    </w:tbl>
    <w:p w14:paraId="3A030708" w14:textId="77777777" w:rsidR="003B7EDB" w:rsidRPr="00996FAD" w:rsidRDefault="003B7EDB" w:rsidP="003B7EDB">
      <w:pPr>
        <w:spacing w:after="120" w:line="240" w:lineRule="auto"/>
        <w:rPr>
          <w:b/>
          <w:iCs/>
          <w:lang w:val="es-419"/>
        </w:rPr>
      </w:pPr>
    </w:p>
    <w:p w14:paraId="325EB810" w14:textId="229A29AD" w:rsidR="00346D3E"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6B30BD" w:rsidRPr="00346D3E">
        <w:rPr>
          <w:b/>
          <w:i/>
          <w:lang w:val="es-419"/>
        </w:rPr>
        <w:t xml:space="preserve"> (</w:t>
      </w:r>
      <w:r w:rsidR="0054440C">
        <w:rPr>
          <w:b/>
          <w:i/>
          <w:lang w:val="es-419"/>
        </w:rPr>
        <w:t>2</w:t>
      </w:r>
      <w:r w:rsidR="006B30BD" w:rsidRPr="00346D3E">
        <w:rPr>
          <w:b/>
          <w:i/>
          <w:lang w:val="es-419"/>
        </w:rPr>
        <w:t xml:space="preserve">): </w:t>
      </w:r>
      <w:r w:rsidR="00346D3E" w:rsidRPr="00346D3E">
        <w:rPr>
          <w:b/>
          <w:i/>
          <w:lang w:val="es-ES"/>
        </w:rPr>
        <w:t>Estrategia de Recursos Humanos</w:t>
      </w:r>
    </w:p>
    <w:p w14:paraId="66FE1657" w14:textId="46E05C01" w:rsidR="00706D95" w:rsidRPr="00871F89" w:rsidRDefault="00846A8A" w:rsidP="00871F89">
      <w:pPr>
        <w:spacing w:after="0" w:line="240" w:lineRule="auto"/>
        <w:jc w:val="both"/>
        <w:rPr>
          <w:bCs/>
          <w:i/>
          <w:lang w:val="es-419"/>
        </w:rPr>
      </w:pPr>
      <w:r w:rsidRPr="00846A8A">
        <w:rPr>
          <w:bCs/>
          <w:i/>
          <w:lang w:val="es-419"/>
        </w:rPr>
        <w:t>[I</w:t>
      </w:r>
      <w:r w:rsidR="00871F89">
        <w:rPr>
          <w:bCs/>
          <w:i/>
          <w:lang w:val="es-419"/>
        </w:rPr>
        <w:t>n</w:t>
      </w:r>
      <w:r w:rsidRPr="00846A8A">
        <w:rPr>
          <w:bCs/>
          <w:i/>
          <w:lang w:val="es-419"/>
        </w:rPr>
        <w:t xml:space="preserve">cluya una descripción narrativa del desempeño de la EFS en esta dimensión. </w:t>
      </w:r>
      <w:r w:rsidRPr="00871F89">
        <w:rPr>
          <w:bCs/>
          <w:i/>
          <w:lang w:val="es-419"/>
        </w:rPr>
        <w:t xml:space="preserve">En la </w:t>
      </w:r>
      <w:r w:rsidR="00871F89" w:rsidRPr="00871F89">
        <w:rPr>
          <w:bCs/>
          <w:i/>
          <w:lang w:val="es-419"/>
        </w:rPr>
        <w:t>D</w:t>
      </w:r>
      <w:r w:rsidRPr="00871F89">
        <w:rPr>
          <w:bCs/>
          <w:i/>
          <w:lang w:val="es-419"/>
        </w:rPr>
        <w:t>imensión (</w:t>
      </w:r>
      <w:r w:rsidR="0054440C">
        <w:rPr>
          <w:bCs/>
          <w:i/>
          <w:lang w:val="es-419"/>
        </w:rPr>
        <w:t>1</w:t>
      </w:r>
      <w:r w:rsidRPr="00871F89">
        <w:rPr>
          <w:bCs/>
          <w:i/>
          <w:lang w:val="es-419"/>
        </w:rPr>
        <w:t>) se brinda orientación detallada.]</w:t>
      </w:r>
    </w:p>
    <w:p w14:paraId="2933E13E" w14:textId="77777777" w:rsidR="00706D95" w:rsidRPr="00871F89" w:rsidRDefault="00706D95" w:rsidP="00871F89">
      <w:pPr>
        <w:spacing w:after="0" w:line="240" w:lineRule="auto"/>
        <w:ind w:left="-90"/>
        <w:jc w:val="both"/>
        <w:rPr>
          <w:b/>
          <w:i/>
          <w:lang w:val="es-419"/>
        </w:rPr>
      </w:pPr>
    </w:p>
    <w:p w14:paraId="410E3543" w14:textId="7CF4CB99" w:rsidR="00346D3E" w:rsidRPr="004F0760" w:rsidRDefault="00393DCD" w:rsidP="00393DCD">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006B30BD" w:rsidRPr="00346D3E">
        <w:rPr>
          <w:b/>
          <w:i/>
          <w:lang w:val="es-419"/>
        </w:rPr>
        <w:t xml:space="preserve"> (</w:t>
      </w:r>
      <w:r w:rsidR="0054440C">
        <w:rPr>
          <w:b/>
          <w:i/>
          <w:lang w:val="es-419"/>
        </w:rPr>
        <w:t>3</w:t>
      </w:r>
      <w:r w:rsidR="006B30BD" w:rsidRPr="00346D3E">
        <w:rPr>
          <w:b/>
          <w:i/>
          <w:lang w:val="es-419"/>
        </w:rPr>
        <w:t xml:space="preserve">): </w:t>
      </w:r>
      <w:r w:rsidR="00346D3E" w:rsidRPr="00346D3E">
        <w:rPr>
          <w:b/>
          <w:i/>
          <w:lang w:val="es-ES"/>
        </w:rPr>
        <w:t xml:space="preserve">Contratación de recursos humanos </w:t>
      </w:r>
    </w:p>
    <w:p w14:paraId="0BBA28B9" w14:textId="4D31FDEC" w:rsidR="00706D95" w:rsidRPr="00871F89" w:rsidRDefault="00846A8A" w:rsidP="00871F89">
      <w:pPr>
        <w:spacing w:after="0" w:line="240" w:lineRule="auto"/>
        <w:jc w:val="both"/>
        <w:rPr>
          <w:bCs/>
          <w:i/>
          <w:lang w:val="es-419"/>
        </w:rPr>
      </w:pPr>
      <w:r w:rsidRPr="00871F89">
        <w:rPr>
          <w:bCs/>
          <w:i/>
          <w:lang w:val="es-419"/>
        </w:rPr>
        <w:t xml:space="preserve">[Incluya una descripción narrativa del desempeño de la EFS en esta dimensión. En la </w:t>
      </w:r>
      <w:r w:rsidR="00871F89">
        <w:rPr>
          <w:bCs/>
          <w:i/>
          <w:lang w:val="es-419"/>
        </w:rPr>
        <w:t>D</w:t>
      </w:r>
      <w:r w:rsidRPr="00871F89">
        <w:rPr>
          <w:bCs/>
          <w:i/>
          <w:lang w:val="es-419"/>
        </w:rPr>
        <w:t>imensión (</w:t>
      </w:r>
      <w:r w:rsidR="0054440C">
        <w:rPr>
          <w:bCs/>
          <w:i/>
          <w:lang w:val="es-419"/>
        </w:rPr>
        <w:t>1</w:t>
      </w:r>
      <w:r w:rsidRPr="00871F89">
        <w:rPr>
          <w:bCs/>
          <w:i/>
          <w:lang w:val="es-419"/>
        </w:rPr>
        <w:t>) se brinda orientación detallada.]</w:t>
      </w:r>
    </w:p>
    <w:p w14:paraId="36998D2D" w14:textId="77777777" w:rsidR="00346D3E" w:rsidRDefault="00346D3E" w:rsidP="00346D3E">
      <w:pPr>
        <w:spacing w:line="240" w:lineRule="auto"/>
        <w:jc w:val="both"/>
        <w:rPr>
          <w:b/>
          <w:iCs/>
          <w:lang w:val="es-419"/>
        </w:rPr>
      </w:pPr>
    </w:p>
    <w:p w14:paraId="260C609F" w14:textId="22E99213" w:rsidR="00346D3E"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6B30BD" w:rsidRPr="00346D3E">
        <w:rPr>
          <w:b/>
          <w:i/>
          <w:lang w:val="es-419"/>
        </w:rPr>
        <w:t xml:space="preserve"> (</w:t>
      </w:r>
      <w:r w:rsidR="0054440C">
        <w:rPr>
          <w:b/>
          <w:i/>
          <w:lang w:val="es-419"/>
        </w:rPr>
        <w:t>4</w:t>
      </w:r>
      <w:r w:rsidR="006B30BD" w:rsidRPr="00346D3E">
        <w:rPr>
          <w:b/>
          <w:i/>
          <w:lang w:val="es-419"/>
        </w:rPr>
        <w:t xml:space="preserve">): </w:t>
      </w:r>
      <w:r w:rsidR="00346D3E" w:rsidRPr="00346D3E">
        <w:rPr>
          <w:b/>
          <w:i/>
          <w:lang w:val="es-ES"/>
        </w:rPr>
        <w:t>Remuneración, promoción y bienestar del personal</w:t>
      </w:r>
      <w:r w:rsidR="00346D3E" w:rsidRPr="00346D3E">
        <w:rPr>
          <w:b/>
          <w:i/>
          <w:lang w:val="es-419"/>
        </w:rPr>
        <w:t xml:space="preserve"> </w:t>
      </w:r>
    </w:p>
    <w:p w14:paraId="796EBCE2" w14:textId="6A0A8262" w:rsidR="00706D95" w:rsidRPr="00C44976" w:rsidRDefault="00846A8A" w:rsidP="00871F89">
      <w:pPr>
        <w:spacing w:after="0" w:line="240" w:lineRule="auto"/>
        <w:jc w:val="both"/>
        <w:rPr>
          <w:bCs/>
          <w:i/>
          <w:lang w:val="es-419"/>
        </w:rPr>
      </w:pPr>
      <w:r w:rsidRPr="00871F89">
        <w:rPr>
          <w:bCs/>
          <w:i/>
          <w:lang w:val="es-419"/>
        </w:rPr>
        <w:t xml:space="preserve">[Incluya una descripción narrativa del desempeño de la EFS en esta dimensión. </w:t>
      </w:r>
      <w:r w:rsidRPr="00C44976">
        <w:rPr>
          <w:bCs/>
          <w:i/>
          <w:lang w:val="es-419"/>
        </w:rPr>
        <w:t xml:space="preserve">En la </w:t>
      </w:r>
      <w:r w:rsidR="00871F89" w:rsidRPr="00C44976">
        <w:rPr>
          <w:bCs/>
          <w:i/>
          <w:lang w:val="es-419"/>
        </w:rPr>
        <w:t>D</w:t>
      </w:r>
      <w:r w:rsidRPr="00C44976">
        <w:rPr>
          <w:bCs/>
          <w:i/>
          <w:lang w:val="es-419"/>
        </w:rPr>
        <w:t>imensión (</w:t>
      </w:r>
      <w:r w:rsidR="0054440C">
        <w:rPr>
          <w:bCs/>
          <w:i/>
          <w:lang w:val="es-419"/>
        </w:rPr>
        <w:t>1</w:t>
      </w:r>
      <w:r w:rsidRPr="00C44976">
        <w:rPr>
          <w:bCs/>
          <w:i/>
          <w:lang w:val="es-419"/>
        </w:rPr>
        <w:t>) se brinda orientación detallada.]</w:t>
      </w:r>
    </w:p>
    <w:p w14:paraId="027BFEBB" w14:textId="77777777" w:rsidR="0029191C" w:rsidRDefault="0029191C" w:rsidP="00826A5E">
      <w:pPr>
        <w:spacing w:afterLines="20" w:after="48"/>
        <w:jc w:val="both"/>
        <w:rPr>
          <w:b/>
          <w:i/>
          <w:lang w:val="es-419"/>
        </w:rPr>
      </w:pPr>
    </w:p>
    <w:p w14:paraId="0CB59E09" w14:textId="195A82A9" w:rsidR="0029191C" w:rsidRPr="0029191C" w:rsidRDefault="0029191C" w:rsidP="0029191C">
      <w:pPr>
        <w:spacing w:afterLines="20" w:after="48"/>
        <w:jc w:val="both"/>
        <w:rPr>
          <w:b/>
          <w:bCs/>
          <w:sz w:val="24"/>
          <w:szCs w:val="24"/>
          <w:lang w:val="es-419"/>
        </w:rPr>
      </w:pPr>
      <w:r w:rsidRPr="0029191C">
        <w:rPr>
          <w:b/>
          <w:sz w:val="24"/>
          <w:lang w:val="es-419"/>
        </w:rPr>
        <w:t xml:space="preserve">4.5.2 </w:t>
      </w:r>
      <w:r w:rsidRPr="0029191C">
        <w:rPr>
          <w:b/>
          <w:sz w:val="24"/>
          <w:lang w:val="es-419"/>
        </w:rPr>
        <w:tab/>
        <w:t>EFS-2</w:t>
      </w:r>
      <w:r w:rsidR="001C4CF7">
        <w:rPr>
          <w:b/>
          <w:sz w:val="24"/>
          <w:lang w:val="es-419"/>
        </w:rPr>
        <w:t>3</w:t>
      </w:r>
      <w:r w:rsidRPr="0029191C">
        <w:rPr>
          <w:b/>
          <w:sz w:val="24"/>
          <w:lang w:val="es-419"/>
        </w:rPr>
        <w:t xml:space="preserve">: Desarrollo profesional y capacitación - </w:t>
      </w:r>
      <w:r w:rsidR="000436EC">
        <w:rPr>
          <w:b/>
          <w:sz w:val="24"/>
          <w:lang w:val="es-419"/>
        </w:rPr>
        <w:t>Puntuación</w:t>
      </w:r>
      <w:r w:rsidRPr="0029191C">
        <w:rPr>
          <w:b/>
          <w:sz w:val="24"/>
          <w:lang w:val="es-419"/>
        </w:rPr>
        <w:t xml:space="preserve"> [</w:t>
      </w:r>
      <w:r w:rsidRPr="0029191C">
        <w:rPr>
          <w:b/>
          <w:i/>
          <w:iCs/>
          <w:sz w:val="24"/>
          <w:lang w:val="es-419"/>
        </w:rPr>
        <w:t xml:space="preserve">incluya la </w:t>
      </w:r>
      <w:r w:rsidR="000436EC">
        <w:rPr>
          <w:b/>
          <w:i/>
          <w:iCs/>
          <w:sz w:val="24"/>
          <w:lang w:val="es-419"/>
        </w:rPr>
        <w:t>puntuación</w:t>
      </w:r>
      <w:r w:rsidRPr="0029191C">
        <w:rPr>
          <w:b/>
          <w:i/>
          <w:iCs/>
          <w:sz w:val="24"/>
          <w:lang w:val="es-419"/>
        </w:rPr>
        <w:t xml:space="preserve"> del indicador</w:t>
      </w:r>
      <w:r w:rsidRPr="0029191C">
        <w:rPr>
          <w:b/>
          <w:sz w:val="24"/>
          <w:lang w:val="es-419"/>
        </w:rPr>
        <w:t>]</w:t>
      </w:r>
    </w:p>
    <w:p w14:paraId="2E7C845B" w14:textId="77777777" w:rsidR="0029191C" w:rsidRPr="0029191C" w:rsidRDefault="0029191C" w:rsidP="0029191C">
      <w:pPr>
        <w:spacing w:afterLines="20" w:after="48" w:line="240" w:lineRule="auto"/>
        <w:jc w:val="both"/>
        <w:rPr>
          <w:b/>
          <w:lang w:val="es-419"/>
        </w:rPr>
      </w:pPr>
      <w:r w:rsidRPr="0029191C">
        <w:rPr>
          <w:b/>
          <w:lang w:val="es-419"/>
        </w:rPr>
        <w:t>Descripción narrativa</w:t>
      </w:r>
    </w:p>
    <w:p w14:paraId="79EE5CAA" w14:textId="2B8EDF4C" w:rsidR="0029191C" w:rsidRPr="0029191C" w:rsidRDefault="0029191C" w:rsidP="0029191C">
      <w:pPr>
        <w:spacing w:line="240" w:lineRule="auto"/>
        <w:jc w:val="both"/>
        <w:rPr>
          <w:lang w:val="es-419"/>
        </w:rPr>
      </w:pPr>
      <w:r w:rsidRPr="0029191C">
        <w:rPr>
          <w:lang w:val="es-419"/>
        </w:rPr>
        <w:t xml:space="preserve">“El propósito de este indicador es evaluar el modo en que la EFS como organización puede promover y asegurar el desarrollo profesional para mejorar y mantener las competencias de su personal. Ello se vincula con la ISSAI 12. </w:t>
      </w:r>
      <w:r>
        <w:rPr>
          <w:lang w:val="es-419"/>
        </w:rPr>
        <w:t>Allí se</w:t>
      </w:r>
      <w:r w:rsidRPr="0029191C">
        <w:rPr>
          <w:lang w:val="es-419"/>
        </w:rPr>
        <w:t xml:space="preserve"> establece que la EFS deberían promover un desarrollo profesional continuo que contribuya a la excelencia de las personas, los equipos y la organización. Este indicador abarca cuatro dimensiones”:</w:t>
      </w:r>
    </w:p>
    <w:p w14:paraId="283FE77C" w14:textId="77777777" w:rsidR="001C4CF7" w:rsidRPr="001C4CF7" w:rsidRDefault="001C4CF7">
      <w:pPr>
        <w:numPr>
          <w:ilvl w:val="0"/>
          <w:numId w:val="36"/>
        </w:numPr>
        <w:spacing w:after="120" w:line="240" w:lineRule="auto"/>
        <w:rPr>
          <w:b/>
          <w:lang w:val="es-ES"/>
        </w:rPr>
      </w:pPr>
      <w:r w:rsidRPr="001C4CF7">
        <w:rPr>
          <w:b/>
          <w:lang w:val="es-ES"/>
        </w:rPr>
        <w:t>Planes y procesos para el desarrollo profesional y la capacitación</w:t>
      </w:r>
    </w:p>
    <w:p w14:paraId="36A04C53" w14:textId="77777777" w:rsidR="001C4CF7" w:rsidRPr="001C4CF7" w:rsidRDefault="001C4CF7">
      <w:pPr>
        <w:numPr>
          <w:ilvl w:val="0"/>
          <w:numId w:val="36"/>
        </w:numPr>
        <w:spacing w:after="120" w:line="240" w:lineRule="auto"/>
        <w:rPr>
          <w:b/>
          <w:lang w:val="es-ES"/>
        </w:rPr>
      </w:pPr>
      <w:r w:rsidRPr="001C4CF7">
        <w:rPr>
          <w:b/>
          <w:lang w:val="es-ES"/>
        </w:rPr>
        <w:t>Desarrollo profesional y capacitación en materia de auditoría financiera</w:t>
      </w:r>
    </w:p>
    <w:p w14:paraId="4C0D9853" w14:textId="77777777" w:rsidR="001C4CF7" w:rsidRDefault="001C4CF7">
      <w:pPr>
        <w:numPr>
          <w:ilvl w:val="0"/>
          <w:numId w:val="36"/>
        </w:numPr>
        <w:spacing w:after="120" w:line="240" w:lineRule="auto"/>
        <w:rPr>
          <w:b/>
          <w:lang w:val="es-ES"/>
        </w:rPr>
      </w:pPr>
      <w:bookmarkStart w:id="81" w:name="_Hlk39531797"/>
      <w:r w:rsidRPr="001C4CF7">
        <w:rPr>
          <w:b/>
          <w:lang w:val="es-ES"/>
        </w:rPr>
        <w:t>Desarrollo profesional y capacitación en materia de auditoría de desempeño</w:t>
      </w:r>
    </w:p>
    <w:bookmarkEnd w:id="81"/>
    <w:p w14:paraId="0EE3BBBD" w14:textId="4C1E9381" w:rsidR="001C4CF7" w:rsidRPr="001C4CF7" w:rsidRDefault="001C4CF7">
      <w:pPr>
        <w:numPr>
          <w:ilvl w:val="0"/>
          <w:numId w:val="36"/>
        </w:numPr>
        <w:spacing w:after="120" w:line="240" w:lineRule="auto"/>
        <w:rPr>
          <w:b/>
          <w:lang w:val="es-ES"/>
        </w:rPr>
      </w:pPr>
      <w:r w:rsidRPr="001C4CF7">
        <w:rPr>
          <w:b/>
          <w:lang w:val="es-ES"/>
        </w:rPr>
        <w:t>Desarrollo profesional y capacitación en materia de auditoría de cumplimiento</w:t>
      </w:r>
    </w:p>
    <w:p w14:paraId="03F32D77" w14:textId="40998789" w:rsidR="001B1D28" w:rsidRDefault="001B1D28" w:rsidP="001C4CF7">
      <w:pPr>
        <w:spacing w:after="120" w:line="240" w:lineRule="auto"/>
        <w:rPr>
          <w:rFonts w:ascii="Calibri" w:eastAsia="Times New Roman" w:hAnsi="Calibri" w:cs="Arial"/>
          <w:lang w:val="es-419"/>
        </w:rPr>
      </w:pPr>
      <w:r w:rsidRPr="007D78BE">
        <w:rPr>
          <w:rFonts w:ascii="Calibri" w:eastAsia="Times New Roman" w:hAnsi="Calibri" w:cs="Arial"/>
          <w:lang w:val="es-419"/>
        </w:rPr>
        <w:t xml:space="preserve">“La evaluación del indicador EFS-[X] se basa principalmente en </w:t>
      </w:r>
      <w:r w:rsidRPr="007D78BE">
        <w:rPr>
          <w:rFonts w:ascii="Calibri" w:eastAsia="Times New Roman" w:hAnsi="Calibri" w:cs="Arial"/>
          <w:i/>
          <w:iCs/>
          <w:lang w:val="es-419"/>
        </w:rPr>
        <w:t>[indique las fuentes claves de las evidencias utilizadas]</w:t>
      </w:r>
      <w:r w:rsidRPr="007D78BE">
        <w:rPr>
          <w:rFonts w:ascii="Calibri" w:eastAsia="Times New Roman" w:hAnsi="Calibri" w:cs="Arial"/>
          <w:lang w:val="es-419"/>
        </w:rPr>
        <w:t>”.</w:t>
      </w:r>
    </w:p>
    <w:p w14:paraId="5CF17560" w14:textId="77777777" w:rsidR="001C4CF7" w:rsidRPr="007D78BE" w:rsidRDefault="001C4CF7" w:rsidP="001C4CF7">
      <w:pPr>
        <w:spacing w:after="120" w:line="240" w:lineRule="auto"/>
        <w:rPr>
          <w:rFonts w:ascii="Calibri" w:eastAsia="Times New Roman" w:hAnsi="Calibri" w:cs="Arial"/>
          <w:b/>
          <w:i/>
          <w:iCs/>
          <w:lang w:val="es-419"/>
        </w:rPr>
      </w:pPr>
    </w:p>
    <w:p w14:paraId="2D232C3B" w14:textId="580E88E8" w:rsidR="001C4CF7" w:rsidRPr="004F0760" w:rsidRDefault="00393DCD" w:rsidP="00393DCD">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00E346F7" w:rsidRPr="001C4CF7">
        <w:rPr>
          <w:b/>
          <w:i/>
          <w:lang w:val="es-419"/>
        </w:rPr>
        <w:t xml:space="preserve"> (</w:t>
      </w:r>
      <w:r w:rsidR="0054440C">
        <w:rPr>
          <w:b/>
          <w:i/>
          <w:lang w:val="es-419"/>
        </w:rPr>
        <w:t>1</w:t>
      </w:r>
      <w:r w:rsidR="00E346F7" w:rsidRPr="001C4CF7">
        <w:rPr>
          <w:b/>
          <w:i/>
          <w:lang w:val="es-419"/>
        </w:rPr>
        <w:t xml:space="preserve">): </w:t>
      </w:r>
      <w:r w:rsidR="001C4CF7" w:rsidRPr="001C4CF7">
        <w:rPr>
          <w:b/>
          <w:i/>
          <w:lang w:val="es-ES"/>
        </w:rPr>
        <w:t>Planes y procesos para el desarrollo profesional y la capacitación</w:t>
      </w:r>
    </w:p>
    <w:p w14:paraId="7B07B380" w14:textId="77777777" w:rsidR="00BF255F" w:rsidRPr="00103834" w:rsidRDefault="00BF255F" w:rsidP="00BF255F">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717E3B65" w14:textId="77777777" w:rsidR="00BF255F" w:rsidRPr="00F275A1" w:rsidRDefault="00BF255F" w:rsidP="00BF255F">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w:t>
      </w:r>
      <w:r>
        <w:rPr>
          <w:i/>
          <w:iCs/>
          <w:lang w:val="es-419"/>
        </w:rPr>
        <w:lastRenderedPageBreak/>
        <w:t>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4FCA72C1" w14:textId="77777777" w:rsidR="00706D95" w:rsidRPr="00C44976" w:rsidRDefault="00706D95" w:rsidP="00227410">
      <w:pPr>
        <w:spacing w:line="240" w:lineRule="auto"/>
        <w:jc w:val="both"/>
        <w:rPr>
          <w:lang w:val="es-419"/>
        </w:rPr>
      </w:pPr>
    </w:p>
    <w:p w14:paraId="27A57079" w14:textId="6FB74C49" w:rsidR="001C4CF7"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E346F7" w:rsidRPr="00393DCD">
        <w:rPr>
          <w:b/>
          <w:i/>
          <w:lang w:val="es-419"/>
        </w:rPr>
        <w:t xml:space="preserve"> (</w:t>
      </w:r>
      <w:r w:rsidR="0054440C">
        <w:rPr>
          <w:b/>
          <w:i/>
          <w:lang w:val="es-419"/>
        </w:rPr>
        <w:t>2</w:t>
      </w:r>
      <w:r w:rsidR="00E346F7" w:rsidRPr="00393DCD">
        <w:rPr>
          <w:b/>
          <w:i/>
          <w:lang w:val="es-419"/>
        </w:rPr>
        <w:t xml:space="preserve">): </w:t>
      </w:r>
      <w:r w:rsidR="001C4CF7" w:rsidRPr="001C4CF7">
        <w:rPr>
          <w:b/>
          <w:i/>
          <w:lang w:val="es-ES"/>
        </w:rPr>
        <w:t>Desarrollo profesional y capacitación en materia de auditoría financiera</w:t>
      </w:r>
    </w:p>
    <w:p w14:paraId="4283C170" w14:textId="5E34B8E1" w:rsidR="00E346F7" w:rsidRPr="00393DCD" w:rsidRDefault="00E346F7" w:rsidP="00227410">
      <w:pPr>
        <w:spacing w:line="240" w:lineRule="auto"/>
        <w:jc w:val="both"/>
        <w:rPr>
          <w:b/>
          <w:iCs/>
          <w:lang w:val="es-419"/>
        </w:rPr>
      </w:pPr>
    </w:p>
    <w:p w14:paraId="20D80416" w14:textId="61F62CB1" w:rsidR="00706D95" w:rsidRPr="00865330" w:rsidRDefault="00846A8A" w:rsidP="00706D95">
      <w:pPr>
        <w:spacing w:after="4" w:line="240" w:lineRule="auto"/>
        <w:jc w:val="both"/>
        <w:rPr>
          <w:bCs/>
          <w:i/>
          <w:lang w:val="es-419"/>
        </w:rPr>
      </w:pPr>
      <w:r w:rsidRPr="00846A8A">
        <w:rPr>
          <w:bCs/>
          <w:i/>
          <w:lang w:val="es-419"/>
        </w:rPr>
        <w:t xml:space="preserve">[Incluya una descripción narrativa del desempeño de la EFS en esta dimensión. </w:t>
      </w:r>
      <w:r w:rsidRPr="00865330">
        <w:rPr>
          <w:bCs/>
          <w:i/>
          <w:lang w:val="es-419"/>
        </w:rPr>
        <w:t xml:space="preserve">En la </w:t>
      </w:r>
      <w:r w:rsidR="00871F89" w:rsidRPr="00865330">
        <w:rPr>
          <w:bCs/>
          <w:i/>
          <w:lang w:val="es-419"/>
        </w:rPr>
        <w:t>D</w:t>
      </w:r>
      <w:r w:rsidRPr="00865330">
        <w:rPr>
          <w:bCs/>
          <w:i/>
          <w:lang w:val="es-419"/>
        </w:rPr>
        <w:t>imensión (</w:t>
      </w:r>
      <w:r w:rsidR="0054440C">
        <w:rPr>
          <w:bCs/>
          <w:i/>
          <w:lang w:val="es-419"/>
        </w:rPr>
        <w:t>1</w:t>
      </w:r>
      <w:r w:rsidRPr="00865330">
        <w:rPr>
          <w:bCs/>
          <w:i/>
          <w:lang w:val="es-419"/>
        </w:rPr>
        <w:t>) se brinda orientación detallada.]</w:t>
      </w:r>
    </w:p>
    <w:p w14:paraId="2D75F22A" w14:textId="77777777" w:rsidR="00706D95" w:rsidRPr="00865330" w:rsidRDefault="00706D95" w:rsidP="00227410">
      <w:pPr>
        <w:spacing w:line="240" w:lineRule="auto"/>
        <w:jc w:val="both"/>
        <w:rPr>
          <w:lang w:val="es-419"/>
        </w:rPr>
      </w:pPr>
    </w:p>
    <w:p w14:paraId="568FF4EB" w14:textId="4BC547BD" w:rsidR="001C4CF7"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E346F7" w:rsidRPr="001C4CF7">
        <w:rPr>
          <w:b/>
          <w:i/>
          <w:lang w:val="es-419"/>
        </w:rPr>
        <w:t xml:space="preserve"> (</w:t>
      </w:r>
      <w:r w:rsidR="0054440C">
        <w:rPr>
          <w:b/>
          <w:i/>
          <w:lang w:val="es-419"/>
        </w:rPr>
        <w:t>3</w:t>
      </w:r>
      <w:r w:rsidR="00E346F7" w:rsidRPr="001C4CF7">
        <w:rPr>
          <w:b/>
          <w:i/>
          <w:lang w:val="es-419"/>
        </w:rPr>
        <w:t xml:space="preserve">): </w:t>
      </w:r>
      <w:r w:rsidR="001C4CF7" w:rsidRPr="001C4CF7">
        <w:rPr>
          <w:b/>
          <w:i/>
          <w:lang w:val="es-ES"/>
        </w:rPr>
        <w:t>Desarrollo profesional y capacitación en materia de auditoría de desempeño</w:t>
      </w:r>
    </w:p>
    <w:p w14:paraId="7EFA0147" w14:textId="4FE2C60A" w:rsidR="00706D95" w:rsidRPr="00865330" w:rsidRDefault="00846A8A" w:rsidP="00706D95">
      <w:pPr>
        <w:spacing w:after="4" w:line="240" w:lineRule="auto"/>
        <w:jc w:val="both"/>
        <w:rPr>
          <w:bCs/>
          <w:i/>
          <w:lang w:val="es-419"/>
        </w:rPr>
      </w:pPr>
      <w:r w:rsidRPr="00871F89">
        <w:rPr>
          <w:bCs/>
          <w:i/>
          <w:lang w:val="es-419"/>
        </w:rPr>
        <w:t xml:space="preserve">[Incluya una descripción narrativa del desempeño de la EFS en esta dimensión. </w:t>
      </w:r>
      <w:r w:rsidRPr="00865330">
        <w:rPr>
          <w:bCs/>
          <w:i/>
          <w:lang w:val="es-419"/>
        </w:rPr>
        <w:t xml:space="preserve">En la </w:t>
      </w:r>
      <w:r w:rsidR="00871F89" w:rsidRPr="00865330">
        <w:rPr>
          <w:bCs/>
          <w:i/>
          <w:lang w:val="es-419"/>
        </w:rPr>
        <w:t>D</w:t>
      </w:r>
      <w:r w:rsidRPr="00865330">
        <w:rPr>
          <w:bCs/>
          <w:i/>
          <w:lang w:val="es-419"/>
        </w:rPr>
        <w:t>imensión (</w:t>
      </w:r>
      <w:r w:rsidR="0054440C">
        <w:rPr>
          <w:bCs/>
          <w:i/>
          <w:lang w:val="es-419"/>
        </w:rPr>
        <w:t>1</w:t>
      </w:r>
      <w:r w:rsidRPr="00865330">
        <w:rPr>
          <w:bCs/>
          <w:i/>
          <w:lang w:val="es-419"/>
        </w:rPr>
        <w:t>) se brinda orientación detallada.]</w:t>
      </w:r>
    </w:p>
    <w:p w14:paraId="10D60E94" w14:textId="77777777" w:rsidR="00706D95" w:rsidRPr="00865330" w:rsidRDefault="00706D95" w:rsidP="00227410">
      <w:pPr>
        <w:spacing w:line="240" w:lineRule="auto"/>
        <w:jc w:val="both"/>
        <w:rPr>
          <w:lang w:val="es-419"/>
        </w:rPr>
      </w:pPr>
    </w:p>
    <w:p w14:paraId="0B22645F" w14:textId="440DD770" w:rsidR="001C4CF7"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E346F7" w:rsidRPr="001C4CF7">
        <w:rPr>
          <w:b/>
          <w:i/>
          <w:lang w:val="es-419"/>
        </w:rPr>
        <w:t xml:space="preserve"> (</w:t>
      </w:r>
      <w:r w:rsidR="0054440C">
        <w:rPr>
          <w:b/>
          <w:i/>
          <w:lang w:val="es-419"/>
        </w:rPr>
        <w:t>4</w:t>
      </w:r>
      <w:r w:rsidR="00E346F7" w:rsidRPr="001C4CF7">
        <w:rPr>
          <w:b/>
          <w:i/>
          <w:lang w:val="es-419"/>
        </w:rPr>
        <w:t xml:space="preserve">): </w:t>
      </w:r>
      <w:r w:rsidR="001C4CF7" w:rsidRPr="001C4CF7">
        <w:rPr>
          <w:b/>
          <w:i/>
          <w:lang w:val="es-ES"/>
        </w:rPr>
        <w:t>Desarrollo profesional y capacitación en materia de auditoría de cumplimiento</w:t>
      </w:r>
    </w:p>
    <w:p w14:paraId="04437AFC" w14:textId="7095B551" w:rsidR="00706D95" w:rsidRPr="00C44976" w:rsidRDefault="00846A8A" w:rsidP="00706D95">
      <w:pPr>
        <w:spacing w:after="4" w:line="240" w:lineRule="auto"/>
        <w:jc w:val="both"/>
        <w:rPr>
          <w:bCs/>
          <w:i/>
          <w:lang w:val="es-419"/>
        </w:rPr>
      </w:pPr>
      <w:r w:rsidRPr="00846A8A">
        <w:rPr>
          <w:bCs/>
          <w:i/>
          <w:lang w:val="es-419"/>
        </w:rPr>
        <w:t xml:space="preserve">[Incluya una descripción narrativa del desempeño de la EFS en esta dimensión. </w:t>
      </w:r>
      <w:r w:rsidRPr="00C44976">
        <w:rPr>
          <w:bCs/>
          <w:i/>
          <w:lang w:val="es-419"/>
        </w:rPr>
        <w:t xml:space="preserve">En la </w:t>
      </w:r>
      <w:r w:rsidR="00871F89" w:rsidRPr="00C44976">
        <w:rPr>
          <w:bCs/>
          <w:i/>
          <w:lang w:val="es-419"/>
        </w:rPr>
        <w:t>D</w:t>
      </w:r>
      <w:r w:rsidRPr="00C44976">
        <w:rPr>
          <w:bCs/>
          <w:i/>
          <w:lang w:val="es-419"/>
        </w:rPr>
        <w:t>imensión (</w:t>
      </w:r>
      <w:r w:rsidR="0054440C">
        <w:rPr>
          <w:bCs/>
          <w:i/>
          <w:lang w:val="es-419"/>
        </w:rPr>
        <w:t>1</w:t>
      </w:r>
      <w:r w:rsidRPr="00C44976">
        <w:rPr>
          <w:bCs/>
          <w:i/>
          <w:lang w:val="es-419"/>
        </w:rPr>
        <w:t>) se brinda orientación detallada.]</w:t>
      </w:r>
    </w:p>
    <w:p w14:paraId="79BDDFE6" w14:textId="77777777" w:rsidR="00706D95" w:rsidRPr="00C44976" w:rsidRDefault="00706D95" w:rsidP="00734DE5">
      <w:pPr>
        <w:spacing w:line="240" w:lineRule="auto"/>
        <w:jc w:val="both"/>
        <w:rPr>
          <w:b/>
          <w:i/>
          <w:lang w:val="es-419"/>
        </w:rPr>
      </w:pPr>
    </w:p>
    <w:p w14:paraId="6E249036" w14:textId="77777777" w:rsidR="008A318A" w:rsidRPr="00C44976" w:rsidRDefault="008A318A" w:rsidP="00826A5E">
      <w:pPr>
        <w:spacing w:afterLines="20" w:after="48"/>
        <w:jc w:val="both"/>
        <w:rPr>
          <w:b/>
          <w:i/>
          <w:lang w:val="es-419"/>
        </w:rPr>
      </w:pPr>
    </w:p>
    <w:p w14:paraId="59DDF1E1" w14:textId="77777777" w:rsidR="00560D2A" w:rsidRPr="004F0760" w:rsidRDefault="00560D2A" w:rsidP="00826A5E">
      <w:pPr>
        <w:pStyle w:val="Heading2"/>
        <w:spacing w:before="0" w:afterLines="20" w:after="48"/>
        <w:jc w:val="both"/>
        <w:rPr>
          <w:rFonts w:asciiTheme="minorHAnsi" w:hAnsiTheme="minorHAnsi"/>
          <w:color w:val="auto"/>
          <w:sz w:val="28"/>
          <w:szCs w:val="28"/>
          <w:lang w:val="pt-PT"/>
        </w:rPr>
      </w:pPr>
    </w:p>
    <w:p w14:paraId="297C2A5E" w14:textId="4AA6159F" w:rsidR="00295656" w:rsidRPr="00295656" w:rsidRDefault="00295656" w:rsidP="00295656">
      <w:pPr>
        <w:pStyle w:val="Heading2"/>
        <w:pBdr>
          <w:top w:val="single" w:sz="4" w:space="1" w:color="auto"/>
          <w:bottom w:val="single" w:sz="4" w:space="1" w:color="auto"/>
        </w:pBdr>
        <w:spacing w:before="0" w:afterLines="20" w:after="48"/>
        <w:jc w:val="both"/>
        <w:rPr>
          <w:rFonts w:asciiTheme="minorHAnsi" w:hAnsiTheme="minorHAnsi"/>
          <w:color w:val="17365D" w:themeColor="text2" w:themeShade="BF"/>
          <w:sz w:val="28"/>
          <w:szCs w:val="28"/>
          <w:lang w:val="es-419"/>
        </w:rPr>
      </w:pPr>
      <w:bookmarkStart w:id="82" w:name="_Toc311470584"/>
      <w:bookmarkStart w:id="83" w:name="_Toc379178701"/>
      <w:bookmarkStart w:id="84" w:name="_Toc39318643"/>
      <w:bookmarkStart w:id="85" w:name="_Toc118358278"/>
      <w:r w:rsidRPr="00295656">
        <w:rPr>
          <w:rFonts w:asciiTheme="minorHAnsi" w:hAnsiTheme="minorHAnsi"/>
          <w:color w:val="17365D" w:themeColor="text2" w:themeShade="BF"/>
          <w:sz w:val="28"/>
          <w:lang w:val="es-419"/>
        </w:rPr>
        <w:t>4.6 Dominio F: Gestión de la comunicación y las partes interesadas</w:t>
      </w:r>
      <w:bookmarkEnd w:id="82"/>
      <w:bookmarkEnd w:id="83"/>
      <w:bookmarkEnd w:id="84"/>
      <w:bookmarkEnd w:id="85"/>
    </w:p>
    <w:p w14:paraId="1B722BC5" w14:textId="77777777" w:rsidR="00295656" w:rsidRPr="00295656" w:rsidRDefault="00295656" w:rsidP="00295656">
      <w:pPr>
        <w:spacing w:afterLines="20" w:after="48"/>
        <w:rPr>
          <w:lang w:val="es-419"/>
        </w:rPr>
      </w:pPr>
    </w:p>
    <w:p w14:paraId="0605F352" w14:textId="148BCD6E" w:rsidR="00295656" w:rsidRPr="00295656" w:rsidRDefault="00295656" w:rsidP="00295656">
      <w:pPr>
        <w:spacing w:afterLines="20" w:after="48" w:line="240" w:lineRule="auto"/>
        <w:rPr>
          <w:lang w:val="es-419"/>
        </w:rPr>
      </w:pPr>
      <w:r>
        <w:rPr>
          <w:lang w:val="es-419"/>
        </w:rPr>
        <w:t>“</w:t>
      </w:r>
      <w:r w:rsidRPr="00295656">
        <w:rPr>
          <w:lang w:val="es-419"/>
        </w:rPr>
        <w:t>El Dominio F se ocupa de evaluar en qué medida la EFS ha establecido una comunicación eficaz con sus partes interesadas claves. Este dominio está integrado por dos indicadores</w:t>
      </w:r>
      <w:r>
        <w:rPr>
          <w:lang w:val="es-419"/>
        </w:rPr>
        <w:t>”:</w:t>
      </w:r>
      <w:r w:rsidRPr="00295656">
        <w:rPr>
          <w:lang w:val="es-419"/>
        </w:rPr>
        <w:t xml:space="preserve"> </w:t>
      </w:r>
    </w:p>
    <w:p w14:paraId="5825A165" w14:textId="36AD8C0A" w:rsidR="00B52173" w:rsidRPr="00295656" w:rsidRDefault="00B52173" w:rsidP="00706D95">
      <w:pPr>
        <w:spacing w:afterLines="20" w:after="48" w:line="240" w:lineRule="auto"/>
        <w:rPr>
          <w:lang w:val="es-419"/>
        </w:rPr>
      </w:pPr>
      <w:bookmarkStart w:id="86" w:name="_Hlk39532582"/>
    </w:p>
    <w:tbl>
      <w:tblPr>
        <w:tblStyle w:val="TableGrid"/>
        <w:tblW w:w="5081" w:type="pct"/>
        <w:tblLayout w:type="fixed"/>
        <w:tblLook w:val="04A0" w:firstRow="1" w:lastRow="0" w:firstColumn="1" w:lastColumn="0" w:noHBand="0" w:noVBand="1"/>
      </w:tblPr>
      <w:tblGrid>
        <w:gridCol w:w="1366"/>
        <w:gridCol w:w="4269"/>
        <w:gridCol w:w="571"/>
        <w:gridCol w:w="571"/>
        <w:gridCol w:w="571"/>
        <w:gridCol w:w="575"/>
        <w:gridCol w:w="1286"/>
      </w:tblGrid>
      <w:tr w:rsidR="00B52173" w:rsidRPr="005D07EE" w14:paraId="5E4FE5CD" w14:textId="77777777" w:rsidTr="003C74A7">
        <w:tc>
          <w:tcPr>
            <w:tcW w:w="3060" w:type="pct"/>
            <w:gridSpan w:val="2"/>
            <w:shd w:val="clear" w:color="auto" w:fill="8DB3E2" w:themeFill="text2" w:themeFillTint="66"/>
          </w:tcPr>
          <w:p w14:paraId="112A8BA7" w14:textId="449EA1AB" w:rsidR="00B52173" w:rsidRPr="002521B3" w:rsidRDefault="001926D6" w:rsidP="002939AC">
            <w:pPr>
              <w:spacing w:afterLines="20" w:after="48"/>
              <w:rPr>
                <w:b/>
                <w:lang w:val="es-419"/>
              </w:rPr>
            </w:pPr>
            <w:r w:rsidRPr="001926D6">
              <w:rPr>
                <w:b/>
                <w:lang w:val="es-419"/>
              </w:rPr>
              <w:t>Dominio F: Gestión de la comunicación y las partes interesadas</w:t>
            </w:r>
          </w:p>
        </w:tc>
        <w:tc>
          <w:tcPr>
            <w:tcW w:w="1242" w:type="pct"/>
            <w:gridSpan w:val="4"/>
            <w:shd w:val="clear" w:color="auto" w:fill="8DB3E2" w:themeFill="text2" w:themeFillTint="66"/>
          </w:tcPr>
          <w:p w14:paraId="283C3D57" w14:textId="0BE77645" w:rsidR="00B52173" w:rsidRPr="005D07EE" w:rsidRDefault="00B52173" w:rsidP="002939AC">
            <w:pPr>
              <w:spacing w:afterLines="20" w:after="48"/>
              <w:jc w:val="center"/>
              <w:rPr>
                <w:b/>
              </w:rPr>
            </w:pPr>
            <w:proofErr w:type="spellStart"/>
            <w:r w:rsidRPr="005D07EE">
              <w:rPr>
                <w:b/>
              </w:rPr>
              <w:t>Dimension</w:t>
            </w:r>
            <w:r w:rsidR="001926D6">
              <w:rPr>
                <w:b/>
              </w:rPr>
              <w:t>es</w:t>
            </w:r>
            <w:proofErr w:type="spellEnd"/>
          </w:p>
        </w:tc>
        <w:tc>
          <w:tcPr>
            <w:tcW w:w="698" w:type="pct"/>
            <w:vMerge w:val="restart"/>
            <w:shd w:val="clear" w:color="auto" w:fill="8DB3E2" w:themeFill="text2" w:themeFillTint="66"/>
          </w:tcPr>
          <w:p w14:paraId="2A0A0ADF" w14:textId="2DC30DDA" w:rsidR="00B52173" w:rsidRPr="005D07EE" w:rsidRDefault="001926D6" w:rsidP="002939AC">
            <w:pPr>
              <w:spacing w:afterLines="20" w:after="48"/>
              <w:jc w:val="center"/>
              <w:rPr>
                <w:b/>
              </w:rPr>
            </w:pPr>
            <w:r w:rsidRPr="00DC5228">
              <w:rPr>
                <w:b/>
                <w:lang w:val="es-419"/>
              </w:rPr>
              <w:t>la puntuación del indicador</w:t>
            </w:r>
          </w:p>
        </w:tc>
      </w:tr>
      <w:tr w:rsidR="001926D6" w:rsidRPr="005D07EE" w14:paraId="7BC8525A" w14:textId="77777777" w:rsidTr="003C74A7">
        <w:tc>
          <w:tcPr>
            <w:tcW w:w="742" w:type="pct"/>
            <w:shd w:val="clear" w:color="auto" w:fill="8DB3E2" w:themeFill="text2" w:themeFillTint="66"/>
          </w:tcPr>
          <w:p w14:paraId="3A2FCCAE" w14:textId="13AD8E15" w:rsidR="001926D6" w:rsidRPr="005D07EE" w:rsidRDefault="001926D6" w:rsidP="001926D6">
            <w:pPr>
              <w:spacing w:afterLines="20" w:after="48"/>
              <w:rPr>
                <w:b/>
              </w:rPr>
            </w:pPr>
            <w:proofErr w:type="spellStart"/>
            <w:r w:rsidRPr="00840C2D">
              <w:rPr>
                <w:b/>
                <w:lang w:val="nb-NO"/>
              </w:rPr>
              <w:t>Indicador</w:t>
            </w:r>
            <w:proofErr w:type="spellEnd"/>
          </w:p>
        </w:tc>
        <w:tc>
          <w:tcPr>
            <w:tcW w:w="2318" w:type="pct"/>
            <w:shd w:val="clear" w:color="auto" w:fill="8DB3E2" w:themeFill="text2" w:themeFillTint="66"/>
          </w:tcPr>
          <w:p w14:paraId="56CBF591" w14:textId="51F2272B" w:rsidR="001926D6" w:rsidRPr="005D07EE" w:rsidRDefault="001926D6" w:rsidP="001926D6">
            <w:pPr>
              <w:spacing w:afterLines="20" w:after="48"/>
              <w:rPr>
                <w:b/>
              </w:rPr>
            </w:pPr>
            <w:proofErr w:type="spellStart"/>
            <w:r>
              <w:rPr>
                <w:b/>
              </w:rPr>
              <w:t>Nombre</w:t>
            </w:r>
            <w:proofErr w:type="spellEnd"/>
          </w:p>
        </w:tc>
        <w:tc>
          <w:tcPr>
            <w:tcW w:w="310" w:type="pct"/>
            <w:shd w:val="clear" w:color="auto" w:fill="8DB3E2" w:themeFill="text2" w:themeFillTint="66"/>
          </w:tcPr>
          <w:p w14:paraId="6998AB04" w14:textId="77777777" w:rsidR="001926D6" w:rsidRPr="005D07EE" w:rsidRDefault="001926D6" w:rsidP="001926D6">
            <w:pPr>
              <w:spacing w:afterLines="20" w:after="48"/>
              <w:jc w:val="center"/>
              <w:rPr>
                <w:b/>
              </w:rPr>
            </w:pPr>
            <w:r w:rsidRPr="005D07EE">
              <w:rPr>
                <w:b/>
              </w:rPr>
              <w:t>I</w:t>
            </w:r>
          </w:p>
        </w:tc>
        <w:tc>
          <w:tcPr>
            <w:tcW w:w="310" w:type="pct"/>
            <w:shd w:val="clear" w:color="auto" w:fill="8DB3E2" w:themeFill="text2" w:themeFillTint="66"/>
          </w:tcPr>
          <w:p w14:paraId="20E5B583" w14:textId="6D33C99B" w:rsidR="001926D6" w:rsidRPr="005D07EE" w:rsidRDefault="0054440C" w:rsidP="001926D6">
            <w:pPr>
              <w:spacing w:afterLines="20" w:after="48"/>
              <w:jc w:val="center"/>
              <w:rPr>
                <w:b/>
              </w:rPr>
            </w:pPr>
            <w:r>
              <w:rPr>
                <w:b/>
              </w:rPr>
              <w:t>2</w:t>
            </w:r>
          </w:p>
        </w:tc>
        <w:tc>
          <w:tcPr>
            <w:tcW w:w="310" w:type="pct"/>
            <w:shd w:val="clear" w:color="auto" w:fill="8DB3E2" w:themeFill="text2" w:themeFillTint="66"/>
          </w:tcPr>
          <w:p w14:paraId="27711C23" w14:textId="3CA98768" w:rsidR="001926D6" w:rsidRPr="005D07EE" w:rsidRDefault="0054440C" w:rsidP="001926D6">
            <w:pPr>
              <w:spacing w:afterLines="20" w:after="48"/>
              <w:jc w:val="center"/>
              <w:rPr>
                <w:b/>
              </w:rPr>
            </w:pPr>
            <w:r>
              <w:rPr>
                <w:b/>
              </w:rPr>
              <w:t>3</w:t>
            </w:r>
          </w:p>
        </w:tc>
        <w:tc>
          <w:tcPr>
            <w:tcW w:w="312" w:type="pct"/>
            <w:shd w:val="clear" w:color="auto" w:fill="8DB3E2" w:themeFill="text2" w:themeFillTint="66"/>
          </w:tcPr>
          <w:p w14:paraId="3951315F" w14:textId="319394BC" w:rsidR="001926D6" w:rsidRPr="005D07EE" w:rsidRDefault="0054440C" w:rsidP="001926D6">
            <w:pPr>
              <w:spacing w:afterLines="20" w:after="48"/>
              <w:jc w:val="center"/>
              <w:rPr>
                <w:b/>
              </w:rPr>
            </w:pPr>
            <w:r>
              <w:rPr>
                <w:b/>
              </w:rPr>
              <w:t>4</w:t>
            </w:r>
          </w:p>
        </w:tc>
        <w:tc>
          <w:tcPr>
            <w:tcW w:w="698" w:type="pct"/>
            <w:vMerge/>
            <w:shd w:val="clear" w:color="auto" w:fill="8DB3E2" w:themeFill="text2" w:themeFillTint="66"/>
          </w:tcPr>
          <w:p w14:paraId="7ADFEE5D" w14:textId="77777777" w:rsidR="001926D6" w:rsidRPr="005D07EE" w:rsidRDefault="001926D6" w:rsidP="001926D6">
            <w:pPr>
              <w:spacing w:afterLines="20" w:after="48"/>
              <w:jc w:val="center"/>
            </w:pPr>
          </w:p>
        </w:tc>
      </w:tr>
      <w:tr w:rsidR="00B52173" w:rsidRPr="00201AF6" w14:paraId="28B3725E" w14:textId="77777777" w:rsidTr="003C74A7">
        <w:tc>
          <w:tcPr>
            <w:tcW w:w="742" w:type="pct"/>
          </w:tcPr>
          <w:p w14:paraId="4F0C4E8A" w14:textId="0FF30EFB" w:rsidR="00B52173" w:rsidRPr="005D07EE" w:rsidRDefault="001926D6" w:rsidP="002939AC">
            <w:r>
              <w:t>EFS</w:t>
            </w:r>
            <w:r w:rsidR="00B52173" w:rsidRPr="005D07EE">
              <w:t>-24</w:t>
            </w:r>
          </w:p>
        </w:tc>
        <w:tc>
          <w:tcPr>
            <w:tcW w:w="2318" w:type="pct"/>
          </w:tcPr>
          <w:p w14:paraId="262DEA1D" w14:textId="1C28304A" w:rsidR="00B52173" w:rsidRPr="002521B3" w:rsidRDefault="001926D6" w:rsidP="002939AC">
            <w:pPr>
              <w:rPr>
                <w:lang w:val="es-419"/>
              </w:rPr>
            </w:pPr>
            <w:r w:rsidRPr="001926D6">
              <w:rPr>
                <w:lang w:val="es-ES"/>
              </w:rPr>
              <w:t>Comunicación con los Poderes Legislativo, Ejecutivo y Judicial</w:t>
            </w:r>
          </w:p>
        </w:tc>
        <w:tc>
          <w:tcPr>
            <w:tcW w:w="310" w:type="pct"/>
          </w:tcPr>
          <w:p w14:paraId="4A7B162E" w14:textId="0CFD0F7B" w:rsidR="00B52173" w:rsidRPr="002521B3" w:rsidRDefault="00B52173" w:rsidP="002939AC">
            <w:pPr>
              <w:jc w:val="center"/>
              <w:rPr>
                <w:lang w:val="es-419"/>
              </w:rPr>
            </w:pPr>
          </w:p>
        </w:tc>
        <w:tc>
          <w:tcPr>
            <w:tcW w:w="310" w:type="pct"/>
          </w:tcPr>
          <w:p w14:paraId="6F0EACAA" w14:textId="6347AA10" w:rsidR="00B52173" w:rsidRPr="002521B3" w:rsidRDefault="00B52173" w:rsidP="002939AC">
            <w:pPr>
              <w:jc w:val="center"/>
              <w:rPr>
                <w:lang w:val="es-419"/>
              </w:rPr>
            </w:pPr>
          </w:p>
        </w:tc>
        <w:tc>
          <w:tcPr>
            <w:tcW w:w="310" w:type="pct"/>
          </w:tcPr>
          <w:p w14:paraId="2102DA50" w14:textId="4F54137C" w:rsidR="00B52173" w:rsidRPr="002521B3" w:rsidRDefault="00B52173" w:rsidP="002939AC">
            <w:pPr>
              <w:jc w:val="center"/>
              <w:rPr>
                <w:lang w:val="es-419"/>
              </w:rPr>
            </w:pPr>
          </w:p>
        </w:tc>
        <w:tc>
          <w:tcPr>
            <w:tcW w:w="312" w:type="pct"/>
          </w:tcPr>
          <w:p w14:paraId="057DFFEA" w14:textId="677C568F" w:rsidR="00B52173" w:rsidRPr="002521B3" w:rsidRDefault="00B52173" w:rsidP="002939AC">
            <w:pPr>
              <w:jc w:val="center"/>
              <w:rPr>
                <w:lang w:val="es-419"/>
              </w:rPr>
            </w:pPr>
          </w:p>
        </w:tc>
        <w:tc>
          <w:tcPr>
            <w:tcW w:w="698" w:type="pct"/>
            <w:shd w:val="clear" w:color="auto" w:fill="8DB3E2" w:themeFill="text2" w:themeFillTint="66"/>
          </w:tcPr>
          <w:p w14:paraId="4DCF671C" w14:textId="281195F9" w:rsidR="00B52173" w:rsidRPr="002521B3" w:rsidRDefault="00B52173" w:rsidP="002939AC">
            <w:pPr>
              <w:jc w:val="center"/>
              <w:rPr>
                <w:b/>
                <w:color w:val="FFFFFF" w:themeColor="background1"/>
                <w:lang w:val="es-419"/>
              </w:rPr>
            </w:pPr>
            <w:r w:rsidRPr="002521B3">
              <w:rPr>
                <w:b/>
                <w:lang w:val="es-419"/>
              </w:rPr>
              <w:t xml:space="preserve"> </w:t>
            </w:r>
          </w:p>
        </w:tc>
      </w:tr>
      <w:tr w:rsidR="00B52173" w:rsidRPr="00201AF6" w14:paraId="57230C74" w14:textId="77777777" w:rsidTr="003C74A7">
        <w:tc>
          <w:tcPr>
            <w:tcW w:w="742" w:type="pct"/>
          </w:tcPr>
          <w:p w14:paraId="073747C9" w14:textId="19118591" w:rsidR="00B52173" w:rsidRPr="005D07EE" w:rsidRDefault="001926D6" w:rsidP="002939AC">
            <w:r>
              <w:t>EFS</w:t>
            </w:r>
            <w:r w:rsidR="00B52173" w:rsidRPr="005D07EE">
              <w:t>-25</w:t>
            </w:r>
          </w:p>
        </w:tc>
        <w:tc>
          <w:tcPr>
            <w:tcW w:w="2318" w:type="pct"/>
          </w:tcPr>
          <w:p w14:paraId="6EC99001" w14:textId="4A6520A4" w:rsidR="00B52173" w:rsidRPr="002521B3" w:rsidRDefault="001926D6" w:rsidP="002939AC">
            <w:pPr>
              <w:rPr>
                <w:lang w:val="es-419"/>
              </w:rPr>
            </w:pPr>
            <w:r w:rsidRPr="001926D6">
              <w:rPr>
                <w:lang w:val="es-ES"/>
              </w:rPr>
              <w:t>Comunicación con los medios, los ciudadanos y las organizaciones de la sociedad civil</w:t>
            </w:r>
          </w:p>
        </w:tc>
        <w:tc>
          <w:tcPr>
            <w:tcW w:w="310" w:type="pct"/>
          </w:tcPr>
          <w:p w14:paraId="45A67A16" w14:textId="45B34C1F" w:rsidR="00B52173" w:rsidRPr="002521B3" w:rsidRDefault="00B52173" w:rsidP="002939AC">
            <w:pPr>
              <w:jc w:val="center"/>
              <w:rPr>
                <w:lang w:val="es-419"/>
              </w:rPr>
            </w:pPr>
          </w:p>
        </w:tc>
        <w:tc>
          <w:tcPr>
            <w:tcW w:w="310" w:type="pct"/>
          </w:tcPr>
          <w:p w14:paraId="1EA6846C" w14:textId="0A7C12DD" w:rsidR="00B52173" w:rsidRPr="002521B3" w:rsidRDefault="00B52173" w:rsidP="002939AC">
            <w:pPr>
              <w:jc w:val="center"/>
              <w:rPr>
                <w:lang w:val="es-419"/>
              </w:rPr>
            </w:pPr>
          </w:p>
        </w:tc>
        <w:tc>
          <w:tcPr>
            <w:tcW w:w="310" w:type="pct"/>
            <w:shd w:val="clear" w:color="auto" w:fill="D9D9D9" w:themeFill="background1" w:themeFillShade="D9"/>
          </w:tcPr>
          <w:p w14:paraId="7532E252" w14:textId="77777777" w:rsidR="00B52173" w:rsidRPr="002521B3" w:rsidRDefault="00B52173" w:rsidP="002939AC">
            <w:pPr>
              <w:jc w:val="center"/>
              <w:rPr>
                <w:lang w:val="es-419"/>
              </w:rPr>
            </w:pPr>
          </w:p>
        </w:tc>
        <w:tc>
          <w:tcPr>
            <w:tcW w:w="312" w:type="pct"/>
            <w:shd w:val="clear" w:color="auto" w:fill="D9D9D9" w:themeFill="background1" w:themeFillShade="D9"/>
          </w:tcPr>
          <w:p w14:paraId="3C2161BE" w14:textId="77777777" w:rsidR="00B52173" w:rsidRPr="002521B3" w:rsidRDefault="00B52173" w:rsidP="002939AC">
            <w:pPr>
              <w:rPr>
                <w:lang w:val="es-419"/>
              </w:rPr>
            </w:pPr>
          </w:p>
        </w:tc>
        <w:tc>
          <w:tcPr>
            <w:tcW w:w="698" w:type="pct"/>
            <w:shd w:val="clear" w:color="auto" w:fill="8DB3E2" w:themeFill="text2" w:themeFillTint="66"/>
          </w:tcPr>
          <w:p w14:paraId="67AF9CE6" w14:textId="54EC5458" w:rsidR="00B52173" w:rsidRPr="002521B3" w:rsidRDefault="00B52173" w:rsidP="002939AC">
            <w:pPr>
              <w:jc w:val="center"/>
              <w:rPr>
                <w:b/>
                <w:color w:val="FFFFFF" w:themeColor="background1"/>
                <w:lang w:val="es-419"/>
              </w:rPr>
            </w:pPr>
          </w:p>
        </w:tc>
      </w:tr>
      <w:bookmarkEnd w:id="86"/>
    </w:tbl>
    <w:p w14:paraId="3AE22823" w14:textId="77777777" w:rsidR="00B52173" w:rsidRPr="002521B3" w:rsidRDefault="00B52173" w:rsidP="00706D95">
      <w:pPr>
        <w:spacing w:afterLines="20" w:after="48" w:line="240" w:lineRule="auto"/>
        <w:rPr>
          <w:lang w:val="es-419"/>
        </w:rPr>
      </w:pPr>
    </w:p>
    <w:p w14:paraId="5F8CD1F4" w14:textId="77777777" w:rsidR="00706D95" w:rsidRPr="002521B3" w:rsidRDefault="00706D95" w:rsidP="00706D95">
      <w:pPr>
        <w:spacing w:afterLines="20" w:after="48" w:line="240" w:lineRule="auto"/>
        <w:rPr>
          <w:b/>
          <w:sz w:val="24"/>
          <w:lang w:val="es-419"/>
        </w:rPr>
      </w:pPr>
    </w:p>
    <w:p w14:paraId="73FE21BC" w14:textId="608E3A16" w:rsidR="00C07C1A" w:rsidRPr="00C07C1A" w:rsidRDefault="00C07C1A" w:rsidP="00C07C1A">
      <w:pPr>
        <w:spacing w:afterLines="20" w:after="48"/>
        <w:jc w:val="both"/>
        <w:rPr>
          <w:b/>
          <w:bCs/>
          <w:sz w:val="24"/>
          <w:szCs w:val="24"/>
          <w:lang w:val="es-419"/>
        </w:rPr>
      </w:pPr>
      <w:r w:rsidRPr="00C07C1A">
        <w:rPr>
          <w:b/>
          <w:sz w:val="24"/>
          <w:lang w:val="es-419"/>
        </w:rPr>
        <w:t xml:space="preserve">4.6.1 </w:t>
      </w:r>
      <w:r w:rsidRPr="00C07C1A">
        <w:rPr>
          <w:b/>
          <w:sz w:val="24"/>
          <w:lang w:val="es-419"/>
        </w:rPr>
        <w:tab/>
        <w:t>EFS-24: Comunicación con los Poderes Legislativo, Ejecutivo y Judicial - [</w:t>
      </w:r>
      <w:r w:rsidRPr="00C07C1A">
        <w:rPr>
          <w:b/>
          <w:i/>
          <w:iCs/>
          <w:sz w:val="24"/>
          <w:lang w:val="es-419"/>
        </w:rPr>
        <w:t xml:space="preserve">incluya la </w:t>
      </w:r>
      <w:r w:rsidR="000436EC">
        <w:rPr>
          <w:b/>
          <w:i/>
          <w:iCs/>
          <w:sz w:val="24"/>
          <w:lang w:val="es-419"/>
        </w:rPr>
        <w:t>puntuación</w:t>
      </w:r>
      <w:r w:rsidRPr="00C07C1A">
        <w:rPr>
          <w:b/>
          <w:i/>
          <w:iCs/>
          <w:sz w:val="24"/>
          <w:lang w:val="es-419"/>
        </w:rPr>
        <w:t xml:space="preserve"> del indicador</w:t>
      </w:r>
      <w:r w:rsidRPr="00C07C1A">
        <w:rPr>
          <w:b/>
          <w:sz w:val="24"/>
          <w:lang w:val="es-419"/>
        </w:rPr>
        <w:t>]</w:t>
      </w:r>
    </w:p>
    <w:p w14:paraId="7761303E" w14:textId="77777777" w:rsidR="00C07C1A" w:rsidRPr="00C07C1A" w:rsidRDefault="00C07C1A" w:rsidP="00C07C1A">
      <w:pPr>
        <w:spacing w:afterLines="20" w:after="48"/>
        <w:jc w:val="both"/>
        <w:rPr>
          <w:b/>
          <w:lang w:val="es-419"/>
        </w:rPr>
      </w:pPr>
      <w:r w:rsidRPr="00C07C1A">
        <w:rPr>
          <w:b/>
          <w:lang w:val="es-419"/>
        </w:rPr>
        <w:t xml:space="preserve">Descripción narrativa </w:t>
      </w:r>
    </w:p>
    <w:p w14:paraId="6684B089" w14:textId="62700561" w:rsidR="00C07C1A" w:rsidRPr="00C07C1A" w:rsidRDefault="00C07C1A" w:rsidP="00C07C1A">
      <w:pPr>
        <w:spacing w:line="240" w:lineRule="auto"/>
        <w:jc w:val="both"/>
        <w:rPr>
          <w:rFonts w:ascii="Calibri" w:hAnsi="Calibri" w:cs="Calibri"/>
          <w:color w:val="000000"/>
          <w:lang w:val="es-419"/>
        </w:rPr>
      </w:pPr>
      <w:r w:rsidRPr="00C07C1A">
        <w:rPr>
          <w:rFonts w:ascii="Calibri" w:hAnsi="Calibri"/>
          <w:color w:val="000000"/>
          <w:lang w:val="es-419"/>
        </w:rPr>
        <w:lastRenderedPageBreak/>
        <w:t xml:space="preserve">“El propósito del Indicador EFS-24 es obtener información acerca de la existencia de una estrategia que rija la comunicación de la EFS con los Poderes Legislativo, Ejecutivo y Judicial. También indagar acerca del estado de los canales de comunicación con otras partes interesadas, y su eficacia. Los informes de una EFS son productos de la entidad.  Es necesario que el contenido de estos informes se ponga de forma coherente a disposición de aquellos que están obligados a actuar en función de dicho contenido, o se espera </w:t>
      </w:r>
      <w:r>
        <w:rPr>
          <w:rFonts w:ascii="Calibri" w:hAnsi="Calibri"/>
          <w:color w:val="000000"/>
          <w:lang w:val="es-419"/>
        </w:rPr>
        <w:t xml:space="preserve">que </w:t>
      </w:r>
      <w:r w:rsidRPr="00C07C1A">
        <w:rPr>
          <w:rFonts w:ascii="Calibri" w:hAnsi="Calibri"/>
          <w:color w:val="000000"/>
          <w:lang w:val="es-419"/>
        </w:rPr>
        <w:t>tengan interés en él.  Este indicador tiene cuatro dimensiones”:</w:t>
      </w:r>
    </w:p>
    <w:p w14:paraId="731AED80" w14:textId="77777777" w:rsidR="001926D6" w:rsidRPr="001926D6" w:rsidRDefault="001926D6">
      <w:pPr>
        <w:numPr>
          <w:ilvl w:val="0"/>
          <w:numId w:val="37"/>
        </w:numPr>
        <w:spacing w:after="0" w:line="240" w:lineRule="auto"/>
        <w:jc w:val="both"/>
        <w:rPr>
          <w:rFonts w:ascii="Calibri" w:hAnsi="Calibri" w:cs="Calibri"/>
          <w:b/>
          <w:color w:val="000000"/>
          <w:lang w:val="es-ES"/>
        </w:rPr>
      </w:pPr>
      <w:r w:rsidRPr="001926D6">
        <w:rPr>
          <w:rFonts w:ascii="Calibri" w:hAnsi="Calibri" w:cs="Calibri"/>
          <w:b/>
          <w:color w:val="000000"/>
          <w:lang w:val="es-ES"/>
        </w:rPr>
        <w:t>Estrategia de comunicación</w:t>
      </w:r>
    </w:p>
    <w:p w14:paraId="6B163E09" w14:textId="77777777" w:rsidR="001926D6" w:rsidRPr="001926D6" w:rsidRDefault="001926D6">
      <w:pPr>
        <w:numPr>
          <w:ilvl w:val="0"/>
          <w:numId w:val="37"/>
        </w:numPr>
        <w:spacing w:after="0" w:line="240" w:lineRule="auto"/>
        <w:jc w:val="both"/>
        <w:rPr>
          <w:rFonts w:ascii="Calibri" w:hAnsi="Calibri" w:cs="Calibri"/>
          <w:b/>
          <w:color w:val="000000"/>
          <w:lang w:val="es-ES"/>
        </w:rPr>
      </w:pPr>
      <w:bookmarkStart w:id="87" w:name="_Hlk39532025"/>
      <w:r w:rsidRPr="001926D6">
        <w:rPr>
          <w:rFonts w:ascii="Calibri" w:hAnsi="Calibri" w:cs="Calibri"/>
          <w:b/>
          <w:color w:val="000000"/>
          <w:lang w:val="es-ES"/>
        </w:rPr>
        <w:t>Buenas prácticas de comunicación con el Poder Legislativo</w:t>
      </w:r>
    </w:p>
    <w:bookmarkEnd w:id="87"/>
    <w:p w14:paraId="20820B4E" w14:textId="77777777" w:rsidR="001926D6" w:rsidRDefault="001926D6">
      <w:pPr>
        <w:numPr>
          <w:ilvl w:val="0"/>
          <w:numId w:val="37"/>
        </w:numPr>
        <w:spacing w:after="0" w:line="240" w:lineRule="auto"/>
        <w:jc w:val="both"/>
        <w:rPr>
          <w:rFonts w:ascii="Calibri" w:hAnsi="Calibri" w:cs="Calibri"/>
          <w:b/>
          <w:color w:val="000000"/>
          <w:lang w:val="es-ES"/>
        </w:rPr>
      </w:pPr>
      <w:r w:rsidRPr="001926D6">
        <w:rPr>
          <w:rFonts w:ascii="Calibri" w:hAnsi="Calibri" w:cs="Calibri"/>
          <w:b/>
          <w:color w:val="000000"/>
          <w:lang w:val="es-ES"/>
        </w:rPr>
        <w:t>Buenas prácticas de comunicación con el Poder Ejecutivo</w:t>
      </w:r>
    </w:p>
    <w:p w14:paraId="4424525C" w14:textId="3E6414E3" w:rsidR="00F3026A" w:rsidRPr="001926D6" w:rsidRDefault="001926D6">
      <w:pPr>
        <w:numPr>
          <w:ilvl w:val="0"/>
          <w:numId w:val="37"/>
        </w:numPr>
        <w:spacing w:after="0" w:line="240" w:lineRule="auto"/>
        <w:jc w:val="both"/>
        <w:rPr>
          <w:rFonts w:ascii="Calibri" w:hAnsi="Calibri" w:cs="Calibri"/>
          <w:b/>
          <w:color w:val="000000"/>
          <w:lang w:val="es-ES"/>
        </w:rPr>
      </w:pPr>
      <w:r w:rsidRPr="001926D6">
        <w:rPr>
          <w:rFonts w:ascii="Calibri" w:hAnsi="Calibri" w:cs="Calibri"/>
          <w:b/>
          <w:color w:val="000000"/>
          <w:lang w:val="es-ES"/>
        </w:rPr>
        <w:t>Buenas prácticas de comunicación con el Poder Judicial y las agencias de investigación y fiscalías</w:t>
      </w:r>
    </w:p>
    <w:p w14:paraId="7CE73154" w14:textId="77777777" w:rsidR="001926D6" w:rsidRDefault="001926D6" w:rsidP="00C07C1A">
      <w:pPr>
        <w:spacing w:after="120" w:line="240" w:lineRule="auto"/>
        <w:rPr>
          <w:i/>
          <w:iCs/>
          <w:lang w:val="es-419"/>
        </w:rPr>
      </w:pPr>
    </w:p>
    <w:p w14:paraId="26829250" w14:textId="29780867" w:rsidR="00C07C1A" w:rsidRPr="00C07C1A" w:rsidRDefault="00C07C1A" w:rsidP="00C07C1A">
      <w:pPr>
        <w:spacing w:after="120" w:line="240" w:lineRule="auto"/>
        <w:rPr>
          <w:b/>
          <w:i/>
          <w:iCs/>
          <w:lang w:val="es-419"/>
        </w:rPr>
      </w:pPr>
      <w:r w:rsidRPr="00C07C1A">
        <w:rPr>
          <w:i/>
          <w:iCs/>
          <w:lang w:val="es-419"/>
        </w:rPr>
        <w:t>[La evaluación del indicador EFS-[X] se basa principalmente en (indique las fuentes de evidencia claves utilizadas)].</w:t>
      </w:r>
    </w:p>
    <w:p w14:paraId="543D6C18" w14:textId="46CF57A1" w:rsidR="001926D6"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A71EFB" w:rsidRPr="00393DCD">
        <w:rPr>
          <w:b/>
          <w:i/>
          <w:lang w:val="es-419"/>
        </w:rPr>
        <w:t xml:space="preserve"> </w:t>
      </w:r>
      <w:r w:rsidR="0054440C">
        <w:rPr>
          <w:b/>
          <w:i/>
          <w:lang w:val="es-419"/>
        </w:rPr>
        <w:t>1</w:t>
      </w:r>
      <w:r w:rsidR="00A71EFB" w:rsidRPr="00393DCD">
        <w:rPr>
          <w:b/>
          <w:i/>
          <w:lang w:val="es-419"/>
        </w:rPr>
        <w:t>:</w:t>
      </w:r>
      <w:r w:rsidR="009E1D61" w:rsidRPr="00393DCD">
        <w:rPr>
          <w:b/>
          <w:i/>
          <w:lang w:val="es-419"/>
        </w:rPr>
        <w:t xml:space="preserve"> </w:t>
      </w:r>
      <w:r w:rsidR="001926D6" w:rsidRPr="001926D6">
        <w:rPr>
          <w:rFonts w:ascii="Calibri" w:hAnsi="Calibri" w:cs="Calibri"/>
          <w:b/>
          <w:i/>
          <w:color w:val="000000"/>
          <w:lang w:val="es-ES"/>
        </w:rPr>
        <w:t>Estrategia de comunicación</w:t>
      </w:r>
    </w:p>
    <w:p w14:paraId="7BBA8256" w14:textId="77777777" w:rsidR="00DA1F5C" w:rsidRPr="00DA1F5C" w:rsidRDefault="00DA1F5C" w:rsidP="00DA1F5C">
      <w:pPr>
        <w:spacing w:after="120" w:line="240" w:lineRule="auto"/>
        <w:rPr>
          <w:b/>
          <w:i/>
          <w:lang w:val="es-419"/>
        </w:rPr>
      </w:pPr>
      <w:r w:rsidRPr="00DA1F5C">
        <w:rPr>
          <w:b/>
          <w:i/>
          <w:lang w:val="es-419"/>
        </w:rPr>
        <w:t>[NOTA: para todas las dimensiones, en la descripción narrativa deberían abordarse los criterios dentro de la dimensión.]</w:t>
      </w:r>
    </w:p>
    <w:p w14:paraId="4E380700" w14:textId="77777777" w:rsidR="004F6BB8" w:rsidRPr="00F769E8" w:rsidRDefault="004F6BB8" w:rsidP="00227410">
      <w:pPr>
        <w:spacing w:afterLines="20" w:after="48" w:line="240" w:lineRule="auto"/>
        <w:rPr>
          <w:b/>
          <w:i/>
          <w:lang w:val="es-419"/>
        </w:rPr>
      </w:pPr>
    </w:p>
    <w:p w14:paraId="3B1A6CB6" w14:textId="77777777" w:rsidR="00BF255F" w:rsidRPr="00103834" w:rsidRDefault="00BF255F" w:rsidP="00BF255F">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7FC96791" w14:textId="77777777" w:rsidR="00BF255F" w:rsidRPr="00F275A1" w:rsidRDefault="00BF255F" w:rsidP="00BF255F">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2A73BEBF" w14:textId="77777777" w:rsidR="00706D95" w:rsidRPr="00C44976" w:rsidRDefault="00706D95" w:rsidP="00227410">
      <w:pPr>
        <w:spacing w:afterLines="20" w:after="48" w:line="240" w:lineRule="auto"/>
        <w:rPr>
          <w:b/>
          <w:i/>
          <w:lang w:val="es-419"/>
        </w:rPr>
      </w:pPr>
    </w:p>
    <w:p w14:paraId="1018F215" w14:textId="0B3A1737" w:rsidR="00C07C1A" w:rsidRPr="00C07C1A" w:rsidRDefault="00C07C1A" w:rsidP="00C07C1A">
      <w:pPr>
        <w:spacing w:after="120" w:line="240" w:lineRule="auto"/>
        <w:rPr>
          <w:b/>
          <w:iCs/>
          <w:lang w:val="es-419"/>
        </w:rPr>
      </w:pPr>
      <w:r w:rsidRPr="00C07C1A">
        <w:rPr>
          <w:b/>
          <w:i/>
          <w:iCs/>
          <w:lang w:val="es-419"/>
        </w:rPr>
        <w:t>[Ejemplo de descripción narrativa, Dimensión (</w:t>
      </w:r>
      <w:r w:rsidR="0054440C">
        <w:rPr>
          <w:b/>
          <w:i/>
          <w:iCs/>
          <w:lang w:val="es-419"/>
        </w:rPr>
        <w:t>1</w:t>
      </w:r>
      <w:r w:rsidRPr="00C07C1A">
        <w:rPr>
          <w:b/>
          <w:i/>
          <w:iCs/>
          <w:lang w:val="es-419"/>
        </w:rPr>
        <w:t xml:space="preserve">)]: </w:t>
      </w:r>
    </w:p>
    <w:p w14:paraId="280BB77E" w14:textId="77777777" w:rsidR="00C07C1A" w:rsidRPr="00C07C1A" w:rsidRDefault="00C07C1A" w:rsidP="00C07C1A">
      <w:pPr>
        <w:spacing w:after="120" w:line="240" w:lineRule="auto"/>
        <w:rPr>
          <w:b/>
          <w:iCs/>
          <w:lang w:val="es-419"/>
        </w:rPr>
      </w:pPr>
    </w:p>
    <w:tbl>
      <w:tblPr>
        <w:tblStyle w:val="TableGrid"/>
        <w:tblW w:w="0" w:type="auto"/>
        <w:tblLook w:val="04A0" w:firstRow="1" w:lastRow="0" w:firstColumn="1" w:lastColumn="0" w:noHBand="0" w:noVBand="1"/>
      </w:tblPr>
      <w:tblGrid>
        <w:gridCol w:w="855"/>
        <w:gridCol w:w="3960"/>
        <w:gridCol w:w="3827"/>
      </w:tblGrid>
      <w:tr w:rsidR="00C07C1A" w14:paraId="62E193B2" w14:textId="77777777" w:rsidTr="00870CB9">
        <w:tc>
          <w:tcPr>
            <w:tcW w:w="4815" w:type="dxa"/>
            <w:gridSpan w:val="2"/>
          </w:tcPr>
          <w:p w14:paraId="648B2886" w14:textId="77777777" w:rsidR="00C07C1A" w:rsidRPr="00650551" w:rsidRDefault="00C07C1A" w:rsidP="00870CB9">
            <w:pPr>
              <w:spacing w:after="120"/>
              <w:rPr>
                <w:b/>
                <w:i/>
              </w:rPr>
            </w:pPr>
            <w:proofErr w:type="spellStart"/>
            <w:r>
              <w:rPr>
                <w:b/>
                <w:i/>
                <w:iCs/>
              </w:rPr>
              <w:t>Ejemplo</w:t>
            </w:r>
            <w:proofErr w:type="spellEnd"/>
            <w:r>
              <w:rPr>
                <w:b/>
                <w:i/>
                <w:iCs/>
              </w:rPr>
              <w:t xml:space="preserve"> 1</w:t>
            </w:r>
          </w:p>
        </w:tc>
        <w:tc>
          <w:tcPr>
            <w:tcW w:w="3827" w:type="dxa"/>
          </w:tcPr>
          <w:p w14:paraId="499E8F05" w14:textId="77777777" w:rsidR="00C07C1A" w:rsidRPr="00650551" w:rsidRDefault="00C07C1A" w:rsidP="00870CB9">
            <w:pPr>
              <w:spacing w:after="120"/>
              <w:rPr>
                <w:b/>
                <w:i/>
              </w:rPr>
            </w:pPr>
            <w:proofErr w:type="spellStart"/>
            <w:r>
              <w:rPr>
                <w:b/>
                <w:i/>
                <w:iCs/>
              </w:rPr>
              <w:t>Orientación</w:t>
            </w:r>
            <w:proofErr w:type="spellEnd"/>
            <w:r>
              <w:rPr>
                <w:b/>
                <w:i/>
                <w:iCs/>
              </w:rPr>
              <w:t xml:space="preserve"> </w:t>
            </w:r>
            <w:proofErr w:type="spellStart"/>
            <w:r>
              <w:rPr>
                <w:b/>
                <w:i/>
                <w:iCs/>
              </w:rPr>
              <w:t>adicional</w:t>
            </w:r>
            <w:proofErr w:type="spellEnd"/>
          </w:p>
        </w:tc>
      </w:tr>
      <w:tr w:rsidR="00C07C1A" w:rsidRPr="00201AF6" w14:paraId="321EE78B" w14:textId="77777777" w:rsidTr="00870CB9">
        <w:tc>
          <w:tcPr>
            <w:tcW w:w="855" w:type="dxa"/>
          </w:tcPr>
          <w:p w14:paraId="02EC0E8D" w14:textId="77777777" w:rsidR="00C07C1A" w:rsidRDefault="00C07C1A" w:rsidP="00870CB9">
            <w:pPr>
              <w:spacing w:after="120"/>
              <w:rPr>
                <w:b/>
                <w:iCs/>
              </w:rPr>
            </w:pPr>
            <w:r>
              <w:rPr>
                <w:noProof/>
              </w:rPr>
              <w:drawing>
                <wp:inline distT="0" distB="0" distL="0" distR="0" wp14:anchorId="06E58751" wp14:editId="2E84DEE8">
                  <wp:extent cx="405892" cy="3581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514" cy="367513"/>
                          </a:xfrm>
                          <a:prstGeom prst="rect">
                            <a:avLst/>
                          </a:prstGeom>
                        </pic:spPr>
                      </pic:pic>
                    </a:graphicData>
                  </a:graphic>
                </wp:inline>
              </w:drawing>
            </w:r>
          </w:p>
        </w:tc>
        <w:tc>
          <w:tcPr>
            <w:tcW w:w="3960" w:type="dxa"/>
          </w:tcPr>
          <w:p w14:paraId="34F6E681" w14:textId="77777777" w:rsidR="00C07C1A" w:rsidRPr="00C07C1A" w:rsidRDefault="00C07C1A" w:rsidP="00870CB9">
            <w:pPr>
              <w:spacing w:after="120"/>
              <w:rPr>
                <w:b/>
                <w:i/>
                <w:lang w:val="es-419"/>
              </w:rPr>
            </w:pPr>
            <w:r w:rsidRPr="00C07C1A">
              <w:rPr>
                <w:i/>
                <w:lang w:val="es-419"/>
              </w:rPr>
              <w:t>La EFS ha formulado una estrategia para la comunicación externa y la interacción con las partes interesadas, y se han identificado las partes interesadas claves. Por otra parte, la EFS no ha identificado suficientemente un conjunto de herramientas y enfoques idóneos para la comunicación externa...</w:t>
            </w:r>
          </w:p>
        </w:tc>
        <w:tc>
          <w:tcPr>
            <w:tcW w:w="3827" w:type="dxa"/>
          </w:tcPr>
          <w:p w14:paraId="7EF5ADF1" w14:textId="4AB2EE33" w:rsidR="00C07C1A" w:rsidRPr="00C07C1A" w:rsidRDefault="00C07C1A" w:rsidP="00870CB9">
            <w:pPr>
              <w:spacing w:after="120"/>
              <w:rPr>
                <w:bCs/>
                <w:i/>
                <w:lang w:val="es-419"/>
              </w:rPr>
            </w:pPr>
            <w:r w:rsidRPr="00C07C1A">
              <w:rPr>
                <w:i/>
                <w:lang w:val="es-419"/>
              </w:rPr>
              <w:t xml:space="preserve">El ejemplo es ilustrativo de una descripción narrativa parcial de la </w:t>
            </w:r>
            <w:r>
              <w:rPr>
                <w:i/>
                <w:lang w:val="es-419"/>
              </w:rPr>
              <w:t>D</w:t>
            </w:r>
            <w:r w:rsidRPr="00C07C1A">
              <w:rPr>
                <w:i/>
                <w:lang w:val="es-419"/>
              </w:rPr>
              <w:t>imensión (</w:t>
            </w:r>
            <w:r w:rsidR="0054440C">
              <w:rPr>
                <w:i/>
                <w:lang w:val="es-419"/>
              </w:rPr>
              <w:t>2</w:t>
            </w:r>
            <w:r w:rsidRPr="00C07C1A">
              <w:rPr>
                <w:i/>
                <w:lang w:val="es-419"/>
              </w:rPr>
              <w:t xml:space="preserve">). Como puede observarse, se abordan los </w:t>
            </w:r>
            <w:r>
              <w:rPr>
                <w:i/>
                <w:lang w:val="es-419"/>
              </w:rPr>
              <w:t>C</w:t>
            </w:r>
            <w:r w:rsidRPr="00C07C1A">
              <w:rPr>
                <w:i/>
                <w:lang w:val="es-419"/>
              </w:rPr>
              <w:t xml:space="preserve">riterios b (cumplido) y d (no cumplido), pero la descripción narrativa se limita a reproducir lo enunciado en los criterios sin brindar explicaciones ni evidencias suficientes. </w:t>
            </w:r>
            <w:r w:rsidRPr="00C07C1A">
              <w:rPr>
                <w:i/>
                <w:lang w:val="es-419"/>
              </w:rPr>
              <w:lastRenderedPageBreak/>
              <w:t>Esta no es una forma correcta de redacción. Observemos el Ejemplo 2, ilustrativo de una redacción adecuada.</w:t>
            </w:r>
          </w:p>
        </w:tc>
      </w:tr>
      <w:tr w:rsidR="00C07C1A" w14:paraId="511E3C35" w14:textId="77777777" w:rsidTr="00870CB9">
        <w:tc>
          <w:tcPr>
            <w:tcW w:w="4815" w:type="dxa"/>
            <w:gridSpan w:val="2"/>
          </w:tcPr>
          <w:p w14:paraId="66A59609" w14:textId="77777777" w:rsidR="00C07C1A" w:rsidRPr="00650551" w:rsidRDefault="00C07C1A" w:rsidP="00870CB9">
            <w:pPr>
              <w:spacing w:after="120"/>
              <w:rPr>
                <w:b/>
                <w:i/>
              </w:rPr>
            </w:pPr>
            <w:proofErr w:type="spellStart"/>
            <w:r>
              <w:rPr>
                <w:b/>
                <w:i/>
              </w:rPr>
              <w:lastRenderedPageBreak/>
              <w:t>Ejemplo</w:t>
            </w:r>
            <w:proofErr w:type="spellEnd"/>
            <w:r>
              <w:rPr>
                <w:b/>
                <w:i/>
              </w:rPr>
              <w:t xml:space="preserve"> 2</w:t>
            </w:r>
          </w:p>
        </w:tc>
        <w:tc>
          <w:tcPr>
            <w:tcW w:w="3827" w:type="dxa"/>
          </w:tcPr>
          <w:p w14:paraId="7979CF9A" w14:textId="77777777" w:rsidR="00C07C1A" w:rsidRPr="00650551" w:rsidRDefault="00C07C1A" w:rsidP="00870CB9">
            <w:pPr>
              <w:spacing w:after="120"/>
              <w:rPr>
                <w:b/>
                <w:i/>
              </w:rPr>
            </w:pPr>
            <w:proofErr w:type="spellStart"/>
            <w:r>
              <w:rPr>
                <w:b/>
                <w:i/>
              </w:rPr>
              <w:t>Orientación</w:t>
            </w:r>
            <w:proofErr w:type="spellEnd"/>
            <w:r>
              <w:rPr>
                <w:b/>
                <w:i/>
              </w:rPr>
              <w:t xml:space="preserve"> </w:t>
            </w:r>
            <w:proofErr w:type="spellStart"/>
            <w:r>
              <w:rPr>
                <w:b/>
                <w:i/>
              </w:rPr>
              <w:t>adicional</w:t>
            </w:r>
            <w:proofErr w:type="spellEnd"/>
          </w:p>
        </w:tc>
      </w:tr>
      <w:tr w:rsidR="00C07C1A" w:rsidRPr="00201AF6" w14:paraId="70C66A36" w14:textId="77777777" w:rsidTr="00870CB9">
        <w:tc>
          <w:tcPr>
            <w:tcW w:w="855" w:type="dxa"/>
          </w:tcPr>
          <w:p w14:paraId="0FF8A170" w14:textId="77777777" w:rsidR="00C07C1A" w:rsidRDefault="00C07C1A" w:rsidP="00870CB9">
            <w:pPr>
              <w:spacing w:after="120"/>
              <w:rPr>
                <w:noProof/>
              </w:rPr>
            </w:pPr>
            <w:r>
              <w:rPr>
                <w:noProof/>
              </w:rPr>
              <w:drawing>
                <wp:inline distT="0" distB="0" distL="0" distR="0" wp14:anchorId="3A6831C3" wp14:editId="4A49EA9E">
                  <wp:extent cx="405765" cy="409803"/>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4557" cy="418683"/>
                          </a:xfrm>
                          <a:prstGeom prst="rect">
                            <a:avLst/>
                          </a:prstGeom>
                        </pic:spPr>
                      </pic:pic>
                    </a:graphicData>
                  </a:graphic>
                </wp:inline>
              </w:drawing>
            </w:r>
          </w:p>
        </w:tc>
        <w:tc>
          <w:tcPr>
            <w:tcW w:w="3960" w:type="dxa"/>
          </w:tcPr>
          <w:p w14:paraId="5055F38B" w14:textId="044D6E67" w:rsidR="00C07C1A" w:rsidRPr="00C07C1A" w:rsidRDefault="00C07C1A" w:rsidP="00870CB9">
            <w:pPr>
              <w:spacing w:after="120"/>
              <w:rPr>
                <w:bCs/>
                <w:i/>
                <w:lang w:val="es-419"/>
              </w:rPr>
            </w:pPr>
            <w:r w:rsidRPr="00C07C1A">
              <w:rPr>
                <w:i/>
                <w:lang w:val="es-419"/>
              </w:rPr>
              <w:t>La EFS ha formulado una estrategia para la comunicación externa y la interacción con las partes interesadas para el período 2018-2022 (</w:t>
            </w:r>
            <w:r>
              <w:rPr>
                <w:i/>
                <w:lang w:val="es-419"/>
              </w:rPr>
              <w:t>C</w:t>
            </w:r>
            <w:r w:rsidRPr="00C07C1A">
              <w:rPr>
                <w:i/>
                <w:lang w:val="es-419"/>
              </w:rPr>
              <w:t>riterio a). Se han identificado partes interesadas claves, como la Legislatura, específicamente la comisión de cuentas públicas de este órgano, que tiene a su cargo la responsabilidad de realizar un seguimiento de los informes presentados por la EFS. Asimismo, se identifican como partes interesadas claves al Poder Ejecutivo, los medios y los socios internacionales para el desarrollo (</w:t>
            </w:r>
            <w:r>
              <w:rPr>
                <w:i/>
                <w:lang w:val="es-419"/>
              </w:rPr>
              <w:t>C</w:t>
            </w:r>
            <w:r w:rsidRPr="00C07C1A">
              <w:rPr>
                <w:i/>
                <w:lang w:val="es-419"/>
              </w:rPr>
              <w:t>riterio b).</w:t>
            </w:r>
          </w:p>
          <w:p w14:paraId="0C6CFBA2" w14:textId="50487A44" w:rsidR="00C07C1A" w:rsidRPr="00C07C1A" w:rsidRDefault="00C07C1A" w:rsidP="00870CB9">
            <w:pPr>
              <w:spacing w:after="120"/>
              <w:rPr>
                <w:bCs/>
                <w:i/>
                <w:lang w:val="es-419"/>
              </w:rPr>
            </w:pPr>
            <w:r w:rsidRPr="00C07C1A">
              <w:rPr>
                <w:i/>
                <w:lang w:val="es-419"/>
              </w:rPr>
              <w:t>No se ha identificado y documentado de forma estructurada un conjunto de herramientas y enfoques idóneos (</w:t>
            </w:r>
            <w:r>
              <w:rPr>
                <w:i/>
                <w:lang w:val="es-419"/>
              </w:rPr>
              <w:t>C</w:t>
            </w:r>
            <w:r w:rsidRPr="00C07C1A">
              <w:rPr>
                <w:i/>
                <w:lang w:val="es-419"/>
              </w:rPr>
              <w:t xml:space="preserve">riterio b).  En la práctica, la EFS mantiene reuniones anuales con el CCP para conversar sobre cuestiones de interés </w:t>
            </w:r>
            <w:r>
              <w:rPr>
                <w:i/>
                <w:lang w:val="es-419"/>
              </w:rPr>
              <w:t>recíproco</w:t>
            </w:r>
            <w:r w:rsidRPr="00C07C1A">
              <w:rPr>
                <w:i/>
                <w:lang w:val="es-419"/>
              </w:rPr>
              <w:t xml:space="preserve">. </w:t>
            </w:r>
          </w:p>
        </w:tc>
        <w:tc>
          <w:tcPr>
            <w:tcW w:w="3827" w:type="dxa"/>
          </w:tcPr>
          <w:p w14:paraId="4BFE2B0D" w14:textId="508D13A3" w:rsidR="00C07C1A" w:rsidRPr="00C07C1A" w:rsidRDefault="00C07C1A" w:rsidP="00870CB9">
            <w:pPr>
              <w:spacing w:after="120"/>
              <w:rPr>
                <w:b/>
                <w:i/>
                <w:lang w:val="es-419"/>
              </w:rPr>
            </w:pPr>
            <w:r w:rsidRPr="00C07C1A">
              <w:rPr>
                <w:i/>
                <w:lang w:val="es-419"/>
              </w:rPr>
              <w:t xml:space="preserve">Este ejemplo es ilustrativo de una descripción narrativa parcial de la </w:t>
            </w:r>
            <w:r>
              <w:rPr>
                <w:i/>
                <w:lang w:val="es-419"/>
              </w:rPr>
              <w:t>D</w:t>
            </w:r>
            <w:r w:rsidRPr="00C07C1A">
              <w:rPr>
                <w:i/>
                <w:lang w:val="es-419"/>
              </w:rPr>
              <w:t>imensión (</w:t>
            </w:r>
            <w:r w:rsidR="0054440C">
              <w:rPr>
                <w:i/>
                <w:lang w:val="es-419"/>
              </w:rPr>
              <w:t>2</w:t>
            </w:r>
            <w:r w:rsidRPr="00C07C1A">
              <w:rPr>
                <w:i/>
                <w:lang w:val="es-419"/>
              </w:rPr>
              <w:t xml:space="preserve">). Al igual que en el ejemplo precedente, se abordan los </w:t>
            </w:r>
            <w:r>
              <w:rPr>
                <w:i/>
                <w:lang w:val="es-419"/>
              </w:rPr>
              <w:t>C</w:t>
            </w:r>
            <w:r w:rsidRPr="00C07C1A">
              <w:rPr>
                <w:i/>
                <w:lang w:val="es-419"/>
              </w:rPr>
              <w:t xml:space="preserve">riterios a (cumplido) y d (no cumplido). Acá puede observarse que la descripción narrativa va más allá de parafrasear lo enunciado en los criterios. Para el </w:t>
            </w:r>
            <w:r w:rsidR="00E11362">
              <w:rPr>
                <w:i/>
                <w:lang w:val="es-419"/>
              </w:rPr>
              <w:t>C</w:t>
            </w:r>
            <w:r w:rsidRPr="00C07C1A">
              <w:rPr>
                <w:i/>
                <w:lang w:val="es-419"/>
              </w:rPr>
              <w:t xml:space="preserve">riterio b se describen algunas de las partes interesadas claves identificadas. Para el </w:t>
            </w:r>
            <w:r w:rsidR="00E11362">
              <w:rPr>
                <w:i/>
                <w:lang w:val="es-419"/>
              </w:rPr>
              <w:t>C</w:t>
            </w:r>
            <w:r w:rsidRPr="00C07C1A">
              <w:rPr>
                <w:i/>
                <w:lang w:val="es-419"/>
              </w:rPr>
              <w:t xml:space="preserve">riterio d, en la descripción narrativa se explica lo que la EFS efectivamente realiza, aunque el criterio se califica como </w:t>
            </w:r>
            <w:r w:rsidR="00E11362">
              <w:rPr>
                <w:i/>
                <w:lang w:val="es-419"/>
              </w:rPr>
              <w:t>‘</w:t>
            </w:r>
            <w:r w:rsidRPr="00C07C1A">
              <w:rPr>
                <w:i/>
                <w:lang w:val="es-419"/>
              </w:rPr>
              <w:t>no cumplido</w:t>
            </w:r>
            <w:r w:rsidR="00E11362">
              <w:rPr>
                <w:i/>
                <w:lang w:val="es-419"/>
              </w:rPr>
              <w:t>’</w:t>
            </w:r>
            <w:r w:rsidRPr="00C07C1A">
              <w:rPr>
                <w:i/>
                <w:lang w:val="es-419"/>
              </w:rPr>
              <w:t xml:space="preserve">. </w:t>
            </w:r>
          </w:p>
        </w:tc>
      </w:tr>
    </w:tbl>
    <w:p w14:paraId="6ECFDC63" w14:textId="77777777" w:rsidR="004F6BB8" w:rsidRPr="00C07C1A" w:rsidRDefault="004F6BB8" w:rsidP="004F6BB8">
      <w:pPr>
        <w:spacing w:after="120" w:line="240" w:lineRule="auto"/>
        <w:rPr>
          <w:b/>
          <w:iCs/>
          <w:lang w:val="es-419"/>
        </w:rPr>
      </w:pPr>
    </w:p>
    <w:p w14:paraId="177F6726" w14:textId="77777777" w:rsidR="006A1B30" w:rsidRPr="00C07C1A" w:rsidRDefault="006A1B30" w:rsidP="00227410">
      <w:pPr>
        <w:spacing w:afterLines="20" w:after="48" w:line="240" w:lineRule="auto"/>
        <w:rPr>
          <w:b/>
          <w:i/>
          <w:lang w:val="es-419"/>
        </w:rPr>
      </w:pPr>
    </w:p>
    <w:p w14:paraId="66E379F7" w14:textId="125C075B" w:rsidR="001926D6" w:rsidRPr="00E86842" w:rsidRDefault="00393DCD" w:rsidP="00393DCD">
      <w:pPr>
        <w:spacing w:afterLines="20" w:after="48"/>
        <w:jc w:val="both"/>
        <w:rPr>
          <w:b/>
          <w:bCs/>
          <w:i/>
          <w:iCs/>
          <w:lang w:val="es-419"/>
        </w:rPr>
      </w:pPr>
      <w:r w:rsidRPr="00393DCD">
        <w:rPr>
          <w:b/>
          <w:bCs/>
          <w:i/>
          <w:iCs/>
          <w:lang w:val="es-419"/>
        </w:rPr>
        <w:t>Dimensi</w:t>
      </w:r>
      <w:r w:rsidRPr="00E86842">
        <w:rPr>
          <w:b/>
          <w:bCs/>
          <w:i/>
          <w:iCs/>
          <w:lang w:val="es-419"/>
        </w:rPr>
        <w:t>ón</w:t>
      </w:r>
      <w:r w:rsidR="00A71EFB" w:rsidRPr="00393DCD">
        <w:rPr>
          <w:b/>
          <w:i/>
          <w:lang w:val="es-419"/>
        </w:rPr>
        <w:t xml:space="preserve"> </w:t>
      </w:r>
      <w:r w:rsidR="0054440C">
        <w:rPr>
          <w:b/>
          <w:i/>
          <w:lang w:val="es-419"/>
        </w:rPr>
        <w:t>2</w:t>
      </w:r>
      <w:r w:rsidR="009E1D61" w:rsidRPr="00393DCD">
        <w:rPr>
          <w:b/>
          <w:i/>
          <w:lang w:val="es-419"/>
        </w:rPr>
        <w:t xml:space="preserve">: </w:t>
      </w:r>
      <w:r w:rsidR="001926D6" w:rsidRPr="001926D6">
        <w:rPr>
          <w:rFonts w:ascii="Calibri" w:hAnsi="Calibri" w:cs="Calibri"/>
          <w:b/>
          <w:i/>
          <w:color w:val="000000"/>
          <w:lang w:val="es-ES"/>
        </w:rPr>
        <w:t>Buenas prácticas de comunicación con el Poder Legislativo</w:t>
      </w:r>
    </w:p>
    <w:p w14:paraId="3DA01E1A" w14:textId="61FAA046" w:rsidR="009E1D61" w:rsidRPr="00393DCD" w:rsidRDefault="009E1D61" w:rsidP="00227410">
      <w:pPr>
        <w:spacing w:afterLines="20" w:after="48" w:line="240" w:lineRule="auto"/>
        <w:rPr>
          <w:b/>
          <w:iCs/>
          <w:lang w:val="es-419"/>
        </w:rPr>
      </w:pPr>
    </w:p>
    <w:p w14:paraId="39AF3E73" w14:textId="6A6A526C" w:rsidR="00706D95" w:rsidRPr="00865330" w:rsidRDefault="00846A8A" w:rsidP="00706D95">
      <w:pPr>
        <w:spacing w:after="4" w:line="240" w:lineRule="auto"/>
        <w:jc w:val="both"/>
        <w:rPr>
          <w:bCs/>
          <w:i/>
          <w:lang w:val="es-419"/>
        </w:rPr>
      </w:pPr>
      <w:r w:rsidRPr="00846A8A">
        <w:rPr>
          <w:bCs/>
          <w:i/>
          <w:lang w:val="es-419"/>
        </w:rPr>
        <w:t xml:space="preserve">[Incluya una descripción narrativa del desempeño de la EFS en esta dimensión. </w:t>
      </w:r>
      <w:r w:rsidRPr="00865330">
        <w:rPr>
          <w:bCs/>
          <w:i/>
          <w:lang w:val="es-419"/>
        </w:rPr>
        <w:t xml:space="preserve">En la </w:t>
      </w:r>
      <w:r w:rsidR="00871F89" w:rsidRPr="00865330">
        <w:rPr>
          <w:bCs/>
          <w:i/>
          <w:lang w:val="es-419"/>
        </w:rPr>
        <w:t>D</w:t>
      </w:r>
      <w:r w:rsidRPr="00865330">
        <w:rPr>
          <w:bCs/>
          <w:i/>
          <w:lang w:val="es-419"/>
        </w:rPr>
        <w:t>imensión (</w:t>
      </w:r>
      <w:r w:rsidR="0054440C">
        <w:rPr>
          <w:bCs/>
          <w:i/>
          <w:lang w:val="es-419"/>
        </w:rPr>
        <w:t>1</w:t>
      </w:r>
      <w:r w:rsidRPr="00865330">
        <w:rPr>
          <w:bCs/>
          <w:i/>
          <w:lang w:val="es-419"/>
        </w:rPr>
        <w:t>) se brinda orientación detallada.]</w:t>
      </w:r>
    </w:p>
    <w:p w14:paraId="6CDEC818" w14:textId="77777777" w:rsidR="00706D95" w:rsidRPr="00865330" w:rsidRDefault="00706D95" w:rsidP="00227410">
      <w:pPr>
        <w:spacing w:afterLines="20" w:after="48" w:line="240" w:lineRule="auto"/>
        <w:rPr>
          <w:b/>
          <w:i/>
          <w:lang w:val="es-419"/>
        </w:rPr>
      </w:pPr>
    </w:p>
    <w:p w14:paraId="6DCF7483" w14:textId="13C24873" w:rsidR="001926D6" w:rsidRPr="005F7D85" w:rsidRDefault="00393DCD" w:rsidP="00393DCD">
      <w:pPr>
        <w:spacing w:afterLines="20" w:after="48"/>
        <w:jc w:val="both"/>
        <w:rPr>
          <w:b/>
          <w:bCs/>
          <w:i/>
          <w:iCs/>
          <w:lang w:val="es-419"/>
        </w:rPr>
      </w:pPr>
      <w:r w:rsidRPr="00393DCD">
        <w:rPr>
          <w:b/>
          <w:bCs/>
          <w:i/>
          <w:iCs/>
          <w:lang w:val="es-419"/>
        </w:rPr>
        <w:t>Dimensi</w:t>
      </w:r>
      <w:r w:rsidRPr="005F7D85">
        <w:rPr>
          <w:b/>
          <w:bCs/>
          <w:i/>
          <w:iCs/>
          <w:lang w:val="es-419"/>
        </w:rPr>
        <w:t>ón</w:t>
      </w:r>
      <w:r w:rsidR="00A71EFB" w:rsidRPr="001926D6">
        <w:rPr>
          <w:b/>
          <w:i/>
          <w:lang w:val="es-419"/>
        </w:rPr>
        <w:t xml:space="preserve"> </w:t>
      </w:r>
      <w:r w:rsidR="0054440C">
        <w:rPr>
          <w:b/>
          <w:i/>
          <w:lang w:val="es-419"/>
        </w:rPr>
        <w:t>3</w:t>
      </w:r>
      <w:r w:rsidR="00A71EFB" w:rsidRPr="001926D6">
        <w:rPr>
          <w:b/>
          <w:i/>
          <w:lang w:val="es-419"/>
        </w:rPr>
        <w:t>:</w:t>
      </w:r>
      <w:r w:rsidR="00453F6A" w:rsidRPr="001926D6">
        <w:rPr>
          <w:b/>
          <w:i/>
          <w:lang w:val="es-419"/>
        </w:rPr>
        <w:t xml:space="preserve"> </w:t>
      </w:r>
      <w:r w:rsidR="001926D6" w:rsidRPr="001926D6">
        <w:rPr>
          <w:rFonts w:ascii="Calibri" w:hAnsi="Calibri" w:cs="Calibri"/>
          <w:b/>
          <w:i/>
          <w:color w:val="000000"/>
          <w:lang w:val="es-ES"/>
        </w:rPr>
        <w:t>Buenas prácticas de comunicación con el Poder Ejecutivo</w:t>
      </w:r>
    </w:p>
    <w:p w14:paraId="638C5D4C" w14:textId="02FB37C5" w:rsidR="00706D95" w:rsidRPr="00FC3E90" w:rsidRDefault="00846A8A" w:rsidP="00706D95">
      <w:pPr>
        <w:spacing w:after="4" w:line="240" w:lineRule="auto"/>
        <w:jc w:val="both"/>
        <w:rPr>
          <w:bCs/>
          <w:i/>
          <w:lang w:val="es-419"/>
        </w:rPr>
      </w:pPr>
      <w:r w:rsidRPr="00645C61">
        <w:rPr>
          <w:bCs/>
          <w:i/>
          <w:lang w:val="es-419"/>
        </w:rPr>
        <w:t xml:space="preserve">[Incluya una descripción narrativa del desempeño de la EFS en esta dimensión. </w:t>
      </w:r>
      <w:r w:rsidRPr="00FC3E90">
        <w:rPr>
          <w:bCs/>
          <w:i/>
          <w:lang w:val="es-419"/>
        </w:rPr>
        <w:t xml:space="preserve">En la </w:t>
      </w:r>
      <w:r w:rsidR="00871F89" w:rsidRPr="00FC3E90">
        <w:rPr>
          <w:bCs/>
          <w:i/>
          <w:lang w:val="es-419"/>
        </w:rPr>
        <w:t>D</w:t>
      </w:r>
      <w:r w:rsidRPr="00FC3E90">
        <w:rPr>
          <w:bCs/>
          <w:i/>
          <w:lang w:val="es-419"/>
        </w:rPr>
        <w:t>imensión (</w:t>
      </w:r>
      <w:r w:rsidR="0054440C">
        <w:rPr>
          <w:bCs/>
          <w:i/>
          <w:lang w:val="es-419"/>
        </w:rPr>
        <w:t>1</w:t>
      </w:r>
      <w:r w:rsidRPr="00FC3E90">
        <w:rPr>
          <w:bCs/>
          <w:i/>
          <w:lang w:val="es-419"/>
        </w:rPr>
        <w:t>) se brinda orientación detallada.]</w:t>
      </w:r>
    </w:p>
    <w:p w14:paraId="00B79F85" w14:textId="77777777" w:rsidR="008F3B8D" w:rsidRPr="00FC3E90" w:rsidRDefault="008F3B8D" w:rsidP="00227410">
      <w:pPr>
        <w:spacing w:after="0" w:line="240" w:lineRule="auto"/>
        <w:jc w:val="both"/>
        <w:rPr>
          <w:b/>
          <w:i/>
          <w:lang w:val="es-419"/>
        </w:rPr>
      </w:pPr>
    </w:p>
    <w:p w14:paraId="24A28990" w14:textId="5FD83405" w:rsidR="001926D6" w:rsidRPr="002521B3" w:rsidRDefault="005F7D85" w:rsidP="005F7D85">
      <w:pPr>
        <w:spacing w:afterLines="20" w:after="48"/>
        <w:jc w:val="both"/>
        <w:rPr>
          <w:b/>
          <w:i/>
          <w:lang w:val="es-419"/>
        </w:rPr>
      </w:pPr>
      <w:r w:rsidRPr="00393DCD">
        <w:rPr>
          <w:b/>
          <w:bCs/>
          <w:i/>
          <w:iCs/>
          <w:lang w:val="es-419"/>
        </w:rPr>
        <w:t>Dimensi</w:t>
      </w:r>
      <w:r w:rsidRPr="002521B3">
        <w:rPr>
          <w:b/>
          <w:i/>
          <w:lang w:val="es-419"/>
        </w:rPr>
        <w:t>ón</w:t>
      </w:r>
      <w:r w:rsidR="00A71EFB" w:rsidRPr="002521B3">
        <w:rPr>
          <w:b/>
          <w:i/>
          <w:lang w:val="es-419"/>
        </w:rPr>
        <w:t xml:space="preserve"> </w:t>
      </w:r>
      <w:r w:rsidR="0054440C">
        <w:rPr>
          <w:b/>
          <w:i/>
          <w:lang w:val="es-419"/>
        </w:rPr>
        <w:t>4</w:t>
      </w:r>
      <w:r w:rsidR="00453F6A" w:rsidRPr="002521B3">
        <w:rPr>
          <w:b/>
          <w:i/>
          <w:lang w:val="es-419"/>
        </w:rPr>
        <w:t xml:space="preserve">: </w:t>
      </w:r>
      <w:r w:rsidR="001926D6" w:rsidRPr="001926D6">
        <w:rPr>
          <w:rFonts w:ascii="Calibri" w:hAnsi="Calibri" w:cs="Calibri"/>
          <w:b/>
          <w:i/>
          <w:color w:val="000000"/>
          <w:lang w:val="es-ES"/>
        </w:rPr>
        <w:t>Buenas prácticas de comunicación con el Poder Judicial y las agencias de investigación y fiscalías</w:t>
      </w:r>
    </w:p>
    <w:p w14:paraId="306BE002" w14:textId="15893D9D" w:rsidR="00706D95" w:rsidRPr="00645C61" w:rsidRDefault="00846A8A" w:rsidP="00706D95">
      <w:pPr>
        <w:spacing w:after="4" w:line="240" w:lineRule="auto"/>
        <w:jc w:val="both"/>
        <w:rPr>
          <w:bCs/>
          <w:i/>
          <w:lang w:val="es-419"/>
        </w:rPr>
      </w:pPr>
      <w:r w:rsidRPr="00645C61">
        <w:rPr>
          <w:bCs/>
          <w:i/>
          <w:lang w:val="es-419"/>
        </w:rPr>
        <w:t xml:space="preserve">[Incluya una descripción narrativa del desempeño de la EFS en esta dimensión. En la </w:t>
      </w:r>
      <w:r w:rsidR="00871F89" w:rsidRPr="00645C61">
        <w:rPr>
          <w:bCs/>
          <w:i/>
          <w:lang w:val="es-419"/>
        </w:rPr>
        <w:t>D</w:t>
      </w:r>
      <w:r w:rsidRPr="00645C61">
        <w:rPr>
          <w:bCs/>
          <w:i/>
          <w:lang w:val="es-419"/>
        </w:rPr>
        <w:t>imensión (</w:t>
      </w:r>
      <w:r w:rsidR="0054440C">
        <w:rPr>
          <w:bCs/>
          <w:i/>
          <w:lang w:val="es-419"/>
        </w:rPr>
        <w:t>1</w:t>
      </w:r>
      <w:r w:rsidRPr="00645C61">
        <w:rPr>
          <w:bCs/>
          <w:i/>
          <w:lang w:val="es-419"/>
        </w:rPr>
        <w:t>) se brinda orientación detallada.]</w:t>
      </w:r>
    </w:p>
    <w:p w14:paraId="3CC36E51" w14:textId="28B9ED72" w:rsidR="00706D95" w:rsidRDefault="00706D95" w:rsidP="00227410">
      <w:pPr>
        <w:spacing w:after="0" w:line="240" w:lineRule="auto"/>
        <w:jc w:val="both"/>
        <w:rPr>
          <w:rFonts w:ascii="Calibri" w:hAnsi="Calibri" w:cs="Calibri"/>
          <w:b/>
          <w:i/>
          <w:color w:val="000000"/>
          <w:lang w:val="es-419"/>
        </w:rPr>
      </w:pPr>
    </w:p>
    <w:p w14:paraId="6ED251C3" w14:textId="246914E1" w:rsidR="00453F6A" w:rsidRPr="00C44976" w:rsidRDefault="00453F6A" w:rsidP="00227410">
      <w:pPr>
        <w:spacing w:after="0" w:line="240" w:lineRule="auto"/>
        <w:jc w:val="both"/>
        <w:rPr>
          <w:rFonts w:ascii="Calibri" w:hAnsi="Calibri" w:cs="Calibri"/>
          <w:b/>
          <w:i/>
          <w:color w:val="000000"/>
          <w:lang w:val="es-419"/>
        </w:rPr>
      </w:pPr>
    </w:p>
    <w:p w14:paraId="64AF26F0" w14:textId="304DA92C" w:rsidR="00453F6A" w:rsidRPr="004F0760" w:rsidRDefault="00453F6A" w:rsidP="00826A5E">
      <w:pPr>
        <w:spacing w:afterLines="20" w:after="48"/>
        <w:jc w:val="both"/>
        <w:rPr>
          <w:b/>
          <w:sz w:val="24"/>
          <w:szCs w:val="24"/>
          <w:lang w:val="pt-PT"/>
        </w:rPr>
      </w:pPr>
    </w:p>
    <w:p w14:paraId="1C7368B6" w14:textId="6D5608EB" w:rsidR="00E11362" w:rsidRPr="00E11362" w:rsidRDefault="00E11362" w:rsidP="00E11362">
      <w:pPr>
        <w:spacing w:afterLines="20" w:after="48"/>
        <w:jc w:val="both"/>
        <w:rPr>
          <w:b/>
          <w:bCs/>
          <w:sz w:val="24"/>
          <w:szCs w:val="24"/>
          <w:lang w:val="es-419"/>
        </w:rPr>
      </w:pPr>
      <w:r w:rsidRPr="00E11362">
        <w:rPr>
          <w:b/>
          <w:sz w:val="24"/>
          <w:lang w:val="es-419"/>
        </w:rPr>
        <w:t xml:space="preserve">4.6.2 </w:t>
      </w:r>
      <w:r w:rsidRPr="00E11362">
        <w:rPr>
          <w:b/>
          <w:sz w:val="24"/>
          <w:lang w:val="es-419"/>
        </w:rPr>
        <w:tab/>
        <w:t>EFS-25: Comunicación con los medios, los ciudadanos y las organizaciones de la sociedad civil - [</w:t>
      </w:r>
      <w:r w:rsidRPr="00E11362">
        <w:rPr>
          <w:b/>
          <w:i/>
          <w:iCs/>
          <w:sz w:val="24"/>
          <w:lang w:val="es-419"/>
        </w:rPr>
        <w:t xml:space="preserve">Incluya la </w:t>
      </w:r>
      <w:r w:rsidR="000436EC">
        <w:rPr>
          <w:b/>
          <w:i/>
          <w:iCs/>
          <w:sz w:val="24"/>
          <w:lang w:val="es-419"/>
        </w:rPr>
        <w:t>puntuación</w:t>
      </w:r>
      <w:r w:rsidRPr="00E11362">
        <w:rPr>
          <w:b/>
          <w:i/>
          <w:iCs/>
          <w:sz w:val="24"/>
          <w:lang w:val="es-419"/>
        </w:rPr>
        <w:t xml:space="preserve"> del indicador</w:t>
      </w:r>
      <w:r w:rsidRPr="00E11362">
        <w:rPr>
          <w:b/>
          <w:sz w:val="24"/>
          <w:lang w:val="es-419"/>
        </w:rPr>
        <w:t>]</w:t>
      </w:r>
    </w:p>
    <w:p w14:paraId="1284C4D1" w14:textId="77777777" w:rsidR="00E11362" w:rsidRPr="00E11362" w:rsidRDefault="00E11362" w:rsidP="00E11362">
      <w:pPr>
        <w:spacing w:afterLines="20" w:after="48"/>
        <w:jc w:val="both"/>
        <w:rPr>
          <w:b/>
          <w:sz w:val="24"/>
          <w:szCs w:val="24"/>
          <w:lang w:val="es-419"/>
        </w:rPr>
      </w:pPr>
    </w:p>
    <w:p w14:paraId="0A7F5055" w14:textId="77777777" w:rsidR="00E11362" w:rsidRPr="00E11362" w:rsidRDefault="00E11362" w:rsidP="00E11362">
      <w:pPr>
        <w:spacing w:afterLines="20" w:after="48"/>
        <w:jc w:val="both"/>
        <w:rPr>
          <w:b/>
          <w:lang w:val="es-419"/>
        </w:rPr>
      </w:pPr>
      <w:r w:rsidRPr="00E11362">
        <w:rPr>
          <w:b/>
          <w:lang w:val="es-419"/>
        </w:rPr>
        <w:t>Descripción narrativa</w:t>
      </w:r>
    </w:p>
    <w:p w14:paraId="51398E84" w14:textId="77777777" w:rsidR="00E11362" w:rsidRPr="005D07EE" w:rsidRDefault="00E11362" w:rsidP="00E11362">
      <w:pPr>
        <w:spacing w:line="240" w:lineRule="auto"/>
        <w:jc w:val="both"/>
        <w:rPr>
          <w:rFonts w:ascii="Calibri" w:hAnsi="Calibri" w:cs="Calibri"/>
          <w:color w:val="000000"/>
        </w:rPr>
      </w:pPr>
      <w:r w:rsidRPr="00E11362">
        <w:rPr>
          <w:rFonts w:ascii="Calibri" w:hAnsi="Calibri"/>
          <w:color w:val="000000"/>
          <w:lang w:val="es-419"/>
        </w:rPr>
        <w:t xml:space="preserve">“El propósito de este indicador es evaluar en qué medida la EFS se conecta con el público más amplio a través de los medios y la sociedad civil, para informar sobre su rol y los resultados de su labor. </w:t>
      </w:r>
      <w:r>
        <w:rPr>
          <w:rFonts w:ascii="Calibri" w:hAnsi="Calibri"/>
          <w:color w:val="000000"/>
        </w:rPr>
        <w:t xml:space="preserve">Este </w:t>
      </w:r>
      <w:proofErr w:type="spellStart"/>
      <w:r>
        <w:rPr>
          <w:rFonts w:ascii="Calibri" w:hAnsi="Calibri"/>
          <w:color w:val="000000"/>
        </w:rPr>
        <w:t>indicador</w:t>
      </w:r>
      <w:proofErr w:type="spellEnd"/>
      <w:r>
        <w:rPr>
          <w:rFonts w:ascii="Calibri" w:hAnsi="Calibri"/>
          <w:color w:val="000000"/>
        </w:rPr>
        <w:t xml:space="preserve"> </w:t>
      </w:r>
      <w:proofErr w:type="spellStart"/>
      <w:r>
        <w:rPr>
          <w:rFonts w:ascii="Calibri" w:hAnsi="Calibri"/>
          <w:color w:val="000000"/>
        </w:rPr>
        <w:t>está</w:t>
      </w:r>
      <w:proofErr w:type="spellEnd"/>
      <w:r>
        <w:rPr>
          <w:rFonts w:ascii="Calibri" w:hAnsi="Calibri"/>
          <w:color w:val="000000"/>
        </w:rPr>
        <w:t xml:space="preserve"> </w:t>
      </w:r>
      <w:proofErr w:type="spellStart"/>
      <w:r>
        <w:rPr>
          <w:rFonts w:ascii="Calibri" w:hAnsi="Calibri"/>
          <w:color w:val="000000"/>
        </w:rPr>
        <w:t>integrado</w:t>
      </w:r>
      <w:proofErr w:type="spellEnd"/>
      <w:r>
        <w:rPr>
          <w:rFonts w:ascii="Calibri" w:hAnsi="Calibri"/>
          <w:color w:val="000000"/>
        </w:rPr>
        <w:t xml:space="preserve"> </w:t>
      </w:r>
      <w:proofErr w:type="spellStart"/>
      <w:r>
        <w:rPr>
          <w:rFonts w:ascii="Calibri" w:hAnsi="Calibri"/>
          <w:color w:val="000000"/>
        </w:rPr>
        <w:t>por</w:t>
      </w:r>
      <w:proofErr w:type="spellEnd"/>
      <w:r>
        <w:rPr>
          <w:rFonts w:ascii="Calibri" w:hAnsi="Calibri"/>
          <w:color w:val="000000"/>
        </w:rPr>
        <w:t xml:space="preserve"> 2 </w:t>
      </w:r>
      <w:proofErr w:type="spellStart"/>
      <w:r>
        <w:rPr>
          <w:rFonts w:ascii="Calibri" w:hAnsi="Calibri"/>
          <w:color w:val="000000"/>
        </w:rPr>
        <w:t>dimensiones</w:t>
      </w:r>
      <w:proofErr w:type="spellEnd"/>
      <w:r>
        <w:rPr>
          <w:rFonts w:ascii="Calibri" w:hAnsi="Calibri"/>
          <w:color w:val="000000"/>
        </w:rPr>
        <w:t>”:</w:t>
      </w:r>
    </w:p>
    <w:p w14:paraId="5FEEF044" w14:textId="77777777" w:rsidR="001926D6" w:rsidRPr="002521B3" w:rsidRDefault="001926D6">
      <w:pPr>
        <w:numPr>
          <w:ilvl w:val="0"/>
          <w:numId w:val="38"/>
        </w:numPr>
        <w:spacing w:afterLines="20" w:after="48" w:line="240" w:lineRule="auto"/>
        <w:rPr>
          <w:rFonts w:ascii="Calibri" w:hAnsi="Calibri"/>
          <w:b/>
          <w:color w:val="000000"/>
          <w:lang w:val="es-419"/>
        </w:rPr>
      </w:pPr>
      <w:r w:rsidRPr="001926D6">
        <w:rPr>
          <w:b/>
          <w:lang w:val="es-ES"/>
        </w:rPr>
        <w:t xml:space="preserve">Buenas prácticas de comunicación con los medios </w:t>
      </w:r>
    </w:p>
    <w:p w14:paraId="5A28DE69" w14:textId="77777777" w:rsidR="001926D6" w:rsidRPr="002521B3" w:rsidRDefault="001926D6">
      <w:pPr>
        <w:numPr>
          <w:ilvl w:val="0"/>
          <w:numId w:val="38"/>
        </w:numPr>
        <w:spacing w:afterLines="20" w:after="48" w:line="240" w:lineRule="auto"/>
        <w:rPr>
          <w:rFonts w:ascii="Calibri" w:hAnsi="Calibri"/>
          <w:b/>
          <w:color w:val="000000"/>
          <w:lang w:val="es-419"/>
        </w:rPr>
      </w:pPr>
      <w:r w:rsidRPr="001926D6">
        <w:rPr>
          <w:b/>
          <w:lang w:val="es-ES"/>
        </w:rPr>
        <w:t>Buenas prácticas de comunicación con los ciudadanos y las organizaciones de la sociedad civil</w:t>
      </w:r>
    </w:p>
    <w:p w14:paraId="4A9DC4FF" w14:textId="77777777" w:rsidR="001926D6" w:rsidRPr="002521B3" w:rsidRDefault="001926D6" w:rsidP="001926D6">
      <w:pPr>
        <w:spacing w:afterLines="20" w:after="48" w:line="240" w:lineRule="auto"/>
        <w:rPr>
          <w:rFonts w:ascii="Calibri" w:hAnsi="Calibri"/>
          <w:color w:val="000000"/>
          <w:lang w:val="es-419"/>
        </w:rPr>
      </w:pPr>
    </w:p>
    <w:p w14:paraId="16340292" w14:textId="6CE93B88" w:rsidR="00E11362" w:rsidRPr="002521B3" w:rsidRDefault="00E11362" w:rsidP="001926D6">
      <w:pPr>
        <w:spacing w:afterLines="20" w:after="48" w:line="240" w:lineRule="auto"/>
        <w:rPr>
          <w:rFonts w:ascii="Calibri" w:hAnsi="Calibri"/>
          <w:color w:val="000000"/>
          <w:lang w:val="es-419"/>
        </w:rPr>
      </w:pPr>
      <w:r w:rsidRPr="001926D6">
        <w:rPr>
          <w:i/>
          <w:iCs/>
          <w:lang w:val="es-419"/>
        </w:rPr>
        <w:t>[La evaluación del indicador EFS-[X] se basa principalmente en (indique las fuentes de evidencia claves utilizadas)].</w:t>
      </w:r>
    </w:p>
    <w:p w14:paraId="4813DD42" w14:textId="77777777" w:rsidR="00F516CC" w:rsidRPr="001B1D28" w:rsidRDefault="00F516CC" w:rsidP="003A5A83">
      <w:pPr>
        <w:spacing w:after="0" w:line="240" w:lineRule="auto"/>
        <w:rPr>
          <w:b/>
          <w:i/>
          <w:lang w:val="es-419"/>
        </w:rPr>
      </w:pPr>
    </w:p>
    <w:p w14:paraId="0837FBDE" w14:textId="2EFEB206" w:rsidR="001926D6" w:rsidRPr="004F0760" w:rsidRDefault="005F7D85" w:rsidP="005F7D85">
      <w:pPr>
        <w:spacing w:afterLines="20" w:after="48"/>
        <w:jc w:val="both"/>
        <w:rPr>
          <w:b/>
          <w:bCs/>
          <w:i/>
          <w:iCs/>
          <w:lang w:val="pt-PT"/>
        </w:rPr>
      </w:pPr>
      <w:proofErr w:type="spellStart"/>
      <w:r w:rsidRPr="00393DCD">
        <w:rPr>
          <w:b/>
          <w:bCs/>
          <w:i/>
          <w:iCs/>
          <w:lang w:val="es-419"/>
        </w:rPr>
        <w:t>Dimensi</w:t>
      </w:r>
      <w:proofErr w:type="spellEnd"/>
      <w:r w:rsidRPr="004F0760">
        <w:rPr>
          <w:b/>
          <w:bCs/>
          <w:i/>
          <w:iCs/>
          <w:lang w:val="pt-PT"/>
        </w:rPr>
        <w:t>ón</w:t>
      </w:r>
      <w:r w:rsidR="00A71EFB" w:rsidRPr="002521B3">
        <w:rPr>
          <w:b/>
          <w:i/>
          <w:lang w:val="es-419"/>
        </w:rPr>
        <w:t xml:space="preserve"> </w:t>
      </w:r>
      <w:r w:rsidR="00BF52CE" w:rsidRPr="002521B3">
        <w:rPr>
          <w:b/>
          <w:i/>
          <w:lang w:val="es-419"/>
        </w:rPr>
        <w:t>(</w:t>
      </w:r>
      <w:r w:rsidR="0054440C">
        <w:rPr>
          <w:b/>
          <w:i/>
          <w:lang w:val="es-419"/>
        </w:rPr>
        <w:t>1</w:t>
      </w:r>
      <w:r w:rsidR="00BF52CE" w:rsidRPr="002521B3">
        <w:rPr>
          <w:b/>
          <w:i/>
          <w:lang w:val="es-419"/>
        </w:rPr>
        <w:t>)</w:t>
      </w:r>
      <w:r w:rsidR="004A05D1" w:rsidRPr="002521B3">
        <w:rPr>
          <w:b/>
          <w:i/>
          <w:lang w:val="es-419"/>
        </w:rPr>
        <w:t xml:space="preserve">: </w:t>
      </w:r>
      <w:r w:rsidR="001926D6" w:rsidRPr="001926D6">
        <w:rPr>
          <w:b/>
          <w:i/>
          <w:lang w:val="es-ES"/>
        </w:rPr>
        <w:t xml:space="preserve">Buenas prácticas de comunicación con los medios </w:t>
      </w:r>
    </w:p>
    <w:p w14:paraId="0750D375" w14:textId="579B9F38" w:rsidR="0061228D" w:rsidRPr="002521B3" w:rsidRDefault="0061228D" w:rsidP="003A5A83">
      <w:pPr>
        <w:spacing w:after="0" w:line="240" w:lineRule="auto"/>
        <w:rPr>
          <w:b/>
          <w:i/>
          <w:lang w:val="es-419"/>
        </w:rPr>
      </w:pPr>
    </w:p>
    <w:p w14:paraId="2193887C" w14:textId="77777777" w:rsidR="001E2FD6" w:rsidRPr="00103834" w:rsidRDefault="001E2FD6" w:rsidP="001E2FD6">
      <w:pPr>
        <w:rPr>
          <w:bCs/>
          <w:i/>
          <w:iCs/>
          <w:lang w:val="es-419"/>
        </w:rPr>
      </w:pPr>
      <w:r w:rsidRPr="001509CD">
        <w:rPr>
          <w:i/>
          <w:iCs/>
          <w:lang w:val="es-419"/>
        </w:rPr>
        <w:t>[Incluya una descripción narrativa del desempeño de la EFS dentro de esta dimensión.</w:t>
      </w:r>
      <w:r w:rsidRPr="001509CD">
        <w:rPr>
          <w:bCs/>
          <w:i/>
          <w:iCs/>
          <w:lang w:val="es-419"/>
        </w:rPr>
        <w:t xml:space="preserve"> Si usted ha utilizado el e-SAI PMF (la aplicación en línea) para realizar su evaluación, puede copiar el resumen de la dimensión desde el archivo de Word al que ha exportado los resultados de la evaluación. Para mayor orientación, vea un video instructivo detallado denominado “Confección del informe de desempeño del MMD-EFS”, al que puede acceder dentro de la aplicación. Observe que quizá necesite editar algunas partes del informe para cumplir con los requisitos de redacción correspondientes</w:t>
      </w:r>
      <w:r>
        <w:rPr>
          <w:bCs/>
          <w:i/>
          <w:iCs/>
          <w:lang w:val="es-419"/>
        </w:rPr>
        <w:t>.</w:t>
      </w:r>
      <w:r w:rsidRPr="001509CD">
        <w:rPr>
          <w:bCs/>
          <w:i/>
          <w:iCs/>
          <w:lang w:val="es-419"/>
        </w:rPr>
        <w:t>]</w:t>
      </w:r>
      <w:r>
        <w:rPr>
          <w:bCs/>
          <w:i/>
          <w:iCs/>
          <w:lang w:val="es-419"/>
        </w:rPr>
        <w:t xml:space="preserve"> </w:t>
      </w:r>
    </w:p>
    <w:p w14:paraId="33E7B877" w14:textId="77777777" w:rsidR="001E2FD6" w:rsidRPr="00F275A1" w:rsidRDefault="001E2FD6" w:rsidP="001E2FD6">
      <w:pPr>
        <w:spacing w:after="120" w:line="240" w:lineRule="auto"/>
        <w:rPr>
          <w:lang w:val="es-419"/>
        </w:rPr>
      </w:pPr>
      <w:r w:rsidRPr="00F275A1">
        <w:rPr>
          <w:i/>
          <w:iCs/>
          <w:lang w:val="es-419"/>
        </w:rPr>
        <w:t>[Explique con mayor detalle el desempeño de la entidad en esta área, utilizando como guía la evaluación de cada uno de los criterios.</w:t>
      </w:r>
      <w:r w:rsidRPr="00F275A1">
        <w:rPr>
          <w:i/>
          <w:lang w:val="es-419"/>
        </w:rPr>
        <w:t xml:space="preserve"> </w:t>
      </w:r>
      <w:r w:rsidRPr="00F275A1">
        <w:rPr>
          <w:i/>
          <w:iCs/>
          <w:lang w:val="es-419"/>
        </w:rPr>
        <w:t>Es importante explicar lo que la EFS hace para cumplir con los criterios satisfechos, y en qué evidencias se basan las conclusiones de los evaluadores.</w:t>
      </w:r>
      <w:r>
        <w:rPr>
          <w:i/>
          <w:iCs/>
          <w:lang w:val="es-419"/>
        </w:rPr>
        <w:t xml:space="preserve"> Es posible que algunos criterios se aborden con mayor detalle que otros</w:t>
      </w:r>
      <w:r w:rsidRPr="00F275A1">
        <w:rPr>
          <w:i/>
          <w:iCs/>
          <w:lang w:val="es-419"/>
        </w:rPr>
        <w:t>. Cuando un criterio no se cumpla, debería señalarse lo que la EFS hace en lugar de ello, sin limitarse a enunciar la falta de cumplimento del criterio en cuestión. El propósito es lograr que el lector comprenda el desempeño y las operaciones de la EFS en lo relativo al área medida por la dimensión.</w:t>
      </w:r>
      <w:r w:rsidRPr="00F275A1">
        <w:rPr>
          <w:i/>
          <w:lang w:val="es-419"/>
        </w:rPr>
        <w:t xml:space="preserve"> </w:t>
      </w:r>
      <w:r w:rsidRPr="00F275A1">
        <w:rPr>
          <w:i/>
          <w:iCs/>
          <w:lang w:val="es-419"/>
        </w:rPr>
        <w:t>Al leer el texto, el lector debería aprender algo acerca de la EFS. También es importante describir aspectos importantes que, aunque no sean medidos directamente por los criterios, siguen considerándose relevantes, por ejemplo, cualquier cambio en curso o planificado que pueda influir en el desempeño].</w:t>
      </w:r>
    </w:p>
    <w:p w14:paraId="64050120" w14:textId="77777777" w:rsidR="00F63EE6" w:rsidRPr="00C44976" w:rsidRDefault="00F63EE6" w:rsidP="003A5A83">
      <w:pPr>
        <w:spacing w:after="0" w:line="240" w:lineRule="auto"/>
        <w:rPr>
          <w:lang w:val="es-419"/>
        </w:rPr>
      </w:pPr>
    </w:p>
    <w:p w14:paraId="03C4BB20" w14:textId="286B6BAF" w:rsidR="001926D6" w:rsidRPr="003E2B82" w:rsidRDefault="005F7D85" w:rsidP="005F7D85">
      <w:pPr>
        <w:spacing w:afterLines="20" w:after="48"/>
        <w:jc w:val="both"/>
        <w:rPr>
          <w:b/>
          <w:bCs/>
          <w:i/>
          <w:iCs/>
          <w:lang w:val="es-419"/>
        </w:rPr>
      </w:pPr>
      <w:r w:rsidRPr="00393DCD">
        <w:rPr>
          <w:b/>
          <w:bCs/>
          <w:i/>
          <w:iCs/>
          <w:lang w:val="es-419"/>
        </w:rPr>
        <w:t>Dimensi</w:t>
      </w:r>
      <w:r w:rsidRPr="003E2B82">
        <w:rPr>
          <w:b/>
          <w:bCs/>
          <w:i/>
          <w:iCs/>
          <w:lang w:val="es-419"/>
        </w:rPr>
        <w:t>ón</w:t>
      </w:r>
      <w:r w:rsidR="00A71EFB" w:rsidRPr="003E2B82">
        <w:rPr>
          <w:b/>
          <w:i/>
          <w:lang w:val="es-419"/>
        </w:rPr>
        <w:t xml:space="preserve"> </w:t>
      </w:r>
      <w:r w:rsidR="00BF52CE" w:rsidRPr="003E2B82">
        <w:rPr>
          <w:b/>
          <w:i/>
          <w:lang w:val="es-419"/>
        </w:rPr>
        <w:t>(</w:t>
      </w:r>
      <w:r w:rsidR="0054440C">
        <w:rPr>
          <w:b/>
          <w:i/>
          <w:lang w:val="es-419"/>
        </w:rPr>
        <w:t>2</w:t>
      </w:r>
      <w:r w:rsidR="00BF52CE" w:rsidRPr="003E2B82">
        <w:rPr>
          <w:b/>
          <w:i/>
          <w:lang w:val="es-419"/>
        </w:rPr>
        <w:t>)</w:t>
      </w:r>
      <w:r w:rsidR="004A05D1" w:rsidRPr="003E2B82">
        <w:rPr>
          <w:b/>
          <w:i/>
          <w:lang w:val="es-419"/>
        </w:rPr>
        <w:t xml:space="preserve">: </w:t>
      </w:r>
      <w:r w:rsidR="001926D6" w:rsidRPr="006C79F6">
        <w:rPr>
          <w:b/>
          <w:i/>
          <w:lang w:val="es-ES"/>
        </w:rPr>
        <w:t>Buenas prácticas de comunicación con los ciudadanos y las organizaciones de la sociedad civil</w:t>
      </w:r>
    </w:p>
    <w:p w14:paraId="790818F4" w14:textId="32586862" w:rsidR="00E11362" w:rsidRPr="002521B3" w:rsidRDefault="00E11362" w:rsidP="00E11362">
      <w:pPr>
        <w:spacing w:after="4" w:line="240" w:lineRule="auto"/>
        <w:jc w:val="both"/>
        <w:rPr>
          <w:i/>
          <w:lang w:val="es-419"/>
        </w:rPr>
      </w:pPr>
      <w:r w:rsidRPr="00E11362">
        <w:rPr>
          <w:i/>
          <w:iCs/>
          <w:lang w:val="es-419"/>
        </w:rPr>
        <w:t xml:space="preserve">[Incluya una descripción narrativa del desempeño de la EFS en esta dimensión. </w:t>
      </w:r>
      <w:r w:rsidRPr="002521B3">
        <w:rPr>
          <w:i/>
          <w:lang w:val="es-419"/>
        </w:rPr>
        <w:t>En la Dimensión (</w:t>
      </w:r>
      <w:r w:rsidR="0054440C">
        <w:rPr>
          <w:i/>
          <w:lang w:val="es-419"/>
        </w:rPr>
        <w:t>1</w:t>
      </w:r>
      <w:r w:rsidRPr="002521B3">
        <w:rPr>
          <w:i/>
          <w:lang w:val="es-419"/>
        </w:rPr>
        <w:t>) se brinda orientación detallada.]</w:t>
      </w:r>
    </w:p>
    <w:p w14:paraId="0812463F" w14:textId="77777777" w:rsidR="00D64317" w:rsidRPr="00C44976" w:rsidRDefault="00D64317" w:rsidP="003A5A83">
      <w:pPr>
        <w:spacing w:after="0" w:line="240" w:lineRule="auto"/>
        <w:rPr>
          <w:lang w:val="es-419"/>
        </w:rPr>
      </w:pPr>
    </w:p>
    <w:p w14:paraId="2043C96B" w14:textId="77777777" w:rsidR="00F63EE6" w:rsidRPr="00C44976" w:rsidRDefault="00F63EE6" w:rsidP="003A5A83">
      <w:pPr>
        <w:spacing w:afterLines="20" w:after="48" w:line="240" w:lineRule="auto"/>
        <w:jc w:val="both"/>
        <w:rPr>
          <w:b/>
          <w:i/>
          <w:lang w:val="es-419"/>
        </w:rPr>
      </w:pPr>
    </w:p>
    <w:p w14:paraId="21A7B02F" w14:textId="09929C5D" w:rsidR="00EC4BFA" w:rsidRPr="004F0760" w:rsidRDefault="00EC4BFA" w:rsidP="00826A5E">
      <w:pPr>
        <w:spacing w:afterLines="20" w:after="48"/>
        <w:jc w:val="both"/>
        <w:rPr>
          <w:lang w:val="pt-PT"/>
        </w:rPr>
      </w:pPr>
    </w:p>
    <w:p w14:paraId="05A3DF94" w14:textId="77777777" w:rsidR="00E11362" w:rsidRPr="00E11362" w:rsidRDefault="00E11362" w:rsidP="00E11362">
      <w:pPr>
        <w:pStyle w:val="Heading1"/>
        <w:rPr>
          <w:lang w:val="es-419"/>
        </w:rPr>
      </w:pPr>
      <w:bookmarkStart w:id="88" w:name="_Toc311470585"/>
      <w:bookmarkStart w:id="89" w:name="_Toc379178702"/>
      <w:bookmarkStart w:id="90" w:name="_Toc39318644"/>
      <w:bookmarkStart w:id="91" w:name="_Toc118358279"/>
      <w:bookmarkStart w:id="92" w:name="_Toc311470569"/>
      <w:r w:rsidRPr="00E11362">
        <w:rPr>
          <w:lang w:val="es-419"/>
        </w:rPr>
        <w:t>Capítulo 5:</w:t>
      </w:r>
      <w:r w:rsidRPr="00E11362">
        <w:rPr>
          <w:lang w:val="es-419"/>
        </w:rPr>
        <w:tab/>
        <w:t xml:space="preserve"> Proceso para el desarrollo de las capacidades de las EFS</w:t>
      </w:r>
      <w:bookmarkEnd w:id="88"/>
      <w:bookmarkEnd w:id="89"/>
      <w:bookmarkEnd w:id="90"/>
      <w:bookmarkEnd w:id="91"/>
    </w:p>
    <w:p w14:paraId="7AC4ED14" w14:textId="77777777" w:rsidR="00E11362" w:rsidRPr="00E11362" w:rsidRDefault="00E11362" w:rsidP="00E11362">
      <w:pPr>
        <w:rPr>
          <w:lang w:val="es-419"/>
        </w:rPr>
      </w:pPr>
    </w:p>
    <w:p w14:paraId="6FC820EF" w14:textId="77777777" w:rsidR="00E11362" w:rsidRPr="004F0760" w:rsidRDefault="00E11362" w:rsidP="00E11362">
      <w:pPr>
        <w:pStyle w:val="Heading2"/>
        <w:rPr>
          <w:lang w:val="pt-PT"/>
        </w:rPr>
      </w:pPr>
      <w:bookmarkStart w:id="93" w:name="_Toc311470586"/>
      <w:bookmarkStart w:id="94" w:name="_Toc379178703"/>
      <w:bookmarkStart w:id="95" w:name="_Toc39318645"/>
      <w:bookmarkStart w:id="96" w:name="_Toc118358280"/>
      <w:r w:rsidRPr="004F0760">
        <w:rPr>
          <w:lang w:val="pt-PT"/>
        </w:rPr>
        <w:t>5.1 Reformas recientes y en curso</w:t>
      </w:r>
      <w:bookmarkEnd w:id="93"/>
      <w:bookmarkEnd w:id="94"/>
      <w:bookmarkEnd w:id="95"/>
      <w:bookmarkEnd w:id="96"/>
    </w:p>
    <w:p w14:paraId="6BA456A6" w14:textId="4AAB3611" w:rsidR="00E11362" w:rsidRPr="00E11362" w:rsidRDefault="00E11362" w:rsidP="00E11362">
      <w:pPr>
        <w:spacing w:afterLines="20" w:after="48"/>
        <w:rPr>
          <w:lang w:val="es-419"/>
        </w:rPr>
      </w:pPr>
      <w:r w:rsidRPr="00E11362">
        <w:rPr>
          <w:i/>
          <w:iCs/>
          <w:lang w:val="es-419"/>
        </w:rPr>
        <w:t xml:space="preserve">[Usted debería elaborar un resumen de las reformas recientes, en curso y planificadas más importantes para brindar un panorama general de los progresos realizados por la EFS en materia de </w:t>
      </w:r>
      <w:r w:rsidRPr="00E11362">
        <w:rPr>
          <w:i/>
          <w:iCs/>
          <w:lang w:val="es-419"/>
        </w:rPr>
        <w:lastRenderedPageBreak/>
        <w:t>desarrollo de capacidades. Deberían incluirse las diferentes formas de apoyo provistas y sus mecanismos de financiamiento (como, por ejemplo, los programas globales y regionales de la INTOSAI, el apoyo entre pares recibido de otras EFS, y los programas respaldados por donantes). Por último, debería describirse la cronología del apoyo brindado</w:t>
      </w:r>
      <w:r>
        <w:rPr>
          <w:i/>
          <w:iCs/>
          <w:lang w:val="es-419"/>
        </w:rPr>
        <w:t>.</w:t>
      </w:r>
      <w:r w:rsidRPr="00E11362">
        <w:rPr>
          <w:i/>
          <w:iCs/>
          <w:lang w:val="es-419"/>
        </w:rPr>
        <w:t>]</w:t>
      </w:r>
    </w:p>
    <w:p w14:paraId="1A9D18D1" w14:textId="77777777" w:rsidR="00E11362" w:rsidRPr="00E11362" w:rsidRDefault="00E11362" w:rsidP="00E11362">
      <w:pPr>
        <w:spacing w:afterLines="20" w:after="48"/>
        <w:rPr>
          <w:lang w:val="es-419"/>
        </w:rPr>
      </w:pPr>
    </w:p>
    <w:p w14:paraId="17CDBCCE" w14:textId="77777777" w:rsidR="00E11362" w:rsidRPr="00E11362" w:rsidRDefault="00E11362" w:rsidP="00E11362">
      <w:pPr>
        <w:pStyle w:val="Heading2"/>
        <w:rPr>
          <w:lang w:val="es-419"/>
        </w:rPr>
      </w:pPr>
      <w:bookmarkStart w:id="97" w:name="_Toc311470587"/>
      <w:bookmarkStart w:id="98" w:name="_Toc379178704"/>
      <w:bookmarkStart w:id="99" w:name="_Toc39318646"/>
      <w:bookmarkStart w:id="100" w:name="_Toc118358281"/>
      <w:bookmarkEnd w:id="97"/>
      <w:r w:rsidRPr="00E11362">
        <w:rPr>
          <w:lang w:val="es-419"/>
        </w:rPr>
        <w:t>5.2 Utilización de los resultados de la EFS por parte de los prestadores externos de apoyo financiero</w:t>
      </w:r>
      <w:bookmarkEnd w:id="98"/>
      <w:bookmarkEnd w:id="99"/>
      <w:bookmarkEnd w:id="100"/>
    </w:p>
    <w:p w14:paraId="36908198" w14:textId="3D0072B4" w:rsidR="001D439B" w:rsidRPr="00E11362" w:rsidRDefault="00E11362" w:rsidP="00E11362">
      <w:pPr>
        <w:spacing w:afterLines="20" w:after="48"/>
        <w:rPr>
          <w:rFonts w:eastAsiaTheme="majorEastAsia" w:cstheme="majorBidi"/>
          <w:b/>
          <w:bCs/>
          <w:sz w:val="28"/>
          <w:szCs w:val="28"/>
          <w:lang w:val="es-419"/>
        </w:rPr>
      </w:pPr>
      <w:r w:rsidRPr="00E11362">
        <w:rPr>
          <w:i/>
          <w:lang w:val="es-419"/>
        </w:rPr>
        <w:t xml:space="preserve">[Esta sección debería contener una evaluación cualitativa del modo en que los </w:t>
      </w:r>
      <w:r w:rsidR="00FD2C78">
        <w:rPr>
          <w:i/>
          <w:lang w:val="es-419"/>
        </w:rPr>
        <w:t>prestadores</w:t>
      </w:r>
      <w:r w:rsidRPr="00E11362">
        <w:rPr>
          <w:i/>
          <w:lang w:val="es-419"/>
        </w:rPr>
        <w:t xml:space="preserve"> externos de apoyo financiero utilizan los resultados de las auditorías de la EFS para comunicar, evaluar y desarrollar sus propios programas y proyectos; y si esto redunda en una mejora </w:t>
      </w:r>
      <w:r w:rsidR="00FD2C78">
        <w:rPr>
          <w:i/>
          <w:lang w:val="es-419"/>
        </w:rPr>
        <w:t>en la</w:t>
      </w:r>
      <w:r w:rsidRPr="00E11362">
        <w:rPr>
          <w:i/>
          <w:lang w:val="es-419"/>
        </w:rPr>
        <w:t xml:space="preserve"> credibilidad, capacidades e independencia de la entidad. Asimismo, debería examinarse si los prestadores de apoyo recurren a la EFS para para fiscalizar los proyectos y programas que ellos mismos financian y de qué modo lo hacen; si para ello se toman en cuenta las limitaciones de la EFS en términos de capacidades; y si </w:t>
      </w:r>
      <w:r w:rsidR="00FD2C78" w:rsidRPr="00E11362">
        <w:rPr>
          <w:i/>
          <w:lang w:val="es-419"/>
        </w:rPr>
        <w:t>ello tiene lugar</w:t>
      </w:r>
      <w:r w:rsidRPr="00E11362">
        <w:rPr>
          <w:i/>
          <w:lang w:val="es-419"/>
        </w:rPr>
        <w:t xml:space="preserve"> de una forma que favorezca un mayor desarrollo de la EFS (por ejemplo, mediante auditorías conjuntas). También deberían examinarse los mecanismos implementados para asegurarse de que la fiscalización de proyectos y programas financiados externamente no </w:t>
      </w:r>
      <w:r w:rsidR="00FD2C78">
        <w:rPr>
          <w:i/>
          <w:lang w:val="es-419"/>
        </w:rPr>
        <w:t>vaya</w:t>
      </w:r>
      <w:r w:rsidRPr="00E11362">
        <w:rPr>
          <w:i/>
          <w:lang w:val="es-419"/>
        </w:rPr>
        <w:t xml:space="preserve"> en detrimento del cumplimiento de las obligaciones básicas de fiscalización de la EFS</w:t>
      </w:r>
      <w:r>
        <w:rPr>
          <w:i/>
          <w:lang w:val="es-419"/>
        </w:rPr>
        <w:t>.</w:t>
      </w:r>
      <w:r w:rsidRPr="00E11362">
        <w:rPr>
          <w:i/>
          <w:iCs/>
          <w:lang w:val="es-419"/>
        </w:rPr>
        <w:t>]</w:t>
      </w:r>
      <w:r w:rsidR="001D439B" w:rsidRPr="00E11362">
        <w:rPr>
          <w:lang w:val="es-419"/>
        </w:rPr>
        <w:br w:type="page"/>
      </w:r>
    </w:p>
    <w:p w14:paraId="78605464" w14:textId="69CC4B4E" w:rsidR="00346719" w:rsidRDefault="00F653D4" w:rsidP="00346719">
      <w:pPr>
        <w:pStyle w:val="Heading2"/>
        <w:pBdr>
          <w:top w:val="single" w:sz="4" w:space="1" w:color="auto"/>
          <w:bottom w:val="single" w:sz="4" w:space="1" w:color="auto"/>
        </w:pBdr>
        <w:spacing w:before="0" w:afterLines="20" w:after="48"/>
        <w:rPr>
          <w:rFonts w:asciiTheme="minorHAnsi" w:hAnsiTheme="minorHAnsi"/>
          <w:color w:val="17365D" w:themeColor="text2" w:themeShade="BF"/>
          <w:sz w:val="32"/>
          <w:szCs w:val="32"/>
          <w:lang w:val="es-ES"/>
        </w:rPr>
      </w:pPr>
      <w:bookmarkStart w:id="101" w:name="_Toc379178705"/>
      <w:bookmarkStart w:id="102" w:name="_Toc118358282"/>
      <w:bookmarkEnd w:id="92"/>
      <w:r w:rsidRPr="002521B3">
        <w:rPr>
          <w:rFonts w:asciiTheme="minorHAnsi" w:hAnsiTheme="minorHAnsi"/>
          <w:color w:val="17365D" w:themeColor="text2" w:themeShade="BF"/>
          <w:sz w:val="32"/>
          <w:lang w:val="es-419"/>
        </w:rPr>
        <w:lastRenderedPageBreak/>
        <w:t>Anex</w:t>
      </w:r>
      <w:r w:rsidR="001F6605" w:rsidRPr="002521B3">
        <w:rPr>
          <w:rFonts w:asciiTheme="minorHAnsi" w:hAnsiTheme="minorHAnsi"/>
          <w:color w:val="17365D" w:themeColor="text2" w:themeShade="BF"/>
          <w:sz w:val="32"/>
          <w:lang w:val="es-419"/>
        </w:rPr>
        <w:t>o</w:t>
      </w:r>
      <w:r w:rsidRPr="002521B3">
        <w:rPr>
          <w:rFonts w:asciiTheme="minorHAnsi" w:hAnsiTheme="minorHAnsi"/>
          <w:color w:val="17365D" w:themeColor="text2" w:themeShade="BF"/>
          <w:sz w:val="32"/>
          <w:lang w:val="es-419"/>
        </w:rPr>
        <w:t xml:space="preserve"> 1: </w:t>
      </w:r>
      <w:bookmarkEnd w:id="101"/>
      <w:r w:rsidR="001F6605" w:rsidRPr="001F6605">
        <w:rPr>
          <w:rFonts w:asciiTheme="minorHAnsi" w:hAnsiTheme="minorHAnsi"/>
          <w:color w:val="17365D" w:themeColor="text2" w:themeShade="BF"/>
          <w:sz w:val="32"/>
          <w:szCs w:val="32"/>
          <w:lang w:val="es-ES"/>
        </w:rPr>
        <w:t>Resumen de indicadores de desempeño</w:t>
      </w:r>
      <w:bookmarkEnd w:id="102"/>
    </w:p>
    <w:p w14:paraId="59D70240" w14:textId="4AB5E949" w:rsidR="00F769E8" w:rsidRPr="00F769E8" w:rsidRDefault="00F769E8" w:rsidP="00F769E8">
      <w:pPr>
        <w:rPr>
          <w:i/>
          <w:iCs/>
          <w:lang w:val="es-ES"/>
        </w:rPr>
      </w:pPr>
      <w:r w:rsidRPr="00F769E8">
        <w:rPr>
          <w:i/>
          <w:iCs/>
          <w:lang w:val="es-ES"/>
        </w:rPr>
        <w:t xml:space="preserve">[Usted puede </w:t>
      </w:r>
      <w:r w:rsidR="003C74A7">
        <w:rPr>
          <w:i/>
          <w:iCs/>
          <w:lang w:val="es-ES"/>
        </w:rPr>
        <w:t>optar por incluir</w:t>
      </w:r>
      <w:r w:rsidRPr="00F769E8">
        <w:rPr>
          <w:i/>
          <w:iCs/>
          <w:lang w:val="es-ES"/>
        </w:rPr>
        <w:t xml:space="preserve"> esta tabla, que proporciona un resumen de alto nivel. </w:t>
      </w:r>
      <w:r w:rsidR="003C74A7">
        <w:rPr>
          <w:i/>
          <w:iCs/>
          <w:lang w:val="es-ES"/>
        </w:rPr>
        <w:t xml:space="preserve">Como </w:t>
      </w:r>
      <w:r w:rsidR="009D42E1">
        <w:rPr>
          <w:i/>
          <w:iCs/>
          <w:lang w:val="es-ES"/>
        </w:rPr>
        <w:t>contrapartida, debería incluirse en el informe la tabla detallada en el Anexo 2</w:t>
      </w:r>
      <w:r w:rsidRPr="00F769E8">
        <w:rPr>
          <w:i/>
          <w:iCs/>
          <w:lang w:val="es-ES"/>
        </w:rPr>
        <w:t>.]</w:t>
      </w:r>
    </w:p>
    <w:tbl>
      <w:tblPr>
        <w:tblStyle w:val="TableGrid"/>
        <w:tblW w:w="0" w:type="auto"/>
        <w:tblLook w:val="04A0" w:firstRow="1" w:lastRow="0" w:firstColumn="1" w:lastColumn="0" w:noHBand="0" w:noVBand="1"/>
      </w:tblPr>
      <w:tblGrid>
        <w:gridCol w:w="1221"/>
        <w:gridCol w:w="4245"/>
        <w:gridCol w:w="571"/>
        <w:gridCol w:w="465"/>
        <w:gridCol w:w="571"/>
        <w:gridCol w:w="571"/>
        <w:gridCol w:w="1256"/>
      </w:tblGrid>
      <w:tr w:rsidR="00346719" w:rsidRPr="00B22D4F" w14:paraId="7B13C6CE" w14:textId="77777777" w:rsidTr="002521B3">
        <w:tc>
          <w:tcPr>
            <w:tcW w:w="1221" w:type="dxa"/>
            <w:shd w:val="clear" w:color="auto" w:fill="8DB3E2" w:themeFill="text2" w:themeFillTint="66"/>
          </w:tcPr>
          <w:p w14:paraId="22926AF4" w14:textId="1579F268" w:rsidR="00346719" w:rsidRPr="00B22D4F" w:rsidRDefault="001F6605" w:rsidP="00EE58CD">
            <w:pPr>
              <w:spacing w:line="276" w:lineRule="auto"/>
              <w:jc w:val="center"/>
              <w:rPr>
                <w:b/>
              </w:rPr>
            </w:pPr>
            <w:proofErr w:type="spellStart"/>
            <w:r w:rsidRPr="00840C2D">
              <w:rPr>
                <w:b/>
                <w:lang w:val="nb-NO"/>
              </w:rPr>
              <w:t>Indicador</w:t>
            </w:r>
            <w:proofErr w:type="spellEnd"/>
          </w:p>
        </w:tc>
        <w:tc>
          <w:tcPr>
            <w:tcW w:w="4245" w:type="dxa"/>
            <w:shd w:val="clear" w:color="auto" w:fill="95B3D7" w:themeFill="accent1" w:themeFillTint="99"/>
          </w:tcPr>
          <w:p w14:paraId="661DD866" w14:textId="77777777" w:rsidR="00346719" w:rsidRPr="00B22D4F" w:rsidRDefault="00346719" w:rsidP="00EE58CD">
            <w:pPr>
              <w:spacing w:line="276" w:lineRule="auto"/>
              <w:jc w:val="center"/>
              <w:rPr>
                <w:b/>
              </w:rPr>
            </w:pPr>
            <w:r w:rsidRPr="00B22D4F">
              <w:rPr>
                <w:b/>
              </w:rPr>
              <w:t>Indicator Name</w:t>
            </w:r>
          </w:p>
        </w:tc>
        <w:tc>
          <w:tcPr>
            <w:tcW w:w="571" w:type="dxa"/>
            <w:shd w:val="clear" w:color="auto" w:fill="8DB3E2" w:themeFill="text2" w:themeFillTint="66"/>
          </w:tcPr>
          <w:p w14:paraId="22039F04" w14:textId="40D1D210" w:rsidR="00346719" w:rsidRPr="00B22D4F" w:rsidRDefault="00346719" w:rsidP="00EE58CD">
            <w:pPr>
              <w:spacing w:line="276" w:lineRule="auto"/>
              <w:jc w:val="center"/>
              <w:rPr>
                <w:b/>
              </w:rPr>
            </w:pPr>
            <w:r w:rsidRPr="00B22D4F">
              <w:rPr>
                <w:b/>
              </w:rPr>
              <w:t>(</w:t>
            </w:r>
            <w:r w:rsidR="0054440C">
              <w:rPr>
                <w:b/>
              </w:rPr>
              <w:t>1</w:t>
            </w:r>
            <w:r w:rsidRPr="00B22D4F">
              <w:rPr>
                <w:b/>
              </w:rPr>
              <w:t>)</w:t>
            </w:r>
          </w:p>
        </w:tc>
        <w:tc>
          <w:tcPr>
            <w:tcW w:w="462" w:type="dxa"/>
            <w:shd w:val="clear" w:color="auto" w:fill="8DB3E2" w:themeFill="text2" w:themeFillTint="66"/>
          </w:tcPr>
          <w:p w14:paraId="7FF82DBF" w14:textId="6CBF7F8A" w:rsidR="00346719" w:rsidRPr="00B22D4F" w:rsidRDefault="00346719" w:rsidP="00EE58CD">
            <w:pPr>
              <w:spacing w:line="276" w:lineRule="auto"/>
              <w:jc w:val="center"/>
              <w:rPr>
                <w:b/>
              </w:rPr>
            </w:pPr>
            <w:r w:rsidRPr="00B22D4F">
              <w:rPr>
                <w:b/>
              </w:rPr>
              <w:t>(</w:t>
            </w:r>
            <w:r w:rsidR="0054440C">
              <w:rPr>
                <w:b/>
              </w:rPr>
              <w:t>2</w:t>
            </w:r>
            <w:r w:rsidRPr="00B22D4F">
              <w:rPr>
                <w:b/>
              </w:rPr>
              <w:t>)</w:t>
            </w:r>
          </w:p>
        </w:tc>
        <w:tc>
          <w:tcPr>
            <w:tcW w:w="571" w:type="dxa"/>
            <w:shd w:val="clear" w:color="auto" w:fill="8DB3E2" w:themeFill="text2" w:themeFillTint="66"/>
          </w:tcPr>
          <w:p w14:paraId="6EFFFBA9" w14:textId="772A89BF" w:rsidR="00346719" w:rsidRPr="00B22D4F" w:rsidRDefault="00346719" w:rsidP="00EE58CD">
            <w:pPr>
              <w:spacing w:line="276" w:lineRule="auto"/>
              <w:jc w:val="center"/>
              <w:rPr>
                <w:b/>
              </w:rPr>
            </w:pPr>
            <w:r w:rsidRPr="00B22D4F">
              <w:rPr>
                <w:b/>
              </w:rPr>
              <w:t>(</w:t>
            </w:r>
            <w:r w:rsidR="0054440C">
              <w:rPr>
                <w:b/>
              </w:rPr>
              <w:t>3</w:t>
            </w:r>
            <w:r w:rsidRPr="00B22D4F">
              <w:rPr>
                <w:b/>
              </w:rPr>
              <w:t>)</w:t>
            </w:r>
          </w:p>
        </w:tc>
        <w:tc>
          <w:tcPr>
            <w:tcW w:w="571" w:type="dxa"/>
            <w:shd w:val="clear" w:color="auto" w:fill="8DB3E2" w:themeFill="text2" w:themeFillTint="66"/>
          </w:tcPr>
          <w:p w14:paraId="6D666539" w14:textId="43C4773D" w:rsidR="00346719" w:rsidRPr="00B22D4F" w:rsidRDefault="00346719" w:rsidP="00EE58CD">
            <w:pPr>
              <w:spacing w:line="276" w:lineRule="auto"/>
              <w:jc w:val="center"/>
              <w:rPr>
                <w:b/>
              </w:rPr>
            </w:pPr>
            <w:r w:rsidRPr="00B22D4F">
              <w:rPr>
                <w:b/>
              </w:rPr>
              <w:t>(</w:t>
            </w:r>
            <w:r w:rsidR="0054440C">
              <w:rPr>
                <w:b/>
              </w:rPr>
              <w:t>4</w:t>
            </w:r>
            <w:r w:rsidRPr="00B22D4F">
              <w:rPr>
                <w:b/>
              </w:rPr>
              <w:t>)</w:t>
            </w:r>
          </w:p>
        </w:tc>
        <w:tc>
          <w:tcPr>
            <w:tcW w:w="1256" w:type="dxa"/>
            <w:shd w:val="clear" w:color="auto" w:fill="8DB3E2" w:themeFill="text2" w:themeFillTint="66"/>
          </w:tcPr>
          <w:p w14:paraId="0C462C07" w14:textId="723F3E8B" w:rsidR="00346719" w:rsidRPr="00B22D4F" w:rsidRDefault="001F6605" w:rsidP="00EE58CD">
            <w:pPr>
              <w:spacing w:line="276" w:lineRule="auto"/>
              <w:jc w:val="center"/>
              <w:rPr>
                <w:b/>
              </w:rPr>
            </w:pPr>
            <w:r w:rsidRPr="00DC5228">
              <w:rPr>
                <w:b/>
                <w:lang w:val="es-419"/>
              </w:rPr>
              <w:t>la puntuación del indicador</w:t>
            </w:r>
          </w:p>
        </w:tc>
      </w:tr>
      <w:tr w:rsidR="00346719" w:rsidRPr="00B22D4F" w14:paraId="1E3CCAD9" w14:textId="77777777" w:rsidTr="001F6605">
        <w:tc>
          <w:tcPr>
            <w:tcW w:w="1221" w:type="dxa"/>
            <w:shd w:val="clear" w:color="auto" w:fill="8DB3E2" w:themeFill="text2" w:themeFillTint="66"/>
          </w:tcPr>
          <w:p w14:paraId="40BECADE" w14:textId="644835D0" w:rsidR="00346719" w:rsidRPr="00B22D4F" w:rsidRDefault="00346719" w:rsidP="00EE58CD">
            <w:pPr>
              <w:spacing w:line="276" w:lineRule="auto"/>
              <w:rPr>
                <w:b/>
              </w:rPr>
            </w:pPr>
            <w:proofErr w:type="spellStart"/>
            <w:r w:rsidRPr="00B22D4F">
              <w:rPr>
                <w:b/>
              </w:rPr>
              <w:t>D</w:t>
            </w:r>
            <w:r w:rsidR="001F6605">
              <w:rPr>
                <w:b/>
              </w:rPr>
              <w:t>ominio</w:t>
            </w:r>
            <w:proofErr w:type="spellEnd"/>
            <w:r w:rsidRPr="00B22D4F">
              <w:rPr>
                <w:b/>
              </w:rPr>
              <w:t xml:space="preserve"> A</w:t>
            </w:r>
          </w:p>
        </w:tc>
        <w:tc>
          <w:tcPr>
            <w:tcW w:w="6420" w:type="dxa"/>
            <w:gridSpan w:val="5"/>
            <w:shd w:val="clear" w:color="auto" w:fill="D9D9D9" w:themeFill="background1" w:themeFillShade="D9"/>
          </w:tcPr>
          <w:p w14:paraId="72796E34" w14:textId="337737B9" w:rsidR="00346719" w:rsidRPr="00B22D4F" w:rsidRDefault="001F6605" w:rsidP="00EE58CD">
            <w:pPr>
              <w:spacing w:line="276" w:lineRule="auto"/>
              <w:rPr>
                <w:b/>
              </w:rPr>
            </w:pPr>
            <w:proofErr w:type="spellStart"/>
            <w:r w:rsidRPr="001F6605">
              <w:rPr>
                <w:b/>
                <w:bCs/>
                <w:lang w:val="en-US"/>
              </w:rPr>
              <w:t>Independencia</w:t>
            </w:r>
            <w:proofErr w:type="spellEnd"/>
            <w:r w:rsidRPr="001F6605">
              <w:rPr>
                <w:b/>
                <w:bCs/>
                <w:lang w:val="en-US"/>
              </w:rPr>
              <w:t xml:space="preserve"> y </w:t>
            </w:r>
            <w:proofErr w:type="spellStart"/>
            <w:r w:rsidRPr="001F6605">
              <w:rPr>
                <w:b/>
                <w:bCs/>
                <w:lang w:val="en-US"/>
              </w:rPr>
              <w:t>marco</w:t>
            </w:r>
            <w:proofErr w:type="spellEnd"/>
            <w:r w:rsidRPr="001F6605">
              <w:rPr>
                <w:b/>
                <w:bCs/>
                <w:lang w:val="en-US"/>
              </w:rPr>
              <w:t xml:space="preserve"> legal</w:t>
            </w:r>
          </w:p>
        </w:tc>
        <w:tc>
          <w:tcPr>
            <w:tcW w:w="1256" w:type="dxa"/>
            <w:shd w:val="clear" w:color="auto" w:fill="D9D9D9" w:themeFill="background1" w:themeFillShade="D9"/>
          </w:tcPr>
          <w:p w14:paraId="3785ACA3" w14:textId="77777777" w:rsidR="00346719" w:rsidRPr="00B22D4F" w:rsidRDefault="00346719" w:rsidP="00EE58CD">
            <w:pPr>
              <w:spacing w:line="276" w:lineRule="auto"/>
              <w:jc w:val="center"/>
              <w:rPr>
                <w:b/>
              </w:rPr>
            </w:pPr>
          </w:p>
        </w:tc>
      </w:tr>
      <w:tr w:rsidR="001F6605" w:rsidRPr="00B22D4F" w14:paraId="1E709B35" w14:textId="77777777" w:rsidTr="001F6605">
        <w:tc>
          <w:tcPr>
            <w:tcW w:w="1221" w:type="dxa"/>
            <w:shd w:val="clear" w:color="auto" w:fill="8DB3E2" w:themeFill="text2" w:themeFillTint="66"/>
          </w:tcPr>
          <w:p w14:paraId="1D3EB44F" w14:textId="55620280" w:rsidR="001F6605" w:rsidRPr="0057536C" w:rsidRDefault="001643BF" w:rsidP="001F6605">
            <w:pPr>
              <w:keepNext/>
              <w:keepLines/>
              <w:spacing w:line="276" w:lineRule="auto"/>
              <w:outlineLvl w:val="8"/>
            </w:pPr>
            <w:r>
              <w:t>EFS</w:t>
            </w:r>
            <w:r w:rsidR="001F6605" w:rsidRPr="00B22D4F">
              <w:t>-1</w:t>
            </w:r>
          </w:p>
        </w:tc>
        <w:tc>
          <w:tcPr>
            <w:tcW w:w="4245" w:type="dxa"/>
          </w:tcPr>
          <w:p w14:paraId="09980D80" w14:textId="3765EA03" w:rsidR="001F6605" w:rsidRPr="0057536C" w:rsidRDefault="001F6605" w:rsidP="001F6605">
            <w:pPr>
              <w:keepNext/>
              <w:keepLines/>
              <w:spacing w:line="276" w:lineRule="auto"/>
              <w:outlineLvl w:val="8"/>
            </w:pPr>
            <w:proofErr w:type="spellStart"/>
            <w:r w:rsidRPr="00DC5228">
              <w:rPr>
                <w:lang w:val="nb-NO"/>
              </w:rPr>
              <w:t>Independencia</w:t>
            </w:r>
            <w:proofErr w:type="spellEnd"/>
            <w:r w:rsidRPr="00DC5228">
              <w:rPr>
                <w:lang w:val="nb-NO"/>
              </w:rPr>
              <w:t xml:space="preserve"> de la EFS</w:t>
            </w:r>
          </w:p>
        </w:tc>
        <w:tc>
          <w:tcPr>
            <w:tcW w:w="571" w:type="dxa"/>
          </w:tcPr>
          <w:p w14:paraId="294A8FF7" w14:textId="3BB61D47" w:rsidR="001F6605" w:rsidRPr="0057536C" w:rsidRDefault="001F6605" w:rsidP="001F6605">
            <w:pPr>
              <w:keepNext/>
              <w:keepLines/>
              <w:spacing w:line="276" w:lineRule="auto"/>
              <w:outlineLvl w:val="8"/>
            </w:pPr>
          </w:p>
        </w:tc>
        <w:tc>
          <w:tcPr>
            <w:tcW w:w="462" w:type="dxa"/>
          </w:tcPr>
          <w:p w14:paraId="2C81AD81" w14:textId="548E05E2" w:rsidR="001F6605" w:rsidRPr="0057536C" w:rsidRDefault="001F6605" w:rsidP="001F6605">
            <w:pPr>
              <w:keepNext/>
              <w:keepLines/>
              <w:spacing w:line="276" w:lineRule="auto"/>
              <w:outlineLvl w:val="8"/>
            </w:pPr>
          </w:p>
        </w:tc>
        <w:tc>
          <w:tcPr>
            <w:tcW w:w="571" w:type="dxa"/>
          </w:tcPr>
          <w:p w14:paraId="05E9FF3D" w14:textId="678487D1" w:rsidR="001F6605" w:rsidRPr="0057536C" w:rsidRDefault="001F6605" w:rsidP="001F6605">
            <w:pPr>
              <w:keepNext/>
              <w:keepLines/>
              <w:spacing w:line="276" w:lineRule="auto"/>
              <w:outlineLvl w:val="8"/>
            </w:pPr>
          </w:p>
        </w:tc>
        <w:tc>
          <w:tcPr>
            <w:tcW w:w="571" w:type="dxa"/>
          </w:tcPr>
          <w:p w14:paraId="7CF184AC" w14:textId="625B3929" w:rsidR="001F6605" w:rsidRPr="0057536C" w:rsidRDefault="001F6605" w:rsidP="001F6605">
            <w:pPr>
              <w:keepNext/>
              <w:keepLines/>
              <w:spacing w:line="276" w:lineRule="auto"/>
              <w:outlineLvl w:val="8"/>
            </w:pPr>
          </w:p>
        </w:tc>
        <w:tc>
          <w:tcPr>
            <w:tcW w:w="1256" w:type="dxa"/>
            <w:shd w:val="clear" w:color="auto" w:fill="8DB3E2" w:themeFill="text2" w:themeFillTint="66"/>
          </w:tcPr>
          <w:p w14:paraId="587BBF8E" w14:textId="60ACCABC" w:rsidR="001F6605" w:rsidRPr="00B22D4F" w:rsidRDefault="001F6605" w:rsidP="001F6605">
            <w:pPr>
              <w:spacing w:line="276" w:lineRule="auto"/>
              <w:jc w:val="center"/>
              <w:rPr>
                <w:b/>
              </w:rPr>
            </w:pPr>
          </w:p>
        </w:tc>
      </w:tr>
      <w:tr w:rsidR="001F6605" w:rsidRPr="00B22D4F" w14:paraId="6C30E3F2" w14:textId="77777777" w:rsidTr="001F6605">
        <w:tc>
          <w:tcPr>
            <w:tcW w:w="1221" w:type="dxa"/>
            <w:shd w:val="clear" w:color="auto" w:fill="8DB3E2" w:themeFill="text2" w:themeFillTint="66"/>
          </w:tcPr>
          <w:p w14:paraId="60FEF3F4" w14:textId="365305C1" w:rsidR="001F6605" w:rsidRPr="0057536C" w:rsidRDefault="001643BF" w:rsidP="001F6605">
            <w:pPr>
              <w:keepNext/>
              <w:keepLines/>
              <w:spacing w:line="276" w:lineRule="auto"/>
              <w:outlineLvl w:val="8"/>
            </w:pPr>
            <w:r>
              <w:t>EFS</w:t>
            </w:r>
            <w:r w:rsidR="001F6605" w:rsidRPr="00B22D4F">
              <w:t>-2</w:t>
            </w:r>
          </w:p>
        </w:tc>
        <w:tc>
          <w:tcPr>
            <w:tcW w:w="4245" w:type="dxa"/>
          </w:tcPr>
          <w:p w14:paraId="2FE1BE38" w14:textId="3AAC56CA" w:rsidR="001F6605" w:rsidRPr="0057536C" w:rsidRDefault="001F6605" w:rsidP="001F6605">
            <w:pPr>
              <w:keepNext/>
              <w:keepLines/>
              <w:spacing w:line="276" w:lineRule="auto"/>
              <w:outlineLvl w:val="8"/>
            </w:pPr>
            <w:proofErr w:type="spellStart"/>
            <w:r w:rsidRPr="00DC5228">
              <w:rPr>
                <w:lang w:val="nb-NO"/>
              </w:rPr>
              <w:t>Mandato</w:t>
            </w:r>
            <w:proofErr w:type="spellEnd"/>
            <w:r w:rsidRPr="00DC5228">
              <w:rPr>
                <w:lang w:val="nb-NO"/>
              </w:rPr>
              <w:t xml:space="preserve"> de la EFS</w:t>
            </w:r>
          </w:p>
        </w:tc>
        <w:tc>
          <w:tcPr>
            <w:tcW w:w="571" w:type="dxa"/>
          </w:tcPr>
          <w:p w14:paraId="024B3760" w14:textId="7205F576" w:rsidR="001F6605" w:rsidRPr="0057536C" w:rsidRDefault="001F6605" w:rsidP="001F6605">
            <w:pPr>
              <w:keepNext/>
              <w:keepLines/>
              <w:spacing w:line="276" w:lineRule="auto"/>
              <w:outlineLvl w:val="8"/>
            </w:pPr>
          </w:p>
        </w:tc>
        <w:tc>
          <w:tcPr>
            <w:tcW w:w="462" w:type="dxa"/>
          </w:tcPr>
          <w:p w14:paraId="1A9806DD" w14:textId="0E6FCC86" w:rsidR="001F6605" w:rsidRPr="0057536C" w:rsidRDefault="001F6605" w:rsidP="001F6605">
            <w:pPr>
              <w:keepNext/>
              <w:keepLines/>
              <w:spacing w:line="276" w:lineRule="auto"/>
              <w:outlineLvl w:val="8"/>
            </w:pPr>
          </w:p>
        </w:tc>
        <w:tc>
          <w:tcPr>
            <w:tcW w:w="571" w:type="dxa"/>
          </w:tcPr>
          <w:p w14:paraId="554C0D79" w14:textId="41D473EB" w:rsidR="001F6605" w:rsidRPr="0057536C" w:rsidRDefault="001F6605" w:rsidP="001F6605">
            <w:pPr>
              <w:keepNext/>
              <w:keepLines/>
              <w:spacing w:line="276" w:lineRule="auto"/>
              <w:outlineLvl w:val="8"/>
            </w:pPr>
          </w:p>
        </w:tc>
        <w:tc>
          <w:tcPr>
            <w:tcW w:w="571" w:type="dxa"/>
            <w:shd w:val="clear" w:color="auto" w:fill="D9D9D9" w:themeFill="background1" w:themeFillShade="D9"/>
          </w:tcPr>
          <w:p w14:paraId="61ADCCD9" w14:textId="77777777" w:rsidR="001F6605" w:rsidRPr="00B22D4F" w:rsidRDefault="001F6605" w:rsidP="001F6605">
            <w:pPr>
              <w:spacing w:line="276" w:lineRule="auto"/>
            </w:pPr>
          </w:p>
        </w:tc>
        <w:tc>
          <w:tcPr>
            <w:tcW w:w="1256" w:type="dxa"/>
            <w:shd w:val="clear" w:color="auto" w:fill="8DB3E2" w:themeFill="text2" w:themeFillTint="66"/>
          </w:tcPr>
          <w:p w14:paraId="63987E44" w14:textId="5FEA7D44" w:rsidR="001F6605" w:rsidRPr="00B22D4F" w:rsidRDefault="001F6605" w:rsidP="001F6605">
            <w:pPr>
              <w:spacing w:line="276" w:lineRule="auto"/>
              <w:jc w:val="center"/>
              <w:rPr>
                <w:b/>
              </w:rPr>
            </w:pPr>
          </w:p>
        </w:tc>
      </w:tr>
      <w:tr w:rsidR="00346719" w:rsidRPr="00B22D4F" w14:paraId="19F6CBA4" w14:textId="77777777" w:rsidTr="001F6605">
        <w:tc>
          <w:tcPr>
            <w:tcW w:w="1221" w:type="dxa"/>
            <w:shd w:val="clear" w:color="auto" w:fill="8DB3E2" w:themeFill="text2" w:themeFillTint="66"/>
          </w:tcPr>
          <w:p w14:paraId="2AA5B4AD" w14:textId="68F74FE1" w:rsidR="00346719" w:rsidRPr="00B22D4F" w:rsidRDefault="00346719" w:rsidP="00EE58CD">
            <w:pPr>
              <w:spacing w:line="276" w:lineRule="auto"/>
              <w:rPr>
                <w:b/>
              </w:rPr>
            </w:pPr>
            <w:proofErr w:type="spellStart"/>
            <w:r w:rsidRPr="00B22D4F">
              <w:rPr>
                <w:b/>
              </w:rPr>
              <w:t>Dom</w:t>
            </w:r>
            <w:r w:rsidR="001643BF">
              <w:rPr>
                <w:b/>
              </w:rPr>
              <w:t>inio</w:t>
            </w:r>
            <w:proofErr w:type="spellEnd"/>
            <w:r w:rsidRPr="00B22D4F">
              <w:rPr>
                <w:b/>
              </w:rPr>
              <w:t xml:space="preserve"> B</w:t>
            </w:r>
          </w:p>
        </w:tc>
        <w:tc>
          <w:tcPr>
            <w:tcW w:w="6420" w:type="dxa"/>
            <w:gridSpan w:val="5"/>
            <w:shd w:val="clear" w:color="auto" w:fill="D9D9D9" w:themeFill="background1" w:themeFillShade="D9"/>
          </w:tcPr>
          <w:p w14:paraId="32110AC5" w14:textId="08B80457" w:rsidR="00346719" w:rsidRPr="00B22D4F" w:rsidRDefault="001F6605" w:rsidP="00EE58CD">
            <w:pPr>
              <w:spacing w:line="276" w:lineRule="auto"/>
              <w:rPr>
                <w:b/>
              </w:rPr>
            </w:pPr>
            <w:r w:rsidRPr="001F6605">
              <w:rPr>
                <w:b/>
                <w:lang w:val="es-419"/>
              </w:rPr>
              <w:t>Gobernanza interna y ética</w:t>
            </w:r>
          </w:p>
        </w:tc>
        <w:tc>
          <w:tcPr>
            <w:tcW w:w="1256" w:type="dxa"/>
            <w:shd w:val="clear" w:color="auto" w:fill="D9D9D9" w:themeFill="background1" w:themeFillShade="D9"/>
          </w:tcPr>
          <w:p w14:paraId="52D6EAB4" w14:textId="77777777" w:rsidR="00346719" w:rsidRPr="00B22D4F" w:rsidRDefault="00346719" w:rsidP="00EE58CD">
            <w:pPr>
              <w:spacing w:line="276" w:lineRule="auto"/>
              <w:jc w:val="center"/>
              <w:rPr>
                <w:b/>
              </w:rPr>
            </w:pPr>
          </w:p>
        </w:tc>
      </w:tr>
      <w:tr w:rsidR="001F6605" w:rsidRPr="00B22D4F" w14:paraId="1E40C069" w14:textId="77777777" w:rsidTr="001F6605">
        <w:tc>
          <w:tcPr>
            <w:tcW w:w="1221" w:type="dxa"/>
            <w:shd w:val="clear" w:color="auto" w:fill="8DB3E2" w:themeFill="text2" w:themeFillTint="66"/>
          </w:tcPr>
          <w:p w14:paraId="2BEF1AA9" w14:textId="74D944DB" w:rsidR="001F6605" w:rsidRPr="0057536C" w:rsidRDefault="001643BF" w:rsidP="001F6605">
            <w:pPr>
              <w:keepNext/>
              <w:keepLines/>
              <w:spacing w:line="276" w:lineRule="auto"/>
              <w:outlineLvl w:val="8"/>
            </w:pPr>
            <w:r>
              <w:t>EFS</w:t>
            </w:r>
            <w:r w:rsidR="001F6605" w:rsidRPr="00B22D4F">
              <w:t>-3</w:t>
            </w:r>
          </w:p>
        </w:tc>
        <w:tc>
          <w:tcPr>
            <w:tcW w:w="4245" w:type="dxa"/>
          </w:tcPr>
          <w:p w14:paraId="0EDE9532" w14:textId="3777135E" w:rsidR="001F6605" w:rsidRPr="0057536C" w:rsidRDefault="001F6605" w:rsidP="001F6605">
            <w:pPr>
              <w:keepNext/>
              <w:keepLines/>
              <w:spacing w:line="276" w:lineRule="auto"/>
              <w:outlineLvl w:val="8"/>
            </w:pPr>
            <w:r w:rsidRPr="00AE24C6">
              <w:rPr>
                <w:bCs/>
                <w:lang w:val="es-419"/>
              </w:rPr>
              <w:t>Ciclo de planificación estratégica</w:t>
            </w:r>
          </w:p>
        </w:tc>
        <w:tc>
          <w:tcPr>
            <w:tcW w:w="571" w:type="dxa"/>
          </w:tcPr>
          <w:p w14:paraId="0C0E63CD" w14:textId="69A6A654" w:rsidR="001F6605" w:rsidRPr="0057536C" w:rsidRDefault="001F6605" w:rsidP="001F6605">
            <w:pPr>
              <w:keepNext/>
              <w:keepLines/>
              <w:spacing w:line="276" w:lineRule="auto"/>
              <w:outlineLvl w:val="8"/>
            </w:pPr>
          </w:p>
        </w:tc>
        <w:tc>
          <w:tcPr>
            <w:tcW w:w="462" w:type="dxa"/>
          </w:tcPr>
          <w:p w14:paraId="1F1771A3" w14:textId="3947C519" w:rsidR="001F6605" w:rsidRPr="0057536C" w:rsidRDefault="001F6605" w:rsidP="001F6605">
            <w:pPr>
              <w:keepNext/>
              <w:keepLines/>
              <w:spacing w:line="276" w:lineRule="auto"/>
              <w:outlineLvl w:val="8"/>
            </w:pPr>
          </w:p>
        </w:tc>
        <w:tc>
          <w:tcPr>
            <w:tcW w:w="571" w:type="dxa"/>
          </w:tcPr>
          <w:p w14:paraId="616F3C99" w14:textId="11612F18" w:rsidR="001F6605" w:rsidRPr="0057536C" w:rsidRDefault="001F6605" w:rsidP="001F6605">
            <w:pPr>
              <w:keepNext/>
              <w:keepLines/>
              <w:spacing w:line="276" w:lineRule="auto"/>
              <w:outlineLvl w:val="8"/>
            </w:pPr>
          </w:p>
        </w:tc>
        <w:tc>
          <w:tcPr>
            <w:tcW w:w="571" w:type="dxa"/>
          </w:tcPr>
          <w:p w14:paraId="0374B73E" w14:textId="58586B7B" w:rsidR="001F6605" w:rsidRPr="0057536C" w:rsidRDefault="001F6605" w:rsidP="001F6605">
            <w:pPr>
              <w:keepNext/>
              <w:keepLines/>
              <w:spacing w:line="276" w:lineRule="auto"/>
              <w:outlineLvl w:val="8"/>
            </w:pPr>
          </w:p>
        </w:tc>
        <w:tc>
          <w:tcPr>
            <w:tcW w:w="1256" w:type="dxa"/>
            <w:shd w:val="clear" w:color="auto" w:fill="8DB3E2" w:themeFill="text2" w:themeFillTint="66"/>
          </w:tcPr>
          <w:p w14:paraId="2FA66A17" w14:textId="53203DA0" w:rsidR="001F6605" w:rsidRPr="00B22D4F" w:rsidRDefault="001F6605" w:rsidP="001F6605">
            <w:pPr>
              <w:spacing w:line="276" w:lineRule="auto"/>
              <w:jc w:val="center"/>
              <w:rPr>
                <w:b/>
              </w:rPr>
            </w:pPr>
          </w:p>
        </w:tc>
      </w:tr>
      <w:tr w:rsidR="001F6605" w:rsidRPr="00B22D4F" w14:paraId="60AFC745" w14:textId="77777777" w:rsidTr="001F6605">
        <w:tc>
          <w:tcPr>
            <w:tcW w:w="1221" w:type="dxa"/>
            <w:shd w:val="clear" w:color="auto" w:fill="8DB3E2" w:themeFill="text2" w:themeFillTint="66"/>
          </w:tcPr>
          <w:p w14:paraId="35223DA2" w14:textId="5569D86A" w:rsidR="001F6605" w:rsidRPr="0057536C" w:rsidRDefault="001643BF" w:rsidP="001F6605">
            <w:pPr>
              <w:keepNext/>
              <w:keepLines/>
              <w:spacing w:line="276" w:lineRule="auto"/>
              <w:outlineLvl w:val="8"/>
            </w:pPr>
            <w:r>
              <w:t>EFS</w:t>
            </w:r>
            <w:r w:rsidR="001F6605" w:rsidRPr="00B22D4F">
              <w:t>-4</w:t>
            </w:r>
          </w:p>
        </w:tc>
        <w:tc>
          <w:tcPr>
            <w:tcW w:w="4245" w:type="dxa"/>
          </w:tcPr>
          <w:p w14:paraId="7DA3403F" w14:textId="1351383C" w:rsidR="001F6605" w:rsidRPr="0057536C" w:rsidRDefault="001F6605" w:rsidP="001F6605">
            <w:pPr>
              <w:keepNext/>
              <w:keepLines/>
              <w:spacing w:line="276" w:lineRule="auto"/>
              <w:outlineLvl w:val="8"/>
            </w:pPr>
            <w:r w:rsidRPr="00AE24C6">
              <w:rPr>
                <w:bCs/>
                <w:lang w:val="es-419"/>
              </w:rPr>
              <w:t>Entorno de control organizacional</w:t>
            </w:r>
          </w:p>
        </w:tc>
        <w:tc>
          <w:tcPr>
            <w:tcW w:w="571" w:type="dxa"/>
          </w:tcPr>
          <w:p w14:paraId="7AE4AD44" w14:textId="40120D76" w:rsidR="001F6605" w:rsidRPr="0057536C" w:rsidRDefault="001F6605" w:rsidP="001F6605">
            <w:pPr>
              <w:keepNext/>
              <w:keepLines/>
              <w:spacing w:line="276" w:lineRule="auto"/>
              <w:outlineLvl w:val="8"/>
            </w:pPr>
          </w:p>
        </w:tc>
        <w:tc>
          <w:tcPr>
            <w:tcW w:w="462" w:type="dxa"/>
          </w:tcPr>
          <w:p w14:paraId="31D7F7A0" w14:textId="5493AAF3" w:rsidR="001F6605" w:rsidRPr="0057536C" w:rsidRDefault="001F6605" w:rsidP="001F6605">
            <w:pPr>
              <w:keepNext/>
              <w:keepLines/>
              <w:spacing w:line="276" w:lineRule="auto"/>
              <w:outlineLvl w:val="8"/>
            </w:pPr>
          </w:p>
        </w:tc>
        <w:tc>
          <w:tcPr>
            <w:tcW w:w="571" w:type="dxa"/>
          </w:tcPr>
          <w:p w14:paraId="45437A95" w14:textId="3D111D09" w:rsidR="001F6605" w:rsidRPr="0057536C" w:rsidRDefault="001F6605" w:rsidP="001F6605">
            <w:pPr>
              <w:keepNext/>
              <w:keepLines/>
              <w:spacing w:line="276" w:lineRule="auto"/>
              <w:outlineLvl w:val="8"/>
            </w:pPr>
          </w:p>
        </w:tc>
        <w:tc>
          <w:tcPr>
            <w:tcW w:w="571" w:type="dxa"/>
          </w:tcPr>
          <w:p w14:paraId="48C28E94" w14:textId="055F88D6" w:rsidR="001F6605" w:rsidRPr="0057536C" w:rsidRDefault="001F6605" w:rsidP="001F6605">
            <w:pPr>
              <w:keepNext/>
              <w:keepLines/>
              <w:spacing w:line="276" w:lineRule="auto"/>
              <w:outlineLvl w:val="8"/>
            </w:pPr>
          </w:p>
        </w:tc>
        <w:tc>
          <w:tcPr>
            <w:tcW w:w="1256" w:type="dxa"/>
            <w:shd w:val="clear" w:color="auto" w:fill="8DB3E2" w:themeFill="text2" w:themeFillTint="66"/>
          </w:tcPr>
          <w:p w14:paraId="6AE4A58B" w14:textId="16E90B34" w:rsidR="001F6605" w:rsidRPr="00B22D4F" w:rsidRDefault="001F6605" w:rsidP="001F6605">
            <w:pPr>
              <w:spacing w:line="276" w:lineRule="auto"/>
              <w:jc w:val="center"/>
              <w:rPr>
                <w:b/>
              </w:rPr>
            </w:pPr>
          </w:p>
        </w:tc>
      </w:tr>
      <w:tr w:rsidR="001F6605" w:rsidRPr="00B22D4F" w14:paraId="733EFBC0" w14:textId="77777777" w:rsidTr="001F6605">
        <w:tc>
          <w:tcPr>
            <w:tcW w:w="1221" w:type="dxa"/>
            <w:shd w:val="clear" w:color="auto" w:fill="8DB3E2" w:themeFill="text2" w:themeFillTint="66"/>
          </w:tcPr>
          <w:p w14:paraId="527C92FC" w14:textId="53E43B31" w:rsidR="001F6605" w:rsidRPr="0057536C" w:rsidRDefault="001643BF" w:rsidP="001F6605">
            <w:pPr>
              <w:keepNext/>
              <w:keepLines/>
              <w:spacing w:line="276" w:lineRule="auto"/>
              <w:outlineLvl w:val="8"/>
            </w:pPr>
            <w:r>
              <w:t>EFS</w:t>
            </w:r>
            <w:r w:rsidR="001F6605" w:rsidRPr="00B22D4F">
              <w:t>-5</w:t>
            </w:r>
          </w:p>
        </w:tc>
        <w:tc>
          <w:tcPr>
            <w:tcW w:w="4245" w:type="dxa"/>
          </w:tcPr>
          <w:p w14:paraId="101F9D20" w14:textId="15F0B65C" w:rsidR="001F6605" w:rsidRPr="0057536C" w:rsidRDefault="001F6605" w:rsidP="001F6605">
            <w:pPr>
              <w:keepNext/>
              <w:keepLines/>
              <w:spacing w:line="276" w:lineRule="auto"/>
              <w:outlineLvl w:val="8"/>
            </w:pPr>
            <w:r w:rsidRPr="00AE24C6">
              <w:rPr>
                <w:bCs/>
                <w:lang w:val="es-419"/>
              </w:rPr>
              <w:t>Auditorías subcontratadas</w:t>
            </w:r>
          </w:p>
        </w:tc>
        <w:tc>
          <w:tcPr>
            <w:tcW w:w="571" w:type="dxa"/>
          </w:tcPr>
          <w:p w14:paraId="27DB845B" w14:textId="0F9B31E6" w:rsidR="001F6605" w:rsidRPr="0057536C" w:rsidRDefault="001F6605" w:rsidP="001F6605">
            <w:pPr>
              <w:keepNext/>
              <w:keepLines/>
              <w:spacing w:line="276" w:lineRule="auto"/>
              <w:outlineLvl w:val="8"/>
            </w:pPr>
          </w:p>
        </w:tc>
        <w:tc>
          <w:tcPr>
            <w:tcW w:w="462" w:type="dxa"/>
          </w:tcPr>
          <w:p w14:paraId="2B716596" w14:textId="4FD609B6" w:rsidR="001F6605" w:rsidRPr="0057536C" w:rsidRDefault="001F6605" w:rsidP="001F6605">
            <w:pPr>
              <w:keepNext/>
              <w:keepLines/>
              <w:spacing w:line="276" w:lineRule="auto"/>
              <w:outlineLvl w:val="8"/>
            </w:pPr>
          </w:p>
        </w:tc>
        <w:tc>
          <w:tcPr>
            <w:tcW w:w="571" w:type="dxa"/>
          </w:tcPr>
          <w:p w14:paraId="3852ECC1" w14:textId="613F7E0E" w:rsidR="001F6605" w:rsidRPr="0057536C" w:rsidRDefault="001F6605" w:rsidP="001F6605">
            <w:pPr>
              <w:keepNext/>
              <w:keepLines/>
              <w:spacing w:line="276" w:lineRule="auto"/>
              <w:outlineLvl w:val="8"/>
            </w:pPr>
          </w:p>
        </w:tc>
        <w:tc>
          <w:tcPr>
            <w:tcW w:w="571" w:type="dxa"/>
            <w:shd w:val="clear" w:color="auto" w:fill="D9D9D9" w:themeFill="background1" w:themeFillShade="D9"/>
          </w:tcPr>
          <w:p w14:paraId="605189F8" w14:textId="77777777" w:rsidR="001F6605" w:rsidRPr="00B22D4F" w:rsidRDefault="001F6605" w:rsidP="001F6605">
            <w:pPr>
              <w:spacing w:line="276" w:lineRule="auto"/>
            </w:pPr>
          </w:p>
        </w:tc>
        <w:tc>
          <w:tcPr>
            <w:tcW w:w="1256" w:type="dxa"/>
            <w:shd w:val="clear" w:color="auto" w:fill="8DB3E2" w:themeFill="text2" w:themeFillTint="66"/>
          </w:tcPr>
          <w:p w14:paraId="3326D17A" w14:textId="5BD3D15A" w:rsidR="001F6605" w:rsidRPr="00B22D4F" w:rsidRDefault="001F6605" w:rsidP="001F6605">
            <w:pPr>
              <w:spacing w:line="276" w:lineRule="auto"/>
              <w:jc w:val="center"/>
              <w:rPr>
                <w:b/>
              </w:rPr>
            </w:pPr>
          </w:p>
        </w:tc>
      </w:tr>
      <w:tr w:rsidR="001F6605" w:rsidRPr="00B22D4F" w14:paraId="3F6526AB" w14:textId="77777777" w:rsidTr="001F6605">
        <w:tc>
          <w:tcPr>
            <w:tcW w:w="1221" w:type="dxa"/>
            <w:shd w:val="clear" w:color="auto" w:fill="8DB3E2" w:themeFill="text2" w:themeFillTint="66"/>
          </w:tcPr>
          <w:p w14:paraId="524CEB10" w14:textId="66140BBE" w:rsidR="001F6605" w:rsidRPr="0057536C" w:rsidRDefault="001643BF" w:rsidP="001F6605">
            <w:pPr>
              <w:keepNext/>
              <w:keepLines/>
              <w:spacing w:line="276" w:lineRule="auto"/>
              <w:outlineLvl w:val="8"/>
            </w:pPr>
            <w:r>
              <w:t>EFS</w:t>
            </w:r>
            <w:r w:rsidR="001F6605" w:rsidRPr="00B22D4F">
              <w:t>-6</w:t>
            </w:r>
          </w:p>
        </w:tc>
        <w:tc>
          <w:tcPr>
            <w:tcW w:w="4245" w:type="dxa"/>
          </w:tcPr>
          <w:p w14:paraId="6BE29775" w14:textId="1E31289B" w:rsidR="001F6605" w:rsidRPr="0057536C" w:rsidRDefault="001F6605" w:rsidP="001F6605">
            <w:pPr>
              <w:keepNext/>
              <w:keepLines/>
              <w:spacing w:line="276" w:lineRule="auto"/>
              <w:outlineLvl w:val="8"/>
            </w:pPr>
            <w:r w:rsidRPr="00AE24C6">
              <w:rPr>
                <w:bCs/>
                <w:lang w:val="es-419"/>
              </w:rPr>
              <w:t>Liderazgo y comunicación interna</w:t>
            </w:r>
          </w:p>
        </w:tc>
        <w:tc>
          <w:tcPr>
            <w:tcW w:w="571" w:type="dxa"/>
          </w:tcPr>
          <w:p w14:paraId="6ED94AC1" w14:textId="444E2255" w:rsidR="001F6605" w:rsidRPr="0057536C" w:rsidRDefault="001F6605" w:rsidP="001F6605">
            <w:pPr>
              <w:keepNext/>
              <w:keepLines/>
              <w:spacing w:line="276" w:lineRule="auto"/>
              <w:outlineLvl w:val="8"/>
            </w:pPr>
          </w:p>
        </w:tc>
        <w:tc>
          <w:tcPr>
            <w:tcW w:w="462" w:type="dxa"/>
          </w:tcPr>
          <w:p w14:paraId="2115B3A5" w14:textId="46159050" w:rsidR="001F6605" w:rsidRPr="0057536C" w:rsidRDefault="001F6605" w:rsidP="001F6605">
            <w:pPr>
              <w:keepNext/>
              <w:keepLines/>
              <w:spacing w:line="276" w:lineRule="auto"/>
              <w:outlineLvl w:val="8"/>
            </w:pPr>
          </w:p>
        </w:tc>
        <w:tc>
          <w:tcPr>
            <w:tcW w:w="571" w:type="dxa"/>
            <w:shd w:val="clear" w:color="auto" w:fill="D9D9D9" w:themeFill="background1" w:themeFillShade="D9"/>
          </w:tcPr>
          <w:p w14:paraId="58997936" w14:textId="77777777" w:rsidR="001F6605" w:rsidRPr="00B22D4F" w:rsidRDefault="001F6605" w:rsidP="001F6605">
            <w:pPr>
              <w:spacing w:line="276" w:lineRule="auto"/>
            </w:pPr>
          </w:p>
        </w:tc>
        <w:tc>
          <w:tcPr>
            <w:tcW w:w="571" w:type="dxa"/>
            <w:shd w:val="clear" w:color="auto" w:fill="D9D9D9" w:themeFill="background1" w:themeFillShade="D9"/>
          </w:tcPr>
          <w:p w14:paraId="12CBF645" w14:textId="77777777" w:rsidR="001F6605" w:rsidRPr="00B22D4F" w:rsidRDefault="001F6605" w:rsidP="001F6605">
            <w:pPr>
              <w:spacing w:line="276" w:lineRule="auto"/>
            </w:pPr>
          </w:p>
        </w:tc>
        <w:tc>
          <w:tcPr>
            <w:tcW w:w="1256" w:type="dxa"/>
            <w:shd w:val="clear" w:color="auto" w:fill="8DB3E2" w:themeFill="text2" w:themeFillTint="66"/>
          </w:tcPr>
          <w:p w14:paraId="35B36CE4" w14:textId="6813439B" w:rsidR="001F6605" w:rsidRPr="00B22D4F" w:rsidRDefault="001F6605" w:rsidP="001F6605">
            <w:pPr>
              <w:spacing w:line="276" w:lineRule="auto"/>
              <w:jc w:val="center"/>
              <w:rPr>
                <w:b/>
              </w:rPr>
            </w:pPr>
          </w:p>
        </w:tc>
      </w:tr>
      <w:tr w:rsidR="001F6605" w:rsidRPr="00B22D4F" w14:paraId="6C71137D" w14:textId="77777777" w:rsidTr="001F6605">
        <w:tc>
          <w:tcPr>
            <w:tcW w:w="1221" w:type="dxa"/>
            <w:shd w:val="clear" w:color="auto" w:fill="8DB3E2" w:themeFill="text2" w:themeFillTint="66"/>
          </w:tcPr>
          <w:p w14:paraId="26893EAC" w14:textId="3DA6A145" w:rsidR="001F6605" w:rsidRPr="0057536C" w:rsidRDefault="001643BF" w:rsidP="001F6605">
            <w:pPr>
              <w:keepNext/>
              <w:keepLines/>
              <w:spacing w:line="276" w:lineRule="auto"/>
              <w:outlineLvl w:val="8"/>
            </w:pPr>
            <w:r>
              <w:t>EFS</w:t>
            </w:r>
            <w:r w:rsidR="001F6605" w:rsidRPr="00B22D4F">
              <w:t>-7</w:t>
            </w:r>
          </w:p>
        </w:tc>
        <w:tc>
          <w:tcPr>
            <w:tcW w:w="4245" w:type="dxa"/>
          </w:tcPr>
          <w:p w14:paraId="7A360A12" w14:textId="26830F4B" w:rsidR="001F6605" w:rsidRPr="0057536C" w:rsidRDefault="001F6605" w:rsidP="001F6605">
            <w:pPr>
              <w:keepNext/>
              <w:keepLines/>
              <w:spacing w:line="276" w:lineRule="auto"/>
              <w:outlineLvl w:val="8"/>
            </w:pPr>
            <w:r w:rsidRPr="00AE24C6">
              <w:rPr>
                <w:bCs/>
                <w:lang w:val="es-419"/>
              </w:rPr>
              <w:t>Planificación general de auditorías</w:t>
            </w:r>
          </w:p>
        </w:tc>
        <w:tc>
          <w:tcPr>
            <w:tcW w:w="571" w:type="dxa"/>
          </w:tcPr>
          <w:p w14:paraId="062D6095" w14:textId="0487E57C" w:rsidR="001F6605" w:rsidRPr="0057536C" w:rsidRDefault="001F6605" w:rsidP="001F6605">
            <w:pPr>
              <w:keepNext/>
              <w:keepLines/>
              <w:spacing w:line="276" w:lineRule="auto"/>
              <w:outlineLvl w:val="8"/>
            </w:pPr>
          </w:p>
        </w:tc>
        <w:tc>
          <w:tcPr>
            <w:tcW w:w="462" w:type="dxa"/>
          </w:tcPr>
          <w:p w14:paraId="15DEFA57" w14:textId="6C7B67E9" w:rsidR="001F6605" w:rsidRPr="0057536C" w:rsidRDefault="001F6605" w:rsidP="001F6605">
            <w:pPr>
              <w:keepNext/>
              <w:keepLines/>
              <w:spacing w:line="276" w:lineRule="auto"/>
              <w:outlineLvl w:val="8"/>
            </w:pPr>
          </w:p>
        </w:tc>
        <w:tc>
          <w:tcPr>
            <w:tcW w:w="571" w:type="dxa"/>
            <w:shd w:val="clear" w:color="auto" w:fill="D9D9D9" w:themeFill="background1" w:themeFillShade="D9"/>
          </w:tcPr>
          <w:p w14:paraId="263696A7" w14:textId="77777777" w:rsidR="001F6605" w:rsidRPr="00B22D4F" w:rsidRDefault="001F6605" w:rsidP="001F6605">
            <w:pPr>
              <w:spacing w:line="276" w:lineRule="auto"/>
            </w:pPr>
          </w:p>
        </w:tc>
        <w:tc>
          <w:tcPr>
            <w:tcW w:w="571" w:type="dxa"/>
            <w:shd w:val="clear" w:color="auto" w:fill="D9D9D9" w:themeFill="background1" w:themeFillShade="D9"/>
          </w:tcPr>
          <w:p w14:paraId="173E3D3E" w14:textId="77777777" w:rsidR="001F6605" w:rsidRPr="00B22D4F" w:rsidRDefault="001F6605" w:rsidP="001F6605">
            <w:pPr>
              <w:spacing w:line="276" w:lineRule="auto"/>
            </w:pPr>
          </w:p>
        </w:tc>
        <w:tc>
          <w:tcPr>
            <w:tcW w:w="1256" w:type="dxa"/>
            <w:shd w:val="clear" w:color="auto" w:fill="8DB3E2" w:themeFill="text2" w:themeFillTint="66"/>
          </w:tcPr>
          <w:p w14:paraId="49C02C52" w14:textId="554E59BE" w:rsidR="001F6605" w:rsidRPr="00B22D4F" w:rsidRDefault="001F6605" w:rsidP="001F6605">
            <w:pPr>
              <w:spacing w:line="276" w:lineRule="auto"/>
              <w:jc w:val="center"/>
              <w:rPr>
                <w:b/>
              </w:rPr>
            </w:pPr>
          </w:p>
        </w:tc>
      </w:tr>
      <w:tr w:rsidR="00346719" w:rsidRPr="00201AF6" w14:paraId="57409E83" w14:textId="77777777" w:rsidTr="001F6605">
        <w:tc>
          <w:tcPr>
            <w:tcW w:w="1221" w:type="dxa"/>
            <w:shd w:val="clear" w:color="auto" w:fill="8DB3E2" w:themeFill="text2" w:themeFillTint="66"/>
          </w:tcPr>
          <w:p w14:paraId="49058A1C" w14:textId="56C38339" w:rsidR="00346719" w:rsidRPr="00B22D4F" w:rsidRDefault="00346719" w:rsidP="00EE58CD">
            <w:pPr>
              <w:spacing w:line="276" w:lineRule="auto"/>
              <w:rPr>
                <w:b/>
              </w:rPr>
            </w:pPr>
            <w:r w:rsidRPr="00B22D4F">
              <w:rPr>
                <w:b/>
              </w:rPr>
              <w:t>D</w:t>
            </w:r>
            <w:r w:rsidR="001643BF">
              <w:rPr>
                <w:b/>
              </w:rPr>
              <w:t>omino</w:t>
            </w:r>
            <w:r w:rsidRPr="00B22D4F">
              <w:rPr>
                <w:b/>
              </w:rPr>
              <w:t xml:space="preserve"> C</w:t>
            </w:r>
          </w:p>
        </w:tc>
        <w:tc>
          <w:tcPr>
            <w:tcW w:w="6420" w:type="dxa"/>
            <w:gridSpan w:val="5"/>
            <w:shd w:val="clear" w:color="auto" w:fill="D9D9D9" w:themeFill="background1" w:themeFillShade="D9"/>
          </w:tcPr>
          <w:p w14:paraId="74903CFE" w14:textId="6D6B2133" w:rsidR="00346719" w:rsidRPr="002521B3" w:rsidRDefault="001F6605" w:rsidP="00EE58CD">
            <w:pPr>
              <w:keepNext/>
              <w:keepLines/>
              <w:spacing w:line="276" w:lineRule="auto"/>
              <w:outlineLvl w:val="8"/>
              <w:rPr>
                <w:lang w:val="es-419"/>
              </w:rPr>
            </w:pPr>
            <w:r w:rsidRPr="001F6605">
              <w:rPr>
                <w:b/>
                <w:lang w:val="es-419"/>
              </w:rPr>
              <w:t>Calidad de las auditorías y presentación de informes</w:t>
            </w:r>
          </w:p>
        </w:tc>
        <w:tc>
          <w:tcPr>
            <w:tcW w:w="1256" w:type="dxa"/>
            <w:shd w:val="clear" w:color="auto" w:fill="D9D9D9" w:themeFill="background1" w:themeFillShade="D9"/>
          </w:tcPr>
          <w:p w14:paraId="5C80E0E5" w14:textId="77777777" w:rsidR="00346719" w:rsidRPr="002521B3" w:rsidRDefault="00346719" w:rsidP="00EE58CD">
            <w:pPr>
              <w:spacing w:line="276" w:lineRule="auto"/>
              <w:jc w:val="center"/>
              <w:rPr>
                <w:b/>
                <w:lang w:val="es-419"/>
              </w:rPr>
            </w:pPr>
          </w:p>
        </w:tc>
      </w:tr>
      <w:tr w:rsidR="001F6605" w:rsidRPr="00B22D4F" w14:paraId="4F1257E4" w14:textId="77777777" w:rsidTr="001F6605">
        <w:tc>
          <w:tcPr>
            <w:tcW w:w="1221" w:type="dxa"/>
            <w:shd w:val="clear" w:color="auto" w:fill="8DB3E2" w:themeFill="text2" w:themeFillTint="66"/>
          </w:tcPr>
          <w:p w14:paraId="650DE1F4" w14:textId="5FA42B31" w:rsidR="001F6605" w:rsidRPr="0057536C" w:rsidRDefault="001643BF" w:rsidP="001F6605">
            <w:pPr>
              <w:keepNext/>
              <w:keepLines/>
              <w:spacing w:line="276" w:lineRule="auto"/>
              <w:outlineLvl w:val="8"/>
            </w:pPr>
            <w:r>
              <w:t>EFS</w:t>
            </w:r>
            <w:r w:rsidR="001F6605" w:rsidRPr="00B22D4F">
              <w:t>-8</w:t>
            </w:r>
          </w:p>
        </w:tc>
        <w:tc>
          <w:tcPr>
            <w:tcW w:w="4245" w:type="dxa"/>
          </w:tcPr>
          <w:p w14:paraId="60A229BA" w14:textId="1509D2D5" w:rsidR="001F6605" w:rsidRPr="0057536C" w:rsidRDefault="001F6605" w:rsidP="001F6605">
            <w:pPr>
              <w:keepNext/>
              <w:keepLines/>
              <w:spacing w:line="276" w:lineRule="auto"/>
              <w:outlineLvl w:val="8"/>
            </w:pPr>
            <w:proofErr w:type="spellStart"/>
            <w:r w:rsidRPr="00840C2D">
              <w:rPr>
                <w:lang w:val="nb-NO"/>
              </w:rPr>
              <w:t>Alcance</w:t>
            </w:r>
            <w:proofErr w:type="spellEnd"/>
            <w:r w:rsidRPr="00840C2D">
              <w:rPr>
                <w:lang w:val="nb-NO"/>
              </w:rPr>
              <w:t xml:space="preserve"> de la auditoria</w:t>
            </w:r>
          </w:p>
        </w:tc>
        <w:tc>
          <w:tcPr>
            <w:tcW w:w="571" w:type="dxa"/>
          </w:tcPr>
          <w:p w14:paraId="4827A77A" w14:textId="6D9F0F5C" w:rsidR="001F6605" w:rsidRPr="0057536C" w:rsidRDefault="001F6605" w:rsidP="001F6605">
            <w:pPr>
              <w:keepNext/>
              <w:keepLines/>
              <w:spacing w:line="276" w:lineRule="auto"/>
              <w:outlineLvl w:val="8"/>
            </w:pPr>
          </w:p>
        </w:tc>
        <w:tc>
          <w:tcPr>
            <w:tcW w:w="462" w:type="dxa"/>
          </w:tcPr>
          <w:p w14:paraId="3450C42B" w14:textId="7494055F" w:rsidR="001F6605" w:rsidRPr="0057536C" w:rsidRDefault="001F6605" w:rsidP="001F6605">
            <w:pPr>
              <w:keepNext/>
              <w:keepLines/>
              <w:spacing w:line="276" w:lineRule="auto"/>
              <w:outlineLvl w:val="8"/>
            </w:pPr>
          </w:p>
        </w:tc>
        <w:tc>
          <w:tcPr>
            <w:tcW w:w="571" w:type="dxa"/>
          </w:tcPr>
          <w:p w14:paraId="19827F17" w14:textId="0BD13968" w:rsidR="001F6605" w:rsidRPr="0057536C" w:rsidRDefault="001F6605" w:rsidP="001F6605">
            <w:pPr>
              <w:keepNext/>
              <w:keepLines/>
              <w:spacing w:line="276" w:lineRule="auto"/>
              <w:outlineLvl w:val="8"/>
            </w:pPr>
          </w:p>
        </w:tc>
        <w:tc>
          <w:tcPr>
            <w:tcW w:w="571" w:type="dxa"/>
          </w:tcPr>
          <w:p w14:paraId="3E524430" w14:textId="256AC340" w:rsidR="001F6605" w:rsidRPr="0057536C" w:rsidRDefault="001F6605" w:rsidP="001F6605">
            <w:pPr>
              <w:keepNext/>
              <w:keepLines/>
              <w:spacing w:line="276" w:lineRule="auto"/>
              <w:outlineLvl w:val="8"/>
            </w:pPr>
          </w:p>
        </w:tc>
        <w:tc>
          <w:tcPr>
            <w:tcW w:w="1256" w:type="dxa"/>
            <w:shd w:val="clear" w:color="auto" w:fill="8DB3E2" w:themeFill="text2" w:themeFillTint="66"/>
          </w:tcPr>
          <w:p w14:paraId="750EAD11" w14:textId="39D5B0DB" w:rsidR="001F6605" w:rsidRPr="00B22D4F" w:rsidRDefault="001F6605" w:rsidP="001F6605">
            <w:pPr>
              <w:spacing w:line="276" w:lineRule="auto"/>
              <w:jc w:val="center"/>
              <w:rPr>
                <w:b/>
              </w:rPr>
            </w:pPr>
          </w:p>
        </w:tc>
      </w:tr>
      <w:tr w:rsidR="001F6605" w:rsidRPr="00201AF6" w14:paraId="5F8A9F63" w14:textId="77777777" w:rsidTr="001F6605">
        <w:tc>
          <w:tcPr>
            <w:tcW w:w="1221" w:type="dxa"/>
            <w:shd w:val="clear" w:color="auto" w:fill="8DB3E2" w:themeFill="text2" w:themeFillTint="66"/>
          </w:tcPr>
          <w:p w14:paraId="0DC2A344" w14:textId="6C2FE923" w:rsidR="001F6605" w:rsidRPr="0057536C" w:rsidRDefault="001643BF" w:rsidP="001F6605">
            <w:pPr>
              <w:keepNext/>
              <w:keepLines/>
              <w:spacing w:line="276" w:lineRule="auto"/>
              <w:outlineLvl w:val="8"/>
            </w:pPr>
            <w:r>
              <w:t>EFS</w:t>
            </w:r>
            <w:r w:rsidR="001F6605" w:rsidRPr="00B22D4F">
              <w:t>-9</w:t>
            </w:r>
          </w:p>
        </w:tc>
        <w:tc>
          <w:tcPr>
            <w:tcW w:w="4245" w:type="dxa"/>
          </w:tcPr>
          <w:p w14:paraId="7EFE2E95" w14:textId="0FD5A5DC" w:rsidR="001F6605" w:rsidRPr="002521B3" w:rsidRDefault="001F6605" w:rsidP="001F6605">
            <w:pPr>
              <w:keepNext/>
              <w:keepLines/>
              <w:spacing w:line="276" w:lineRule="auto"/>
              <w:outlineLvl w:val="8"/>
              <w:rPr>
                <w:lang w:val="es-419"/>
              </w:rPr>
            </w:pPr>
            <w:r w:rsidRPr="004F0760">
              <w:rPr>
                <w:lang w:val="pt-PT"/>
              </w:rPr>
              <w:t>Normas de la auditoria financiera y gestión de la calidad</w:t>
            </w:r>
          </w:p>
        </w:tc>
        <w:tc>
          <w:tcPr>
            <w:tcW w:w="571" w:type="dxa"/>
          </w:tcPr>
          <w:p w14:paraId="784E03E2" w14:textId="0A1D3463" w:rsidR="001F6605" w:rsidRPr="002521B3" w:rsidRDefault="001F6605" w:rsidP="001F6605">
            <w:pPr>
              <w:keepNext/>
              <w:keepLines/>
              <w:spacing w:line="276" w:lineRule="auto"/>
              <w:outlineLvl w:val="8"/>
              <w:rPr>
                <w:lang w:val="es-419"/>
              </w:rPr>
            </w:pPr>
          </w:p>
        </w:tc>
        <w:tc>
          <w:tcPr>
            <w:tcW w:w="462" w:type="dxa"/>
          </w:tcPr>
          <w:p w14:paraId="63F7FBBF" w14:textId="1D6F661A" w:rsidR="001F6605" w:rsidRPr="002521B3" w:rsidRDefault="001F6605" w:rsidP="001F6605">
            <w:pPr>
              <w:keepNext/>
              <w:keepLines/>
              <w:spacing w:line="276" w:lineRule="auto"/>
              <w:outlineLvl w:val="8"/>
              <w:rPr>
                <w:lang w:val="es-419"/>
              </w:rPr>
            </w:pPr>
          </w:p>
        </w:tc>
        <w:tc>
          <w:tcPr>
            <w:tcW w:w="571" w:type="dxa"/>
            <w:shd w:val="clear" w:color="auto" w:fill="auto"/>
          </w:tcPr>
          <w:p w14:paraId="3B81B7F6" w14:textId="55ACA665" w:rsidR="001F6605" w:rsidRPr="002521B3" w:rsidRDefault="001F6605" w:rsidP="001F6605">
            <w:pPr>
              <w:spacing w:line="276" w:lineRule="auto"/>
              <w:rPr>
                <w:lang w:val="es-419"/>
              </w:rPr>
            </w:pPr>
          </w:p>
        </w:tc>
        <w:tc>
          <w:tcPr>
            <w:tcW w:w="571" w:type="dxa"/>
            <w:shd w:val="clear" w:color="auto" w:fill="D9D9D9" w:themeFill="background1" w:themeFillShade="D9"/>
          </w:tcPr>
          <w:p w14:paraId="7A7B2F95" w14:textId="77777777" w:rsidR="001F6605" w:rsidRPr="002521B3" w:rsidRDefault="001F6605" w:rsidP="001F6605">
            <w:pPr>
              <w:spacing w:line="276" w:lineRule="auto"/>
              <w:rPr>
                <w:lang w:val="es-419"/>
              </w:rPr>
            </w:pPr>
          </w:p>
        </w:tc>
        <w:tc>
          <w:tcPr>
            <w:tcW w:w="1256" w:type="dxa"/>
            <w:shd w:val="clear" w:color="auto" w:fill="8DB3E2" w:themeFill="text2" w:themeFillTint="66"/>
          </w:tcPr>
          <w:p w14:paraId="62DD5173" w14:textId="5B785E4F" w:rsidR="001F6605" w:rsidRPr="002521B3" w:rsidRDefault="001F6605" w:rsidP="001F6605">
            <w:pPr>
              <w:spacing w:line="276" w:lineRule="auto"/>
              <w:jc w:val="center"/>
              <w:rPr>
                <w:b/>
                <w:lang w:val="es-419"/>
              </w:rPr>
            </w:pPr>
          </w:p>
        </w:tc>
      </w:tr>
      <w:tr w:rsidR="001F6605" w:rsidRPr="00B22D4F" w14:paraId="7BEF3C6F" w14:textId="77777777" w:rsidTr="001F6605">
        <w:tc>
          <w:tcPr>
            <w:tcW w:w="1221" w:type="dxa"/>
            <w:shd w:val="clear" w:color="auto" w:fill="8DB3E2" w:themeFill="text2" w:themeFillTint="66"/>
          </w:tcPr>
          <w:p w14:paraId="64118768" w14:textId="3980C456" w:rsidR="001F6605" w:rsidRPr="0057536C" w:rsidRDefault="001643BF" w:rsidP="001F6605">
            <w:pPr>
              <w:keepNext/>
              <w:keepLines/>
              <w:spacing w:line="276" w:lineRule="auto"/>
              <w:outlineLvl w:val="8"/>
            </w:pPr>
            <w:r>
              <w:t>EFS</w:t>
            </w:r>
            <w:r w:rsidR="001F6605" w:rsidRPr="00B22D4F">
              <w:t>-10</w:t>
            </w:r>
          </w:p>
        </w:tc>
        <w:tc>
          <w:tcPr>
            <w:tcW w:w="4245" w:type="dxa"/>
          </w:tcPr>
          <w:p w14:paraId="0F8496F2" w14:textId="06516A7B" w:rsidR="001F6605" w:rsidRPr="0057536C" w:rsidRDefault="001F6605" w:rsidP="001F6605">
            <w:pPr>
              <w:keepNext/>
              <w:keepLines/>
              <w:spacing w:line="276" w:lineRule="auto"/>
              <w:outlineLvl w:val="8"/>
            </w:pPr>
            <w:proofErr w:type="spellStart"/>
            <w:r w:rsidRPr="00840C2D">
              <w:rPr>
                <w:bCs/>
                <w:lang w:val="nb-NO"/>
              </w:rPr>
              <w:t>Proceso</w:t>
            </w:r>
            <w:proofErr w:type="spellEnd"/>
            <w:r w:rsidRPr="00840C2D">
              <w:rPr>
                <w:bCs/>
                <w:lang w:val="nb-NO"/>
              </w:rPr>
              <w:t xml:space="preserve"> de auditoria</w:t>
            </w:r>
            <w:r>
              <w:rPr>
                <w:bCs/>
                <w:lang w:val="nb-NO"/>
              </w:rPr>
              <w:t xml:space="preserve"> </w:t>
            </w:r>
            <w:proofErr w:type="spellStart"/>
            <w:r w:rsidRPr="00840C2D">
              <w:rPr>
                <w:bCs/>
                <w:lang w:val="nb-NO"/>
              </w:rPr>
              <w:t>financiera</w:t>
            </w:r>
            <w:proofErr w:type="spellEnd"/>
          </w:p>
        </w:tc>
        <w:tc>
          <w:tcPr>
            <w:tcW w:w="571" w:type="dxa"/>
          </w:tcPr>
          <w:p w14:paraId="6C9F868C" w14:textId="5E63F924" w:rsidR="001F6605" w:rsidRPr="0057536C" w:rsidRDefault="001F6605" w:rsidP="001F6605">
            <w:pPr>
              <w:keepNext/>
              <w:keepLines/>
              <w:spacing w:line="276" w:lineRule="auto"/>
              <w:outlineLvl w:val="8"/>
            </w:pPr>
          </w:p>
        </w:tc>
        <w:tc>
          <w:tcPr>
            <w:tcW w:w="462" w:type="dxa"/>
          </w:tcPr>
          <w:p w14:paraId="3EF99162" w14:textId="4E8BA5C9" w:rsidR="001F6605" w:rsidRPr="0057536C" w:rsidRDefault="001F6605" w:rsidP="001F6605">
            <w:pPr>
              <w:keepNext/>
              <w:keepLines/>
              <w:spacing w:line="276" w:lineRule="auto"/>
              <w:outlineLvl w:val="8"/>
            </w:pPr>
          </w:p>
        </w:tc>
        <w:tc>
          <w:tcPr>
            <w:tcW w:w="571" w:type="dxa"/>
          </w:tcPr>
          <w:p w14:paraId="074B456E" w14:textId="7262ACCA" w:rsidR="001F6605" w:rsidRPr="00B22D4F" w:rsidRDefault="001F6605" w:rsidP="001F6605">
            <w:pPr>
              <w:spacing w:line="276" w:lineRule="auto"/>
            </w:pPr>
          </w:p>
        </w:tc>
        <w:tc>
          <w:tcPr>
            <w:tcW w:w="571" w:type="dxa"/>
            <w:shd w:val="clear" w:color="auto" w:fill="D9D9D9" w:themeFill="background1" w:themeFillShade="D9"/>
          </w:tcPr>
          <w:p w14:paraId="6DB344DB" w14:textId="77777777" w:rsidR="001F6605" w:rsidRPr="00B22D4F" w:rsidRDefault="001F6605" w:rsidP="001F6605">
            <w:pPr>
              <w:spacing w:line="276" w:lineRule="auto"/>
            </w:pPr>
          </w:p>
        </w:tc>
        <w:tc>
          <w:tcPr>
            <w:tcW w:w="1256" w:type="dxa"/>
            <w:shd w:val="clear" w:color="auto" w:fill="8DB3E2" w:themeFill="text2" w:themeFillTint="66"/>
          </w:tcPr>
          <w:p w14:paraId="116572BB" w14:textId="33C6F2F0" w:rsidR="001F6605" w:rsidRPr="00B22D4F" w:rsidRDefault="001F6605" w:rsidP="001F6605">
            <w:pPr>
              <w:spacing w:line="276" w:lineRule="auto"/>
              <w:jc w:val="center"/>
              <w:rPr>
                <w:b/>
              </w:rPr>
            </w:pPr>
          </w:p>
        </w:tc>
      </w:tr>
      <w:tr w:rsidR="001F6605" w:rsidRPr="00201AF6" w14:paraId="7851C222" w14:textId="77777777" w:rsidTr="001F6605">
        <w:tc>
          <w:tcPr>
            <w:tcW w:w="1221" w:type="dxa"/>
            <w:shd w:val="clear" w:color="auto" w:fill="8DB3E2" w:themeFill="text2" w:themeFillTint="66"/>
          </w:tcPr>
          <w:p w14:paraId="23EE59A0" w14:textId="34104950" w:rsidR="001F6605" w:rsidRPr="0057536C" w:rsidRDefault="001643BF" w:rsidP="001F6605">
            <w:pPr>
              <w:keepNext/>
              <w:keepLines/>
              <w:spacing w:line="276" w:lineRule="auto"/>
              <w:outlineLvl w:val="8"/>
            </w:pPr>
            <w:r>
              <w:t>EFS</w:t>
            </w:r>
            <w:r w:rsidR="001F6605" w:rsidRPr="00B22D4F">
              <w:t>-11</w:t>
            </w:r>
          </w:p>
        </w:tc>
        <w:tc>
          <w:tcPr>
            <w:tcW w:w="4245" w:type="dxa"/>
          </w:tcPr>
          <w:p w14:paraId="09F106CD" w14:textId="3C34E3B6" w:rsidR="001F6605" w:rsidRPr="004F0760" w:rsidRDefault="001F6605" w:rsidP="001F6605">
            <w:pPr>
              <w:keepNext/>
              <w:keepLines/>
              <w:spacing w:line="276" w:lineRule="auto"/>
              <w:outlineLvl w:val="8"/>
              <w:rPr>
                <w:lang w:val="pt-PT"/>
              </w:rPr>
            </w:pPr>
            <w:r w:rsidRPr="004F0760">
              <w:rPr>
                <w:lang w:val="pt-PT"/>
              </w:rPr>
              <w:t>Resultados de la auditoria financiera</w:t>
            </w:r>
          </w:p>
        </w:tc>
        <w:tc>
          <w:tcPr>
            <w:tcW w:w="571" w:type="dxa"/>
          </w:tcPr>
          <w:p w14:paraId="7E9E985F" w14:textId="3C59D436" w:rsidR="001F6605" w:rsidRPr="004F0760" w:rsidRDefault="001F6605" w:rsidP="001F6605">
            <w:pPr>
              <w:keepNext/>
              <w:keepLines/>
              <w:spacing w:line="276" w:lineRule="auto"/>
              <w:outlineLvl w:val="8"/>
              <w:rPr>
                <w:lang w:val="pt-PT"/>
              </w:rPr>
            </w:pPr>
          </w:p>
        </w:tc>
        <w:tc>
          <w:tcPr>
            <w:tcW w:w="462" w:type="dxa"/>
          </w:tcPr>
          <w:p w14:paraId="254873AB" w14:textId="5D2EF84D" w:rsidR="001F6605" w:rsidRPr="004F0760" w:rsidRDefault="001F6605" w:rsidP="001F6605">
            <w:pPr>
              <w:keepNext/>
              <w:keepLines/>
              <w:spacing w:line="276" w:lineRule="auto"/>
              <w:outlineLvl w:val="8"/>
              <w:rPr>
                <w:lang w:val="pt-PT"/>
              </w:rPr>
            </w:pPr>
          </w:p>
        </w:tc>
        <w:tc>
          <w:tcPr>
            <w:tcW w:w="571" w:type="dxa"/>
          </w:tcPr>
          <w:p w14:paraId="678A2409" w14:textId="6DF89642" w:rsidR="001F6605" w:rsidRPr="004F0760" w:rsidRDefault="001F6605" w:rsidP="001F6605">
            <w:pPr>
              <w:keepNext/>
              <w:keepLines/>
              <w:spacing w:line="276" w:lineRule="auto"/>
              <w:outlineLvl w:val="8"/>
              <w:rPr>
                <w:lang w:val="pt-PT"/>
              </w:rPr>
            </w:pPr>
          </w:p>
        </w:tc>
        <w:tc>
          <w:tcPr>
            <w:tcW w:w="571" w:type="dxa"/>
            <w:shd w:val="clear" w:color="auto" w:fill="D9D9D9" w:themeFill="background1" w:themeFillShade="D9"/>
          </w:tcPr>
          <w:p w14:paraId="399560F6" w14:textId="77777777" w:rsidR="001F6605" w:rsidRPr="004F0760" w:rsidRDefault="001F6605" w:rsidP="001F6605">
            <w:pPr>
              <w:spacing w:line="276" w:lineRule="auto"/>
              <w:rPr>
                <w:lang w:val="pt-PT"/>
              </w:rPr>
            </w:pPr>
          </w:p>
        </w:tc>
        <w:tc>
          <w:tcPr>
            <w:tcW w:w="1256" w:type="dxa"/>
            <w:shd w:val="clear" w:color="auto" w:fill="8DB3E2" w:themeFill="text2" w:themeFillTint="66"/>
          </w:tcPr>
          <w:p w14:paraId="32B5823A" w14:textId="74A95E94" w:rsidR="001F6605" w:rsidRPr="004F0760" w:rsidRDefault="001F6605" w:rsidP="001F6605">
            <w:pPr>
              <w:spacing w:line="276" w:lineRule="auto"/>
              <w:jc w:val="center"/>
              <w:rPr>
                <w:b/>
                <w:lang w:val="pt-PT"/>
              </w:rPr>
            </w:pPr>
          </w:p>
        </w:tc>
      </w:tr>
      <w:tr w:rsidR="001F6605" w:rsidRPr="00412B7B" w14:paraId="01AAFF81" w14:textId="77777777" w:rsidTr="001F6605">
        <w:tc>
          <w:tcPr>
            <w:tcW w:w="1221" w:type="dxa"/>
            <w:shd w:val="clear" w:color="auto" w:fill="8DB3E2" w:themeFill="text2" w:themeFillTint="66"/>
          </w:tcPr>
          <w:p w14:paraId="73919519" w14:textId="4C26A1D6" w:rsidR="001F6605" w:rsidRPr="0057536C" w:rsidRDefault="001643BF" w:rsidP="001F6605">
            <w:pPr>
              <w:keepNext/>
              <w:keepLines/>
              <w:spacing w:line="276" w:lineRule="auto"/>
              <w:outlineLvl w:val="8"/>
            </w:pPr>
            <w:r>
              <w:t>EFS</w:t>
            </w:r>
            <w:r w:rsidR="001F6605" w:rsidRPr="00B22D4F">
              <w:t>-12</w:t>
            </w:r>
          </w:p>
        </w:tc>
        <w:tc>
          <w:tcPr>
            <w:tcW w:w="4245" w:type="dxa"/>
          </w:tcPr>
          <w:p w14:paraId="3311DEF0" w14:textId="1D30F305" w:rsidR="001F6605" w:rsidRPr="002521B3" w:rsidRDefault="001F6605" w:rsidP="001F6605">
            <w:pPr>
              <w:keepNext/>
              <w:keepLines/>
              <w:spacing w:line="276" w:lineRule="auto"/>
              <w:outlineLvl w:val="8"/>
              <w:rPr>
                <w:lang w:val="es-419"/>
              </w:rPr>
            </w:pPr>
            <w:r w:rsidRPr="004F0760">
              <w:rPr>
                <w:lang w:val="pt-PT"/>
              </w:rPr>
              <w:t>Normas de la auditoria de desempeño y gestión de la calidad</w:t>
            </w:r>
          </w:p>
        </w:tc>
        <w:tc>
          <w:tcPr>
            <w:tcW w:w="571" w:type="dxa"/>
          </w:tcPr>
          <w:p w14:paraId="4FA26498" w14:textId="654850C8" w:rsidR="001F6605" w:rsidRPr="002521B3" w:rsidRDefault="001F6605" w:rsidP="001F6605">
            <w:pPr>
              <w:keepNext/>
              <w:keepLines/>
              <w:spacing w:line="276" w:lineRule="auto"/>
              <w:outlineLvl w:val="8"/>
              <w:rPr>
                <w:lang w:val="es-419"/>
              </w:rPr>
            </w:pPr>
          </w:p>
        </w:tc>
        <w:tc>
          <w:tcPr>
            <w:tcW w:w="462" w:type="dxa"/>
          </w:tcPr>
          <w:p w14:paraId="23F9F908" w14:textId="56145687" w:rsidR="001F6605" w:rsidRPr="002521B3" w:rsidRDefault="001F6605" w:rsidP="001F6605">
            <w:pPr>
              <w:keepNext/>
              <w:keepLines/>
              <w:spacing w:line="276" w:lineRule="auto"/>
              <w:outlineLvl w:val="8"/>
              <w:rPr>
                <w:lang w:val="es-419"/>
              </w:rPr>
            </w:pPr>
          </w:p>
        </w:tc>
        <w:tc>
          <w:tcPr>
            <w:tcW w:w="571" w:type="dxa"/>
          </w:tcPr>
          <w:p w14:paraId="47D36B44" w14:textId="756F9E2F" w:rsidR="001F6605" w:rsidRPr="002521B3" w:rsidRDefault="001F6605" w:rsidP="001F6605">
            <w:pPr>
              <w:keepNext/>
              <w:keepLines/>
              <w:spacing w:line="276" w:lineRule="auto"/>
              <w:outlineLvl w:val="8"/>
              <w:rPr>
                <w:lang w:val="es-419"/>
              </w:rPr>
            </w:pPr>
          </w:p>
        </w:tc>
        <w:tc>
          <w:tcPr>
            <w:tcW w:w="571" w:type="dxa"/>
            <w:shd w:val="clear" w:color="auto" w:fill="D9D9D9" w:themeFill="background1" w:themeFillShade="D9"/>
          </w:tcPr>
          <w:p w14:paraId="14C6F4DC" w14:textId="77777777" w:rsidR="001F6605" w:rsidRPr="002521B3" w:rsidRDefault="001F6605" w:rsidP="001F6605">
            <w:pPr>
              <w:spacing w:line="276" w:lineRule="auto"/>
              <w:rPr>
                <w:lang w:val="es-419"/>
              </w:rPr>
            </w:pPr>
          </w:p>
        </w:tc>
        <w:tc>
          <w:tcPr>
            <w:tcW w:w="1256" w:type="dxa"/>
            <w:shd w:val="clear" w:color="auto" w:fill="8DB3E2" w:themeFill="text2" w:themeFillTint="66"/>
          </w:tcPr>
          <w:p w14:paraId="2FAC57A4" w14:textId="209E56AB" w:rsidR="001F6605" w:rsidRPr="002521B3" w:rsidRDefault="001F6605" w:rsidP="001F6605">
            <w:pPr>
              <w:spacing w:line="276" w:lineRule="auto"/>
              <w:jc w:val="center"/>
              <w:rPr>
                <w:b/>
                <w:lang w:val="es-419"/>
              </w:rPr>
            </w:pPr>
          </w:p>
        </w:tc>
      </w:tr>
      <w:tr w:rsidR="001F6605" w:rsidRPr="00412B7B" w14:paraId="2B5EA1ED" w14:textId="77777777" w:rsidTr="001F6605">
        <w:tc>
          <w:tcPr>
            <w:tcW w:w="1221" w:type="dxa"/>
            <w:shd w:val="clear" w:color="auto" w:fill="8DB3E2" w:themeFill="text2" w:themeFillTint="66"/>
          </w:tcPr>
          <w:p w14:paraId="1818B1EF" w14:textId="0E4F7374" w:rsidR="001F6605" w:rsidRPr="0057536C" w:rsidRDefault="001643BF" w:rsidP="001F6605">
            <w:pPr>
              <w:keepNext/>
              <w:keepLines/>
              <w:spacing w:line="276" w:lineRule="auto"/>
              <w:outlineLvl w:val="8"/>
            </w:pPr>
            <w:r>
              <w:t>EFS</w:t>
            </w:r>
            <w:r w:rsidR="001F6605" w:rsidRPr="00B22D4F">
              <w:t>-13</w:t>
            </w:r>
          </w:p>
        </w:tc>
        <w:tc>
          <w:tcPr>
            <w:tcW w:w="4245" w:type="dxa"/>
          </w:tcPr>
          <w:p w14:paraId="066EEEE7" w14:textId="4DAE3535" w:rsidR="001F6605" w:rsidRPr="002521B3" w:rsidRDefault="001F6605" w:rsidP="001F6605">
            <w:pPr>
              <w:keepNext/>
              <w:keepLines/>
              <w:spacing w:line="276" w:lineRule="auto"/>
              <w:outlineLvl w:val="8"/>
              <w:rPr>
                <w:lang w:val="es-419"/>
              </w:rPr>
            </w:pPr>
            <w:r w:rsidRPr="004F0760">
              <w:rPr>
                <w:bCs/>
                <w:lang w:val="pt-PT"/>
              </w:rPr>
              <w:t>Proceso de la auditoria de desempeño</w:t>
            </w:r>
          </w:p>
        </w:tc>
        <w:tc>
          <w:tcPr>
            <w:tcW w:w="571" w:type="dxa"/>
          </w:tcPr>
          <w:p w14:paraId="68CFCC90" w14:textId="224FFD66" w:rsidR="001F6605" w:rsidRPr="002521B3" w:rsidRDefault="001F6605" w:rsidP="001F6605">
            <w:pPr>
              <w:keepNext/>
              <w:keepLines/>
              <w:spacing w:line="276" w:lineRule="auto"/>
              <w:outlineLvl w:val="8"/>
              <w:rPr>
                <w:lang w:val="es-419"/>
              </w:rPr>
            </w:pPr>
          </w:p>
        </w:tc>
        <w:tc>
          <w:tcPr>
            <w:tcW w:w="462" w:type="dxa"/>
          </w:tcPr>
          <w:p w14:paraId="06E79672" w14:textId="71B8E561" w:rsidR="001F6605" w:rsidRPr="002521B3" w:rsidRDefault="001F6605" w:rsidP="001F6605">
            <w:pPr>
              <w:keepNext/>
              <w:keepLines/>
              <w:spacing w:line="276" w:lineRule="auto"/>
              <w:outlineLvl w:val="8"/>
              <w:rPr>
                <w:lang w:val="es-419"/>
              </w:rPr>
            </w:pPr>
          </w:p>
        </w:tc>
        <w:tc>
          <w:tcPr>
            <w:tcW w:w="571" w:type="dxa"/>
          </w:tcPr>
          <w:p w14:paraId="7D8336A0" w14:textId="5D44A456" w:rsidR="001F6605" w:rsidRPr="002521B3" w:rsidRDefault="001F6605" w:rsidP="001F6605">
            <w:pPr>
              <w:keepNext/>
              <w:keepLines/>
              <w:spacing w:line="276" w:lineRule="auto"/>
              <w:outlineLvl w:val="8"/>
              <w:rPr>
                <w:lang w:val="es-419"/>
              </w:rPr>
            </w:pPr>
          </w:p>
        </w:tc>
        <w:tc>
          <w:tcPr>
            <w:tcW w:w="571" w:type="dxa"/>
            <w:shd w:val="clear" w:color="auto" w:fill="D9D9D9" w:themeFill="background1" w:themeFillShade="D9"/>
          </w:tcPr>
          <w:p w14:paraId="2DD3A691" w14:textId="77777777" w:rsidR="001F6605" w:rsidRPr="002521B3" w:rsidRDefault="001F6605" w:rsidP="001F6605">
            <w:pPr>
              <w:spacing w:line="276" w:lineRule="auto"/>
              <w:rPr>
                <w:lang w:val="es-419"/>
              </w:rPr>
            </w:pPr>
          </w:p>
        </w:tc>
        <w:tc>
          <w:tcPr>
            <w:tcW w:w="1256" w:type="dxa"/>
            <w:shd w:val="clear" w:color="auto" w:fill="8DB3E2" w:themeFill="text2" w:themeFillTint="66"/>
          </w:tcPr>
          <w:p w14:paraId="2BA9C7B1" w14:textId="2D6158E0" w:rsidR="001F6605" w:rsidRPr="002521B3" w:rsidRDefault="001F6605" w:rsidP="001F6605">
            <w:pPr>
              <w:spacing w:line="276" w:lineRule="auto"/>
              <w:jc w:val="center"/>
              <w:rPr>
                <w:b/>
                <w:lang w:val="es-419"/>
              </w:rPr>
            </w:pPr>
          </w:p>
        </w:tc>
      </w:tr>
      <w:tr w:rsidR="001F6605" w:rsidRPr="00412B7B" w14:paraId="3BDC5CEF" w14:textId="77777777" w:rsidTr="001F6605">
        <w:tc>
          <w:tcPr>
            <w:tcW w:w="1221" w:type="dxa"/>
            <w:shd w:val="clear" w:color="auto" w:fill="8DB3E2" w:themeFill="text2" w:themeFillTint="66"/>
          </w:tcPr>
          <w:p w14:paraId="6876C5A8" w14:textId="19B48CE5" w:rsidR="001F6605" w:rsidRPr="00B22D4F" w:rsidRDefault="001643BF" w:rsidP="001F6605">
            <w:pPr>
              <w:spacing w:line="276" w:lineRule="auto"/>
            </w:pPr>
            <w:r>
              <w:t>EFS</w:t>
            </w:r>
            <w:r w:rsidR="001F6605" w:rsidRPr="00B22D4F">
              <w:t>-14</w:t>
            </w:r>
          </w:p>
        </w:tc>
        <w:tc>
          <w:tcPr>
            <w:tcW w:w="4245" w:type="dxa"/>
          </w:tcPr>
          <w:p w14:paraId="2F899F97" w14:textId="2BD15B9A" w:rsidR="001F6605" w:rsidRPr="002521B3" w:rsidRDefault="001F6605" w:rsidP="001F6605">
            <w:pPr>
              <w:keepNext/>
              <w:keepLines/>
              <w:spacing w:line="276" w:lineRule="auto"/>
              <w:outlineLvl w:val="8"/>
              <w:rPr>
                <w:lang w:val="es-419"/>
              </w:rPr>
            </w:pPr>
            <w:r w:rsidRPr="004F0760">
              <w:rPr>
                <w:lang w:val="pt-PT"/>
              </w:rPr>
              <w:t>Resultados de la auditoria de desempeño</w:t>
            </w:r>
          </w:p>
        </w:tc>
        <w:tc>
          <w:tcPr>
            <w:tcW w:w="571" w:type="dxa"/>
          </w:tcPr>
          <w:p w14:paraId="4DBC2A5D" w14:textId="2ADE7238" w:rsidR="001F6605" w:rsidRPr="002521B3" w:rsidRDefault="001F6605" w:rsidP="001F6605">
            <w:pPr>
              <w:keepNext/>
              <w:keepLines/>
              <w:spacing w:line="276" w:lineRule="auto"/>
              <w:outlineLvl w:val="8"/>
              <w:rPr>
                <w:lang w:val="es-419"/>
              </w:rPr>
            </w:pPr>
          </w:p>
        </w:tc>
        <w:tc>
          <w:tcPr>
            <w:tcW w:w="462" w:type="dxa"/>
          </w:tcPr>
          <w:p w14:paraId="46B208B4" w14:textId="67BBCE19" w:rsidR="001F6605" w:rsidRPr="002521B3" w:rsidRDefault="001F6605" w:rsidP="001F6605">
            <w:pPr>
              <w:keepNext/>
              <w:keepLines/>
              <w:spacing w:line="276" w:lineRule="auto"/>
              <w:outlineLvl w:val="8"/>
              <w:rPr>
                <w:lang w:val="es-419"/>
              </w:rPr>
            </w:pPr>
          </w:p>
        </w:tc>
        <w:tc>
          <w:tcPr>
            <w:tcW w:w="571" w:type="dxa"/>
          </w:tcPr>
          <w:p w14:paraId="3704AFD7" w14:textId="045FBBFF" w:rsidR="001F6605" w:rsidRPr="002521B3" w:rsidRDefault="001F6605" w:rsidP="001F6605">
            <w:pPr>
              <w:keepNext/>
              <w:keepLines/>
              <w:spacing w:line="276" w:lineRule="auto"/>
              <w:outlineLvl w:val="8"/>
              <w:rPr>
                <w:lang w:val="es-419"/>
              </w:rPr>
            </w:pPr>
          </w:p>
        </w:tc>
        <w:tc>
          <w:tcPr>
            <w:tcW w:w="571" w:type="dxa"/>
            <w:shd w:val="clear" w:color="auto" w:fill="D9D9D9" w:themeFill="background1" w:themeFillShade="D9"/>
          </w:tcPr>
          <w:p w14:paraId="49DAABC3" w14:textId="77777777" w:rsidR="001F6605" w:rsidRPr="002521B3" w:rsidRDefault="001F6605" w:rsidP="001F6605">
            <w:pPr>
              <w:spacing w:line="276" w:lineRule="auto"/>
              <w:rPr>
                <w:lang w:val="es-419"/>
              </w:rPr>
            </w:pPr>
          </w:p>
        </w:tc>
        <w:tc>
          <w:tcPr>
            <w:tcW w:w="1256" w:type="dxa"/>
            <w:shd w:val="clear" w:color="auto" w:fill="8DB3E2" w:themeFill="text2" w:themeFillTint="66"/>
          </w:tcPr>
          <w:p w14:paraId="64FC3DD1" w14:textId="0A9B56DB" w:rsidR="001F6605" w:rsidRPr="002521B3" w:rsidRDefault="001F6605" w:rsidP="001F6605">
            <w:pPr>
              <w:spacing w:line="276" w:lineRule="auto"/>
              <w:jc w:val="center"/>
              <w:rPr>
                <w:b/>
                <w:lang w:val="es-419"/>
              </w:rPr>
            </w:pPr>
          </w:p>
        </w:tc>
      </w:tr>
      <w:tr w:rsidR="001F6605" w:rsidRPr="00201AF6" w14:paraId="0ED34BA8" w14:textId="77777777" w:rsidTr="001F6605">
        <w:tc>
          <w:tcPr>
            <w:tcW w:w="1221" w:type="dxa"/>
            <w:shd w:val="clear" w:color="auto" w:fill="8DB3E2" w:themeFill="text2" w:themeFillTint="66"/>
          </w:tcPr>
          <w:p w14:paraId="0FE606C8" w14:textId="5ADA8126" w:rsidR="001F6605" w:rsidRPr="0057536C" w:rsidRDefault="001643BF" w:rsidP="001F6605">
            <w:pPr>
              <w:keepNext/>
              <w:keepLines/>
              <w:spacing w:line="276" w:lineRule="auto"/>
              <w:outlineLvl w:val="8"/>
            </w:pPr>
            <w:r>
              <w:t>EFS</w:t>
            </w:r>
            <w:r w:rsidR="001F6605" w:rsidRPr="00B22D4F">
              <w:t>-15</w:t>
            </w:r>
          </w:p>
        </w:tc>
        <w:tc>
          <w:tcPr>
            <w:tcW w:w="4245" w:type="dxa"/>
          </w:tcPr>
          <w:p w14:paraId="069EE4DA" w14:textId="2DE98CF2" w:rsidR="001F6605" w:rsidRPr="002521B3" w:rsidRDefault="001F6605" w:rsidP="001F6605">
            <w:pPr>
              <w:keepNext/>
              <w:keepLines/>
              <w:spacing w:line="276" w:lineRule="auto"/>
              <w:outlineLvl w:val="8"/>
              <w:rPr>
                <w:lang w:val="es-419"/>
              </w:rPr>
            </w:pPr>
            <w:r w:rsidRPr="004F0760">
              <w:rPr>
                <w:lang w:val="pt-PT"/>
              </w:rPr>
              <w:t>Normas de la auditoria de cumplimiento y de la gestión de la calidad</w:t>
            </w:r>
          </w:p>
        </w:tc>
        <w:tc>
          <w:tcPr>
            <w:tcW w:w="571" w:type="dxa"/>
          </w:tcPr>
          <w:p w14:paraId="18BE2988" w14:textId="32D09FB8" w:rsidR="001F6605" w:rsidRPr="002521B3" w:rsidRDefault="001F6605" w:rsidP="001F6605">
            <w:pPr>
              <w:keepNext/>
              <w:keepLines/>
              <w:spacing w:line="276" w:lineRule="auto"/>
              <w:outlineLvl w:val="8"/>
              <w:rPr>
                <w:lang w:val="es-419"/>
              </w:rPr>
            </w:pPr>
          </w:p>
        </w:tc>
        <w:tc>
          <w:tcPr>
            <w:tcW w:w="462" w:type="dxa"/>
          </w:tcPr>
          <w:p w14:paraId="524C11EF" w14:textId="088C135D" w:rsidR="001F6605" w:rsidRPr="002521B3" w:rsidRDefault="001F6605" w:rsidP="001F6605">
            <w:pPr>
              <w:keepNext/>
              <w:keepLines/>
              <w:spacing w:line="276" w:lineRule="auto"/>
              <w:outlineLvl w:val="8"/>
              <w:rPr>
                <w:lang w:val="es-419"/>
              </w:rPr>
            </w:pPr>
          </w:p>
        </w:tc>
        <w:tc>
          <w:tcPr>
            <w:tcW w:w="571" w:type="dxa"/>
          </w:tcPr>
          <w:p w14:paraId="4B58DB42" w14:textId="00CF8F23" w:rsidR="001F6605" w:rsidRPr="002521B3" w:rsidRDefault="001F6605" w:rsidP="001F6605">
            <w:pPr>
              <w:keepNext/>
              <w:keepLines/>
              <w:spacing w:line="276" w:lineRule="auto"/>
              <w:outlineLvl w:val="8"/>
              <w:rPr>
                <w:lang w:val="es-419"/>
              </w:rPr>
            </w:pPr>
          </w:p>
        </w:tc>
        <w:tc>
          <w:tcPr>
            <w:tcW w:w="571" w:type="dxa"/>
            <w:shd w:val="clear" w:color="auto" w:fill="D9D9D9" w:themeFill="background1" w:themeFillShade="D9"/>
          </w:tcPr>
          <w:p w14:paraId="2AE06039" w14:textId="77777777" w:rsidR="001F6605" w:rsidRPr="002521B3" w:rsidRDefault="001F6605" w:rsidP="001F6605">
            <w:pPr>
              <w:spacing w:line="276" w:lineRule="auto"/>
              <w:rPr>
                <w:lang w:val="es-419"/>
              </w:rPr>
            </w:pPr>
          </w:p>
        </w:tc>
        <w:tc>
          <w:tcPr>
            <w:tcW w:w="1256" w:type="dxa"/>
            <w:shd w:val="clear" w:color="auto" w:fill="8DB3E2" w:themeFill="text2" w:themeFillTint="66"/>
          </w:tcPr>
          <w:p w14:paraId="7CD83E19" w14:textId="35B2D59B" w:rsidR="001F6605" w:rsidRPr="002521B3" w:rsidRDefault="001F6605" w:rsidP="001F6605">
            <w:pPr>
              <w:spacing w:line="276" w:lineRule="auto"/>
              <w:jc w:val="center"/>
              <w:rPr>
                <w:b/>
                <w:lang w:val="es-419"/>
              </w:rPr>
            </w:pPr>
          </w:p>
        </w:tc>
      </w:tr>
      <w:tr w:rsidR="001F6605" w:rsidRPr="00201AF6" w14:paraId="07983C27" w14:textId="77777777" w:rsidTr="001F6605">
        <w:tc>
          <w:tcPr>
            <w:tcW w:w="1221" w:type="dxa"/>
            <w:shd w:val="clear" w:color="auto" w:fill="8DB3E2" w:themeFill="text2" w:themeFillTint="66"/>
          </w:tcPr>
          <w:p w14:paraId="5B0A2833" w14:textId="35081850" w:rsidR="001F6605" w:rsidRPr="0057536C" w:rsidRDefault="001643BF" w:rsidP="001F6605">
            <w:pPr>
              <w:keepNext/>
              <w:keepLines/>
              <w:spacing w:line="276" w:lineRule="auto"/>
              <w:outlineLvl w:val="8"/>
            </w:pPr>
            <w:r>
              <w:t>EFS</w:t>
            </w:r>
            <w:r w:rsidR="001F6605" w:rsidRPr="00B22D4F">
              <w:t>-16</w:t>
            </w:r>
          </w:p>
        </w:tc>
        <w:tc>
          <w:tcPr>
            <w:tcW w:w="4245" w:type="dxa"/>
          </w:tcPr>
          <w:p w14:paraId="2FB500E6" w14:textId="3035D360" w:rsidR="001F6605" w:rsidRPr="002521B3" w:rsidRDefault="001F6605" w:rsidP="001F6605">
            <w:pPr>
              <w:keepNext/>
              <w:keepLines/>
              <w:spacing w:line="276" w:lineRule="auto"/>
              <w:outlineLvl w:val="8"/>
              <w:rPr>
                <w:lang w:val="es-419"/>
              </w:rPr>
            </w:pPr>
            <w:r w:rsidRPr="004F0760">
              <w:rPr>
                <w:bCs/>
                <w:lang w:val="pt-PT"/>
              </w:rPr>
              <w:t>Proceso de la auditoria de cumplimiento</w:t>
            </w:r>
          </w:p>
        </w:tc>
        <w:tc>
          <w:tcPr>
            <w:tcW w:w="571" w:type="dxa"/>
          </w:tcPr>
          <w:p w14:paraId="4DF03F43" w14:textId="4D9E6F4C" w:rsidR="001F6605" w:rsidRPr="002521B3" w:rsidRDefault="001F6605" w:rsidP="001F6605">
            <w:pPr>
              <w:keepNext/>
              <w:keepLines/>
              <w:spacing w:line="276" w:lineRule="auto"/>
              <w:outlineLvl w:val="8"/>
              <w:rPr>
                <w:lang w:val="es-419"/>
              </w:rPr>
            </w:pPr>
          </w:p>
        </w:tc>
        <w:tc>
          <w:tcPr>
            <w:tcW w:w="462" w:type="dxa"/>
          </w:tcPr>
          <w:p w14:paraId="14B7C0AA" w14:textId="2CD39F99" w:rsidR="001F6605" w:rsidRPr="002521B3" w:rsidRDefault="001F6605" w:rsidP="001F6605">
            <w:pPr>
              <w:keepNext/>
              <w:keepLines/>
              <w:spacing w:line="276" w:lineRule="auto"/>
              <w:outlineLvl w:val="8"/>
              <w:rPr>
                <w:lang w:val="es-419"/>
              </w:rPr>
            </w:pPr>
          </w:p>
        </w:tc>
        <w:tc>
          <w:tcPr>
            <w:tcW w:w="571" w:type="dxa"/>
            <w:shd w:val="clear" w:color="auto" w:fill="auto"/>
          </w:tcPr>
          <w:p w14:paraId="6866ECA2" w14:textId="6DD8AF8D" w:rsidR="001F6605" w:rsidRPr="002521B3" w:rsidRDefault="001F6605" w:rsidP="001F6605">
            <w:pPr>
              <w:keepNext/>
              <w:keepLines/>
              <w:spacing w:line="276" w:lineRule="auto"/>
              <w:outlineLvl w:val="8"/>
              <w:rPr>
                <w:lang w:val="es-419"/>
              </w:rPr>
            </w:pPr>
          </w:p>
        </w:tc>
        <w:tc>
          <w:tcPr>
            <w:tcW w:w="571" w:type="dxa"/>
            <w:shd w:val="clear" w:color="auto" w:fill="D9D9D9" w:themeFill="background1" w:themeFillShade="D9"/>
          </w:tcPr>
          <w:p w14:paraId="4F90E981" w14:textId="77777777" w:rsidR="001F6605" w:rsidRPr="002521B3" w:rsidRDefault="001F6605" w:rsidP="001F6605">
            <w:pPr>
              <w:spacing w:line="276" w:lineRule="auto"/>
              <w:rPr>
                <w:lang w:val="es-419"/>
              </w:rPr>
            </w:pPr>
          </w:p>
        </w:tc>
        <w:tc>
          <w:tcPr>
            <w:tcW w:w="1256" w:type="dxa"/>
            <w:shd w:val="clear" w:color="auto" w:fill="8DB3E2" w:themeFill="text2" w:themeFillTint="66"/>
          </w:tcPr>
          <w:p w14:paraId="055ACDDD" w14:textId="28B97560" w:rsidR="001F6605" w:rsidRPr="002521B3" w:rsidRDefault="001F6605" w:rsidP="001F6605">
            <w:pPr>
              <w:spacing w:line="276" w:lineRule="auto"/>
              <w:jc w:val="center"/>
              <w:rPr>
                <w:b/>
                <w:lang w:val="es-419"/>
              </w:rPr>
            </w:pPr>
          </w:p>
        </w:tc>
      </w:tr>
      <w:tr w:rsidR="001F6605" w:rsidRPr="00201AF6" w14:paraId="50BACC4C" w14:textId="77777777" w:rsidTr="001F6605">
        <w:tc>
          <w:tcPr>
            <w:tcW w:w="1221" w:type="dxa"/>
            <w:shd w:val="clear" w:color="auto" w:fill="8DB3E2" w:themeFill="text2" w:themeFillTint="66"/>
          </w:tcPr>
          <w:p w14:paraId="764865BA" w14:textId="2505487F" w:rsidR="001F6605" w:rsidRPr="0057536C" w:rsidRDefault="001643BF" w:rsidP="001F6605">
            <w:pPr>
              <w:keepNext/>
              <w:keepLines/>
              <w:spacing w:line="276" w:lineRule="auto"/>
              <w:outlineLvl w:val="8"/>
            </w:pPr>
            <w:r>
              <w:t>EFS</w:t>
            </w:r>
            <w:r w:rsidR="001F6605" w:rsidRPr="00B22D4F">
              <w:t>-17</w:t>
            </w:r>
          </w:p>
        </w:tc>
        <w:tc>
          <w:tcPr>
            <w:tcW w:w="4245" w:type="dxa"/>
          </w:tcPr>
          <w:p w14:paraId="52738E4D" w14:textId="035AB105" w:rsidR="001F6605" w:rsidRPr="002521B3" w:rsidRDefault="001F6605" w:rsidP="001F6605">
            <w:pPr>
              <w:keepNext/>
              <w:keepLines/>
              <w:spacing w:line="276" w:lineRule="auto"/>
              <w:outlineLvl w:val="8"/>
              <w:rPr>
                <w:lang w:val="es-419"/>
              </w:rPr>
            </w:pPr>
            <w:r w:rsidRPr="004F0760">
              <w:rPr>
                <w:lang w:val="pt-PT"/>
              </w:rPr>
              <w:t>Resultados de la auditoria de cumplimiento</w:t>
            </w:r>
          </w:p>
        </w:tc>
        <w:tc>
          <w:tcPr>
            <w:tcW w:w="571" w:type="dxa"/>
          </w:tcPr>
          <w:p w14:paraId="3626F205" w14:textId="522091B9" w:rsidR="001F6605" w:rsidRPr="002521B3" w:rsidRDefault="001F6605" w:rsidP="001F6605">
            <w:pPr>
              <w:keepNext/>
              <w:keepLines/>
              <w:spacing w:line="276" w:lineRule="auto"/>
              <w:outlineLvl w:val="8"/>
              <w:rPr>
                <w:lang w:val="es-419"/>
              </w:rPr>
            </w:pPr>
          </w:p>
        </w:tc>
        <w:tc>
          <w:tcPr>
            <w:tcW w:w="462" w:type="dxa"/>
          </w:tcPr>
          <w:p w14:paraId="0F1F7FB0" w14:textId="46833B40" w:rsidR="001F6605" w:rsidRPr="002521B3" w:rsidRDefault="001F6605" w:rsidP="001F6605">
            <w:pPr>
              <w:keepNext/>
              <w:keepLines/>
              <w:spacing w:line="276" w:lineRule="auto"/>
              <w:outlineLvl w:val="8"/>
              <w:rPr>
                <w:lang w:val="es-419"/>
              </w:rPr>
            </w:pPr>
          </w:p>
        </w:tc>
        <w:tc>
          <w:tcPr>
            <w:tcW w:w="571" w:type="dxa"/>
            <w:shd w:val="clear" w:color="auto" w:fill="auto"/>
          </w:tcPr>
          <w:p w14:paraId="46723C8F" w14:textId="3384E64F" w:rsidR="001F6605" w:rsidRPr="002521B3" w:rsidRDefault="001F6605" w:rsidP="001F6605">
            <w:pPr>
              <w:keepNext/>
              <w:keepLines/>
              <w:spacing w:line="276" w:lineRule="auto"/>
              <w:outlineLvl w:val="8"/>
              <w:rPr>
                <w:lang w:val="es-419"/>
              </w:rPr>
            </w:pPr>
          </w:p>
        </w:tc>
        <w:tc>
          <w:tcPr>
            <w:tcW w:w="571" w:type="dxa"/>
            <w:shd w:val="clear" w:color="auto" w:fill="D9D9D9" w:themeFill="background1" w:themeFillShade="D9"/>
          </w:tcPr>
          <w:p w14:paraId="278A0794" w14:textId="77777777" w:rsidR="001F6605" w:rsidRPr="002521B3" w:rsidRDefault="001F6605" w:rsidP="001F6605">
            <w:pPr>
              <w:spacing w:line="276" w:lineRule="auto"/>
              <w:rPr>
                <w:lang w:val="es-419"/>
              </w:rPr>
            </w:pPr>
          </w:p>
        </w:tc>
        <w:tc>
          <w:tcPr>
            <w:tcW w:w="1256" w:type="dxa"/>
            <w:shd w:val="clear" w:color="auto" w:fill="8DB3E2" w:themeFill="text2" w:themeFillTint="66"/>
          </w:tcPr>
          <w:p w14:paraId="75517322" w14:textId="0C84394C" w:rsidR="001F6605" w:rsidRPr="002521B3" w:rsidRDefault="001F6605" w:rsidP="001F6605">
            <w:pPr>
              <w:spacing w:line="276" w:lineRule="auto"/>
              <w:jc w:val="center"/>
              <w:rPr>
                <w:b/>
                <w:lang w:val="es-419"/>
              </w:rPr>
            </w:pPr>
          </w:p>
        </w:tc>
      </w:tr>
      <w:tr w:rsidR="001F6605" w:rsidRPr="00B22D4F" w14:paraId="35A5B740" w14:textId="77777777" w:rsidTr="001F6605">
        <w:tc>
          <w:tcPr>
            <w:tcW w:w="1221" w:type="dxa"/>
            <w:shd w:val="clear" w:color="auto" w:fill="8DB3E2" w:themeFill="text2" w:themeFillTint="66"/>
          </w:tcPr>
          <w:p w14:paraId="293C5DA5" w14:textId="7DD1A6CD" w:rsidR="001F6605" w:rsidRPr="0057536C" w:rsidRDefault="001643BF" w:rsidP="001F6605">
            <w:pPr>
              <w:keepNext/>
              <w:keepLines/>
              <w:spacing w:line="276" w:lineRule="auto"/>
              <w:outlineLvl w:val="8"/>
            </w:pPr>
            <w:r>
              <w:t>EFS</w:t>
            </w:r>
            <w:r w:rsidR="001F6605" w:rsidRPr="00B22D4F">
              <w:t>-18</w:t>
            </w:r>
          </w:p>
        </w:tc>
        <w:tc>
          <w:tcPr>
            <w:tcW w:w="4245" w:type="dxa"/>
          </w:tcPr>
          <w:p w14:paraId="0BE15B36" w14:textId="1159ACAB" w:rsidR="001F6605" w:rsidRPr="0057536C" w:rsidRDefault="001F6605" w:rsidP="001F6605">
            <w:pPr>
              <w:keepNext/>
              <w:keepLines/>
              <w:spacing w:line="276" w:lineRule="auto"/>
              <w:outlineLvl w:val="8"/>
            </w:pPr>
            <w:r w:rsidRPr="005D07EE">
              <w:t>Jurisdictional Control Audit Standards and Quality Management</w:t>
            </w:r>
          </w:p>
        </w:tc>
        <w:tc>
          <w:tcPr>
            <w:tcW w:w="571" w:type="dxa"/>
          </w:tcPr>
          <w:p w14:paraId="509BB84E" w14:textId="77777777" w:rsidR="001F6605" w:rsidRPr="0057536C" w:rsidRDefault="001F6605" w:rsidP="001F6605">
            <w:pPr>
              <w:keepNext/>
              <w:keepLines/>
              <w:jc w:val="center"/>
              <w:outlineLvl w:val="8"/>
            </w:pPr>
          </w:p>
        </w:tc>
        <w:tc>
          <w:tcPr>
            <w:tcW w:w="462" w:type="dxa"/>
          </w:tcPr>
          <w:p w14:paraId="00FA6EFE" w14:textId="77777777" w:rsidR="001F6605" w:rsidRPr="0057536C" w:rsidRDefault="001F6605" w:rsidP="001F6605">
            <w:pPr>
              <w:keepNext/>
              <w:keepLines/>
              <w:jc w:val="center"/>
              <w:outlineLvl w:val="8"/>
            </w:pPr>
          </w:p>
        </w:tc>
        <w:tc>
          <w:tcPr>
            <w:tcW w:w="571" w:type="dxa"/>
          </w:tcPr>
          <w:p w14:paraId="2280B3E8" w14:textId="77777777" w:rsidR="001F6605" w:rsidRPr="0057536C" w:rsidRDefault="001F6605" w:rsidP="001F6605">
            <w:pPr>
              <w:keepNext/>
              <w:keepLines/>
              <w:jc w:val="center"/>
              <w:outlineLvl w:val="8"/>
            </w:pPr>
          </w:p>
        </w:tc>
        <w:tc>
          <w:tcPr>
            <w:tcW w:w="571" w:type="dxa"/>
            <w:shd w:val="clear" w:color="auto" w:fill="D9D9D9" w:themeFill="background1" w:themeFillShade="D9"/>
          </w:tcPr>
          <w:p w14:paraId="5F74D90B" w14:textId="293E2845" w:rsidR="001F6605" w:rsidRPr="0057536C" w:rsidRDefault="001F6605" w:rsidP="001F6605">
            <w:pPr>
              <w:keepNext/>
              <w:keepLines/>
              <w:spacing w:line="276" w:lineRule="auto"/>
              <w:jc w:val="center"/>
              <w:outlineLvl w:val="8"/>
            </w:pPr>
          </w:p>
        </w:tc>
        <w:tc>
          <w:tcPr>
            <w:tcW w:w="1256" w:type="dxa"/>
            <w:shd w:val="clear" w:color="auto" w:fill="8DB3E2" w:themeFill="text2" w:themeFillTint="66"/>
          </w:tcPr>
          <w:p w14:paraId="20B75E34" w14:textId="027E561B" w:rsidR="001F6605" w:rsidRPr="00B22D4F" w:rsidRDefault="001F6605" w:rsidP="001F6605">
            <w:pPr>
              <w:spacing w:line="276" w:lineRule="auto"/>
              <w:jc w:val="center"/>
              <w:rPr>
                <w:b/>
              </w:rPr>
            </w:pPr>
          </w:p>
        </w:tc>
      </w:tr>
      <w:tr w:rsidR="001F6605" w:rsidRPr="00201AF6" w14:paraId="06F80488" w14:textId="77777777" w:rsidTr="001F6605">
        <w:tc>
          <w:tcPr>
            <w:tcW w:w="1221" w:type="dxa"/>
            <w:shd w:val="clear" w:color="auto" w:fill="8DB3E2" w:themeFill="text2" w:themeFillTint="66"/>
          </w:tcPr>
          <w:p w14:paraId="3173DB3B" w14:textId="08D59655" w:rsidR="001F6605" w:rsidRPr="0057536C" w:rsidRDefault="001643BF" w:rsidP="001F6605">
            <w:pPr>
              <w:keepNext/>
              <w:keepLines/>
              <w:spacing w:line="276" w:lineRule="auto"/>
              <w:outlineLvl w:val="8"/>
            </w:pPr>
            <w:r>
              <w:t>EFS</w:t>
            </w:r>
            <w:r w:rsidR="001F6605" w:rsidRPr="00B22D4F">
              <w:t>-19</w:t>
            </w:r>
          </w:p>
        </w:tc>
        <w:tc>
          <w:tcPr>
            <w:tcW w:w="4245" w:type="dxa"/>
          </w:tcPr>
          <w:p w14:paraId="44AE3D20" w14:textId="4E05866E" w:rsidR="001F6605" w:rsidRPr="002521B3" w:rsidRDefault="001F6605" w:rsidP="001F6605">
            <w:pPr>
              <w:keepNext/>
              <w:keepLines/>
              <w:spacing w:line="276" w:lineRule="auto"/>
              <w:outlineLvl w:val="8"/>
              <w:rPr>
                <w:lang w:val="es-419"/>
              </w:rPr>
            </w:pPr>
            <w:r w:rsidRPr="002521B3">
              <w:rPr>
                <w:lang w:val="es-419"/>
              </w:rPr>
              <w:t>Normas de control jurisdiccional y gestión de la calidad Normas de control jurisdiccional y gestión de la calidad (para EFS con funciones jurisdiccionales)</w:t>
            </w:r>
          </w:p>
        </w:tc>
        <w:tc>
          <w:tcPr>
            <w:tcW w:w="571" w:type="dxa"/>
          </w:tcPr>
          <w:p w14:paraId="15AC83FB" w14:textId="77777777" w:rsidR="001F6605" w:rsidRPr="002521B3" w:rsidRDefault="001F6605" w:rsidP="001F6605">
            <w:pPr>
              <w:jc w:val="center"/>
              <w:rPr>
                <w:lang w:val="es-419"/>
              </w:rPr>
            </w:pPr>
          </w:p>
        </w:tc>
        <w:tc>
          <w:tcPr>
            <w:tcW w:w="462" w:type="dxa"/>
          </w:tcPr>
          <w:p w14:paraId="164FEB1C" w14:textId="77777777" w:rsidR="001F6605" w:rsidRPr="002521B3" w:rsidRDefault="001F6605" w:rsidP="001F6605">
            <w:pPr>
              <w:jc w:val="center"/>
              <w:rPr>
                <w:lang w:val="es-419"/>
              </w:rPr>
            </w:pPr>
          </w:p>
        </w:tc>
        <w:tc>
          <w:tcPr>
            <w:tcW w:w="571" w:type="dxa"/>
          </w:tcPr>
          <w:p w14:paraId="12FB4A1F" w14:textId="77777777" w:rsidR="001F6605" w:rsidRPr="002521B3" w:rsidRDefault="001F6605" w:rsidP="001F6605">
            <w:pPr>
              <w:jc w:val="center"/>
              <w:rPr>
                <w:lang w:val="es-419"/>
              </w:rPr>
            </w:pPr>
          </w:p>
        </w:tc>
        <w:tc>
          <w:tcPr>
            <w:tcW w:w="571" w:type="dxa"/>
          </w:tcPr>
          <w:p w14:paraId="6B6BD488" w14:textId="5CD5EB30" w:rsidR="001F6605" w:rsidRPr="002521B3" w:rsidRDefault="001F6605" w:rsidP="001F6605">
            <w:pPr>
              <w:spacing w:line="276" w:lineRule="auto"/>
              <w:jc w:val="center"/>
              <w:rPr>
                <w:lang w:val="es-419"/>
              </w:rPr>
            </w:pPr>
          </w:p>
        </w:tc>
        <w:tc>
          <w:tcPr>
            <w:tcW w:w="1256" w:type="dxa"/>
            <w:shd w:val="clear" w:color="auto" w:fill="8DB3E2" w:themeFill="text2" w:themeFillTint="66"/>
          </w:tcPr>
          <w:p w14:paraId="22C5526E" w14:textId="021FA3B3" w:rsidR="001F6605" w:rsidRPr="002521B3" w:rsidRDefault="001F6605" w:rsidP="001F6605">
            <w:pPr>
              <w:spacing w:line="276" w:lineRule="auto"/>
              <w:jc w:val="center"/>
              <w:rPr>
                <w:b/>
                <w:lang w:val="es-419"/>
              </w:rPr>
            </w:pPr>
          </w:p>
        </w:tc>
      </w:tr>
      <w:tr w:rsidR="001F6605" w:rsidRPr="00201AF6" w14:paraId="2FA419AF" w14:textId="77777777" w:rsidTr="001F6605">
        <w:tc>
          <w:tcPr>
            <w:tcW w:w="1221" w:type="dxa"/>
            <w:shd w:val="clear" w:color="auto" w:fill="8DB3E2" w:themeFill="text2" w:themeFillTint="66"/>
          </w:tcPr>
          <w:p w14:paraId="73D27C37" w14:textId="2F2F61C6" w:rsidR="001F6605" w:rsidRPr="0057536C" w:rsidRDefault="001643BF" w:rsidP="001F6605">
            <w:pPr>
              <w:keepNext/>
              <w:keepLines/>
              <w:spacing w:line="276" w:lineRule="auto"/>
              <w:outlineLvl w:val="8"/>
            </w:pPr>
            <w:r>
              <w:t>EFS</w:t>
            </w:r>
            <w:r w:rsidR="001F6605" w:rsidRPr="00B22D4F">
              <w:t>-20</w:t>
            </w:r>
          </w:p>
        </w:tc>
        <w:tc>
          <w:tcPr>
            <w:tcW w:w="4245" w:type="dxa"/>
          </w:tcPr>
          <w:p w14:paraId="1E3FF1F6" w14:textId="77777777" w:rsidR="001F6605" w:rsidRPr="004F0760" w:rsidRDefault="001F6605" w:rsidP="001F6605">
            <w:pPr>
              <w:spacing w:afterLines="20" w:after="48"/>
              <w:rPr>
                <w:lang w:val="pt-PT"/>
              </w:rPr>
            </w:pPr>
            <w:r w:rsidRPr="004F0760">
              <w:rPr>
                <w:lang w:val="pt-PT"/>
              </w:rPr>
              <w:t>Resultados de los controles jurisdiccionales</w:t>
            </w:r>
          </w:p>
          <w:p w14:paraId="6CF44DA1" w14:textId="16321C0C" w:rsidR="001F6605" w:rsidRPr="002521B3" w:rsidRDefault="001F6605" w:rsidP="001F6605">
            <w:pPr>
              <w:spacing w:line="276" w:lineRule="auto"/>
              <w:rPr>
                <w:lang w:val="es-419"/>
              </w:rPr>
            </w:pPr>
            <w:r w:rsidRPr="004F0760">
              <w:rPr>
                <w:i/>
                <w:iCs/>
                <w:lang w:val="pt-PT"/>
              </w:rPr>
              <w:t>(para EFS con funciones jurisdiccionales)</w:t>
            </w:r>
          </w:p>
        </w:tc>
        <w:tc>
          <w:tcPr>
            <w:tcW w:w="571" w:type="dxa"/>
            <w:shd w:val="clear" w:color="auto" w:fill="auto"/>
          </w:tcPr>
          <w:p w14:paraId="394C67BC" w14:textId="77777777" w:rsidR="001F6605" w:rsidRPr="002521B3" w:rsidRDefault="001F6605" w:rsidP="001F6605">
            <w:pPr>
              <w:keepNext/>
              <w:keepLines/>
              <w:jc w:val="center"/>
              <w:outlineLvl w:val="8"/>
              <w:rPr>
                <w:lang w:val="es-419"/>
              </w:rPr>
            </w:pPr>
          </w:p>
        </w:tc>
        <w:tc>
          <w:tcPr>
            <w:tcW w:w="462" w:type="dxa"/>
            <w:shd w:val="clear" w:color="auto" w:fill="auto"/>
          </w:tcPr>
          <w:p w14:paraId="43345869" w14:textId="77777777" w:rsidR="001F6605" w:rsidRPr="002521B3" w:rsidRDefault="001F6605" w:rsidP="001F6605">
            <w:pPr>
              <w:keepNext/>
              <w:keepLines/>
              <w:jc w:val="center"/>
              <w:outlineLvl w:val="8"/>
              <w:rPr>
                <w:lang w:val="es-419"/>
              </w:rPr>
            </w:pPr>
          </w:p>
        </w:tc>
        <w:tc>
          <w:tcPr>
            <w:tcW w:w="571" w:type="dxa"/>
            <w:shd w:val="clear" w:color="auto" w:fill="auto"/>
          </w:tcPr>
          <w:p w14:paraId="4A308810" w14:textId="77777777" w:rsidR="001F6605" w:rsidRPr="002521B3" w:rsidRDefault="001F6605" w:rsidP="001F6605">
            <w:pPr>
              <w:keepNext/>
              <w:keepLines/>
              <w:jc w:val="center"/>
              <w:outlineLvl w:val="8"/>
              <w:rPr>
                <w:lang w:val="es-419"/>
              </w:rPr>
            </w:pPr>
          </w:p>
        </w:tc>
        <w:tc>
          <w:tcPr>
            <w:tcW w:w="571" w:type="dxa"/>
            <w:shd w:val="clear" w:color="auto" w:fill="D9D9D9" w:themeFill="background1" w:themeFillShade="D9"/>
          </w:tcPr>
          <w:p w14:paraId="7352F8DF" w14:textId="6A617EDA" w:rsidR="001F6605" w:rsidRPr="002521B3" w:rsidRDefault="001F6605" w:rsidP="001F6605">
            <w:pPr>
              <w:keepNext/>
              <w:keepLines/>
              <w:spacing w:line="276" w:lineRule="auto"/>
              <w:jc w:val="center"/>
              <w:outlineLvl w:val="8"/>
              <w:rPr>
                <w:lang w:val="es-419"/>
              </w:rPr>
            </w:pPr>
          </w:p>
        </w:tc>
        <w:tc>
          <w:tcPr>
            <w:tcW w:w="1256" w:type="dxa"/>
            <w:shd w:val="clear" w:color="auto" w:fill="8DB3E2" w:themeFill="text2" w:themeFillTint="66"/>
          </w:tcPr>
          <w:p w14:paraId="512265B1" w14:textId="5877AFD8" w:rsidR="001F6605" w:rsidRPr="002521B3" w:rsidRDefault="001F6605" w:rsidP="001F6605">
            <w:pPr>
              <w:spacing w:line="276" w:lineRule="auto"/>
              <w:jc w:val="center"/>
              <w:rPr>
                <w:b/>
                <w:lang w:val="es-419"/>
              </w:rPr>
            </w:pPr>
          </w:p>
        </w:tc>
      </w:tr>
      <w:tr w:rsidR="00346719" w:rsidRPr="00201AF6" w14:paraId="124BB14F" w14:textId="77777777" w:rsidTr="001F6605">
        <w:tc>
          <w:tcPr>
            <w:tcW w:w="1221" w:type="dxa"/>
            <w:shd w:val="clear" w:color="auto" w:fill="8DB3E2" w:themeFill="text2" w:themeFillTint="66"/>
          </w:tcPr>
          <w:p w14:paraId="457A1502" w14:textId="5F1450FC" w:rsidR="00346719" w:rsidRPr="00B22D4F" w:rsidRDefault="00346719" w:rsidP="00EE58CD">
            <w:pPr>
              <w:spacing w:line="276" w:lineRule="auto"/>
              <w:rPr>
                <w:b/>
              </w:rPr>
            </w:pPr>
            <w:proofErr w:type="spellStart"/>
            <w:r w:rsidRPr="00B22D4F">
              <w:rPr>
                <w:b/>
              </w:rPr>
              <w:t>Do</w:t>
            </w:r>
            <w:r w:rsidR="001643BF">
              <w:rPr>
                <w:b/>
              </w:rPr>
              <w:t>minio</w:t>
            </w:r>
            <w:proofErr w:type="spellEnd"/>
            <w:r w:rsidRPr="00B22D4F">
              <w:rPr>
                <w:b/>
              </w:rPr>
              <w:t xml:space="preserve"> D</w:t>
            </w:r>
          </w:p>
        </w:tc>
        <w:tc>
          <w:tcPr>
            <w:tcW w:w="6420" w:type="dxa"/>
            <w:gridSpan w:val="5"/>
            <w:shd w:val="clear" w:color="auto" w:fill="D9D9D9" w:themeFill="background1" w:themeFillShade="D9"/>
          </w:tcPr>
          <w:p w14:paraId="7784BDAC" w14:textId="56590BF4" w:rsidR="00346719" w:rsidRPr="002521B3" w:rsidRDefault="001F6605" w:rsidP="00EE58CD">
            <w:pPr>
              <w:keepNext/>
              <w:keepLines/>
              <w:spacing w:line="276" w:lineRule="auto"/>
              <w:outlineLvl w:val="8"/>
              <w:rPr>
                <w:lang w:val="es-419"/>
              </w:rPr>
            </w:pPr>
            <w:r w:rsidRPr="001F6605">
              <w:rPr>
                <w:b/>
                <w:lang w:val="es-419"/>
              </w:rPr>
              <w:t>Gestión financiera, activos y servicios de apoyo</w:t>
            </w:r>
          </w:p>
        </w:tc>
        <w:tc>
          <w:tcPr>
            <w:tcW w:w="1256" w:type="dxa"/>
            <w:shd w:val="clear" w:color="auto" w:fill="D9D9D9" w:themeFill="background1" w:themeFillShade="D9"/>
          </w:tcPr>
          <w:p w14:paraId="3A6D686B" w14:textId="77777777" w:rsidR="00346719" w:rsidRPr="002521B3" w:rsidRDefault="00346719" w:rsidP="00EE58CD">
            <w:pPr>
              <w:spacing w:line="276" w:lineRule="auto"/>
              <w:jc w:val="center"/>
              <w:rPr>
                <w:b/>
                <w:lang w:val="es-419"/>
              </w:rPr>
            </w:pPr>
          </w:p>
        </w:tc>
      </w:tr>
      <w:tr w:rsidR="00346719" w:rsidRPr="00201AF6" w14:paraId="534BB1D1" w14:textId="77777777" w:rsidTr="001F6605">
        <w:tc>
          <w:tcPr>
            <w:tcW w:w="1221" w:type="dxa"/>
            <w:shd w:val="clear" w:color="auto" w:fill="8DB3E2" w:themeFill="text2" w:themeFillTint="66"/>
          </w:tcPr>
          <w:p w14:paraId="7CDDCE68" w14:textId="169D5BEE" w:rsidR="00346719" w:rsidRPr="0057536C" w:rsidRDefault="001643BF" w:rsidP="00EE58CD">
            <w:pPr>
              <w:keepNext/>
              <w:keepLines/>
              <w:spacing w:line="276" w:lineRule="auto"/>
              <w:outlineLvl w:val="8"/>
            </w:pPr>
            <w:r>
              <w:t>EFS</w:t>
            </w:r>
            <w:r w:rsidR="00346719" w:rsidRPr="00B22D4F">
              <w:t>-21</w:t>
            </w:r>
          </w:p>
        </w:tc>
        <w:tc>
          <w:tcPr>
            <w:tcW w:w="4245" w:type="dxa"/>
          </w:tcPr>
          <w:p w14:paraId="64445A26" w14:textId="7CF5386E" w:rsidR="00346719" w:rsidRPr="002521B3" w:rsidRDefault="001F6605" w:rsidP="00EE58CD">
            <w:pPr>
              <w:keepNext/>
              <w:keepLines/>
              <w:spacing w:line="276" w:lineRule="auto"/>
              <w:outlineLvl w:val="8"/>
              <w:rPr>
                <w:lang w:val="es-419"/>
              </w:rPr>
            </w:pPr>
            <w:r w:rsidRPr="00346D3E">
              <w:rPr>
                <w:lang w:val="es-ES"/>
              </w:rPr>
              <w:t>Gestión financiera, activos y servicios de apoyo</w:t>
            </w:r>
          </w:p>
        </w:tc>
        <w:tc>
          <w:tcPr>
            <w:tcW w:w="571" w:type="dxa"/>
          </w:tcPr>
          <w:p w14:paraId="2D435313" w14:textId="0AF52270" w:rsidR="00346719" w:rsidRPr="002521B3" w:rsidRDefault="00346719" w:rsidP="00EE58CD">
            <w:pPr>
              <w:keepNext/>
              <w:keepLines/>
              <w:spacing w:line="276" w:lineRule="auto"/>
              <w:outlineLvl w:val="8"/>
              <w:rPr>
                <w:lang w:val="es-419"/>
              </w:rPr>
            </w:pPr>
          </w:p>
        </w:tc>
        <w:tc>
          <w:tcPr>
            <w:tcW w:w="462" w:type="dxa"/>
            <w:shd w:val="clear" w:color="auto" w:fill="auto"/>
          </w:tcPr>
          <w:p w14:paraId="0AD6CFA1" w14:textId="110BC0EE" w:rsidR="00346719" w:rsidRPr="002521B3" w:rsidRDefault="00346719" w:rsidP="00EE58CD">
            <w:pPr>
              <w:keepNext/>
              <w:keepLines/>
              <w:spacing w:line="276" w:lineRule="auto"/>
              <w:outlineLvl w:val="8"/>
              <w:rPr>
                <w:lang w:val="es-419"/>
              </w:rPr>
            </w:pPr>
          </w:p>
        </w:tc>
        <w:tc>
          <w:tcPr>
            <w:tcW w:w="571" w:type="dxa"/>
            <w:shd w:val="clear" w:color="auto" w:fill="auto"/>
          </w:tcPr>
          <w:p w14:paraId="6DE81127" w14:textId="6D7733D1" w:rsidR="00346719" w:rsidRPr="002521B3" w:rsidRDefault="00346719" w:rsidP="00EE58CD">
            <w:pPr>
              <w:keepNext/>
              <w:keepLines/>
              <w:spacing w:line="276" w:lineRule="auto"/>
              <w:outlineLvl w:val="8"/>
              <w:rPr>
                <w:lang w:val="es-419"/>
              </w:rPr>
            </w:pPr>
          </w:p>
        </w:tc>
        <w:tc>
          <w:tcPr>
            <w:tcW w:w="571" w:type="dxa"/>
            <w:shd w:val="clear" w:color="auto" w:fill="D9D9D9" w:themeFill="background1" w:themeFillShade="D9"/>
          </w:tcPr>
          <w:p w14:paraId="7AE6F1D0" w14:textId="77777777" w:rsidR="00346719" w:rsidRPr="002521B3" w:rsidRDefault="00346719" w:rsidP="00EE58CD">
            <w:pPr>
              <w:spacing w:line="276" w:lineRule="auto"/>
              <w:rPr>
                <w:lang w:val="es-419"/>
              </w:rPr>
            </w:pPr>
          </w:p>
        </w:tc>
        <w:tc>
          <w:tcPr>
            <w:tcW w:w="1256" w:type="dxa"/>
            <w:shd w:val="clear" w:color="auto" w:fill="8DB3E2" w:themeFill="text2" w:themeFillTint="66"/>
          </w:tcPr>
          <w:p w14:paraId="08D7A117" w14:textId="41016472" w:rsidR="00346719" w:rsidRPr="002521B3" w:rsidRDefault="00346719" w:rsidP="00734DE5">
            <w:pPr>
              <w:spacing w:line="276" w:lineRule="auto"/>
              <w:rPr>
                <w:b/>
                <w:lang w:val="es-419"/>
              </w:rPr>
            </w:pPr>
          </w:p>
        </w:tc>
      </w:tr>
      <w:tr w:rsidR="00346719" w:rsidRPr="00B22D4F" w14:paraId="7A603363" w14:textId="77777777" w:rsidTr="001F6605">
        <w:tc>
          <w:tcPr>
            <w:tcW w:w="1221" w:type="dxa"/>
            <w:shd w:val="clear" w:color="auto" w:fill="8DB3E2" w:themeFill="text2" w:themeFillTint="66"/>
          </w:tcPr>
          <w:p w14:paraId="19F17D30" w14:textId="07B59096" w:rsidR="00346719" w:rsidRPr="00B22D4F" w:rsidRDefault="00346719" w:rsidP="00EE58CD">
            <w:pPr>
              <w:spacing w:line="276" w:lineRule="auto"/>
              <w:rPr>
                <w:b/>
              </w:rPr>
            </w:pPr>
            <w:proofErr w:type="spellStart"/>
            <w:r w:rsidRPr="00B22D4F">
              <w:rPr>
                <w:b/>
              </w:rPr>
              <w:t>Dom</w:t>
            </w:r>
            <w:r w:rsidR="001643BF">
              <w:rPr>
                <w:b/>
              </w:rPr>
              <w:t>inio</w:t>
            </w:r>
            <w:proofErr w:type="spellEnd"/>
            <w:r w:rsidRPr="00B22D4F">
              <w:rPr>
                <w:b/>
              </w:rPr>
              <w:t xml:space="preserve"> E</w:t>
            </w:r>
          </w:p>
        </w:tc>
        <w:tc>
          <w:tcPr>
            <w:tcW w:w="6420" w:type="dxa"/>
            <w:gridSpan w:val="5"/>
            <w:shd w:val="clear" w:color="auto" w:fill="D9D9D9" w:themeFill="background1" w:themeFillShade="D9"/>
          </w:tcPr>
          <w:p w14:paraId="605C613E" w14:textId="4EF35E32" w:rsidR="00346719" w:rsidRPr="0057536C" w:rsidRDefault="001F6605" w:rsidP="00EE58CD">
            <w:pPr>
              <w:keepNext/>
              <w:keepLines/>
              <w:spacing w:line="276" w:lineRule="auto"/>
              <w:outlineLvl w:val="8"/>
            </w:pPr>
            <w:r w:rsidRPr="00346D3E">
              <w:rPr>
                <w:b/>
                <w:lang w:val="es-419"/>
              </w:rPr>
              <w:t>Recursos humanos y capacitación</w:t>
            </w:r>
          </w:p>
        </w:tc>
        <w:tc>
          <w:tcPr>
            <w:tcW w:w="1256" w:type="dxa"/>
            <w:shd w:val="clear" w:color="auto" w:fill="D9D9D9" w:themeFill="background1" w:themeFillShade="D9"/>
          </w:tcPr>
          <w:p w14:paraId="530B7A50" w14:textId="77777777" w:rsidR="00346719" w:rsidRPr="00B22D4F" w:rsidRDefault="00346719" w:rsidP="00EE58CD">
            <w:pPr>
              <w:spacing w:line="276" w:lineRule="auto"/>
              <w:jc w:val="center"/>
              <w:rPr>
                <w:b/>
              </w:rPr>
            </w:pPr>
          </w:p>
        </w:tc>
      </w:tr>
      <w:tr w:rsidR="001F6605" w:rsidRPr="00B22D4F" w14:paraId="014D91DC" w14:textId="77777777" w:rsidTr="001F6605">
        <w:tc>
          <w:tcPr>
            <w:tcW w:w="1221" w:type="dxa"/>
            <w:shd w:val="clear" w:color="auto" w:fill="8DB3E2" w:themeFill="text2" w:themeFillTint="66"/>
          </w:tcPr>
          <w:p w14:paraId="57A0657C" w14:textId="4D1939EA" w:rsidR="001F6605" w:rsidRPr="0057536C" w:rsidRDefault="001643BF" w:rsidP="001F6605">
            <w:pPr>
              <w:keepNext/>
              <w:keepLines/>
              <w:spacing w:line="276" w:lineRule="auto"/>
              <w:outlineLvl w:val="8"/>
            </w:pPr>
            <w:r>
              <w:lastRenderedPageBreak/>
              <w:t>EFS</w:t>
            </w:r>
            <w:r w:rsidR="001F6605" w:rsidRPr="00B22D4F">
              <w:t>-22</w:t>
            </w:r>
          </w:p>
        </w:tc>
        <w:tc>
          <w:tcPr>
            <w:tcW w:w="4245" w:type="dxa"/>
          </w:tcPr>
          <w:p w14:paraId="3F621E17" w14:textId="43DCCEA0" w:rsidR="001F6605" w:rsidRPr="0057536C" w:rsidRDefault="001F6605" w:rsidP="001F6605">
            <w:pPr>
              <w:keepNext/>
              <w:keepLines/>
              <w:spacing w:line="276" w:lineRule="auto"/>
              <w:outlineLvl w:val="8"/>
            </w:pPr>
            <w:r w:rsidRPr="00346D3E">
              <w:rPr>
                <w:lang w:val="es-ES"/>
              </w:rPr>
              <w:t>Gestión de recursos humanos</w:t>
            </w:r>
          </w:p>
        </w:tc>
        <w:tc>
          <w:tcPr>
            <w:tcW w:w="571" w:type="dxa"/>
          </w:tcPr>
          <w:p w14:paraId="32291C3E" w14:textId="3F0D1D87" w:rsidR="001F6605" w:rsidRPr="0057536C" w:rsidRDefault="001F6605" w:rsidP="001F6605">
            <w:pPr>
              <w:keepNext/>
              <w:keepLines/>
              <w:spacing w:line="276" w:lineRule="auto"/>
              <w:outlineLvl w:val="8"/>
            </w:pPr>
          </w:p>
        </w:tc>
        <w:tc>
          <w:tcPr>
            <w:tcW w:w="462" w:type="dxa"/>
          </w:tcPr>
          <w:p w14:paraId="6E2D3FBA" w14:textId="7532A9A5" w:rsidR="001F6605" w:rsidRPr="0057536C" w:rsidRDefault="001F6605" w:rsidP="001F6605">
            <w:pPr>
              <w:keepNext/>
              <w:keepLines/>
              <w:spacing w:line="276" w:lineRule="auto"/>
              <w:outlineLvl w:val="8"/>
            </w:pPr>
          </w:p>
        </w:tc>
        <w:tc>
          <w:tcPr>
            <w:tcW w:w="571" w:type="dxa"/>
            <w:shd w:val="clear" w:color="auto" w:fill="auto"/>
          </w:tcPr>
          <w:p w14:paraId="58F2AE2B" w14:textId="6A98F0B8" w:rsidR="001F6605" w:rsidRPr="0057536C" w:rsidRDefault="001F6605" w:rsidP="001F6605">
            <w:pPr>
              <w:keepNext/>
              <w:keepLines/>
              <w:spacing w:line="276" w:lineRule="auto"/>
              <w:outlineLvl w:val="8"/>
            </w:pPr>
          </w:p>
        </w:tc>
        <w:tc>
          <w:tcPr>
            <w:tcW w:w="571" w:type="dxa"/>
            <w:shd w:val="clear" w:color="auto" w:fill="auto"/>
          </w:tcPr>
          <w:p w14:paraId="71107B2A" w14:textId="0857A108" w:rsidR="001F6605" w:rsidRPr="0057536C" w:rsidRDefault="001F6605" w:rsidP="001F6605">
            <w:pPr>
              <w:keepNext/>
              <w:keepLines/>
              <w:spacing w:line="276" w:lineRule="auto"/>
              <w:outlineLvl w:val="8"/>
            </w:pPr>
          </w:p>
        </w:tc>
        <w:tc>
          <w:tcPr>
            <w:tcW w:w="1256" w:type="dxa"/>
            <w:shd w:val="clear" w:color="auto" w:fill="8DB3E2" w:themeFill="text2" w:themeFillTint="66"/>
          </w:tcPr>
          <w:p w14:paraId="2051E868" w14:textId="09D32EC8" w:rsidR="001F6605" w:rsidRPr="00B22D4F" w:rsidRDefault="001F6605" w:rsidP="001F6605">
            <w:pPr>
              <w:spacing w:line="276" w:lineRule="auto"/>
              <w:jc w:val="center"/>
              <w:rPr>
                <w:b/>
              </w:rPr>
            </w:pPr>
          </w:p>
        </w:tc>
      </w:tr>
      <w:tr w:rsidR="001F6605" w:rsidRPr="00B22D4F" w14:paraId="593CAFC5" w14:textId="77777777" w:rsidTr="001F6605">
        <w:tc>
          <w:tcPr>
            <w:tcW w:w="1221" w:type="dxa"/>
            <w:shd w:val="clear" w:color="auto" w:fill="8DB3E2" w:themeFill="text2" w:themeFillTint="66"/>
          </w:tcPr>
          <w:p w14:paraId="17E1619E" w14:textId="0CE01B8D" w:rsidR="001F6605" w:rsidRPr="0057536C" w:rsidRDefault="001643BF" w:rsidP="001F6605">
            <w:pPr>
              <w:keepNext/>
              <w:keepLines/>
              <w:spacing w:line="276" w:lineRule="auto"/>
              <w:outlineLvl w:val="8"/>
            </w:pPr>
            <w:r>
              <w:t>EFS</w:t>
            </w:r>
            <w:r w:rsidR="001F6605" w:rsidRPr="00B22D4F">
              <w:t>-23</w:t>
            </w:r>
          </w:p>
        </w:tc>
        <w:tc>
          <w:tcPr>
            <w:tcW w:w="4245" w:type="dxa"/>
          </w:tcPr>
          <w:p w14:paraId="3C6AA2D2" w14:textId="6A7B3B61" w:rsidR="001F6605" w:rsidRPr="0057536C" w:rsidRDefault="001F6605" w:rsidP="001F6605">
            <w:pPr>
              <w:keepNext/>
              <w:keepLines/>
              <w:spacing w:line="276" w:lineRule="auto"/>
              <w:outlineLvl w:val="8"/>
            </w:pPr>
            <w:r w:rsidRPr="00346D3E">
              <w:rPr>
                <w:lang w:val="es-ES"/>
              </w:rPr>
              <w:t>Desarrollo profesional y capacitación</w:t>
            </w:r>
          </w:p>
        </w:tc>
        <w:tc>
          <w:tcPr>
            <w:tcW w:w="571" w:type="dxa"/>
          </w:tcPr>
          <w:p w14:paraId="61F52F03" w14:textId="483B06C2" w:rsidR="001F6605" w:rsidRPr="0057536C" w:rsidRDefault="001F6605" w:rsidP="001F6605">
            <w:pPr>
              <w:keepNext/>
              <w:keepLines/>
              <w:spacing w:line="276" w:lineRule="auto"/>
              <w:outlineLvl w:val="8"/>
            </w:pPr>
          </w:p>
        </w:tc>
        <w:tc>
          <w:tcPr>
            <w:tcW w:w="462" w:type="dxa"/>
          </w:tcPr>
          <w:p w14:paraId="16196AA6" w14:textId="7287364C" w:rsidR="001F6605" w:rsidRPr="0057536C" w:rsidRDefault="001F6605" w:rsidP="001F6605">
            <w:pPr>
              <w:keepNext/>
              <w:keepLines/>
              <w:spacing w:line="276" w:lineRule="auto"/>
              <w:outlineLvl w:val="8"/>
            </w:pPr>
          </w:p>
        </w:tc>
        <w:tc>
          <w:tcPr>
            <w:tcW w:w="571" w:type="dxa"/>
            <w:shd w:val="clear" w:color="auto" w:fill="auto"/>
          </w:tcPr>
          <w:p w14:paraId="681D0CA3" w14:textId="694E0E4B" w:rsidR="001F6605" w:rsidRPr="0057536C" w:rsidRDefault="001F6605" w:rsidP="001F6605">
            <w:pPr>
              <w:keepNext/>
              <w:keepLines/>
              <w:spacing w:line="276" w:lineRule="auto"/>
              <w:outlineLvl w:val="8"/>
            </w:pPr>
          </w:p>
        </w:tc>
        <w:tc>
          <w:tcPr>
            <w:tcW w:w="571" w:type="dxa"/>
            <w:shd w:val="clear" w:color="auto" w:fill="auto"/>
          </w:tcPr>
          <w:p w14:paraId="3D7ABB1B" w14:textId="42A5AF97" w:rsidR="001F6605" w:rsidRPr="0057536C" w:rsidRDefault="001F6605" w:rsidP="001F6605">
            <w:pPr>
              <w:keepNext/>
              <w:keepLines/>
              <w:spacing w:line="276" w:lineRule="auto"/>
              <w:outlineLvl w:val="8"/>
            </w:pPr>
          </w:p>
        </w:tc>
        <w:tc>
          <w:tcPr>
            <w:tcW w:w="1256" w:type="dxa"/>
            <w:shd w:val="clear" w:color="auto" w:fill="8DB3E2" w:themeFill="text2" w:themeFillTint="66"/>
          </w:tcPr>
          <w:p w14:paraId="2868D83F" w14:textId="05B66DF9" w:rsidR="001F6605" w:rsidRPr="00B22D4F" w:rsidRDefault="001F6605" w:rsidP="001F6605">
            <w:pPr>
              <w:spacing w:line="276" w:lineRule="auto"/>
              <w:jc w:val="center"/>
              <w:rPr>
                <w:b/>
              </w:rPr>
            </w:pPr>
          </w:p>
        </w:tc>
      </w:tr>
      <w:tr w:rsidR="00346719" w:rsidRPr="00201AF6" w14:paraId="04934633" w14:textId="77777777" w:rsidTr="001F6605">
        <w:tc>
          <w:tcPr>
            <w:tcW w:w="1221" w:type="dxa"/>
            <w:shd w:val="clear" w:color="auto" w:fill="8DB3E2" w:themeFill="text2" w:themeFillTint="66"/>
          </w:tcPr>
          <w:p w14:paraId="082FEBF7" w14:textId="598634B4" w:rsidR="00346719" w:rsidRPr="00B22D4F" w:rsidRDefault="00346719" w:rsidP="00EE58CD">
            <w:pPr>
              <w:spacing w:line="276" w:lineRule="auto"/>
              <w:rPr>
                <w:b/>
              </w:rPr>
            </w:pPr>
            <w:proofErr w:type="spellStart"/>
            <w:r w:rsidRPr="00B22D4F">
              <w:rPr>
                <w:b/>
              </w:rPr>
              <w:t>Dom</w:t>
            </w:r>
            <w:r w:rsidR="001643BF">
              <w:rPr>
                <w:b/>
              </w:rPr>
              <w:t>inio</w:t>
            </w:r>
            <w:proofErr w:type="spellEnd"/>
            <w:r w:rsidRPr="00B22D4F">
              <w:rPr>
                <w:b/>
              </w:rPr>
              <w:t xml:space="preserve"> F</w:t>
            </w:r>
          </w:p>
        </w:tc>
        <w:tc>
          <w:tcPr>
            <w:tcW w:w="6420" w:type="dxa"/>
            <w:gridSpan w:val="5"/>
            <w:shd w:val="clear" w:color="auto" w:fill="D9D9D9" w:themeFill="background1" w:themeFillShade="D9"/>
          </w:tcPr>
          <w:p w14:paraId="317C1C94" w14:textId="43130D88" w:rsidR="00346719" w:rsidRPr="002521B3" w:rsidRDefault="001F6605" w:rsidP="00EE58CD">
            <w:pPr>
              <w:keepNext/>
              <w:keepLines/>
              <w:spacing w:line="276" w:lineRule="auto"/>
              <w:outlineLvl w:val="8"/>
              <w:rPr>
                <w:lang w:val="es-419"/>
              </w:rPr>
            </w:pPr>
            <w:r w:rsidRPr="001926D6">
              <w:rPr>
                <w:b/>
                <w:lang w:val="es-419"/>
              </w:rPr>
              <w:t>Gestión de la comunicación y las partes interesadas</w:t>
            </w:r>
          </w:p>
        </w:tc>
        <w:tc>
          <w:tcPr>
            <w:tcW w:w="1256" w:type="dxa"/>
            <w:shd w:val="clear" w:color="auto" w:fill="D9D9D9" w:themeFill="background1" w:themeFillShade="D9"/>
          </w:tcPr>
          <w:p w14:paraId="016115F0" w14:textId="77777777" w:rsidR="00346719" w:rsidRPr="002521B3" w:rsidRDefault="00346719" w:rsidP="00EE58CD">
            <w:pPr>
              <w:spacing w:line="276" w:lineRule="auto"/>
              <w:jc w:val="center"/>
              <w:rPr>
                <w:b/>
                <w:lang w:val="es-419"/>
              </w:rPr>
            </w:pPr>
          </w:p>
        </w:tc>
      </w:tr>
      <w:tr w:rsidR="001F6605" w:rsidRPr="00201AF6" w14:paraId="49B52F42" w14:textId="77777777" w:rsidTr="001F6605">
        <w:tc>
          <w:tcPr>
            <w:tcW w:w="1221" w:type="dxa"/>
            <w:shd w:val="clear" w:color="auto" w:fill="8DB3E2" w:themeFill="text2" w:themeFillTint="66"/>
          </w:tcPr>
          <w:p w14:paraId="20F8B3E0" w14:textId="52248A4E" w:rsidR="001F6605" w:rsidRPr="0057536C" w:rsidRDefault="001643BF" w:rsidP="001F6605">
            <w:pPr>
              <w:keepNext/>
              <w:keepLines/>
              <w:spacing w:line="276" w:lineRule="auto"/>
              <w:outlineLvl w:val="8"/>
            </w:pPr>
            <w:r>
              <w:t>EFS</w:t>
            </w:r>
            <w:r w:rsidR="001F6605" w:rsidRPr="00B22D4F">
              <w:t>-24</w:t>
            </w:r>
          </w:p>
        </w:tc>
        <w:tc>
          <w:tcPr>
            <w:tcW w:w="4245" w:type="dxa"/>
          </w:tcPr>
          <w:p w14:paraId="001950D5" w14:textId="5AFE5B28" w:rsidR="001F6605" w:rsidRPr="002521B3" w:rsidRDefault="001F6605" w:rsidP="001F6605">
            <w:pPr>
              <w:keepNext/>
              <w:keepLines/>
              <w:spacing w:line="276" w:lineRule="auto"/>
              <w:outlineLvl w:val="8"/>
              <w:rPr>
                <w:lang w:val="es-419"/>
              </w:rPr>
            </w:pPr>
            <w:r w:rsidRPr="001926D6">
              <w:rPr>
                <w:lang w:val="es-ES"/>
              </w:rPr>
              <w:t>Comunicación con los Poderes Legislativo, Ejecutivo y Judicial</w:t>
            </w:r>
          </w:p>
        </w:tc>
        <w:tc>
          <w:tcPr>
            <w:tcW w:w="571" w:type="dxa"/>
          </w:tcPr>
          <w:p w14:paraId="663EB542" w14:textId="1B7F11C7" w:rsidR="001F6605" w:rsidRPr="002521B3" w:rsidRDefault="001F6605" w:rsidP="001F6605">
            <w:pPr>
              <w:keepNext/>
              <w:keepLines/>
              <w:spacing w:line="276" w:lineRule="auto"/>
              <w:outlineLvl w:val="8"/>
              <w:rPr>
                <w:lang w:val="es-419"/>
              </w:rPr>
            </w:pPr>
          </w:p>
        </w:tc>
        <w:tc>
          <w:tcPr>
            <w:tcW w:w="462" w:type="dxa"/>
          </w:tcPr>
          <w:p w14:paraId="0EBC9E2E" w14:textId="74D9B5D6" w:rsidR="001F6605" w:rsidRPr="002521B3" w:rsidRDefault="001F6605" w:rsidP="001F6605">
            <w:pPr>
              <w:keepNext/>
              <w:keepLines/>
              <w:spacing w:line="276" w:lineRule="auto"/>
              <w:outlineLvl w:val="8"/>
              <w:rPr>
                <w:lang w:val="es-419"/>
              </w:rPr>
            </w:pPr>
          </w:p>
        </w:tc>
        <w:tc>
          <w:tcPr>
            <w:tcW w:w="571" w:type="dxa"/>
            <w:shd w:val="clear" w:color="auto" w:fill="auto"/>
          </w:tcPr>
          <w:p w14:paraId="750CF125" w14:textId="5F21DBEF" w:rsidR="001F6605" w:rsidRPr="002521B3" w:rsidRDefault="001F6605" w:rsidP="001F6605">
            <w:pPr>
              <w:keepNext/>
              <w:keepLines/>
              <w:spacing w:line="276" w:lineRule="auto"/>
              <w:outlineLvl w:val="8"/>
              <w:rPr>
                <w:lang w:val="es-419"/>
              </w:rPr>
            </w:pPr>
          </w:p>
        </w:tc>
        <w:tc>
          <w:tcPr>
            <w:tcW w:w="571" w:type="dxa"/>
            <w:shd w:val="clear" w:color="auto" w:fill="auto"/>
          </w:tcPr>
          <w:p w14:paraId="0C8C1F9E" w14:textId="30FF5025" w:rsidR="001F6605" w:rsidRPr="002521B3" w:rsidRDefault="001F6605" w:rsidP="001F6605">
            <w:pPr>
              <w:keepNext/>
              <w:keepLines/>
              <w:spacing w:line="276" w:lineRule="auto"/>
              <w:outlineLvl w:val="8"/>
              <w:rPr>
                <w:lang w:val="es-419"/>
              </w:rPr>
            </w:pPr>
          </w:p>
        </w:tc>
        <w:tc>
          <w:tcPr>
            <w:tcW w:w="1256" w:type="dxa"/>
            <w:shd w:val="clear" w:color="auto" w:fill="8DB3E2" w:themeFill="text2" w:themeFillTint="66"/>
          </w:tcPr>
          <w:p w14:paraId="76A59795" w14:textId="4DB259A2" w:rsidR="001F6605" w:rsidRPr="002521B3" w:rsidRDefault="001F6605" w:rsidP="001F6605">
            <w:pPr>
              <w:spacing w:line="276" w:lineRule="auto"/>
              <w:jc w:val="center"/>
              <w:rPr>
                <w:b/>
                <w:lang w:val="es-419"/>
              </w:rPr>
            </w:pPr>
          </w:p>
        </w:tc>
      </w:tr>
      <w:tr w:rsidR="001F6605" w:rsidRPr="00201AF6" w14:paraId="663CB501" w14:textId="77777777" w:rsidTr="001F6605">
        <w:tc>
          <w:tcPr>
            <w:tcW w:w="1221" w:type="dxa"/>
            <w:shd w:val="clear" w:color="auto" w:fill="8DB3E2" w:themeFill="text2" w:themeFillTint="66"/>
          </w:tcPr>
          <w:p w14:paraId="46E2C1D4" w14:textId="029AAF46" w:rsidR="001F6605" w:rsidRPr="0057536C" w:rsidRDefault="001643BF" w:rsidP="001F6605">
            <w:pPr>
              <w:keepNext/>
              <w:keepLines/>
              <w:spacing w:line="276" w:lineRule="auto"/>
              <w:outlineLvl w:val="8"/>
            </w:pPr>
            <w:r>
              <w:t>EFS</w:t>
            </w:r>
            <w:r w:rsidR="001F6605" w:rsidRPr="00B22D4F">
              <w:t>-25</w:t>
            </w:r>
          </w:p>
        </w:tc>
        <w:tc>
          <w:tcPr>
            <w:tcW w:w="4245" w:type="dxa"/>
          </w:tcPr>
          <w:p w14:paraId="0432CD77" w14:textId="5F747BD3" w:rsidR="001F6605" w:rsidRPr="002521B3" w:rsidRDefault="001F6605" w:rsidP="001F6605">
            <w:pPr>
              <w:keepNext/>
              <w:keepLines/>
              <w:spacing w:line="276" w:lineRule="auto"/>
              <w:outlineLvl w:val="8"/>
              <w:rPr>
                <w:lang w:val="es-419"/>
              </w:rPr>
            </w:pPr>
            <w:r w:rsidRPr="001926D6">
              <w:rPr>
                <w:lang w:val="es-ES"/>
              </w:rPr>
              <w:t>Comunicación con los medios, los ciudadanos y las organizaciones de la sociedad civil</w:t>
            </w:r>
          </w:p>
        </w:tc>
        <w:tc>
          <w:tcPr>
            <w:tcW w:w="571" w:type="dxa"/>
          </w:tcPr>
          <w:p w14:paraId="2C0113D7" w14:textId="0FA22B30" w:rsidR="001F6605" w:rsidRPr="002521B3" w:rsidRDefault="001F6605" w:rsidP="001F6605">
            <w:pPr>
              <w:keepNext/>
              <w:keepLines/>
              <w:spacing w:line="276" w:lineRule="auto"/>
              <w:outlineLvl w:val="8"/>
              <w:rPr>
                <w:lang w:val="es-419"/>
              </w:rPr>
            </w:pPr>
          </w:p>
        </w:tc>
        <w:tc>
          <w:tcPr>
            <w:tcW w:w="462" w:type="dxa"/>
          </w:tcPr>
          <w:p w14:paraId="4062EF21" w14:textId="0CC228C1" w:rsidR="001F6605" w:rsidRPr="002521B3" w:rsidRDefault="001F6605" w:rsidP="001F6605">
            <w:pPr>
              <w:keepNext/>
              <w:keepLines/>
              <w:spacing w:line="276" w:lineRule="auto"/>
              <w:outlineLvl w:val="8"/>
              <w:rPr>
                <w:lang w:val="es-419"/>
              </w:rPr>
            </w:pPr>
          </w:p>
        </w:tc>
        <w:tc>
          <w:tcPr>
            <w:tcW w:w="571" w:type="dxa"/>
            <w:shd w:val="clear" w:color="auto" w:fill="D9D9D9" w:themeFill="background1" w:themeFillShade="D9"/>
          </w:tcPr>
          <w:p w14:paraId="2E7C9E87" w14:textId="77777777" w:rsidR="001F6605" w:rsidRPr="002521B3" w:rsidRDefault="001F6605" w:rsidP="001F6605">
            <w:pPr>
              <w:spacing w:line="276" w:lineRule="auto"/>
              <w:rPr>
                <w:lang w:val="es-419"/>
              </w:rPr>
            </w:pPr>
          </w:p>
        </w:tc>
        <w:tc>
          <w:tcPr>
            <w:tcW w:w="571" w:type="dxa"/>
            <w:shd w:val="clear" w:color="auto" w:fill="D9D9D9" w:themeFill="background1" w:themeFillShade="D9"/>
          </w:tcPr>
          <w:p w14:paraId="7DDA7D34" w14:textId="77777777" w:rsidR="001F6605" w:rsidRPr="002521B3" w:rsidRDefault="001F6605" w:rsidP="001F6605">
            <w:pPr>
              <w:spacing w:line="276" w:lineRule="auto"/>
              <w:rPr>
                <w:lang w:val="es-419"/>
              </w:rPr>
            </w:pPr>
          </w:p>
        </w:tc>
        <w:tc>
          <w:tcPr>
            <w:tcW w:w="1256" w:type="dxa"/>
            <w:shd w:val="clear" w:color="auto" w:fill="8DB3E2" w:themeFill="text2" w:themeFillTint="66"/>
          </w:tcPr>
          <w:p w14:paraId="42021DC4" w14:textId="4E256C8C" w:rsidR="001F6605" w:rsidRPr="002521B3" w:rsidRDefault="001F6605" w:rsidP="001F6605">
            <w:pPr>
              <w:spacing w:line="276" w:lineRule="auto"/>
              <w:jc w:val="center"/>
              <w:rPr>
                <w:b/>
                <w:lang w:val="es-419"/>
              </w:rPr>
            </w:pPr>
          </w:p>
        </w:tc>
      </w:tr>
    </w:tbl>
    <w:p w14:paraId="41F8C82C" w14:textId="12BF3EB9" w:rsidR="00346719" w:rsidRPr="002521B3" w:rsidRDefault="00346719" w:rsidP="00346719">
      <w:pPr>
        <w:spacing w:afterLines="20" w:after="48"/>
        <w:jc w:val="both"/>
        <w:rPr>
          <w:lang w:val="es-419"/>
        </w:rPr>
      </w:pPr>
    </w:p>
    <w:p w14:paraId="4DD5F65B" w14:textId="2458CEE9" w:rsidR="001F6605" w:rsidRPr="002521B3" w:rsidRDefault="001F6605" w:rsidP="00346719">
      <w:pPr>
        <w:spacing w:afterLines="20" w:after="48"/>
        <w:jc w:val="both"/>
        <w:rPr>
          <w:lang w:val="es-419"/>
        </w:rPr>
      </w:pPr>
    </w:p>
    <w:p w14:paraId="7E068FEA" w14:textId="5CCC0AF4" w:rsidR="001F6605" w:rsidRPr="002521B3" w:rsidRDefault="001F6605" w:rsidP="00346719">
      <w:pPr>
        <w:spacing w:afterLines="20" w:after="48"/>
        <w:jc w:val="both"/>
        <w:rPr>
          <w:lang w:val="es-419"/>
        </w:rPr>
      </w:pPr>
    </w:p>
    <w:p w14:paraId="7AF14ADB" w14:textId="77777777" w:rsidR="00F769E8" w:rsidRPr="00CE6B8D" w:rsidRDefault="00F769E8" w:rsidP="00F769E8">
      <w:pPr>
        <w:spacing w:afterLines="20" w:after="48"/>
        <w:jc w:val="both"/>
        <w:rPr>
          <w:lang w:val="es-419"/>
        </w:rPr>
      </w:pPr>
    </w:p>
    <w:p w14:paraId="15D1B616" w14:textId="77777777" w:rsidR="00F769E8" w:rsidRPr="00CE6B8D" w:rsidRDefault="00F769E8" w:rsidP="00F769E8">
      <w:pPr>
        <w:spacing w:afterLines="20" w:after="48"/>
        <w:jc w:val="both"/>
        <w:rPr>
          <w:lang w:val="es-419"/>
        </w:rPr>
      </w:pPr>
    </w:p>
    <w:p w14:paraId="29432DA7" w14:textId="54962A6D" w:rsidR="00F769E8" w:rsidRPr="00F769E8" w:rsidRDefault="00F769E8" w:rsidP="00F769E8">
      <w:pPr>
        <w:pStyle w:val="Heading2"/>
        <w:pBdr>
          <w:top w:val="single" w:sz="4" w:space="1" w:color="auto"/>
          <w:bottom w:val="single" w:sz="4" w:space="1" w:color="auto"/>
        </w:pBdr>
        <w:spacing w:before="0" w:afterLines="20" w:after="48" w:line="240" w:lineRule="auto"/>
        <w:rPr>
          <w:rFonts w:asciiTheme="minorHAnsi" w:hAnsiTheme="minorHAnsi"/>
          <w:color w:val="17365D" w:themeColor="text2" w:themeShade="BF"/>
          <w:sz w:val="32"/>
          <w:szCs w:val="32"/>
          <w:lang w:val="es-419"/>
        </w:rPr>
      </w:pPr>
      <w:bookmarkStart w:id="103" w:name="_Toc118358283"/>
      <w:r w:rsidRPr="00F769E8">
        <w:rPr>
          <w:rFonts w:asciiTheme="minorHAnsi" w:hAnsiTheme="minorHAnsi"/>
          <w:color w:val="17365D" w:themeColor="text2" w:themeShade="BF"/>
          <w:sz w:val="32"/>
          <w:szCs w:val="32"/>
          <w:lang w:val="es-419"/>
        </w:rPr>
        <w:t>Anexo 2: Reseña detallada de l</w:t>
      </w:r>
      <w:r>
        <w:rPr>
          <w:rFonts w:asciiTheme="minorHAnsi" w:hAnsiTheme="minorHAnsi"/>
          <w:color w:val="17365D" w:themeColor="text2" w:themeShade="BF"/>
          <w:sz w:val="32"/>
          <w:szCs w:val="32"/>
          <w:lang w:val="es-419"/>
        </w:rPr>
        <w:t>as puntuaciones de la evaluación</w:t>
      </w:r>
      <w:bookmarkEnd w:id="103"/>
    </w:p>
    <w:p w14:paraId="113B3A56" w14:textId="77777777" w:rsidR="00F769E8" w:rsidRPr="00F769E8" w:rsidRDefault="00F769E8" w:rsidP="00F769E8">
      <w:pPr>
        <w:spacing w:afterLines="20" w:after="48"/>
        <w:jc w:val="both"/>
        <w:rPr>
          <w:lang w:val="es-419"/>
        </w:rPr>
      </w:pPr>
    </w:p>
    <w:p w14:paraId="45CE3ABE" w14:textId="38A3CBB5" w:rsidR="00F769E8" w:rsidRPr="00CA1C06" w:rsidRDefault="00F769E8" w:rsidP="00F769E8">
      <w:pPr>
        <w:spacing w:afterLines="20" w:after="48"/>
        <w:jc w:val="both"/>
        <w:rPr>
          <w:i/>
          <w:iCs/>
          <w:lang w:val="es-419"/>
        </w:rPr>
      </w:pPr>
      <w:r w:rsidRPr="00CA1C06">
        <w:rPr>
          <w:i/>
          <w:iCs/>
          <w:lang w:val="es-419"/>
        </w:rPr>
        <w:t>[Esta tabl</w:t>
      </w:r>
      <w:r w:rsidR="00CA1C06" w:rsidRPr="00CA1C06">
        <w:rPr>
          <w:i/>
          <w:iCs/>
          <w:lang w:val="es-419"/>
        </w:rPr>
        <w:t>a</w:t>
      </w:r>
      <w:r w:rsidRPr="00CA1C06">
        <w:rPr>
          <w:i/>
          <w:iCs/>
          <w:lang w:val="es-419"/>
        </w:rPr>
        <w:t xml:space="preserve"> contiene una reseña detallada </w:t>
      </w:r>
      <w:r w:rsidR="00CA1C06" w:rsidRPr="00CA1C06">
        <w:rPr>
          <w:i/>
          <w:iCs/>
          <w:lang w:val="es-419"/>
        </w:rPr>
        <w:t xml:space="preserve">de los resultados de la evaluación, lo que incluye los criterios </w:t>
      </w:r>
      <w:r w:rsidR="009D42E1">
        <w:rPr>
          <w:i/>
          <w:iCs/>
          <w:lang w:val="es-419"/>
        </w:rPr>
        <w:t>cumplidos</w:t>
      </w:r>
      <w:r w:rsidR="00CA1C06" w:rsidRPr="00CA1C06">
        <w:rPr>
          <w:i/>
          <w:iCs/>
          <w:lang w:val="es-419"/>
        </w:rPr>
        <w:t xml:space="preserve">, </w:t>
      </w:r>
      <w:r w:rsidR="009D42E1">
        <w:rPr>
          <w:i/>
          <w:iCs/>
          <w:lang w:val="es-419"/>
        </w:rPr>
        <w:t>no cumplidos</w:t>
      </w:r>
      <w:r w:rsidR="00CA1C06" w:rsidRPr="00CA1C06">
        <w:rPr>
          <w:i/>
          <w:iCs/>
          <w:lang w:val="es-419"/>
        </w:rPr>
        <w:t xml:space="preserve">, </w:t>
      </w:r>
      <w:r w:rsidR="009D42E1">
        <w:rPr>
          <w:i/>
          <w:iCs/>
          <w:lang w:val="es-419"/>
        </w:rPr>
        <w:t>o no</w:t>
      </w:r>
      <w:r w:rsidR="00CA1C06" w:rsidRPr="00CA1C06">
        <w:rPr>
          <w:i/>
          <w:iCs/>
          <w:lang w:val="es-419"/>
        </w:rPr>
        <w:t xml:space="preserve"> aplicables. Si ha utilizado el e-SAI PMF para realizar la evaluación, puede copiar la tabla desde el archivo en Word al que exportó los resultados de la evaluación. Para mayor orientación sobre el modo de hacerlo, vea un video instructivo sobre cómo “confeccionar el informe del MMD-EFS” al que puede acceder desde la propia aplicación. Si no ha utilizado el e-SAI PMF, será necesario que realice una tabl</w:t>
      </w:r>
      <w:r w:rsidR="009D42E1">
        <w:rPr>
          <w:i/>
          <w:iCs/>
          <w:lang w:val="es-419"/>
        </w:rPr>
        <w:t>a</w:t>
      </w:r>
      <w:r w:rsidR="00CA1C06" w:rsidRPr="00CA1C06">
        <w:rPr>
          <w:i/>
          <w:iCs/>
          <w:lang w:val="es-419"/>
        </w:rPr>
        <w:t xml:space="preserve"> manual.]</w:t>
      </w:r>
    </w:p>
    <w:p w14:paraId="37279C89" w14:textId="05ACF530" w:rsidR="00CA1C06" w:rsidRPr="00CE6B8D" w:rsidRDefault="00CA1C06" w:rsidP="00F769E8">
      <w:pPr>
        <w:spacing w:afterLines="20" w:after="48"/>
        <w:jc w:val="both"/>
        <w:rPr>
          <w:lang w:val="es-419"/>
        </w:rPr>
      </w:pPr>
    </w:p>
    <w:p w14:paraId="5746D581" w14:textId="52B3D6F8" w:rsidR="00CA1C06" w:rsidRPr="00CA1C06" w:rsidRDefault="00CA1C06" w:rsidP="00F769E8">
      <w:pPr>
        <w:spacing w:afterLines="20" w:after="48"/>
        <w:jc w:val="both"/>
        <w:rPr>
          <w:lang w:val="es-419"/>
        </w:rPr>
      </w:pPr>
      <w:r w:rsidRPr="00CA1C06">
        <w:rPr>
          <w:lang w:val="es-419"/>
        </w:rPr>
        <w:t xml:space="preserve">Aquí </w:t>
      </w:r>
      <w:r w:rsidR="009D42E1">
        <w:rPr>
          <w:lang w:val="es-419"/>
        </w:rPr>
        <w:t>se presenta un</w:t>
      </w:r>
      <w:r w:rsidRPr="00CA1C06">
        <w:rPr>
          <w:lang w:val="es-419"/>
        </w:rPr>
        <w:t xml:space="preserve"> e</w:t>
      </w:r>
      <w:r>
        <w:rPr>
          <w:lang w:val="es-419"/>
        </w:rPr>
        <w:t xml:space="preserve">jemplo del modo en que la tabla se verá. Se muestra un extracto de la tabla exportada del </w:t>
      </w:r>
      <w:r w:rsidRPr="00CA1C06">
        <w:rPr>
          <w:lang w:val="es-419"/>
        </w:rPr>
        <w:t>e-SAI PMF.</w:t>
      </w:r>
    </w:p>
    <w:p w14:paraId="6FFAD0E3" w14:textId="77777777" w:rsidR="00F769E8" w:rsidRPr="00CA1C06" w:rsidRDefault="00F769E8" w:rsidP="00F769E8">
      <w:pPr>
        <w:spacing w:afterLines="20" w:after="48"/>
        <w:jc w:val="both"/>
        <w:rPr>
          <w:lang w:val="es-419"/>
        </w:rPr>
      </w:pPr>
    </w:p>
    <w:p w14:paraId="042C8A55" w14:textId="77777777" w:rsidR="00F769E8" w:rsidRDefault="00F769E8" w:rsidP="00F769E8">
      <w:pPr>
        <w:spacing w:afterLines="20" w:after="48"/>
        <w:jc w:val="both"/>
        <w:rPr>
          <w:highlight w:val="yellow"/>
        </w:rPr>
      </w:pPr>
      <w:r>
        <w:rPr>
          <w:noProof/>
        </w:rPr>
        <w:lastRenderedPageBreak/>
        <w:drawing>
          <wp:inline distT="0" distB="0" distL="0" distR="0" wp14:anchorId="7A3FF468" wp14:editId="02902E60">
            <wp:extent cx="5760720" cy="426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4267200"/>
                    </a:xfrm>
                    <a:prstGeom prst="rect">
                      <a:avLst/>
                    </a:prstGeom>
                  </pic:spPr>
                </pic:pic>
              </a:graphicData>
            </a:graphic>
          </wp:inline>
        </w:drawing>
      </w:r>
    </w:p>
    <w:p w14:paraId="3BC387B7" w14:textId="77777777" w:rsidR="00F769E8" w:rsidRDefault="00F769E8" w:rsidP="00F769E8">
      <w:pPr>
        <w:spacing w:afterLines="20" w:after="48"/>
        <w:jc w:val="both"/>
        <w:rPr>
          <w:highlight w:val="yellow"/>
        </w:rPr>
      </w:pPr>
    </w:p>
    <w:p w14:paraId="573A5118" w14:textId="492F8399" w:rsidR="00F769E8" w:rsidRDefault="00CA1C06" w:rsidP="00F769E8">
      <w:pPr>
        <w:spacing w:afterLines="20" w:after="48"/>
        <w:jc w:val="both"/>
        <w:rPr>
          <w:highlight w:val="yellow"/>
        </w:rPr>
      </w:pPr>
      <w:proofErr w:type="spellStart"/>
      <w:r>
        <w:t>Tabla</w:t>
      </w:r>
      <w:proofErr w:type="spellEnd"/>
      <w:r>
        <w:t xml:space="preserve"> manual</w:t>
      </w:r>
      <w:r w:rsidR="00F769E8">
        <w:t>:</w:t>
      </w:r>
    </w:p>
    <w:tbl>
      <w:tblPr>
        <w:tblStyle w:val="TableGrid"/>
        <w:tblW w:w="0" w:type="auto"/>
        <w:tblInd w:w="-147" w:type="dxa"/>
        <w:tblLook w:val="04A0" w:firstRow="1" w:lastRow="0" w:firstColumn="1" w:lastColumn="0" w:noHBand="0" w:noVBand="1"/>
      </w:tblPr>
      <w:tblGrid>
        <w:gridCol w:w="838"/>
        <w:gridCol w:w="4557"/>
        <w:gridCol w:w="2559"/>
        <w:gridCol w:w="1255"/>
      </w:tblGrid>
      <w:tr w:rsidR="00F769E8" w14:paraId="3D0BEA47" w14:textId="77777777" w:rsidTr="00CA1C06">
        <w:tc>
          <w:tcPr>
            <w:tcW w:w="5395" w:type="dxa"/>
            <w:gridSpan w:val="2"/>
          </w:tcPr>
          <w:p w14:paraId="7345E8D9" w14:textId="1A1E9B65" w:rsidR="00F769E8" w:rsidRPr="007A6084" w:rsidRDefault="00CA1C06" w:rsidP="00C94B99">
            <w:pPr>
              <w:spacing w:afterLines="20" w:after="48"/>
              <w:jc w:val="both"/>
              <w:rPr>
                <w:b/>
                <w:bCs/>
              </w:rPr>
            </w:pPr>
            <w:proofErr w:type="spellStart"/>
            <w:r>
              <w:rPr>
                <w:b/>
                <w:bCs/>
              </w:rPr>
              <w:t>Indicador</w:t>
            </w:r>
            <w:proofErr w:type="spellEnd"/>
            <w:r w:rsidR="00F769E8" w:rsidRPr="007A6084">
              <w:rPr>
                <w:b/>
                <w:bCs/>
              </w:rPr>
              <w:t>/</w:t>
            </w:r>
            <w:proofErr w:type="spellStart"/>
            <w:r>
              <w:rPr>
                <w:b/>
                <w:bCs/>
              </w:rPr>
              <w:t>Dimensión</w:t>
            </w:r>
            <w:proofErr w:type="spellEnd"/>
          </w:p>
        </w:tc>
        <w:tc>
          <w:tcPr>
            <w:tcW w:w="2559" w:type="dxa"/>
          </w:tcPr>
          <w:p w14:paraId="5C02B295" w14:textId="391C1077" w:rsidR="00F769E8" w:rsidRPr="007A6084" w:rsidRDefault="00CA1C06" w:rsidP="00C94B99">
            <w:pPr>
              <w:spacing w:afterLines="20" w:after="48"/>
              <w:jc w:val="both"/>
              <w:rPr>
                <w:b/>
                <w:bCs/>
              </w:rPr>
            </w:pPr>
            <w:proofErr w:type="spellStart"/>
            <w:r>
              <w:rPr>
                <w:b/>
                <w:bCs/>
              </w:rPr>
              <w:t>Hallazgos</w:t>
            </w:r>
            <w:proofErr w:type="spellEnd"/>
          </w:p>
        </w:tc>
        <w:tc>
          <w:tcPr>
            <w:tcW w:w="1255" w:type="dxa"/>
          </w:tcPr>
          <w:p w14:paraId="6E89F1BE" w14:textId="754ECAB9" w:rsidR="00F769E8" w:rsidRPr="007A6084" w:rsidRDefault="00CA1C06" w:rsidP="00C94B99">
            <w:pPr>
              <w:spacing w:afterLines="20" w:after="48"/>
              <w:jc w:val="both"/>
              <w:rPr>
                <w:b/>
                <w:bCs/>
              </w:rPr>
            </w:pPr>
            <w:proofErr w:type="spellStart"/>
            <w:r>
              <w:rPr>
                <w:b/>
                <w:bCs/>
              </w:rPr>
              <w:t>Puntuación</w:t>
            </w:r>
            <w:proofErr w:type="spellEnd"/>
          </w:p>
        </w:tc>
      </w:tr>
      <w:tr w:rsidR="00F769E8" w14:paraId="3BBE8356" w14:textId="77777777" w:rsidTr="00CA1C06">
        <w:tc>
          <w:tcPr>
            <w:tcW w:w="838" w:type="dxa"/>
          </w:tcPr>
          <w:p w14:paraId="0D278122" w14:textId="5A5B37F3" w:rsidR="00F769E8" w:rsidRDefault="00CA1C06" w:rsidP="00C94B99">
            <w:pPr>
              <w:spacing w:afterLines="20" w:after="48"/>
              <w:jc w:val="both"/>
            </w:pPr>
            <w:r>
              <w:t>EFS</w:t>
            </w:r>
            <w:r w:rsidR="00F769E8">
              <w:t>-1</w:t>
            </w:r>
          </w:p>
        </w:tc>
        <w:tc>
          <w:tcPr>
            <w:tcW w:w="4557" w:type="dxa"/>
          </w:tcPr>
          <w:p w14:paraId="3F91B8F0" w14:textId="79681048" w:rsidR="00F769E8" w:rsidRDefault="00CA1C06" w:rsidP="00C94B99">
            <w:pPr>
              <w:spacing w:afterLines="20" w:after="48"/>
              <w:jc w:val="both"/>
            </w:pPr>
            <w:proofErr w:type="spellStart"/>
            <w:r>
              <w:t>Independencia</w:t>
            </w:r>
            <w:proofErr w:type="spellEnd"/>
            <w:r>
              <w:t xml:space="preserve"> de la EFS</w:t>
            </w:r>
          </w:p>
        </w:tc>
        <w:tc>
          <w:tcPr>
            <w:tcW w:w="2559" w:type="dxa"/>
          </w:tcPr>
          <w:p w14:paraId="5470A2E2" w14:textId="77777777" w:rsidR="00F769E8" w:rsidRDefault="00F769E8" w:rsidP="00C94B99">
            <w:pPr>
              <w:spacing w:afterLines="20" w:after="48"/>
              <w:jc w:val="both"/>
            </w:pPr>
          </w:p>
        </w:tc>
        <w:tc>
          <w:tcPr>
            <w:tcW w:w="1255" w:type="dxa"/>
          </w:tcPr>
          <w:p w14:paraId="00258DD3" w14:textId="77777777" w:rsidR="00F769E8" w:rsidRDefault="00F769E8" w:rsidP="00C94B99">
            <w:pPr>
              <w:spacing w:afterLines="20" w:after="48"/>
              <w:jc w:val="both"/>
            </w:pPr>
          </w:p>
        </w:tc>
      </w:tr>
      <w:tr w:rsidR="00F769E8" w:rsidRPr="00201AF6" w14:paraId="1C0DF738" w14:textId="77777777" w:rsidTr="00CA1C06">
        <w:tc>
          <w:tcPr>
            <w:tcW w:w="838" w:type="dxa"/>
          </w:tcPr>
          <w:p w14:paraId="16C1501D" w14:textId="77777777" w:rsidR="00F769E8" w:rsidRDefault="00F769E8" w:rsidP="00C94B99">
            <w:pPr>
              <w:pStyle w:val="ListParagraph"/>
              <w:spacing w:afterLines="20" w:after="48"/>
              <w:ind w:left="708"/>
              <w:jc w:val="both"/>
            </w:pPr>
          </w:p>
        </w:tc>
        <w:tc>
          <w:tcPr>
            <w:tcW w:w="4557" w:type="dxa"/>
          </w:tcPr>
          <w:p w14:paraId="112B308B" w14:textId="584ADB8F" w:rsidR="00F769E8" w:rsidRPr="00CA1C06" w:rsidRDefault="00CA1C06" w:rsidP="00C94B99">
            <w:pPr>
              <w:spacing w:afterLines="20" w:after="48"/>
              <w:rPr>
                <w:lang w:val="es-419"/>
              </w:rPr>
            </w:pPr>
            <w:proofErr w:type="spellStart"/>
            <w:r>
              <w:rPr>
                <w:lang w:val="es-419"/>
              </w:rPr>
              <w:t>Dim</w:t>
            </w:r>
            <w:proofErr w:type="spellEnd"/>
            <w:r>
              <w:rPr>
                <w:lang w:val="es-419"/>
              </w:rPr>
              <w:t xml:space="preserve"> </w:t>
            </w:r>
            <w:r w:rsidRPr="00CA1C06">
              <w:rPr>
                <w:lang w:val="es-419"/>
              </w:rPr>
              <w:t xml:space="preserve">(1) Marco constitucional eficaz y </w:t>
            </w:r>
            <w:r w:rsidR="009D42E1">
              <w:rPr>
                <w:lang w:val="es-419"/>
              </w:rPr>
              <w:t>a</w:t>
            </w:r>
            <w:r>
              <w:rPr>
                <w:lang w:val="es-419"/>
              </w:rPr>
              <w:t>propiado</w:t>
            </w:r>
          </w:p>
        </w:tc>
        <w:tc>
          <w:tcPr>
            <w:tcW w:w="2559" w:type="dxa"/>
          </w:tcPr>
          <w:p w14:paraId="40F20D54" w14:textId="77777777" w:rsidR="00F769E8" w:rsidRPr="00CA1C06" w:rsidRDefault="00F769E8" w:rsidP="00C94B99">
            <w:pPr>
              <w:spacing w:afterLines="20" w:after="48"/>
              <w:jc w:val="both"/>
              <w:rPr>
                <w:lang w:val="es-419"/>
              </w:rPr>
            </w:pPr>
          </w:p>
        </w:tc>
        <w:tc>
          <w:tcPr>
            <w:tcW w:w="1255" w:type="dxa"/>
          </w:tcPr>
          <w:p w14:paraId="20F61846" w14:textId="77777777" w:rsidR="00F769E8" w:rsidRPr="00CA1C06" w:rsidRDefault="00F769E8" w:rsidP="00C94B99">
            <w:pPr>
              <w:spacing w:afterLines="20" w:after="48"/>
              <w:jc w:val="both"/>
              <w:rPr>
                <w:lang w:val="es-419"/>
              </w:rPr>
            </w:pPr>
          </w:p>
        </w:tc>
      </w:tr>
      <w:tr w:rsidR="00F769E8" w:rsidRPr="00CA1C06" w14:paraId="4742DEEA" w14:textId="77777777" w:rsidTr="00CA1C06">
        <w:tc>
          <w:tcPr>
            <w:tcW w:w="838" w:type="dxa"/>
          </w:tcPr>
          <w:p w14:paraId="5ED1E540" w14:textId="77777777" w:rsidR="00F769E8" w:rsidRPr="00CA1C06" w:rsidRDefault="00F769E8" w:rsidP="00C94B99">
            <w:pPr>
              <w:spacing w:afterLines="20" w:after="48"/>
              <w:jc w:val="both"/>
              <w:rPr>
                <w:lang w:val="es-419"/>
              </w:rPr>
            </w:pPr>
          </w:p>
        </w:tc>
        <w:tc>
          <w:tcPr>
            <w:tcW w:w="4557" w:type="dxa"/>
          </w:tcPr>
          <w:p w14:paraId="3554B426" w14:textId="661939AF" w:rsidR="00F769E8" w:rsidRPr="00CA1C06" w:rsidRDefault="00F769E8" w:rsidP="00C94B99">
            <w:pPr>
              <w:spacing w:afterLines="20" w:after="48"/>
              <w:jc w:val="both"/>
              <w:rPr>
                <w:lang w:val="es-419"/>
              </w:rPr>
            </w:pPr>
            <w:proofErr w:type="spellStart"/>
            <w:r w:rsidRPr="00CA1C06">
              <w:rPr>
                <w:lang w:val="es-419"/>
              </w:rPr>
              <w:t>Dim</w:t>
            </w:r>
            <w:proofErr w:type="spellEnd"/>
            <w:r w:rsidRPr="00CA1C06">
              <w:rPr>
                <w:lang w:val="es-419"/>
              </w:rPr>
              <w:t xml:space="preserve"> (2) </w:t>
            </w:r>
            <w:r w:rsidR="00CA1C06" w:rsidRPr="00CA1C06">
              <w:rPr>
                <w:lang w:val="es-419"/>
              </w:rPr>
              <w:t>Independencia/autono</w:t>
            </w:r>
            <w:r w:rsidR="00CA1C06">
              <w:rPr>
                <w:lang w:val="es-419"/>
              </w:rPr>
              <w:t>mía financiera</w:t>
            </w:r>
          </w:p>
        </w:tc>
        <w:tc>
          <w:tcPr>
            <w:tcW w:w="2559" w:type="dxa"/>
          </w:tcPr>
          <w:p w14:paraId="0D8FDEDD" w14:textId="77777777" w:rsidR="00F769E8" w:rsidRPr="00CA1C06" w:rsidRDefault="00F769E8" w:rsidP="00C94B99">
            <w:pPr>
              <w:spacing w:afterLines="20" w:after="48"/>
              <w:jc w:val="both"/>
              <w:rPr>
                <w:lang w:val="es-419"/>
              </w:rPr>
            </w:pPr>
          </w:p>
        </w:tc>
        <w:tc>
          <w:tcPr>
            <w:tcW w:w="1255" w:type="dxa"/>
          </w:tcPr>
          <w:p w14:paraId="63657B95" w14:textId="77777777" w:rsidR="00F769E8" w:rsidRPr="00CA1C06" w:rsidRDefault="00F769E8" w:rsidP="00C94B99">
            <w:pPr>
              <w:spacing w:afterLines="20" w:after="48"/>
              <w:jc w:val="both"/>
              <w:rPr>
                <w:lang w:val="es-419"/>
              </w:rPr>
            </w:pPr>
          </w:p>
        </w:tc>
      </w:tr>
      <w:tr w:rsidR="00F769E8" w:rsidRPr="00CA1C06" w14:paraId="61C1DC0E" w14:textId="77777777" w:rsidTr="00CA1C06">
        <w:tc>
          <w:tcPr>
            <w:tcW w:w="838" w:type="dxa"/>
          </w:tcPr>
          <w:p w14:paraId="6B6EA467" w14:textId="77777777" w:rsidR="00F769E8" w:rsidRPr="00CA1C06" w:rsidRDefault="00F769E8" w:rsidP="00C94B99">
            <w:pPr>
              <w:spacing w:afterLines="20" w:after="48"/>
              <w:jc w:val="both"/>
              <w:rPr>
                <w:lang w:val="es-419"/>
              </w:rPr>
            </w:pPr>
          </w:p>
        </w:tc>
        <w:tc>
          <w:tcPr>
            <w:tcW w:w="4557" w:type="dxa"/>
          </w:tcPr>
          <w:p w14:paraId="0EA5E4C1" w14:textId="51AF69A5" w:rsidR="00F769E8" w:rsidRPr="00CA1C06" w:rsidRDefault="00F769E8" w:rsidP="009D42E1">
            <w:pPr>
              <w:spacing w:afterLines="20" w:after="48"/>
              <w:rPr>
                <w:lang w:val="es-419"/>
              </w:rPr>
            </w:pPr>
            <w:proofErr w:type="spellStart"/>
            <w:r w:rsidRPr="00CA1C06">
              <w:rPr>
                <w:lang w:val="es-419"/>
              </w:rPr>
              <w:t>Dim</w:t>
            </w:r>
            <w:proofErr w:type="spellEnd"/>
            <w:r w:rsidRPr="00CA1C06">
              <w:rPr>
                <w:lang w:val="es-419"/>
              </w:rPr>
              <w:t xml:space="preserve"> (3) </w:t>
            </w:r>
            <w:r w:rsidR="00CA1C06" w:rsidRPr="00CA1C06">
              <w:rPr>
                <w:lang w:val="es-419"/>
              </w:rPr>
              <w:t>Independencia/autonomía o</w:t>
            </w:r>
            <w:r w:rsidR="00CA1C06">
              <w:rPr>
                <w:lang w:val="es-419"/>
              </w:rPr>
              <w:t>rganizacional</w:t>
            </w:r>
          </w:p>
        </w:tc>
        <w:tc>
          <w:tcPr>
            <w:tcW w:w="2559" w:type="dxa"/>
          </w:tcPr>
          <w:p w14:paraId="0D4571CB" w14:textId="77777777" w:rsidR="00F769E8" w:rsidRPr="00CA1C06" w:rsidRDefault="00F769E8" w:rsidP="00C94B99">
            <w:pPr>
              <w:spacing w:afterLines="20" w:after="48"/>
              <w:jc w:val="both"/>
              <w:rPr>
                <w:lang w:val="es-419"/>
              </w:rPr>
            </w:pPr>
          </w:p>
        </w:tc>
        <w:tc>
          <w:tcPr>
            <w:tcW w:w="1255" w:type="dxa"/>
          </w:tcPr>
          <w:p w14:paraId="3C2B3CA2" w14:textId="77777777" w:rsidR="00F769E8" w:rsidRPr="00CA1C06" w:rsidRDefault="00F769E8" w:rsidP="00C94B99">
            <w:pPr>
              <w:spacing w:afterLines="20" w:after="48"/>
              <w:jc w:val="both"/>
              <w:rPr>
                <w:lang w:val="es-419"/>
              </w:rPr>
            </w:pPr>
          </w:p>
        </w:tc>
      </w:tr>
      <w:tr w:rsidR="00F769E8" w:rsidRPr="00201AF6" w14:paraId="50560BA3" w14:textId="77777777" w:rsidTr="00CA1C06">
        <w:tc>
          <w:tcPr>
            <w:tcW w:w="838" w:type="dxa"/>
          </w:tcPr>
          <w:p w14:paraId="6523F0AE" w14:textId="77777777" w:rsidR="00F769E8" w:rsidRPr="00CA1C06" w:rsidRDefault="00F769E8" w:rsidP="00C94B99">
            <w:pPr>
              <w:spacing w:afterLines="20" w:after="48"/>
              <w:jc w:val="both"/>
              <w:rPr>
                <w:lang w:val="es-419"/>
              </w:rPr>
            </w:pPr>
          </w:p>
        </w:tc>
        <w:tc>
          <w:tcPr>
            <w:tcW w:w="4557" w:type="dxa"/>
          </w:tcPr>
          <w:p w14:paraId="2ED53D1F" w14:textId="1A2FD7D4" w:rsidR="00F769E8" w:rsidRPr="00FB1A3F" w:rsidRDefault="00F769E8" w:rsidP="00C94B99">
            <w:pPr>
              <w:spacing w:afterLines="20" w:after="48"/>
              <w:jc w:val="both"/>
              <w:rPr>
                <w:lang w:val="es-419"/>
              </w:rPr>
            </w:pPr>
            <w:proofErr w:type="spellStart"/>
            <w:r w:rsidRPr="00FB1A3F">
              <w:rPr>
                <w:lang w:val="es-419"/>
              </w:rPr>
              <w:t>Dim</w:t>
            </w:r>
            <w:proofErr w:type="spellEnd"/>
            <w:r w:rsidRPr="00FB1A3F">
              <w:rPr>
                <w:lang w:val="es-419"/>
              </w:rPr>
              <w:t xml:space="preserve"> (4) Independenc</w:t>
            </w:r>
            <w:r w:rsidR="00FB1A3F" w:rsidRPr="00FB1A3F">
              <w:rPr>
                <w:lang w:val="es-419"/>
              </w:rPr>
              <w:t>ia del Titular d</w:t>
            </w:r>
            <w:r w:rsidR="00FB1A3F">
              <w:rPr>
                <w:lang w:val="es-419"/>
              </w:rPr>
              <w:t>e la EFS y sus funcionarios</w:t>
            </w:r>
          </w:p>
        </w:tc>
        <w:tc>
          <w:tcPr>
            <w:tcW w:w="2559" w:type="dxa"/>
          </w:tcPr>
          <w:p w14:paraId="4596960B" w14:textId="77777777" w:rsidR="00F769E8" w:rsidRPr="00FB1A3F" w:rsidRDefault="00F769E8" w:rsidP="00C94B99">
            <w:pPr>
              <w:spacing w:afterLines="20" w:after="48"/>
              <w:jc w:val="both"/>
              <w:rPr>
                <w:lang w:val="es-419"/>
              </w:rPr>
            </w:pPr>
          </w:p>
        </w:tc>
        <w:tc>
          <w:tcPr>
            <w:tcW w:w="1255" w:type="dxa"/>
          </w:tcPr>
          <w:p w14:paraId="3D06FE49" w14:textId="77777777" w:rsidR="00F769E8" w:rsidRPr="00FB1A3F" w:rsidRDefault="00F769E8" w:rsidP="00C94B99">
            <w:pPr>
              <w:spacing w:afterLines="20" w:after="48"/>
              <w:jc w:val="both"/>
              <w:rPr>
                <w:lang w:val="es-419"/>
              </w:rPr>
            </w:pPr>
          </w:p>
        </w:tc>
      </w:tr>
      <w:tr w:rsidR="00F769E8" w14:paraId="1A6A3313" w14:textId="77777777" w:rsidTr="00CA1C06">
        <w:tc>
          <w:tcPr>
            <w:tcW w:w="838" w:type="dxa"/>
          </w:tcPr>
          <w:p w14:paraId="1009533F" w14:textId="5ACF00C1" w:rsidR="00F769E8" w:rsidRDefault="00CA1C06" w:rsidP="00C94B99">
            <w:pPr>
              <w:spacing w:afterLines="20" w:after="48"/>
              <w:jc w:val="both"/>
            </w:pPr>
            <w:r>
              <w:t>EFS</w:t>
            </w:r>
            <w:r w:rsidR="00F769E8">
              <w:t>-2</w:t>
            </w:r>
          </w:p>
        </w:tc>
        <w:tc>
          <w:tcPr>
            <w:tcW w:w="4557" w:type="dxa"/>
          </w:tcPr>
          <w:p w14:paraId="50CB41FF" w14:textId="77777777" w:rsidR="00F769E8" w:rsidRDefault="00F769E8" w:rsidP="00C94B99">
            <w:pPr>
              <w:spacing w:afterLines="20" w:after="48"/>
              <w:jc w:val="both"/>
            </w:pPr>
            <w:r>
              <w:t>Dim (</w:t>
            </w:r>
            <w:proofErr w:type="gramStart"/>
            <w:r>
              <w:t>1)…</w:t>
            </w:r>
            <w:proofErr w:type="gramEnd"/>
          </w:p>
        </w:tc>
        <w:tc>
          <w:tcPr>
            <w:tcW w:w="2559" w:type="dxa"/>
          </w:tcPr>
          <w:p w14:paraId="20AFB0A0" w14:textId="77777777" w:rsidR="00F769E8" w:rsidRDefault="00F769E8" w:rsidP="00C94B99">
            <w:pPr>
              <w:spacing w:afterLines="20" w:after="48"/>
              <w:jc w:val="both"/>
            </w:pPr>
          </w:p>
        </w:tc>
        <w:tc>
          <w:tcPr>
            <w:tcW w:w="1255" w:type="dxa"/>
          </w:tcPr>
          <w:p w14:paraId="0F17AD90" w14:textId="77777777" w:rsidR="00F769E8" w:rsidRDefault="00F769E8" w:rsidP="00C94B99">
            <w:pPr>
              <w:spacing w:afterLines="20" w:after="48"/>
              <w:jc w:val="both"/>
            </w:pPr>
          </w:p>
        </w:tc>
      </w:tr>
      <w:tr w:rsidR="00F769E8" w14:paraId="44BDB6F2" w14:textId="77777777" w:rsidTr="00CA1C06">
        <w:tc>
          <w:tcPr>
            <w:tcW w:w="838" w:type="dxa"/>
          </w:tcPr>
          <w:p w14:paraId="7736177F" w14:textId="77777777" w:rsidR="00F769E8" w:rsidRDefault="00F769E8" w:rsidP="00C94B99">
            <w:pPr>
              <w:spacing w:afterLines="20" w:after="48"/>
              <w:jc w:val="both"/>
            </w:pPr>
          </w:p>
        </w:tc>
        <w:tc>
          <w:tcPr>
            <w:tcW w:w="4557" w:type="dxa"/>
          </w:tcPr>
          <w:p w14:paraId="71305ACB" w14:textId="77777777" w:rsidR="00F769E8" w:rsidRDefault="00F769E8" w:rsidP="00C94B99">
            <w:pPr>
              <w:spacing w:afterLines="20" w:after="48"/>
              <w:jc w:val="both"/>
            </w:pPr>
            <w:r>
              <w:t>Etc…</w:t>
            </w:r>
          </w:p>
        </w:tc>
        <w:tc>
          <w:tcPr>
            <w:tcW w:w="2559" w:type="dxa"/>
          </w:tcPr>
          <w:p w14:paraId="67182118" w14:textId="77777777" w:rsidR="00F769E8" w:rsidRDefault="00F769E8" w:rsidP="00C94B99">
            <w:pPr>
              <w:spacing w:afterLines="20" w:after="48"/>
              <w:jc w:val="both"/>
            </w:pPr>
          </w:p>
        </w:tc>
        <w:tc>
          <w:tcPr>
            <w:tcW w:w="1255" w:type="dxa"/>
          </w:tcPr>
          <w:p w14:paraId="23BA7F98" w14:textId="77777777" w:rsidR="00F769E8" w:rsidRDefault="00F769E8" w:rsidP="00C94B99">
            <w:pPr>
              <w:spacing w:afterLines="20" w:after="48"/>
              <w:jc w:val="both"/>
            </w:pPr>
          </w:p>
        </w:tc>
      </w:tr>
    </w:tbl>
    <w:p w14:paraId="3D203BC1" w14:textId="77777777" w:rsidR="00F769E8" w:rsidRDefault="00F769E8" w:rsidP="00F769E8">
      <w:pPr>
        <w:spacing w:afterLines="20" w:after="48"/>
        <w:jc w:val="both"/>
      </w:pPr>
    </w:p>
    <w:p w14:paraId="18A12CCA" w14:textId="77777777" w:rsidR="00F769E8" w:rsidRDefault="00F769E8" w:rsidP="00F769E8">
      <w:pPr>
        <w:spacing w:afterLines="20" w:after="48"/>
        <w:jc w:val="both"/>
      </w:pPr>
    </w:p>
    <w:p w14:paraId="1ACD11BA" w14:textId="482DD34D" w:rsidR="001F6605" w:rsidRPr="002521B3" w:rsidRDefault="001F6605" w:rsidP="00346719">
      <w:pPr>
        <w:spacing w:afterLines="20" w:after="48"/>
        <w:jc w:val="both"/>
        <w:rPr>
          <w:lang w:val="es-419"/>
        </w:rPr>
      </w:pPr>
    </w:p>
    <w:p w14:paraId="21101CCC" w14:textId="022D8033" w:rsidR="001F6605" w:rsidRPr="002521B3" w:rsidRDefault="001F6605" w:rsidP="00346719">
      <w:pPr>
        <w:spacing w:afterLines="20" w:after="48"/>
        <w:jc w:val="both"/>
        <w:rPr>
          <w:lang w:val="es-419"/>
        </w:rPr>
      </w:pPr>
    </w:p>
    <w:p w14:paraId="269BDFF3" w14:textId="44EB2254" w:rsidR="001F6605" w:rsidRPr="002521B3" w:rsidRDefault="001F6605" w:rsidP="00346719">
      <w:pPr>
        <w:spacing w:afterLines="20" w:after="48"/>
        <w:jc w:val="both"/>
        <w:rPr>
          <w:lang w:val="es-419"/>
        </w:rPr>
      </w:pPr>
    </w:p>
    <w:p w14:paraId="0B90D213" w14:textId="4DD7E969" w:rsidR="001F6605" w:rsidRPr="002521B3" w:rsidRDefault="001F6605" w:rsidP="00346719">
      <w:pPr>
        <w:spacing w:afterLines="20" w:after="48"/>
        <w:jc w:val="both"/>
        <w:rPr>
          <w:lang w:val="es-419"/>
        </w:rPr>
      </w:pPr>
    </w:p>
    <w:p w14:paraId="6F22380F" w14:textId="0ECD8C44" w:rsidR="001F6605" w:rsidRPr="002521B3" w:rsidRDefault="001F6605" w:rsidP="00346719">
      <w:pPr>
        <w:spacing w:afterLines="20" w:after="48"/>
        <w:jc w:val="both"/>
        <w:rPr>
          <w:lang w:val="es-419"/>
        </w:rPr>
      </w:pPr>
    </w:p>
    <w:p w14:paraId="7E8AC712" w14:textId="2D03EA7C" w:rsidR="001F6605" w:rsidRPr="002521B3" w:rsidRDefault="001F6605" w:rsidP="00346719">
      <w:pPr>
        <w:spacing w:afterLines="20" w:after="48"/>
        <w:jc w:val="both"/>
        <w:rPr>
          <w:lang w:val="es-419"/>
        </w:rPr>
      </w:pPr>
    </w:p>
    <w:p w14:paraId="0A477516" w14:textId="72637EE4" w:rsidR="001F6605" w:rsidRPr="002521B3" w:rsidRDefault="001F6605" w:rsidP="00346719">
      <w:pPr>
        <w:spacing w:afterLines="20" w:after="48"/>
        <w:jc w:val="both"/>
        <w:rPr>
          <w:lang w:val="es-419"/>
        </w:rPr>
      </w:pPr>
    </w:p>
    <w:p w14:paraId="117E96CA" w14:textId="148C3788" w:rsidR="00E11362" w:rsidRPr="00E11362" w:rsidRDefault="00E11362" w:rsidP="00E11362">
      <w:pPr>
        <w:pStyle w:val="Heading2"/>
        <w:pBdr>
          <w:top w:val="single" w:sz="4" w:space="1" w:color="auto"/>
          <w:bottom w:val="single" w:sz="4" w:space="1" w:color="auto"/>
        </w:pBdr>
        <w:spacing w:before="0" w:afterLines="20" w:after="48" w:line="240" w:lineRule="auto"/>
        <w:rPr>
          <w:rFonts w:asciiTheme="minorHAnsi" w:hAnsiTheme="minorHAnsi"/>
          <w:color w:val="17365D" w:themeColor="text2" w:themeShade="BF"/>
          <w:sz w:val="32"/>
          <w:szCs w:val="32"/>
          <w:lang w:val="es-419"/>
        </w:rPr>
      </w:pPr>
      <w:bookmarkStart w:id="104" w:name="_Toc379178706"/>
      <w:bookmarkStart w:id="105" w:name="_Toc39318648"/>
      <w:bookmarkStart w:id="106" w:name="_Toc118358284"/>
      <w:r w:rsidRPr="00E11362">
        <w:rPr>
          <w:rFonts w:asciiTheme="minorHAnsi" w:hAnsiTheme="minorHAnsi"/>
          <w:color w:val="17365D" w:themeColor="text2" w:themeShade="BF"/>
          <w:sz w:val="32"/>
          <w:lang w:val="es-419"/>
        </w:rPr>
        <w:lastRenderedPageBreak/>
        <w:t xml:space="preserve">Anexo </w:t>
      </w:r>
      <w:r w:rsidR="00F769E8">
        <w:rPr>
          <w:rFonts w:asciiTheme="minorHAnsi" w:hAnsiTheme="minorHAnsi"/>
          <w:color w:val="17365D" w:themeColor="text2" w:themeShade="BF"/>
          <w:sz w:val="32"/>
          <w:lang w:val="es-419"/>
        </w:rPr>
        <w:t>3</w:t>
      </w:r>
      <w:r w:rsidRPr="00E11362">
        <w:rPr>
          <w:rFonts w:asciiTheme="minorHAnsi" w:hAnsiTheme="minorHAnsi"/>
          <w:color w:val="17365D" w:themeColor="text2" w:themeShade="BF"/>
          <w:sz w:val="32"/>
          <w:lang w:val="es-419"/>
        </w:rPr>
        <w:t>: Fuentes de información y evidencia que respaldan las puntuaciones asignadas a los indicadores</w:t>
      </w:r>
      <w:bookmarkEnd w:id="104"/>
      <w:bookmarkEnd w:id="105"/>
      <w:bookmarkEnd w:id="106"/>
    </w:p>
    <w:p w14:paraId="406B78A8" w14:textId="77777777" w:rsidR="00E11362" w:rsidRPr="00E11362" w:rsidRDefault="00E11362" w:rsidP="00E11362">
      <w:pPr>
        <w:spacing w:afterLines="20" w:after="48"/>
        <w:rPr>
          <w:b/>
          <w:sz w:val="24"/>
          <w:szCs w:val="24"/>
          <w:lang w:val="es-419"/>
        </w:rPr>
      </w:pPr>
    </w:p>
    <w:p w14:paraId="7600A47D" w14:textId="77777777" w:rsidR="00E11362" w:rsidRPr="00E11362" w:rsidRDefault="00E11362" w:rsidP="00E11362">
      <w:pPr>
        <w:spacing w:afterLines="20" w:after="48"/>
        <w:rPr>
          <w:b/>
          <w:sz w:val="24"/>
          <w:szCs w:val="24"/>
          <w:u w:val="single"/>
          <w:lang w:val="es-419"/>
        </w:rPr>
      </w:pPr>
      <w:r w:rsidRPr="00E11362">
        <w:rPr>
          <w:b/>
          <w:sz w:val="24"/>
          <w:u w:val="single"/>
          <w:lang w:val="es-419"/>
        </w:rPr>
        <w:t xml:space="preserve">Lista de personas entrevistadas </w:t>
      </w:r>
    </w:p>
    <w:p w14:paraId="11B338FD" w14:textId="77777777" w:rsidR="00E11362" w:rsidRPr="00E11362" w:rsidRDefault="00E11362" w:rsidP="00E11362">
      <w:pPr>
        <w:spacing w:afterLines="20" w:after="48"/>
        <w:rPr>
          <w:rFonts w:ascii="Times New Roman" w:hAnsi="Times New Roman" w:cs="Times New Roman"/>
          <w:sz w:val="24"/>
          <w:szCs w:val="24"/>
          <w:lang w:val="es-419"/>
        </w:rPr>
      </w:pPr>
    </w:p>
    <w:p w14:paraId="239DF2D7" w14:textId="77777777" w:rsidR="00E11362" w:rsidRPr="00E11362" w:rsidRDefault="00E11362" w:rsidP="00E11362">
      <w:pPr>
        <w:spacing w:afterLines="20" w:after="48"/>
        <w:rPr>
          <w:b/>
          <w:sz w:val="24"/>
          <w:szCs w:val="24"/>
          <w:u w:val="single"/>
          <w:lang w:val="es-419"/>
        </w:rPr>
      </w:pPr>
      <w:r w:rsidRPr="00E11362">
        <w:rPr>
          <w:b/>
          <w:sz w:val="24"/>
          <w:u w:val="single"/>
          <w:lang w:val="es-419"/>
        </w:rPr>
        <w:t>Documentos revisados</w:t>
      </w:r>
    </w:p>
    <w:p w14:paraId="7D79ED08" w14:textId="77777777" w:rsidR="00E11362" w:rsidRPr="00E11362" w:rsidRDefault="00E11362" w:rsidP="00E11362">
      <w:pPr>
        <w:spacing w:afterLines="20" w:after="48"/>
        <w:rPr>
          <w:b/>
          <w:sz w:val="24"/>
          <w:szCs w:val="24"/>
          <w:lang w:val="es-419"/>
        </w:rPr>
      </w:pPr>
    </w:p>
    <w:p w14:paraId="49873E52" w14:textId="77777777" w:rsidR="00E11362" w:rsidRPr="002563B1" w:rsidRDefault="00E11362" w:rsidP="00E11362">
      <w:pPr>
        <w:spacing w:afterLines="20" w:after="48"/>
        <w:rPr>
          <w:b/>
          <w:sz w:val="24"/>
          <w:szCs w:val="24"/>
          <w:u w:val="single"/>
          <w:lang w:val="es-419"/>
        </w:rPr>
      </w:pPr>
      <w:r w:rsidRPr="002563B1">
        <w:rPr>
          <w:b/>
          <w:sz w:val="24"/>
          <w:u w:val="single"/>
          <w:lang w:val="es-419"/>
        </w:rPr>
        <w:t>Expedientes de auditoría revisados</w:t>
      </w:r>
    </w:p>
    <w:p w14:paraId="646EB7B6" w14:textId="77777777" w:rsidR="00E11362" w:rsidRPr="002563B1" w:rsidRDefault="00E11362" w:rsidP="00E11362">
      <w:pPr>
        <w:spacing w:afterLines="20" w:after="48"/>
        <w:jc w:val="both"/>
        <w:rPr>
          <w:b/>
          <w:bCs/>
          <w:sz w:val="24"/>
          <w:szCs w:val="24"/>
          <w:lang w:val="es-419"/>
        </w:rPr>
      </w:pPr>
    </w:p>
    <w:p w14:paraId="068ABEDA" w14:textId="77777777" w:rsidR="00E11362" w:rsidRPr="002563B1" w:rsidRDefault="00E11362">
      <w:pPr>
        <w:pStyle w:val="ListParagraph"/>
        <w:numPr>
          <w:ilvl w:val="0"/>
          <w:numId w:val="17"/>
        </w:numPr>
        <w:spacing w:afterLines="20" w:after="48"/>
        <w:jc w:val="both"/>
        <w:rPr>
          <w:b/>
          <w:bCs/>
          <w:sz w:val="24"/>
          <w:szCs w:val="24"/>
          <w:lang w:val="es-419"/>
        </w:rPr>
      </w:pPr>
      <w:r w:rsidRPr="002563B1">
        <w:rPr>
          <w:b/>
          <w:sz w:val="24"/>
          <w:lang w:val="es-419"/>
        </w:rPr>
        <w:t>Auditoría Financiera</w:t>
      </w:r>
    </w:p>
    <w:p w14:paraId="13C85CBB" w14:textId="77777777" w:rsidR="00E11362" w:rsidRPr="002563B1" w:rsidRDefault="00E11362" w:rsidP="00E11362">
      <w:pPr>
        <w:spacing w:after="0" w:line="240" w:lineRule="auto"/>
        <w:rPr>
          <w:b/>
          <w:sz w:val="24"/>
          <w:szCs w:val="24"/>
          <w:lang w:val="es-419"/>
        </w:rPr>
      </w:pPr>
    </w:p>
    <w:p w14:paraId="089A39DE" w14:textId="77777777" w:rsidR="00E11362" w:rsidRPr="002563B1" w:rsidRDefault="00E11362">
      <w:pPr>
        <w:pStyle w:val="ListParagraph"/>
        <w:numPr>
          <w:ilvl w:val="0"/>
          <w:numId w:val="17"/>
        </w:numPr>
        <w:spacing w:after="0" w:line="240" w:lineRule="auto"/>
        <w:rPr>
          <w:b/>
          <w:sz w:val="24"/>
          <w:szCs w:val="24"/>
          <w:lang w:val="es-419"/>
        </w:rPr>
      </w:pPr>
      <w:r w:rsidRPr="002563B1">
        <w:rPr>
          <w:b/>
          <w:sz w:val="24"/>
          <w:lang w:val="es-419"/>
        </w:rPr>
        <w:t>Auditoría de Desempeño</w:t>
      </w:r>
    </w:p>
    <w:p w14:paraId="1FAABB83" w14:textId="77777777" w:rsidR="00E11362" w:rsidRPr="002563B1" w:rsidRDefault="00E11362" w:rsidP="00E11362">
      <w:pPr>
        <w:spacing w:after="0" w:line="240" w:lineRule="auto"/>
        <w:jc w:val="both"/>
        <w:rPr>
          <w:sz w:val="24"/>
          <w:szCs w:val="24"/>
          <w:lang w:val="es-419"/>
        </w:rPr>
      </w:pPr>
    </w:p>
    <w:p w14:paraId="73E85D77" w14:textId="77777777" w:rsidR="00E11362" w:rsidRPr="002563B1" w:rsidRDefault="00E11362">
      <w:pPr>
        <w:pStyle w:val="ListParagraph"/>
        <w:numPr>
          <w:ilvl w:val="0"/>
          <w:numId w:val="17"/>
        </w:numPr>
        <w:spacing w:after="0" w:line="240" w:lineRule="auto"/>
        <w:jc w:val="both"/>
        <w:rPr>
          <w:b/>
          <w:sz w:val="24"/>
          <w:szCs w:val="24"/>
          <w:lang w:val="es-419"/>
        </w:rPr>
      </w:pPr>
      <w:r w:rsidRPr="002563B1">
        <w:rPr>
          <w:b/>
          <w:sz w:val="24"/>
          <w:lang w:val="es-419"/>
        </w:rPr>
        <w:t>Auditoría de Cumplimiento</w:t>
      </w:r>
    </w:p>
    <w:p w14:paraId="34568602" w14:textId="77777777" w:rsidR="00E11362" w:rsidRPr="002563B1" w:rsidRDefault="00E11362" w:rsidP="00E11362">
      <w:pPr>
        <w:spacing w:afterLines="20" w:after="48"/>
        <w:rPr>
          <w:rFonts w:eastAsiaTheme="minorHAnsi" w:cs="Times New Roman"/>
          <w:b/>
          <w:sz w:val="24"/>
          <w:szCs w:val="24"/>
          <w:lang w:val="es-419" w:eastAsia="en-US"/>
        </w:rPr>
      </w:pPr>
    </w:p>
    <w:p w14:paraId="765FC43A" w14:textId="77777777" w:rsidR="00E11362" w:rsidRPr="002563B1" w:rsidRDefault="00E11362">
      <w:pPr>
        <w:pStyle w:val="ListParagraph"/>
        <w:numPr>
          <w:ilvl w:val="0"/>
          <w:numId w:val="17"/>
        </w:numPr>
        <w:spacing w:afterLines="20" w:after="48"/>
        <w:rPr>
          <w:rFonts w:eastAsiaTheme="minorHAnsi" w:cs="Times New Roman"/>
          <w:b/>
          <w:sz w:val="24"/>
          <w:szCs w:val="24"/>
          <w:lang w:val="es-419"/>
        </w:rPr>
      </w:pPr>
      <w:r w:rsidRPr="002563B1">
        <w:rPr>
          <w:b/>
          <w:sz w:val="24"/>
          <w:lang w:val="es-419"/>
        </w:rPr>
        <w:t>Control Jurisdiccional</w:t>
      </w:r>
    </w:p>
    <w:p w14:paraId="3D1BF581" w14:textId="77777777" w:rsidR="00D8714F" w:rsidRPr="002563B1" w:rsidRDefault="00D8714F" w:rsidP="00826A5E">
      <w:pPr>
        <w:spacing w:afterLines="20" w:after="48"/>
        <w:rPr>
          <w:rFonts w:eastAsiaTheme="minorHAnsi" w:cs="Times New Roman"/>
          <w:b/>
          <w:sz w:val="24"/>
          <w:szCs w:val="24"/>
          <w:lang w:val="es-419" w:eastAsia="en-US"/>
        </w:rPr>
      </w:pPr>
    </w:p>
    <w:sectPr w:rsidR="00D8714F" w:rsidRPr="002563B1" w:rsidSect="006C4DD9">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53323" w14:textId="77777777" w:rsidR="00B97646" w:rsidRDefault="00B97646" w:rsidP="007A6681">
      <w:pPr>
        <w:spacing w:after="0" w:line="240" w:lineRule="auto"/>
      </w:pPr>
      <w:r>
        <w:separator/>
      </w:r>
    </w:p>
  </w:endnote>
  <w:endnote w:type="continuationSeparator" w:id="0">
    <w:p w14:paraId="503D8EBD" w14:textId="77777777" w:rsidR="00B97646" w:rsidRDefault="00B97646" w:rsidP="007A6681">
      <w:pPr>
        <w:spacing w:after="0" w:line="240" w:lineRule="auto"/>
      </w:pPr>
      <w:r>
        <w:continuationSeparator/>
      </w:r>
    </w:p>
  </w:endnote>
  <w:endnote w:type="continuationNotice" w:id="1">
    <w:p w14:paraId="7826ACEC" w14:textId="77777777" w:rsidR="00B97646" w:rsidRDefault="00B976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A8E3" w14:textId="11B819CA" w:rsidR="002141C0" w:rsidRDefault="002141C0" w:rsidP="001367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CFAE396" w14:textId="1FAFA152" w:rsidR="002141C0" w:rsidRDefault="002141C0" w:rsidP="00075B55">
    <w:pPr>
      <w:pStyle w:val="Footer"/>
      <w:ind w:right="360"/>
      <w:jc w:val="right"/>
    </w:pPr>
  </w:p>
  <w:p w14:paraId="5FF9A5A4" w14:textId="77777777" w:rsidR="002141C0" w:rsidRPr="006C4DD9" w:rsidRDefault="002141C0" w:rsidP="006C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1D434" w14:textId="77777777" w:rsidR="00B97646" w:rsidRDefault="00B97646" w:rsidP="007A6681">
      <w:pPr>
        <w:spacing w:after="0" w:line="240" w:lineRule="auto"/>
      </w:pPr>
      <w:r>
        <w:separator/>
      </w:r>
    </w:p>
  </w:footnote>
  <w:footnote w:type="continuationSeparator" w:id="0">
    <w:p w14:paraId="1A00BF6C" w14:textId="77777777" w:rsidR="00B97646" w:rsidRDefault="00B97646" w:rsidP="007A6681">
      <w:pPr>
        <w:spacing w:after="0" w:line="240" w:lineRule="auto"/>
      </w:pPr>
      <w:r>
        <w:continuationSeparator/>
      </w:r>
    </w:p>
  </w:footnote>
  <w:footnote w:type="continuationNotice" w:id="1">
    <w:p w14:paraId="392C8D5F" w14:textId="77777777" w:rsidR="00B97646" w:rsidRDefault="00B976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D61"/>
    <w:multiLevelType w:val="hybridMultilevel"/>
    <w:tmpl w:val="87C65C8A"/>
    <w:lvl w:ilvl="0" w:tplc="04140001">
      <w:start w:val="1"/>
      <w:numFmt w:val="bullet"/>
      <w:lvlText w:val=""/>
      <w:lvlJc w:val="left"/>
      <w:pPr>
        <w:tabs>
          <w:tab w:val="num" w:pos="720"/>
        </w:tabs>
        <w:ind w:left="720" w:hanging="360"/>
      </w:pPr>
      <w:rPr>
        <w:rFonts w:ascii="Symbol" w:hAnsi="Symbol" w:hint="default"/>
      </w:rPr>
    </w:lvl>
    <w:lvl w:ilvl="1" w:tplc="BA3AE778" w:tentative="1">
      <w:start w:val="1"/>
      <w:numFmt w:val="lowerLetter"/>
      <w:lvlText w:val="%2."/>
      <w:lvlJc w:val="left"/>
      <w:pPr>
        <w:tabs>
          <w:tab w:val="num" w:pos="1440"/>
        </w:tabs>
        <w:ind w:left="1440" w:hanging="360"/>
      </w:pPr>
    </w:lvl>
    <w:lvl w:ilvl="2" w:tplc="6F1AD0E8" w:tentative="1">
      <w:start w:val="1"/>
      <w:numFmt w:val="lowerLetter"/>
      <w:lvlText w:val="%3."/>
      <w:lvlJc w:val="left"/>
      <w:pPr>
        <w:tabs>
          <w:tab w:val="num" w:pos="2160"/>
        </w:tabs>
        <w:ind w:left="2160" w:hanging="360"/>
      </w:pPr>
    </w:lvl>
    <w:lvl w:ilvl="3" w:tplc="CBBA5052" w:tentative="1">
      <w:start w:val="1"/>
      <w:numFmt w:val="lowerLetter"/>
      <w:lvlText w:val="%4."/>
      <w:lvlJc w:val="left"/>
      <w:pPr>
        <w:tabs>
          <w:tab w:val="num" w:pos="2880"/>
        </w:tabs>
        <w:ind w:left="2880" w:hanging="360"/>
      </w:pPr>
    </w:lvl>
    <w:lvl w:ilvl="4" w:tplc="DB2EFD86" w:tentative="1">
      <w:start w:val="1"/>
      <w:numFmt w:val="lowerLetter"/>
      <w:lvlText w:val="%5."/>
      <w:lvlJc w:val="left"/>
      <w:pPr>
        <w:tabs>
          <w:tab w:val="num" w:pos="3600"/>
        </w:tabs>
        <w:ind w:left="3600" w:hanging="360"/>
      </w:pPr>
    </w:lvl>
    <w:lvl w:ilvl="5" w:tplc="A2147652" w:tentative="1">
      <w:start w:val="1"/>
      <w:numFmt w:val="lowerLetter"/>
      <w:lvlText w:val="%6."/>
      <w:lvlJc w:val="left"/>
      <w:pPr>
        <w:tabs>
          <w:tab w:val="num" w:pos="4320"/>
        </w:tabs>
        <w:ind w:left="4320" w:hanging="360"/>
      </w:pPr>
    </w:lvl>
    <w:lvl w:ilvl="6" w:tplc="CCC2C0D4" w:tentative="1">
      <w:start w:val="1"/>
      <w:numFmt w:val="lowerLetter"/>
      <w:lvlText w:val="%7."/>
      <w:lvlJc w:val="left"/>
      <w:pPr>
        <w:tabs>
          <w:tab w:val="num" w:pos="5040"/>
        </w:tabs>
        <w:ind w:left="5040" w:hanging="360"/>
      </w:pPr>
    </w:lvl>
    <w:lvl w:ilvl="7" w:tplc="F97CBF46" w:tentative="1">
      <w:start w:val="1"/>
      <w:numFmt w:val="lowerLetter"/>
      <w:lvlText w:val="%8."/>
      <w:lvlJc w:val="left"/>
      <w:pPr>
        <w:tabs>
          <w:tab w:val="num" w:pos="5760"/>
        </w:tabs>
        <w:ind w:left="5760" w:hanging="360"/>
      </w:pPr>
    </w:lvl>
    <w:lvl w:ilvl="8" w:tplc="50A40C52" w:tentative="1">
      <w:start w:val="1"/>
      <w:numFmt w:val="lowerLetter"/>
      <w:lvlText w:val="%9."/>
      <w:lvlJc w:val="left"/>
      <w:pPr>
        <w:tabs>
          <w:tab w:val="num" w:pos="6480"/>
        </w:tabs>
        <w:ind w:left="6480" w:hanging="360"/>
      </w:pPr>
    </w:lvl>
  </w:abstractNum>
  <w:abstractNum w:abstractNumId="1" w15:restartNumberingAfterBreak="0">
    <w:nsid w:val="029C5C94"/>
    <w:multiLevelType w:val="hybridMultilevel"/>
    <w:tmpl w:val="4214805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687B4B"/>
    <w:multiLevelType w:val="hybridMultilevel"/>
    <w:tmpl w:val="6F3CAA56"/>
    <w:lvl w:ilvl="0" w:tplc="0414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F741B0"/>
    <w:multiLevelType w:val="hybridMultilevel"/>
    <w:tmpl w:val="7D98A1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8B408A4"/>
    <w:multiLevelType w:val="hybridMultilevel"/>
    <w:tmpl w:val="AA76E42C"/>
    <w:lvl w:ilvl="0" w:tplc="04140001">
      <w:start w:val="1"/>
      <w:numFmt w:val="bullet"/>
      <w:lvlText w:val=""/>
      <w:lvlJc w:val="left"/>
      <w:pPr>
        <w:tabs>
          <w:tab w:val="num" w:pos="720"/>
        </w:tabs>
        <w:ind w:left="720" w:hanging="360"/>
      </w:pPr>
      <w:rPr>
        <w:rFonts w:ascii="Symbol" w:hAnsi="Symbol" w:hint="default"/>
      </w:rPr>
    </w:lvl>
    <w:lvl w:ilvl="1" w:tplc="04140001">
      <w:start w:val="1"/>
      <w:numFmt w:val="bullet"/>
      <w:lvlText w:val=""/>
      <w:lvlJc w:val="left"/>
      <w:pPr>
        <w:tabs>
          <w:tab w:val="num" w:pos="1440"/>
        </w:tabs>
        <w:ind w:left="1440" w:hanging="360"/>
      </w:pPr>
      <w:rPr>
        <w:rFonts w:ascii="Symbol" w:hAnsi="Symbol" w:hint="default"/>
      </w:rPr>
    </w:lvl>
    <w:lvl w:ilvl="2" w:tplc="C4B4C4EA" w:tentative="1">
      <w:start w:val="1"/>
      <w:numFmt w:val="lowerLetter"/>
      <w:lvlText w:val="%3."/>
      <w:lvlJc w:val="left"/>
      <w:pPr>
        <w:tabs>
          <w:tab w:val="num" w:pos="2160"/>
        </w:tabs>
        <w:ind w:left="2160" w:hanging="360"/>
      </w:pPr>
    </w:lvl>
    <w:lvl w:ilvl="3" w:tplc="FC364DB4" w:tentative="1">
      <w:start w:val="1"/>
      <w:numFmt w:val="lowerLetter"/>
      <w:lvlText w:val="%4."/>
      <w:lvlJc w:val="left"/>
      <w:pPr>
        <w:tabs>
          <w:tab w:val="num" w:pos="2880"/>
        </w:tabs>
        <w:ind w:left="2880" w:hanging="360"/>
      </w:pPr>
    </w:lvl>
    <w:lvl w:ilvl="4" w:tplc="532670E0" w:tentative="1">
      <w:start w:val="1"/>
      <w:numFmt w:val="lowerLetter"/>
      <w:lvlText w:val="%5."/>
      <w:lvlJc w:val="left"/>
      <w:pPr>
        <w:tabs>
          <w:tab w:val="num" w:pos="3600"/>
        </w:tabs>
        <w:ind w:left="3600" w:hanging="360"/>
      </w:pPr>
    </w:lvl>
    <w:lvl w:ilvl="5" w:tplc="AF0E4290" w:tentative="1">
      <w:start w:val="1"/>
      <w:numFmt w:val="lowerLetter"/>
      <w:lvlText w:val="%6."/>
      <w:lvlJc w:val="left"/>
      <w:pPr>
        <w:tabs>
          <w:tab w:val="num" w:pos="4320"/>
        </w:tabs>
        <w:ind w:left="4320" w:hanging="360"/>
      </w:pPr>
    </w:lvl>
    <w:lvl w:ilvl="6" w:tplc="FB3239BE" w:tentative="1">
      <w:start w:val="1"/>
      <w:numFmt w:val="lowerLetter"/>
      <w:lvlText w:val="%7."/>
      <w:lvlJc w:val="left"/>
      <w:pPr>
        <w:tabs>
          <w:tab w:val="num" w:pos="5040"/>
        </w:tabs>
        <w:ind w:left="5040" w:hanging="360"/>
      </w:pPr>
    </w:lvl>
    <w:lvl w:ilvl="7" w:tplc="9CC474D2" w:tentative="1">
      <w:start w:val="1"/>
      <w:numFmt w:val="lowerLetter"/>
      <w:lvlText w:val="%8."/>
      <w:lvlJc w:val="left"/>
      <w:pPr>
        <w:tabs>
          <w:tab w:val="num" w:pos="5760"/>
        </w:tabs>
        <w:ind w:left="5760" w:hanging="360"/>
      </w:pPr>
    </w:lvl>
    <w:lvl w:ilvl="8" w:tplc="F7D09DC2" w:tentative="1">
      <w:start w:val="1"/>
      <w:numFmt w:val="lowerLetter"/>
      <w:lvlText w:val="%9."/>
      <w:lvlJc w:val="left"/>
      <w:pPr>
        <w:tabs>
          <w:tab w:val="num" w:pos="6480"/>
        </w:tabs>
        <w:ind w:left="6480" w:hanging="360"/>
      </w:pPr>
    </w:lvl>
  </w:abstractNum>
  <w:abstractNum w:abstractNumId="5" w15:restartNumberingAfterBreak="0">
    <w:nsid w:val="109142ED"/>
    <w:multiLevelType w:val="hybridMultilevel"/>
    <w:tmpl w:val="655C1124"/>
    <w:lvl w:ilvl="0" w:tplc="990622A0">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A64195"/>
    <w:multiLevelType w:val="hybridMultilevel"/>
    <w:tmpl w:val="625CF724"/>
    <w:lvl w:ilvl="0" w:tplc="2C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8AF1DCC"/>
    <w:multiLevelType w:val="hybridMultilevel"/>
    <w:tmpl w:val="518A75D2"/>
    <w:lvl w:ilvl="0" w:tplc="990622A0">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9F44DEC"/>
    <w:multiLevelType w:val="hybridMultilevel"/>
    <w:tmpl w:val="7F82462C"/>
    <w:lvl w:ilvl="0" w:tplc="990622A0">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BB4E2A"/>
    <w:multiLevelType w:val="hybridMultilevel"/>
    <w:tmpl w:val="5DE8150E"/>
    <w:lvl w:ilvl="0" w:tplc="990622A0">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8C14E0"/>
    <w:multiLevelType w:val="hybridMultilevel"/>
    <w:tmpl w:val="17AEF45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FDC6253"/>
    <w:multiLevelType w:val="hybridMultilevel"/>
    <w:tmpl w:val="817A8CB8"/>
    <w:lvl w:ilvl="0" w:tplc="990622A0">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8E643C7"/>
    <w:multiLevelType w:val="hybridMultilevel"/>
    <w:tmpl w:val="FBBE7092"/>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95027B0"/>
    <w:multiLevelType w:val="hybridMultilevel"/>
    <w:tmpl w:val="85F8E90E"/>
    <w:lvl w:ilvl="0" w:tplc="49CEF9E6">
      <w:start w:val="1"/>
      <w:numFmt w:val="lowerLetter"/>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2B6A4E06"/>
    <w:multiLevelType w:val="hybridMultilevel"/>
    <w:tmpl w:val="F37A3960"/>
    <w:lvl w:ilvl="0" w:tplc="990622A0">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F33CCB"/>
    <w:multiLevelType w:val="hybridMultilevel"/>
    <w:tmpl w:val="1BACE09E"/>
    <w:lvl w:ilvl="0" w:tplc="990622A0">
      <w:start w:val="1"/>
      <w:numFmt w:val="decimal"/>
      <w:lvlText w:val="(%1)"/>
      <w:lvlJc w:val="left"/>
      <w:pPr>
        <w:tabs>
          <w:tab w:val="num" w:pos="0"/>
        </w:tabs>
        <w:ind w:left="360" w:hanging="360"/>
      </w:pPr>
      <w:rPr>
        <w:rFonts w:hint="default"/>
        <w:i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4465113B"/>
    <w:multiLevelType w:val="hybridMultilevel"/>
    <w:tmpl w:val="5880AC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57134E7"/>
    <w:multiLevelType w:val="hybridMultilevel"/>
    <w:tmpl w:val="0E0AD260"/>
    <w:lvl w:ilvl="0" w:tplc="990622A0">
      <w:start w:val="1"/>
      <w:numFmt w:val="decimal"/>
      <w:lvlText w:val="(%1)"/>
      <w:lvlJc w:val="left"/>
      <w:pPr>
        <w:tabs>
          <w:tab w:val="num" w:pos="0"/>
        </w:tabs>
        <w:ind w:left="360" w:hanging="360"/>
      </w:pPr>
      <w:rPr>
        <w:rFonts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4DA0257F"/>
    <w:multiLevelType w:val="hybridMultilevel"/>
    <w:tmpl w:val="0024CE92"/>
    <w:lvl w:ilvl="0" w:tplc="990622A0">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4F6F2A11"/>
    <w:multiLevelType w:val="hybridMultilevel"/>
    <w:tmpl w:val="2568781A"/>
    <w:lvl w:ilvl="0" w:tplc="990622A0">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506E41FB"/>
    <w:multiLevelType w:val="hybridMultilevel"/>
    <w:tmpl w:val="F8BE1A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13B19A6"/>
    <w:multiLevelType w:val="hybridMultilevel"/>
    <w:tmpl w:val="D36A17E4"/>
    <w:lvl w:ilvl="0" w:tplc="585AE8A6">
      <w:start w:val="1"/>
      <w:numFmt w:val="lowerRoman"/>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2" w15:restartNumberingAfterBreak="0">
    <w:nsid w:val="513B1C72"/>
    <w:multiLevelType w:val="hybridMultilevel"/>
    <w:tmpl w:val="FF3EB53E"/>
    <w:lvl w:ilvl="0" w:tplc="04140011">
      <w:start w:val="1"/>
      <w:numFmt w:val="decimal"/>
      <w:lvlText w:val="%1)"/>
      <w:lvlJc w:val="left"/>
      <w:pPr>
        <w:ind w:left="1080" w:hanging="360"/>
      </w:pPr>
      <w:rPr>
        <w:rFonts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3" w15:restartNumberingAfterBreak="0">
    <w:nsid w:val="561A5D3D"/>
    <w:multiLevelType w:val="hybridMultilevel"/>
    <w:tmpl w:val="D9E02122"/>
    <w:lvl w:ilvl="0" w:tplc="990622A0">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7326FD9"/>
    <w:multiLevelType w:val="hybridMultilevel"/>
    <w:tmpl w:val="3DAC6F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D095BFF"/>
    <w:multiLevelType w:val="hybridMultilevel"/>
    <w:tmpl w:val="2EA022C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D211155"/>
    <w:multiLevelType w:val="hybridMultilevel"/>
    <w:tmpl w:val="D5E67B06"/>
    <w:lvl w:ilvl="0" w:tplc="990622A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686A9C"/>
    <w:multiLevelType w:val="hybridMultilevel"/>
    <w:tmpl w:val="9928152A"/>
    <w:lvl w:ilvl="0" w:tplc="990622A0">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45C7498"/>
    <w:multiLevelType w:val="hybridMultilevel"/>
    <w:tmpl w:val="ABAC856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6E103E0"/>
    <w:multiLevelType w:val="hybridMultilevel"/>
    <w:tmpl w:val="AF4C74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EA76EF"/>
    <w:multiLevelType w:val="hybridMultilevel"/>
    <w:tmpl w:val="DE6C8C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DB349FD"/>
    <w:multiLevelType w:val="hybridMultilevel"/>
    <w:tmpl w:val="8FE4C46C"/>
    <w:lvl w:ilvl="0" w:tplc="990622A0">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6E562622"/>
    <w:multiLevelType w:val="hybridMultilevel"/>
    <w:tmpl w:val="3EBAE2E4"/>
    <w:lvl w:ilvl="0" w:tplc="990622A0">
      <w:start w:val="1"/>
      <w:numFmt w:val="decimal"/>
      <w:lvlText w:val="(%1)"/>
      <w:lvlJc w:val="left"/>
      <w:pPr>
        <w:ind w:left="720" w:hanging="720"/>
      </w:pPr>
      <w:rPr>
        <w:rFonts w:hint="default"/>
        <w:lang w:val="es-4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A257F1"/>
    <w:multiLevelType w:val="hybridMultilevel"/>
    <w:tmpl w:val="4CF0F46A"/>
    <w:lvl w:ilvl="0" w:tplc="990622A0">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71F63296"/>
    <w:multiLevelType w:val="hybridMultilevel"/>
    <w:tmpl w:val="84706676"/>
    <w:lvl w:ilvl="0" w:tplc="990622A0">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728A7609"/>
    <w:multiLevelType w:val="hybridMultilevel"/>
    <w:tmpl w:val="20E098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39E561D"/>
    <w:multiLevelType w:val="hybridMultilevel"/>
    <w:tmpl w:val="74EE4CCC"/>
    <w:lvl w:ilvl="0" w:tplc="990622A0">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AFB53C1"/>
    <w:multiLevelType w:val="hybridMultilevel"/>
    <w:tmpl w:val="F42A853A"/>
    <w:lvl w:ilvl="0" w:tplc="990622A0">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26"/>
  </w:num>
  <w:num w:numId="2">
    <w:abstractNumId w:val="32"/>
  </w:num>
  <w:num w:numId="3">
    <w:abstractNumId w:val="28"/>
  </w:num>
  <w:num w:numId="4">
    <w:abstractNumId w:val="29"/>
  </w:num>
  <w:num w:numId="5">
    <w:abstractNumId w:val="10"/>
  </w:num>
  <w:num w:numId="6">
    <w:abstractNumId w:val="21"/>
  </w:num>
  <w:num w:numId="7">
    <w:abstractNumId w:val="22"/>
  </w:num>
  <w:num w:numId="8">
    <w:abstractNumId w:val="24"/>
  </w:num>
  <w:num w:numId="9">
    <w:abstractNumId w:val="4"/>
  </w:num>
  <w:num w:numId="10">
    <w:abstractNumId w:val="0"/>
  </w:num>
  <w:num w:numId="11">
    <w:abstractNumId w:val="3"/>
  </w:num>
  <w:num w:numId="12">
    <w:abstractNumId w:val="20"/>
  </w:num>
  <w:num w:numId="13">
    <w:abstractNumId w:val="1"/>
  </w:num>
  <w:num w:numId="14">
    <w:abstractNumId w:val="12"/>
  </w:num>
  <w:num w:numId="15">
    <w:abstractNumId w:val="25"/>
  </w:num>
  <w:num w:numId="16">
    <w:abstractNumId w:val="30"/>
  </w:num>
  <w:num w:numId="17">
    <w:abstractNumId w:val="16"/>
  </w:num>
  <w:num w:numId="18">
    <w:abstractNumId w:val="13"/>
  </w:num>
  <w:num w:numId="19">
    <w:abstractNumId w:val="35"/>
  </w:num>
  <w:num w:numId="20">
    <w:abstractNumId w:val="2"/>
  </w:num>
  <w:num w:numId="21">
    <w:abstractNumId w:val="15"/>
  </w:num>
  <w:num w:numId="22">
    <w:abstractNumId w:val="6"/>
  </w:num>
  <w:num w:numId="23">
    <w:abstractNumId w:val="14"/>
  </w:num>
  <w:num w:numId="24">
    <w:abstractNumId w:val="11"/>
  </w:num>
  <w:num w:numId="25">
    <w:abstractNumId w:val="19"/>
  </w:num>
  <w:num w:numId="26">
    <w:abstractNumId w:val="37"/>
  </w:num>
  <w:num w:numId="27">
    <w:abstractNumId w:val="27"/>
  </w:num>
  <w:num w:numId="28">
    <w:abstractNumId w:val="36"/>
  </w:num>
  <w:num w:numId="29">
    <w:abstractNumId w:val="5"/>
  </w:num>
  <w:num w:numId="30">
    <w:abstractNumId w:val="23"/>
  </w:num>
  <w:num w:numId="31">
    <w:abstractNumId w:val="34"/>
  </w:num>
  <w:num w:numId="32">
    <w:abstractNumId w:val="33"/>
  </w:num>
  <w:num w:numId="33">
    <w:abstractNumId w:val="8"/>
  </w:num>
  <w:num w:numId="34">
    <w:abstractNumId w:val="17"/>
  </w:num>
  <w:num w:numId="35">
    <w:abstractNumId w:val="9"/>
  </w:num>
  <w:num w:numId="36">
    <w:abstractNumId w:val="18"/>
  </w:num>
  <w:num w:numId="37">
    <w:abstractNumId w:val="7"/>
  </w:num>
  <w:num w:numId="3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681"/>
    <w:rsid w:val="00000479"/>
    <w:rsid w:val="0000077D"/>
    <w:rsid w:val="00000CE0"/>
    <w:rsid w:val="00001BB1"/>
    <w:rsid w:val="000026B7"/>
    <w:rsid w:val="00005972"/>
    <w:rsid w:val="00006E24"/>
    <w:rsid w:val="000075D6"/>
    <w:rsid w:val="00010D09"/>
    <w:rsid w:val="00014AA2"/>
    <w:rsid w:val="00021D8A"/>
    <w:rsid w:val="00023682"/>
    <w:rsid w:val="00024734"/>
    <w:rsid w:val="000254F7"/>
    <w:rsid w:val="0002574D"/>
    <w:rsid w:val="00026294"/>
    <w:rsid w:val="000265BD"/>
    <w:rsid w:val="000270B3"/>
    <w:rsid w:val="00027982"/>
    <w:rsid w:val="00027B59"/>
    <w:rsid w:val="00030412"/>
    <w:rsid w:val="00030804"/>
    <w:rsid w:val="00031D95"/>
    <w:rsid w:val="00033137"/>
    <w:rsid w:val="00033D90"/>
    <w:rsid w:val="00034C30"/>
    <w:rsid w:val="00036264"/>
    <w:rsid w:val="00036931"/>
    <w:rsid w:val="00037650"/>
    <w:rsid w:val="000436EC"/>
    <w:rsid w:val="00044304"/>
    <w:rsid w:val="000450BE"/>
    <w:rsid w:val="00045B9D"/>
    <w:rsid w:val="0005109C"/>
    <w:rsid w:val="00053AE8"/>
    <w:rsid w:val="00053E1C"/>
    <w:rsid w:val="00053E3B"/>
    <w:rsid w:val="000553F8"/>
    <w:rsid w:val="00056F8D"/>
    <w:rsid w:val="00060D64"/>
    <w:rsid w:val="00062856"/>
    <w:rsid w:val="00063184"/>
    <w:rsid w:val="0006532F"/>
    <w:rsid w:val="00067429"/>
    <w:rsid w:val="00067ADB"/>
    <w:rsid w:val="00070470"/>
    <w:rsid w:val="000705FB"/>
    <w:rsid w:val="00070932"/>
    <w:rsid w:val="00072076"/>
    <w:rsid w:val="00074032"/>
    <w:rsid w:val="00075B55"/>
    <w:rsid w:val="00077DCF"/>
    <w:rsid w:val="00077E0A"/>
    <w:rsid w:val="00080B35"/>
    <w:rsid w:val="00080CA1"/>
    <w:rsid w:val="000821D2"/>
    <w:rsid w:val="000845D4"/>
    <w:rsid w:val="000849B5"/>
    <w:rsid w:val="00086808"/>
    <w:rsid w:val="000932C2"/>
    <w:rsid w:val="000937CC"/>
    <w:rsid w:val="000937F4"/>
    <w:rsid w:val="0009421C"/>
    <w:rsid w:val="00094894"/>
    <w:rsid w:val="000953A1"/>
    <w:rsid w:val="00096C0C"/>
    <w:rsid w:val="00097416"/>
    <w:rsid w:val="000A0326"/>
    <w:rsid w:val="000A2645"/>
    <w:rsid w:val="000A322C"/>
    <w:rsid w:val="000A3886"/>
    <w:rsid w:val="000A408A"/>
    <w:rsid w:val="000A5015"/>
    <w:rsid w:val="000A6354"/>
    <w:rsid w:val="000A7BC6"/>
    <w:rsid w:val="000B0F27"/>
    <w:rsid w:val="000B2172"/>
    <w:rsid w:val="000B4AFB"/>
    <w:rsid w:val="000B50E2"/>
    <w:rsid w:val="000B583B"/>
    <w:rsid w:val="000B73F1"/>
    <w:rsid w:val="000B76E2"/>
    <w:rsid w:val="000C181E"/>
    <w:rsid w:val="000C2F56"/>
    <w:rsid w:val="000C31AC"/>
    <w:rsid w:val="000C33B7"/>
    <w:rsid w:val="000C5642"/>
    <w:rsid w:val="000C56AD"/>
    <w:rsid w:val="000C5FA3"/>
    <w:rsid w:val="000D1DA8"/>
    <w:rsid w:val="000D3837"/>
    <w:rsid w:val="000D38CD"/>
    <w:rsid w:val="000D3CD5"/>
    <w:rsid w:val="000D3D29"/>
    <w:rsid w:val="000D4B18"/>
    <w:rsid w:val="000D5354"/>
    <w:rsid w:val="000D5A96"/>
    <w:rsid w:val="000D6511"/>
    <w:rsid w:val="000E015F"/>
    <w:rsid w:val="000E112D"/>
    <w:rsid w:val="000E12BC"/>
    <w:rsid w:val="000E2DA9"/>
    <w:rsid w:val="000E3282"/>
    <w:rsid w:val="000E5499"/>
    <w:rsid w:val="000E6971"/>
    <w:rsid w:val="000E6BF5"/>
    <w:rsid w:val="000E71BC"/>
    <w:rsid w:val="000E797C"/>
    <w:rsid w:val="000F0857"/>
    <w:rsid w:val="000F0D94"/>
    <w:rsid w:val="000F2042"/>
    <w:rsid w:val="000F2434"/>
    <w:rsid w:val="000F418E"/>
    <w:rsid w:val="000F5A2C"/>
    <w:rsid w:val="000F5D59"/>
    <w:rsid w:val="000F734B"/>
    <w:rsid w:val="000F7AF2"/>
    <w:rsid w:val="0010324F"/>
    <w:rsid w:val="001038EC"/>
    <w:rsid w:val="00103C13"/>
    <w:rsid w:val="001057AD"/>
    <w:rsid w:val="00107BF0"/>
    <w:rsid w:val="00111544"/>
    <w:rsid w:val="00113502"/>
    <w:rsid w:val="001138D6"/>
    <w:rsid w:val="00114156"/>
    <w:rsid w:val="00120870"/>
    <w:rsid w:val="00121BD9"/>
    <w:rsid w:val="00122F99"/>
    <w:rsid w:val="00130876"/>
    <w:rsid w:val="00130AB3"/>
    <w:rsid w:val="00132D9C"/>
    <w:rsid w:val="00133CA7"/>
    <w:rsid w:val="001348A0"/>
    <w:rsid w:val="00135E3C"/>
    <w:rsid w:val="00136711"/>
    <w:rsid w:val="00140B81"/>
    <w:rsid w:val="00142E46"/>
    <w:rsid w:val="001474DA"/>
    <w:rsid w:val="0014771B"/>
    <w:rsid w:val="001504A3"/>
    <w:rsid w:val="00150931"/>
    <w:rsid w:val="001509CD"/>
    <w:rsid w:val="001512C7"/>
    <w:rsid w:val="0015179B"/>
    <w:rsid w:val="001533EA"/>
    <w:rsid w:val="001540FB"/>
    <w:rsid w:val="001548AC"/>
    <w:rsid w:val="00156E04"/>
    <w:rsid w:val="00156F52"/>
    <w:rsid w:val="00156F8F"/>
    <w:rsid w:val="00157299"/>
    <w:rsid w:val="001610B3"/>
    <w:rsid w:val="001641E5"/>
    <w:rsid w:val="001643BF"/>
    <w:rsid w:val="001661DF"/>
    <w:rsid w:val="001663E8"/>
    <w:rsid w:val="0016723A"/>
    <w:rsid w:val="001675BB"/>
    <w:rsid w:val="00167F8E"/>
    <w:rsid w:val="001711A9"/>
    <w:rsid w:val="00174DB9"/>
    <w:rsid w:val="00177BA6"/>
    <w:rsid w:val="0018108F"/>
    <w:rsid w:val="00182AA1"/>
    <w:rsid w:val="00183C98"/>
    <w:rsid w:val="0018438A"/>
    <w:rsid w:val="001901C5"/>
    <w:rsid w:val="00190284"/>
    <w:rsid w:val="00191751"/>
    <w:rsid w:val="001926D6"/>
    <w:rsid w:val="0019378F"/>
    <w:rsid w:val="00194E2D"/>
    <w:rsid w:val="0019611B"/>
    <w:rsid w:val="001975C1"/>
    <w:rsid w:val="00197B91"/>
    <w:rsid w:val="00197E47"/>
    <w:rsid w:val="001A102D"/>
    <w:rsid w:val="001A1B84"/>
    <w:rsid w:val="001A22E3"/>
    <w:rsid w:val="001A3FAC"/>
    <w:rsid w:val="001A55F1"/>
    <w:rsid w:val="001A5AA0"/>
    <w:rsid w:val="001A5B91"/>
    <w:rsid w:val="001B00B7"/>
    <w:rsid w:val="001B00F7"/>
    <w:rsid w:val="001B062B"/>
    <w:rsid w:val="001B1693"/>
    <w:rsid w:val="001B19C6"/>
    <w:rsid w:val="001B1D28"/>
    <w:rsid w:val="001B29BF"/>
    <w:rsid w:val="001B2BC9"/>
    <w:rsid w:val="001B3100"/>
    <w:rsid w:val="001B3E49"/>
    <w:rsid w:val="001B3EA2"/>
    <w:rsid w:val="001B4371"/>
    <w:rsid w:val="001B4E6C"/>
    <w:rsid w:val="001B55B7"/>
    <w:rsid w:val="001B5F3F"/>
    <w:rsid w:val="001B7414"/>
    <w:rsid w:val="001B7424"/>
    <w:rsid w:val="001B7D0E"/>
    <w:rsid w:val="001C0A8E"/>
    <w:rsid w:val="001C0E63"/>
    <w:rsid w:val="001C175B"/>
    <w:rsid w:val="001C39E7"/>
    <w:rsid w:val="001C4CF7"/>
    <w:rsid w:val="001C6CC0"/>
    <w:rsid w:val="001C7DE5"/>
    <w:rsid w:val="001D0E07"/>
    <w:rsid w:val="001D18C5"/>
    <w:rsid w:val="001D36CE"/>
    <w:rsid w:val="001D3CEA"/>
    <w:rsid w:val="001D439B"/>
    <w:rsid w:val="001D4991"/>
    <w:rsid w:val="001D4B69"/>
    <w:rsid w:val="001D4D6D"/>
    <w:rsid w:val="001D515D"/>
    <w:rsid w:val="001D5A71"/>
    <w:rsid w:val="001D5D8F"/>
    <w:rsid w:val="001D60A9"/>
    <w:rsid w:val="001E1ACB"/>
    <w:rsid w:val="001E1CD0"/>
    <w:rsid w:val="001E2B9F"/>
    <w:rsid w:val="001E2FD6"/>
    <w:rsid w:val="001E3023"/>
    <w:rsid w:val="001E3DE4"/>
    <w:rsid w:val="001E40A5"/>
    <w:rsid w:val="001E4DD0"/>
    <w:rsid w:val="001E5A15"/>
    <w:rsid w:val="001E5D09"/>
    <w:rsid w:val="001E6C49"/>
    <w:rsid w:val="001F0808"/>
    <w:rsid w:val="001F1359"/>
    <w:rsid w:val="001F307A"/>
    <w:rsid w:val="001F6605"/>
    <w:rsid w:val="001F6809"/>
    <w:rsid w:val="00201AF6"/>
    <w:rsid w:val="00202839"/>
    <w:rsid w:val="002034DA"/>
    <w:rsid w:val="00206072"/>
    <w:rsid w:val="002126EB"/>
    <w:rsid w:val="002141C0"/>
    <w:rsid w:val="0021450A"/>
    <w:rsid w:val="00214BC4"/>
    <w:rsid w:val="002169A6"/>
    <w:rsid w:val="00223362"/>
    <w:rsid w:val="002256C4"/>
    <w:rsid w:val="00227410"/>
    <w:rsid w:val="00230DED"/>
    <w:rsid w:val="00232861"/>
    <w:rsid w:val="00233737"/>
    <w:rsid w:val="00234B4B"/>
    <w:rsid w:val="002356AD"/>
    <w:rsid w:val="002360BF"/>
    <w:rsid w:val="002373A8"/>
    <w:rsid w:val="002379B1"/>
    <w:rsid w:val="00237FC5"/>
    <w:rsid w:val="002409DC"/>
    <w:rsid w:val="002425B3"/>
    <w:rsid w:val="002428DB"/>
    <w:rsid w:val="00245428"/>
    <w:rsid w:val="00245B18"/>
    <w:rsid w:val="00246173"/>
    <w:rsid w:val="00246FCB"/>
    <w:rsid w:val="002470BB"/>
    <w:rsid w:val="00247677"/>
    <w:rsid w:val="002521B3"/>
    <w:rsid w:val="00252CAF"/>
    <w:rsid w:val="00252FC0"/>
    <w:rsid w:val="00253748"/>
    <w:rsid w:val="00254841"/>
    <w:rsid w:val="00255439"/>
    <w:rsid w:val="002561CE"/>
    <w:rsid w:val="002563B1"/>
    <w:rsid w:val="00257CBE"/>
    <w:rsid w:val="0026067E"/>
    <w:rsid w:val="00261D73"/>
    <w:rsid w:val="002633C4"/>
    <w:rsid w:val="002636FA"/>
    <w:rsid w:val="002673BA"/>
    <w:rsid w:val="0027248E"/>
    <w:rsid w:val="002736AA"/>
    <w:rsid w:val="002760AD"/>
    <w:rsid w:val="002767AF"/>
    <w:rsid w:val="0027768E"/>
    <w:rsid w:val="0028043A"/>
    <w:rsid w:val="00280F7C"/>
    <w:rsid w:val="00281F96"/>
    <w:rsid w:val="0028214A"/>
    <w:rsid w:val="00282CD7"/>
    <w:rsid w:val="00286049"/>
    <w:rsid w:val="002868E7"/>
    <w:rsid w:val="00287463"/>
    <w:rsid w:val="00287EFD"/>
    <w:rsid w:val="002916CD"/>
    <w:rsid w:val="0029191C"/>
    <w:rsid w:val="00292C4A"/>
    <w:rsid w:val="002939AC"/>
    <w:rsid w:val="0029479B"/>
    <w:rsid w:val="00294AB9"/>
    <w:rsid w:val="00294F53"/>
    <w:rsid w:val="00295656"/>
    <w:rsid w:val="0029798A"/>
    <w:rsid w:val="002A15C3"/>
    <w:rsid w:val="002A233F"/>
    <w:rsid w:val="002A7E09"/>
    <w:rsid w:val="002B0B46"/>
    <w:rsid w:val="002B0ECD"/>
    <w:rsid w:val="002B25A1"/>
    <w:rsid w:val="002B2B27"/>
    <w:rsid w:val="002B4110"/>
    <w:rsid w:val="002B4BEE"/>
    <w:rsid w:val="002B5062"/>
    <w:rsid w:val="002B67AE"/>
    <w:rsid w:val="002B6B0A"/>
    <w:rsid w:val="002B732F"/>
    <w:rsid w:val="002C04EA"/>
    <w:rsid w:val="002C0CD9"/>
    <w:rsid w:val="002C38CA"/>
    <w:rsid w:val="002D2D87"/>
    <w:rsid w:val="002D3E80"/>
    <w:rsid w:val="002D5C25"/>
    <w:rsid w:val="002D691E"/>
    <w:rsid w:val="002D7D41"/>
    <w:rsid w:val="002D7EC8"/>
    <w:rsid w:val="002E24D3"/>
    <w:rsid w:val="002E31A0"/>
    <w:rsid w:val="002E545A"/>
    <w:rsid w:val="002E75F6"/>
    <w:rsid w:val="002F1252"/>
    <w:rsid w:val="002F2FCD"/>
    <w:rsid w:val="002F586D"/>
    <w:rsid w:val="002F59BC"/>
    <w:rsid w:val="002F6A72"/>
    <w:rsid w:val="00301EF2"/>
    <w:rsid w:val="0030342B"/>
    <w:rsid w:val="00303B31"/>
    <w:rsid w:val="003046EF"/>
    <w:rsid w:val="00305CF3"/>
    <w:rsid w:val="00306F1C"/>
    <w:rsid w:val="00310ABF"/>
    <w:rsid w:val="003111BA"/>
    <w:rsid w:val="0031160E"/>
    <w:rsid w:val="00311DD3"/>
    <w:rsid w:val="00312B13"/>
    <w:rsid w:val="00316597"/>
    <w:rsid w:val="00317C8D"/>
    <w:rsid w:val="00320F92"/>
    <w:rsid w:val="00322103"/>
    <w:rsid w:val="00324F63"/>
    <w:rsid w:val="003258FB"/>
    <w:rsid w:val="00325C05"/>
    <w:rsid w:val="003261EE"/>
    <w:rsid w:val="003270EC"/>
    <w:rsid w:val="003300AB"/>
    <w:rsid w:val="00330916"/>
    <w:rsid w:val="003327B0"/>
    <w:rsid w:val="00332DDF"/>
    <w:rsid w:val="00333013"/>
    <w:rsid w:val="003331E4"/>
    <w:rsid w:val="00333D55"/>
    <w:rsid w:val="003343C9"/>
    <w:rsid w:val="003346AF"/>
    <w:rsid w:val="0033484E"/>
    <w:rsid w:val="0033636E"/>
    <w:rsid w:val="003376F0"/>
    <w:rsid w:val="0033793A"/>
    <w:rsid w:val="00340E18"/>
    <w:rsid w:val="003410D2"/>
    <w:rsid w:val="003418BC"/>
    <w:rsid w:val="003428A7"/>
    <w:rsid w:val="003439E9"/>
    <w:rsid w:val="00343AD2"/>
    <w:rsid w:val="0034594E"/>
    <w:rsid w:val="0034616A"/>
    <w:rsid w:val="00346559"/>
    <w:rsid w:val="00346719"/>
    <w:rsid w:val="003469A2"/>
    <w:rsid w:val="00346D3E"/>
    <w:rsid w:val="0034721A"/>
    <w:rsid w:val="00347C95"/>
    <w:rsid w:val="00351941"/>
    <w:rsid w:val="00351B4D"/>
    <w:rsid w:val="00354F1A"/>
    <w:rsid w:val="00355CE3"/>
    <w:rsid w:val="00356262"/>
    <w:rsid w:val="00356A93"/>
    <w:rsid w:val="00356DEB"/>
    <w:rsid w:val="0035712A"/>
    <w:rsid w:val="003576B6"/>
    <w:rsid w:val="00360529"/>
    <w:rsid w:val="00360781"/>
    <w:rsid w:val="00360805"/>
    <w:rsid w:val="00360D4A"/>
    <w:rsid w:val="00360D7D"/>
    <w:rsid w:val="0036149F"/>
    <w:rsid w:val="00361D32"/>
    <w:rsid w:val="003648A2"/>
    <w:rsid w:val="0036577B"/>
    <w:rsid w:val="00366177"/>
    <w:rsid w:val="00371443"/>
    <w:rsid w:val="00371CE9"/>
    <w:rsid w:val="0037207B"/>
    <w:rsid w:val="00374397"/>
    <w:rsid w:val="003768D2"/>
    <w:rsid w:val="003803E3"/>
    <w:rsid w:val="003828FA"/>
    <w:rsid w:val="00384623"/>
    <w:rsid w:val="00384B17"/>
    <w:rsid w:val="0038558D"/>
    <w:rsid w:val="00385933"/>
    <w:rsid w:val="00385C3F"/>
    <w:rsid w:val="003867A4"/>
    <w:rsid w:val="0039199B"/>
    <w:rsid w:val="00391F3D"/>
    <w:rsid w:val="00392025"/>
    <w:rsid w:val="003921AE"/>
    <w:rsid w:val="00392BF0"/>
    <w:rsid w:val="0039337B"/>
    <w:rsid w:val="003937AC"/>
    <w:rsid w:val="00393DCD"/>
    <w:rsid w:val="003953A9"/>
    <w:rsid w:val="003961DB"/>
    <w:rsid w:val="00396740"/>
    <w:rsid w:val="00396D8A"/>
    <w:rsid w:val="003A080B"/>
    <w:rsid w:val="003A0F86"/>
    <w:rsid w:val="003A1160"/>
    <w:rsid w:val="003A2501"/>
    <w:rsid w:val="003A27F1"/>
    <w:rsid w:val="003A3971"/>
    <w:rsid w:val="003A4737"/>
    <w:rsid w:val="003A48BF"/>
    <w:rsid w:val="003A5A83"/>
    <w:rsid w:val="003A5CB2"/>
    <w:rsid w:val="003A5FC4"/>
    <w:rsid w:val="003A7839"/>
    <w:rsid w:val="003A7D33"/>
    <w:rsid w:val="003B0344"/>
    <w:rsid w:val="003B4CAA"/>
    <w:rsid w:val="003B5606"/>
    <w:rsid w:val="003B5E65"/>
    <w:rsid w:val="003B745E"/>
    <w:rsid w:val="003B7EDB"/>
    <w:rsid w:val="003C05D0"/>
    <w:rsid w:val="003C060B"/>
    <w:rsid w:val="003C5AB3"/>
    <w:rsid w:val="003C6C44"/>
    <w:rsid w:val="003C74A7"/>
    <w:rsid w:val="003D0B3E"/>
    <w:rsid w:val="003D0C84"/>
    <w:rsid w:val="003D1266"/>
    <w:rsid w:val="003D3636"/>
    <w:rsid w:val="003D3EA1"/>
    <w:rsid w:val="003D4CE7"/>
    <w:rsid w:val="003D4E75"/>
    <w:rsid w:val="003E092D"/>
    <w:rsid w:val="003E0D51"/>
    <w:rsid w:val="003E1474"/>
    <w:rsid w:val="003E27E6"/>
    <w:rsid w:val="003E2B82"/>
    <w:rsid w:val="003E3329"/>
    <w:rsid w:val="003E478A"/>
    <w:rsid w:val="003E6618"/>
    <w:rsid w:val="003E6A6B"/>
    <w:rsid w:val="003E7F50"/>
    <w:rsid w:val="003F013A"/>
    <w:rsid w:val="003F44C6"/>
    <w:rsid w:val="003F5188"/>
    <w:rsid w:val="003F62C0"/>
    <w:rsid w:val="003F76C1"/>
    <w:rsid w:val="00403455"/>
    <w:rsid w:val="004048CC"/>
    <w:rsid w:val="00404F88"/>
    <w:rsid w:val="00405018"/>
    <w:rsid w:val="00405239"/>
    <w:rsid w:val="00407DDB"/>
    <w:rsid w:val="00410083"/>
    <w:rsid w:val="0041030A"/>
    <w:rsid w:val="00412B7B"/>
    <w:rsid w:val="00413E75"/>
    <w:rsid w:val="004140D3"/>
    <w:rsid w:val="0041610E"/>
    <w:rsid w:val="004169EF"/>
    <w:rsid w:val="004178B1"/>
    <w:rsid w:val="00417E89"/>
    <w:rsid w:val="00417EDF"/>
    <w:rsid w:val="00420A8E"/>
    <w:rsid w:val="004313D5"/>
    <w:rsid w:val="00431636"/>
    <w:rsid w:val="004318C5"/>
    <w:rsid w:val="004339EA"/>
    <w:rsid w:val="00433EE8"/>
    <w:rsid w:val="00433F53"/>
    <w:rsid w:val="0043484E"/>
    <w:rsid w:val="00434FAD"/>
    <w:rsid w:val="00437731"/>
    <w:rsid w:val="004378FB"/>
    <w:rsid w:val="00437ABB"/>
    <w:rsid w:val="00440C7A"/>
    <w:rsid w:val="004415D0"/>
    <w:rsid w:val="00441B5E"/>
    <w:rsid w:val="00441E76"/>
    <w:rsid w:val="00442799"/>
    <w:rsid w:val="004456F2"/>
    <w:rsid w:val="00445C44"/>
    <w:rsid w:val="00446018"/>
    <w:rsid w:val="00446CA3"/>
    <w:rsid w:val="00447FD1"/>
    <w:rsid w:val="00450402"/>
    <w:rsid w:val="00450A2E"/>
    <w:rsid w:val="00451BFB"/>
    <w:rsid w:val="004524AD"/>
    <w:rsid w:val="00452E49"/>
    <w:rsid w:val="00452F37"/>
    <w:rsid w:val="004534BE"/>
    <w:rsid w:val="00453931"/>
    <w:rsid w:val="00453B2F"/>
    <w:rsid w:val="00453F6A"/>
    <w:rsid w:val="00454087"/>
    <w:rsid w:val="0045427F"/>
    <w:rsid w:val="0045431E"/>
    <w:rsid w:val="00457288"/>
    <w:rsid w:val="004573E2"/>
    <w:rsid w:val="00457CF6"/>
    <w:rsid w:val="004602C0"/>
    <w:rsid w:val="004615AE"/>
    <w:rsid w:val="00461757"/>
    <w:rsid w:val="004617D1"/>
    <w:rsid w:val="004651D7"/>
    <w:rsid w:val="0046651C"/>
    <w:rsid w:val="00466D53"/>
    <w:rsid w:val="00467FFC"/>
    <w:rsid w:val="004713D1"/>
    <w:rsid w:val="00472011"/>
    <w:rsid w:val="0047252A"/>
    <w:rsid w:val="00472A3C"/>
    <w:rsid w:val="004741E8"/>
    <w:rsid w:val="004767D4"/>
    <w:rsid w:val="00482B86"/>
    <w:rsid w:val="004836DE"/>
    <w:rsid w:val="00484391"/>
    <w:rsid w:val="00486BB6"/>
    <w:rsid w:val="00490376"/>
    <w:rsid w:val="0049147D"/>
    <w:rsid w:val="00493836"/>
    <w:rsid w:val="00496359"/>
    <w:rsid w:val="004969D6"/>
    <w:rsid w:val="004A05D1"/>
    <w:rsid w:val="004A2787"/>
    <w:rsid w:val="004A2D34"/>
    <w:rsid w:val="004A3E89"/>
    <w:rsid w:val="004A52C1"/>
    <w:rsid w:val="004A62E6"/>
    <w:rsid w:val="004B1E5A"/>
    <w:rsid w:val="004B276D"/>
    <w:rsid w:val="004B2E67"/>
    <w:rsid w:val="004B32B6"/>
    <w:rsid w:val="004B5C7A"/>
    <w:rsid w:val="004C173D"/>
    <w:rsid w:val="004C1B67"/>
    <w:rsid w:val="004C1C19"/>
    <w:rsid w:val="004C3FB0"/>
    <w:rsid w:val="004C5586"/>
    <w:rsid w:val="004C6CB5"/>
    <w:rsid w:val="004D0944"/>
    <w:rsid w:val="004D0E47"/>
    <w:rsid w:val="004D2494"/>
    <w:rsid w:val="004D378F"/>
    <w:rsid w:val="004D381D"/>
    <w:rsid w:val="004D3FAC"/>
    <w:rsid w:val="004D518B"/>
    <w:rsid w:val="004D62CB"/>
    <w:rsid w:val="004D7228"/>
    <w:rsid w:val="004D7ED5"/>
    <w:rsid w:val="004E3BD6"/>
    <w:rsid w:val="004E4F06"/>
    <w:rsid w:val="004E673F"/>
    <w:rsid w:val="004E7966"/>
    <w:rsid w:val="004E7FA7"/>
    <w:rsid w:val="004F0760"/>
    <w:rsid w:val="004F0767"/>
    <w:rsid w:val="004F2919"/>
    <w:rsid w:val="004F3455"/>
    <w:rsid w:val="004F3ED7"/>
    <w:rsid w:val="004F62E7"/>
    <w:rsid w:val="004F6BB8"/>
    <w:rsid w:val="004F6CCA"/>
    <w:rsid w:val="004F6FE5"/>
    <w:rsid w:val="004F7B5D"/>
    <w:rsid w:val="004F7D38"/>
    <w:rsid w:val="00501F21"/>
    <w:rsid w:val="0050236F"/>
    <w:rsid w:val="005028C0"/>
    <w:rsid w:val="00510792"/>
    <w:rsid w:val="00510910"/>
    <w:rsid w:val="00510C89"/>
    <w:rsid w:val="005127BB"/>
    <w:rsid w:val="005141B1"/>
    <w:rsid w:val="00514265"/>
    <w:rsid w:val="00515E13"/>
    <w:rsid w:val="0051600D"/>
    <w:rsid w:val="00517417"/>
    <w:rsid w:val="00517847"/>
    <w:rsid w:val="00517F26"/>
    <w:rsid w:val="00521312"/>
    <w:rsid w:val="00521891"/>
    <w:rsid w:val="005218A3"/>
    <w:rsid w:val="00521C09"/>
    <w:rsid w:val="00521CBC"/>
    <w:rsid w:val="005231D6"/>
    <w:rsid w:val="00523C55"/>
    <w:rsid w:val="00525AEF"/>
    <w:rsid w:val="005263D7"/>
    <w:rsid w:val="005269A5"/>
    <w:rsid w:val="00527CE6"/>
    <w:rsid w:val="00530639"/>
    <w:rsid w:val="005314D3"/>
    <w:rsid w:val="005317BF"/>
    <w:rsid w:val="00532738"/>
    <w:rsid w:val="00533CDE"/>
    <w:rsid w:val="00534737"/>
    <w:rsid w:val="005359AE"/>
    <w:rsid w:val="00537349"/>
    <w:rsid w:val="005400BB"/>
    <w:rsid w:val="0054014D"/>
    <w:rsid w:val="005412BD"/>
    <w:rsid w:val="00541840"/>
    <w:rsid w:val="00541A91"/>
    <w:rsid w:val="005423EF"/>
    <w:rsid w:val="005435F4"/>
    <w:rsid w:val="005439EB"/>
    <w:rsid w:val="0054440C"/>
    <w:rsid w:val="005470C3"/>
    <w:rsid w:val="00547267"/>
    <w:rsid w:val="00547432"/>
    <w:rsid w:val="005509E8"/>
    <w:rsid w:val="00550DC5"/>
    <w:rsid w:val="00551950"/>
    <w:rsid w:val="005525F7"/>
    <w:rsid w:val="0055321F"/>
    <w:rsid w:val="005540E7"/>
    <w:rsid w:val="0055517E"/>
    <w:rsid w:val="00557FF2"/>
    <w:rsid w:val="0056052F"/>
    <w:rsid w:val="00560D2A"/>
    <w:rsid w:val="00561422"/>
    <w:rsid w:val="005617BF"/>
    <w:rsid w:val="005640B1"/>
    <w:rsid w:val="00564373"/>
    <w:rsid w:val="00564729"/>
    <w:rsid w:val="00564CD5"/>
    <w:rsid w:val="005651D4"/>
    <w:rsid w:val="005652A7"/>
    <w:rsid w:val="0056597D"/>
    <w:rsid w:val="00571002"/>
    <w:rsid w:val="00572498"/>
    <w:rsid w:val="00572BFC"/>
    <w:rsid w:val="00573DE9"/>
    <w:rsid w:val="00573E88"/>
    <w:rsid w:val="00580C9D"/>
    <w:rsid w:val="00581898"/>
    <w:rsid w:val="00582851"/>
    <w:rsid w:val="00583C31"/>
    <w:rsid w:val="005865F8"/>
    <w:rsid w:val="00591717"/>
    <w:rsid w:val="00591F26"/>
    <w:rsid w:val="00592AAE"/>
    <w:rsid w:val="00595046"/>
    <w:rsid w:val="00595A80"/>
    <w:rsid w:val="005966C6"/>
    <w:rsid w:val="0059671B"/>
    <w:rsid w:val="00596EEF"/>
    <w:rsid w:val="0059773B"/>
    <w:rsid w:val="00597B18"/>
    <w:rsid w:val="005A1ECD"/>
    <w:rsid w:val="005A32AC"/>
    <w:rsid w:val="005A5851"/>
    <w:rsid w:val="005A6D99"/>
    <w:rsid w:val="005A720C"/>
    <w:rsid w:val="005A7A1F"/>
    <w:rsid w:val="005B1522"/>
    <w:rsid w:val="005B1576"/>
    <w:rsid w:val="005B3E83"/>
    <w:rsid w:val="005B5421"/>
    <w:rsid w:val="005B72A1"/>
    <w:rsid w:val="005C5E92"/>
    <w:rsid w:val="005C7343"/>
    <w:rsid w:val="005D03D4"/>
    <w:rsid w:val="005D04D0"/>
    <w:rsid w:val="005D07EE"/>
    <w:rsid w:val="005D0D68"/>
    <w:rsid w:val="005D215F"/>
    <w:rsid w:val="005D3680"/>
    <w:rsid w:val="005E122D"/>
    <w:rsid w:val="005E3F57"/>
    <w:rsid w:val="005E405E"/>
    <w:rsid w:val="005E5F94"/>
    <w:rsid w:val="005E62FD"/>
    <w:rsid w:val="005E7BB0"/>
    <w:rsid w:val="005F2277"/>
    <w:rsid w:val="005F2C2F"/>
    <w:rsid w:val="005F44FC"/>
    <w:rsid w:val="005F563B"/>
    <w:rsid w:val="005F5B8A"/>
    <w:rsid w:val="005F7D85"/>
    <w:rsid w:val="00600148"/>
    <w:rsid w:val="006004CF"/>
    <w:rsid w:val="0060056F"/>
    <w:rsid w:val="00602317"/>
    <w:rsid w:val="006044C6"/>
    <w:rsid w:val="00604FD1"/>
    <w:rsid w:val="00605EAD"/>
    <w:rsid w:val="00606148"/>
    <w:rsid w:val="0061139A"/>
    <w:rsid w:val="006117DB"/>
    <w:rsid w:val="0061228D"/>
    <w:rsid w:val="00612A06"/>
    <w:rsid w:val="006133F3"/>
    <w:rsid w:val="00613725"/>
    <w:rsid w:val="006138D6"/>
    <w:rsid w:val="00615BCB"/>
    <w:rsid w:val="00615D25"/>
    <w:rsid w:val="006169AB"/>
    <w:rsid w:val="006217B0"/>
    <w:rsid w:val="00621A6E"/>
    <w:rsid w:val="006228CD"/>
    <w:rsid w:val="006230FE"/>
    <w:rsid w:val="006259DF"/>
    <w:rsid w:val="00625F8D"/>
    <w:rsid w:val="006260DF"/>
    <w:rsid w:val="006307A4"/>
    <w:rsid w:val="00630B18"/>
    <w:rsid w:val="00631766"/>
    <w:rsid w:val="00631E91"/>
    <w:rsid w:val="00631F79"/>
    <w:rsid w:val="00632996"/>
    <w:rsid w:val="006343EF"/>
    <w:rsid w:val="006348D5"/>
    <w:rsid w:val="00634B22"/>
    <w:rsid w:val="00636C58"/>
    <w:rsid w:val="006372D7"/>
    <w:rsid w:val="00640241"/>
    <w:rsid w:val="00643336"/>
    <w:rsid w:val="006438EE"/>
    <w:rsid w:val="00643C9D"/>
    <w:rsid w:val="00643F50"/>
    <w:rsid w:val="00644A27"/>
    <w:rsid w:val="00645C61"/>
    <w:rsid w:val="006466F7"/>
    <w:rsid w:val="00646FA4"/>
    <w:rsid w:val="00646FE9"/>
    <w:rsid w:val="00647DB4"/>
    <w:rsid w:val="00650551"/>
    <w:rsid w:val="00650808"/>
    <w:rsid w:val="006511C9"/>
    <w:rsid w:val="006512A3"/>
    <w:rsid w:val="006520ED"/>
    <w:rsid w:val="0065440D"/>
    <w:rsid w:val="00655667"/>
    <w:rsid w:val="00655B98"/>
    <w:rsid w:val="00656A4E"/>
    <w:rsid w:val="00661895"/>
    <w:rsid w:val="00661EC3"/>
    <w:rsid w:val="006626E6"/>
    <w:rsid w:val="006627E8"/>
    <w:rsid w:val="00662A83"/>
    <w:rsid w:val="00664CDE"/>
    <w:rsid w:val="00665A35"/>
    <w:rsid w:val="00666ECA"/>
    <w:rsid w:val="00667B42"/>
    <w:rsid w:val="0067133E"/>
    <w:rsid w:val="00671F0B"/>
    <w:rsid w:val="00673388"/>
    <w:rsid w:val="00673751"/>
    <w:rsid w:val="006741CD"/>
    <w:rsid w:val="0067544D"/>
    <w:rsid w:val="00675B78"/>
    <w:rsid w:val="0067654C"/>
    <w:rsid w:val="006769E5"/>
    <w:rsid w:val="00682631"/>
    <w:rsid w:val="00683F03"/>
    <w:rsid w:val="00685095"/>
    <w:rsid w:val="006850B4"/>
    <w:rsid w:val="00690FCD"/>
    <w:rsid w:val="00692578"/>
    <w:rsid w:val="0069262C"/>
    <w:rsid w:val="00692B50"/>
    <w:rsid w:val="00693085"/>
    <w:rsid w:val="00693563"/>
    <w:rsid w:val="00696C72"/>
    <w:rsid w:val="006A08F7"/>
    <w:rsid w:val="006A13DA"/>
    <w:rsid w:val="006A1B30"/>
    <w:rsid w:val="006A1F05"/>
    <w:rsid w:val="006A2F72"/>
    <w:rsid w:val="006A3680"/>
    <w:rsid w:val="006A37E4"/>
    <w:rsid w:val="006A4815"/>
    <w:rsid w:val="006A591F"/>
    <w:rsid w:val="006A7690"/>
    <w:rsid w:val="006A79CD"/>
    <w:rsid w:val="006A7A15"/>
    <w:rsid w:val="006B07AD"/>
    <w:rsid w:val="006B0887"/>
    <w:rsid w:val="006B235A"/>
    <w:rsid w:val="006B30BD"/>
    <w:rsid w:val="006B6251"/>
    <w:rsid w:val="006B68B1"/>
    <w:rsid w:val="006B6E67"/>
    <w:rsid w:val="006B7158"/>
    <w:rsid w:val="006B72F3"/>
    <w:rsid w:val="006B7ABB"/>
    <w:rsid w:val="006B7B55"/>
    <w:rsid w:val="006C0597"/>
    <w:rsid w:val="006C05AC"/>
    <w:rsid w:val="006C08EC"/>
    <w:rsid w:val="006C0982"/>
    <w:rsid w:val="006C0B21"/>
    <w:rsid w:val="006C137A"/>
    <w:rsid w:val="006C4DD9"/>
    <w:rsid w:val="006C5429"/>
    <w:rsid w:val="006C79F6"/>
    <w:rsid w:val="006D022A"/>
    <w:rsid w:val="006D1191"/>
    <w:rsid w:val="006D1482"/>
    <w:rsid w:val="006D21FD"/>
    <w:rsid w:val="006D4485"/>
    <w:rsid w:val="006D52C2"/>
    <w:rsid w:val="006D5BB5"/>
    <w:rsid w:val="006D6731"/>
    <w:rsid w:val="006D70DB"/>
    <w:rsid w:val="006D7B0F"/>
    <w:rsid w:val="006E0DCD"/>
    <w:rsid w:val="006E1474"/>
    <w:rsid w:val="006E24D9"/>
    <w:rsid w:val="006E2816"/>
    <w:rsid w:val="006E2FA5"/>
    <w:rsid w:val="006E30A1"/>
    <w:rsid w:val="006E5034"/>
    <w:rsid w:val="006E506E"/>
    <w:rsid w:val="006E73F5"/>
    <w:rsid w:val="006E7661"/>
    <w:rsid w:val="006F0B13"/>
    <w:rsid w:val="006F5D8C"/>
    <w:rsid w:val="006F62D9"/>
    <w:rsid w:val="00700014"/>
    <w:rsid w:val="0070018B"/>
    <w:rsid w:val="00700BC5"/>
    <w:rsid w:val="007018FC"/>
    <w:rsid w:val="007020DF"/>
    <w:rsid w:val="007024E0"/>
    <w:rsid w:val="00703118"/>
    <w:rsid w:val="0070328A"/>
    <w:rsid w:val="007042B2"/>
    <w:rsid w:val="0070641B"/>
    <w:rsid w:val="00706D95"/>
    <w:rsid w:val="007070EE"/>
    <w:rsid w:val="0070789E"/>
    <w:rsid w:val="0071092A"/>
    <w:rsid w:val="00710FC2"/>
    <w:rsid w:val="007126AE"/>
    <w:rsid w:val="00712CC5"/>
    <w:rsid w:val="00713519"/>
    <w:rsid w:val="00716E4D"/>
    <w:rsid w:val="00717001"/>
    <w:rsid w:val="00720274"/>
    <w:rsid w:val="00722050"/>
    <w:rsid w:val="00722714"/>
    <w:rsid w:val="00723FBB"/>
    <w:rsid w:val="00724A49"/>
    <w:rsid w:val="0072581B"/>
    <w:rsid w:val="007267B6"/>
    <w:rsid w:val="00730DDC"/>
    <w:rsid w:val="00731A54"/>
    <w:rsid w:val="00732A6C"/>
    <w:rsid w:val="007330AC"/>
    <w:rsid w:val="00733256"/>
    <w:rsid w:val="00733518"/>
    <w:rsid w:val="00733D87"/>
    <w:rsid w:val="00734DE5"/>
    <w:rsid w:val="0073576E"/>
    <w:rsid w:val="00737365"/>
    <w:rsid w:val="00737626"/>
    <w:rsid w:val="0074007F"/>
    <w:rsid w:val="007403BD"/>
    <w:rsid w:val="00741F58"/>
    <w:rsid w:val="00742BE2"/>
    <w:rsid w:val="00743A29"/>
    <w:rsid w:val="007443DF"/>
    <w:rsid w:val="0074543C"/>
    <w:rsid w:val="00750849"/>
    <w:rsid w:val="007510B0"/>
    <w:rsid w:val="007534D4"/>
    <w:rsid w:val="0075360F"/>
    <w:rsid w:val="00753AFD"/>
    <w:rsid w:val="00755981"/>
    <w:rsid w:val="00757545"/>
    <w:rsid w:val="007576FF"/>
    <w:rsid w:val="00761125"/>
    <w:rsid w:val="0076288A"/>
    <w:rsid w:val="007636CB"/>
    <w:rsid w:val="00763F31"/>
    <w:rsid w:val="00764AAF"/>
    <w:rsid w:val="00765A6C"/>
    <w:rsid w:val="00765D3C"/>
    <w:rsid w:val="00770384"/>
    <w:rsid w:val="00770548"/>
    <w:rsid w:val="00770D44"/>
    <w:rsid w:val="00771D78"/>
    <w:rsid w:val="007722F7"/>
    <w:rsid w:val="00774130"/>
    <w:rsid w:val="00775387"/>
    <w:rsid w:val="00775CB1"/>
    <w:rsid w:val="00777018"/>
    <w:rsid w:val="00780250"/>
    <w:rsid w:val="00780E3F"/>
    <w:rsid w:val="00781D0D"/>
    <w:rsid w:val="0078205A"/>
    <w:rsid w:val="00783051"/>
    <w:rsid w:val="00783D42"/>
    <w:rsid w:val="0078500A"/>
    <w:rsid w:val="0078719D"/>
    <w:rsid w:val="00790022"/>
    <w:rsid w:val="00790734"/>
    <w:rsid w:val="00795247"/>
    <w:rsid w:val="00795902"/>
    <w:rsid w:val="00796D37"/>
    <w:rsid w:val="00797D50"/>
    <w:rsid w:val="007A38B4"/>
    <w:rsid w:val="007A5203"/>
    <w:rsid w:val="007A5311"/>
    <w:rsid w:val="007A6681"/>
    <w:rsid w:val="007A675E"/>
    <w:rsid w:val="007A756D"/>
    <w:rsid w:val="007B1B6D"/>
    <w:rsid w:val="007B2047"/>
    <w:rsid w:val="007B310A"/>
    <w:rsid w:val="007B4811"/>
    <w:rsid w:val="007B7E87"/>
    <w:rsid w:val="007C0689"/>
    <w:rsid w:val="007C0BFE"/>
    <w:rsid w:val="007C15A9"/>
    <w:rsid w:val="007C1604"/>
    <w:rsid w:val="007C224F"/>
    <w:rsid w:val="007C2E5D"/>
    <w:rsid w:val="007C553D"/>
    <w:rsid w:val="007C5D5D"/>
    <w:rsid w:val="007C6BBD"/>
    <w:rsid w:val="007D040C"/>
    <w:rsid w:val="007D0BF1"/>
    <w:rsid w:val="007D11D9"/>
    <w:rsid w:val="007D2696"/>
    <w:rsid w:val="007D348A"/>
    <w:rsid w:val="007D558E"/>
    <w:rsid w:val="007D575A"/>
    <w:rsid w:val="007D57ED"/>
    <w:rsid w:val="007D5856"/>
    <w:rsid w:val="007D61D2"/>
    <w:rsid w:val="007D78BE"/>
    <w:rsid w:val="007D7C72"/>
    <w:rsid w:val="007E0A91"/>
    <w:rsid w:val="007E3276"/>
    <w:rsid w:val="007E3361"/>
    <w:rsid w:val="007E39DF"/>
    <w:rsid w:val="007E475C"/>
    <w:rsid w:val="007E59DA"/>
    <w:rsid w:val="007E5A56"/>
    <w:rsid w:val="007E68BF"/>
    <w:rsid w:val="007F0F6F"/>
    <w:rsid w:val="007F1D3A"/>
    <w:rsid w:val="007F2ABF"/>
    <w:rsid w:val="007F3592"/>
    <w:rsid w:val="007F4129"/>
    <w:rsid w:val="007F4354"/>
    <w:rsid w:val="007F586A"/>
    <w:rsid w:val="007F5C8B"/>
    <w:rsid w:val="007F6EE2"/>
    <w:rsid w:val="007F71D7"/>
    <w:rsid w:val="0080065A"/>
    <w:rsid w:val="00800EE8"/>
    <w:rsid w:val="00801248"/>
    <w:rsid w:val="00802713"/>
    <w:rsid w:val="008033CE"/>
    <w:rsid w:val="00803758"/>
    <w:rsid w:val="00810737"/>
    <w:rsid w:val="008108AF"/>
    <w:rsid w:val="00811B25"/>
    <w:rsid w:val="008143C3"/>
    <w:rsid w:val="008154EB"/>
    <w:rsid w:val="00815CF6"/>
    <w:rsid w:val="00816238"/>
    <w:rsid w:val="008164EF"/>
    <w:rsid w:val="0081672D"/>
    <w:rsid w:val="00817956"/>
    <w:rsid w:val="00817A19"/>
    <w:rsid w:val="00823CC7"/>
    <w:rsid w:val="00824A72"/>
    <w:rsid w:val="00826763"/>
    <w:rsid w:val="00826A5E"/>
    <w:rsid w:val="00826B08"/>
    <w:rsid w:val="00827187"/>
    <w:rsid w:val="00831410"/>
    <w:rsid w:val="00833342"/>
    <w:rsid w:val="008345FB"/>
    <w:rsid w:val="00834F79"/>
    <w:rsid w:val="0083681D"/>
    <w:rsid w:val="00840C08"/>
    <w:rsid w:val="00840C2D"/>
    <w:rsid w:val="008434E0"/>
    <w:rsid w:val="0084418D"/>
    <w:rsid w:val="0084484B"/>
    <w:rsid w:val="00846A8A"/>
    <w:rsid w:val="00847A30"/>
    <w:rsid w:val="0085071C"/>
    <w:rsid w:val="00850C8B"/>
    <w:rsid w:val="00851482"/>
    <w:rsid w:val="008522A8"/>
    <w:rsid w:val="0085481D"/>
    <w:rsid w:val="008551F1"/>
    <w:rsid w:val="008559CF"/>
    <w:rsid w:val="0085636F"/>
    <w:rsid w:val="00860B98"/>
    <w:rsid w:val="0086177D"/>
    <w:rsid w:val="00861E68"/>
    <w:rsid w:val="00862AF2"/>
    <w:rsid w:val="00863636"/>
    <w:rsid w:val="00864C80"/>
    <w:rsid w:val="00865330"/>
    <w:rsid w:val="00866D62"/>
    <w:rsid w:val="0087010F"/>
    <w:rsid w:val="00870CB9"/>
    <w:rsid w:val="00871295"/>
    <w:rsid w:val="00871F89"/>
    <w:rsid w:val="00872352"/>
    <w:rsid w:val="00873965"/>
    <w:rsid w:val="00874E83"/>
    <w:rsid w:val="00875069"/>
    <w:rsid w:val="008803A5"/>
    <w:rsid w:val="0088075B"/>
    <w:rsid w:val="0088205B"/>
    <w:rsid w:val="0088382B"/>
    <w:rsid w:val="00883BE0"/>
    <w:rsid w:val="0088585B"/>
    <w:rsid w:val="00885DF2"/>
    <w:rsid w:val="0088623A"/>
    <w:rsid w:val="00887783"/>
    <w:rsid w:val="00891BDE"/>
    <w:rsid w:val="00895475"/>
    <w:rsid w:val="0089727A"/>
    <w:rsid w:val="008A0CED"/>
    <w:rsid w:val="008A2263"/>
    <w:rsid w:val="008A318A"/>
    <w:rsid w:val="008A63B3"/>
    <w:rsid w:val="008A77B1"/>
    <w:rsid w:val="008B0474"/>
    <w:rsid w:val="008B09B5"/>
    <w:rsid w:val="008B0EC9"/>
    <w:rsid w:val="008B156A"/>
    <w:rsid w:val="008B16A0"/>
    <w:rsid w:val="008B1846"/>
    <w:rsid w:val="008B1A3F"/>
    <w:rsid w:val="008B1FDF"/>
    <w:rsid w:val="008B21D7"/>
    <w:rsid w:val="008B5822"/>
    <w:rsid w:val="008B6AB0"/>
    <w:rsid w:val="008B75B4"/>
    <w:rsid w:val="008C0926"/>
    <w:rsid w:val="008C3BFF"/>
    <w:rsid w:val="008C51B4"/>
    <w:rsid w:val="008C6A72"/>
    <w:rsid w:val="008D082A"/>
    <w:rsid w:val="008D1C74"/>
    <w:rsid w:val="008D2575"/>
    <w:rsid w:val="008D3351"/>
    <w:rsid w:val="008D492D"/>
    <w:rsid w:val="008D4C45"/>
    <w:rsid w:val="008D4D1A"/>
    <w:rsid w:val="008D5226"/>
    <w:rsid w:val="008D5D24"/>
    <w:rsid w:val="008D61C9"/>
    <w:rsid w:val="008E080B"/>
    <w:rsid w:val="008E14F5"/>
    <w:rsid w:val="008E2569"/>
    <w:rsid w:val="008E4816"/>
    <w:rsid w:val="008E510A"/>
    <w:rsid w:val="008E5650"/>
    <w:rsid w:val="008E6E7C"/>
    <w:rsid w:val="008E7DC5"/>
    <w:rsid w:val="008F05AA"/>
    <w:rsid w:val="008F06D3"/>
    <w:rsid w:val="008F0995"/>
    <w:rsid w:val="008F3B1D"/>
    <w:rsid w:val="008F3B8D"/>
    <w:rsid w:val="008F4250"/>
    <w:rsid w:val="008F51E7"/>
    <w:rsid w:val="008F52B1"/>
    <w:rsid w:val="008F7515"/>
    <w:rsid w:val="008F7AEA"/>
    <w:rsid w:val="008F7B25"/>
    <w:rsid w:val="009000E3"/>
    <w:rsid w:val="0090139B"/>
    <w:rsid w:val="00901A01"/>
    <w:rsid w:val="00903907"/>
    <w:rsid w:val="00903BE1"/>
    <w:rsid w:val="009066D5"/>
    <w:rsid w:val="009078B2"/>
    <w:rsid w:val="00911316"/>
    <w:rsid w:val="00912A36"/>
    <w:rsid w:val="00914C98"/>
    <w:rsid w:val="009164FB"/>
    <w:rsid w:val="00920686"/>
    <w:rsid w:val="0092133D"/>
    <w:rsid w:val="00922724"/>
    <w:rsid w:val="0092444F"/>
    <w:rsid w:val="00924F18"/>
    <w:rsid w:val="0092506E"/>
    <w:rsid w:val="00925EE0"/>
    <w:rsid w:val="00927CFB"/>
    <w:rsid w:val="00930285"/>
    <w:rsid w:val="00931E95"/>
    <w:rsid w:val="00932FF2"/>
    <w:rsid w:val="00933E35"/>
    <w:rsid w:val="009341B3"/>
    <w:rsid w:val="00934A62"/>
    <w:rsid w:val="00937629"/>
    <w:rsid w:val="00941A5C"/>
    <w:rsid w:val="00941BA9"/>
    <w:rsid w:val="00942990"/>
    <w:rsid w:val="00942ACD"/>
    <w:rsid w:val="009435FB"/>
    <w:rsid w:val="00944A62"/>
    <w:rsid w:val="00947E49"/>
    <w:rsid w:val="00956323"/>
    <w:rsid w:val="00956A6F"/>
    <w:rsid w:val="00961003"/>
    <w:rsid w:val="00962A81"/>
    <w:rsid w:val="00965E16"/>
    <w:rsid w:val="00967279"/>
    <w:rsid w:val="00967DAB"/>
    <w:rsid w:val="009700F6"/>
    <w:rsid w:val="009756C9"/>
    <w:rsid w:val="00975E37"/>
    <w:rsid w:val="00976BC6"/>
    <w:rsid w:val="00976FE3"/>
    <w:rsid w:val="009778F5"/>
    <w:rsid w:val="009825B9"/>
    <w:rsid w:val="009825F5"/>
    <w:rsid w:val="00983744"/>
    <w:rsid w:val="009837BE"/>
    <w:rsid w:val="00985100"/>
    <w:rsid w:val="0098668B"/>
    <w:rsid w:val="00986C48"/>
    <w:rsid w:val="009871B8"/>
    <w:rsid w:val="00987211"/>
    <w:rsid w:val="009911B4"/>
    <w:rsid w:val="0099262E"/>
    <w:rsid w:val="00992F9C"/>
    <w:rsid w:val="00993E2F"/>
    <w:rsid w:val="00994297"/>
    <w:rsid w:val="00995374"/>
    <w:rsid w:val="00996FAD"/>
    <w:rsid w:val="0099725F"/>
    <w:rsid w:val="009972DB"/>
    <w:rsid w:val="009A0E85"/>
    <w:rsid w:val="009A0F5D"/>
    <w:rsid w:val="009A1643"/>
    <w:rsid w:val="009A3AD7"/>
    <w:rsid w:val="009A3BFA"/>
    <w:rsid w:val="009A4997"/>
    <w:rsid w:val="009A5F46"/>
    <w:rsid w:val="009A7867"/>
    <w:rsid w:val="009B1331"/>
    <w:rsid w:val="009B46EA"/>
    <w:rsid w:val="009B531C"/>
    <w:rsid w:val="009B6756"/>
    <w:rsid w:val="009C037C"/>
    <w:rsid w:val="009C06AD"/>
    <w:rsid w:val="009C0A0D"/>
    <w:rsid w:val="009C1C12"/>
    <w:rsid w:val="009C1C3C"/>
    <w:rsid w:val="009C2EFA"/>
    <w:rsid w:val="009C4B06"/>
    <w:rsid w:val="009C4EC0"/>
    <w:rsid w:val="009C6289"/>
    <w:rsid w:val="009C78FC"/>
    <w:rsid w:val="009D04E9"/>
    <w:rsid w:val="009D0B24"/>
    <w:rsid w:val="009D1DE9"/>
    <w:rsid w:val="009D25E7"/>
    <w:rsid w:val="009D262A"/>
    <w:rsid w:val="009D3149"/>
    <w:rsid w:val="009D398B"/>
    <w:rsid w:val="009D3ECF"/>
    <w:rsid w:val="009D42E1"/>
    <w:rsid w:val="009D4416"/>
    <w:rsid w:val="009D4DEE"/>
    <w:rsid w:val="009D530A"/>
    <w:rsid w:val="009D5EBC"/>
    <w:rsid w:val="009D7D60"/>
    <w:rsid w:val="009E0B9A"/>
    <w:rsid w:val="009E1D61"/>
    <w:rsid w:val="009E1FD4"/>
    <w:rsid w:val="009E436C"/>
    <w:rsid w:val="009E4711"/>
    <w:rsid w:val="009E68B8"/>
    <w:rsid w:val="009E6FE0"/>
    <w:rsid w:val="009F4ECB"/>
    <w:rsid w:val="00A002D6"/>
    <w:rsid w:val="00A02471"/>
    <w:rsid w:val="00A02EED"/>
    <w:rsid w:val="00A03325"/>
    <w:rsid w:val="00A03528"/>
    <w:rsid w:val="00A0651D"/>
    <w:rsid w:val="00A0707D"/>
    <w:rsid w:val="00A12011"/>
    <w:rsid w:val="00A136B6"/>
    <w:rsid w:val="00A15A68"/>
    <w:rsid w:val="00A16FC6"/>
    <w:rsid w:val="00A172FB"/>
    <w:rsid w:val="00A20014"/>
    <w:rsid w:val="00A204DD"/>
    <w:rsid w:val="00A20E2F"/>
    <w:rsid w:val="00A21367"/>
    <w:rsid w:val="00A21FB0"/>
    <w:rsid w:val="00A234E4"/>
    <w:rsid w:val="00A25E9A"/>
    <w:rsid w:val="00A2667A"/>
    <w:rsid w:val="00A2707B"/>
    <w:rsid w:val="00A30C58"/>
    <w:rsid w:val="00A330EF"/>
    <w:rsid w:val="00A360B5"/>
    <w:rsid w:val="00A40916"/>
    <w:rsid w:val="00A40A14"/>
    <w:rsid w:val="00A41C40"/>
    <w:rsid w:val="00A41EF8"/>
    <w:rsid w:val="00A439D6"/>
    <w:rsid w:val="00A45081"/>
    <w:rsid w:val="00A50F74"/>
    <w:rsid w:val="00A5266A"/>
    <w:rsid w:val="00A52680"/>
    <w:rsid w:val="00A52762"/>
    <w:rsid w:val="00A531A7"/>
    <w:rsid w:val="00A54365"/>
    <w:rsid w:val="00A55C7C"/>
    <w:rsid w:val="00A5760F"/>
    <w:rsid w:val="00A57C96"/>
    <w:rsid w:val="00A602EA"/>
    <w:rsid w:val="00A60CE6"/>
    <w:rsid w:val="00A60CFC"/>
    <w:rsid w:val="00A62DE7"/>
    <w:rsid w:val="00A632C4"/>
    <w:rsid w:val="00A64446"/>
    <w:rsid w:val="00A65510"/>
    <w:rsid w:val="00A67CD1"/>
    <w:rsid w:val="00A71EFB"/>
    <w:rsid w:val="00A72694"/>
    <w:rsid w:val="00A72B9B"/>
    <w:rsid w:val="00A72F31"/>
    <w:rsid w:val="00A73770"/>
    <w:rsid w:val="00A74C5E"/>
    <w:rsid w:val="00A75E2D"/>
    <w:rsid w:val="00A76EAD"/>
    <w:rsid w:val="00A774DC"/>
    <w:rsid w:val="00A775A8"/>
    <w:rsid w:val="00A77DA7"/>
    <w:rsid w:val="00A80115"/>
    <w:rsid w:val="00A818AD"/>
    <w:rsid w:val="00A82D5F"/>
    <w:rsid w:val="00A835F3"/>
    <w:rsid w:val="00A83882"/>
    <w:rsid w:val="00A83C3C"/>
    <w:rsid w:val="00A83F5C"/>
    <w:rsid w:val="00A84A80"/>
    <w:rsid w:val="00A84CBD"/>
    <w:rsid w:val="00A85FAA"/>
    <w:rsid w:val="00A910F1"/>
    <w:rsid w:val="00A9177E"/>
    <w:rsid w:val="00A91A9A"/>
    <w:rsid w:val="00A9253D"/>
    <w:rsid w:val="00A92E16"/>
    <w:rsid w:val="00A94A28"/>
    <w:rsid w:val="00A94A3A"/>
    <w:rsid w:val="00A9563E"/>
    <w:rsid w:val="00A96C6B"/>
    <w:rsid w:val="00A97236"/>
    <w:rsid w:val="00AA0716"/>
    <w:rsid w:val="00AA102B"/>
    <w:rsid w:val="00AA2014"/>
    <w:rsid w:val="00AA2832"/>
    <w:rsid w:val="00AA4C7F"/>
    <w:rsid w:val="00AA6D60"/>
    <w:rsid w:val="00AA6D9F"/>
    <w:rsid w:val="00AB22C0"/>
    <w:rsid w:val="00AB2C07"/>
    <w:rsid w:val="00AB2C79"/>
    <w:rsid w:val="00AB3CAD"/>
    <w:rsid w:val="00AB3D44"/>
    <w:rsid w:val="00AB6893"/>
    <w:rsid w:val="00AC0FE4"/>
    <w:rsid w:val="00AC1BE3"/>
    <w:rsid w:val="00AC221B"/>
    <w:rsid w:val="00AC275F"/>
    <w:rsid w:val="00AC4702"/>
    <w:rsid w:val="00AC6B6A"/>
    <w:rsid w:val="00AD07CC"/>
    <w:rsid w:val="00AD2911"/>
    <w:rsid w:val="00AD3AB9"/>
    <w:rsid w:val="00AD4CE1"/>
    <w:rsid w:val="00AD59D3"/>
    <w:rsid w:val="00AD5DB8"/>
    <w:rsid w:val="00AD5DF1"/>
    <w:rsid w:val="00AD7CB0"/>
    <w:rsid w:val="00AE14A4"/>
    <w:rsid w:val="00AE24C6"/>
    <w:rsid w:val="00AE4C78"/>
    <w:rsid w:val="00AE75C3"/>
    <w:rsid w:val="00AF25CB"/>
    <w:rsid w:val="00AF2D45"/>
    <w:rsid w:val="00AF30D9"/>
    <w:rsid w:val="00AF31FE"/>
    <w:rsid w:val="00AF5766"/>
    <w:rsid w:val="00AF6B20"/>
    <w:rsid w:val="00AF704A"/>
    <w:rsid w:val="00AF753D"/>
    <w:rsid w:val="00AF7777"/>
    <w:rsid w:val="00B00D05"/>
    <w:rsid w:val="00B01936"/>
    <w:rsid w:val="00B03DC7"/>
    <w:rsid w:val="00B05881"/>
    <w:rsid w:val="00B06D1A"/>
    <w:rsid w:val="00B06E60"/>
    <w:rsid w:val="00B106B6"/>
    <w:rsid w:val="00B10F43"/>
    <w:rsid w:val="00B11D55"/>
    <w:rsid w:val="00B11FE3"/>
    <w:rsid w:val="00B12EC3"/>
    <w:rsid w:val="00B13180"/>
    <w:rsid w:val="00B138C5"/>
    <w:rsid w:val="00B156B7"/>
    <w:rsid w:val="00B156E6"/>
    <w:rsid w:val="00B17D9D"/>
    <w:rsid w:val="00B2317B"/>
    <w:rsid w:val="00B2389B"/>
    <w:rsid w:val="00B24164"/>
    <w:rsid w:val="00B24760"/>
    <w:rsid w:val="00B25AA1"/>
    <w:rsid w:val="00B2685D"/>
    <w:rsid w:val="00B26E88"/>
    <w:rsid w:val="00B30760"/>
    <w:rsid w:val="00B31E01"/>
    <w:rsid w:val="00B323E9"/>
    <w:rsid w:val="00B32C1B"/>
    <w:rsid w:val="00B34B3E"/>
    <w:rsid w:val="00B35F1B"/>
    <w:rsid w:val="00B36766"/>
    <w:rsid w:val="00B36855"/>
    <w:rsid w:val="00B40BD0"/>
    <w:rsid w:val="00B42D06"/>
    <w:rsid w:val="00B44939"/>
    <w:rsid w:val="00B47251"/>
    <w:rsid w:val="00B476AD"/>
    <w:rsid w:val="00B47F8A"/>
    <w:rsid w:val="00B50AB0"/>
    <w:rsid w:val="00B52173"/>
    <w:rsid w:val="00B533CE"/>
    <w:rsid w:val="00B540C2"/>
    <w:rsid w:val="00B55D3B"/>
    <w:rsid w:val="00B55D5E"/>
    <w:rsid w:val="00B55F2F"/>
    <w:rsid w:val="00B56482"/>
    <w:rsid w:val="00B56B9D"/>
    <w:rsid w:val="00B57664"/>
    <w:rsid w:val="00B60352"/>
    <w:rsid w:val="00B6038D"/>
    <w:rsid w:val="00B62583"/>
    <w:rsid w:val="00B63727"/>
    <w:rsid w:val="00B63B2A"/>
    <w:rsid w:val="00B64D29"/>
    <w:rsid w:val="00B659F0"/>
    <w:rsid w:val="00B66220"/>
    <w:rsid w:val="00B67FA6"/>
    <w:rsid w:val="00B7058D"/>
    <w:rsid w:val="00B71258"/>
    <w:rsid w:val="00B713AF"/>
    <w:rsid w:val="00B71EDC"/>
    <w:rsid w:val="00B721AF"/>
    <w:rsid w:val="00B72C52"/>
    <w:rsid w:val="00B73954"/>
    <w:rsid w:val="00B76482"/>
    <w:rsid w:val="00B772A5"/>
    <w:rsid w:val="00B81B06"/>
    <w:rsid w:val="00B823FC"/>
    <w:rsid w:val="00B83104"/>
    <w:rsid w:val="00B8397D"/>
    <w:rsid w:val="00B840F7"/>
    <w:rsid w:val="00B84493"/>
    <w:rsid w:val="00B848F8"/>
    <w:rsid w:val="00B849C6"/>
    <w:rsid w:val="00B873F5"/>
    <w:rsid w:val="00B90389"/>
    <w:rsid w:val="00B90458"/>
    <w:rsid w:val="00B925FD"/>
    <w:rsid w:val="00B93378"/>
    <w:rsid w:val="00B93776"/>
    <w:rsid w:val="00B9647E"/>
    <w:rsid w:val="00B97646"/>
    <w:rsid w:val="00B977C2"/>
    <w:rsid w:val="00BA0FD8"/>
    <w:rsid w:val="00BA1703"/>
    <w:rsid w:val="00BA27E0"/>
    <w:rsid w:val="00BA3C82"/>
    <w:rsid w:val="00BA4031"/>
    <w:rsid w:val="00BA4166"/>
    <w:rsid w:val="00BA5272"/>
    <w:rsid w:val="00BA6632"/>
    <w:rsid w:val="00BA7B29"/>
    <w:rsid w:val="00BB0432"/>
    <w:rsid w:val="00BB2566"/>
    <w:rsid w:val="00BB25F6"/>
    <w:rsid w:val="00BB46F4"/>
    <w:rsid w:val="00BB74AC"/>
    <w:rsid w:val="00BC4C02"/>
    <w:rsid w:val="00BC513D"/>
    <w:rsid w:val="00BC517E"/>
    <w:rsid w:val="00BC5559"/>
    <w:rsid w:val="00BC6A55"/>
    <w:rsid w:val="00BD159C"/>
    <w:rsid w:val="00BD2475"/>
    <w:rsid w:val="00BD2B05"/>
    <w:rsid w:val="00BD3F43"/>
    <w:rsid w:val="00BD4E46"/>
    <w:rsid w:val="00BD5495"/>
    <w:rsid w:val="00BD6449"/>
    <w:rsid w:val="00BD6ECD"/>
    <w:rsid w:val="00BD7749"/>
    <w:rsid w:val="00BD7D27"/>
    <w:rsid w:val="00BE3162"/>
    <w:rsid w:val="00BE54B8"/>
    <w:rsid w:val="00BE6E6C"/>
    <w:rsid w:val="00BE7399"/>
    <w:rsid w:val="00BE778B"/>
    <w:rsid w:val="00BE7A26"/>
    <w:rsid w:val="00BF1FB2"/>
    <w:rsid w:val="00BF255F"/>
    <w:rsid w:val="00BF2DAE"/>
    <w:rsid w:val="00BF39ED"/>
    <w:rsid w:val="00BF52CE"/>
    <w:rsid w:val="00BF5363"/>
    <w:rsid w:val="00BF5DA9"/>
    <w:rsid w:val="00C02485"/>
    <w:rsid w:val="00C02D5C"/>
    <w:rsid w:val="00C03546"/>
    <w:rsid w:val="00C04F70"/>
    <w:rsid w:val="00C07C1A"/>
    <w:rsid w:val="00C11C7C"/>
    <w:rsid w:val="00C11F93"/>
    <w:rsid w:val="00C13384"/>
    <w:rsid w:val="00C13B1D"/>
    <w:rsid w:val="00C140C1"/>
    <w:rsid w:val="00C16928"/>
    <w:rsid w:val="00C17C91"/>
    <w:rsid w:val="00C20BD9"/>
    <w:rsid w:val="00C211AD"/>
    <w:rsid w:val="00C21246"/>
    <w:rsid w:val="00C218E6"/>
    <w:rsid w:val="00C21B69"/>
    <w:rsid w:val="00C22791"/>
    <w:rsid w:val="00C2300E"/>
    <w:rsid w:val="00C23893"/>
    <w:rsid w:val="00C24184"/>
    <w:rsid w:val="00C252AB"/>
    <w:rsid w:val="00C261A9"/>
    <w:rsid w:val="00C264BF"/>
    <w:rsid w:val="00C2689A"/>
    <w:rsid w:val="00C27CB1"/>
    <w:rsid w:val="00C27D7D"/>
    <w:rsid w:val="00C30B69"/>
    <w:rsid w:val="00C30C77"/>
    <w:rsid w:val="00C323FE"/>
    <w:rsid w:val="00C32C54"/>
    <w:rsid w:val="00C33085"/>
    <w:rsid w:val="00C33883"/>
    <w:rsid w:val="00C3464B"/>
    <w:rsid w:val="00C35188"/>
    <w:rsid w:val="00C3616B"/>
    <w:rsid w:val="00C37CAD"/>
    <w:rsid w:val="00C37D0D"/>
    <w:rsid w:val="00C431E9"/>
    <w:rsid w:val="00C4366C"/>
    <w:rsid w:val="00C4370F"/>
    <w:rsid w:val="00C44976"/>
    <w:rsid w:val="00C44F20"/>
    <w:rsid w:val="00C454C8"/>
    <w:rsid w:val="00C47091"/>
    <w:rsid w:val="00C477EE"/>
    <w:rsid w:val="00C47AB1"/>
    <w:rsid w:val="00C53C54"/>
    <w:rsid w:val="00C54688"/>
    <w:rsid w:val="00C54A70"/>
    <w:rsid w:val="00C55AD6"/>
    <w:rsid w:val="00C56559"/>
    <w:rsid w:val="00C623D9"/>
    <w:rsid w:val="00C62701"/>
    <w:rsid w:val="00C636AC"/>
    <w:rsid w:val="00C64AF6"/>
    <w:rsid w:val="00C66EAA"/>
    <w:rsid w:val="00C672C5"/>
    <w:rsid w:val="00C718E8"/>
    <w:rsid w:val="00C73963"/>
    <w:rsid w:val="00C74A3A"/>
    <w:rsid w:val="00C753DB"/>
    <w:rsid w:val="00C75511"/>
    <w:rsid w:val="00C76CBE"/>
    <w:rsid w:val="00C7713C"/>
    <w:rsid w:val="00C80905"/>
    <w:rsid w:val="00C80A4E"/>
    <w:rsid w:val="00C82065"/>
    <w:rsid w:val="00C844A8"/>
    <w:rsid w:val="00C85C36"/>
    <w:rsid w:val="00C861B9"/>
    <w:rsid w:val="00C87921"/>
    <w:rsid w:val="00C904DD"/>
    <w:rsid w:val="00C93511"/>
    <w:rsid w:val="00C94118"/>
    <w:rsid w:val="00C9454A"/>
    <w:rsid w:val="00C9620A"/>
    <w:rsid w:val="00C972B9"/>
    <w:rsid w:val="00CA05C7"/>
    <w:rsid w:val="00CA1C06"/>
    <w:rsid w:val="00CA3FB0"/>
    <w:rsid w:val="00CA7BE2"/>
    <w:rsid w:val="00CB4995"/>
    <w:rsid w:val="00CB74C0"/>
    <w:rsid w:val="00CB79F7"/>
    <w:rsid w:val="00CC0094"/>
    <w:rsid w:val="00CC0195"/>
    <w:rsid w:val="00CC1B47"/>
    <w:rsid w:val="00CC1D00"/>
    <w:rsid w:val="00CC23CC"/>
    <w:rsid w:val="00CC38A0"/>
    <w:rsid w:val="00CC4012"/>
    <w:rsid w:val="00CC436E"/>
    <w:rsid w:val="00CC526C"/>
    <w:rsid w:val="00CC663E"/>
    <w:rsid w:val="00CC6E85"/>
    <w:rsid w:val="00CC76B1"/>
    <w:rsid w:val="00CC7861"/>
    <w:rsid w:val="00CD2037"/>
    <w:rsid w:val="00CD4566"/>
    <w:rsid w:val="00CD459A"/>
    <w:rsid w:val="00CD6CF7"/>
    <w:rsid w:val="00CD7082"/>
    <w:rsid w:val="00CE06F9"/>
    <w:rsid w:val="00CE2963"/>
    <w:rsid w:val="00CE58B8"/>
    <w:rsid w:val="00CE5F78"/>
    <w:rsid w:val="00CE6757"/>
    <w:rsid w:val="00CE6B8D"/>
    <w:rsid w:val="00CE77FD"/>
    <w:rsid w:val="00CF0477"/>
    <w:rsid w:val="00CF1B6D"/>
    <w:rsid w:val="00CF3E01"/>
    <w:rsid w:val="00CF4A82"/>
    <w:rsid w:val="00CF649F"/>
    <w:rsid w:val="00CF69A0"/>
    <w:rsid w:val="00CF713E"/>
    <w:rsid w:val="00CF76F9"/>
    <w:rsid w:val="00CF7C69"/>
    <w:rsid w:val="00D00397"/>
    <w:rsid w:val="00D016F8"/>
    <w:rsid w:val="00D019E3"/>
    <w:rsid w:val="00D021A5"/>
    <w:rsid w:val="00D048A5"/>
    <w:rsid w:val="00D04B42"/>
    <w:rsid w:val="00D05DB7"/>
    <w:rsid w:val="00D067F8"/>
    <w:rsid w:val="00D11D63"/>
    <w:rsid w:val="00D12374"/>
    <w:rsid w:val="00D12A4A"/>
    <w:rsid w:val="00D170B7"/>
    <w:rsid w:val="00D173AD"/>
    <w:rsid w:val="00D17691"/>
    <w:rsid w:val="00D1771C"/>
    <w:rsid w:val="00D24B39"/>
    <w:rsid w:val="00D24E82"/>
    <w:rsid w:val="00D25273"/>
    <w:rsid w:val="00D3034A"/>
    <w:rsid w:val="00D312DB"/>
    <w:rsid w:val="00D35606"/>
    <w:rsid w:val="00D3602D"/>
    <w:rsid w:val="00D3711C"/>
    <w:rsid w:val="00D40C79"/>
    <w:rsid w:val="00D417EF"/>
    <w:rsid w:val="00D421DC"/>
    <w:rsid w:val="00D424BC"/>
    <w:rsid w:val="00D426B6"/>
    <w:rsid w:val="00D43ADB"/>
    <w:rsid w:val="00D44C4E"/>
    <w:rsid w:val="00D5462C"/>
    <w:rsid w:val="00D552F5"/>
    <w:rsid w:val="00D56A2E"/>
    <w:rsid w:val="00D56FA8"/>
    <w:rsid w:val="00D570C0"/>
    <w:rsid w:val="00D60587"/>
    <w:rsid w:val="00D60DBE"/>
    <w:rsid w:val="00D60ED8"/>
    <w:rsid w:val="00D6313A"/>
    <w:rsid w:val="00D63BBB"/>
    <w:rsid w:val="00D64317"/>
    <w:rsid w:val="00D648EE"/>
    <w:rsid w:val="00D66539"/>
    <w:rsid w:val="00D70C33"/>
    <w:rsid w:val="00D712F2"/>
    <w:rsid w:val="00D73163"/>
    <w:rsid w:val="00D80213"/>
    <w:rsid w:val="00D866F2"/>
    <w:rsid w:val="00D8708E"/>
    <w:rsid w:val="00D8714F"/>
    <w:rsid w:val="00D92EE9"/>
    <w:rsid w:val="00D936D8"/>
    <w:rsid w:val="00D94C90"/>
    <w:rsid w:val="00D950C6"/>
    <w:rsid w:val="00D96211"/>
    <w:rsid w:val="00D97A21"/>
    <w:rsid w:val="00D97B57"/>
    <w:rsid w:val="00DA14C9"/>
    <w:rsid w:val="00DA1F50"/>
    <w:rsid w:val="00DA1F5C"/>
    <w:rsid w:val="00DA3605"/>
    <w:rsid w:val="00DA38BB"/>
    <w:rsid w:val="00DA4133"/>
    <w:rsid w:val="00DA5746"/>
    <w:rsid w:val="00DB02BC"/>
    <w:rsid w:val="00DB17C1"/>
    <w:rsid w:val="00DB1CBD"/>
    <w:rsid w:val="00DB2892"/>
    <w:rsid w:val="00DB4775"/>
    <w:rsid w:val="00DB64B5"/>
    <w:rsid w:val="00DC0C7E"/>
    <w:rsid w:val="00DC25CB"/>
    <w:rsid w:val="00DC26AA"/>
    <w:rsid w:val="00DC3202"/>
    <w:rsid w:val="00DC32A2"/>
    <w:rsid w:val="00DC393D"/>
    <w:rsid w:val="00DC516F"/>
    <w:rsid w:val="00DC5228"/>
    <w:rsid w:val="00DC5A56"/>
    <w:rsid w:val="00DC69F6"/>
    <w:rsid w:val="00DD14EB"/>
    <w:rsid w:val="00DD48DD"/>
    <w:rsid w:val="00DD6D4B"/>
    <w:rsid w:val="00DD7BDA"/>
    <w:rsid w:val="00DE128A"/>
    <w:rsid w:val="00DE1F84"/>
    <w:rsid w:val="00DE3002"/>
    <w:rsid w:val="00DE46AF"/>
    <w:rsid w:val="00DF0357"/>
    <w:rsid w:val="00DF0819"/>
    <w:rsid w:val="00DF0AAB"/>
    <w:rsid w:val="00DF1E3D"/>
    <w:rsid w:val="00DF1E43"/>
    <w:rsid w:val="00DF2D58"/>
    <w:rsid w:val="00DF37F5"/>
    <w:rsid w:val="00DF446D"/>
    <w:rsid w:val="00DF5DA9"/>
    <w:rsid w:val="00DF65F2"/>
    <w:rsid w:val="00DF761C"/>
    <w:rsid w:val="00DF78F5"/>
    <w:rsid w:val="00DF792B"/>
    <w:rsid w:val="00E00EFA"/>
    <w:rsid w:val="00E01070"/>
    <w:rsid w:val="00E012DB"/>
    <w:rsid w:val="00E014FD"/>
    <w:rsid w:val="00E015AA"/>
    <w:rsid w:val="00E0195E"/>
    <w:rsid w:val="00E01A14"/>
    <w:rsid w:val="00E037F0"/>
    <w:rsid w:val="00E04C52"/>
    <w:rsid w:val="00E04DA6"/>
    <w:rsid w:val="00E0547F"/>
    <w:rsid w:val="00E07728"/>
    <w:rsid w:val="00E07BD2"/>
    <w:rsid w:val="00E07FB9"/>
    <w:rsid w:val="00E105AF"/>
    <w:rsid w:val="00E11362"/>
    <w:rsid w:val="00E11B1F"/>
    <w:rsid w:val="00E11B9B"/>
    <w:rsid w:val="00E12E23"/>
    <w:rsid w:val="00E15106"/>
    <w:rsid w:val="00E1575A"/>
    <w:rsid w:val="00E160EE"/>
    <w:rsid w:val="00E175D3"/>
    <w:rsid w:val="00E206AC"/>
    <w:rsid w:val="00E21799"/>
    <w:rsid w:val="00E21805"/>
    <w:rsid w:val="00E2541B"/>
    <w:rsid w:val="00E305AB"/>
    <w:rsid w:val="00E315AA"/>
    <w:rsid w:val="00E346F7"/>
    <w:rsid w:val="00E34E03"/>
    <w:rsid w:val="00E36CF4"/>
    <w:rsid w:val="00E37E14"/>
    <w:rsid w:val="00E40C3E"/>
    <w:rsid w:val="00E40C42"/>
    <w:rsid w:val="00E41736"/>
    <w:rsid w:val="00E42573"/>
    <w:rsid w:val="00E453B2"/>
    <w:rsid w:val="00E4562F"/>
    <w:rsid w:val="00E45756"/>
    <w:rsid w:val="00E459DB"/>
    <w:rsid w:val="00E46119"/>
    <w:rsid w:val="00E47E78"/>
    <w:rsid w:val="00E555FA"/>
    <w:rsid w:val="00E5613E"/>
    <w:rsid w:val="00E625A6"/>
    <w:rsid w:val="00E63EAE"/>
    <w:rsid w:val="00E641CE"/>
    <w:rsid w:val="00E721B6"/>
    <w:rsid w:val="00E733AE"/>
    <w:rsid w:val="00E73F9E"/>
    <w:rsid w:val="00E75BFE"/>
    <w:rsid w:val="00E765C4"/>
    <w:rsid w:val="00E765E2"/>
    <w:rsid w:val="00E76BC7"/>
    <w:rsid w:val="00E8251E"/>
    <w:rsid w:val="00E82C30"/>
    <w:rsid w:val="00E8414F"/>
    <w:rsid w:val="00E85160"/>
    <w:rsid w:val="00E85A1E"/>
    <w:rsid w:val="00E8665B"/>
    <w:rsid w:val="00E86842"/>
    <w:rsid w:val="00E86D78"/>
    <w:rsid w:val="00E86D7B"/>
    <w:rsid w:val="00E875A2"/>
    <w:rsid w:val="00E90B83"/>
    <w:rsid w:val="00E91D3D"/>
    <w:rsid w:val="00E94068"/>
    <w:rsid w:val="00EA0160"/>
    <w:rsid w:val="00EA0B7A"/>
    <w:rsid w:val="00EA0C4F"/>
    <w:rsid w:val="00EA376F"/>
    <w:rsid w:val="00EA4461"/>
    <w:rsid w:val="00EA6977"/>
    <w:rsid w:val="00EA6C10"/>
    <w:rsid w:val="00EA7AF8"/>
    <w:rsid w:val="00EA7C1E"/>
    <w:rsid w:val="00EB022D"/>
    <w:rsid w:val="00EB055E"/>
    <w:rsid w:val="00EB1CB3"/>
    <w:rsid w:val="00EB1FC0"/>
    <w:rsid w:val="00EB3318"/>
    <w:rsid w:val="00EB3729"/>
    <w:rsid w:val="00EB44E5"/>
    <w:rsid w:val="00EB50E0"/>
    <w:rsid w:val="00EB597F"/>
    <w:rsid w:val="00EB5B92"/>
    <w:rsid w:val="00EB68DA"/>
    <w:rsid w:val="00EC4708"/>
    <w:rsid w:val="00EC48F1"/>
    <w:rsid w:val="00EC4BFA"/>
    <w:rsid w:val="00EC5691"/>
    <w:rsid w:val="00EC5DED"/>
    <w:rsid w:val="00EC6A23"/>
    <w:rsid w:val="00EC6B71"/>
    <w:rsid w:val="00EC7B88"/>
    <w:rsid w:val="00ED1A95"/>
    <w:rsid w:val="00ED2EE0"/>
    <w:rsid w:val="00ED34B1"/>
    <w:rsid w:val="00ED3D44"/>
    <w:rsid w:val="00ED4D07"/>
    <w:rsid w:val="00ED58F4"/>
    <w:rsid w:val="00ED6A63"/>
    <w:rsid w:val="00EE110F"/>
    <w:rsid w:val="00EE17FD"/>
    <w:rsid w:val="00EE1A69"/>
    <w:rsid w:val="00EE1FC0"/>
    <w:rsid w:val="00EE334D"/>
    <w:rsid w:val="00EE36AA"/>
    <w:rsid w:val="00EE3934"/>
    <w:rsid w:val="00EE47D6"/>
    <w:rsid w:val="00EE58CD"/>
    <w:rsid w:val="00EE5903"/>
    <w:rsid w:val="00EE62A9"/>
    <w:rsid w:val="00EE6FAD"/>
    <w:rsid w:val="00EF099D"/>
    <w:rsid w:val="00EF0B76"/>
    <w:rsid w:val="00EF3978"/>
    <w:rsid w:val="00EF489F"/>
    <w:rsid w:val="00EF677D"/>
    <w:rsid w:val="00EF7468"/>
    <w:rsid w:val="00F0507F"/>
    <w:rsid w:val="00F06299"/>
    <w:rsid w:val="00F06EE0"/>
    <w:rsid w:val="00F0743E"/>
    <w:rsid w:val="00F07675"/>
    <w:rsid w:val="00F07A77"/>
    <w:rsid w:val="00F11873"/>
    <w:rsid w:val="00F12DF2"/>
    <w:rsid w:val="00F13D1C"/>
    <w:rsid w:val="00F14BB4"/>
    <w:rsid w:val="00F153F2"/>
    <w:rsid w:val="00F15C73"/>
    <w:rsid w:val="00F1714D"/>
    <w:rsid w:val="00F176E4"/>
    <w:rsid w:val="00F22004"/>
    <w:rsid w:val="00F250E5"/>
    <w:rsid w:val="00F269E2"/>
    <w:rsid w:val="00F275A1"/>
    <w:rsid w:val="00F276F7"/>
    <w:rsid w:val="00F3026A"/>
    <w:rsid w:val="00F3040E"/>
    <w:rsid w:val="00F347DD"/>
    <w:rsid w:val="00F353CA"/>
    <w:rsid w:val="00F35413"/>
    <w:rsid w:val="00F426D2"/>
    <w:rsid w:val="00F43360"/>
    <w:rsid w:val="00F4410F"/>
    <w:rsid w:val="00F46CFC"/>
    <w:rsid w:val="00F5034A"/>
    <w:rsid w:val="00F506DA"/>
    <w:rsid w:val="00F516CC"/>
    <w:rsid w:val="00F51D26"/>
    <w:rsid w:val="00F52038"/>
    <w:rsid w:val="00F53545"/>
    <w:rsid w:val="00F53792"/>
    <w:rsid w:val="00F54F30"/>
    <w:rsid w:val="00F55130"/>
    <w:rsid w:val="00F558A8"/>
    <w:rsid w:val="00F56096"/>
    <w:rsid w:val="00F5645A"/>
    <w:rsid w:val="00F617D0"/>
    <w:rsid w:val="00F61C11"/>
    <w:rsid w:val="00F62071"/>
    <w:rsid w:val="00F62415"/>
    <w:rsid w:val="00F63577"/>
    <w:rsid w:val="00F63EE6"/>
    <w:rsid w:val="00F6471D"/>
    <w:rsid w:val="00F64F9C"/>
    <w:rsid w:val="00F653D4"/>
    <w:rsid w:val="00F6669C"/>
    <w:rsid w:val="00F7265B"/>
    <w:rsid w:val="00F74681"/>
    <w:rsid w:val="00F75D46"/>
    <w:rsid w:val="00F769E8"/>
    <w:rsid w:val="00F76D91"/>
    <w:rsid w:val="00F80BE4"/>
    <w:rsid w:val="00F82CB0"/>
    <w:rsid w:val="00F8359A"/>
    <w:rsid w:val="00F84FAE"/>
    <w:rsid w:val="00F851C9"/>
    <w:rsid w:val="00F854BE"/>
    <w:rsid w:val="00F8664F"/>
    <w:rsid w:val="00F86BA8"/>
    <w:rsid w:val="00F870FA"/>
    <w:rsid w:val="00F87D66"/>
    <w:rsid w:val="00F9092F"/>
    <w:rsid w:val="00F92052"/>
    <w:rsid w:val="00F9549A"/>
    <w:rsid w:val="00F9789E"/>
    <w:rsid w:val="00F97E16"/>
    <w:rsid w:val="00FA0571"/>
    <w:rsid w:val="00FA0AA8"/>
    <w:rsid w:val="00FA0D88"/>
    <w:rsid w:val="00FA13D9"/>
    <w:rsid w:val="00FA17FD"/>
    <w:rsid w:val="00FA1AC2"/>
    <w:rsid w:val="00FA31D6"/>
    <w:rsid w:val="00FA3BA1"/>
    <w:rsid w:val="00FA4F36"/>
    <w:rsid w:val="00FA55EA"/>
    <w:rsid w:val="00FB0F5F"/>
    <w:rsid w:val="00FB1A3F"/>
    <w:rsid w:val="00FB1EEF"/>
    <w:rsid w:val="00FB29CA"/>
    <w:rsid w:val="00FB337B"/>
    <w:rsid w:val="00FB4013"/>
    <w:rsid w:val="00FB4167"/>
    <w:rsid w:val="00FB58A5"/>
    <w:rsid w:val="00FB5909"/>
    <w:rsid w:val="00FB63E7"/>
    <w:rsid w:val="00FB6F89"/>
    <w:rsid w:val="00FC0790"/>
    <w:rsid w:val="00FC0B4B"/>
    <w:rsid w:val="00FC1C2F"/>
    <w:rsid w:val="00FC1FC9"/>
    <w:rsid w:val="00FC23AD"/>
    <w:rsid w:val="00FC3E90"/>
    <w:rsid w:val="00FC5466"/>
    <w:rsid w:val="00FC5B80"/>
    <w:rsid w:val="00FC6773"/>
    <w:rsid w:val="00FC6ACD"/>
    <w:rsid w:val="00FC7F83"/>
    <w:rsid w:val="00FD1ED1"/>
    <w:rsid w:val="00FD2C78"/>
    <w:rsid w:val="00FD7B09"/>
    <w:rsid w:val="00FE02CD"/>
    <w:rsid w:val="00FE1C2F"/>
    <w:rsid w:val="00FE2174"/>
    <w:rsid w:val="00FE262A"/>
    <w:rsid w:val="00FE2F87"/>
    <w:rsid w:val="00FE35AE"/>
    <w:rsid w:val="00FE473A"/>
    <w:rsid w:val="00FE4B6B"/>
    <w:rsid w:val="00FE4C10"/>
    <w:rsid w:val="00FE4CD0"/>
    <w:rsid w:val="00FE5049"/>
    <w:rsid w:val="00FE66B8"/>
    <w:rsid w:val="00FE66C2"/>
    <w:rsid w:val="00FE6A53"/>
    <w:rsid w:val="00FE6A6E"/>
    <w:rsid w:val="00FE7395"/>
    <w:rsid w:val="00FE74D5"/>
    <w:rsid w:val="00FE780C"/>
    <w:rsid w:val="00FE797A"/>
    <w:rsid w:val="00FE79DE"/>
    <w:rsid w:val="00FF1142"/>
    <w:rsid w:val="00FF304B"/>
    <w:rsid w:val="00FF3D29"/>
    <w:rsid w:val="00FF640E"/>
    <w:rsid w:val="00FF69CA"/>
    <w:rsid w:val="00FF77F1"/>
    <w:rsid w:val="00FF798D"/>
  </w:rsids>
  <m:mathPr>
    <m:mathFont m:val="Cambria Math"/>
    <m:brkBin m:val="before"/>
    <m:brkBinSub m:val="--"/>
    <m:smallFrac m:val="0"/>
    <m:dispDef/>
    <m:lMargin m:val="0"/>
    <m:rMargin m:val="0"/>
    <m:defJc m:val="centerGroup"/>
    <m:wrapIndent m:val="1440"/>
    <m:intLim m:val="subSup"/>
    <m:naryLim m:val="undOvr"/>
  </m:mathPr>
  <w:themeFontLang w:val="nb-NO"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9AF556"/>
  <w15:docId w15:val="{28EBF6AB-6788-4F35-8805-9D836747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B42"/>
    <w:rPr>
      <w:lang w:val="en-GB"/>
    </w:rPr>
  </w:style>
  <w:style w:type="paragraph" w:styleId="Heading1">
    <w:name w:val="heading 1"/>
    <w:basedOn w:val="Normal"/>
    <w:next w:val="Normal"/>
    <w:link w:val="Heading1Char"/>
    <w:uiPriority w:val="9"/>
    <w:qFormat/>
    <w:rsid w:val="00F76D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6D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6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6681"/>
  </w:style>
  <w:style w:type="paragraph" w:styleId="Footer">
    <w:name w:val="footer"/>
    <w:basedOn w:val="Normal"/>
    <w:link w:val="FooterChar"/>
    <w:uiPriority w:val="99"/>
    <w:unhideWhenUsed/>
    <w:rsid w:val="007A66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6681"/>
  </w:style>
  <w:style w:type="table" w:styleId="TableGrid">
    <w:name w:val="Table Grid"/>
    <w:basedOn w:val="TableNormal"/>
    <w:uiPriority w:val="59"/>
    <w:rsid w:val="00B4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PO Opsomming alinea"/>
    <w:basedOn w:val="Normal"/>
    <w:uiPriority w:val="34"/>
    <w:qFormat/>
    <w:rsid w:val="00B47F8A"/>
    <w:pPr>
      <w:ind w:left="720"/>
      <w:contextualSpacing/>
    </w:pPr>
  </w:style>
  <w:style w:type="paragraph" w:styleId="PlainText">
    <w:name w:val="Plain Text"/>
    <w:basedOn w:val="Normal"/>
    <w:link w:val="PlainTextChar"/>
    <w:uiPriority w:val="99"/>
    <w:unhideWhenUsed/>
    <w:rsid w:val="003768D2"/>
    <w:pPr>
      <w:spacing w:after="0" w:line="240" w:lineRule="auto"/>
    </w:pPr>
    <w:rPr>
      <w:rFonts w:ascii="Consolas" w:eastAsiaTheme="minorHAnsi" w:hAnsi="Consolas"/>
      <w:sz w:val="21"/>
      <w:szCs w:val="21"/>
      <w:lang w:val="en-US" w:eastAsia="en-US"/>
    </w:rPr>
  </w:style>
  <w:style w:type="character" w:customStyle="1" w:styleId="PlainTextChar">
    <w:name w:val="Plain Text Char"/>
    <w:basedOn w:val="DefaultParagraphFont"/>
    <w:link w:val="PlainText"/>
    <w:uiPriority w:val="99"/>
    <w:rsid w:val="003768D2"/>
    <w:rPr>
      <w:rFonts w:ascii="Consolas" w:eastAsiaTheme="minorHAnsi" w:hAnsi="Consolas"/>
      <w:sz w:val="21"/>
      <w:szCs w:val="21"/>
      <w:lang w:val="en-US" w:eastAsia="en-US"/>
    </w:rPr>
  </w:style>
  <w:style w:type="paragraph" w:styleId="FootnoteText">
    <w:name w:val="footnote text"/>
    <w:basedOn w:val="Normal"/>
    <w:link w:val="FootnoteTextChar"/>
    <w:uiPriority w:val="99"/>
    <w:unhideWhenUsed/>
    <w:rsid w:val="00EF489F"/>
    <w:pPr>
      <w:spacing w:after="0" w:line="240" w:lineRule="auto"/>
    </w:pPr>
    <w:rPr>
      <w:sz w:val="20"/>
      <w:szCs w:val="20"/>
    </w:rPr>
  </w:style>
  <w:style w:type="character" w:customStyle="1" w:styleId="FootnoteTextChar">
    <w:name w:val="Footnote Text Char"/>
    <w:basedOn w:val="DefaultParagraphFont"/>
    <w:link w:val="FootnoteText"/>
    <w:uiPriority w:val="99"/>
    <w:rsid w:val="00EF489F"/>
    <w:rPr>
      <w:sz w:val="20"/>
      <w:szCs w:val="20"/>
    </w:rPr>
  </w:style>
  <w:style w:type="character" w:styleId="FootnoteReference">
    <w:name w:val="footnote reference"/>
    <w:basedOn w:val="DefaultParagraphFont"/>
    <w:uiPriority w:val="99"/>
    <w:unhideWhenUsed/>
    <w:rsid w:val="00EF489F"/>
    <w:rPr>
      <w:vertAlign w:val="superscript"/>
    </w:rPr>
  </w:style>
  <w:style w:type="character" w:styleId="CommentReference">
    <w:name w:val="annotation reference"/>
    <w:basedOn w:val="DefaultParagraphFont"/>
    <w:uiPriority w:val="99"/>
    <w:semiHidden/>
    <w:unhideWhenUsed/>
    <w:rsid w:val="0033484E"/>
    <w:rPr>
      <w:sz w:val="16"/>
      <w:szCs w:val="16"/>
    </w:rPr>
  </w:style>
  <w:style w:type="paragraph" w:styleId="CommentText">
    <w:name w:val="annotation text"/>
    <w:basedOn w:val="Normal"/>
    <w:link w:val="CommentTextChar"/>
    <w:uiPriority w:val="99"/>
    <w:semiHidden/>
    <w:unhideWhenUsed/>
    <w:rsid w:val="0033484E"/>
    <w:pPr>
      <w:spacing w:line="240" w:lineRule="auto"/>
    </w:pPr>
    <w:rPr>
      <w:sz w:val="20"/>
      <w:szCs w:val="20"/>
    </w:rPr>
  </w:style>
  <w:style w:type="character" w:customStyle="1" w:styleId="CommentTextChar">
    <w:name w:val="Comment Text Char"/>
    <w:basedOn w:val="DefaultParagraphFont"/>
    <w:link w:val="CommentText"/>
    <w:uiPriority w:val="99"/>
    <w:semiHidden/>
    <w:rsid w:val="0033484E"/>
    <w:rPr>
      <w:sz w:val="20"/>
      <w:szCs w:val="20"/>
    </w:rPr>
  </w:style>
  <w:style w:type="paragraph" w:styleId="CommentSubject">
    <w:name w:val="annotation subject"/>
    <w:basedOn w:val="CommentText"/>
    <w:next w:val="CommentText"/>
    <w:link w:val="CommentSubjectChar"/>
    <w:uiPriority w:val="99"/>
    <w:semiHidden/>
    <w:unhideWhenUsed/>
    <w:rsid w:val="0033484E"/>
    <w:rPr>
      <w:b/>
      <w:bCs/>
    </w:rPr>
  </w:style>
  <w:style w:type="character" w:customStyle="1" w:styleId="CommentSubjectChar">
    <w:name w:val="Comment Subject Char"/>
    <w:basedOn w:val="CommentTextChar"/>
    <w:link w:val="CommentSubject"/>
    <w:uiPriority w:val="99"/>
    <w:semiHidden/>
    <w:rsid w:val="0033484E"/>
    <w:rPr>
      <w:b/>
      <w:bCs/>
      <w:sz w:val="20"/>
      <w:szCs w:val="20"/>
    </w:rPr>
  </w:style>
  <w:style w:type="paragraph" w:styleId="BalloonText">
    <w:name w:val="Balloon Text"/>
    <w:basedOn w:val="Normal"/>
    <w:link w:val="BalloonTextChar"/>
    <w:uiPriority w:val="99"/>
    <w:semiHidden/>
    <w:unhideWhenUsed/>
    <w:rsid w:val="00334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84E"/>
    <w:rPr>
      <w:rFonts w:ascii="Tahoma" w:hAnsi="Tahoma" w:cs="Tahoma"/>
      <w:sz w:val="16"/>
      <w:szCs w:val="16"/>
    </w:rPr>
  </w:style>
  <w:style w:type="paragraph" w:customStyle="1" w:styleId="Default">
    <w:name w:val="Default"/>
    <w:rsid w:val="005400BB"/>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character" w:customStyle="1" w:styleId="Heading1Char">
    <w:name w:val="Heading 1 Char"/>
    <w:basedOn w:val="DefaultParagraphFont"/>
    <w:link w:val="Heading1"/>
    <w:uiPriority w:val="9"/>
    <w:rsid w:val="00F76D9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76D91"/>
    <w:pPr>
      <w:outlineLvl w:val="9"/>
    </w:pPr>
    <w:rPr>
      <w:lang w:val="en-US" w:eastAsia="en-US"/>
    </w:rPr>
  </w:style>
  <w:style w:type="paragraph" w:styleId="TOC1">
    <w:name w:val="toc 1"/>
    <w:basedOn w:val="Normal"/>
    <w:next w:val="Normal"/>
    <w:autoRedefine/>
    <w:uiPriority w:val="39"/>
    <w:unhideWhenUsed/>
    <w:rsid w:val="00F76D91"/>
    <w:pPr>
      <w:spacing w:before="120" w:after="0"/>
    </w:pPr>
    <w:rPr>
      <w:rFonts w:asciiTheme="majorHAnsi" w:hAnsiTheme="majorHAnsi"/>
      <w:b/>
      <w:color w:val="548DD4"/>
      <w:sz w:val="24"/>
      <w:szCs w:val="24"/>
    </w:rPr>
  </w:style>
  <w:style w:type="character" w:styleId="Hyperlink">
    <w:name w:val="Hyperlink"/>
    <w:basedOn w:val="DefaultParagraphFont"/>
    <w:uiPriority w:val="99"/>
    <w:unhideWhenUsed/>
    <w:rsid w:val="00F76D91"/>
    <w:rPr>
      <w:color w:val="0000FF" w:themeColor="hyperlink"/>
      <w:u w:val="single"/>
    </w:rPr>
  </w:style>
  <w:style w:type="character" w:customStyle="1" w:styleId="Heading2Char">
    <w:name w:val="Heading 2 Char"/>
    <w:basedOn w:val="DefaultParagraphFont"/>
    <w:link w:val="Heading2"/>
    <w:uiPriority w:val="9"/>
    <w:rsid w:val="00F76D91"/>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E110F"/>
    <w:pPr>
      <w:spacing w:after="0"/>
    </w:pPr>
  </w:style>
  <w:style w:type="paragraph" w:styleId="DocumentMap">
    <w:name w:val="Document Map"/>
    <w:basedOn w:val="Normal"/>
    <w:link w:val="DocumentMapChar"/>
    <w:uiPriority w:val="99"/>
    <w:semiHidden/>
    <w:unhideWhenUsed/>
    <w:rsid w:val="00D60D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0DBE"/>
    <w:rPr>
      <w:rFonts w:ascii="Tahoma" w:hAnsi="Tahoma" w:cs="Tahoma"/>
      <w:sz w:val="16"/>
      <w:szCs w:val="16"/>
    </w:rPr>
  </w:style>
  <w:style w:type="character" w:styleId="FollowedHyperlink">
    <w:name w:val="FollowedHyperlink"/>
    <w:basedOn w:val="DefaultParagraphFont"/>
    <w:uiPriority w:val="99"/>
    <w:semiHidden/>
    <w:unhideWhenUsed/>
    <w:rsid w:val="006217B0"/>
    <w:rPr>
      <w:color w:val="800080" w:themeColor="followedHyperlink"/>
      <w:u w:val="single"/>
    </w:rPr>
  </w:style>
  <w:style w:type="paragraph" w:styleId="Caption">
    <w:name w:val="caption"/>
    <w:basedOn w:val="Normal"/>
    <w:next w:val="Normal"/>
    <w:uiPriority w:val="35"/>
    <w:unhideWhenUsed/>
    <w:qFormat/>
    <w:rsid w:val="00AF5766"/>
    <w:pPr>
      <w:spacing w:line="240" w:lineRule="auto"/>
    </w:pPr>
    <w:rPr>
      <w:rFonts w:ascii="Calibri" w:eastAsia="Times New Roman" w:hAnsi="Calibri" w:cs="Times New Roman"/>
      <w:b/>
      <w:bCs/>
      <w:noProof/>
      <w:color w:val="4F81BD"/>
      <w:sz w:val="18"/>
      <w:szCs w:val="18"/>
      <w:lang w:eastAsia="en-US"/>
    </w:rPr>
  </w:style>
  <w:style w:type="paragraph" w:styleId="EndnoteText">
    <w:name w:val="endnote text"/>
    <w:basedOn w:val="Normal"/>
    <w:link w:val="EndnoteTextChar"/>
    <w:uiPriority w:val="99"/>
    <w:unhideWhenUsed/>
    <w:rsid w:val="00C53C54"/>
    <w:pPr>
      <w:spacing w:after="0" w:line="240" w:lineRule="auto"/>
    </w:pPr>
    <w:rPr>
      <w:sz w:val="24"/>
      <w:szCs w:val="24"/>
      <w:lang w:eastAsia="en-US"/>
    </w:rPr>
  </w:style>
  <w:style w:type="character" w:customStyle="1" w:styleId="EndnoteTextChar">
    <w:name w:val="Endnote Text Char"/>
    <w:basedOn w:val="DefaultParagraphFont"/>
    <w:link w:val="EndnoteText"/>
    <w:uiPriority w:val="99"/>
    <w:rsid w:val="00C53C54"/>
    <w:rPr>
      <w:sz w:val="24"/>
      <w:szCs w:val="24"/>
      <w:lang w:val="en-GB" w:eastAsia="en-US"/>
    </w:rPr>
  </w:style>
  <w:style w:type="character" w:styleId="EndnoteReference">
    <w:name w:val="endnote reference"/>
    <w:basedOn w:val="DefaultParagraphFont"/>
    <w:uiPriority w:val="99"/>
    <w:unhideWhenUsed/>
    <w:rsid w:val="00C53C54"/>
    <w:rPr>
      <w:vertAlign w:val="superscript"/>
    </w:rPr>
  </w:style>
  <w:style w:type="character" w:styleId="PageNumber">
    <w:name w:val="page number"/>
    <w:basedOn w:val="DefaultParagraphFont"/>
    <w:uiPriority w:val="99"/>
    <w:semiHidden/>
    <w:unhideWhenUsed/>
    <w:rsid w:val="000C5FA3"/>
  </w:style>
  <w:style w:type="table" w:customStyle="1" w:styleId="PlainTable11">
    <w:name w:val="Plain Table 11"/>
    <w:basedOn w:val="TableNormal"/>
    <w:uiPriority w:val="99"/>
    <w:rsid w:val="008563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8E7DC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8E7DC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346719"/>
    <w:pPr>
      <w:spacing w:after="0" w:line="240" w:lineRule="auto"/>
    </w:pPr>
    <w:rPr>
      <w:lang w:val="en-GB"/>
    </w:rPr>
  </w:style>
  <w:style w:type="paragraph" w:styleId="TOC3">
    <w:name w:val="toc 3"/>
    <w:basedOn w:val="Normal"/>
    <w:next w:val="Normal"/>
    <w:autoRedefine/>
    <w:uiPriority w:val="39"/>
    <w:unhideWhenUsed/>
    <w:rsid w:val="00F653D4"/>
    <w:pPr>
      <w:spacing w:after="0"/>
      <w:ind w:left="220"/>
    </w:pPr>
    <w:rPr>
      <w:i/>
    </w:rPr>
  </w:style>
  <w:style w:type="paragraph" w:styleId="TOC4">
    <w:name w:val="toc 4"/>
    <w:basedOn w:val="Normal"/>
    <w:next w:val="Normal"/>
    <w:autoRedefine/>
    <w:uiPriority w:val="39"/>
    <w:unhideWhenUsed/>
    <w:rsid w:val="00F653D4"/>
    <w:pPr>
      <w:pBdr>
        <w:between w:val="double" w:sz="6" w:space="0" w:color="auto"/>
      </w:pBdr>
      <w:spacing w:after="0"/>
      <w:ind w:left="440"/>
    </w:pPr>
    <w:rPr>
      <w:sz w:val="20"/>
      <w:szCs w:val="20"/>
    </w:rPr>
  </w:style>
  <w:style w:type="paragraph" w:styleId="TOC5">
    <w:name w:val="toc 5"/>
    <w:basedOn w:val="Normal"/>
    <w:next w:val="Normal"/>
    <w:autoRedefine/>
    <w:uiPriority w:val="39"/>
    <w:unhideWhenUsed/>
    <w:rsid w:val="00F653D4"/>
    <w:pPr>
      <w:pBdr>
        <w:between w:val="double" w:sz="6" w:space="0" w:color="auto"/>
      </w:pBdr>
      <w:spacing w:after="0"/>
      <w:ind w:left="660"/>
    </w:pPr>
    <w:rPr>
      <w:sz w:val="20"/>
      <w:szCs w:val="20"/>
    </w:rPr>
  </w:style>
  <w:style w:type="paragraph" w:styleId="TOC6">
    <w:name w:val="toc 6"/>
    <w:basedOn w:val="Normal"/>
    <w:next w:val="Normal"/>
    <w:autoRedefine/>
    <w:uiPriority w:val="39"/>
    <w:unhideWhenUsed/>
    <w:rsid w:val="00F653D4"/>
    <w:pPr>
      <w:pBdr>
        <w:between w:val="double" w:sz="6" w:space="0" w:color="auto"/>
      </w:pBdr>
      <w:spacing w:after="0"/>
      <w:ind w:left="880"/>
    </w:pPr>
    <w:rPr>
      <w:sz w:val="20"/>
      <w:szCs w:val="20"/>
    </w:rPr>
  </w:style>
  <w:style w:type="paragraph" w:styleId="TOC7">
    <w:name w:val="toc 7"/>
    <w:basedOn w:val="Normal"/>
    <w:next w:val="Normal"/>
    <w:autoRedefine/>
    <w:uiPriority w:val="39"/>
    <w:unhideWhenUsed/>
    <w:rsid w:val="00F653D4"/>
    <w:pPr>
      <w:pBdr>
        <w:between w:val="double" w:sz="6" w:space="0" w:color="auto"/>
      </w:pBdr>
      <w:spacing w:after="0"/>
      <w:ind w:left="1100"/>
    </w:pPr>
    <w:rPr>
      <w:sz w:val="20"/>
      <w:szCs w:val="20"/>
    </w:rPr>
  </w:style>
  <w:style w:type="paragraph" w:styleId="TOC8">
    <w:name w:val="toc 8"/>
    <w:basedOn w:val="Normal"/>
    <w:next w:val="Normal"/>
    <w:autoRedefine/>
    <w:uiPriority w:val="39"/>
    <w:unhideWhenUsed/>
    <w:rsid w:val="00F653D4"/>
    <w:pPr>
      <w:pBdr>
        <w:between w:val="double" w:sz="6" w:space="0" w:color="auto"/>
      </w:pBdr>
      <w:spacing w:after="0"/>
      <w:ind w:left="1320"/>
    </w:pPr>
    <w:rPr>
      <w:sz w:val="20"/>
      <w:szCs w:val="20"/>
    </w:rPr>
  </w:style>
  <w:style w:type="paragraph" w:styleId="TOC9">
    <w:name w:val="toc 9"/>
    <w:basedOn w:val="Normal"/>
    <w:next w:val="Normal"/>
    <w:autoRedefine/>
    <w:uiPriority w:val="39"/>
    <w:unhideWhenUsed/>
    <w:rsid w:val="00F653D4"/>
    <w:pPr>
      <w:pBdr>
        <w:between w:val="double" w:sz="6" w:space="0" w:color="auto"/>
      </w:pBdr>
      <w:spacing w:after="0"/>
      <w:ind w:left="1540"/>
    </w:pPr>
    <w:rPr>
      <w:sz w:val="20"/>
      <w:szCs w:val="20"/>
    </w:rPr>
  </w:style>
  <w:style w:type="paragraph" w:customStyle="1" w:styleId="uk-text-justify">
    <w:name w:val="uk-text-justify"/>
    <w:basedOn w:val="Normal"/>
    <w:rsid w:val="004D518B"/>
    <w:pPr>
      <w:spacing w:before="100" w:beforeAutospacing="1" w:after="100" w:afterAutospacing="1" w:line="240" w:lineRule="auto"/>
    </w:pPr>
    <w:rPr>
      <w:rFonts w:ascii="Times New Roman" w:eastAsia="Times New Roman" w:hAnsi="Times New Roman" w:cs="Times New Roman"/>
      <w:sz w:val="24"/>
      <w:szCs w:val="24"/>
      <w:lang w:val="en-US" w:eastAsia="en-US" w:bidi="ta-IN"/>
    </w:rPr>
  </w:style>
  <w:style w:type="character" w:customStyle="1" w:styleId="tr">
    <w:name w:val="tr"/>
    <w:basedOn w:val="DefaultParagraphFont"/>
    <w:rsid w:val="004D518B"/>
  </w:style>
  <w:style w:type="character" w:styleId="PlaceholderText">
    <w:name w:val="Placeholder Text"/>
    <w:basedOn w:val="DefaultParagraphFont"/>
    <w:uiPriority w:val="99"/>
    <w:semiHidden/>
    <w:rsid w:val="00393D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067">
      <w:bodyDiv w:val="1"/>
      <w:marLeft w:val="0"/>
      <w:marRight w:val="0"/>
      <w:marTop w:val="0"/>
      <w:marBottom w:val="0"/>
      <w:divBdr>
        <w:top w:val="none" w:sz="0" w:space="0" w:color="auto"/>
        <w:left w:val="none" w:sz="0" w:space="0" w:color="auto"/>
        <w:bottom w:val="none" w:sz="0" w:space="0" w:color="auto"/>
        <w:right w:val="none" w:sz="0" w:space="0" w:color="auto"/>
      </w:divBdr>
    </w:div>
    <w:div w:id="12582997">
      <w:bodyDiv w:val="1"/>
      <w:marLeft w:val="0"/>
      <w:marRight w:val="0"/>
      <w:marTop w:val="0"/>
      <w:marBottom w:val="0"/>
      <w:divBdr>
        <w:top w:val="none" w:sz="0" w:space="0" w:color="auto"/>
        <w:left w:val="none" w:sz="0" w:space="0" w:color="auto"/>
        <w:bottom w:val="none" w:sz="0" w:space="0" w:color="auto"/>
        <w:right w:val="none" w:sz="0" w:space="0" w:color="auto"/>
      </w:divBdr>
    </w:div>
    <w:div w:id="40058101">
      <w:bodyDiv w:val="1"/>
      <w:marLeft w:val="0"/>
      <w:marRight w:val="0"/>
      <w:marTop w:val="0"/>
      <w:marBottom w:val="0"/>
      <w:divBdr>
        <w:top w:val="none" w:sz="0" w:space="0" w:color="auto"/>
        <w:left w:val="none" w:sz="0" w:space="0" w:color="auto"/>
        <w:bottom w:val="none" w:sz="0" w:space="0" w:color="auto"/>
        <w:right w:val="none" w:sz="0" w:space="0" w:color="auto"/>
      </w:divBdr>
    </w:div>
    <w:div w:id="121846328">
      <w:bodyDiv w:val="1"/>
      <w:marLeft w:val="0"/>
      <w:marRight w:val="0"/>
      <w:marTop w:val="0"/>
      <w:marBottom w:val="0"/>
      <w:divBdr>
        <w:top w:val="none" w:sz="0" w:space="0" w:color="auto"/>
        <w:left w:val="none" w:sz="0" w:space="0" w:color="auto"/>
        <w:bottom w:val="none" w:sz="0" w:space="0" w:color="auto"/>
        <w:right w:val="none" w:sz="0" w:space="0" w:color="auto"/>
      </w:divBdr>
    </w:div>
    <w:div w:id="132988398">
      <w:bodyDiv w:val="1"/>
      <w:marLeft w:val="0"/>
      <w:marRight w:val="0"/>
      <w:marTop w:val="0"/>
      <w:marBottom w:val="0"/>
      <w:divBdr>
        <w:top w:val="none" w:sz="0" w:space="0" w:color="auto"/>
        <w:left w:val="none" w:sz="0" w:space="0" w:color="auto"/>
        <w:bottom w:val="none" w:sz="0" w:space="0" w:color="auto"/>
        <w:right w:val="none" w:sz="0" w:space="0" w:color="auto"/>
      </w:divBdr>
    </w:div>
    <w:div w:id="149642760">
      <w:bodyDiv w:val="1"/>
      <w:marLeft w:val="0"/>
      <w:marRight w:val="0"/>
      <w:marTop w:val="0"/>
      <w:marBottom w:val="0"/>
      <w:divBdr>
        <w:top w:val="none" w:sz="0" w:space="0" w:color="auto"/>
        <w:left w:val="none" w:sz="0" w:space="0" w:color="auto"/>
        <w:bottom w:val="none" w:sz="0" w:space="0" w:color="auto"/>
        <w:right w:val="none" w:sz="0" w:space="0" w:color="auto"/>
      </w:divBdr>
    </w:div>
    <w:div w:id="229004801">
      <w:bodyDiv w:val="1"/>
      <w:marLeft w:val="0"/>
      <w:marRight w:val="0"/>
      <w:marTop w:val="0"/>
      <w:marBottom w:val="0"/>
      <w:divBdr>
        <w:top w:val="none" w:sz="0" w:space="0" w:color="auto"/>
        <w:left w:val="none" w:sz="0" w:space="0" w:color="auto"/>
        <w:bottom w:val="none" w:sz="0" w:space="0" w:color="auto"/>
        <w:right w:val="none" w:sz="0" w:space="0" w:color="auto"/>
      </w:divBdr>
    </w:div>
    <w:div w:id="261839691">
      <w:bodyDiv w:val="1"/>
      <w:marLeft w:val="0"/>
      <w:marRight w:val="0"/>
      <w:marTop w:val="0"/>
      <w:marBottom w:val="0"/>
      <w:divBdr>
        <w:top w:val="none" w:sz="0" w:space="0" w:color="auto"/>
        <w:left w:val="none" w:sz="0" w:space="0" w:color="auto"/>
        <w:bottom w:val="none" w:sz="0" w:space="0" w:color="auto"/>
        <w:right w:val="none" w:sz="0" w:space="0" w:color="auto"/>
      </w:divBdr>
    </w:div>
    <w:div w:id="273683023">
      <w:bodyDiv w:val="1"/>
      <w:marLeft w:val="0"/>
      <w:marRight w:val="0"/>
      <w:marTop w:val="0"/>
      <w:marBottom w:val="0"/>
      <w:divBdr>
        <w:top w:val="none" w:sz="0" w:space="0" w:color="auto"/>
        <w:left w:val="none" w:sz="0" w:space="0" w:color="auto"/>
        <w:bottom w:val="none" w:sz="0" w:space="0" w:color="auto"/>
        <w:right w:val="none" w:sz="0" w:space="0" w:color="auto"/>
      </w:divBdr>
    </w:div>
    <w:div w:id="276723490">
      <w:bodyDiv w:val="1"/>
      <w:marLeft w:val="0"/>
      <w:marRight w:val="0"/>
      <w:marTop w:val="0"/>
      <w:marBottom w:val="0"/>
      <w:divBdr>
        <w:top w:val="none" w:sz="0" w:space="0" w:color="auto"/>
        <w:left w:val="none" w:sz="0" w:space="0" w:color="auto"/>
        <w:bottom w:val="none" w:sz="0" w:space="0" w:color="auto"/>
        <w:right w:val="none" w:sz="0" w:space="0" w:color="auto"/>
      </w:divBdr>
    </w:div>
    <w:div w:id="282737016">
      <w:bodyDiv w:val="1"/>
      <w:marLeft w:val="0"/>
      <w:marRight w:val="0"/>
      <w:marTop w:val="0"/>
      <w:marBottom w:val="0"/>
      <w:divBdr>
        <w:top w:val="none" w:sz="0" w:space="0" w:color="auto"/>
        <w:left w:val="none" w:sz="0" w:space="0" w:color="auto"/>
        <w:bottom w:val="none" w:sz="0" w:space="0" w:color="auto"/>
        <w:right w:val="none" w:sz="0" w:space="0" w:color="auto"/>
      </w:divBdr>
    </w:div>
    <w:div w:id="283653936">
      <w:bodyDiv w:val="1"/>
      <w:marLeft w:val="0"/>
      <w:marRight w:val="0"/>
      <w:marTop w:val="0"/>
      <w:marBottom w:val="0"/>
      <w:divBdr>
        <w:top w:val="none" w:sz="0" w:space="0" w:color="auto"/>
        <w:left w:val="none" w:sz="0" w:space="0" w:color="auto"/>
        <w:bottom w:val="none" w:sz="0" w:space="0" w:color="auto"/>
        <w:right w:val="none" w:sz="0" w:space="0" w:color="auto"/>
      </w:divBdr>
    </w:div>
    <w:div w:id="294987402">
      <w:bodyDiv w:val="1"/>
      <w:marLeft w:val="0"/>
      <w:marRight w:val="0"/>
      <w:marTop w:val="0"/>
      <w:marBottom w:val="0"/>
      <w:divBdr>
        <w:top w:val="none" w:sz="0" w:space="0" w:color="auto"/>
        <w:left w:val="none" w:sz="0" w:space="0" w:color="auto"/>
        <w:bottom w:val="none" w:sz="0" w:space="0" w:color="auto"/>
        <w:right w:val="none" w:sz="0" w:space="0" w:color="auto"/>
      </w:divBdr>
    </w:div>
    <w:div w:id="374886640">
      <w:bodyDiv w:val="1"/>
      <w:marLeft w:val="0"/>
      <w:marRight w:val="0"/>
      <w:marTop w:val="0"/>
      <w:marBottom w:val="0"/>
      <w:divBdr>
        <w:top w:val="none" w:sz="0" w:space="0" w:color="auto"/>
        <w:left w:val="none" w:sz="0" w:space="0" w:color="auto"/>
        <w:bottom w:val="none" w:sz="0" w:space="0" w:color="auto"/>
        <w:right w:val="none" w:sz="0" w:space="0" w:color="auto"/>
      </w:divBdr>
    </w:div>
    <w:div w:id="430129660">
      <w:bodyDiv w:val="1"/>
      <w:marLeft w:val="0"/>
      <w:marRight w:val="0"/>
      <w:marTop w:val="0"/>
      <w:marBottom w:val="0"/>
      <w:divBdr>
        <w:top w:val="none" w:sz="0" w:space="0" w:color="auto"/>
        <w:left w:val="none" w:sz="0" w:space="0" w:color="auto"/>
        <w:bottom w:val="none" w:sz="0" w:space="0" w:color="auto"/>
        <w:right w:val="none" w:sz="0" w:space="0" w:color="auto"/>
      </w:divBdr>
    </w:div>
    <w:div w:id="430515016">
      <w:bodyDiv w:val="1"/>
      <w:marLeft w:val="0"/>
      <w:marRight w:val="0"/>
      <w:marTop w:val="0"/>
      <w:marBottom w:val="0"/>
      <w:divBdr>
        <w:top w:val="none" w:sz="0" w:space="0" w:color="auto"/>
        <w:left w:val="none" w:sz="0" w:space="0" w:color="auto"/>
        <w:bottom w:val="none" w:sz="0" w:space="0" w:color="auto"/>
        <w:right w:val="none" w:sz="0" w:space="0" w:color="auto"/>
      </w:divBdr>
    </w:div>
    <w:div w:id="457069211">
      <w:bodyDiv w:val="1"/>
      <w:marLeft w:val="0"/>
      <w:marRight w:val="0"/>
      <w:marTop w:val="0"/>
      <w:marBottom w:val="0"/>
      <w:divBdr>
        <w:top w:val="none" w:sz="0" w:space="0" w:color="auto"/>
        <w:left w:val="none" w:sz="0" w:space="0" w:color="auto"/>
        <w:bottom w:val="none" w:sz="0" w:space="0" w:color="auto"/>
        <w:right w:val="none" w:sz="0" w:space="0" w:color="auto"/>
      </w:divBdr>
    </w:div>
    <w:div w:id="494882825">
      <w:bodyDiv w:val="1"/>
      <w:marLeft w:val="0"/>
      <w:marRight w:val="0"/>
      <w:marTop w:val="0"/>
      <w:marBottom w:val="0"/>
      <w:divBdr>
        <w:top w:val="none" w:sz="0" w:space="0" w:color="auto"/>
        <w:left w:val="none" w:sz="0" w:space="0" w:color="auto"/>
        <w:bottom w:val="none" w:sz="0" w:space="0" w:color="auto"/>
        <w:right w:val="none" w:sz="0" w:space="0" w:color="auto"/>
      </w:divBdr>
    </w:div>
    <w:div w:id="528301465">
      <w:bodyDiv w:val="1"/>
      <w:marLeft w:val="0"/>
      <w:marRight w:val="0"/>
      <w:marTop w:val="0"/>
      <w:marBottom w:val="0"/>
      <w:divBdr>
        <w:top w:val="none" w:sz="0" w:space="0" w:color="auto"/>
        <w:left w:val="none" w:sz="0" w:space="0" w:color="auto"/>
        <w:bottom w:val="none" w:sz="0" w:space="0" w:color="auto"/>
        <w:right w:val="none" w:sz="0" w:space="0" w:color="auto"/>
      </w:divBdr>
    </w:div>
    <w:div w:id="554704439">
      <w:bodyDiv w:val="1"/>
      <w:marLeft w:val="0"/>
      <w:marRight w:val="0"/>
      <w:marTop w:val="0"/>
      <w:marBottom w:val="0"/>
      <w:divBdr>
        <w:top w:val="none" w:sz="0" w:space="0" w:color="auto"/>
        <w:left w:val="none" w:sz="0" w:space="0" w:color="auto"/>
        <w:bottom w:val="none" w:sz="0" w:space="0" w:color="auto"/>
        <w:right w:val="none" w:sz="0" w:space="0" w:color="auto"/>
      </w:divBdr>
    </w:div>
    <w:div w:id="597371525">
      <w:bodyDiv w:val="1"/>
      <w:marLeft w:val="0"/>
      <w:marRight w:val="0"/>
      <w:marTop w:val="0"/>
      <w:marBottom w:val="0"/>
      <w:divBdr>
        <w:top w:val="none" w:sz="0" w:space="0" w:color="auto"/>
        <w:left w:val="none" w:sz="0" w:space="0" w:color="auto"/>
        <w:bottom w:val="none" w:sz="0" w:space="0" w:color="auto"/>
        <w:right w:val="none" w:sz="0" w:space="0" w:color="auto"/>
      </w:divBdr>
    </w:div>
    <w:div w:id="625279725">
      <w:bodyDiv w:val="1"/>
      <w:marLeft w:val="0"/>
      <w:marRight w:val="0"/>
      <w:marTop w:val="0"/>
      <w:marBottom w:val="0"/>
      <w:divBdr>
        <w:top w:val="none" w:sz="0" w:space="0" w:color="auto"/>
        <w:left w:val="none" w:sz="0" w:space="0" w:color="auto"/>
        <w:bottom w:val="none" w:sz="0" w:space="0" w:color="auto"/>
        <w:right w:val="none" w:sz="0" w:space="0" w:color="auto"/>
      </w:divBdr>
    </w:div>
    <w:div w:id="669331025">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37159643">
      <w:bodyDiv w:val="1"/>
      <w:marLeft w:val="0"/>
      <w:marRight w:val="0"/>
      <w:marTop w:val="0"/>
      <w:marBottom w:val="0"/>
      <w:divBdr>
        <w:top w:val="none" w:sz="0" w:space="0" w:color="auto"/>
        <w:left w:val="none" w:sz="0" w:space="0" w:color="auto"/>
        <w:bottom w:val="none" w:sz="0" w:space="0" w:color="auto"/>
        <w:right w:val="none" w:sz="0" w:space="0" w:color="auto"/>
      </w:divBdr>
    </w:div>
    <w:div w:id="837307378">
      <w:bodyDiv w:val="1"/>
      <w:marLeft w:val="0"/>
      <w:marRight w:val="0"/>
      <w:marTop w:val="0"/>
      <w:marBottom w:val="0"/>
      <w:divBdr>
        <w:top w:val="none" w:sz="0" w:space="0" w:color="auto"/>
        <w:left w:val="none" w:sz="0" w:space="0" w:color="auto"/>
        <w:bottom w:val="none" w:sz="0" w:space="0" w:color="auto"/>
        <w:right w:val="none" w:sz="0" w:space="0" w:color="auto"/>
      </w:divBdr>
    </w:div>
    <w:div w:id="866915112">
      <w:bodyDiv w:val="1"/>
      <w:marLeft w:val="0"/>
      <w:marRight w:val="0"/>
      <w:marTop w:val="0"/>
      <w:marBottom w:val="0"/>
      <w:divBdr>
        <w:top w:val="none" w:sz="0" w:space="0" w:color="auto"/>
        <w:left w:val="none" w:sz="0" w:space="0" w:color="auto"/>
        <w:bottom w:val="none" w:sz="0" w:space="0" w:color="auto"/>
        <w:right w:val="none" w:sz="0" w:space="0" w:color="auto"/>
      </w:divBdr>
    </w:div>
    <w:div w:id="870922892">
      <w:bodyDiv w:val="1"/>
      <w:marLeft w:val="0"/>
      <w:marRight w:val="0"/>
      <w:marTop w:val="0"/>
      <w:marBottom w:val="0"/>
      <w:divBdr>
        <w:top w:val="none" w:sz="0" w:space="0" w:color="auto"/>
        <w:left w:val="none" w:sz="0" w:space="0" w:color="auto"/>
        <w:bottom w:val="none" w:sz="0" w:space="0" w:color="auto"/>
        <w:right w:val="none" w:sz="0" w:space="0" w:color="auto"/>
      </w:divBdr>
    </w:div>
    <w:div w:id="888683769">
      <w:bodyDiv w:val="1"/>
      <w:marLeft w:val="0"/>
      <w:marRight w:val="0"/>
      <w:marTop w:val="0"/>
      <w:marBottom w:val="0"/>
      <w:divBdr>
        <w:top w:val="none" w:sz="0" w:space="0" w:color="auto"/>
        <w:left w:val="none" w:sz="0" w:space="0" w:color="auto"/>
        <w:bottom w:val="none" w:sz="0" w:space="0" w:color="auto"/>
        <w:right w:val="none" w:sz="0" w:space="0" w:color="auto"/>
      </w:divBdr>
    </w:div>
    <w:div w:id="989870992">
      <w:bodyDiv w:val="1"/>
      <w:marLeft w:val="0"/>
      <w:marRight w:val="0"/>
      <w:marTop w:val="0"/>
      <w:marBottom w:val="0"/>
      <w:divBdr>
        <w:top w:val="none" w:sz="0" w:space="0" w:color="auto"/>
        <w:left w:val="none" w:sz="0" w:space="0" w:color="auto"/>
        <w:bottom w:val="none" w:sz="0" w:space="0" w:color="auto"/>
        <w:right w:val="none" w:sz="0" w:space="0" w:color="auto"/>
      </w:divBdr>
    </w:div>
    <w:div w:id="1039433158">
      <w:bodyDiv w:val="1"/>
      <w:marLeft w:val="0"/>
      <w:marRight w:val="0"/>
      <w:marTop w:val="0"/>
      <w:marBottom w:val="0"/>
      <w:divBdr>
        <w:top w:val="none" w:sz="0" w:space="0" w:color="auto"/>
        <w:left w:val="none" w:sz="0" w:space="0" w:color="auto"/>
        <w:bottom w:val="none" w:sz="0" w:space="0" w:color="auto"/>
        <w:right w:val="none" w:sz="0" w:space="0" w:color="auto"/>
      </w:divBdr>
    </w:div>
    <w:div w:id="1082483345">
      <w:bodyDiv w:val="1"/>
      <w:marLeft w:val="0"/>
      <w:marRight w:val="0"/>
      <w:marTop w:val="0"/>
      <w:marBottom w:val="0"/>
      <w:divBdr>
        <w:top w:val="none" w:sz="0" w:space="0" w:color="auto"/>
        <w:left w:val="none" w:sz="0" w:space="0" w:color="auto"/>
        <w:bottom w:val="none" w:sz="0" w:space="0" w:color="auto"/>
        <w:right w:val="none" w:sz="0" w:space="0" w:color="auto"/>
      </w:divBdr>
    </w:div>
    <w:div w:id="1088161579">
      <w:bodyDiv w:val="1"/>
      <w:marLeft w:val="0"/>
      <w:marRight w:val="0"/>
      <w:marTop w:val="0"/>
      <w:marBottom w:val="0"/>
      <w:divBdr>
        <w:top w:val="none" w:sz="0" w:space="0" w:color="auto"/>
        <w:left w:val="none" w:sz="0" w:space="0" w:color="auto"/>
        <w:bottom w:val="none" w:sz="0" w:space="0" w:color="auto"/>
        <w:right w:val="none" w:sz="0" w:space="0" w:color="auto"/>
      </w:divBdr>
    </w:div>
    <w:div w:id="1155099567">
      <w:bodyDiv w:val="1"/>
      <w:marLeft w:val="0"/>
      <w:marRight w:val="0"/>
      <w:marTop w:val="0"/>
      <w:marBottom w:val="0"/>
      <w:divBdr>
        <w:top w:val="none" w:sz="0" w:space="0" w:color="auto"/>
        <w:left w:val="none" w:sz="0" w:space="0" w:color="auto"/>
        <w:bottom w:val="none" w:sz="0" w:space="0" w:color="auto"/>
        <w:right w:val="none" w:sz="0" w:space="0" w:color="auto"/>
      </w:divBdr>
    </w:div>
    <w:div w:id="1169515680">
      <w:bodyDiv w:val="1"/>
      <w:marLeft w:val="0"/>
      <w:marRight w:val="0"/>
      <w:marTop w:val="0"/>
      <w:marBottom w:val="0"/>
      <w:divBdr>
        <w:top w:val="none" w:sz="0" w:space="0" w:color="auto"/>
        <w:left w:val="none" w:sz="0" w:space="0" w:color="auto"/>
        <w:bottom w:val="none" w:sz="0" w:space="0" w:color="auto"/>
        <w:right w:val="none" w:sz="0" w:space="0" w:color="auto"/>
      </w:divBdr>
    </w:div>
    <w:div w:id="1170950588">
      <w:bodyDiv w:val="1"/>
      <w:marLeft w:val="0"/>
      <w:marRight w:val="0"/>
      <w:marTop w:val="0"/>
      <w:marBottom w:val="0"/>
      <w:divBdr>
        <w:top w:val="none" w:sz="0" w:space="0" w:color="auto"/>
        <w:left w:val="none" w:sz="0" w:space="0" w:color="auto"/>
        <w:bottom w:val="none" w:sz="0" w:space="0" w:color="auto"/>
        <w:right w:val="none" w:sz="0" w:space="0" w:color="auto"/>
      </w:divBdr>
    </w:div>
    <w:div w:id="1188376502">
      <w:bodyDiv w:val="1"/>
      <w:marLeft w:val="0"/>
      <w:marRight w:val="0"/>
      <w:marTop w:val="0"/>
      <w:marBottom w:val="0"/>
      <w:divBdr>
        <w:top w:val="none" w:sz="0" w:space="0" w:color="auto"/>
        <w:left w:val="none" w:sz="0" w:space="0" w:color="auto"/>
        <w:bottom w:val="none" w:sz="0" w:space="0" w:color="auto"/>
        <w:right w:val="none" w:sz="0" w:space="0" w:color="auto"/>
      </w:divBdr>
    </w:div>
    <w:div w:id="1215965557">
      <w:bodyDiv w:val="1"/>
      <w:marLeft w:val="0"/>
      <w:marRight w:val="0"/>
      <w:marTop w:val="0"/>
      <w:marBottom w:val="0"/>
      <w:divBdr>
        <w:top w:val="none" w:sz="0" w:space="0" w:color="auto"/>
        <w:left w:val="none" w:sz="0" w:space="0" w:color="auto"/>
        <w:bottom w:val="none" w:sz="0" w:space="0" w:color="auto"/>
        <w:right w:val="none" w:sz="0" w:space="0" w:color="auto"/>
      </w:divBdr>
      <w:divsChild>
        <w:div w:id="1355183004">
          <w:marLeft w:val="0"/>
          <w:marRight w:val="0"/>
          <w:marTop w:val="0"/>
          <w:marBottom w:val="0"/>
          <w:divBdr>
            <w:top w:val="none" w:sz="0" w:space="0" w:color="auto"/>
            <w:left w:val="none" w:sz="0" w:space="0" w:color="auto"/>
            <w:bottom w:val="none" w:sz="0" w:space="0" w:color="auto"/>
            <w:right w:val="none" w:sz="0" w:space="0" w:color="auto"/>
          </w:divBdr>
          <w:divsChild>
            <w:div w:id="455217949">
              <w:marLeft w:val="0"/>
              <w:marRight w:val="0"/>
              <w:marTop w:val="0"/>
              <w:marBottom w:val="0"/>
              <w:divBdr>
                <w:top w:val="none" w:sz="0" w:space="0" w:color="auto"/>
                <w:left w:val="none" w:sz="0" w:space="0" w:color="auto"/>
                <w:bottom w:val="none" w:sz="0" w:space="0" w:color="auto"/>
                <w:right w:val="none" w:sz="0" w:space="0" w:color="auto"/>
              </w:divBdr>
              <w:divsChild>
                <w:div w:id="1512137002">
                  <w:marLeft w:val="0"/>
                  <w:marRight w:val="0"/>
                  <w:marTop w:val="0"/>
                  <w:marBottom w:val="0"/>
                  <w:divBdr>
                    <w:top w:val="none" w:sz="0" w:space="0" w:color="auto"/>
                    <w:left w:val="none" w:sz="0" w:space="0" w:color="auto"/>
                    <w:bottom w:val="none" w:sz="0" w:space="0" w:color="auto"/>
                    <w:right w:val="none" w:sz="0" w:space="0" w:color="auto"/>
                  </w:divBdr>
                  <w:divsChild>
                    <w:div w:id="16497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35311">
      <w:bodyDiv w:val="1"/>
      <w:marLeft w:val="0"/>
      <w:marRight w:val="0"/>
      <w:marTop w:val="0"/>
      <w:marBottom w:val="0"/>
      <w:divBdr>
        <w:top w:val="none" w:sz="0" w:space="0" w:color="auto"/>
        <w:left w:val="none" w:sz="0" w:space="0" w:color="auto"/>
        <w:bottom w:val="none" w:sz="0" w:space="0" w:color="auto"/>
        <w:right w:val="none" w:sz="0" w:space="0" w:color="auto"/>
      </w:divBdr>
    </w:div>
    <w:div w:id="1264874736">
      <w:bodyDiv w:val="1"/>
      <w:marLeft w:val="0"/>
      <w:marRight w:val="0"/>
      <w:marTop w:val="0"/>
      <w:marBottom w:val="0"/>
      <w:divBdr>
        <w:top w:val="none" w:sz="0" w:space="0" w:color="auto"/>
        <w:left w:val="none" w:sz="0" w:space="0" w:color="auto"/>
        <w:bottom w:val="none" w:sz="0" w:space="0" w:color="auto"/>
        <w:right w:val="none" w:sz="0" w:space="0" w:color="auto"/>
      </w:divBdr>
    </w:div>
    <w:div w:id="1350176811">
      <w:bodyDiv w:val="1"/>
      <w:marLeft w:val="0"/>
      <w:marRight w:val="0"/>
      <w:marTop w:val="0"/>
      <w:marBottom w:val="0"/>
      <w:divBdr>
        <w:top w:val="none" w:sz="0" w:space="0" w:color="auto"/>
        <w:left w:val="none" w:sz="0" w:space="0" w:color="auto"/>
        <w:bottom w:val="none" w:sz="0" w:space="0" w:color="auto"/>
        <w:right w:val="none" w:sz="0" w:space="0" w:color="auto"/>
      </w:divBdr>
    </w:div>
    <w:div w:id="1360619019">
      <w:bodyDiv w:val="1"/>
      <w:marLeft w:val="0"/>
      <w:marRight w:val="0"/>
      <w:marTop w:val="0"/>
      <w:marBottom w:val="0"/>
      <w:divBdr>
        <w:top w:val="none" w:sz="0" w:space="0" w:color="auto"/>
        <w:left w:val="none" w:sz="0" w:space="0" w:color="auto"/>
        <w:bottom w:val="none" w:sz="0" w:space="0" w:color="auto"/>
        <w:right w:val="none" w:sz="0" w:space="0" w:color="auto"/>
      </w:divBdr>
    </w:div>
    <w:div w:id="1431777810">
      <w:bodyDiv w:val="1"/>
      <w:marLeft w:val="0"/>
      <w:marRight w:val="0"/>
      <w:marTop w:val="0"/>
      <w:marBottom w:val="0"/>
      <w:divBdr>
        <w:top w:val="none" w:sz="0" w:space="0" w:color="auto"/>
        <w:left w:val="none" w:sz="0" w:space="0" w:color="auto"/>
        <w:bottom w:val="none" w:sz="0" w:space="0" w:color="auto"/>
        <w:right w:val="none" w:sz="0" w:space="0" w:color="auto"/>
      </w:divBdr>
    </w:div>
    <w:div w:id="1463503630">
      <w:bodyDiv w:val="1"/>
      <w:marLeft w:val="0"/>
      <w:marRight w:val="0"/>
      <w:marTop w:val="0"/>
      <w:marBottom w:val="0"/>
      <w:divBdr>
        <w:top w:val="none" w:sz="0" w:space="0" w:color="auto"/>
        <w:left w:val="none" w:sz="0" w:space="0" w:color="auto"/>
        <w:bottom w:val="none" w:sz="0" w:space="0" w:color="auto"/>
        <w:right w:val="none" w:sz="0" w:space="0" w:color="auto"/>
      </w:divBdr>
    </w:div>
    <w:div w:id="1473986337">
      <w:bodyDiv w:val="1"/>
      <w:marLeft w:val="0"/>
      <w:marRight w:val="0"/>
      <w:marTop w:val="0"/>
      <w:marBottom w:val="0"/>
      <w:divBdr>
        <w:top w:val="none" w:sz="0" w:space="0" w:color="auto"/>
        <w:left w:val="none" w:sz="0" w:space="0" w:color="auto"/>
        <w:bottom w:val="none" w:sz="0" w:space="0" w:color="auto"/>
        <w:right w:val="none" w:sz="0" w:space="0" w:color="auto"/>
      </w:divBdr>
    </w:div>
    <w:div w:id="1489905662">
      <w:bodyDiv w:val="1"/>
      <w:marLeft w:val="0"/>
      <w:marRight w:val="0"/>
      <w:marTop w:val="0"/>
      <w:marBottom w:val="0"/>
      <w:divBdr>
        <w:top w:val="none" w:sz="0" w:space="0" w:color="auto"/>
        <w:left w:val="none" w:sz="0" w:space="0" w:color="auto"/>
        <w:bottom w:val="none" w:sz="0" w:space="0" w:color="auto"/>
        <w:right w:val="none" w:sz="0" w:space="0" w:color="auto"/>
      </w:divBdr>
    </w:div>
    <w:div w:id="1495949741">
      <w:bodyDiv w:val="1"/>
      <w:marLeft w:val="0"/>
      <w:marRight w:val="0"/>
      <w:marTop w:val="0"/>
      <w:marBottom w:val="0"/>
      <w:divBdr>
        <w:top w:val="none" w:sz="0" w:space="0" w:color="auto"/>
        <w:left w:val="none" w:sz="0" w:space="0" w:color="auto"/>
        <w:bottom w:val="none" w:sz="0" w:space="0" w:color="auto"/>
        <w:right w:val="none" w:sz="0" w:space="0" w:color="auto"/>
      </w:divBdr>
    </w:div>
    <w:div w:id="1507859721">
      <w:bodyDiv w:val="1"/>
      <w:marLeft w:val="0"/>
      <w:marRight w:val="0"/>
      <w:marTop w:val="0"/>
      <w:marBottom w:val="0"/>
      <w:divBdr>
        <w:top w:val="none" w:sz="0" w:space="0" w:color="auto"/>
        <w:left w:val="none" w:sz="0" w:space="0" w:color="auto"/>
        <w:bottom w:val="none" w:sz="0" w:space="0" w:color="auto"/>
        <w:right w:val="none" w:sz="0" w:space="0" w:color="auto"/>
      </w:divBdr>
    </w:div>
    <w:div w:id="1517039516">
      <w:bodyDiv w:val="1"/>
      <w:marLeft w:val="0"/>
      <w:marRight w:val="0"/>
      <w:marTop w:val="0"/>
      <w:marBottom w:val="0"/>
      <w:divBdr>
        <w:top w:val="none" w:sz="0" w:space="0" w:color="auto"/>
        <w:left w:val="none" w:sz="0" w:space="0" w:color="auto"/>
        <w:bottom w:val="none" w:sz="0" w:space="0" w:color="auto"/>
        <w:right w:val="none" w:sz="0" w:space="0" w:color="auto"/>
      </w:divBdr>
    </w:div>
    <w:div w:id="1672177298">
      <w:bodyDiv w:val="1"/>
      <w:marLeft w:val="0"/>
      <w:marRight w:val="0"/>
      <w:marTop w:val="0"/>
      <w:marBottom w:val="0"/>
      <w:divBdr>
        <w:top w:val="none" w:sz="0" w:space="0" w:color="auto"/>
        <w:left w:val="none" w:sz="0" w:space="0" w:color="auto"/>
        <w:bottom w:val="none" w:sz="0" w:space="0" w:color="auto"/>
        <w:right w:val="none" w:sz="0" w:space="0" w:color="auto"/>
      </w:divBdr>
    </w:div>
    <w:div w:id="1737703569">
      <w:bodyDiv w:val="1"/>
      <w:marLeft w:val="0"/>
      <w:marRight w:val="0"/>
      <w:marTop w:val="0"/>
      <w:marBottom w:val="0"/>
      <w:divBdr>
        <w:top w:val="none" w:sz="0" w:space="0" w:color="auto"/>
        <w:left w:val="none" w:sz="0" w:space="0" w:color="auto"/>
        <w:bottom w:val="none" w:sz="0" w:space="0" w:color="auto"/>
        <w:right w:val="none" w:sz="0" w:space="0" w:color="auto"/>
      </w:divBdr>
    </w:div>
    <w:div w:id="1772361394">
      <w:bodyDiv w:val="1"/>
      <w:marLeft w:val="0"/>
      <w:marRight w:val="0"/>
      <w:marTop w:val="0"/>
      <w:marBottom w:val="0"/>
      <w:divBdr>
        <w:top w:val="none" w:sz="0" w:space="0" w:color="auto"/>
        <w:left w:val="none" w:sz="0" w:space="0" w:color="auto"/>
        <w:bottom w:val="none" w:sz="0" w:space="0" w:color="auto"/>
        <w:right w:val="none" w:sz="0" w:space="0" w:color="auto"/>
      </w:divBdr>
    </w:div>
    <w:div w:id="1801069733">
      <w:bodyDiv w:val="1"/>
      <w:marLeft w:val="0"/>
      <w:marRight w:val="0"/>
      <w:marTop w:val="0"/>
      <w:marBottom w:val="0"/>
      <w:divBdr>
        <w:top w:val="none" w:sz="0" w:space="0" w:color="auto"/>
        <w:left w:val="none" w:sz="0" w:space="0" w:color="auto"/>
        <w:bottom w:val="none" w:sz="0" w:space="0" w:color="auto"/>
        <w:right w:val="none" w:sz="0" w:space="0" w:color="auto"/>
      </w:divBdr>
    </w:div>
    <w:div w:id="1810439963">
      <w:bodyDiv w:val="1"/>
      <w:marLeft w:val="0"/>
      <w:marRight w:val="0"/>
      <w:marTop w:val="0"/>
      <w:marBottom w:val="0"/>
      <w:divBdr>
        <w:top w:val="none" w:sz="0" w:space="0" w:color="auto"/>
        <w:left w:val="none" w:sz="0" w:space="0" w:color="auto"/>
        <w:bottom w:val="none" w:sz="0" w:space="0" w:color="auto"/>
        <w:right w:val="none" w:sz="0" w:space="0" w:color="auto"/>
      </w:divBdr>
    </w:div>
    <w:div w:id="1844084130">
      <w:bodyDiv w:val="1"/>
      <w:marLeft w:val="0"/>
      <w:marRight w:val="0"/>
      <w:marTop w:val="0"/>
      <w:marBottom w:val="0"/>
      <w:divBdr>
        <w:top w:val="none" w:sz="0" w:space="0" w:color="auto"/>
        <w:left w:val="none" w:sz="0" w:space="0" w:color="auto"/>
        <w:bottom w:val="none" w:sz="0" w:space="0" w:color="auto"/>
        <w:right w:val="none" w:sz="0" w:space="0" w:color="auto"/>
      </w:divBdr>
    </w:div>
    <w:div w:id="1870988703">
      <w:bodyDiv w:val="1"/>
      <w:marLeft w:val="0"/>
      <w:marRight w:val="0"/>
      <w:marTop w:val="0"/>
      <w:marBottom w:val="0"/>
      <w:divBdr>
        <w:top w:val="none" w:sz="0" w:space="0" w:color="auto"/>
        <w:left w:val="none" w:sz="0" w:space="0" w:color="auto"/>
        <w:bottom w:val="none" w:sz="0" w:space="0" w:color="auto"/>
        <w:right w:val="none" w:sz="0" w:space="0" w:color="auto"/>
      </w:divBdr>
    </w:div>
    <w:div w:id="1895195631">
      <w:bodyDiv w:val="1"/>
      <w:marLeft w:val="0"/>
      <w:marRight w:val="0"/>
      <w:marTop w:val="0"/>
      <w:marBottom w:val="0"/>
      <w:divBdr>
        <w:top w:val="none" w:sz="0" w:space="0" w:color="auto"/>
        <w:left w:val="none" w:sz="0" w:space="0" w:color="auto"/>
        <w:bottom w:val="none" w:sz="0" w:space="0" w:color="auto"/>
        <w:right w:val="none" w:sz="0" w:space="0" w:color="auto"/>
      </w:divBdr>
    </w:div>
    <w:div w:id="1895658389">
      <w:bodyDiv w:val="1"/>
      <w:marLeft w:val="0"/>
      <w:marRight w:val="0"/>
      <w:marTop w:val="0"/>
      <w:marBottom w:val="0"/>
      <w:divBdr>
        <w:top w:val="none" w:sz="0" w:space="0" w:color="auto"/>
        <w:left w:val="none" w:sz="0" w:space="0" w:color="auto"/>
        <w:bottom w:val="none" w:sz="0" w:space="0" w:color="auto"/>
        <w:right w:val="none" w:sz="0" w:space="0" w:color="auto"/>
      </w:divBdr>
    </w:div>
    <w:div w:id="1978681251">
      <w:bodyDiv w:val="1"/>
      <w:marLeft w:val="0"/>
      <w:marRight w:val="0"/>
      <w:marTop w:val="0"/>
      <w:marBottom w:val="0"/>
      <w:divBdr>
        <w:top w:val="none" w:sz="0" w:space="0" w:color="auto"/>
        <w:left w:val="none" w:sz="0" w:space="0" w:color="auto"/>
        <w:bottom w:val="none" w:sz="0" w:space="0" w:color="auto"/>
        <w:right w:val="none" w:sz="0" w:space="0" w:color="auto"/>
      </w:divBdr>
    </w:div>
    <w:div w:id="2042313798">
      <w:bodyDiv w:val="1"/>
      <w:marLeft w:val="0"/>
      <w:marRight w:val="0"/>
      <w:marTop w:val="0"/>
      <w:marBottom w:val="0"/>
      <w:divBdr>
        <w:top w:val="none" w:sz="0" w:space="0" w:color="auto"/>
        <w:left w:val="none" w:sz="0" w:space="0" w:color="auto"/>
        <w:bottom w:val="none" w:sz="0" w:space="0" w:color="auto"/>
        <w:right w:val="none" w:sz="0" w:space="0" w:color="auto"/>
      </w:divBdr>
    </w:div>
    <w:div w:id="2048294456">
      <w:bodyDiv w:val="1"/>
      <w:marLeft w:val="0"/>
      <w:marRight w:val="0"/>
      <w:marTop w:val="0"/>
      <w:marBottom w:val="0"/>
      <w:divBdr>
        <w:top w:val="none" w:sz="0" w:space="0" w:color="auto"/>
        <w:left w:val="none" w:sz="0" w:space="0" w:color="auto"/>
        <w:bottom w:val="none" w:sz="0" w:space="0" w:color="auto"/>
        <w:right w:val="none" w:sz="0" w:space="0" w:color="auto"/>
      </w:divBdr>
    </w:div>
    <w:div w:id="2063822452">
      <w:bodyDiv w:val="1"/>
      <w:marLeft w:val="0"/>
      <w:marRight w:val="0"/>
      <w:marTop w:val="0"/>
      <w:marBottom w:val="0"/>
      <w:divBdr>
        <w:top w:val="none" w:sz="0" w:space="0" w:color="auto"/>
        <w:left w:val="none" w:sz="0" w:space="0" w:color="auto"/>
        <w:bottom w:val="none" w:sz="0" w:space="0" w:color="auto"/>
        <w:right w:val="none" w:sz="0" w:space="0" w:color="auto"/>
      </w:divBdr>
    </w:div>
    <w:div w:id="210036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ingwithexternal xmlns="804eda8f-7acd-466e-bbbe-708ca1bf8558" xsi:nil="true"/>
    <TaxCatchAll xmlns="f6465e0a-6dce-4eaa-ae35-ee51d8204930" xsi:nil="true"/>
    <Notes xmlns="804eda8f-7acd-466e-bbbe-708ca1bf8558" xsi:nil="true"/>
    <lcf76f155ced4ddcb4097134ff3c332f xmlns="804eda8f-7acd-466e-bbbe-708ca1bf85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5DBA135BC7E544B9E267196F13A9442" ma:contentTypeVersion="20" ma:contentTypeDescription="Opprett et nytt dokument." ma:contentTypeScope="" ma:versionID="0a04483486ff55566e9f88a71b9ce639">
  <xsd:schema xmlns:xsd="http://www.w3.org/2001/XMLSchema" xmlns:xs="http://www.w3.org/2001/XMLSchema" xmlns:p="http://schemas.microsoft.com/office/2006/metadata/properties" xmlns:ns2="804eda8f-7acd-466e-bbbe-708ca1bf8558" xmlns:ns3="f6465e0a-6dce-4eaa-ae35-ee51d8204930" targetNamespace="http://schemas.microsoft.com/office/2006/metadata/properties" ma:root="true" ma:fieldsID="9edbcecfaaa0b2f80e573f79ed0683d6" ns2:_="" ns3:_="">
    <xsd:import namespace="804eda8f-7acd-466e-bbbe-708ca1bf8558"/>
    <xsd:import namespace="f6465e0a-6dce-4eaa-ae35-ee51d82049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Sharingwithexternal" minOccurs="0"/>
                <xsd:element ref="ns3:TaxCatchAll" minOccurs="0"/>
                <xsd:element ref="ns2:lcf76f155ced4ddcb4097134ff3c332f"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eda8f-7acd-466e-bbbe-708ca1bf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haringwithexternal" ma:index="20" nillable="true" ma:displayName="Sharing with external" ma:format="Dropdown" ma:internalName="Sharingwithexterna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465e0a-6dce-4eaa-ae35-ee51d8204930"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76bf6c8b-e183-4d5a-86b8-027383cf80b0}" ma:internalName="TaxCatchAll" ma:showField="CatchAllData" ma:web="f6465e0a-6dce-4eaa-ae35-ee51d82049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1635F-3A65-446C-8F9F-4681F7AA481A}">
  <ds:schemaRefs>
    <ds:schemaRef ds:uri="http://schemas.microsoft.com/sharepoint/v3/contenttype/forms"/>
  </ds:schemaRefs>
</ds:datastoreItem>
</file>

<file path=customXml/itemProps2.xml><?xml version="1.0" encoding="utf-8"?>
<ds:datastoreItem xmlns:ds="http://schemas.openxmlformats.org/officeDocument/2006/customXml" ds:itemID="{931A3EA2-58FB-4DD7-BC01-C58BE34B00A3}">
  <ds:schemaRefs>
    <ds:schemaRef ds:uri="804eda8f-7acd-466e-bbbe-708ca1bf8558"/>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6465e0a-6dce-4eaa-ae35-ee51d8204930"/>
    <ds:schemaRef ds:uri="http://www.w3.org/XML/1998/namespace"/>
    <ds:schemaRef ds:uri="http://purl.org/dc/dcmitype/"/>
  </ds:schemaRefs>
</ds:datastoreItem>
</file>

<file path=customXml/itemProps3.xml><?xml version="1.0" encoding="utf-8"?>
<ds:datastoreItem xmlns:ds="http://schemas.openxmlformats.org/officeDocument/2006/customXml" ds:itemID="{733E056B-574C-4049-95D0-0331D1B314E7}"/>
</file>

<file path=customXml/itemProps4.xml><?xml version="1.0" encoding="utf-8"?>
<ds:datastoreItem xmlns:ds="http://schemas.openxmlformats.org/officeDocument/2006/customXml" ds:itemID="{E7F98DE9-C35A-4DAA-A0DF-FE1B0DB4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69</Pages>
  <Words>23406</Words>
  <Characters>124052</Characters>
  <Application>Microsoft Office Word</Application>
  <DocSecurity>0</DocSecurity>
  <Lines>1033</Lines>
  <Paragraphs>294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Irina Sprenglewski</cp:lastModifiedBy>
  <cp:revision>46</cp:revision>
  <cp:lastPrinted>2022-11-03T10:48:00Z</cp:lastPrinted>
  <dcterms:created xsi:type="dcterms:W3CDTF">2022-10-31T16:12:00Z</dcterms:created>
  <dcterms:modified xsi:type="dcterms:W3CDTF">2022-11-03T10:48:00Z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0x010100B5DBA135BC7E544B9E267196F13A9442</vt:lpwstr>
  </property>
  <property fmtid="{D5CDD505-2E9C-101B-9397-08002B2CF9AE}" pid="3" name="MediaServiceImageTags">
    <vt:lpwstr/>
  </property>
</Properties>
</file>