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92B4" w14:textId="335877C6" w:rsidR="000C181E" w:rsidRPr="001B2F8B" w:rsidRDefault="000C181E" w:rsidP="001C650C">
      <w:pPr>
        <w:spacing w:afterLines="20" w:after="48"/>
        <w:jc w:val="both"/>
        <w:rPr>
          <w:b/>
          <w:bCs/>
          <w:highlight w:val="yellow"/>
          <w:lang w:val="fr-SN"/>
        </w:rPr>
      </w:pPr>
      <w:bookmarkStart w:id="0" w:name="_Hlk36573375"/>
      <w:r w:rsidRPr="001B2F8B">
        <w:rPr>
          <w:b/>
          <w:bCs/>
          <w:highlight w:val="yellow"/>
          <w:lang w:val="fr-SN"/>
        </w:rPr>
        <w:t>[</w:t>
      </w:r>
      <w:r w:rsidR="00A81930" w:rsidRPr="001B2F8B">
        <w:rPr>
          <w:b/>
          <w:bCs/>
          <w:highlight w:val="yellow"/>
          <w:lang w:val="fr-SN"/>
        </w:rPr>
        <w:t xml:space="preserve">Ce modèle comprend les </w:t>
      </w:r>
      <w:r w:rsidR="0000552C" w:rsidRPr="001B2F8B">
        <w:rPr>
          <w:b/>
          <w:bCs/>
          <w:highlight w:val="yellow"/>
          <w:lang w:val="fr-SN"/>
        </w:rPr>
        <w:t>D</w:t>
      </w:r>
      <w:r w:rsidR="00A81930" w:rsidRPr="001B2F8B">
        <w:rPr>
          <w:b/>
          <w:bCs/>
          <w:highlight w:val="yellow"/>
          <w:lang w:val="fr-SN"/>
        </w:rPr>
        <w:t xml:space="preserve">omaines, les </w:t>
      </w:r>
      <w:r w:rsidR="0000552C" w:rsidRPr="001B2F8B">
        <w:rPr>
          <w:b/>
          <w:bCs/>
          <w:highlight w:val="yellow"/>
          <w:lang w:val="fr-SN"/>
        </w:rPr>
        <w:t>I</w:t>
      </w:r>
      <w:r w:rsidR="00A81930" w:rsidRPr="001B2F8B">
        <w:rPr>
          <w:b/>
          <w:bCs/>
          <w:highlight w:val="yellow"/>
          <w:lang w:val="fr-SN"/>
        </w:rPr>
        <w:t xml:space="preserve">ndicateurs et les </w:t>
      </w:r>
      <w:r w:rsidR="00115F71">
        <w:rPr>
          <w:b/>
          <w:bCs/>
          <w:highlight w:val="yellow"/>
          <w:lang w:val="fr-SN"/>
        </w:rPr>
        <w:t xml:space="preserve">Dimensions </w:t>
      </w:r>
      <w:r w:rsidR="00A81930" w:rsidRPr="001B2F8B">
        <w:rPr>
          <w:b/>
          <w:bCs/>
          <w:highlight w:val="yellow"/>
          <w:lang w:val="fr-SN"/>
        </w:rPr>
        <w:t>de la version</w:t>
      </w:r>
      <w:r w:rsidR="00AA3957" w:rsidRPr="001B2F8B">
        <w:rPr>
          <w:b/>
          <w:bCs/>
          <w:highlight w:val="yellow"/>
          <w:lang w:val="fr-SN"/>
        </w:rPr>
        <w:t xml:space="preserve"> de</w:t>
      </w:r>
      <w:r w:rsidR="00A81930" w:rsidRPr="001B2F8B">
        <w:rPr>
          <w:b/>
          <w:bCs/>
          <w:highlight w:val="yellow"/>
          <w:lang w:val="fr-SN"/>
        </w:rPr>
        <w:t xml:space="preserve"> 2016 du cadre du CM</w:t>
      </w:r>
      <w:r w:rsidR="00AA3957" w:rsidRPr="001B2F8B">
        <w:rPr>
          <w:b/>
          <w:bCs/>
          <w:highlight w:val="yellow"/>
          <w:lang w:val="fr-SN"/>
        </w:rPr>
        <w:t xml:space="preserve">P </w:t>
      </w:r>
      <w:r w:rsidR="00A81930" w:rsidRPr="001B2F8B">
        <w:rPr>
          <w:b/>
          <w:bCs/>
          <w:highlight w:val="yellow"/>
          <w:lang w:val="fr-SN"/>
        </w:rPr>
        <w:t>ISC]</w:t>
      </w:r>
      <w:r w:rsidR="00514265" w:rsidRPr="001B2F8B">
        <w:rPr>
          <w:b/>
          <w:bCs/>
          <w:highlight w:val="yellow"/>
          <w:lang w:val="fr-SN"/>
        </w:rPr>
        <w:t>]</w:t>
      </w:r>
      <w:r w:rsidRPr="001B2F8B">
        <w:rPr>
          <w:b/>
          <w:bCs/>
          <w:highlight w:val="yellow"/>
          <w:lang w:val="fr-SN"/>
        </w:rPr>
        <w:t xml:space="preserve">. </w:t>
      </w:r>
    </w:p>
    <w:bookmarkEnd w:id="0"/>
    <w:p w14:paraId="7854DA87" w14:textId="77777777" w:rsidR="000C181E" w:rsidRPr="001B2F8B" w:rsidRDefault="000C181E" w:rsidP="001C650C">
      <w:pPr>
        <w:spacing w:afterLines="20" w:after="48"/>
        <w:jc w:val="both"/>
        <w:rPr>
          <w:b/>
          <w:bCs/>
          <w:highlight w:val="yellow"/>
          <w:lang w:val="fr-SN"/>
        </w:rPr>
      </w:pPr>
    </w:p>
    <w:p w14:paraId="6A5076C2" w14:textId="77777777" w:rsidR="000C181E" w:rsidRPr="001B2F8B" w:rsidRDefault="000C181E" w:rsidP="001C650C">
      <w:pPr>
        <w:spacing w:afterLines="20" w:after="48"/>
        <w:jc w:val="both"/>
        <w:rPr>
          <w:b/>
          <w:bCs/>
          <w:highlight w:val="yellow"/>
          <w:lang w:val="fr-SN"/>
        </w:rPr>
      </w:pPr>
      <w:r w:rsidRPr="001B2F8B">
        <w:rPr>
          <w:b/>
          <w:bCs/>
          <w:highlight w:val="yellow"/>
          <w:lang w:val="fr-SN"/>
        </w:rPr>
        <w:t>[</w:t>
      </w:r>
      <w:r w:rsidR="00A81930" w:rsidRPr="001B2F8B">
        <w:rPr>
          <w:b/>
          <w:bCs/>
          <w:highlight w:val="yellow"/>
          <w:lang w:val="fr-SN"/>
        </w:rPr>
        <w:t>REMARQUE : Lorsque vous utilisez ce modèle pour rédiger le rapport de performance d</w:t>
      </w:r>
      <w:r w:rsidR="008D176C" w:rsidRPr="001B2F8B">
        <w:rPr>
          <w:b/>
          <w:bCs/>
          <w:highlight w:val="yellow"/>
          <w:lang w:val="fr-SN"/>
        </w:rPr>
        <w:t>’</w:t>
      </w:r>
      <w:r w:rsidR="00A81930" w:rsidRPr="001B2F8B">
        <w:rPr>
          <w:b/>
          <w:bCs/>
          <w:highlight w:val="yellow"/>
          <w:lang w:val="fr-SN"/>
        </w:rPr>
        <w:t>ISC (</w:t>
      </w:r>
      <w:r w:rsidR="00AA3957" w:rsidRPr="001B2F8B">
        <w:rPr>
          <w:b/>
          <w:bCs/>
          <w:highlight w:val="yellow"/>
          <w:lang w:val="fr-SN"/>
        </w:rPr>
        <w:t>RP ISC</w:t>
      </w:r>
      <w:r w:rsidR="00A81930" w:rsidRPr="001B2F8B">
        <w:rPr>
          <w:b/>
          <w:bCs/>
          <w:highlight w:val="yellow"/>
          <w:lang w:val="fr-SN"/>
        </w:rPr>
        <w:t xml:space="preserve">), veuillez supprimer tout le texte entre parenthèses [---] au fur et à mesure. Ce texte est un guide et ne doit pas être inclus dans le </w:t>
      </w:r>
      <w:r w:rsidR="00841D6F" w:rsidRPr="001B2F8B">
        <w:rPr>
          <w:b/>
          <w:bCs/>
          <w:highlight w:val="yellow"/>
          <w:lang w:val="fr-SN"/>
        </w:rPr>
        <w:t>R</w:t>
      </w:r>
      <w:r w:rsidR="00A81930" w:rsidRPr="001B2F8B">
        <w:rPr>
          <w:b/>
          <w:bCs/>
          <w:highlight w:val="yellow"/>
          <w:lang w:val="fr-SN"/>
        </w:rPr>
        <w:t>apport de performance final de l'ISC</w:t>
      </w:r>
      <w:r w:rsidRPr="001B2F8B">
        <w:rPr>
          <w:b/>
          <w:bCs/>
          <w:highlight w:val="yellow"/>
          <w:lang w:val="fr-SN"/>
        </w:rPr>
        <w:t>].</w:t>
      </w:r>
    </w:p>
    <w:p w14:paraId="2BE8EB49" w14:textId="77777777" w:rsidR="000C181E" w:rsidRPr="001B2F8B" w:rsidRDefault="000C181E" w:rsidP="001C650C">
      <w:pPr>
        <w:spacing w:afterLines="20" w:after="48"/>
        <w:jc w:val="both"/>
        <w:rPr>
          <w:b/>
          <w:bCs/>
          <w:highlight w:val="yellow"/>
          <w:lang w:val="fr-SN"/>
        </w:rPr>
      </w:pPr>
    </w:p>
    <w:p w14:paraId="21971E32" w14:textId="3AC36EB9" w:rsidR="000C181E" w:rsidRPr="001B2F8B" w:rsidRDefault="000C181E" w:rsidP="001C650C">
      <w:pPr>
        <w:spacing w:afterLines="20" w:after="48"/>
        <w:jc w:val="both"/>
        <w:rPr>
          <w:b/>
          <w:bCs/>
          <w:lang w:val="fr-SN"/>
        </w:rPr>
      </w:pPr>
      <w:r w:rsidRPr="001B2F8B">
        <w:rPr>
          <w:b/>
          <w:bCs/>
          <w:highlight w:val="yellow"/>
          <w:lang w:val="fr-SN"/>
        </w:rPr>
        <w:t>[</w:t>
      </w:r>
      <w:r w:rsidR="00A81930" w:rsidRPr="001B2F8B">
        <w:rPr>
          <w:b/>
          <w:bCs/>
          <w:highlight w:val="yellow"/>
          <w:lang w:val="fr-SN"/>
        </w:rPr>
        <w:t xml:space="preserve">Le texte entre guillemets </w:t>
      </w:r>
      <w:r w:rsidR="008D176C" w:rsidRPr="001B2F8B">
        <w:rPr>
          <w:b/>
          <w:bCs/>
          <w:highlight w:val="yellow"/>
          <w:lang w:val="fr-SN"/>
        </w:rPr>
        <w:t>« </w:t>
      </w:r>
      <w:r w:rsidR="00A81930" w:rsidRPr="001B2F8B">
        <w:rPr>
          <w:b/>
          <w:bCs/>
          <w:highlight w:val="yellow"/>
          <w:lang w:val="fr-SN"/>
        </w:rPr>
        <w:t>---</w:t>
      </w:r>
      <w:r w:rsidR="008D176C" w:rsidRPr="001B2F8B">
        <w:rPr>
          <w:b/>
          <w:bCs/>
          <w:highlight w:val="yellow"/>
          <w:lang w:val="fr-SN"/>
        </w:rPr>
        <w:t xml:space="preserve"> » </w:t>
      </w:r>
      <w:r w:rsidR="00A81930" w:rsidRPr="001B2F8B">
        <w:rPr>
          <w:b/>
          <w:bCs/>
          <w:highlight w:val="yellow"/>
          <w:lang w:val="fr-SN"/>
        </w:rPr>
        <w:t xml:space="preserve">est une suggestion de texte standard que vous pouvez envisager d'inclure dans votre </w:t>
      </w:r>
      <w:r w:rsidR="00841D6F" w:rsidRPr="001B2F8B">
        <w:rPr>
          <w:b/>
          <w:bCs/>
          <w:highlight w:val="yellow"/>
          <w:lang w:val="fr-SN"/>
        </w:rPr>
        <w:t>R</w:t>
      </w:r>
      <w:r w:rsidR="00A81930" w:rsidRPr="001B2F8B">
        <w:rPr>
          <w:b/>
          <w:bCs/>
          <w:highlight w:val="yellow"/>
          <w:lang w:val="fr-SN"/>
        </w:rPr>
        <w:t>apport de performance d'ISC</w:t>
      </w:r>
      <w:r w:rsidR="001B2F8B" w:rsidRPr="001B2F8B">
        <w:rPr>
          <w:b/>
          <w:bCs/>
          <w:highlight w:val="yellow"/>
          <w:lang w:val="fr-SN"/>
        </w:rPr>
        <w:t>].</w:t>
      </w:r>
    </w:p>
    <w:p w14:paraId="3D6E335D" w14:textId="77777777" w:rsidR="006E7661" w:rsidRPr="001B2F8B" w:rsidRDefault="006E7661" w:rsidP="001C650C">
      <w:pPr>
        <w:spacing w:afterLines="20" w:after="48"/>
        <w:jc w:val="both"/>
        <w:rPr>
          <w:b/>
          <w:bCs/>
          <w:lang w:val="fr-SN"/>
        </w:rPr>
      </w:pPr>
    </w:p>
    <w:p w14:paraId="47B55066" w14:textId="77777777" w:rsidR="00E8251E" w:rsidRPr="001B2F8B" w:rsidRDefault="00E8251E" w:rsidP="001C650C">
      <w:pPr>
        <w:spacing w:afterLines="20" w:after="48"/>
        <w:jc w:val="both"/>
        <w:rPr>
          <w:lang w:val="fr-SN"/>
        </w:rPr>
      </w:pPr>
    </w:p>
    <w:p w14:paraId="11DA3C30" w14:textId="77777777" w:rsidR="004E673F" w:rsidRPr="001B2F8B" w:rsidRDefault="004E673F" w:rsidP="001C650C">
      <w:pPr>
        <w:spacing w:afterLines="20" w:after="48"/>
        <w:jc w:val="both"/>
        <w:rPr>
          <w:lang w:val="fr-SN"/>
        </w:rPr>
      </w:pPr>
    </w:p>
    <w:p w14:paraId="7C43BCD3" w14:textId="77777777" w:rsidR="004E673F" w:rsidRPr="001B2F8B" w:rsidRDefault="004E673F" w:rsidP="001C650C">
      <w:pPr>
        <w:spacing w:afterLines="20" w:after="48"/>
        <w:jc w:val="both"/>
        <w:rPr>
          <w:lang w:val="fr-SN"/>
        </w:rPr>
      </w:pPr>
    </w:p>
    <w:p w14:paraId="4485D293" w14:textId="77777777" w:rsidR="00BE7512" w:rsidRPr="001B2F8B" w:rsidRDefault="00BE7512" w:rsidP="00BE7512">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lang w:val="fr-SN"/>
        </w:rPr>
      </w:pPr>
      <w:r w:rsidRPr="001B2F8B">
        <w:rPr>
          <w:color w:val="17365D" w:themeColor="text2" w:themeShade="BF"/>
          <w:sz w:val="48"/>
          <w:szCs w:val="48"/>
          <w:lang w:val="fr-SN"/>
        </w:rPr>
        <w:t>Insérer le titre du rapport, le nom d</w:t>
      </w:r>
      <w:r>
        <w:rPr>
          <w:color w:val="17365D" w:themeColor="text2" w:themeShade="BF"/>
          <w:sz w:val="48"/>
          <w:szCs w:val="48"/>
          <w:lang w:val="fr-SN"/>
        </w:rPr>
        <w:t xml:space="preserve">u bureau </w:t>
      </w:r>
      <w:r w:rsidRPr="001B2F8B">
        <w:rPr>
          <w:color w:val="17365D" w:themeColor="text2" w:themeShade="BF"/>
          <w:sz w:val="48"/>
          <w:szCs w:val="48"/>
          <w:lang w:val="fr-SN"/>
        </w:rPr>
        <w:t>évalué et la date du rapport</w:t>
      </w:r>
    </w:p>
    <w:p w14:paraId="6EE8FB4A" w14:textId="77777777" w:rsidR="006E7661" w:rsidRPr="001B2F8B" w:rsidRDefault="006E7661" w:rsidP="001C650C">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lang w:val="fr-SN"/>
        </w:rPr>
      </w:pPr>
    </w:p>
    <w:p w14:paraId="7AFD3047" w14:textId="77777777" w:rsidR="00BC6A55" w:rsidRPr="001B2F8B" w:rsidRDefault="00BC6A55" w:rsidP="001C650C">
      <w:pPr>
        <w:spacing w:afterLines="20" w:after="48"/>
        <w:rPr>
          <w:lang w:val="fr-SN"/>
        </w:rPr>
      </w:pPr>
    </w:p>
    <w:p w14:paraId="5E32114C" w14:textId="77777777" w:rsidR="00BC6A55" w:rsidRPr="001B2F8B" w:rsidRDefault="00BC6A55" w:rsidP="001C650C">
      <w:pPr>
        <w:spacing w:afterLines="20" w:after="48"/>
        <w:rPr>
          <w:lang w:val="fr-SN"/>
        </w:rPr>
      </w:pPr>
    </w:p>
    <w:p w14:paraId="41CE740A" w14:textId="77777777" w:rsidR="00BC6A55" w:rsidRPr="001B2F8B" w:rsidRDefault="00BC6A55" w:rsidP="001C650C">
      <w:pPr>
        <w:spacing w:afterLines="20" w:after="48"/>
        <w:rPr>
          <w:lang w:val="fr-SN"/>
        </w:rPr>
      </w:pPr>
    </w:p>
    <w:p w14:paraId="28467EE6" w14:textId="77777777" w:rsidR="00692578" w:rsidRPr="001B2F8B" w:rsidRDefault="00692578">
      <w:pPr>
        <w:rPr>
          <w:color w:val="1F497D" w:themeColor="text2"/>
          <w:sz w:val="24"/>
          <w:szCs w:val="24"/>
          <w:lang w:val="fr-SN"/>
        </w:rPr>
      </w:pPr>
      <w:r w:rsidRPr="001B2F8B">
        <w:rPr>
          <w:color w:val="1F497D" w:themeColor="text2"/>
          <w:sz w:val="24"/>
          <w:szCs w:val="24"/>
          <w:lang w:val="fr-SN"/>
        </w:rPr>
        <w:br w:type="page"/>
      </w:r>
    </w:p>
    <w:sdt>
      <w:sdtPr>
        <w:rPr>
          <w:rFonts w:asciiTheme="minorHAnsi" w:eastAsiaTheme="minorEastAsia" w:hAnsiTheme="minorHAnsi" w:cstheme="minorBidi"/>
          <w:b w:val="0"/>
          <w:bCs w:val="0"/>
          <w:color w:val="auto"/>
          <w:sz w:val="22"/>
          <w:szCs w:val="22"/>
          <w:lang w:val="fr-SN" w:eastAsia="zh-TW"/>
        </w:rPr>
        <w:id w:val="1850134474"/>
        <w:docPartObj>
          <w:docPartGallery w:val="Table of Contents"/>
          <w:docPartUnique/>
        </w:docPartObj>
      </w:sdtPr>
      <w:sdtEndPr/>
      <w:sdtContent>
        <w:p w14:paraId="337EFA2C" w14:textId="77777777" w:rsidR="00692578" w:rsidRPr="001B2F8B" w:rsidRDefault="00692578">
          <w:pPr>
            <w:pStyle w:val="TOCHeading"/>
            <w:rPr>
              <w:lang w:val="fr-SN"/>
            </w:rPr>
          </w:pPr>
          <w:r w:rsidRPr="001B2F8B">
            <w:rPr>
              <w:lang w:val="fr-SN"/>
            </w:rPr>
            <w:t xml:space="preserve">Table </w:t>
          </w:r>
          <w:r w:rsidR="00841D6F" w:rsidRPr="001B2F8B">
            <w:rPr>
              <w:lang w:val="fr-SN"/>
            </w:rPr>
            <w:t>des matières</w:t>
          </w:r>
        </w:p>
        <w:p w14:paraId="500EA07E" w14:textId="7CB31D1E" w:rsidR="00FD7589" w:rsidRDefault="00E01D8B">
          <w:pPr>
            <w:pStyle w:val="TOC1"/>
            <w:tabs>
              <w:tab w:val="right" w:leader="dot" w:pos="9062"/>
            </w:tabs>
            <w:rPr>
              <w:rFonts w:asciiTheme="minorHAnsi" w:hAnsiTheme="minorHAnsi"/>
              <w:b w:val="0"/>
              <w:noProof/>
              <w:color w:val="auto"/>
              <w:sz w:val="22"/>
              <w:szCs w:val="22"/>
              <w:lang w:val="nb-NO" w:eastAsia="nb-NO"/>
            </w:rPr>
          </w:pPr>
          <w:r w:rsidRPr="001B2F8B">
            <w:rPr>
              <w:lang w:val="fr-SN"/>
            </w:rPr>
            <w:fldChar w:fldCharType="begin"/>
          </w:r>
          <w:r w:rsidR="00692578" w:rsidRPr="001B2F8B">
            <w:rPr>
              <w:lang w:val="fr-SN"/>
            </w:rPr>
            <w:instrText xml:space="preserve"> TOC \o "1-3" \h \z \u </w:instrText>
          </w:r>
          <w:r w:rsidRPr="001B2F8B">
            <w:rPr>
              <w:lang w:val="fr-SN"/>
            </w:rPr>
            <w:fldChar w:fldCharType="separate"/>
          </w:r>
          <w:hyperlink w:anchor="_Toc118464722" w:history="1">
            <w:r w:rsidR="00FD7589" w:rsidRPr="00E11484">
              <w:rPr>
                <w:rStyle w:val="Hyperlink"/>
                <w:noProof/>
                <w:lang w:val="fr-SN"/>
              </w:rPr>
              <w:t>Abréviations</w:t>
            </w:r>
            <w:r w:rsidR="00FD7589">
              <w:rPr>
                <w:noProof/>
                <w:webHidden/>
              </w:rPr>
              <w:tab/>
            </w:r>
            <w:r w:rsidR="00FD7589">
              <w:rPr>
                <w:noProof/>
                <w:webHidden/>
              </w:rPr>
              <w:fldChar w:fldCharType="begin"/>
            </w:r>
            <w:r w:rsidR="00FD7589">
              <w:rPr>
                <w:noProof/>
                <w:webHidden/>
              </w:rPr>
              <w:instrText xml:space="preserve"> PAGEREF _Toc118464722 \h </w:instrText>
            </w:r>
            <w:r w:rsidR="00FD7589">
              <w:rPr>
                <w:noProof/>
                <w:webHidden/>
              </w:rPr>
            </w:r>
            <w:r w:rsidR="00FD7589">
              <w:rPr>
                <w:noProof/>
                <w:webHidden/>
              </w:rPr>
              <w:fldChar w:fldCharType="separate"/>
            </w:r>
            <w:r w:rsidR="00936DAE">
              <w:rPr>
                <w:noProof/>
                <w:webHidden/>
              </w:rPr>
              <w:t>3</w:t>
            </w:r>
            <w:r w:rsidR="00FD7589">
              <w:rPr>
                <w:noProof/>
                <w:webHidden/>
              </w:rPr>
              <w:fldChar w:fldCharType="end"/>
            </w:r>
          </w:hyperlink>
        </w:p>
        <w:p w14:paraId="5C2FEA5F" w14:textId="26EB5DEA" w:rsidR="00FD7589" w:rsidRDefault="00FD7589">
          <w:pPr>
            <w:pStyle w:val="TOC1"/>
            <w:tabs>
              <w:tab w:val="right" w:leader="dot" w:pos="9062"/>
            </w:tabs>
            <w:rPr>
              <w:rFonts w:asciiTheme="minorHAnsi" w:hAnsiTheme="minorHAnsi"/>
              <w:b w:val="0"/>
              <w:noProof/>
              <w:color w:val="auto"/>
              <w:sz w:val="22"/>
              <w:szCs w:val="22"/>
              <w:lang w:val="nb-NO" w:eastAsia="nb-NO"/>
            </w:rPr>
          </w:pPr>
          <w:hyperlink w:anchor="_Toc118464723" w:history="1">
            <w:r w:rsidRPr="00E11484">
              <w:rPr>
                <w:rStyle w:val="Hyperlink"/>
                <w:noProof/>
                <w:lang w:val="fr-SN"/>
              </w:rPr>
              <w:t>Remerciements</w:t>
            </w:r>
            <w:r>
              <w:rPr>
                <w:noProof/>
                <w:webHidden/>
              </w:rPr>
              <w:tab/>
            </w:r>
            <w:r>
              <w:rPr>
                <w:noProof/>
                <w:webHidden/>
              </w:rPr>
              <w:fldChar w:fldCharType="begin"/>
            </w:r>
            <w:r>
              <w:rPr>
                <w:noProof/>
                <w:webHidden/>
              </w:rPr>
              <w:instrText xml:space="preserve"> PAGEREF _Toc118464723 \h </w:instrText>
            </w:r>
            <w:r>
              <w:rPr>
                <w:noProof/>
                <w:webHidden/>
              </w:rPr>
            </w:r>
            <w:r>
              <w:rPr>
                <w:noProof/>
                <w:webHidden/>
              </w:rPr>
              <w:fldChar w:fldCharType="separate"/>
            </w:r>
            <w:r w:rsidR="00936DAE">
              <w:rPr>
                <w:noProof/>
                <w:webHidden/>
              </w:rPr>
              <w:t>4</w:t>
            </w:r>
            <w:r>
              <w:rPr>
                <w:noProof/>
                <w:webHidden/>
              </w:rPr>
              <w:fldChar w:fldCharType="end"/>
            </w:r>
          </w:hyperlink>
        </w:p>
        <w:p w14:paraId="353F2E3B" w14:textId="49682FD0" w:rsidR="00FD7589" w:rsidRDefault="00FD7589">
          <w:pPr>
            <w:pStyle w:val="TOC1"/>
            <w:tabs>
              <w:tab w:val="left" w:pos="660"/>
              <w:tab w:val="right" w:leader="dot" w:pos="9062"/>
            </w:tabs>
            <w:rPr>
              <w:rFonts w:asciiTheme="minorHAnsi" w:hAnsiTheme="minorHAnsi"/>
              <w:b w:val="0"/>
              <w:noProof/>
              <w:color w:val="auto"/>
              <w:sz w:val="22"/>
              <w:szCs w:val="22"/>
              <w:lang w:val="nb-NO" w:eastAsia="nb-NO"/>
            </w:rPr>
          </w:pPr>
          <w:hyperlink w:anchor="_Toc118464724" w:history="1">
            <w:r w:rsidRPr="00E11484">
              <w:rPr>
                <w:rStyle w:val="Hyperlink"/>
                <w:noProof/>
                <w:lang w:val="fr-SN"/>
              </w:rPr>
              <w:t>(a)</w:t>
            </w:r>
            <w:r>
              <w:rPr>
                <w:rFonts w:asciiTheme="minorHAnsi" w:hAnsiTheme="minorHAnsi"/>
                <w:b w:val="0"/>
                <w:noProof/>
                <w:color w:val="auto"/>
                <w:sz w:val="22"/>
                <w:szCs w:val="22"/>
                <w:lang w:val="nb-NO" w:eastAsia="nb-NO"/>
              </w:rPr>
              <w:tab/>
            </w:r>
            <w:r w:rsidRPr="00E11484">
              <w:rPr>
                <w:rStyle w:val="Hyperlink"/>
                <w:noProof/>
                <w:lang w:val="fr-SN"/>
              </w:rPr>
              <w:t>Introduction</w:t>
            </w:r>
            <w:r>
              <w:rPr>
                <w:noProof/>
                <w:webHidden/>
              </w:rPr>
              <w:tab/>
            </w:r>
            <w:r>
              <w:rPr>
                <w:noProof/>
                <w:webHidden/>
              </w:rPr>
              <w:fldChar w:fldCharType="begin"/>
            </w:r>
            <w:r>
              <w:rPr>
                <w:noProof/>
                <w:webHidden/>
              </w:rPr>
              <w:instrText xml:space="preserve"> PAGEREF _Toc118464724 \h </w:instrText>
            </w:r>
            <w:r>
              <w:rPr>
                <w:noProof/>
                <w:webHidden/>
              </w:rPr>
            </w:r>
            <w:r>
              <w:rPr>
                <w:noProof/>
                <w:webHidden/>
              </w:rPr>
              <w:fldChar w:fldCharType="separate"/>
            </w:r>
            <w:r w:rsidR="00936DAE">
              <w:rPr>
                <w:noProof/>
                <w:webHidden/>
              </w:rPr>
              <w:t>5</w:t>
            </w:r>
            <w:r>
              <w:rPr>
                <w:noProof/>
                <w:webHidden/>
              </w:rPr>
              <w:fldChar w:fldCharType="end"/>
            </w:r>
          </w:hyperlink>
        </w:p>
        <w:p w14:paraId="53DD609A" w14:textId="200D67F7" w:rsidR="00FD7589" w:rsidRDefault="00FD7589">
          <w:pPr>
            <w:pStyle w:val="TOC1"/>
            <w:tabs>
              <w:tab w:val="left" w:pos="660"/>
              <w:tab w:val="right" w:leader="dot" w:pos="9062"/>
            </w:tabs>
            <w:rPr>
              <w:rFonts w:asciiTheme="minorHAnsi" w:hAnsiTheme="minorHAnsi"/>
              <w:b w:val="0"/>
              <w:noProof/>
              <w:color w:val="auto"/>
              <w:sz w:val="22"/>
              <w:szCs w:val="22"/>
              <w:lang w:val="nb-NO" w:eastAsia="nb-NO"/>
            </w:rPr>
          </w:pPr>
          <w:hyperlink w:anchor="_Toc118464725" w:history="1">
            <w:r w:rsidRPr="00E11484">
              <w:rPr>
                <w:rStyle w:val="Hyperlink"/>
                <w:noProof/>
                <w:lang w:val="fr-SN"/>
              </w:rPr>
              <w:t>(b)</w:t>
            </w:r>
            <w:r>
              <w:rPr>
                <w:rFonts w:asciiTheme="minorHAnsi" w:hAnsiTheme="minorHAnsi"/>
                <w:b w:val="0"/>
                <w:noProof/>
                <w:color w:val="auto"/>
                <w:sz w:val="22"/>
                <w:szCs w:val="22"/>
                <w:lang w:val="nb-NO" w:eastAsia="nb-NO"/>
              </w:rPr>
              <w:tab/>
            </w:r>
            <w:r w:rsidRPr="00E11484">
              <w:rPr>
                <w:rStyle w:val="Hyperlink"/>
                <w:noProof/>
                <w:lang w:val="fr-SN"/>
              </w:rPr>
              <w:t>Déclaration de revue indépendante</w:t>
            </w:r>
            <w:r>
              <w:rPr>
                <w:noProof/>
                <w:webHidden/>
              </w:rPr>
              <w:tab/>
            </w:r>
            <w:r>
              <w:rPr>
                <w:noProof/>
                <w:webHidden/>
              </w:rPr>
              <w:fldChar w:fldCharType="begin"/>
            </w:r>
            <w:r>
              <w:rPr>
                <w:noProof/>
                <w:webHidden/>
              </w:rPr>
              <w:instrText xml:space="preserve"> PAGEREF _Toc118464725 \h </w:instrText>
            </w:r>
            <w:r>
              <w:rPr>
                <w:noProof/>
                <w:webHidden/>
              </w:rPr>
            </w:r>
            <w:r>
              <w:rPr>
                <w:noProof/>
                <w:webHidden/>
              </w:rPr>
              <w:fldChar w:fldCharType="separate"/>
            </w:r>
            <w:r w:rsidR="00936DAE">
              <w:rPr>
                <w:noProof/>
                <w:webHidden/>
              </w:rPr>
              <w:t>6</w:t>
            </w:r>
            <w:r>
              <w:rPr>
                <w:noProof/>
                <w:webHidden/>
              </w:rPr>
              <w:fldChar w:fldCharType="end"/>
            </w:r>
          </w:hyperlink>
        </w:p>
        <w:p w14:paraId="6ECFE59C" w14:textId="47D6264B" w:rsidR="00FD7589" w:rsidRDefault="00FD7589">
          <w:pPr>
            <w:pStyle w:val="TOC1"/>
            <w:tabs>
              <w:tab w:val="left" w:pos="660"/>
              <w:tab w:val="right" w:leader="dot" w:pos="9062"/>
            </w:tabs>
            <w:rPr>
              <w:rFonts w:asciiTheme="minorHAnsi" w:hAnsiTheme="minorHAnsi"/>
              <w:b w:val="0"/>
              <w:noProof/>
              <w:color w:val="auto"/>
              <w:sz w:val="22"/>
              <w:szCs w:val="22"/>
              <w:lang w:val="nb-NO" w:eastAsia="nb-NO"/>
            </w:rPr>
          </w:pPr>
          <w:hyperlink w:anchor="_Toc118464726" w:history="1">
            <w:r w:rsidRPr="00E11484">
              <w:rPr>
                <w:rStyle w:val="Hyperlink"/>
                <w:noProof/>
                <w:lang w:val="fr-SN"/>
              </w:rPr>
              <w:t>(c)</w:t>
            </w:r>
            <w:r>
              <w:rPr>
                <w:rFonts w:asciiTheme="minorHAnsi" w:hAnsiTheme="minorHAnsi"/>
                <w:b w:val="0"/>
                <w:noProof/>
                <w:color w:val="auto"/>
                <w:sz w:val="22"/>
                <w:szCs w:val="22"/>
                <w:lang w:val="nb-NO" w:eastAsia="nb-NO"/>
              </w:rPr>
              <w:tab/>
            </w:r>
            <w:r w:rsidRPr="00E11484">
              <w:rPr>
                <w:rStyle w:val="Hyperlink"/>
                <w:noProof/>
                <w:lang w:val="fr-SN"/>
              </w:rPr>
              <w:t>Principales constatations et observations sur la performance et l'impact de l'ISC</w:t>
            </w:r>
            <w:r>
              <w:rPr>
                <w:noProof/>
                <w:webHidden/>
              </w:rPr>
              <w:tab/>
            </w:r>
            <w:r>
              <w:rPr>
                <w:noProof/>
                <w:webHidden/>
              </w:rPr>
              <w:fldChar w:fldCharType="begin"/>
            </w:r>
            <w:r>
              <w:rPr>
                <w:noProof/>
                <w:webHidden/>
              </w:rPr>
              <w:instrText xml:space="preserve"> PAGEREF _Toc118464726 \h </w:instrText>
            </w:r>
            <w:r>
              <w:rPr>
                <w:noProof/>
                <w:webHidden/>
              </w:rPr>
            </w:r>
            <w:r>
              <w:rPr>
                <w:noProof/>
                <w:webHidden/>
              </w:rPr>
              <w:fldChar w:fldCharType="separate"/>
            </w:r>
            <w:r w:rsidR="00936DAE">
              <w:rPr>
                <w:noProof/>
                <w:webHidden/>
              </w:rPr>
              <w:t>7</w:t>
            </w:r>
            <w:r>
              <w:rPr>
                <w:noProof/>
                <w:webHidden/>
              </w:rPr>
              <w:fldChar w:fldCharType="end"/>
            </w:r>
          </w:hyperlink>
        </w:p>
        <w:p w14:paraId="38A88091" w14:textId="6283221E" w:rsidR="00FD7589" w:rsidRDefault="00FD7589">
          <w:pPr>
            <w:pStyle w:val="TOC2"/>
            <w:tabs>
              <w:tab w:val="left" w:pos="440"/>
            </w:tabs>
            <w:rPr>
              <w:noProof/>
              <w:lang w:val="nb-NO" w:eastAsia="nb-NO"/>
            </w:rPr>
          </w:pPr>
          <w:hyperlink w:anchor="_Toc118464727" w:history="1">
            <w:r w:rsidRPr="00E11484">
              <w:rPr>
                <w:rStyle w:val="Hyperlink"/>
                <w:noProof/>
                <w:lang w:val="fr-SN"/>
              </w:rPr>
              <w:t>i)</w:t>
            </w:r>
            <w:r>
              <w:rPr>
                <w:noProof/>
                <w:lang w:val="nb-NO" w:eastAsia="nb-NO"/>
              </w:rPr>
              <w:tab/>
            </w:r>
            <w:r w:rsidRPr="00E11484">
              <w:rPr>
                <w:rStyle w:val="Hyperlink"/>
                <w:noProof/>
                <w:lang w:val="fr-SN"/>
              </w:rPr>
              <w:t>Évaluation intégrée de la performance de l’ISC</w:t>
            </w:r>
            <w:r>
              <w:rPr>
                <w:noProof/>
                <w:webHidden/>
              </w:rPr>
              <w:tab/>
            </w:r>
            <w:r>
              <w:rPr>
                <w:noProof/>
                <w:webHidden/>
              </w:rPr>
              <w:fldChar w:fldCharType="begin"/>
            </w:r>
            <w:r>
              <w:rPr>
                <w:noProof/>
                <w:webHidden/>
              </w:rPr>
              <w:instrText xml:space="preserve"> PAGEREF _Toc118464727 \h </w:instrText>
            </w:r>
            <w:r>
              <w:rPr>
                <w:noProof/>
                <w:webHidden/>
              </w:rPr>
            </w:r>
            <w:r>
              <w:rPr>
                <w:noProof/>
                <w:webHidden/>
              </w:rPr>
              <w:fldChar w:fldCharType="separate"/>
            </w:r>
            <w:r w:rsidR="00936DAE">
              <w:rPr>
                <w:noProof/>
                <w:webHidden/>
              </w:rPr>
              <w:t>7</w:t>
            </w:r>
            <w:r>
              <w:rPr>
                <w:noProof/>
                <w:webHidden/>
              </w:rPr>
              <w:fldChar w:fldCharType="end"/>
            </w:r>
          </w:hyperlink>
        </w:p>
        <w:p w14:paraId="33590DEC" w14:textId="0DDD2892" w:rsidR="00FD7589" w:rsidRDefault="00FD7589">
          <w:pPr>
            <w:pStyle w:val="TOC2"/>
            <w:tabs>
              <w:tab w:val="left" w:pos="440"/>
            </w:tabs>
            <w:rPr>
              <w:noProof/>
              <w:lang w:val="nb-NO" w:eastAsia="nb-NO"/>
            </w:rPr>
          </w:pPr>
          <w:hyperlink w:anchor="_Toc118464728" w:history="1">
            <w:r w:rsidRPr="00E11484">
              <w:rPr>
                <w:rStyle w:val="Hyperlink"/>
                <w:noProof/>
                <w:lang w:val="fr-SN"/>
              </w:rPr>
              <w:t>ii)</w:t>
            </w:r>
            <w:r>
              <w:rPr>
                <w:noProof/>
                <w:lang w:val="nb-NO" w:eastAsia="nb-NO"/>
              </w:rPr>
              <w:tab/>
            </w:r>
            <w:r w:rsidRPr="00E11484">
              <w:rPr>
                <w:rStyle w:val="Hyperlink"/>
                <w:noProof/>
                <w:lang w:val="fr-SN"/>
              </w:rPr>
              <w:t>La Valeur et les avantages des institutions supérieures de contrôle des finances publiques - Faire une différence dans la vie des citoyens</w:t>
            </w:r>
            <w:r>
              <w:rPr>
                <w:noProof/>
                <w:webHidden/>
              </w:rPr>
              <w:tab/>
            </w:r>
            <w:r>
              <w:rPr>
                <w:noProof/>
                <w:webHidden/>
              </w:rPr>
              <w:fldChar w:fldCharType="begin"/>
            </w:r>
            <w:r>
              <w:rPr>
                <w:noProof/>
                <w:webHidden/>
              </w:rPr>
              <w:instrText xml:space="preserve"> PAGEREF _Toc118464728 \h </w:instrText>
            </w:r>
            <w:r>
              <w:rPr>
                <w:noProof/>
                <w:webHidden/>
              </w:rPr>
            </w:r>
            <w:r>
              <w:rPr>
                <w:noProof/>
                <w:webHidden/>
              </w:rPr>
              <w:fldChar w:fldCharType="separate"/>
            </w:r>
            <w:r w:rsidR="00936DAE">
              <w:rPr>
                <w:noProof/>
                <w:webHidden/>
              </w:rPr>
              <w:t>9</w:t>
            </w:r>
            <w:r>
              <w:rPr>
                <w:noProof/>
                <w:webHidden/>
              </w:rPr>
              <w:fldChar w:fldCharType="end"/>
            </w:r>
          </w:hyperlink>
        </w:p>
        <w:p w14:paraId="7A77E901" w14:textId="1D66DC80" w:rsidR="00FD7589" w:rsidRDefault="00FD7589">
          <w:pPr>
            <w:pStyle w:val="TOC2"/>
            <w:tabs>
              <w:tab w:val="left" w:pos="440"/>
            </w:tabs>
            <w:rPr>
              <w:noProof/>
              <w:lang w:val="nb-NO" w:eastAsia="nb-NO"/>
            </w:rPr>
          </w:pPr>
          <w:hyperlink w:anchor="_Toc118464729" w:history="1">
            <w:r w:rsidRPr="00E11484">
              <w:rPr>
                <w:rStyle w:val="Hyperlink"/>
                <w:noProof/>
                <w:lang w:val="fr-SN"/>
              </w:rPr>
              <w:t>iii)</w:t>
            </w:r>
            <w:r>
              <w:rPr>
                <w:noProof/>
                <w:lang w:val="nb-NO" w:eastAsia="nb-NO"/>
              </w:rPr>
              <w:tab/>
            </w:r>
            <w:r w:rsidRPr="00E11484">
              <w:rPr>
                <w:rStyle w:val="Hyperlink"/>
                <w:noProof/>
                <w:lang w:val="fr-SN"/>
              </w:rPr>
              <w:t>Analyse des efforts de renforcement des capacités de l'ISC et des perspectives d'amélioration</w:t>
            </w:r>
            <w:r>
              <w:rPr>
                <w:noProof/>
                <w:webHidden/>
              </w:rPr>
              <w:tab/>
            </w:r>
            <w:r>
              <w:rPr>
                <w:noProof/>
                <w:webHidden/>
              </w:rPr>
              <w:fldChar w:fldCharType="begin"/>
            </w:r>
            <w:r>
              <w:rPr>
                <w:noProof/>
                <w:webHidden/>
              </w:rPr>
              <w:instrText xml:space="preserve"> PAGEREF _Toc118464729 \h </w:instrText>
            </w:r>
            <w:r>
              <w:rPr>
                <w:noProof/>
                <w:webHidden/>
              </w:rPr>
            </w:r>
            <w:r>
              <w:rPr>
                <w:noProof/>
                <w:webHidden/>
              </w:rPr>
              <w:fldChar w:fldCharType="separate"/>
            </w:r>
            <w:r w:rsidR="00936DAE">
              <w:rPr>
                <w:noProof/>
                <w:webHidden/>
              </w:rPr>
              <w:t>10</w:t>
            </w:r>
            <w:r>
              <w:rPr>
                <w:noProof/>
                <w:webHidden/>
              </w:rPr>
              <w:fldChar w:fldCharType="end"/>
            </w:r>
          </w:hyperlink>
        </w:p>
        <w:p w14:paraId="6532B622" w14:textId="601E8AA8" w:rsidR="00FD7589" w:rsidRDefault="00FD7589">
          <w:pPr>
            <w:pStyle w:val="TOC1"/>
            <w:tabs>
              <w:tab w:val="left" w:pos="660"/>
              <w:tab w:val="right" w:leader="dot" w:pos="9062"/>
            </w:tabs>
            <w:rPr>
              <w:rFonts w:asciiTheme="minorHAnsi" w:hAnsiTheme="minorHAnsi"/>
              <w:b w:val="0"/>
              <w:noProof/>
              <w:color w:val="auto"/>
              <w:sz w:val="22"/>
              <w:szCs w:val="22"/>
              <w:lang w:val="nb-NO" w:eastAsia="nb-NO"/>
            </w:rPr>
          </w:pPr>
          <w:hyperlink w:anchor="_Toc118464730" w:history="1">
            <w:r w:rsidRPr="00E11484">
              <w:rPr>
                <w:rStyle w:val="Hyperlink"/>
                <w:noProof/>
                <w:lang w:val="fr-SN"/>
              </w:rPr>
              <w:t>(d)</w:t>
            </w:r>
            <w:r>
              <w:rPr>
                <w:rFonts w:asciiTheme="minorHAnsi" w:hAnsiTheme="minorHAnsi"/>
                <w:b w:val="0"/>
                <w:noProof/>
                <w:color w:val="auto"/>
                <w:sz w:val="22"/>
                <w:szCs w:val="22"/>
                <w:lang w:val="nb-NO" w:eastAsia="nb-NO"/>
              </w:rPr>
              <w:tab/>
            </w:r>
            <w:r w:rsidRPr="00E11484">
              <w:rPr>
                <w:rStyle w:val="Hyperlink"/>
                <w:noProof/>
                <w:lang w:val="fr-SN"/>
              </w:rPr>
              <w:t>Gestion et utilisation des résultats par les ISC</w:t>
            </w:r>
            <w:r>
              <w:rPr>
                <w:noProof/>
                <w:webHidden/>
              </w:rPr>
              <w:tab/>
            </w:r>
            <w:r>
              <w:rPr>
                <w:noProof/>
                <w:webHidden/>
              </w:rPr>
              <w:fldChar w:fldCharType="begin"/>
            </w:r>
            <w:r>
              <w:rPr>
                <w:noProof/>
                <w:webHidden/>
              </w:rPr>
              <w:instrText xml:space="preserve"> PAGEREF _Toc118464730 \h </w:instrText>
            </w:r>
            <w:r>
              <w:rPr>
                <w:noProof/>
                <w:webHidden/>
              </w:rPr>
            </w:r>
            <w:r>
              <w:rPr>
                <w:noProof/>
                <w:webHidden/>
              </w:rPr>
              <w:fldChar w:fldCharType="separate"/>
            </w:r>
            <w:r w:rsidR="00936DAE">
              <w:rPr>
                <w:noProof/>
                <w:webHidden/>
              </w:rPr>
              <w:t>11</w:t>
            </w:r>
            <w:r>
              <w:rPr>
                <w:noProof/>
                <w:webHidden/>
              </w:rPr>
              <w:fldChar w:fldCharType="end"/>
            </w:r>
          </w:hyperlink>
        </w:p>
        <w:p w14:paraId="65823068" w14:textId="19486775" w:rsidR="00FD7589" w:rsidRDefault="00FD7589">
          <w:pPr>
            <w:pStyle w:val="TOC1"/>
            <w:tabs>
              <w:tab w:val="right" w:leader="dot" w:pos="9062"/>
            </w:tabs>
            <w:rPr>
              <w:rFonts w:asciiTheme="minorHAnsi" w:hAnsiTheme="minorHAnsi"/>
              <w:b w:val="0"/>
              <w:noProof/>
              <w:color w:val="auto"/>
              <w:sz w:val="22"/>
              <w:szCs w:val="22"/>
              <w:lang w:val="nb-NO" w:eastAsia="nb-NO"/>
            </w:rPr>
          </w:pPr>
          <w:hyperlink w:anchor="_Toc118464731" w:history="1">
            <w:r w:rsidRPr="00E11484">
              <w:rPr>
                <w:rStyle w:val="Hyperlink"/>
                <w:noProof/>
                <w:lang w:val="fr-SN"/>
              </w:rPr>
              <w:t>Chapitre 1 : Méthodologie d'évaluation</w:t>
            </w:r>
            <w:r>
              <w:rPr>
                <w:noProof/>
                <w:webHidden/>
              </w:rPr>
              <w:tab/>
            </w:r>
            <w:r>
              <w:rPr>
                <w:noProof/>
                <w:webHidden/>
              </w:rPr>
              <w:fldChar w:fldCharType="begin"/>
            </w:r>
            <w:r>
              <w:rPr>
                <w:noProof/>
                <w:webHidden/>
              </w:rPr>
              <w:instrText xml:space="preserve"> PAGEREF _Toc118464731 \h </w:instrText>
            </w:r>
            <w:r>
              <w:rPr>
                <w:noProof/>
                <w:webHidden/>
              </w:rPr>
            </w:r>
            <w:r>
              <w:rPr>
                <w:noProof/>
                <w:webHidden/>
              </w:rPr>
              <w:fldChar w:fldCharType="separate"/>
            </w:r>
            <w:r w:rsidR="00936DAE">
              <w:rPr>
                <w:noProof/>
                <w:webHidden/>
              </w:rPr>
              <w:t>13</w:t>
            </w:r>
            <w:r>
              <w:rPr>
                <w:noProof/>
                <w:webHidden/>
              </w:rPr>
              <w:fldChar w:fldCharType="end"/>
            </w:r>
          </w:hyperlink>
        </w:p>
        <w:p w14:paraId="4E8801DD" w14:textId="1CEA0DC9" w:rsidR="00FD7589" w:rsidRDefault="00FD7589">
          <w:pPr>
            <w:pStyle w:val="TOC1"/>
            <w:tabs>
              <w:tab w:val="right" w:leader="dot" w:pos="9062"/>
            </w:tabs>
            <w:rPr>
              <w:rFonts w:asciiTheme="minorHAnsi" w:hAnsiTheme="minorHAnsi"/>
              <w:b w:val="0"/>
              <w:noProof/>
              <w:color w:val="auto"/>
              <w:sz w:val="22"/>
              <w:szCs w:val="22"/>
              <w:lang w:val="nb-NO" w:eastAsia="nb-NO"/>
            </w:rPr>
          </w:pPr>
          <w:hyperlink w:anchor="_Toc118464732" w:history="1">
            <w:r w:rsidRPr="00E11484">
              <w:rPr>
                <w:rStyle w:val="Hyperlink"/>
                <w:noProof/>
                <w:lang w:val="fr-SN"/>
              </w:rPr>
              <w:t>Chapitre 2 : Méthodologie de notation du CMP ISC</w:t>
            </w:r>
            <w:r>
              <w:rPr>
                <w:noProof/>
                <w:webHidden/>
              </w:rPr>
              <w:tab/>
            </w:r>
            <w:r>
              <w:rPr>
                <w:noProof/>
                <w:webHidden/>
              </w:rPr>
              <w:fldChar w:fldCharType="begin"/>
            </w:r>
            <w:r>
              <w:rPr>
                <w:noProof/>
                <w:webHidden/>
              </w:rPr>
              <w:instrText xml:space="preserve"> PAGEREF _Toc118464732 \h </w:instrText>
            </w:r>
            <w:r>
              <w:rPr>
                <w:noProof/>
                <w:webHidden/>
              </w:rPr>
            </w:r>
            <w:r>
              <w:rPr>
                <w:noProof/>
                <w:webHidden/>
              </w:rPr>
              <w:fldChar w:fldCharType="separate"/>
            </w:r>
            <w:r w:rsidR="00936DAE">
              <w:rPr>
                <w:noProof/>
                <w:webHidden/>
              </w:rPr>
              <w:t>13</w:t>
            </w:r>
            <w:r>
              <w:rPr>
                <w:noProof/>
                <w:webHidden/>
              </w:rPr>
              <w:fldChar w:fldCharType="end"/>
            </w:r>
          </w:hyperlink>
        </w:p>
        <w:p w14:paraId="52BC4D55" w14:textId="0690A050" w:rsidR="00FD7589" w:rsidRDefault="00FD7589">
          <w:pPr>
            <w:pStyle w:val="TOC1"/>
            <w:tabs>
              <w:tab w:val="right" w:leader="dot" w:pos="9062"/>
            </w:tabs>
            <w:rPr>
              <w:rFonts w:asciiTheme="minorHAnsi" w:hAnsiTheme="minorHAnsi"/>
              <w:b w:val="0"/>
              <w:noProof/>
              <w:color w:val="auto"/>
              <w:sz w:val="22"/>
              <w:szCs w:val="22"/>
              <w:lang w:val="nb-NO" w:eastAsia="nb-NO"/>
            </w:rPr>
          </w:pPr>
          <w:hyperlink w:anchor="_Toc118464733" w:history="1">
            <w:r w:rsidRPr="00E11484">
              <w:rPr>
                <w:rStyle w:val="Hyperlink"/>
                <w:noProof/>
                <w:lang w:val="fr-SN"/>
              </w:rPr>
              <w:t>Chapitre 3 : Informations générales sur le pays et l'ISC</w:t>
            </w:r>
            <w:r>
              <w:rPr>
                <w:noProof/>
                <w:webHidden/>
              </w:rPr>
              <w:tab/>
            </w:r>
            <w:r>
              <w:rPr>
                <w:noProof/>
                <w:webHidden/>
              </w:rPr>
              <w:fldChar w:fldCharType="begin"/>
            </w:r>
            <w:r>
              <w:rPr>
                <w:noProof/>
                <w:webHidden/>
              </w:rPr>
              <w:instrText xml:space="preserve"> PAGEREF _Toc118464733 \h </w:instrText>
            </w:r>
            <w:r>
              <w:rPr>
                <w:noProof/>
                <w:webHidden/>
              </w:rPr>
            </w:r>
            <w:r>
              <w:rPr>
                <w:noProof/>
                <w:webHidden/>
              </w:rPr>
              <w:fldChar w:fldCharType="separate"/>
            </w:r>
            <w:r w:rsidR="00936DAE">
              <w:rPr>
                <w:noProof/>
                <w:webHidden/>
              </w:rPr>
              <w:t>15</w:t>
            </w:r>
            <w:r>
              <w:rPr>
                <w:noProof/>
                <w:webHidden/>
              </w:rPr>
              <w:fldChar w:fldCharType="end"/>
            </w:r>
          </w:hyperlink>
        </w:p>
        <w:p w14:paraId="1CEF8BC0" w14:textId="6C290151" w:rsidR="00FD7589" w:rsidRDefault="00FD7589">
          <w:pPr>
            <w:pStyle w:val="TOC2"/>
            <w:tabs>
              <w:tab w:val="left" w:pos="660"/>
            </w:tabs>
            <w:rPr>
              <w:noProof/>
              <w:lang w:val="nb-NO" w:eastAsia="nb-NO"/>
            </w:rPr>
          </w:pPr>
          <w:hyperlink w:anchor="_Toc118464734" w:history="1">
            <w:r w:rsidRPr="00E11484">
              <w:rPr>
                <w:rStyle w:val="Hyperlink"/>
                <w:noProof/>
                <w:lang w:val="fr-SN"/>
              </w:rPr>
              <w:t>3.1</w:t>
            </w:r>
            <w:r>
              <w:rPr>
                <w:noProof/>
                <w:lang w:val="nb-NO" w:eastAsia="nb-NO"/>
              </w:rPr>
              <w:tab/>
            </w:r>
            <w:r w:rsidRPr="00E11484">
              <w:rPr>
                <w:rStyle w:val="Hyperlink"/>
                <w:noProof/>
                <w:lang w:val="fr-SN"/>
              </w:rPr>
              <w:t>Description des dispositions de gouvernance du pays et de l'environnement plus large dans lequel l'ISC opère</w:t>
            </w:r>
            <w:r>
              <w:rPr>
                <w:noProof/>
                <w:webHidden/>
              </w:rPr>
              <w:tab/>
            </w:r>
            <w:r>
              <w:rPr>
                <w:noProof/>
                <w:webHidden/>
              </w:rPr>
              <w:fldChar w:fldCharType="begin"/>
            </w:r>
            <w:r>
              <w:rPr>
                <w:noProof/>
                <w:webHidden/>
              </w:rPr>
              <w:instrText xml:space="preserve"> PAGEREF _Toc118464734 \h </w:instrText>
            </w:r>
            <w:r>
              <w:rPr>
                <w:noProof/>
                <w:webHidden/>
              </w:rPr>
            </w:r>
            <w:r>
              <w:rPr>
                <w:noProof/>
                <w:webHidden/>
              </w:rPr>
              <w:fldChar w:fldCharType="separate"/>
            </w:r>
            <w:r w:rsidR="00936DAE">
              <w:rPr>
                <w:noProof/>
                <w:webHidden/>
              </w:rPr>
              <w:t>16</w:t>
            </w:r>
            <w:r>
              <w:rPr>
                <w:noProof/>
                <w:webHidden/>
              </w:rPr>
              <w:fldChar w:fldCharType="end"/>
            </w:r>
          </w:hyperlink>
        </w:p>
        <w:p w14:paraId="2CD0FE5F" w14:textId="1F2DF4D3" w:rsidR="00FD7589" w:rsidRDefault="00FD7589">
          <w:pPr>
            <w:pStyle w:val="TOC2"/>
            <w:tabs>
              <w:tab w:val="left" w:pos="660"/>
            </w:tabs>
            <w:rPr>
              <w:noProof/>
              <w:lang w:val="nb-NO" w:eastAsia="nb-NO"/>
            </w:rPr>
          </w:pPr>
          <w:hyperlink w:anchor="_Toc118464735" w:history="1">
            <w:r w:rsidRPr="00E11484">
              <w:rPr>
                <w:rStyle w:val="Hyperlink"/>
                <w:noProof/>
                <w:lang w:val="fr-SN"/>
              </w:rPr>
              <w:t>3.2</w:t>
            </w:r>
            <w:r>
              <w:rPr>
                <w:noProof/>
                <w:lang w:val="nb-NO" w:eastAsia="nb-NO"/>
              </w:rPr>
              <w:tab/>
            </w:r>
            <w:r w:rsidRPr="00E11484">
              <w:rPr>
                <w:rStyle w:val="Hyperlink"/>
                <w:noProof/>
                <w:lang w:val="fr-SN"/>
              </w:rPr>
              <w:t>Description de l'environnement budgétaire du secteur public, y compris la gestion des finances publiques et l'impact sur la performance de l'ISC</w:t>
            </w:r>
            <w:r>
              <w:rPr>
                <w:noProof/>
                <w:webHidden/>
              </w:rPr>
              <w:tab/>
            </w:r>
            <w:r>
              <w:rPr>
                <w:noProof/>
                <w:webHidden/>
              </w:rPr>
              <w:fldChar w:fldCharType="begin"/>
            </w:r>
            <w:r>
              <w:rPr>
                <w:noProof/>
                <w:webHidden/>
              </w:rPr>
              <w:instrText xml:space="preserve"> PAGEREF _Toc118464735 \h </w:instrText>
            </w:r>
            <w:r>
              <w:rPr>
                <w:noProof/>
                <w:webHidden/>
              </w:rPr>
            </w:r>
            <w:r>
              <w:rPr>
                <w:noProof/>
                <w:webHidden/>
              </w:rPr>
              <w:fldChar w:fldCharType="separate"/>
            </w:r>
            <w:r w:rsidR="00936DAE">
              <w:rPr>
                <w:noProof/>
                <w:webHidden/>
              </w:rPr>
              <w:t>16</w:t>
            </w:r>
            <w:r>
              <w:rPr>
                <w:noProof/>
                <w:webHidden/>
              </w:rPr>
              <w:fldChar w:fldCharType="end"/>
            </w:r>
          </w:hyperlink>
        </w:p>
        <w:p w14:paraId="68BB5023" w14:textId="04678C74" w:rsidR="00FD7589" w:rsidRDefault="00FD7589">
          <w:pPr>
            <w:pStyle w:val="TOC2"/>
            <w:tabs>
              <w:tab w:val="left" w:pos="660"/>
            </w:tabs>
            <w:rPr>
              <w:noProof/>
              <w:lang w:val="nb-NO" w:eastAsia="nb-NO"/>
            </w:rPr>
          </w:pPr>
          <w:hyperlink w:anchor="_Toc118464736" w:history="1">
            <w:r w:rsidRPr="00E11484">
              <w:rPr>
                <w:rStyle w:val="Hyperlink"/>
                <w:noProof/>
                <w:lang w:val="fr-SN"/>
              </w:rPr>
              <w:t>3.3</w:t>
            </w:r>
            <w:r>
              <w:rPr>
                <w:noProof/>
                <w:lang w:val="nb-NO" w:eastAsia="nb-NO"/>
              </w:rPr>
              <w:tab/>
            </w:r>
            <w:r w:rsidRPr="00E11484">
              <w:rPr>
                <w:rStyle w:val="Hyperlink"/>
                <w:noProof/>
                <w:lang w:val="fr-SN"/>
              </w:rPr>
              <w:t>Description du cadre juridique et institutionnel, de la structure organisationnelle et des ressources de l'ISC</w:t>
            </w:r>
            <w:r>
              <w:rPr>
                <w:noProof/>
                <w:webHidden/>
              </w:rPr>
              <w:tab/>
            </w:r>
            <w:r>
              <w:rPr>
                <w:noProof/>
                <w:webHidden/>
              </w:rPr>
              <w:fldChar w:fldCharType="begin"/>
            </w:r>
            <w:r>
              <w:rPr>
                <w:noProof/>
                <w:webHidden/>
              </w:rPr>
              <w:instrText xml:space="preserve"> PAGEREF _Toc118464736 \h </w:instrText>
            </w:r>
            <w:r>
              <w:rPr>
                <w:noProof/>
                <w:webHidden/>
              </w:rPr>
            </w:r>
            <w:r>
              <w:rPr>
                <w:noProof/>
                <w:webHidden/>
              </w:rPr>
              <w:fldChar w:fldCharType="separate"/>
            </w:r>
            <w:r w:rsidR="00936DAE">
              <w:rPr>
                <w:noProof/>
                <w:webHidden/>
              </w:rPr>
              <w:t>17</w:t>
            </w:r>
            <w:r>
              <w:rPr>
                <w:noProof/>
                <w:webHidden/>
              </w:rPr>
              <w:fldChar w:fldCharType="end"/>
            </w:r>
          </w:hyperlink>
        </w:p>
        <w:p w14:paraId="74FE2F72" w14:textId="49FB3380" w:rsidR="00FD7589" w:rsidRDefault="00FD7589">
          <w:pPr>
            <w:pStyle w:val="TOC1"/>
            <w:tabs>
              <w:tab w:val="right" w:leader="dot" w:pos="9062"/>
            </w:tabs>
            <w:rPr>
              <w:rFonts w:asciiTheme="minorHAnsi" w:hAnsiTheme="minorHAnsi"/>
              <w:b w:val="0"/>
              <w:noProof/>
              <w:color w:val="auto"/>
              <w:sz w:val="22"/>
              <w:szCs w:val="22"/>
              <w:lang w:val="nb-NO" w:eastAsia="nb-NO"/>
            </w:rPr>
          </w:pPr>
          <w:hyperlink w:anchor="_Toc118464737" w:history="1">
            <w:r w:rsidRPr="00E11484">
              <w:rPr>
                <w:rStyle w:val="Hyperlink"/>
                <w:noProof/>
                <w:lang w:val="fr-SN"/>
              </w:rPr>
              <w:t>Chapitre 4 : Evaluation de la performance de l’ISC</w:t>
            </w:r>
            <w:r>
              <w:rPr>
                <w:noProof/>
                <w:webHidden/>
              </w:rPr>
              <w:tab/>
            </w:r>
            <w:r>
              <w:rPr>
                <w:noProof/>
                <w:webHidden/>
              </w:rPr>
              <w:fldChar w:fldCharType="begin"/>
            </w:r>
            <w:r>
              <w:rPr>
                <w:noProof/>
                <w:webHidden/>
              </w:rPr>
              <w:instrText xml:space="preserve"> PAGEREF _Toc118464737 \h </w:instrText>
            </w:r>
            <w:r>
              <w:rPr>
                <w:noProof/>
                <w:webHidden/>
              </w:rPr>
            </w:r>
            <w:r>
              <w:rPr>
                <w:noProof/>
                <w:webHidden/>
              </w:rPr>
              <w:fldChar w:fldCharType="separate"/>
            </w:r>
            <w:r w:rsidR="00936DAE">
              <w:rPr>
                <w:noProof/>
                <w:webHidden/>
              </w:rPr>
              <w:t>19</w:t>
            </w:r>
            <w:r>
              <w:rPr>
                <w:noProof/>
                <w:webHidden/>
              </w:rPr>
              <w:fldChar w:fldCharType="end"/>
            </w:r>
          </w:hyperlink>
        </w:p>
        <w:p w14:paraId="566F155C" w14:textId="4C61EA36" w:rsidR="00FD7589" w:rsidRDefault="00FD7589">
          <w:pPr>
            <w:pStyle w:val="TOC2"/>
            <w:tabs>
              <w:tab w:val="left" w:pos="660"/>
            </w:tabs>
            <w:rPr>
              <w:noProof/>
              <w:lang w:val="nb-NO" w:eastAsia="nb-NO"/>
            </w:rPr>
          </w:pPr>
          <w:hyperlink w:anchor="_Toc118464738" w:history="1">
            <w:r w:rsidRPr="00E11484">
              <w:rPr>
                <w:rStyle w:val="Hyperlink"/>
                <w:noProof/>
                <w:lang w:val="fr-SN"/>
              </w:rPr>
              <w:t xml:space="preserve">4.1 </w:t>
            </w:r>
            <w:r>
              <w:rPr>
                <w:noProof/>
                <w:lang w:val="nb-NO" w:eastAsia="nb-NO"/>
              </w:rPr>
              <w:tab/>
            </w:r>
            <w:r w:rsidRPr="00E11484">
              <w:rPr>
                <w:rStyle w:val="Hyperlink"/>
                <w:noProof/>
                <w:lang w:val="fr-SN"/>
              </w:rPr>
              <w:t>Domaine A : Indépendance et cadre juridique</w:t>
            </w:r>
            <w:r>
              <w:rPr>
                <w:noProof/>
                <w:webHidden/>
              </w:rPr>
              <w:tab/>
            </w:r>
            <w:r>
              <w:rPr>
                <w:noProof/>
                <w:webHidden/>
              </w:rPr>
              <w:fldChar w:fldCharType="begin"/>
            </w:r>
            <w:r>
              <w:rPr>
                <w:noProof/>
                <w:webHidden/>
              </w:rPr>
              <w:instrText xml:space="preserve"> PAGEREF _Toc118464738 \h </w:instrText>
            </w:r>
            <w:r>
              <w:rPr>
                <w:noProof/>
                <w:webHidden/>
              </w:rPr>
            </w:r>
            <w:r>
              <w:rPr>
                <w:noProof/>
                <w:webHidden/>
              </w:rPr>
              <w:fldChar w:fldCharType="separate"/>
            </w:r>
            <w:r w:rsidR="00936DAE">
              <w:rPr>
                <w:noProof/>
                <w:webHidden/>
              </w:rPr>
              <w:t>19</w:t>
            </w:r>
            <w:r>
              <w:rPr>
                <w:noProof/>
                <w:webHidden/>
              </w:rPr>
              <w:fldChar w:fldCharType="end"/>
            </w:r>
          </w:hyperlink>
        </w:p>
        <w:p w14:paraId="7E934874" w14:textId="673C5480" w:rsidR="00FD7589" w:rsidRDefault="00FD7589">
          <w:pPr>
            <w:pStyle w:val="TOC2"/>
            <w:tabs>
              <w:tab w:val="left" w:pos="660"/>
            </w:tabs>
            <w:rPr>
              <w:noProof/>
              <w:lang w:val="nb-NO" w:eastAsia="nb-NO"/>
            </w:rPr>
          </w:pPr>
          <w:hyperlink w:anchor="_Toc118464739" w:history="1">
            <w:r w:rsidRPr="00E11484">
              <w:rPr>
                <w:rStyle w:val="Hyperlink"/>
                <w:noProof/>
                <w:lang w:val="fr-SN"/>
              </w:rPr>
              <w:t xml:space="preserve">4.2 </w:t>
            </w:r>
            <w:r>
              <w:rPr>
                <w:noProof/>
                <w:lang w:val="nb-NO" w:eastAsia="nb-NO"/>
              </w:rPr>
              <w:tab/>
            </w:r>
            <w:r w:rsidRPr="00E11484">
              <w:rPr>
                <w:rStyle w:val="Hyperlink"/>
                <w:noProof/>
                <w:lang w:val="fr-SN"/>
              </w:rPr>
              <w:t>Domaine B : Gouvernance interne et éthique</w:t>
            </w:r>
            <w:r>
              <w:rPr>
                <w:noProof/>
                <w:webHidden/>
              </w:rPr>
              <w:tab/>
            </w:r>
            <w:r>
              <w:rPr>
                <w:noProof/>
                <w:webHidden/>
              </w:rPr>
              <w:fldChar w:fldCharType="begin"/>
            </w:r>
            <w:r>
              <w:rPr>
                <w:noProof/>
                <w:webHidden/>
              </w:rPr>
              <w:instrText xml:space="preserve"> PAGEREF _Toc118464739 \h </w:instrText>
            </w:r>
            <w:r>
              <w:rPr>
                <w:noProof/>
                <w:webHidden/>
              </w:rPr>
            </w:r>
            <w:r>
              <w:rPr>
                <w:noProof/>
                <w:webHidden/>
              </w:rPr>
              <w:fldChar w:fldCharType="separate"/>
            </w:r>
            <w:r w:rsidR="00936DAE">
              <w:rPr>
                <w:noProof/>
                <w:webHidden/>
              </w:rPr>
              <w:t>22</w:t>
            </w:r>
            <w:r>
              <w:rPr>
                <w:noProof/>
                <w:webHidden/>
              </w:rPr>
              <w:fldChar w:fldCharType="end"/>
            </w:r>
          </w:hyperlink>
        </w:p>
        <w:p w14:paraId="734F88C4" w14:textId="7DF518C1" w:rsidR="00FD7589" w:rsidRDefault="00FD7589">
          <w:pPr>
            <w:pStyle w:val="TOC2"/>
            <w:tabs>
              <w:tab w:val="left" w:pos="660"/>
            </w:tabs>
            <w:rPr>
              <w:noProof/>
              <w:lang w:val="nb-NO" w:eastAsia="nb-NO"/>
            </w:rPr>
          </w:pPr>
          <w:hyperlink w:anchor="_Toc118464740" w:history="1">
            <w:r w:rsidRPr="00E11484">
              <w:rPr>
                <w:rStyle w:val="Hyperlink"/>
                <w:noProof/>
                <w:lang w:val="fr-SN"/>
              </w:rPr>
              <w:t xml:space="preserve">4.3 </w:t>
            </w:r>
            <w:r>
              <w:rPr>
                <w:noProof/>
                <w:lang w:val="nb-NO" w:eastAsia="nb-NO"/>
              </w:rPr>
              <w:tab/>
            </w:r>
            <w:r w:rsidRPr="00E11484">
              <w:rPr>
                <w:rStyle w:val="Hyperlink"/>
                <w:noProof/>
                <w:lang w:val="fr-SN"/>
              </w:rPr>
              <w:t xml:space="preserve">Domaine C : Qualité de </w:t>
            </w:r>
            <w:r w:rsidRPr="00E11484">
              <w:rPr>
                <w:rStyle w:val="Hyperlink"/>
                <w:noProof/>
                <w:lang w:val="fr-CA"/>
              </w:rPr>
              <w:t>l’</w:t>
            </w:r>
            <w:r w:rsidRPr="00E11484">
              <w:rPr>
                <w:rStyle w:val="Hyperlink"/>
                <w:noProof/>
                <w:lang w:val="fr-SN"/>
              </w:rPr>
              <w:t>audit et reporting</w:t>
            </w:r>
            <w:r>
              <w:rPr>
                <w:noProof/>
                <w:webHidden/>
              </w:rPr>
              <w:tab/>
            </w:r>
            <w:r>
              <w:rPr>
                <w:noProof/>
                <w:webHidden/>
              </w:rPr>
              <w:fldChar w:fldCharType="begin"/>
            </w:r>
            <w:r>
              <w:rPr>
                <w:noProof/>
                <w:webHidden/>
              </w:rPr>
              <w:instrText xml:space="preserve"> PAGEREF _Toc118464740 \h </w:instrText>
            </w:r>
            <w:r>
              <w:rPr>
                <w:noProof/>
                <w:webHidden/>
              </w:rPr>
            </w:r>
            <w:r>
              <w:rPr>
                <w:noProof/>
                <w:webHidden/>
              </w:rPr>
              <w:fldChar w:fldCharType="separate"/>
            </w:r>
            <w:r w:rsidR="00936DAE">
              <w:rPr>
                <w:noProof/>
                <w:webHidden/>
              </w:rPr>
              <w:t>29</w:t>
            </w:r>
            <w:r>
              <w:rPr>
                <w:noProof/>
                <w:webHidden/>
              </w:rPr>
              <w:fldChar w:fldCharType="end"/>
            </w:r>
          </w:hyperlink>
        </w:p>
        <w:p w14:paraId="4D3EC681" w14:textId="706CE139" w:rsidR="00FD7589" w:rsidRDefault="00FD7589">
          <w:pPr>
            <w:pStyle w:val="TOC2"/>
            <w:tabs>
              <w:tab w:val="left" w:pos="660"/>
            </w:tabs>
            <w:rPr>
              <w:noProof/>
              <w:lang w:val="nb-NO" w:eastAsia="nb-NO"/>
            </w:rPr>
          </w:pPr>
          <w:hyperlink w:anchor="_Toc118464741" w:history="1">
            <w:r w:rsidRPr="00E11484">
              <w:rPr>
                <w:rStyle w:val="Hyperlink"/>
                <w:noProof/>
                <w:lang w:val="fr-SN"/>
              </w:rPr>
              <w:t xml:space="preserve">4.4 </w:t>
            </w:r>
            <w:r>
              <w:rPr>
                <w:noProof/>
                <w:lang w:val="nb-NO" w:eastAsia="nb-NO"/>
              </w:rPr>
              <w:tab/>
            </w:r>
            <w:r w:rsidRPr="00E11484">
              <w:rPr>
                <w:rStyle w:val="Hyperlink"/>
                <w:noProof/>
                <w:lang w:val="fr-SN"/>
              </w:rPr>
              <w:t>Domaine D : Gestion financière, actifs et services de soutien</w:t>
            </w:r>
            <w:r>
              <w:rPr>
                <w:noProof/>
                <w:webHidden/>
              </w:rPr>
              <w:tab/>
            </w:r>
            <w:r>
              <w:rPr>
                <w:noProof/>
                <w:webHidden/>
              </w:rPr>
              <w:fldChar w:fldCharType="begin"/>
            </w:r>
            <w:r>
              <w:rPr>
                <w:noProof/>
                <w:webHidden/>
              </w:rPr>
              <w:instrText xml:space="preserve"> PAGEREF _Toc118464741 \h </w:instrText>
            </w:r>
            <w:r>
              <w:rPr>
                <w:noProof/>
                <w:webHidden/>
              </w:rPr>
            </w:r>
            <w:r>
              <w:rPr>
                <w:noProof/>
                <w:webHidden/>
              </w:rPr>
              <w:fldChar w:fldCharType="separate"/>
            </w:r>
            <w:r w:rsidR="00936DAE">
              <w:rPr>
                <w:noProof/>
                <w:webHidden/>
              </w:rPr>
              <w:t>54</w:t>
            </w:r>
            <w:r>
              <w:rPr>
                <w:noProof/>
                <w:webHidden/>
              </w:rPr>
              <w:fldChar w:fldCharType="end"/>
            </w:r>
          </w:hyperlink>
        </w:p>
        <w:p w14:paraId="7C523414" w14:textId="2BF5DD5C" w:rsidR="00FD7589" w:rsidRDefault="00FD7589">
          <w:pPr>
            <w:pStyle w:val="TOC2"/>
            <w:tabs>
              <w:tab w:val="left" w:pos="660"/>
            </w:tabs>
            <w:rPr>
              <w:noProof/>
              <w:lang w:val="nb-NO" w:eastAsia="nb-NO"/>
            </w:rPr>
          </w:pPr>
          <w:hyperlink w:anchor="_Toc118464742" w:history="1">
            <w:r w:rsidRPr="00E11484">
              <w:rPr>
                <w:rStyle w:val="Hyperlink"/>
                <w:noProof/>
                <w:lang w:val="fr-SN"/>
              </w:rPr>
              <w:t xml:space="preserve">4.5 </w:t>
            </w:r>
            <w:r>
              <w:rPr>
                <w:noProof/>
                <w:lang w:val="nb-NO" w:eastAsia="nb-NO"/>
              </w:rPr>
              <w:tab/>
            </w:r>
            <w:r w:rsidRPr="00E11484">
              <w:rPr>
                <w:rStyle w:val="Hyperlink"/>
                <w:noProof/>
                <w:lang w:val="fr-SN"/>
              </w:rPr>
              <w:t>Domaine E : Ressources humaines et formation</w:t>
            </w:r>
            <w:r>
              <w:rPr>
                <w:noProof/>
                <w:webHidden/>
              </w:rPr>
              <w:tab/>
            </w:r>
            <w:r>
              <w:rPr>
                <w:noProof/>
                <w:webHidden/>
              </w:rPr>
              <w:fldChar w:fldCharType="begin"/>
            </w:r>
            <w:r>
              <w:rPr>
                <w:noProof/>
                <w:webHidden/>
              </w:rPr>
              <w:instrText xml:space="preserve"> PAGEREF _Toc118464742 \h </w:instrText>
            </w:r>
            <w:r>
              <w:rPr>
                <w:noProof/>
                <w:webHidden/>
              </w:rPr>
            </w:r>
            <w:r>
              <w:rPr>
                <w:noProof/>
                <w:webHidden/>
              </w:rPr>
              <w:fldChar w:fldCharType="separate"/>
            </w:r>
            <w:r w:rsidR="00936DAE">
              <w:rPr>
                <w:noProof/>
                <w:webHidden/>
              </w:rPr>
              <w:t>56</w:t>
            </w:r>
            <w:r>
              <w:rPr>
                <w:noProof/>
                <w:webHidden/>
              </w:rPr>
              <w:fldChar w:fldCharType="end"/>
            </w:r>
          </w:hyperlink>
        </w:p>
        <w:p w14:paraId="78A4CEB6" w14:textId="5188CAC3" w:rsidR="00FD7589" w:rsidRDefault="00FD7589">
          <w:pPr>
            <w:pStyle w:val="TOC2"/>
            <w:tabs>
              <w:tab w:val="left" w:pos="660"/>
            </w:tabs>
            <w:rPr>
              <w:noProof/>
              <w:lang w:val="nb-NO" w:eastAsia="nb-NO"/>
            </w:rPr>
          </w:pPr>
          <w:hyperlink w:anchor="_Toc118464743" w:history="1">
            <w:r w:rsidRPr="00E11484">
              <w:rPr>
                <w:rStyle w:val="Hyperlink"/>
                <w:noProof/>
                <w:lang w:val="fr-SN"/>
              </w:rPr>
              <w:t xml:space="preserve">4.6 </w:t>
            </w:r>
            <w:r>
              <w:rPr>
                <w:noProof/>
                <w:lang w:val="nb-NO" w:eastAsia="nb-NO"/>
              </w:rPr>
              <w:tab/>
            </w:r>
            <w:r w:rsidRPr="00E11484">
              <w:rPr>
                <w:rStyle w:val="Hyperlink"/>
                <w:noProof/>
                <w:lang w:val="fr-SN"/>
              </w:rPr>
              <w:t>Domaine F : Communication et gestion des parties prenantes</w:t>
            </w:r>
            <w:r>
              <w:rPr>
                <w:noProof/>
                <w:webHidden/>
              </w:rPr>
              <w:tab/>
            </w:r>
            <w:r>
              <w:rPr>
                <w:noProof/>
                <w:webHidden/>
              </w:rPr>
              <w:fldChar w:fldCharType="begin"/>
            </w:r>
            <w:r>
              <w:rPr>
                <w:noProof/>
                <w:webHidden/>
              </w:rPr>
              <w:instrText xml:space="preserve"> PAGEREF _Toc118464743 \h </w:instrText>
            </w:r>
            <w:r>
              <w:rPr>
                <w:noProof/>
                <w:webHidden/>
              </w:rPr>
            </w:r>
            <w:r>
              <w:rPr>
                <w:noProof/>
                <w:webHidden/>
              </w:rPr>
              <w:fldChar w:fldCharType="separate"/>
            </w:r>
            <w:r w:rsidR="00936DAE">
              <w:rPr>
                <w:noProof/>
                <w:webHidden/>
              </w:rPr>
              <w:t>59</w:t>
            </w:r>
            <w:r>
              <w:rPr>
                <w:noProof/>
                <w:webHidden/>
              </w:rPr>
              <w:fldChar w:fldCharType="end"/>
            </w:r>
          </w:hyperlink>
        </w:p>
        <w:p w14:paraId="659B083D" w14:textId="72E2C381" w:rsidR="00FD7589" w:rsidRDefault="00FD7589">
          <w:pPr>
            <w:pStyle w:val="TOC1"/>
            <w:tabs>
              <w:tab w:val="right" w:leader="dot" w:pos="9062"/>
            </w:tabs>
            <w:rPr>
              <w:rFonts w:asciiTheme="minorHAnsi" w:hAnsiTheme="minorHAnsi"/>
              <w:b w:val="0"/>
              <w:noProof/>
              <w:color w:val="auto"/>
              <w:sz w:val="22"/>
              <w:szCs w:val="22"/>
              <w:lang w:val="nb-NO" w:eastAsia="nb-NO"/>
            </w:rPr>
          </w:pPr>
          <w:hyperlink w:anchor="_Toc118464744" w:history="1">
            <w:r w:rsidRPr="00E11484">
              <w:rPr>
                <w:rStyle w:val="Hyperlink"/>
                <w:noProof/>
                <w:lang w:val="fr-SN"/>
              </w:rPr>
              <w:t>Chapitre 5 : Processus de développement des capacités des ISC</w:t>
            </w:r>
            <w:r>
              <w:rPr>
                <w:noProof/>
                <w:webHidden/>
              </w:rPr>
              <w:tab/>
            </w:r>
            <w:r>
              <w:rPr>
                <w:noProof/>
                <w:webHidden/>
              </w:rPr>
              <w:fldChar w:fldCharType="begin"/>
            </w:r>
            <w:r>
              <w:rPr>
                <w:noProof/>
                <w:webHidden/>
              </w:rPr>
              <w:instrText xml:space="preserve"> PAGEREF _Toc118464744 \h </w:instrText>
            </w:r>
            <w:r>
              <w:rPr>
                <w:noProof/>
                <w:webHidden/>
              </w:rPr>
            </w:r>
            <w:r>
              <w:rPr>
                <w:noProof/>
                <w:webHidden/>
              </w:rPr>
              <w:fldChar w:fldCharType="separate"/>
            </w:r>
            <w:r w:rsidR="00936DAE">
              <w:rPr>
                <w:noProof/>
                <w:webHidden/>
              </w:rPr>
              <w:t>62</w:t>
            </w:r>
            <w:r>
              <w:rPr>
                <w:noProof/>
                <w:webHidden/>
              </w:rPr>
              <w:fldChar w:fldCharType="end"/>
            </w:r>
          </w:hyperlink>
        </w:p>
        <w:p w14:paraId="0797EA33" w14:textId="5D1AFDBF" w:rsidR="00FD7589" w:rsidRDefault="00FD7589">
          <w:pPr>
            <w:pStyle w:val="TOC2"/>
            <w:tabs>
              <w:tab w:val="left" w:pos="660"/>
            </w:tabs>
            <w:rPr>
              <w:noProof/>
              <w:lang w:val="nb-NO" w:eastAsia="nb-NO"/>
            </w:rPr>
          </w:pPr>
          <w:hyperlink w:anchor="_Toc118464745" w:history="1">
            <w:r w:rsidRPr="00E11484">
              <w:rPr>
                <w:rStyle w:val="Hyperlink"/>
                <w:noProof/>
                <w:lang w:val="fr-SN"/>
              </w:rPr>
              <w:t>5.1</w:t>
            </w:r>
            <w:r>
              <w:rPr>
                <w:noProof/>
                <w:lang w:val="nb-NO" w:eastAsia="nb-NO"/>
              </w:rPr>
              <w:tab/>
            </w:r>
            <w:r w:rsidRPr="00E11484">
              <w:rPr>
                <w:rStyle w:val="Hyperlink"/>
                <w:noProof/>
                <w:lang w:val="fr-SN"/>
              </w:rPr>
              <w:t xml:space="preserve"> Réformes récentes et en cours</w:t>
            </w:r>
            <w:r>
              <w:rPr>
                <w:noProof/>
                <w:webHidden/>
              </w:rPr>
              <w:tab/>
            </w:r>
            <w:r>
              <w:rPr>
                <w:noProof/>
                <w:webHidden/>
              </w:rPr>
              <w:fldChar w:fldCharType="begin"/>
            </w:r>
            <w:r>
              <w:rPr>
                <w:noProof/>
                <w:webHidden/>
              </w:rPr>
              <w:instrText xml:space="preserve"> PAGEREF _Toc118464745 \h </w:instrText>
            </w:r>
            <w:r>
              <w:rPr>
                <w:noProof/>
                <w:webHidden/>
              </w:rPr>
            </w:r>
            <w:r>
              <w:rPr>
                <w:noProof/>
                <w:webHidden/>
              </w:rPr>
              <w:fldChar w:fldCharType="separate"/>
            </w:r>
            <w:r w:rsidR="00936DAE">
              <w:rPr>
                <w:noProof/>
                <w:webHidden/>
              </w:rPr>
              <w:t>62</w:t>
            </w:r>
            <w:r>
              <w:rPr>
                <w:noProof/>
                <w:webHidden/>
              </w:rPr>
              <w:fldChar w:fldCharType="end"/>
            </w:r>
          </w:hyperlink>
        </w:p>
        <w:p w14:paraId="6A00586D" w14:textId="6DC5294B" w:rsidR="00FD7589" w:rsidRDefault="00FD7589">
          <w:pPr>
            <w:pStyle w:val="TOC2"/>
            <w:tabs>
              <w:tab w:val="left" w:pos="660"/>
            </w:tabs>
            <w:rPr>
              <w:noProof/>
              <w:lang w:val="nb-NO" w:eastAsia="nb-NO"/>
            </w:rPr>
          </w:pPr>
          <w:hyperlink w:anchor="_Toc118464746" w:history="1">
            <w:r w:rsidRPr="00E11484">
              <w:rPr>
                <w:rStyle w:val="Hyperlink"/>
                <w:noProof/>
                <w:lang w:val="fr-SN"/>
              </w:rPr>
              <w:t xml:space="preserve">5.2 </w:t>
            </w:r>
            <w:r>
              <w:rPr>
                <w:noProof/>
                <w:lang w:val="nb-NO" w:eastAsia="nb-NO"/>
              </w:rPr>
              <w:tab/>
            </w:r>
            <w:r w:rsidRPr="00E11484">
              <w:rPr>
                <w:rStyle w:val="Hyperlink"/>
                <w:noProof/>
                <w:lang w:val="fr-SN"/>
              </w:rPr>
              <w:t>Utilisation des résultats des ISC par les fournisseurs externes de soutien financier</w:t>
            </w:r>
            <w:r>
              <w:rPr>
                <w:noProof/>
                <w:webHidden/>
              </w:rPr>
              <w:tab/>
            </w:r>
            <w:r>
              <w:rPr>
                <w:noProof/>
                <w:webHidden/>
              </w:rPr>
              <w:fldChar w:fldCharType="begin"/>
            </w:r>
            <w:r>
              <w:rPr>
                <w:noProof/>
                <w:webHidden/>
              </w:rPr>
              <w:instrText xml:space="preserve"> PAGEREF _Toc118464746 \h </w:instrText>
            </w:r>
            <w:r>
              <w:rPr>
                <w:noProof/>
                <w:webHidden/>
              </w:rPr>
            </w:r>
            <w:r>
              <w:rPr>
                <w:noProof/>
                <w:webHidden/>
              </w:rPr>
              <w:fldChar w:fldCharType="separate"/>
            </w:r>
            <w:r w:rsidR="00936DAE">
              <w:rPr>
                <w:noProof/>
                <w:webHidden/>
              </w:rPr>
              <w:t>62</w:t>
            </w:r>
            <w:r>
              <w:rPr>
                <w:noProof/>
                <w:webHidden/>
              </w:rPr>
              <w:fldChar w:fldCharType="end"/>
            </w:r>
          </w:hyperlink>
        </w:p>
        <w:p w14:paraId="2A4D4CC1" w14:textId="62AD6048" w:rsidR="00FD7589" w:rsidRDefault="00FD7589">
          <w:pPr>
            <w:pStyle w:val="TOC2"/>
            <w:rPr>
              <w:noProof/>
              <w:lang w:val="nb-NO" w:eastAsia="nb-NO"/>
            </w:rPr>
          </w:pPr>
          <w:hyperlink w:anchor="_Toc118464747" w:history="1">
            <w:r w:rsidRPr="00E11484">
              <w:rPr>
                <w:rStyle w:val="Hyperlink"/>
                <w:noProof/>
                <w:lang w:val="fr-SN"/>
              </w:rPr>
              <w:t>Annexe 1 : Résumé des indicateurs de performance</w:t>
            </w:r>
            <w:r>
              <w:rPr>
                <w:noProof/>
                <w:webHidden/>
              </w:rPr>
              <w:tab/>
            </w:r>
            <w:r>
              <w:rPr>
                <w:noProof/>
                <w:webHidden/>
              </w:rPr>
              <w:fldChar w:fldCharType="begin"/>
            </w:r>
            <w:r>
              <w:rPr>
                <w:noProof/>
                <w:webHidden/>
              </w:rPr>
              <w:instrText xml:space="preserve"> PAGEREF _Toc118464747 \h </w:instrText>
            </w:r>
            <w:r>
              <w:rPr>
                <w:noProof/>
                <w:webHidden/>
              </w:rPr>
            </w:r>
            <w:r>
              <w:rPr>
                <w:noProof/>
                <w:webHidden/>
              </w:rPr>
              <w:fldChar w:fldCharType="separate"/>
            </w:r>
            <w:r w:rsidR="00936DAE">
              <w:rPr>
                <w:noProof/>
                <w:webHidden/>
              </w:rPr>
              <w:t>63</w:t>
            </w:r>
            <w:r>
              <w:rPr>
                <w:noProof/>
                <w:webHidden/>
              </w:rPr>
              <w:fldChar w:fldCharType="end"/>
            </w:r>
          </w:hyperlink>
        </w:p>
        <w:p w14:paraId="728644F4" w14:textId="0FDEB518" w:rsidR="00FD7589" w:rsidRDefault="00FD7589">
          <w:pPr>
            <w:pStyle w:val="TOC2"/>
            <w:rPr>
              <w:noProof/>
              <w:lang w:val="nb-NO" w:eastAsia="nb-NO"/>
            </w:rPr>
          </w:pPr>
          <w:hyperlink w:anchor="_Toc118464748" w:history="1">
            <w:r w:rsidRPr="00E11484">
              <w:rPr>
                <w:rStyle w:val="Hyperlink"/>
                <w:noProof/>
                <w:lang w:val="fr-SN"/>
              </w:rPr>
              <w:t>Annexe 2 : Aperçu détaillé des notes d’évaluation</w:t>
            </w:r>
            <w:r>
              <w:rPr>
                <w:noProof/>
                <w:webHidden/>
              </w:rPr>
              <w:tab/>
            </w:r>
            <w:r>
              <w:rPr>
                <w:noProof/>
                <w:webHidden/>
              </w:rPr>
              <w:fldChar w:fldCharType="begin"/>
            </w:r>
            <w:r>
              <w:rPr>
                <w:noProof/>
                <w:webHidden/>
              </w:rPr>
              <w:instrText xml:space="preserve"> PAGEREF _Toc118464748 \h </w:instrText>
            </w:r>
            <w:r>
              <w:rPr>
                <w:noProof/>
                <w:webHidden/>
              </w:rPr>
            </w:r>
            <w:r>
              <w:rPr>
                <w:noProof/>
                <w:webHidden/>
              </w:rPr>
              <w:fldChar w:fldCharType="separate"/>
            </w:r>
            <w:r w:rsidR="00936DAE">
              <w:rPr>
                <w:noProof/>
                <w:webHidden/>
              </w:rPr>
              <w:t>64</w:t>
            </w:r>
            <w:r>
              <w:rPr>
                <w:noProof/>
                <w:webHidden/>
              </w:rPr>
              <w:fldChar w:fldCharType="end"/>
            </w:r>
          </w:hyperlink>
        </w:p>
        <w:p w14:paraId="2410315D" w14:textId="4AA7C799" w:rsidR="00FD7589" w:rsidRDefault="00FD7589">
          <w:pPr>
            <w:pStyle w:val="TOC2"/>
            <w:rPr>
              <w:noProof/>
              <w:lang w:val="nb-NO" w:eastAsia="nb-NO"/>
            </w:rPr>
          </w:pPr>
          <w:hyperlink w:anchor="_Toc118464749" w:history="1">
            <w:r w:rsidRPr="00E11484">
              <w:rPr>
                <w:rStyle w:val="Hyperlink"/>
                <w:noProof/>
                <w:lang w:val="fr-SN"/>
              </w:rPr>
              <w:t>Annexe 3 : Sources d’informations et données permettant d’étayer la notation des indicateurs</w:t>
            </w:r>
            <w:r>
              <w:rPr>
                <w:noProof/>
                <w:webHidden/>
              </w:rPr>
              <w:tab/>
            </w:r>
            <w:r>
              <w:rPr>
                <w:noProof/>
                <w:webHidden/>
              </w:rPr>
              <w:fldChar w:fldCharType="begin"/>
            </w:r>
            <w:r>
              <w:rPr>
                <w:noProof/>
                <w:webHidden/>
              </w:rPr>
              <w:instrText xml:space="preserve"> PAGEREF _Toc118464749 \h </w:instrText>
            </w:r>
            <w:r>
              <w:rPr>
                <w:noProof/>
                <w:webHidden/>
              </w:rPr>
            </w:r>
            <w:r>
              <w:rPr>
                <w:noProof/>
                <w:webHidden/>
              </w:rPr>
              <w:fldChar w:fldCharType="separate"/>
            </w:r>
            <w:r w:rsidR="00936DAE">
              <w:rPr>
                <w:noProof/>
                <w:webHidden/>
              </w:rPr>
              <w:t>65</w:t>
            </w:r>
            <w:r>
              <w:rPr>
                <w:noProof/>
                <w:webHidden/>
              </w:rPr>
              <w:fldChar w:fldCharType="end"/>
            </w:r>
          </w:hyperlink>
        </w:p>
        <w:p w14:paraId="71DFB027" w14:textId="1C4285D8" w:rsidR="00692578" w:rsidRPr="001B2F8B" w:rsidRDefault="00E01D8B">
          <w:pPr>
            <w:rPr>
              <w:lang w:val="fr-SN"/>
            </w:rPr>
          </w:pPr>
          <w:r w:rsidRPr="001B2F8B">
            <w:rPr>
              <w:b/>
              <w:bCs/>
              <w:lang w:val="fr-SN"/>
            </w:rPr>
            <w:fldChar w:fldCharType="end"/>
          </w:r>
        </w:p>
      </w:sdtContent>
    </w:sdt>
    <w:p w14:paraId="2D75C9B8" w14:textId="77777777" w:rsidR="0078205A" w:rsidRPr="001B2F8B" w:rsidRDefault="0078205A" w:rsidP="001C650C">
      <w:pPr>
        <w:spacing w:afterLines="20" w:after="48"/>
        <w:rPr>
          <w:color w:val="1F497D" w:themeColor="text2"/>
          <w:sz w:val="24"/>
          <w:szCs w:val="24"/>
          <w:lang w:val="fr-SN"/>
        </w:rPr>
      </w:pPr>
      <w:r w:rsidRPr="001B2F8B">
        <w:rPr>
          <w:color w:val="1F497D" w:themeColor="text2"/>
          <w:sz w:val="24"/>
          <w:szCs w:val="24"/>
          <w:lang w:val="fr-SN"/>
        </w:rPr>
        <w:br w:type="page"/>
      </w:r>
    </w:p>
    <w:p w14:paraId="1AC873EF" w14:textId="77777777" w:rsidR="007534D4" w:rsidRPr="001B2F8B" w:rsidRDefault="00C7412B" w:rsidP="00001BB1">
      <w:pPr>
        <w:pStyle w:val="Heading1"/>
        <w:tabs>
          <w:tab w:val="left" w:pos="4992"/>
        </w:tabs>
        <w:rPr>
          <w:lang w:val="fr-SN"/>
        </w:rPr>
      </w:pPr>
      <w:bookmarkStart w:id="1" w:name="_Toc118464722"/>
      <w:r w:rsidRPr="001B2F8B">
        <w:rPr>
          <w:lang w:val="fr-SN"/>
        </w:rPr>
        <w:lastRenderedPageBreak/>
        <w:t>Ab</w:t>
      </w:r>
      <w:r w:rsidR="007534D4" w:rsidRPr="001B2F8B">
        <w:rPr>
          <w:lang w:val="fr-SN"/>
        </w:rPr>
        <w:t>r</w:t>
      </w:r>
      <w:r w:rsidRPr="001B2F8B">
        <w:rPr>
          <w:lang w:val="fr-SN"/>
        </w:rPr>
        <w:t>é</w:t>
      </w:r>
      <w:r w:rsidR="007534D4" w:rsidRPr="001B2F8B">
        <w:rPr>
          <w:lang w:val="fr-SN"/>
        </w:rPr>
        <w:t>viations</w:t>
      </w:r>
      <w:bookmarkEnd w:id="1"/>
      <w:r w:rsidR="00001BB1" w:rsidRPr="001B2F8B">
        <w:rPr>
          <w:lang w:val="fr-SN"/>
        </w:rPr>
        <w:tab/>
      </w:r>
    </w:p>
    <w:p w14:paraId="1714545E" w14:textId="77777777" w:rsidR="00692578" w:rsidRPr="001B2F8B" w:rsidRDefault="00692578" w:rsidP="00692578">
      <w:pPr>
        <w:rPr>
          <w:lang w:val="fr-SN"/>
        </w:rPr>
      </w:pPr>
    </w:p>
    <w:tbl>
      <w:tblPr>
        <w:tblStyle w:val="TableGrid"/>
        <w:tblW w:w="9072" w:type="dxa"/>
        <w:tblInd w:w="108" w:type="dxa"/>
        <w:tblLook w:val="04A0" w:firstRow="1" w:lastRow="0" w:firstColumn="1" w:lastColumn="0" w:noHBand="0" w:noVBand="1"/>
      </w:tblPr>
      <w:tblGrid>
        <w:gridCol w:w="1985"/>
        <w:gridCol w:w="7087"/>
      </w:tblGrid>
      <w:tr w:rsidR="0029479B" w:rsidRPr="003B2F05" w14:paraId="5FEFC4A4" w14:textId="77777777" w:rsidTr="00DA14C9">
        <w:tc>
          <w:tcPr>
            <w:tcW w:w="1985" w:type="dxa"/>
            <w:shd w:val="clear" w:color="auto" w:fill="8DB3E2" w:themeFill="text2" w:themeFillTint="66"/>
          </w:tcPr>
          <w:p w14:paraId="01F56B00" w14:textId="77777777" w:rsidR="001B4371" w:rsidRPr="001B2F8B" w:rsidRDefault="00D57D04" w:rsidP="001C650C">
            <w:pPr>
              <w:spacing w:afterLines="20" w:after="48"/>
              <w:jc w:val="both"/>
              <w:rPr>
                <w:lang w:val="fr-SN"/>
              </w:rPr>
            </w:pPr>
            <w:r w:rsidRPr="001B2F8B">
              <w:rPr>
                <w:lang w:val="fr-SN"/>
              </w:rPr>
              <w:t>ISC</w:t>
            </w:r>
          </w:p>
        </w:tc>
        <w:tc>
          <w:tcPr>
            <w:tcW w:w="7087" w:type="dxa"/>
          </w:tcPr>
          <w:p w14:paraId="3F16921A" w14:textId="77777777" w:rsidR="001B4371" w:rsidRPr="001B2F8B" w:rsidRDefault="00D57D04" w:rsidP="001C650C">
            <w:pPr>
              <w:spacing w:afterLines="20" w:after="48"/>
              <w:jc w:val="both"/>
              <w:rPr>
                <w:lang w:val="fr-SN"/>
              </w:rPr>
            </w:pPr>
            <w:r w:rsidRPr="001B2F8B">
              <w:rPr>
                <w:lang w:val="fr-SN"/>
              </w:rPr>
              <w:t>Institution supérieure de contrôle des finances publiques</w:t>
            </w:r>
          </w:p>
        </w:tc>
      </w:tr>
      <w:tr w:rsidR="0029479B" w:rsidRPr="003B2F05" w14:paraId="503DC1E3" w14:textId="77777777" w:rsidTr="00DA14C9">
        <w:tc>
          <w:tcPr>
            <w:tcW w:w="1985" w:type="dxa"/>
            <w:shd w:val="clear" w:color="auto" w:fill="8DB3E2" w:themeFill="text2" w:themeFillTint="66"/>
          </w:tcPr>
          <w:p w14:paraId="0C57A637" w14:textId="77777777" w:rsidR="00F43360" w:rsidRPr="001B2F8B" w:rsidRDefault="00F43360" w:rsidP="001C650C">
            <w:pPr>
              <w:spacing w:afterLines="20" w:after="48"/>
              <w:jc w:val="both"/>
              <w:rPr>
                <w:lang w:val="fr-SN"/>
              </w:rPr>
            </w:pPr>
          </w:p>
        </w:tc>
        <w:tc>
          <w:tcPr>
            <w:tcW w:w="7087" w:type="dxa"/>
          </w:tcPr>
          <w:p w14:paraId="19904F45" w14:textId="77777777" w:rsidR="00F43360" w:rsidRPr="001B2F8B" w:rsidRDefault="00EE1FC0" w:rsidP="001C650C">
            <w:pPr>
              <w:spacing w:afterLines="20" w:after="48"/>
              <w:jc w:val="both"/>
              <w:rPr>
                <w:lang w:val="fr-SN"/>
              </w:rPr>
            </w:pPr>
            <w:r w:rsidRPr="001B2F8B">
              <w:rPr>
                <w:lang w:val="fr-SN"/>
              </w:rPr>
              <w:t>[</w:t>
            </w:r>
            <w:r w:rsidR="00D57D04" w:rsidRPr="001B2F8B">
              <w:rPr>
                <w:i/>
                <w:iCs/>
                <w:lang w:val="fr-SN"/>
              </w:rPr>
              <w:t>Continuez à remplir le tableau</w:t>
            </w:r>
            <w:r w:rsidRPr="001B2F8B">
              <w:rPr>
                <w:i/>
                <w:iCs/>
                <w:lang w:val="fr-SN"/>
              </w:rPr>
              <w:t>…]</w:t>
            </w:r>
          </w:p>
        </w:tc>
      </w:tr>
      <w:tr w:rsidR="0029479B" w:rsidRPr="003B2F05" w14:paraId="2051B327" w14:textId="77777777" w:rsidTr="00DA14C9">
        <w:tc>
          <w:tcPr>
            <w:tcW w:w="1985" w:type="dxa"/>
            <w:shd w:val="clear" w:color="auto" w:fill="8DB3E2" w:themeFill="text2" w:themeFillTint="66"/>
          </w:tcPr>
          <w:p w14:paraId="6C4407AA" w14:textId="77777777" w:rsidR="002F6A72" w:rsidRPr="001B2F8B" w:rsidRDefault="002F6A72" w:rsidP="001C650C">
            <w:pPr>
              <w:spacing w:afterLines="20" w:after="48"/>
              <w:jc w:val="both"/>
              <w:rPr>
                <w:lang w:val="fr-SN"/>
              </w:rPr>
            </w:pPr>
          </w:p>
        </w:tc>
        <w:tc>
          <w:tcPr>
            <w:tcW w:w="7087" w:type="dxa"/>
          </w:tcPr>
          <w:p w14:paraId="08E6FBAC" w14:textId="77777777" w:rsidR="002F6A72" w:rsidRPr="001B2F8B" w:rsidRDefault="002F6A72" w:rsidP="001C650C">
            <w:pPr>
              <w:spacing w:afterLines="20" w:after="48"/>
              <w:jc w:val="both"/>
              <w:rPr>
                <w:lang w:val="fr-SN"/>
              </w:rPr>
            </w:pPr>
          </w:p>
        </w:tc>
      </w:tr>
      <w:tr w:rsidR="00692578" w:rsidRPr="003B2F05" w14:paraId="4F12540E" w14:textId="77777777" w:rsidTr="00DA14C9">
        <w:tc>
          <w:tcPr>
            <w:tcW w:w="1985" w:type="dxa"/>
            <w:shd w:val="clear" w:color="auto" w:fill="8DB3E2" w:themeFill="text2" w:themeFillTint="66"/>
          </w:tcPr>
          <w:p w14:paraId="7952A573" w14:textId="77777777" w:rsidR="00692578" w:rsidRPr="001B2F8B" w:rsidRDefault="00692578" w:rsidP="001C650C">
            <w:pPr>
              <w:spacing w:afterLines="20" w:after="48"/>
              <w:jc w:val="both"/>
              <w:rPr>
                <w:lang w:val="fr-SN"/>
              </w:rPr>
            </w:pPr>
          </w:p>
        </w:tc>
        <w:tc>
          <w:tcPr>
            <w:tcW w:w="7087" w:type="dxa"/>
          </w:tcPr>
          <w:p w14:paraId="72A21526" w14:textId="77777777" w:rsidR="00692578" w:rsidRPr="001B2F8B" w:rsidRDefault="00692578" w:rsidP="001C650C">
            <w:pPr>
              <w:spacing w:afterLines="20" w:after="48"/>
              <w:jc w:val="both"/>
              <w:rPr>
                <w:lang w:val="fr-SN"/>
              </w:rPr>
            </w:pPr>
          </w:p>
        </w:tc>
      </w:tr>
    </w:tbl>
    <w:p w14:paraId="0D2F83AB" w14:textId="77777777" w:rsidR="00B540C2" w:rsidRPr="001B2F8B" w:rsidRDefault="00B540C2" w:rsidP="001C650C">
      <w:pPr>
        <w:spacing w:afterLines="20" w:after="48"/>
        <w:jc w:val="both"/>
        <w:rPr>
          <w:lang w:val="fr-SN"/>
        </w:rPr>
      </w:pPr>
    </w:p>
    <w:p w14:paraId="72DADDC8" w14:textId="77777777" w:rsidR="00B540C2" w:rsidRPr="001B2F8B" w:rsidRDefault="00B540C2" w:rsidP="001C650C">
      <w:pPr>
        <w:spacing w:afterLines="20" w:after="48"/>
        <w:jc w:val="both"/>
        <w:rPr>
          <w:lang w:val="fr-SN"/>
        </w:rPr>
      </w:pPr>
    </w:p>
    <w:p w14:paraId="517B375E" w14:textId="77777777" w:rsidR="00B540C2" w:rsidRPr="001B2F8B" w:rsidRDefault="00B540C2" w:rsidP="001C650C">
      <w:pPr>
        <w:spacing w:afterLines="20" w:after="48"/>
        <w:jc w:val="both"/>
        <w:rPr>
          <w:lang w:val="fr-SN"/>
        </w:rPr>
      </w:pPr>
    </w:p>
    <w:p w14:paraId="7F07F8C5" w14:textId="77777777" w:rsidR="00B540C2" w:rsidRPr="001B2F8B" w:rsidRDefault="00B540C2" w:rsidP="001C650C">
      <w:pPr>
        <w:spacing w:afterLines="20" w:after="48"/>
        <w:jc w:val="both"/>
        <w:rPr>
          <w:lang w:val="fr-SN"/>
        </w:rPr>
      </w:pPr>
    </w:p>
    <w:p w14:paraId="6FDFA5C9" w14:textId="77777777" w:rsidR="00B540C2" w:rsidRPr="001B2F8B" w:rsidRDefault="00B540C2" w:rsidP="001C650C">
      <w:pPr>
        <w:spacing w:afterLines="20" w:after="48"/>
        <w:jc w:val="both"/>
        <w:rPr>
          <w:lang w:val="fr-SN"/>
        </w:rPr>
      </w:pPr>
    </w:p>
    <w:p w14:paraId="71E7F28C" w14:textId="77777777" w:rsidR="00B540C2" w:rsidRPr="001B2F8B" w:rsidRDefault="00B540C2" w:rsidP="001C650C">
      <w:pPr>
        <w:spacing w:afterLines="20" w:after="48"/>
        <w:jc w:val="both"/>
        <w:rPr>
          <w:lang w:val="fr-SN"/>
        </w:rPr>
      </w:pPr>
    </w:p>
    <w:p w14:paraId="6A50DFAA" w14:textId="77777777" w:rsidR="00B540C2" w:rsidRPr="001B2F8B" w:rsidRDefault="00B540C2" w:rsidP="001C650C">
      <w:pPr>
        <w:spacing w:afterLines="20" w:after="48"/>
        <w:jc w:val="both"/>
        <w:rPr>
          <w:lang w:val="fr-SN"/>
        </w:rPr>
      </w:pPr>
    </w:p>
    <w:p w14:paraId="3BA171DF" w14:textId="77777777" w:rsidR="00B540C2" w:rsidRPr="001B2F8B" w:rsidRDefault="00B540C2" w:rsidP="001C650C">
      <w:pPr>
        <w:spacing w:afterLines="20" w:after="48"/>
        <w:jc w:val="both"/>
        <w:rPr>
          <w:lang w:val="fr-SN"/>
        </w:rPr>
      </w:pPr>
    </w:p>
    <w:p w14:paraId="3B9A4E2E" w14:textId="77777777" w:rsidR="00B540C2" w:rsidRPr="001B2F8B" w:rsidRDefault="00B540C2" w:rsidP="001C650C">
      <w:pPr>
        <w:spacing w:afterLines="20" w:after="48"/>
        <w:jc w:val="both"/>
        <w:rPr>
          <w:lang w:val="fr-SN"/>
        </w:rPr>
      </w:pPr>
    </w:p>
    <w:p w14:paraId="29B61035" w14:textId="77777777" w:rsidR="00B540C2" w:rsidRPr="001B2F8B" w:rsidRDefault="00B540C2" w:rsidP="001C650C">
      <w:pPr>
        <w:spacing w:afterLines="20" w:after="48"/>
        <w:jc w:val="both"/>
        <w:rPr>
          <w:lang w:val="fr-SN"/>
        </w:rPr>
      </w:pPr>
    </w:p>
    <w:p w14:paraId="48987E65" w14:textId="77777777" w:rsidR="00B540C2" w:rsidRPr="001B2F8B" w:rsidRDefault="00B540C2" w:rsidP="001C650C">
      <w:pPr>
        <w:spacing w:afterLines="20" w:after="48"/>
        <w:jc w:val="both"/>
        <w:rPr>
          <w:lang w:val="fr-SN"/>
        </w:rPr>
      </w:pPr>
    </w:p>
    <w:p w14:paraId="1D35CAED" w14:textId="77777777" w:rsidR="00B540C2" w:rsidRPr="001B2F8B" w:rsidRDefault="00B540C2" w:rsidP="001C650C">
      <w:pPr>
        <w:spacing w:afterLines="20" w:after="48"/>
        <w:jc w:val="both"/>
        <w:rPr>
          <w:lang w:val="fr-SN"/>
        </w:rPr>
      </w:pPr>
    </w:p>
    <w:p w14:paraId="33B69E98" w14:textId="77777777" w:rsidR="00B540C2" w:rsidRPr="001B2F8B" w:rsidRDefault="00B540C2" w:rsidP="001C650C">
      <w:pPr>
        <w:spacing w:afterLines="20" w:after="48"/>
        <w:jc w:val="both"/>
        <w:rPr>
          <w:lang w:val="fr-SN"/>
        </w:rPr>
      </w:pPr>
    </w:p>
    <w:p w14:paraId="7FEF0568" w14:textId="77777777" w:rsidR="00B540C2" w:rsidRPr="001B2F8B" w:rsidRDefault="00B540C2" w:rsidP="001C650C">
      <w:pPr>
        <w:spacing w:afterLines="20" w:after="48"/>
        <w:jc w:val="both"/>
        <w:rPr>
          <w:lang w:val="fr-SN"/>
        </w:rPr>
      </w:pPr>
    </w:p>
    <w:p w14:paraId="0FAF5EF8" w14:textId="77777777" w:rsidR="00B540C2" w:rsidRPr="001B2F8B" w:rsidRDefault="00B540C2" w:rsidP="001C650C">
      <w:pPr>
        <w:spacing w:afterLines="20" w:after="48"/>
        <w:jc w:val="both"/>
        <w:rPr>
          <w:lang w:val="fr-SN"/>
        </w:rPr>
      </w:pPr>
    </w:p>
    <w:p w14:paraId="55DB110E" w14:textId="77777777" w:rsidR="00B540C2" w:rsidRPr="001B2F8B" w:rsidRDefault="00B540C2" w:rsidP="001C650C">
      <w:pPr>
        <w:spacing w:afterLines="20" w:after="48"/>
        <w:jc w:val="both"/>
        <w:rPr>
          <w:lang w:val="fr-SN"/>
        </w:rPr>
      </w:pPr>
    </w:p>
    <w:p w14:paraId="502A326E" w14:textId="77777777" w:rsidR="00B540C2" w:rsidRPr="001B2F8B" w:rsidRDefault="00B540C2" w:rsidP="001C650C">
      <w:pPr>
        <w:spacing w:afterLines="20" w:after="48"/>
        <w:jc w:val="both"/>
        <w:rPr>
          <w:lang w:val="fr-SN"/>
        </w:rPr>
      </w:pPr>
    </w:p>
    <w:p w14:paraId="7DDD98D3" w14:textId="77777777" w:rsidR="00B540C2" w:rsidRPr="001B2F8B" w:rsidRDefault="00B540C2" w:rsidP="001C650C">
      <w:pPr>
        <w:spacing w:afterLines="20" w:after="48"/>
        <w:jc w:val="both"/>
        <w:rPr>
          <w:lang w:val="fr-SN"/>
        </w:rPr>
      </w:pPr>
    </w:p>
    <w:p w14:paraId="393CC1F3" w14:textId="77777777" w:rsidR="00B540C2" w:rsidRPr="001B2F8B" w:rsidRDefault="00B540C2" w:rsidP="001C650C">
      <w:pPr>
        <w:spacing w:afterLines="20" w:after="48"/>
        <w:jc w:val="both"/>
        <w:rPr>
          <w:lang w:val="fr-SN"/>
        </w:rPr>
      </w:pPr>
    </w:p>
    <w:p w14:paraId="6AE9654F" w14:textId="77777777" w:rsidR="00B540C2" w:rsidRPr="001B2F8B" w:rsidRDefault="00B540C2" w:rsidP="001C650C">
      <w:pPr>
        <w:spacing w:afterLines="20" w:after="48"/>
        <w:jc w:val="both"/>
        <w:rPr>
          <w:lang w:val="fr-SN"/>
        </w:rPr>
      </w:pPr>
    </w:p>
    <w:p w14:paraId="16E08655" w14:textId="77777777" w:rsidR="00B540C2" w:rsidRPr="001B2F8B" w:rsidRDefault="00B540C2" w:rsidP="001C650C">
      <w:pPr>
        <w:spacing w:afterLines="20" w:after="48"/>
        <w:jc w:val="both"/>
        <w:rPr>
          <w:lang w:val="fr-SN"/>
        </w:rPr>
      </w:pPr>
    </w:p>
    <w:p w14:paraId="3E8E1D75" w14:textId="77777777" w:rsidR="00B540C2" w:rsidRPr="001B2F8B" w:rsidRDefault="00B540C2" w:rsidP="001C650C">
      <w:pPr>
        <w:spacing w:afterLines="20" w:after="48"/>
        <w:jc w:val="both"/>
        <w:rPr>
          <w:lang w:val="fr-SN"/>
        </w:rPr>
      </w:pPr>
    </w:p>
    <w:p w14:paraId="6D0CDC48" w14:textId="77777777" w:rsidR="00B540C2" w:rsidRPr="001B2F8B" w:rsidRDefault="00B540C2" w:rsidP="001C650C">
      <w:pPr>
        <w:spacing w:afterLines="20" w:after="48"/>
        <w:jc w:val="both"/>
        <w:rPr>
          <w:lang w:val="fr-SN"/>
        </w:rPr>
      </w:pPr>
    </w:p>
    <w:p w14:paraId="216B9AA3" w14:textId="77777777" w:rsidR="00B540C2" w:rsidRPr="001B2F8B" w:rsidRDefault="00B540C2" w:rsidP="001C650C">
      <w:pPr>
        <w:spacing w:afterLines="20" w:after="48"/>
        <w:jc w:val="both"/>
        <w:rPr>
          <w:lang w:val="fr-SN"/>
        </w:rPr>
      </w:pPr>
    </w:p>
    <w:p w14:paraId="38182905" w14:textId="77777777" w:rsidR="00B540C2" w:rsidRPr="001B2F8B" w:rsidRDefault="00B540C2" w:rsidP="001C650C">
      <w:pPr>
        <w:spacing w:afterLines="20" w:after="48"/>
        <w:jc w:val="both"/>
        <w:rPr>
          <w:lang w:val="fr-SN"/>
        </w:rPr>
      </w:pPr>
    </w:p>
    <w:p w14:paraId="11EA7B70" w14:textId="77777777" w:rsidR="00B540C2" w:rsidRPr="001B2F8B" w:rsidRDefault="00B540C2" w:rsidP="001C650C">
      <w:pPr>
        <w:spacing w:afterLines="20" w:after="48"/>
        <w:jc w:val="both"/>
        <w:rPr>
          <w:lang w:val="fr-SN"/>
        </w:rPr>
      </w:pPr>
    </w:p>
    <w:p w14:paraId="6B8E2A43" w14:textId="77777777" w:rsidR="00B540C2" w:rsidRPr="001B2F8B" w:rsidRDefault="00B540C2" w:rsidP="001C650C">
      <w:pPr>
        <w:spacing w:afterLines="20" w:after="48"/>
        <w:jc w:val="both"/>
        <w:rPr>
          <w:lang w:val="fr-SN"/>
        </w:rPr>
      </w:pPr>
    </w:p>
    <w:p w14:paraId="47F83D7B" w14:textId="77777777" w:rsidR="00B540C2" w:rsidRPr="001B2F8B" w:rsidRDefault="00B540C2" w:rsidP="001C650C">
      <w:pPr>
        <w:spacing w:afterLines="20" w:after="48"/>
        <w:jc w:val="both"/>
        <w:rPr>
          <w:lang w:val="fr-SN"/>
        </w:rPr>
      </w:pPr>
    </w:p>
    <w:p w14:paraId="195B7C51" w14:textId="77777777" w:rsidR="00B540C2" w:rsidRPr="001B2F8B" w:rsidRDefault="00B540C2" w:rsidP="001C650C">
      <w:pPr>
        <w:spacing w:afterLines="20" w:after="48"/>
        <w:jc w:val="both"/>
        <w:rPr>
          <w:lang w:val="fr-SN"/>
        </w:rPr>
      </w:pPr>
    </w:p>
    <w:p w14:paraId="65BCE0BA" w14:textId="77777777" w:rsidR="00B540C2" w:rsidRPr="001B2F8B" w:rsidRDefault="00B540C2" w:rsidP="001C650C">
      <w:pPr>
        <w:spacing w:afterLines="20" w:after="48"/>
        <w:jc w:val="both"/>
        <w:rPr>
          <w:lang w:val="fr-SN"/>
        </w:rPr>
      </w:pPr>
    </w:p>
    <w:p w14:paraId="1A062D58" w14:textId="77777777" w:rsidR="00B540C2" w:rsidRPr="001B2F8B" w:rsidRDefault="00B540C2" w:rsidP="001C650C">
      <w:pPr>
        <w:spacing w:afterLines="20" w:after="48"/>
        <w:jc w:val="both"/>
        <w:rPr>
          <w:lang w:val="fr-SN"/>
        </w:rPr>
      </w:pPr>
    </w:p>
    <w:p w14:paraId="7A06406A" w14:textId="77777777" w:rsidR="00B540C2" w:rsidRPr="001B2F8B" w:rsidRDefault="00B540C2" w:rsidP="001C650C">
      <w:pPr>
        <w:spacing w:afterLines="20" w:after="48"/>
        <w:jc w:val="both"/>
        <w:rPr>
          <w:lang w:val="fr-SN"/>
        </w:rPr>
      </w:pPr>
    </w:p>
    <w:p w14:paraId="5CE20C3B" w14:textId="77777777" w:rsidR="00B540C2" w:rsidRPr="001B2F8B" w:rsidRDefault="00B540C2" w:rsidP="001C650C">
      <w:pPr>
        <w:spacing w:afterLines="20" w:after="48"/>
        <w:jc w:val="both"/>
        <w:rPr>
          <w:lang w:val="fr-SN"/>
        </w:rPr>
      </w:pPr>
    </w:p>
    <w:p w14:paraId="66FC18A9" w14:textId="77777777" w:rsidR="00547432" w:rsidRPr="001B2F8B" w:rsidRDefault="00E56F9A" w:rsidP="008F52B1">
      <w:pPr>
        <w:pStyle w:val="Heading1"/>
        <w:rPr>
          <w:lang w:val="fr-SN"/>
        </w:rPr>
      </w:pPr>
      <w:bookmarkStart w:id="2" w:name="_Toc118464723"/>
      <w:r w:rsidRPr="001B2F8B">
        <w:rPr>
          <w:lang w:val="fr-SN"/>
        </w:rPr>
        <w:lastRenderedPageBreak/>
        <w:t>Remerciement</w:t>
      </w:r>
      <w:r w:rsidR="00547432" w:rsidRPr="001B2F8B">
        <w:rPr>
          <w:lang w:val="fr-SN"/>
        </w:rPr>
        <w:t>s</w:t>
      </w:r>
      <w:bookmarkEnd w:id="2"/>
    </w:p>
    <w:p w14:paraId="704AF471" w14:textId="47C4F883" w:rsidR="00C623D9" w:rsidRPr="001B2F8B" w:rsidRDefault="00D1771C" w:rsidP="001C650C">
      <w:pPr>
        <w:spacing w:afterLines="20" w:after="48"/>
        <w:jc w:val="both"/>
        <w:rPr>
          <w:lang w:val="fr-SN"/>
        </w:rPr>
      </w:pPr>
      <w:r w:rsidRPr="001B2F8B">
        <w:rPr>
          <w:lang w:val="fr-SN"/>
        </w:rPr>
        <w:t>[</w:t>
      </w:r>
      <w:r w:rsidR="00E56F9A" w:rsidRPr="001B2F8B">
        <w:rPr>
          <w:i/>
          <w:iCs/>
          <w:lang w:val="fr-SN"/>
        </w:rPr>
        <w:t>Inclure des informations sur les points suivants</w:t>
      </w:r>
      <w:r w:rsidRPr="001B2F8B">
        <w:rPr>
          <w:lang w:val="fr-SN"/>
        </w:rPr>
        <w:t>]</w:t>
      </w:r>
      <w:r w:rsidR="003F0D6C">
        <w:rPr>
          <w:lang w:val="fr-SN"/>
        </w:rPr>
        <w:t> </w:t>
      </w:r>
      <w:r w:rsidR="00C623D9" w:rsidRPr="001B2F8B">
        <w:rPr>
          <w:lang w:val="fr-SN"/>
        </w:rPr>
        <w:t>:</w:t>
      </w:r>
    </w:p>
    <w:p w14:paraId="06908638" w14:textId="2C08FA7B" w:rsidR="00C623D9" w:rsidRPr="001B2F8B" w:rsidRDefault="00D1771C" w:rsidP="001C650C">
      <w:pPr>
        <w:pStyle w:val="ListParagraph"/>
        <w:numPr>
          <w:ilvl w:val="0"/>
          <w:numId w:val="26"/>
        </w:numPr>
        <w:spacing w:afterLines="20" w:after="48"/>
        <w:rPr>
          <w:lang w:val="fr-SN"/>
        </w:rPr>
      </w:pPr>
      <w:r w:rsidRPr="001B2F8B">
        <w:rPr>
          <w:lang w:val="fr-SN"/>
        </w:rPr>
        <w:t>[</w:t>
      </w:r>
      <w:r w:rsidR="00E56F9A" w:rsidRPr="001B2F8B">
        <w:rPr>
          <w:i/>
          <w:iCs/>
          <w:lang w:val="fr-SN"/>
        </w:rPr>
        <w:t xml:space="preserve">Le nom du chef d'équipe et des membres de l'équipe d'évaluation. Inclure également le rôle des autres parties prenantes clés de l'évaluation (par exemple, ISC, autres organisations nationales, organismes mondiaux et régionaux de l'INTOSAI, ISC </w:t>
      </w:r>
      <w:r w:rsidR="00D024E9">
        <w:rPr>
          <w:i/>
          <w:iCs/>
          <w:lang w:val="fr-SN"/>
        </w:rPr>
        <w:t>pairs</w:t>
      </w:r>
      <w:r w:rsidR="00E56F9A" w:rsidRPr="001B2F8B">
        <w:rPr>
          <w:i/>
          <w:iCs/>
          <w:lang w:val="fr-SN"/>
        </w:rPr>
        <w:t>, donateurs, consultants), y compris la manière dont l'évaluation a été financée</w:t>
      </w:r>
      <w:r w:rsidR="00C623D9" w:rsidRPr="001B2F8B">
        <w:rPr>
          <w:lang w:val="fr-SN"/>
        </w:rPr>
        <w:t>]</w:t>
      </w:r>
    </w:p>
    <w:p w14:paraId="7179CCDC" w14:textId="77777777" w:rsidR="00547432" w:rsidRPr="001B2F8B" w:rsidRDefault="007C1604" w:rsidP="001C650C">
      <w:pPr>
        <w:pStyle w:val="ListParagraph"/>
        <w:numPr>
          <w:ilvl w:val="0"/>
          <w:numId w:val="26"/>
        </w:numPr>
        <w:spacing w:afterLines="20" w:after="48"/>
        <w:jc w:val="both"/>
        <w:rPr>
          <w:i/>
          <w:iCs/>
          <w:lang w:val="fr-SN"/>
        </w:rPr>
      </w:pPr>
      <w:r w:rsidRPr="001B2F8B">
        <w:rPr>
          <w:lang w:val="fr-SN"/>
        </w:rPr>
        <w:t>[</w:t>
      </w:r>
      <w:r w:rsidR="00E56F9A" w:rsidRPr="001B2F8B">
        <w:rPr>
          <w:i/>
          <w:iCs/>
          <w:lang w:val="fr-SN"/>
        </w:rPr>
        <w:t>Remerciements à ceux qui ont apporté leur soutien au processus d'évaluation</w:t>
      </w:r>
      <w:r w:rsidR="00D1771C" w:rsidRPr="001B2F8B">
        <w:rPr>
          <w:lang w:val="fr-SN"/>
        </w:rPr>
        <w:t>]</w:t>
      </w:r>
    </w:p>
    <w:p w14:paraId="68B50ECD" w14:textId="77777777" w:rsidR="00B540C2" w:rsidRPr="001B2F8B" w:rsidRDefault="00B540C2" w:rsidP="001C650C">
      <w:pPr>
        <w:spacing w:afterLines="20" w:after="48"/>
        <w:jc w:val="both"/>
        <w:rPr>
          <w:b/>
          <w:bCs/>
          <w:lang w:val="fr-SN"/>
        </w:rPr>
      </w:pPr>
    </w:p>
    <w:p w14:paraId="0505CA7C" w14:textId="77777777" w:rsidR="00547432" w:rsidRPr="001B2F8B" w:rsidRDefault="00547432" w:rsidP="001C650C">
      <w:pPr>
        <w:spacing w:afterLines="20" w:after="48"/>
        <w:jc w:val="both"/>
        <w:rPr>
          <w:b/>
          <w:bCs/>
          <w:lang w:val="fr-SN"/>
        </w:rPr>
      </w:pPr>
    </w:p>
    <w:p w14:paraId="4A359BC3" w14:textId="77777777" w:rsidR="008F52B1" w:rsidRPr="001B2F8B" w:rsidRDefault="008F52B1" w:rsidP="001C650C">
      <w:pPr>
        <w:spacing w:afterLines="20" w:after="48"/>
        <w:jc w:val="both"/>
        <w:rPr>
          <w:b/>
          <w:bCs/>
          <w:lang w:val="fr-SN"/>
        </w:rPr>
      </w:pPr>
    </w:p>
    <w:p w14:paraId="05A561D5" w14:textId="77777777" w:rsidR="008F52B1" w:rsidRPr="001B2F8B" w:rsidRDefault="008F52B1" w:rsidP="001C650C">
      <w:pPr>
        <w:spacing w:afterLines="20" w:after="48"/>
        <w:jc w:val="both"/>
        <w:rPr>
          <w:b/>
          <w:bCs/>
          <w:lang w:val="fr-SN"/>
        </w:rPr>
      </w:pPr>
    </w:p>
    <w:p w14:paraId="34A6E1A0" w14:textId="77777777" w:rsidR="008F52B1" w:rsidRPr="001B2F8B" w:rsidRDefault="008F52B1" w:rsidP="001C650C">
      <w:pPr>
        <w:spacing w:afterLines="20" w:after="48"/>
        <w:jc w:val="both"/>
        <w:rPr>
          <w:b/>
          <w:bCs/>
          <w:lang w:val="fr-SN"/>
        </w:rPr>
      </w:pPr>
    </w:p>
    <w:p w14:paraId="012A8847" w14:textId="77777777" w:rsidR="008F52B1" w:rsidRPr="001B2F8B" w:rsidRDefault="008F52B1" w:rsidP="001C650C">
      <w:pPr>
        <w:spacing w:afterLines="20" w:after="48"/>
        <w:jc w:val="both"/>
        <w:rPr>
          <w:b/>
          <w:bCs/>
          <w:lang w:val="fr-SN"/>
        </w:rPr>
      </w:pPr>
    </w:p>
    <w:p w14:paraId="57BAB467" w14:textId="77777777" w:rsidR="008F52B1" w:rsidRPr="001B2F8B" w:rsidRDefault="008F52B1" w:rsidP="001C650C">
      <w:pPr>
        <w:spacing w:afterLines="20" w:after="48"/>
        <w:jc w:val="both"/>
        <w:rPr>
          <w:b/>
          <w:bCs/>
          <w:lang w:val="fr-SN"/>
        </w:rPr>
      </w:pPr>
    </w:p>
    <w:p w14:paraId="30A7BE7E" w14:textId="77777777" w:rsidR="008F52B1" w:rsidRPr="001B2F8B" w:rsidRDefault="008F52B1" w:rsidP="001C650C">
      <w:pPr>
        <w:spacing w:afterLines="20" w:after="48"/>
        <w:jc w:val="both"/>
        <w:rPr>
          <w:b/>
          <w:bCs/>
          <w:lang w:val="fr-SN"/>
        </w:rPr>
      </w:pPr>
    </w:p>
    <w:p w14:paraId="2E43BC5E" w14:textId="77777777" w:rsidR="008F52B1" w:rsidRPr="001B2F8B" w:rsidRDefault="008F52B1" w:rsidP="001C650C">
      <w:pPr>
        <w:spacing w:afterLines="20" w:after="48"/>
        <w:jc w:val="both"/>
        <w:rPr>
          <w:b/>
          <w:bCs/>
          <w:lang w:val="fr-SN"/>
        </w:rPr>
      </w:pPr>
    </w:p>
    <w:p w14:paraId="779E3EC2" w14:textId="77777777" w:rsidR="008F52B1" w:rsidRPr="001B2F8B" w:rsidRDefault="008F52B1" w:rsidP="001C650C">
      <w:pPr>
        <w:spacing w:afterLines="20" w:after="48"/>
        <w:jc w:val="both"/>
        <w:rPr>
          <w:b/>
          <w:bCs/>
          <w:lang w:val="fr-SN"/>
        </w:rPr>
      </w:pPr>
    </w:p>
    <w:p w14:paraId="0CDA85CD" w14:textId="77777777" w:rsidR="008F52B1" w:rsidRPr="001B2F8B" w:rsidRDefault="008F52B1" w:rsidP="001C650C">
      <w:pPr>
        <w:spacing w:afterLines="20" w:after="48"/>
        <w:jc w:val="both"/>
        <w:rPr>
          <w:b/>
          <w:bCs/>
          <w:lang w:val="fr-SN"/>
        </w:rPr>
      </w:pPr>
    </w:p>
    <w:p w14:paraId="364BBD8C" w14:textId="77777777" w:rsidR="008F52B1" w:rsidRPr="001B2F8B" w:rsidRDefault="008F52B1" w:rsidP="001C650C">
      <w:pPr>
        <w:spacing w:afterLines="20" w:after="48"/>
        <w:jc w:val="both"/>
        <w:rPr>
          <w:b/>
          <w:bCs/>
          <w:lang w:val="fr-SN"/>
        </w:rPr>
      </w:pPr>
    </w:p>
    <w:p w14:paraId="12B386EB" w14:textId="77777777" w:rsidR="008F52B1" w:rsidRPr="001B2F8B" w:rsidRDefault="008F52B1" w:rsidP="001C650C">
      <w:pPr>
        <w:spacing w:afterLines="20" w:after="48"/>
        <w:jc w:val="both"/>
        <w:rPr>
          <w:b/>
          <w:bCs/>
          <w:lang w:val="fr-SN"/>
        </w:rPr>
      </w:pPr>
    </w:p>
    <w:p w14:paraId="0C4B9DCC" w14:textId="77777777" w:rsidR="008F52B1" w:rsidRPr="001B2F8B" w:rsidRDefault="008F52B1" w:rsidP="001C650C">
      <w:pPr>
        <w:spacing w:afterLines="20" w:after="48"/>
        <w:jc w:val="both"/>
        <w:rPr>
          <w:b/>
          <w:bCs/>
          <w:lang w:val="fr-SN"/>
        </w:rPr>
      </w:pPr>
    </w:p>
    <w:p w14:paraId="4BF145F8" w14:textId="77777777" w:rsidR="008F52B1" w:rsidRPr="001B2F8B" w:rsidRDefault="008F52B1" w:rsidP="001C650C">
      <w:pPr>
        <w:spacing w:afterLines="20" w:after="48"/>
        <w:jc w:val="both"/>
        <w:rPr>
          <w:b/>
          <w:bCs/>
          <w:lang w:val="fr-SN"/>
        </w:rPr>
      </w:pPr>
    </w:p>
    <w:p w14:paraId="0216110A" w14:textId="77777777" w:rsidR="008F52B1" w:rsidRPr="001B2F8B" w:rsidRDefault="008F52B1" w:rsidP="001C650C">
      <w:pPr>
        <w:spacing w:afterLines="20" w:after="48"/>
        <w:jc w:val="both"/>
        <w:rPr>
          <w:b/>
          <w:bCs/>
          <w:lang w:val="fr-SN"/>
        </w:rPr>
      </w:pPr>
    </w:p>
    <w:p w14:paraId="23986D39" w14:textId="77777777" w:rsidR="008F52B1" w:rsidRPr="001B2F8B" w:rsidRDefault="008F52B1" w:rsidP="001C650C">
      <w:pPr>
        <w:spacing w:afterLines="20" w:after="48"/>
        <w:jc w:val="both"/>
        <w:rPr>
          <w:b/>
          <w:bCs/>
          <w:lang w:val="fr-SN"/>
        </w:rPr>
      </w:pPr>
    </w:p>
    <w:p w14:paraId="29A2ED37" w14:textId="77777777" w:rsidR="008F52B1" w:rsidRPr="001B2F8B" w:rsidRDefault="008F52B1" w:rsidP="001C650C">
      <w:pPr>
        <w:spacing w:afterLines="20" w:after="48"/>
        <w:jc w:val="both"/>
        <w:rPr>
          <w:b/>
          <w:bCs/>
          <w:lang w:val="fr-SN"/>
        </w:rPr>
      </w:pPr>
    </w:p>
    <w:p w14:paraId="6A7328BA" w14:textId="77777777" w:rsidR="008F52B1" w:rsidRPr="001B2F8B" w:rsidRDefault="008F52B1" w:rsidP="001C650C">
      <w:pPr>
        <w:spacing w:afterLines="20" w:after="48"/>
        <w:jc w:val="both"/>
        <w:rPr>
          <w:b/>
          <w:bCs/>
          <w:lang w:val="fr-SN"/>
        </w:rPr>
      </w:pPr>
    </w:p>
    <w:p w14:paraId="5EEE47ED" w14:textId="77777777" w:rsidR="008F52B1" w:rsidRPr="001B2F8B" w:rsidRDefault="008F52B1" w:rsidP="001C650C">
      <w:pPr>
        <w:spacing w:afterLines="20" w:after="48"/>
        <w:jc w:val="both"/>
        <w:rPr>
          <w:b/>
          <w:bCs/>
          <w:lang w:val="fr-SN"/>
        </w:rPr>
      </w:pPr>
    </w:p>
    <w:p w14:paraId="764A3F90" w14:textId="77777777" w:rsidR="008F52B1" w:rsidRPr="001B2F8B" w:rsidRDefault="008F52B1" w:rsidP="001C650C">
      <w:pPr>
        <w:spacing w:afterLines="20" w:after="48"/>
        <w:jc w:val="both"/>
        <w:rPr>
          <w:b/>
          <w:bCs/>
          <w:lang w:val="fr-SN"/>
        </w:rPr>
      </w:pPr>
    </w:p>
    <w:p w14:paraId="197569CE" w14:textId="77777777" w:rsidR="008F52B1" w:rsidRPr="001B2F8B" w:rsidRDefault="008F52B1" w:rsidP="001C650C">
      <w:pPr>
        <w:spacing w:afterLines="20" w:after="48"/>
        <w:jc w:val="both"/>
        <w:rPr>
          <w:b/>
          <w:bCs/>
          <w:lang w:val="fr-SN"/>
        </w:rPr>
      </w:pPr>
    </w:p>
    <w:p w14:paraId="4868CC4B" w14:textId="77777777" w:rsidR="008F52B1" w:rsidRPr="001B2F8B" w:rsidRDefault="008F52B1" w:rsidP="001C650C">
      <w:pPr>
        <w:spacing w:afterLines="20" w:after="48"/>
        <w:jc w:val="both"/>
        <w:rPr>
          <w:b/>
          <w:bCs/>
          <w:lang w:val="fr-SN"/>
        </w:rPr>
      </w:pPr>
    </w:p>
    <w:p w14:paraId="77722585" w14:textId="77777777" w:rsidR="008F52B1" w:rsidRPr="001B2F8B" w:rsidRDefault="008F52B1" w:rsidP="001C650C">
      <w:pPr>
        <w:spacing w:afterLines="20" w:after="48"/>
        <w:jc w:val="both"/>
        <w:rPr>
          <w:b/>
          <w:bCs/>
          <w:lang w:val="fr-SN"/>
        </w:rPr>
      </w:pPr>
    </w:p>
    <w:p w14:paraId="71165C12" w14:textId="77777777" w:rsidR="008F52B1" w:rsidRPr="001B2F8B" w:rsidRDefault="008F52B1" w:rsidP="001C650C">
      <w:pPr>
        <w:spacing w:afterLines="20" w:after="48"/>
        <w:jc w:val="both"/>
        <w:rPr>
          <w:b/>
          <w:bCs/>
          <w:lang w:val="fr-SN"/>
        </w:rPr>
      </w:pPr>
    </w:p>
    <w:p w14:paraId="01D70904" w14:textId="77777777" w:rsidR="008F52B1" w:rsidRPr="001B2F8B" w:rsidRDefault="008F52B1" w:rsidP="001C650C">
      <w:pPr>
        <w:spacing w:afterLines="20" w:after="48"/>
        <w:jc w:val="both"/>
        <w:rPr>
          <w:b/>
          <w:bCs/>
          <w:lang w:val="fr-SN"/>
        </w:rPr>
      </w:pPr>
    </w:p>
    <w:p w14:paraId="31819647" w14:textId="77777777" w:rsidR="008F52B1" w:rsidRPr="001B2F8B" w:rsidRDefault="008F52B1" w:rsidP="001C650C">
      <w:pPr>
        <w:spacing w:afterLines="20" w:after="48"/>
        <w:jc w:val="both"/>
        <w:rPr>
          <w:b/>
          <w:bCs/>
          <w:lang w:val="fr-SN"/>
        </w:rPr>
      </w:pPr>
    </w:p>
    <w:p w14:paraId="536EE1A2" w14:textId="77777777" w:rsidR="008F52B1" w:rsidRPr="001B2F8B" w:rsidRDefault="008F52B1" w:rsidP="001C650C">
      <w:pPr>
        <w:spacing w:afterLines="20" w:after="48"/>
        <w:jc w:val="both"/>
        <w:rPr>
          <w:b/>
          <w:bCs/>
          <w:lang w:val="fr-SN"/>
        </w:rPr>
      </w:pPr>
    </w:p>
    <w:p w14:paraId="5FD2EB67" w14:textId="77777777" w:rsidR="008F52B1" w:rsidRPr="001B2F8B" w:rsidRDefault="008F52B1" w:rsidP="001C650C">
      <w:pPr>
        <w:spacing w:afterLines="20" w:after="48"/>
        <w:jc w:val="both"/>
        <w:rPr>
          <w:b/>
          <w:bCs/>
          <w:lang w:val="fr-SN"/>
        </w:rPr>
      </w:pPr>
    </w:p>
    <w:p w14:paraId="399DA94F" w14:textId="77777777" w:rsidR="008F52B1" w:rsidRPr="001B2F8B" w:rsidRDefault="008F52B1" w:rsidP="001C650C">
      <w:pPr>
        <w:spacing w:afterLines="20" w:after="48"/>
        <w:jc w:val="both"/>
        <w:rPr>
          <w:b/>
          <w:bCs/>
          <w:lang w:val="fr-SN"/>
        </w:rPr>
      </w:pPr>
    </w:p>
    <w:p w14:paraId="7074FBD6" w14:textId="77777777" w:rsidR="008F52B1" w:rsidRPr="001B2F8B" w:rsidRDefault="008F52B1" w:rsidP="001C650C">
      <w:pPr>
        <w:spacing w:afterLines="20" w:after="48"/>
        <w:jc w:val="both"/>
        <w:rPr>
          <w:b/>
          <w:bCs/>
          <w:lang w:val="fr-SN"/>
        </w:rPr>
      </w:pPr>
    </w:p>
    <w:p w14:paraId="52EE2D2A" w14:textId="77777777" w:rsidR="00EA6977" w:rsidRPr="001B2F8B" w:rsidRDefault="00B63B2A" w:rsidP="00BD7D27">
      <w:pPr>
        <w:pStyle w:val="Heading1"/>
        <w:numPr>
          <w:ilvl w:val="0"/>
          <w:numId w:val="36"/>
        </w:numPr>
        <w:rPr>
          <w:lang w:val="fr-SN"/>
        </w:rPr>
      </w:pPr>
      <w:bookmarkStart w:id="3" w:name="_Toc118464724"/>
      <w:r w:rsidRPr="001B2F8B">
        <w:rPr>
          <w:lang w:val="fr-SN"/>
        </w:rPr>
        <w:lastRenderedPageBreak/>
        <w:t>Introduction</w:t>
      </w:r>
      <w:bookmarkEnd w:id="3"/>
    </w:p>
    <w:p w14:paraId="164777CE" w14:textId="4E487BD9" w:rsidR="00EA6977" w:rsidRPr="001B2F8B" w:rsidRDefault="006D6731" w:rsidP="001C650C">
      <w:pPr>
        <w:spacing w:afterLines="20" w:after="48"/>
        <w:jc w:val="both"/>
        <w:rPr>
          <w:lang w:val="fr-SN"/>
        </w:rPr>
      </w:pPr>
      <w:r w:rsidRPr="001B2F8B">
        <w:rPr>
          <w:lang w:val="fr-SN"/>
        </w:rPr>
        <w:t>[</w:t>
      </w:r>
      <w:r w:rsidR="001B38C4" w:rsidRPr="001B2F8B">
        <w:rPr>
          <w:i/>
          <w:iCs/>
          <w:lang w:val="fr-SN"/>
        </w:rPr>
        <w:t>Inclure des informations sur les points suivants (</w:t>
      </w:r>
      <w:r w:rsidR="001B38C4" w:rsidRPr="001B2F8B">
        <w:rPr>
          <w:b/>
          <w:i/>
          <w:iCs/>
          <w:lang w:val="fr-SN"/>
        </w:rPr>
        <w:t>REMARQUE</w:t>
      </w:r>
      <w:r w:rsidR="00115F71">
        <w:rPr>
          <w:b/>
          <w:i/>
          <w:iCs/>
          <w:lang w:val="fr-SN"/>
        </w:rPr>
        <w:t> :</w:t>
      </w:r>
      <w:r w:rsidR="001B38C4" w:rsidRPr="001B2F8B">
        <w:rPr>
          <w:b/>
          <w:i/>
          <w:iCs/>
          <w:lang w:val="fr-SN"/>
        </w:rPr>
        <w:t xml:space="preserve"> Écrivez-les sous forme de texte intégré et non de puces</w:t>
      </w:r>
      <w:r w:rsidR="001B38C4" w:rsidRPr="001B2F8B">
        <w:rPr>
          <w:i/>
          <w:iCs/>
          <w:lang w:val="fr-SN"/>
        </w:rPr>
        <w:t>)</w:t>
      </w:r>
      <w:r w:rsidR="00EA7C1E" w:rsidRPr="001B2F8B">
        <w:rPr>
          <w:lang w:val="fr-SN"/>
        </w:rPr>
        <w:t>]</w:t>
      </w:r>
      <w:r w:rsidR="00115F71">
        <w:rPr>
          <w:lang w:val="fr-SN"/>
        </w:rPr>
        <w:t> </w:t>
      </w:r>
      <w:r w:rsidR="001D4D6D" w:rsidRPr="001B2F8B">
        <w:rPr>
          <w:i/>
          <w:iCs/>
          <w:lang w:val="fr-SN"/>
        </w:rPr>
        <w:t>:</w:t>
      </w:r>
    </w:p>
    <w:p w14:paraId="4ECBE19E" w14:textId="77777777" w:rsidR="001B38C4" w:rsidRPr="001B2F8B" w:rsidRDefault="001B38C4" w:rsidP="001B38C4">
      <w:pPr>
        <w:pStyle w:val="ListParagraph"/>
        <w:numPr>
          <w:ilvl w:val="0"/>
          <w:numId w:val="38"/>
        </w:numPr>
        <w:spacing w:after="0"/>
        <w:contextualSpacing w:val="0"/>
        <w:rPr>
          <w:lang w:val="fr-SN"/>
        </w:rPr>
      </w:pPr>
      <w:r w:rsidRPr="001B2F8B">
        <w:rPr>
          <w:lang w:val="fr-SN"/>
        </w:rPr>
        <w:t>[</w:t>
      </w:r>
      <w:r w:rsidRPr="001B2F8B">
        <w:rPr>
          <w:i/>
          <w:iCs/>
          <w:lang w:val="fr-SN"/>
        </w:rPr>
        <w:t xml:space="preserve">La décision de procéder à l'évaluation a été prise par le </w:t>
      </w:r>
      <w:r w:rsidR="00CB252A" w:rsidRPr="001B2F8B">
        <w:rPr>
          <w:i/>
          <w:iCs/>
          <w:lang w:val="fr-SN"/>
        </w:rPr>
        <w:t>chef</w:t>
      </w:r>
      <w:r w:rsidRPr="001B2F8B">
        <w:rPr>
          <w:i/>
          <w:iCs/>
          <w:lang w:val="fr-SN"/>
        </w:rPr>
        <w:t xml:space="preserve"> de l'ISC - indiquez la date</w:t>
      </w:r>
      <w:r w:rsidRPr="001B2F8B">
        <w:rPr>
          <w:lang w:val="fr-SN"/>
        </w:rPr>
        <w:t>]</w:t>
      </w:r>
    </w:p>
    <w:p w14:paraId="7E9B44AF" w14:textId="77777777" w:rsidR="001B38C4" w:rsidRPr="001B2F8B" w:rsidRDefault="001B38C4" w:rsidP="001B38C4">
      <w:pPr>
        <w:pStyle w:val="ListParagraph"/>
        <w:numPr>
          <w:ilvl w:val="0"/>
          <w:numId w:val="38"/>
        </w:numPr>
        <w:rPr>
          <w:lang w:val="fr-SN"/>
        </w:rPr>
      </w:pPr>
      <w:r w:rsidRPr="001B2F8B">
        <w:rPr>
          <w:lang w:val="fr-SN"/>
        </w:rPr>
        <w:t>[</w:t>
      </w:r>
      <w:r w:rsidRPr="001B2F8B">
        <w:rPr>
          <w:i/>
          <w:iCs/>
          <w:lang w:val="fr-SN"/>
        </w:rPr>
        <w:t>Il s'agit d'une évaluation du C</w:t>
      </w:r>
      <w:r w:rsidR="008934D5" w:rsidRPr="001B2F8B">
        <w:rPr>
          <w:i/>
          <w:iCs/>
          <w:lang w:val="fr-SN"/>
        </w:rPr>
        <w:t>M</w:t>
      </w:r>
      <w:r w:rsidRPr="001B2F8B">
        <w:rPr>
          <w:i/>
          <w:iCs/>
          <w:lang w:val="fr-SN"/>
        </w:rPr>
        <w:t xml:space="preserve">P ISC selon la méthodologie du </w:t>
      </w:r>
      <w:r w:rsidR="008934D5" w:rsidRPr="001B2F8B">
        <w:rPr>
          <w:i/>
          <w:iCs/>
          <w:lang w:val="fr-SN"/>
        </w:rPr>
        <w:t xml:space="preserve">CMP ISC </w:t>
      </w:r>
      <w:r w:rsidRPr="001B2F8B">
        <w:rPr>
          <w:i/>
          <w:iCs/>
          <w:lang w:val="fr-SN"/>
        </w:rPr>
        <w:t>approuvée en décembre 2016</w:t>
      </w:r>
      <w:r w:rsidRPr="001B2F8B">
        <w:rPr>
          <w:lang w:val="fr-SN"/>
        </w:rPr>
        <w:t>]</w:t>
      </w:r>
    </w:p>
    <w:p w14:paraId="25A6E90F" w14:textId="77777777" w:rsidR="001B38C4" w:rsidRPr="001B2F8B" w:rsidRDefault="001B38C4" w:rsidP="001B38C4">
      <w:pPr>
        <w:pStyle w:val="ListParagraph"/>
        <w:numPr>
          <w:ilvl w:val="0"/>
          <w:numId w:val="38"/>
        </w:numPr>
        <w:rPr>
          <w:lang w:val="fr-SN"/>
        </w:rPr>
      </w:pPr>
      <w:r w:rsidRPr="001B2F8B">
        <w:rPr>
          <w:lang w:val="fr-SN"/>
        </w:rPr>
        <w:t>[</w:t>
      </w:r>
      <w:r w:rsidRPr="001B2F8B">
        <w:rPr>
          <w:i/>
          <w:iCs/>
          <w:lang w:val="fr-SN"/>
        </w:rPr>
        <w:t>Obje</w:t>
      </w:r>
      <w:r w:rsidR="008934D5" w:rsidRPr="001B2F8B">
        <w:rPr>
          <w:i/>
          <w:iCs/>
          <w:lang w:val="fr-SN"/>
        </w:rPr>
        <w:t>c</w:t>
      </w:r>
      <w:r w:rsidRPr="001B2F8B">
        <w:rPr>
          <w:i/>
          <w:iCs/>
          <w:lang w:val="fr-SN"/>
        </w:rPr>
        <w:t>t</w:t>
      </w:r>
      <w:r w:rsidR="008934D5" w:rsidRPr="001B2F8B">
        <w:rPr>
          <w:i/>
          <w:iCs/>
          <w:lang w:val="fr-SN"/>
        </w:rPr>
        <w:t>if</w:t>
      </w:r>
      <w:r w:rsidRPr="001B2F8B">
        <w:rPr>
          <w:i/>
          <w:iCs/>
          <w:lang w:val="fr-SN"/>
        </w:rPr>
        <w:t xml:space="preserve"> de l'évaluation, y compris les raisons pour lesquelles elle a été entreprise à ce stade et sa contribution aux activités de renforcement des capacités de</w:t>
      </w:r>
      <w:r w:rsidR="004736CE" w:rsidRPr="001B2F8B">
        <w:rPr>
          <w:i/>
          <w:iCs/>
          <w:lang w:val="fr-SN"/>
        </w:rPr>
        <w:t xml:space="preserve"> l’</w:t>
      </w:r>
      <w:r w:rsidRPr="001B2F8B">
        <w:rPr>
          <w:i/>
          <w:iCs/>
          <w:lang w:val="fr-SN"/>
        </w:rPr>
        <w:t>ISC</w:t>
      </w:r>
      <w:r w:rsidRPr="001B2F8B">
        <w:rPr>
          <w:lang w:val="fr-SN"/>
        </w:rPr>
        <w:t>]</w:t>
      </w:r>
    </w:p>
    <w:p w14:paraId="0F47A51E" w14:textId="77777777" w:rsidR="001B38C4" w:rsidRPr="001B2F8B" w:rsidRDefault="001B38C4" w:rsidP="001B38C4">
      <w:pPr>
        <w:pStyle w:val="ListParagraph"/>
        <w:numPr>
          <w:ilvl w:val="0"/>
          <w:numId w:val="38"/>
        </w:numPr>
        <w:rPr>
          <w:lang w:val="fr-SN"/>
        </w:rPr>
      </w:pPr>
      <w:r w:rsidRPr="001B2F8B">
        <w:rPr>
          <w:lang w:val="fr-SN"/>
        </w:rPr>
        <w:t>[</w:t>
      </w:r>
      <w:r w:rsidRPr="001B2F8B">
        <w:rPr>
          <w:i/>
          <w:iCs/>
          <w:lang w:val="fr-SN"/>
        </w:rPr>
        <w:t>Quand l'évaluation a eu lieu et la période couverte par l'évaluation</w:t>
      </w:r>
      <w:r w:rsidRPr="001B2F8B">
        <w:rPr>
          <w:lang w:val="fr-SN"/>
        </w:rPr>
        <w:t>]</w:t>
      </w:r>
    </w:p>
    <w:p w14:paraId="4A961A02" w14:textId="77777777" w:rsidR="001B38C4" w:rsidRPr="001B2F8B" w:rsidRDefault="001B38C4" w:rsidP="001B38C4">
      <w:pPr>
        <w:pStyle w:val="ListParagraph"/>
        <w:numPr>
          <w:ilvl w:val="0"/>
          <w:numId w:val="38"/>
        </w:numPr>
        <w:rPr>
          <w:lang w:val="fr-SN"/>
        </w:rPr>
      </w:pPr>
      <w:r w:rsidRPr="001B2F8B">
        <w:rPr>
          <w:lang w:val="fr-SN"/>
        </w:rPr>
        <w:t>[</w:t>
      </w:r>
      <w:r w:rsidRPr="001B2F8B">
        <w:rPr>
          <w:i/>
          <w:iCs/>
          <w:lang w:val="fr-SN"/>
        </w:rPr>
        <w:t xml:space="preserve">Précisez quelle organisation est couverte par l'évaluation et, le cas échéant, quelles parties de l'organisation. Par exemple, les bureaux régionaux ont-ils été inclus. Il s'agit d'une information pertinente à inclure pour toute évaluation, et particulièrement pertinente dans les pays ayant des dispositions institutionnelles complexes </w:t>
      </w:r>
      <w:r w:rsidR="004736CE" w:rsidRPr="001B2F8B">
        <w:rPr>
          <w:i/>
          <w:iCs/>
          <w:lang w:val="fr-SN"/>
        </w:rPr>
        <w:t xml:space="preserve">concernant </w:t>
      </w:r>
      <w:r w:rsidRPr="001B2F8B">
        <w:rPr>
          <w:i/>
          <w:iCs/>
          <w:lang w:val="fr-SN"/>
        </w:rPr>
        <w:t>l'audit externe du secteur public</w:t>
      </w:r>
      <w:r w:rsidRPr="001B2F8B">
        <w:rPr>
          <w:lang w:val="fr-SN"/>
        </w:rPr>
        <w:t>]</w:t>
      </w:r>
    </w:p>
    <w:p w14:paraId="7B709BB6" w14:textId="77777777" w:rsidR="001D4D6D" w:rsidRPr="001B2F8B" w:rsidRDefault="001B38C4" w:rsidP="001C650C">
      <w:pPr>
        <w:pStyle w:val="ListParagraph"/>
        <w:numPr>
          <w:ilvl w:val="0"/>
          <w:numId w:val="20"/>
        </w:numPr>
        <w:spacing w:afterLines="20" w:after="48"/>
        <w:jc w:val="both"/>
        <w:rPr>
          <w:lang w:val="fr-SN"/>
        </w:rPr>
      </w:pPr>
      <w:r w:rsidRPr="001B2F8B">
        <w:rPr>
          <w:lang w:val="fr-SN"/>
        </w:rPr>
        <w:t>[</w:t>
      </w:r>
      <w:r w:rsidRPr="001B2F8B">
        <w:rPr>
          <w:i/>
          <w:iCs/>
          <w:lang w:val="fr-SN"/>
        </w:rPr>
        <w:t>L'approche : auto-évaluation, évaluation externe, par les pairs ou hybride</w:t>
      </w:r>
      <w:r w:rsidRPr="001B2F8B">
        <w:rPr>
          <w:lang w:val="fr-SN"/>
        </w:rPr>
        <w:t>]</w:t>
      </w:r>
    </w:p>
    <w:p w14:paraId="2A127EEB" w14:textId="77777777" w:rsidR="00B63B2A" w:rsidRPr="001B2F8B" w:rsidRDefault="00B63B2A" w:rsidP="001C650C">
      <w:pPr>
        <w:spacing w:afterLines="20" w:after="48"/>
        <w:jc w:val="both"/>
        <w:rPr>
          <w:lang w:val="fr-SN"/>
        </w:rPr>
      </w:pPr>
    </w:p>
    <w:p w14:paraId="229BC322" w14:textId="77777777" w:rsidR="00B63B2A" w:rsidRPr="001B2F8B" w:rsidRDefault="00B63B2A" w:rsidP="001C650C">
      <w:pPr>
        <w:spacing w:afterLines="20" w:after="48"/>
        <w:jc w:val="both"/>
        <w:rPr>
          <w:lang w:val="fr-SN"/>
        </w:rPr>
      </w:pPr>
    </w:p>
    <w:p w14:paraId="4C99A6F3" w14:textId="77777777" w:rsidR="00B63B2A" w:rsidRPr="001B2F8B" w:rsidRDefault="00B63B2A" w:rsidP="001C650C">
      <w:pPr>
        <w:spacing w:afterLines="20" w:after="48"/>
        <w:jc w:val="both"/>
        <w:rPr>
          <w:lang w:val="fr-SN"/>
        </w:rPr>
      </w:pPr>
    </w:p>
    <w:p w14:paraId="3DA68993" w14:textId="77777777" w:rsidR="00B63B2A" w:rsidRPr="001B2F8B" w:rsidRDefault="00B63B2A" w:rsidP="001C650C">
      <w:pPr>
        <w:spacing w:afterLines="20" w:after="48"/>
        <w:jc w:val="both"/>
        <w:rPr>
          <w:lang w:val="fr-SN"/>
        </w:rPr>
      </w:pPr>
    </w:p>
    <w:p w14:paraId="38F8A950" w14:textId="77777777" w:rsidR="00B63B2A" w:rsidRPr="001B2F8B" w:rsidRDefault="00B63B2A" w:rsidP="001C650C">
      <w:pPr>
        <w:spacing w:afterLines="20" w:after="48"/>
        <w:jc w:val="both"/>
        <w:rPr>
          <w:lang w:val="fr-SN"/>
        </w:rPr>
      </w:pPr>
    </w:p>
    <w:p w14:paraId="368444E5" w14:textId="77777777" w:rsidR="00B63B2A" w:rsidRPr="001B2F8B" w:rsidRDefault="00B63B2A" w:rsidP="001C650C">
      <w:pPr>
        <w:spacing w:afterLines="20" w:after="48"/>
        <w:jc w:val="both"/>
        <w:rPr>
          <w:lang w:val="fr-SN"/>
        </w:rPr>
      </w:pPr>
    </w:p>
    <w:p w14:paraId="0B53CF13" w14:textId="77777777" w:rsidR="00B63B2A" w:rsidRPr="001B2F8B" w:rsidRDefault="00B63B2A" w:rsidP="001C650C">
      <w:pPr>
        <w:spacing w:afterLines="20" w:after="48"/>
        <w:jc w:val="both"/>
        <w:rPr>
          <w:lang w:val="fr-SN"/>
        </w:rPr>
      </w:pPr>
    </w:p>
    <w:p w14:paraId="293BC320" w14:textId="77777777" w:rsidR="00B63B2A" w:rsidRPr="001B2F8B" w:rsidRDefault="00B63B2A" w:rsidP="001C650C">
      <w:pPr>
        <w:spacing w:afterLines="20" w:after="48"/>
        <w:jc w:val="both"/>
        <w:rPr>
          <w:lang w:val="fr-SN"/>
        </w:rPr>
      </w:pPr>
    </w:p>
    <w:p w14:paraId="74B97771" w14:textId="77777777" w:rsidR="00B63B2A" w:rsidRPr="001B2F8B" w:rsidRDefault="00B63B2A" w:rsidP="001C650C">
      <w:pPr>
        <w:spacing w:afterLines="20" w:after="48"/>
        <w:jc w:val="both"/>
        <w:rPr>
          <w:lang w:val="fr-SN"/>
        </w:rPr>
      </w:pPr>
    </w:p>
    <w:p w14:paraId="0A281B92" w14:textId="77777777" w:rsidR="008F52B1" w:rsidRPr="001B2F8B" w:rsidRDefault="008F52B1" w:rsidP="001C650C">
      <w:pPr>
        <w:spacing w:afterLines="20" w:after="48"/>
        <w:jc w:val="both"/>
        <w:rPr>
          <w:lang w:val="fr-SN"/>
        </w:rPr>
      </w:pPr>
    </w:p>
    <w:p w14:paraId="3FB66AB5" w14:textId="77777777" w:rsidR="008F52B1" w:rsidRPr="001B2F8B" w:rsidRDefault="008F52B1" w:rsidP="001C650C">
      <w:pPr>
        <w:spacing w:afterLines="20" w:after="48"/>
        <w:jc w:val="both"/>
        <w:rPr>
          <w:lang w:val="fr-SN"/>
        </w:rPr>
      </w:pPr>
    </w:p>
    <w:p w14:paraId="54288435" w14:textId="77777777" w:rsidR="008F52B1" w:rsidRPr="001B2F8B" w:rsidRDefault="008F52B1" w:rsidP="001C650C">
      <w:pPr>
        <w:spacing w:afterLines="20" w:after="48"/>
        <w:jc w:val="both"/>
        <w:rPr>
          <w:lang w:val="fr-SN"/>
        </w:rPr>
      </w:pPr>
    </w:p>
    <w:p w14:paraId="3164D905" w14:textId="77777777" w:rsidR="008F52B1" w:rsidRPr="001B2F8B" w:rsidRDefault="008F52B1" w:rsidP="001C650C">
      <w:pPr>
        <w:spacing w:afterLines="20" w:after="48"/>
        <w:jc w:val="both"/>
        <w:rPr>
          <w:lang w:val="fr-SN"/>
        </w:rPr>
      </w:pPr>
    </w:p>
    <w:p w14:paraId="04E660A6" w14:textId="77777777" w:rsidR="008F52B1" w:rsidRPr="001B2F8B" w:rsidRDefault="008F52B1" w:rsidP="001C650C">
      <w:pPr>
        <w:spacing w:afterLines="20" w:after="48"/>
        <w:jc w:val="both"/>
        <w:rPr>
          <w:lang w:val="fr-SN"/>
        </w:rPr>
      </w:pPr>
    </w:p>
    <w:p w14:paraId="15166CE4" w14:textId="77777777" w:rsidR="008F52B1" w:rsidRPr="001B2F8B" w:rsidRDefault="008F52B1" w:rsidP="001C650C">
      <w:pPr>
        <w:spacing w:afterLines="20" w:after="48"/>
        <w:jc w:val="both"/>
        <w:rPr>
          <w:lang w:val="fr-SN"/>
        </w:rPr>
      </w:pPr>
    </w:p>
    <w:p w14:paraId="185C1D3B" w14:textId="77777777" w:rsidR="00B63B2A" w:rsidRPr="001B2F8B" w:rsidRDefault="00B63B2A" w:rsidP="001C650C">
      <w:pPr>
        <w:spacing w:afterLines="20" w:after="48"/>
        <w:jc w:val="both"/>
        <w:rPr>
          <w:lang w:val="fr-SN"/>
        </w:rPr>
      </w:pPr>
    </w:p>
    <w:p w14:paraId="20DA0EF7" w14:textId="77777777" w:rsidR="009435FB" w:rsidRPr="001B2F8B" w:rsidRDefault="009435FB" w:rsidP="001C650C">
      <w:pPr>
        <w:spacing w:afterLines="20" w:after="48"/>
        <w:jc w:val="both"/>
        <w:rPr>
          <w:lang w:val="fr-SN"/>
        </w:rPr>
      </w:pPr>
    </w:p>
    <w:p w14:paraId="687CEBDA" w14:textId="77777777" w:rsidR="009435FB" w:rsidRPr="001B2F8B" w:rsidRDefault="009435FB" w:rsidP="001C650C">
      <w:pPr>
        <w:spacing w:afterLines="20" w:after="48"/>
        <w:jc w:val="both"/>
        <w:rPr>
          <w:lang w:val="fr-SN"/>
        </w:rPr>
      </w:pPr>
    </w:p>
    <w:p w14:paraId="1B70E709" w14:textId="77777777" w:rsidR="009435FB" w:rsidRPr="001B2F8B" w:rsidRDefault="009435FB" w:rsidP="001C650C">
      <w:pPr>
        <w:spacing w:afterLines="20" w:after="48"/>
        <w:jc w:val="both"/>
        <w:rPr>
          <w:lang w:val="fr-SN"/>
        </w:rPr>
      </w:pPr>
    </w:p>
    <w:p w14:paraId="555BF9C4" w14:textId="77777777" w:rsidR="009435FB" w:rsidRPr="001B2F8B" w:rsidRDefault="009435FB" w:rsidP="001C650C">
      <w:pPr>
        <w:spacing w:afterLines="20" w:after="48"/>
        <w:jc w:val="both"/>
        <w:rPr>
          <w:lang w:val="fr-SN"/>
        </w:rPr>
      </w:pPr>
    </w:p>
    <w:p w14:paraId="4489C891" w14:textId="77777777" w:rsidR="009435FB" w:rsidRPr="001B2F8B" w:rsidRDefault="009435FB" w:rsidP="001C650C">
      <w:pPr>
        <w:spacing w:afterLines="20" w:after="48"/>
        <w:jc w:val="both"/>
        <w:rPr>
          <w:lang w:val="fr-SN"/>
        </w:rPr>
      </w:pPr>
    </w:p>
    <w:p w14:paraId="74E03FE2" w14:textId="77777777" w:rsidR="009435FB" w:rsidRPr="001B2F8B" w:rsidRDefault="009435FB" w:rsidP="001C650C">
      <w:pPr>
        <w:spacing w:afterLines="20" w:after="48"/>
        <w:jc w:val="both"/>
        <w:rPr>
          <w:lang w:val="fr-SN"/>
        </w:rPr>
      </w:pPr>
    </w:p>
    <w:p w14:paraId="59FFBFCE" w14:textId="77777777" w:rsidR="009435FB" w:rsidRPr="001B2F8B" w:rsidRDefault="009435FB" w:rsidP="001C650C">
      <w:pPr>
        <w:spacing w:afterLines="20" w:after="48"/>
        <w:jc w:val="both"/>
        <w:rPr>
          <w:lang w:val="fr-SN"/>
        </w:rPr>
      </w:pPr>
    </w:p>
    <w:p w14:paraId="436E21AB" w14:textId="77777777" w:rsidR="009435FB" w:rsidRPr="001B2F8B" w:rsidRDefault="009435FB" w:rsidP="001C650C">
      <w:pPr>
        <w:spacing w:afterLines="20" w:after="48"/>
        <w:jc w:val="both"/>
        <w:rPr>
          <w:lang w:val="fr-SN"/>
        </w:rPr>
      </w:pPr>
    </w:p>
    <w:p w14:paraId="730E832C" w14:textId="77777777" w:rsidR="009435FB" w:rsidRPr="001B2F8B" w:rsidRDefault="009435FB" w:rsidP="001C650C">
      <w:pPr>
        <w:spacing w:afterLines="20" w:after="48"/>
        <w:jc w:val="both"/>
        <w:rPr>
          <w:lang w:val="fr-SN"/>
        </w:rPr>
      </w:pPr>
    </w:p>
    <w:p w14:paraId="10C1AF54" w14:textId="6F7E01CB" w:rsidR="00EA6977" w:rsidRPr="001B2F8B" w:rsidRDefault="001B38C4" w:rsidP="00BD7D27">
      <w:pPr>
        <w:pStyle w:val="Heading1"/>
        <w:numPr>
          <w:ilvl w:val="0"/>
          <w:numId w:val="36"/>
        </w:numPr>
        <w:rPr>
          <w:lang w:val="fr-SN"/>
        </w:rPr>
      </w:pPr>
      <w:bookmarkStart w:id="4" w:name="_Toc311470568"/>
      <w:bookmarkStart w:id="5" w:name="_Toc379178686"/>
      <w:bookmarkStart w:id="6" w:name="_Toc118464725"/>
      <w:bookmarkEnd w:id="4"/>
      <w:bookmarkEnd w:id="5"/>
      <w:r w:rsidRPr="001B2F8B">
        <w:rPr>
          <w:lang w:val="fr-SN"/>
        </w:rPr>
        <w:lastRenderedPageBreak/>
        <w:t>Déclaration d</w:t>
      </w:r>
      <w:r w:rsidR="00D024E9">
        <w:rPr>
          <w:lang w:val="fr-SN"/>
        </w:rPr>
        <w:t>e revue</w:t>
      </w:r>
      <w:r w:rsidRPr="001B2F8B">
        <w:rPr>
          <w:lang w:val="fr-SN"/>
        </w:rPr>
        <w:t xml:space="preserve"> indépendant</w:t>
      </w:r>
      <w:r w:rsidR="00D024E9">
        <w:rPr>
          <w:lang w:val="fr-SN"/>
        </w:rPr>
        <w:t>e</w:t>
      </w:r>
      <w:bookmarkEnd w:id="6"/>
    </w:p>
    <w:p w14:paraId="716FF291" w14:textId="6C6F0D4D" w:rsidR="00AD1015" w:rsidRPr="001B2F8B" w:rsidRDefault="00AD1015" w:rsidP="00AD1015">
      <w:pPr>
        <w:rPr>
          <w:lang w:val="fr-SN"/>
        </w:rPr>
      </w:pPr>
      <w:r w:rsidRPr="001B2F8B">
        <w:rPr>
          <w:bCs/>
          <w:color w:val="C0504D" w:themeColor="accent2"/>
          <w:lang w:val="fr-SN"/>
        </w:rPr>
        <w:t>A insérer à l'issue de l</w:t>
      </w:r>
      <w:r w:rsidR="00D024E9">
        <w:rPr>
          <w:bCs/>
          <w:color w:val="C0504D" w:themeColor="accent2"/>
          <w:lang w:val="fr-SN"/>
        </w:rPr>
        <w:t>a revue</w:t>
      </w:r>
      <w:r w:rsidRPr="001B2F8B">
        <w:rPr>
          <w:bCs/>
          <w:color w:val="C0504D" w:themeColor="accent2"/>
          <w:lang w:val="fr-SN"/>
        </w:rPr>
        <w:t xml:space="preserve"> indépendant</w:t>
      </w:r>
      <w:r w:rsidR="00D024E9">
        <w:rPr>
          <w:bCs/>
          <w:color w:val="C0504D" w:themeColor="accent2"/>
          <w:lang w:val="fr-SN"/>
        </w:rPr>
        <w:t>e</w:t>
      </w:r>
      <w:r w:rsidRPr="001B2F8B">
        <w:rPr>
          <w:bCs/>
          <w:color w:val="C0504D" w:themeColor="accent2"/>
          <w:lang w:val="fr-SN"/>
        </w:rPr>
        <w:t xml:space="preserve"> par l'IDI</w:t>
      </w:r>
    </w:p>
    <w:p w14:paraId="6EB9A8B2" w14:textId="77777777" w:rsidR="0036149F" w:rsidRPr="001B2F8B" w:rsidRDefault="0036149F" w:rsidP="001C650C">
      <w:pPr>
        <w:spacing w:afterLines="20" w:after="48"/>
        <w:jc w:val="both"/>
        <w:rPr>
          <w:bCs/>
          <w:color w:val="C0504D" w:themeColor="accent2"/>
          <w:lang w:val="fr-SN"/>
        </w:rPr>
      </w:pPr>
    </w:p>
    <w:p w14:paraId="6389B6F6" w14:textId="77777777" w:rsidR="00530639" w:rsidRPr="001B2F8B" w:rsidRDefault="00530639" w:rsidP="00530639">
      <w:pPr>
        <w:jc w:val="both"/>
        <w:rPr>
          <w:lang w:val="fr-SN"/>
        </w:rPr>
      </w:pPr>
    </w:p>
    <w:p w14:paraId="353CF6C6" w14:textId="77777777" w:rsidR="0078205A" w:rsidRPr="001B2F8B" w:rsidRDefault="0078205A" w:rsidP="001C650C">
      <w:pPr>
        <w:spacing w:afterLines="20" w:after="48"/>
        <w:rPr>
          <w:lang w:val="fr-SN"/>
        </w:rPr>
      </w:pPr>
      <w:r w:rsidRPr="001B2F8B">
        <w:rPr>
          <w:lang w:val="fr-SN"/>
        </w:rPr>
        <w:br w:type="page"/>
      </w:r>
    </w:p>
    <w:p w14:paraId="57FEBCE5" w14:textId="2F01A558" w:rsidR="00EA6977" w:rsidRPr="001B2F8B" w:rsidRDefault="0012169C" w:rsidP="00BD7D27">
      <w:pPr>
        <w:pStyle w:val="Heading1"/>
        <w:numPr>
          <w:ilvl w:val="0"/>
          <w:numId w:val="36"/>
        </w:numPr>
        <w:rPr>
          <w:lang w:val="fr-SN"/>
        </w:rPr>
      </w:pPr>
      <w:bookmarkStart w:id="7" w:name="_Toc118464726"/>
      <w:r w:rsidRPr="001B2F8B">
        <w:rPr>
          <w:lang w:val="fr-SN"/>
        </w:rPr>
        <w:lastRenderedPageBreak/>
        <w:t xml:space="preserve">Principales </w:t>
      </w:r>
      <w:r w:rsidR="00431B1A" w:rsidRPr="001B2F8B">
        <w:rPr>
          <w:lang w:val="fr-SN"/>
        </w:rPr>
        <w:t>con</w:t>
      </w:r>
      <w:r w:rsidR="00431B1A">
        <w:rPr>
          <w:lang w:val="fr-SN"/>
        </w:rPr>
        <w:t>statations</w:t>
      </w:r>
      <w:r w:rsidR="00431B1A" w:rsidRPr="001B2F8B">
        <w:rPr>
          <w:lang w:val="fr-SN"/>
        </w:rPr>
        <w:t xml:space="preserve"> </w:t>
      </w:r>
      <w:r w:rsidRPr="001B2F8B">
        <w:rPr>
          <w:lang w:val="fr-SN"/>
        </w:rPr>
        <w:t>et observations sur l</w:t>
      </w:r>
      <w:r w:rsidR="009702EF" w:rsidRPr="001B2F8B">
        <w:rPr>
          <w:lang w:val="fr-SN"/>
        </w:rPr>
        <w:t>a</w:t>
      </w:r>
      <w:r w:rsidRPr="001B2F8B">
        <w:rPr>
          <w:lang w:val="fr-SN"/>
        </w:rPr>
        <w:t xml:space="preserve"> performance et l'impact de l'ISC</w:t>
      </w:r>
      <w:bookmarkEnd w:id="7"/>
    </w:p>
    <w:p w14:paraId="62A18C15" w14:textId="7E31C18B" w:rsidR="00A60CE6" w:rsidRPr="001B2F8B" w:rsidRDefault="003A27F1" w:rsidP="00E45C08">
      <w:pPr>
        <w:rPr>
          <w:b/>
          <w:bCs/>
          <w:lang w:val="fr-SN"/>
        </w:rPr>
      </w:pPr>
      <w:r w:rsidRPr="001B2F8B">
        <w:rPr>
          <w:b/>
          <w:bCs/>
          <w:lang w:val="fr-SN"/>
        </w:rPr>
        <w:t>[</w:t>
      </w:r>
      <w:r w:rsidR="0012169C" w:rsidRPr="001B2F8B">
        <w:rPr>
          <w:b/>
          <w:bCs/>
          <w:i/>
          <w:iCs/>
          <w:lang w:val="fr-SN"/>
        </w:rPr>
        <w:t>REMARQUE</w:t>
      </w:r>
      <w:r w:rsidR="00115F71">
        <w:rPr>
          <w:b/>
          <w:bCs/>
          <w:i/>
          <w:iCs/>
          <w:lang w:val="fr-SN"/>
        </w:rPr>
        <w:t> :</w:t>
      </w:r>
      <w:r w:rsidR="00E8251E" w:rsidRPr="001B2F8B">
        <w:rPr>
          <w:b/>
          <w:bCs/>
          <w:i/>
          <w:iCs/>
          <w:lang w:val="fr-SN"/>
        </w:rPr>
        <w:t xml:space="preserve"> </w:t>
      </w:r>
      <w:r w:rsidR="00E45C08" w:rsidRPr="001B2F8B">
        <w:rPr>
          <w:i/>
          <w:iCs/>
          <w:lang w:val="fr-SN"/>
        </w:rPr>
        <w:t xml:space="preserve">Des </w:t>
      </w:r>
      <w:r w:rsidR="00775EB8" w:rsidRPr="001B2F8B">
        <w:rPr>
          <w:i/>
          <w:iCs/>
          <w:lang w:val="fr-SN"/>
        </w:rPr>
        <w:t xml:space="preserve">orientations </w:t>
      </w:r>
      <w:r w:rsidR="001B2F8B" w:rsidRPr="001B2F8B">
        <w:rPr>
          <w:i/>
          <w:iCs/>
          <w:lang w:val="fr-SN"/>
        </w:rPr>
        <w:t>détaillées</w:t>
      </w:r>
      <w:r w:rsidR="00E45C08" w:rsidRPr="001B2F8B">
        <w:rPr>
          <w:i/>
          <w:iCs/>
          <w:lang w:val="fr-SN"/>
        </w:rPr>
        <w:t xml:space="preserve"> sur la manière de mener une analyse des causes profondes sont donnés </w:t>
      </w:r>
      <w:r w:rsidR="00E52CE9" w:rsidRPr="001B2F8B">
        <w:rPr>
          <w:i/>
          <w:iCs/>
          <w:lang w:val="fr-SN"/>
        </w:rPr>
        <w:t xml:space="preserve">dans le document </w:t>
      </w:r>
      <w:r w:rsidR="00E45C08" w:rsidRPr="001B2F8B">
        <w:rPr>
          <w:i/>
          <w:iCs/>
          <w:lang w:val="fr-SN"/>
        </w:rPr>
        <w:t xml:space="preserve">du CMP </w:t>
      </w:r>
      <w:r w:rsidR="007041DE">
        <w:rPr>
          <w:i/>
          <w:iCs/>
          <w:lang w:val="fr-SN"/>
        </w:rPr>
        <w:t>d’</w:t>
      </w:r>
      <w:r w:rsidR="00E45C08" w:rsidRPr="001B2F8B">
        <w:rPr>
          <w:i/>
          <w:iCs/>
          <w:lang w:val="fr-SN"/>
        </w:rPr>
        <w:t>ISC</w:t>
      </w:r>
      <w:r w:rsidRPr="001B2F8B">
        <w:rPr>
          <w:lang w:val="fr-SN"/>
        </w:rPr>
        <w:t>]</w:t>
      </w:r>
      <w:r w:rsidR="00E8251E" w:rsidRPr="001B2F8B">
        <w:rPr>
          <w:lang w:val="fr-SN"/>
        </w:rPr>
        <w:t>.</w:t>
      </w:r>
    </w:p>
    <w:p w14:paraId="6A87FB3C" w14:textId="40D47C97" w:rsidR="00EA6977" w:rsidRPr="001B2F8B" w:rsidRDefault="00E45C08" w:rsidP="00E90B83">
      <w:pPr>
        <w:pStyle w:val="Heading2"/>
        <w:numPr>
          <w:ilvl w:val="0"/>
          <w:numId w:val="21"/>
        </w:numPr>
        <w:rPr>
          <w:rFonts w:asciiTheme="minorHAnsi" w:hAnsiTheme="minorHAnsi"/>
          <w:color w:val="17365D" w:themeColor="text2" w:themeShade="BF"/>
          <w:lang w:val="fr-SN"/>
        </w:rPr>
      </w:pPr>
      <w:bookmarkStart w:id="8" w:name="_Toc118464727"/>
      <w:r w:rsidRPr="001B2F8B">
        <w:rPr>
          <w:rFonts w:asciiTheme="minorHAnsi" w:hAnsiTheme="minorHAnsi"/>
          <w:color w:val="17365D" w:themeColor="text2" w:themeShade="BF"/>
          <w:lang w:val="fr-SN"/>
        </w:rPr>
        <w:t xml:space="preserve">Évaluation intégrée de la performance </w:t>
      </w:r>
      <w:r w:rsidR="00660A10" w:rsidRPr="001B2F8B">
        <w:rPr>
          <w:rFonts w:asciiTheme="minorHAnsi" w:hAnsiTheme="minorHAnsi"/>
          <w:color w:val="17365D" w:themeColor="text2" w:themeShade="BF"/>
          <w:lang w:val="fr-SN"/>
        </w:rPr>
        <w:t xml:space="preserve">de </w:t>
      </w:r>
      <w:r w:rsidR="00660A10">
        <w:rPr>
          <w:rFonts w:asciiTheme="minorHAnsi" w:hAnsiTheme="minorHAnsi"/>
          <w:color w:val="17365D" w:themeColor="text2" w:themeShade="BF"/>
          <w:lang w:val="fr-SN"/>
        </w:rPr>
        <w:t>l’</w:t>
      </w:r>
      <w:r w:rsidR="00660A10" w:rsidRPr="001B2F8B">
        <w:rPr>
          <w:rFonts w:asciiTheme="minorHAnsi" w:hAnsiTheme="minorHAnsi"/>
          <w:color w:val="17365D" w:themeColor="text2" w:themeShade="BF"/>
          <w:lang w:val="fr-SN"/>
        </w:rPr>
        <w:t>ISC</w:t>
      </w:r>
      <w:bookmarkEnd w:id="8"/>
    </w:p>
    <w:p w14:paraId="7DBE256E" w14:textId="55DAE3E9" w:rsidR="00F12DF2" w:rsidRPr="001B2F8B" w:rsidRDefault="00EA7C1E" w:rsidP="00E45C08">
      <w:pPr>
        <w:rPr>
          <w:lang w:val="fr-SN"/>
        </w:rPr>
      </w:pPr>
      <w:r w:rsidRPr="001B2F8B">
        <w:rPr>
          <w:lang w:val="fr-SN"/>
        </w:rPr>
        <w:t>[</w:t>
      </w:r>
      <w:r w:rsidR="00E45C08" w:rsidRPr="001B2F8B">
        <w:rPr>
          <w:i/>
          <w:iCs/>
          <w:lang w:val="fr-SN"/>
        </w:rPr>
        <w:t>Cette section doit</w:t>
      </w:r>
      <w:r w:rsidR="00BE54B8" w:rsidRPr="001B2F8B">
        <w:rPr>
          <w:lang w:val="fr-SN"/>
        </w:rPr>
        <w:t>]</w:t>
      </w:r>
      <w:r w:rsidR="00115F71">
        <w:rPr>
          <w:lang w:val="fr-SN"/>
        </w:rPr>
        <w:t> </w:t>
      </w:r>
      <w:r w:rsidR="00F12DF2" w:rsidRPr="001B2F8B">
        <w:rPr>
          <w:lang w:val="fr-SN"/>
        </w:rPr>
        <w:t xml:space="preserve">: </w:t>
      </w:r>
    </w:p>
    <w:p w14:paraId="02AED7BD" w14:textId="41C5DB0D" w:rsidR="00F12DF2" w:rsidRPr="001B2F8B" w:rsidRDefault="00BE54B8" w:rsidP="005D2AB9">
      <w:pPr>
        <w:pStyle w:val="ListParagraph"/>
        <w:numPr>
          <w:ilvl w:val="0"/>
          <w:numId w:val="23"/>
        </w:numPr>
        <w:rPr>
          <w:lang w:val="fr-SN"/>
        </w:rPr>
      </w:pPr>
      <w:r w:rsidRPr="001B2F8B">
        <w:rPr>
          <w:lang w:val="fr-SN"/>
        </w:rPr>
        <w:t>[</w:t>
      </w:r>
      <w:r w:rsidR="003F0D6C" w:rsidRPr="001B2F8B">
        <w:rPr>
          <w:i/>
          <w:iCs/>
          <w:lang w:val="fr-SN"/>
        </w:rPr>
        <w:t>Démontrer</w:t>
      </w:r>
      <w:r w:rsidR="005D2AB9" w:rsidRPr="001B2F8B">
        <w:rPr>
          <w:i/>
          <w:iCs/>
          <w:lang w:val="fr-SN"/>
        </w:rPr>
        <w:t xml:space="preserve"> clairement comment l'ISC remplit ses fonctions essentielles, à savoir ce qui est évalué dans le cadre du </w:t>
      </w:r>
      <w:r w:rsidR="00126516" w:rsidRPr="001B2F8B">
        <w:rPr>
          <w:i/>
          <w:iCs/>
          <w:lang w:val="fr-SN"/>
        </w:rPr>
        <w:t>D</w:t>
      </w:r>
      <w:r w:rsidR="005D2AB9" w:rsidRPr="001B2F8B">
        <w:rPr>
          <w:i/>
          <w:iCs/>
          <w:lang w:val="fr-SN"/>
        </w:rPr>
        <w:t>omaine C</w:t>
      </w:r>
      <w:r w:rsidRPr="001B2F8B">
        <w:rPr>
          <w:lang w:val="fr-SN"/>
        </w:rPr>
        <w:t>]</w:t>
      </w:r>
      <w:r w:rsidR="007E0A91" w:rsidRPr="001B2F8B">
        <w:rPr>
          <w:lang w:val="fr-SN"/>
        </w:rPr>
        <w:t xml:space="preserve">. </w:t>
      </w:r>
    </w:p>
    <w:p w14:paraId="08971AFF" w14:textId="01DC7F0A" w:rsidR="00BE54B8" w:rsidRPr="001B2F8B" w:rsidRDefault="00BE54B8" w:rsidP="005D2AB9">
      <w:pPr>
        <w:pStyle w:val="ListParagraph"/>
        <w:numPr>
          <w:ilvl w:val="0"/>
          <w:numId w:val="23"/>
        </w:numPr>
        <w:rPr>
          <w:lang w:val="fr-SN"/>
        </w:rPr>
      </w:pPr>
      <w:r w:rsidRPr="001B2F8B">
        <w:rPr>
          <w:lang w:val="fr-SN"/>
        </w:rPr>
        <w:t>[</w:t>
      </w:r>
      <w:r w:rsidR="003F0D6C" w:rsidRPr="001B2F8B">
        <w:rPr>
          <w:i/>
          <w:iCs/>
          <w:lang w:val="fr-SN"/>
        </w:rPr>
        <w:t>Expliquer</w:t>
      </w:r>
      <w:r w:rsidR="005D2AB9" w:rsidRPr="001B2F8B">
        <w:rPr>
          <w:i/>
          <w:iCs/>
          <w:lang w:val="fr-SN"/>
        </w:rPr>
        <w:t xml:space="preserve"> les causes </w:t>
      </w:r>
      <w:r w:rsidR="00806DDB" w:rsidRPr="001B2F8B">
        <w:rPr>
          <w:i/>
          <w:iCs/>
          <w:lang w:val="fr-SN"/>
        </w:rPr>
        <w:t>de la performance</w:t>
      </w:r>
      <w:r w:rsidR="005D2AB9" w:rsidRPr="001B2F8B">
        <w:rPr>
          <w:i/>
          <w:iCs/>
          <w:lang w:val="fr-SN"/>
        </w:rPr>
        <w:t xml:space="preserve"> de l'ISC. Nous nous référons ici aux résultats de l'analyse des causes profondes. </w:t>
      </w:r>
      <w:r w:rsidR="006A6B29" w:rsidRPr="001B2F8B">
        <w:rPr>
          <w:i/>
          <w:iCs/>
          <w:lang w:val="fr-SN"/>
        </w:rPr>
        <w:t>D</w:t>
      </w:r>
      <w:r w:rsidR="005D2AB9" w:rsidRPr="001B2F8B">
        <w:rPr>
          <w:i/>
          <w:iCs/>
          <w:lang w:val="fr-SN"/>
        </w:rPr>
        <w:t xml:space="preserve">es explications peuvent être trouvées en interne </w:t>
      </w:r>
      <w:r w:rsidR="00E52CE9" w:rsidRPr="001B2F8B">
        <w:rPr>
          <w:i/>
          <w:iCs/>
          <w:lang w:val="fr-SN"/>
        </w:rPr>
        <w:t>dans</w:t>
      </w:r>
      <w:r w:rsidR="005D2AB9" w:rsidRPr="001B2F8B">
        <w:rPr>
          <w:i/>
          <w:iCs/>
          <w:lang w:val="fr-SN"/>
        </w:rPr>
        <w:t xml:space="preserve"> l'ISC mais aussi </w:t>
      </w:r>
      <w:r w:rsidR="00E52CE9" w:rsidRPr="001B2F8B">
        <w:rPr>
          <w:i/>
          <w:iCs/>
          <w:lang w:val="fr-SN"/>
        </w:rPr>
        <w:t>à l’</w:t>
      </w:r>
      <w:r w:rsidR="001B2F8B" w:rsidRPr="001B2F8B">
        <w:rPr>
          <w:i/>
          <w:iCs/>
          <w:lang w:val="fr-SN"/>
        </w:rPr>
        <w:t>extérieur</w:t>
      </w:r>
      <w:r w:rsidR="00E52CE9" w:rsidRPr="001B2F8B">
        <w:rPr>
          <w:i/>
          <w:iCs/>
          <w:lang w:val="fr-SN"/>
        </w:rPr>
        <w:t xml:space="preserve"> de celle-ci.</w:t>
      </w:r>
      <w:r w:rsidR="005D2AB9" w:rsidRPr="001B2F8B">
        <w:rPr>
          <w:i/>
          <w:iCs/>
          <w:lang w:val="fr-SN"/>
        </w:rPr>
        <w:t xml:space="preserve"> Par exemple, les forces et les faiblesses des systèmes organisationnels et des capacités professionnelles de l'ISC, son environnement, son cadre juridique, ses capacités et ses ressources institutionnelles, </w:t>
      </w:r>
      <w:r w:rsidR="00F639D5" w:rsidRPr="001B2F8B">
        <w:rPr>
          <w:i/>
          <w:iCs/>
          <w:lang w:val="fr-SN"/>
        </w:rPr>
        <w:t>etc.</w:t>
      </w:r>
      <w:r w:rsidRPr="001B2F8B">
        <w:rPr>
          <w:lang w:val="fr-SN"/>
        </w:rPr>
        <w:t xml:space="preserve">]. </w:t>
      </w:r>
    </w:p>
    <w:p w14:paraId="27F357FF" w14:textId="6857A31A" w:rsidR="00E733AE" w:rsidRDefault="00F12DF2" w:rsidP="005D2AB9">
      <w:pPr>
        <w:rPr>
          <w:lang w:val="fr-SN"/>
        </w:rPr>
      </w:pPr>
      <w:r w:rsidRPr="001B2F8B">
        <w:rPr>
          <w:lang w:val="fr-SN"/>
        </w:rPr>
        <w:t>[</w:t>
      </w:r>
      <w:r w:rsidR="005D2AB9" w:rsidRPr="001B2F8B">
        <w:rPr>
          <w:i/>
          <w:iCs/>
          <w:lang w:val="fr-SN"/>
        </w:rPr>
        <w:t xml:space="preserve">Vous devez inclure </w:t>
      </w:r>
      <w:r w:rsidR="00453C07" w:rsidRPr="001B2F8B">
        <w:rPr>
          <w:i/>
          <w:iCs/>
          <w:lang w:val="fr-SN"/>
        </w:rPr>
        <w:t>d</w:t>
      </w:r>
      <w:r w:rsidR="005D2AB9" w:rsidRPr="001B2F8B">
        <w:rPr>
          <w:i/>
          <w:iCs/>
          <w:lang w:val="fr-SN"/>
        </w:rPr>
        <w:t>es informations sous les 5 titres ci-dessous</w:t>
      </w:r>
      <w:r w:rsidR="00EA7C1E" w:rsidRPr="001B2F8B">
        <w:rPr>
          <w:lang w:val="fr-SN"/>
        </w:rPr>
        <w:t>]</w:t>
      </w:r>
      <w:r w:rsidR="007E0A91" w:rsidRPr="001B2F8B">
        <w:rPr>
          <w:lang w:val="fr-SN"/>
        </w:rPr>
        <w:t xml:space="preserve">. </w:t>
      </w:r>
    </w:p>
    <w:p w14:paraId="05190499" w14:textId="546200BE" w:rsidR="00115F71" w:rsidRDefault="00115F71" w:rsidP="005D2AB9">
      <w:pPr>
        <w:rPr>
          <w:lang w:val="fr-SN"/>
        </w:rPr>
      </w:pPr>
      <w:bookmarkStart w:id="9" w:name="_Hlk118126219"/>
      <w:r w:rsidRPr="005165B6">
        <w:rPr>
          <w:i/>
          <w:iCs/>
          <w:lang w:val="fr-SN"/>
        </w:rPr>
        <w:t>Si vous avez utilisé l’application en ligne e-SAI PMF pour mener votre évaluation</w:t>
      </w:r>
      <w:r>
        <w:rPr>
          <w:i/>
          <w:iCs/>
          <w:lang w:val="fr-SN"/>
        </w:rPr>
        <w:t xml:space="preserve"> et enregistrer les résultats de votre analyse des causes profondes</w:t>
      </w:r>
      <w:r w:rsidRPr="005165B6">
        <w:rPr>
          <w:i/>
          <w:iCs/>
          <w:lang w:val="fr-SN"/>
        </w:rPr>
        <w:t>, vous pouvez copier-coller</w:t>
      </w:r>
      <w:r>
        <w:rPr>
          <w:i/>
          <w:iCs/>
          <w:lang w:val="fr-SN"/>
        </w:rPr>
        <w:t xml:space="preserve"> ci-dessous</w:t>
      </w:r>
      <w:r w:rsidRPr="005165B6">
        <w:rPr>
          <w:i/>
          <w:iCs/>
          <w:lang w:val="fr-SN"/>
        </w:rPr>
        <w:t xml:space="preserve"> </w:t>
      </w:r>
      <w:r>
        <w:rPr>
          <w:i/>
          <w:iCs/>
          <w:lang w:val="fr-SN"/>
        </w:rPr>
        <w:t xml:space="preserve">le contenu </w:t>
      </w:r>
      <w:r w:rsidRPr="005165B6">
        <w:rPr>
          <w:i/>
          <w:iCs/>
          <w:lang w:val="fr-SN"/>
        </w:rPr>
        <w:t xml:space="preserve">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bookmarkEnd w:id="9"/>
    </w:p>
    <w:p w14:paraId="3A3D90AE" w14:textId="77777777" w:rsidR="00115F71" w:rsidRPr="001B2F8B" w:rsidRDefault="00115F71" w:rsidP="005D2AB9">
      <w:pPr>
        <w:rPr>
          <w:lang w:val="fr-SN"/>
        </w:rPr>
      </w:pPr>
    </w:p>
    <w:p w14:paraId="3D839450" w14:textId="49664992" w:rsidR="007E0A91" w:rsidRPr="001B2F8B" w:rsidRDefault="00364DF4" w:rsidP="00E733AE">
      <w:pPr>
        <w:rPr>
          <w:b/>
          <w:bCs/>
          <w:lang w:val="fr-SN"/>
        </w:rPr>
      </w:pPr>
      <w:r w:rsidRPr="001B2F8B">
        <w:rPr>
          <w:b/>
          <w:bCs/>
          <w:lang w:val="fr-SN"/>
        </w:rPr>
        <w:t>Couverture de l'audit</w:t>
      </w:r>
      <w:r w:rsidR="00115F71">
        <w:rPr>
          <w:b/>
          <w:bCs/>
          <w:lang w:val="fr-SN"/>
        </w:rPr>
        <w:t> </w:t>
      </w:r>
      <w:r w:rsidR="007E0A91" w:rsidRPr="001B2F8B">
        <w:rPr>
          <w:b/>
          <w:bCs/>
          <w:lang w:val="fr-SN"/>
        </w:rPr>
        <w:t xml:space="preserve">: </w:t>
      </w:r>
    </w:p>
    <w:p w14:paraId="7BDDA4FA" w14:textId="77777777" w:rsidR="00227410" w:rsidRPr="001B2F8B" w:rsidRDefault="00EA7C1E" w:rsidP="00BC0BE1">
      <w:pPr>
        <w:jc w:val="both"/>
        <w:rPr>
          <w:bCs/>
          <w:iCs/>
          <w:lang w:val="fr-SN"/>
        </w:rPr>
      </w:pPr>
      <w:bookmarkStart w:id="10" w:name="_Toc311470572"/>
      <w:r w:rsidRPr="001B2F8B">
        <w:rPr>
          <w:bCs/>
          <w:iCs/>
          <w:lang w:val="fr-SN"/>
        </w:rPr>
        <w:t>[</w:t>
      </w:r>
      <w:r w:rsidR="00C71ACA" w:rsidRPr="001B2F8B">
        <w:rPr>
          <w:i/>
          <w:iCs/>
          <w:lang w:val="fr-SN"/>
        </w:rPr>
        <w:t>Résume</w:t>
      </w:r>
      <w:r w:rsidR="00453C07" w:rsidRPr="001B2F8B">
        <w:rPr>
          <w:i/>
          <w:iCs/>
          <w:lang w:val="fr-SN"/>
        </w:rPr>
        <w:t>r</w:t>
      </w:r>
      <w:r w:rsidR="00C71ACA" w:rsidRPr="001B2F8B">
        <w:rPr>
          <w:i/>
          <w:iCs/>
          <w:lang w:val="fr-SN"/>
        </w:rPr>
        <w:t xml:space="preserve"> </w:t>
      </w:r>
      <w:r w:rsidR="00362641" w:rsidRPr="001B2F8B">
        <w:rPr>
          <w:i/>
          <w:iCs/>
          <w:lang w:val="fr-SN"/>
        </w:rPr>
        <w:t>la performance</w:t>
      </w:r>
      <w:r w:rsidR="00BC0BE1" w:rsidRPr="001B2F8B">
        <w:rPr>
          <w:i/>
          <w:iCs/>
          <w:lang w:val="fr-SN"/>
        </w:rPr>
        <w:t xml:space="preserve"> de l'ISC en ce qui concerne la couverture de l'audit financier, de l'audit de conformité, de l'audit de performance et, le cas échéant, du contrôle juridictionnel, tels qu'ils sont évalués au titre de l'indicateur </w:t>
      </w:r>
      <w:r w:rsidR="00126516" w:rsidRPr="001B2F8B">
        <w:rPr>
          <w:i/>
          <w:iCs/>
          <w:lang w:val="fr-SN"/>
        </w:rPr>
        <w:t>ISC</w:t>
      </w:r>
      <w:r w:rsidR="00BC0BE1" w:rsidRPr="001B2F8B">
        <w:rPr>
          <w:i/>
          <w:iCs/>
          <w:lang w:val="fr-SN"/>
        </w:rPr>
        <w:t>-8</w:t>
      </w:r>
      <w:r w:rsidRPr="001B2F8B">
        <w:rPr>
          <w:bCs/>
          <w:iCs/>
          <w:lang w:val="fr-SN"/>
        </w:rPr>
        <w:t>]</w:t>
      </w:r>
      <w:r w:rsidR="007E0A91" w:rsidRPr="001B2F8B">
        <w:rPr>
          <w:bCs/>
          <w:iCs/>
          <w:lang w:val="fr-SN"/>
        </w:rPr>
        <w:t xml:space="preserve">. </w:t>
      </w:r>
    </w:p>
    <w:p w14:paraId="010F002A" w14:textId="77777777" w:rsidR="00BC0BE1" w:rsidRPr="001B2F8B" w:rsidRDefault="00EA7C1E" w:rsidP="00BC0BE1">
      <w:pPr>
        <w:jc w:val="both"/>
        <w:rPr>
          <w:bCs/>
          <w:iCs/>
          <w:lang w:val="fr-SN"/>
        </w:rPr>
      </w:pPr>
      <w:r w:rsidRPr="001B2F8B">
        <w:rPr>
          <w:bCs/>
          <w:iCs/>
          <w:lang w:val="fr-SN"/>
        </w:rPr>
        <w:t>[</w:t>
      </w:r>
      <w:r w:rsidR="00BC0BE1" w:rsidRPr="001B2F8B">
        <w:rPr>
          <w:i/>
          <w:iCs/>
          <w:lang w:val="fr-SN"/>
        </w:rPr>
        <w:t>Analyser et expliquer les causes de cette performance. Il peut s'agir de facteurs internes mais aussi de facteurs externes</w:t>
      </w:r>
      <w:r w:rsidRPr="001B2F8B">
        <w:rPr>
          <w:bCs/>
          <w:iCs/>
          <w:lang w:val="fr-SN"/>
        </w:rPr>
        <w:t>]</w:t>
      </w:r>
      <w:r w:rsidR="007E0A91" w:rsidRPr="001B2F8B">
        <w:rPr>
          <w:bCs/>
          <w:iCs/>
          <w:lang w:val="fr-SN"/>
        </w:rPr>
        <w:t xml:space="preserve">. </w:t>
      </w:r>
    </w:p>
    <w:p w14:paraId="3785E9C1" w14:textId="77777777" w:rsidR="007E0A91" w:rsidRPr="001B2F8B" w:rsidRDefault="00BC0BE1" w:rsidP="00932FF2">
      <w:pPr>
        <w:jc w:val="both"/>
        <w:rPr>
          <w:b/>
          <w:iCs/>
          <w:lang w:val="fr-SN"/>
        </w:rPr>
      </w:pPr>
      <w:r w:rsidRPr="001B2F8B">
        <w:rPr>
          <w:b/>
          <w:iCs/>
          <w:lang w:val="fr-SN"/>
        </w:rPr>
        <w:t>Qualité des rapports d'audit et des recommandations</w:t>
      </w:r>
    </w:p>
    <w:p w14:paraId="2765682F" w14:textId="20834F05" w:rsidR="0038558D" w:rsidRPr="001B2F8B" w:rsidRDefault="00EA7C1E" w:rsidP="00BC0BE1">
      <w:pPr>
        <w:jc w:val="both"/>
        <w:rPr>
          <w:bCs/>
          <w:iCs/>
          <w:lang w:val="fr-SN"/>
        </w:rPr>
      </w:pPr>
      <w:r w:rsidRPr="001B2F8B">
        <w:rPr>
          <w:bCs/>
          <w:iCs/>
          <w:lang w:val="fr-SN"/>
        </w:rPr>
        <w:t>[</w:t>
      </w:r>
      <w:r w:rsidR="00BC0BE1" w:rsidRPr="001B2F8B">
        <w:rPr>
          <w:i/>
          <w:iCs/>
          <w:lang w:val="fr-SN"/>
        </w:rPr>
        <w:t xml:space="preserve">Résumer les informations sur la qualité des rapports d'audit </w:t>
      </w:r>
      <w:r w:rsidR="00362641" w:rsidRPr="001B2F8B">
        <w:rPr>
          <w:i/>
          <w:iCs/>
          <w:lang w:val="fr-SN"/>
        </w:rPr>
        <w:t>concernant</w:t>
      </w:r>
      <w:r w:rsidR="00BC0BE1" w:rsidRPr="001B2F8B">
        <w:rPr>
          <w:i/>
          <w:iCs/>
          <w:lang w:val="fr-SN"/>
        </w:rPr>
        <w:t xml:space="preserve"> les trois volets d'audit : audit financier, de conformité et de performance. Les principales informations se trouvent dans le </w:t>
      </w:r>
      <w:r w:rsidR="00126516" w:rsidRPr="001B2F8B">
        <w:rPr>
          <w:i/>
          <w:iCs/>
          <w:lang w:val="fr-SN"/>
        </w:rPr>
        <w:t>D</w:t>
      </w:r>
      <w:r w:rsidR="00132B3F" w:rsidRPr="001B2F8B">
        <w:rPr>
          <w:i/>
          <w:iCs/>
          <w:lang w:val="fr-SN"/>
        </w:rPr>
        <w:t>omaine</w:t>
      </w:r>
      <w:r w:rsidR="00115F71">
        <w:rPr>
          <w:i/>
          <w:iCs/>
          <w:lang w:val="fr-SN"/>
        </w:rPr>
        <w:t> </w:t>
      </w:r>
      <w:r w:rsidR="00132B3F" w:rsidRPr="001B2F8B">
        <w:rPr>
          <w:i/>
          <w:iCs/>
          <w:lang w:val="fr-SN"/>
        </w:rPr>
        <w:t>C : I</w:t>
      </w:r>
      <w:r w:rsidR="00E01F3A" w:rsidRPr="001B2F8B">
        <w:rPr>
          <w:i/>
          <w:iCs/>
          <w:lang w:val="fr-SN"/>
        </w:rPr>
        <w:t>SC</w:t>
      </w:r>
      <w:r w:rsidR="00BC0BE1" w:rsidRPr="001B2F8B">
        <w:rPr>
          <w:i/>
          <w:iCs/>
          <w:lang w:val="fr-SN"/>
        </w:rPr>
        <w:t>-10 (</w:t>
      </w:r>
      <w:r w:rsidR="00115F71">
        <w:rPr>
          <w:i/>
          <w:iCs/>
          <w:lang w:val="fr-SN"/>
        </w:rPr>
        <w:t>3</w:t>
      </w:r>
      <w:r w:rsidR="00BC0BE1" w:rsidRPr="001B2F8B">
        <w:rPr>
          <w:i/>
          <w:iCs/>
          <w:lang w:val="fr-SN"/>
        </w:rPr>
        <w:t xml:space="preserve">), </w:t>
      </w:r>
      <w:r w:rsidR="00132B3F" w:rsidRPr="001B2F8B">
        <w:rPr>
          <w:i/>
          <w:iCs/>
          <w:lang w:val="fr-SN"/>
        </w:rPr>
        <w:t xml:space="preserve">ISC </w:t>
      </w:r>
      <w:r w:rsidR="00BC0BE1" w:rsidRPr="001B2F8B">
        <w:rPr>
          <w:i/>
          <w:iCs/>
          <w:lang w:val="fr-SN"/>
        </w:rPr>
        <w:t>-13 (</w:t>
      </w:r>
      <w:r w:rsidR="00115F71">
        <w:rPr>
          <w:i/>
          <w:iCs/>
          <w:lang w:val="fr-SN"/>
        </w:rPr>
        <w:t>3</w:t>
      </w:r>
      <w:r w:rsidR="00BC0BE1" w:rsidRPr="001B2F8B">
        <w:rPr>
          <w:i/>
          <w:iCs/>
          <w:lang w:val="fr-SN"/>
        </w:rPr>
        <w:t xml:space="preserve">) et </w:t>
      </w:r>
      <w:r w:rsidR="00132B3F" w:rsidRPr="001B2F8B">
        <w:rPr>
          <w:i/>
          <w:iCs/>
          <w:lang w:val="fr-SN"/>
        </w:rPr>
        <w:t xml:space="preserve">ISC </w:t>
      </w:r>
      <w:r w:rsidR="00BC0BE1" w:rsidRPr="001B2F8B">
        <w:rPr>
          <w:i/>
          <w:iCs/>
          <w:lang w:val="fr-SN"/>
        </w:rPr>
        <w:t>-16 (</w:t>
      </w:r>
      <w:r w:rsidR="00115F71">
        <w:rPr>
          <w:i/>
          <w:iCs/>
          <w:lang w:val="fr-SN"/>
        </w:rPr>
        <w:t>3</w:t>
      </w:r>
      <w:r w:rsidR="00BC0BE1" w:rsidRPr="001B2F8B">
        <w:rPr>
          <w:i/>
          <w:iCs/>
          <w:lang w:val="fr-SN"/>
        </w:rPr>
        <w:t xml:space="preserve">). Il sera également naturel de décrire la qualité de l'audit qui est évaluée dans les </w:t>
      </w:r>
      <w:r w:rsidR="00115F71">
        <w:rPr>
          <w:i/>
          <w:iCs/>
          <w:lang w:val="fr-SN"/>
        </w:rPr>
        <w:t xml:space="preserve">dimensions </w:t>
      </w:r>
      <w:r w:rsidR="00BC0BE1" w:rsidRPr="001B2F8B">
        <w:rPr>
          <w:i/>
          <w:iCs/>
          <w:lang w:val="fr-SN"/>
        </w:rPr>
        <w:t>(</w:t>
      </w:r>
      <w:r w:rsidR="00115F71">
        <w:rPr>
          <w:i/>
          <w:iCs/>
          <w:lang w:val="fr-SN"/>
        </w:rPr>
        <w:t>1</w:t>
      </w:r>
      <w:r w:rsidR="00BC0BE1" w:rsidRPr="001B2F8B">
        <w:rPr>
          <w:i/>
          <w:iCs/>
          <w:lang w:val="fr-SN"/>
        </w:rPr>
        <w:t>) et (</w:t>
      </w:r>
      <w:r w:rsidR="00115F71">
        <w:rPr>
          <w:i/>
          <w:iCs/>
          <w:lang w:val="fr-SN"/>
        </w:rPr>
        <w:t>2</w:t>
      </w:r>
      <w:r w:rsidR="00BC0BE1" w:rsidRPr="001B2F8B">
        <w:rPr>
          <w:i/>
          <w:iCs/>
          <w:lang w:val="fr-SN"/>
        </w:rPr>
        <w:t xml:space="preserve">) des </w:t>
      </w:r>
      <w:r w:rsidR="00132B3F" w:rsidRPr="001B2F8B">
        <w:rPr>
          <w:i/>
          <w:iCs/>
          <w:lang w:val="fr-SN"/>
        </w:rPr>
        <w:t xml:space="preserve">ISC </w:t>
      </w:r>
      <w:r w:rsidR="00BC0BE1" w:rsidRPr="001B2F8B">
        <w:rPr>
          <w:i/>
          <w:iCs/>
          <w:lang w:val="fr-SN"/>
        </w:rPr>
        <w:t xml:space="preserve">-10, 13 et 16. </w:t>
      </w:r>
      <w:r w:rsidR="00C571E2" w:rsidRPr="001B2F8B">
        <w:rPr>
          <w:i/>
          <w:iCs/>
          <w:lang w:val="fr-SN"/>
        </w:rPr>
        <w:t>La qualité de l'audit aura également, bien entendu, une incidence sur les rapports d'audit et la qualité des recommandations</w:t>
      </w:r>
      <w:r w:rsidRPr="001B2F8B">
        <w:rPr>
          <w:bCs/>
          <w:iCs/>
          <w:lang w:val="fr-SN"/>
        </w:rPr>
        <w:t>]</w:t>
      </w:r>
      <w:r w:rsidR="002356AD" w:rsidRPr="001B2F8B">
        <w:rPr>
          <w:bCs/>
          <w:iCs/>
          <w:lang w:val="fr-SN"/>
        </w:rPr>
        <w:t>.</w:t>
      </w:r>
    </w:p>
    <w:p w14:paraId="785A948F" w14:textId="3D23CB0C" w:rsidR="006E24D9" w:rsidRPr="001B2F8B" w:rsidRDefault="0038558D" w:rsidP="00B83130">
      <w:pPr>
        <w:jc w:val="both"/>
        <w:rPr>
          <w:bCs/>
          <w:iCs/>
          <w:lang w:val="fr-SN"/>
        </w:rPr>
      </w:pPr>
      <w:r w:rsidRPr="001B2F8B">
        <w:rPr>
          <w:bCs/>
          <w:iCs/>
          <w:lang w:val="fr-SN"/>
        </w:rPr>
        <w:t>[</w:t>
      </w:r>
      <w:r w:rsidR="00B83130" w:rsidRPr="001B2F8B">
        <w:rPr>
          <w:i/>
          <w:iCs/>
          <w:lang w:val="fr-SN"/>
        </w:rPr>
        <w:t xml:space="preserve">Le cas échéant, inclure des informations sur le processus décisionnel </w:t>
      </w:r>
      <w:r w:rsidR="002D1FEA" w:rsidRPr="001B2F8B">
        <w:rPr>
          <w:i/>
          <w:iCs/>
          <w:lang w:val="fr-SN"/>
        </w:rPr>
        <w:t>concernant le</w:t>
      </w:r>
      <w:r w:rsidR="00B83130" w:rsidRPr="001B2F8B">
        <w:rPr>
          <w:i/>
          <w:iCs/>
          <w:lang w:val="fr-SN"/>
        </w:rPr>
        <w:t xml:space="preserve"> contrôle juridictionnel et la décision finale du contrôle juridictionnel telle qu'évalué</w:t>
      </w:r>
      <w:r w:rsidR="00D55CD9" w:rsidRPr="001B2F8B">
        <w:rPr>
          <w:i/>
          <w:iCs/>
          <w:lang w:val="fr-SN"/>
        </w:rPr>
        <w:t>s</w:t>
      </w:r>
      <w:r w:rsidR="00B83130" w:rsidRPr="001B2F8B">
        <w:rPr>
          <w:i/>
          <w:iCs/>
          <w:lang w:val="fr-SN"/>
        </w:rPr>
        <w:t xml:space="preserve"> dans </w:t>
      </w:r>
      <w:r w:rsidR="00C571E2" w:rsidRPr="001B2F8B">
        <w:rPr>
          <w:i/>
          <w:iCs/>
          <w:lang w:val="fr-SN"/>
        </w:rPr>
        <w:t>ISC</w:t>
      </w:r>
      <w:r w:rsidR="00B83130" w:rsidRPr="001B2F8B">
        <w:rPr>
          <w:i/>
          <w:iCs/>
          <w:lang w:val="fr-SN"/>
        </w:rPr>
        <w:t>-19 (</w:t>
      </w:r>
      <w:r w:rsidR="00115F71">
        <w:rPr>
          <w:i/>
          <w:iCs/>
          <w:lang w:val="fr-SN"/>
        </w:rPr>
        <w:t>3</w:t>
      </w:r>
      <w:r w:rsidR="00B83130" w:rsidRPr="001B2F8B">
        <w:rPr>
          <w:i/>
          <w:iCs/>
          <w:lang w:val="fr-SN"/>
        </w:rPr>
        <w:t>) et (</w:t>
      </w:r>
      <w:r w:rsidR="00115F71">
        <w:rPr>
          <w:i/>
          <w:iCs/>
          <w:lang w:val="fr-SN"/>
        </w:rPr>
        <w:t>4</w:t>
      </w:r>
      <w:r w:rsidR="00B83130" w:rsidRPr="001B2F8B">
        <w:rPr>
          <w:i/>
          <w:iCs/>
          <w:lang w:val="fr-SN"/>
        </w:rPr>
        <w:t>). Décrivez également la qualité de la planification et de la mise en œuvre des contrôles juridictionnels, telle qu'évalué</w:t>
      </w:r>
      <w:r w:rsidR="00E527D5" w:rsidRPr="001B2F8B">
        <w:rPr>
          <w:i/>
          <w:iCs/>
          <w:lang w:val="fr-SN"/>
        </w:rPr>
        <w:t>e</w:t>
      </w:r>
      <w:r w:rsidR="00D55CD9" w:rsidRPr="001B2F8B">
        <w:rPr>
          <w:i/>
          <w:iCs/>
          <w:lang w:val="fr-SN"/>
        </w:rPr>
        <w:t>s</w:t>
      </w:r>
      <w:r w:rsidR="00B83130" w:rsidRPr="001B2F8B">
        <w:rPr>
          <w:i/>
          <w:iCs/>
          <w:lang w:val="fr-SN"/>
        </w:rPr>
        <w:t xml:space="preserve"> dans </w:t>
      </w:r>
      <w:r w:rsidR="00B720C6" w:rsidRPr="001B2F8B">
        <w:rPr>
          <w:i/>
          <w:iCs/>
          <w:lang w:val="fr-SN"/>
        </w:rPr>
        <w:t xml:space="preserve">ISC </w:t>
      </w:r>
      <w:r w:rsidR="00B83130" w:rsidRPr="001B2F8B">
        <w:rPr>
          <w:i/>
          <w:iCs/>
          <w:lang w:val="fr-SN"/>
        </w:rPr>
        <w:t>-19 (</w:t>
      </w:r>
      <w:r w:rsidR="00115F71">
        <w:rPr>
          <w:i/>
          <w:iCs/>
          <w:lang w:val="fr-SN"/>
        </w:rPr>
        <w:t>1</w:t>
      </w:r>
      <w:r w:rsidR="00B83130" w:rsidRPr="001B2F8B">
        <w:rPr>
          <w:i/>
          <w:iCs/>
          <w:lang w:val="fr-SN"/>
        </w:rPr>
        <w:t>) et (</w:t>
      </w:r>
      <w:r w:rsidR="00115F71">
        <w:rPr>
          <w:i/>
          <w:iCs/>
          <w:lang w:val="fr-SN"/>
        </w:rPr>
        <w:t>2)</w:t>
      </w:r>
      <w:r w:rsidRPr="001B2F8B">
        <w:rPr>
          <w:bCs/>
          <w:i/>
          <w:lang w:val="fr-SN"/>
        </w:rPr>
        <w:t>.]</w:t>
      </w:r>
    </w:p>
    <w:p w14:paraId="460228B6" w14:textId="77777777" w:rsidR="002356AD" w:rsidRPr="001B2F8B" w:rsidRDefault="00EA7C1E" w:rsidP="00B83130">
      <w:pPr>
        <w:jc w:val="both"/>
        <w:rPr>
          <w:bCs/>
          <w:i/>
          <w:lang w:val="fr-SN"/>
        </w:rPr>
      </w:pPr>
      <w:r w:rsidRPr="001B2F8B">
        <w:rPr>
          <w:bCs/>
          <w:iCs/>
          <w:lang w:val="fr-SN"/>
        </w:rPr>
        <w:lastRenderedPageBreak/>
        <w:t>[</w:t>
      </w:r>
      <w:r w:rsidR="00B83130" w:rsidRPr="001B2F8B">
        <w:rPr>
          <w:i/>
          <w:iCs/>
          <w:lang w:val="fr-SN"/>
        </w:rPr>
        <w:t xml:space="preserve">Analyser et expliquer les causes de la performance. Il peut s'agir de facteurs internes, </w:t>
      </w:r>
      <w:proofErr w:type="gramStart"/>
      <w:r w:rsidR="00B83130" w:rsidRPr="001B2F8B">
        <w:rPr>
          <w:i/>
          <w:iCs/>
          <w:lang w:val="fr-SN"/>
        </w:rPr>
        <w:t>comme par exemple</w:t>
      </w:r>
      <w:proofErr w:type="gramEnd"/>
      <w:r w:rsidR="00B83130" w:rsidRPr="001B2F8B">
        <w:rPr>
          <w:i/>
          <w:iCs/>
          <w:lang w:val="fr-SN"/>
        </w:rPr>
        <w:t xml:space="preserve"> des faiblesses dans les systèmes, les méthodologies ou les pratiques, mais aussi de facteurs externes comme la difficulté à attirer du personnel qualifié. Distinguer ces facteurs internes des facteurs externes afin d'identifier les déterminants de la performance que l'ISC a le pouvoir de traiter, et ceux qui sont hors de son contrôle direct</w:t>
      </w:r>
      <w:r w:rsidR="003046EF" w:rsidRPr="001B2F8B">
        <w:rPr>
          <w:bCs/>
          <w:i/>
          <w:lang w:val="fr-SN"/>
        </w:rPr>
        <w:t>].</w:t>
      </w:r>
    </w:p>
    <w:p w14:paraId="5BE0A435" w14:textId="6F230381" w:rsidR="00F35BC4" w:rsidRPr="001B2F8B" w:rsidRDefault="00D021A5" w:rsidP="00F35BC4">
      <w:pPr>
        <w:rPr>
          <w:lang w:val="fr-SN"/>
        </w:rPr>
      </w:pPr>
      <w:r w:rsidRPr="001B2F8B">
        <w:rPr>
          <w:b/>
          <w:iCs/>
          <w:lang w:val="fr-SN"/>
        </w:rPr>
        <w:br/>
      </w:r>
      <w:r w:rsidR="00F35BC4" w:rsidRPr="001B2F8B">
        <w:rPr>
          <w:b/>
          <w:iCs/>
          <w:lang w:val="fr-SN"/>
        </w:rPr>
        <w:t>Respect des délais de présentation et de publication des résultats des audits et d</w:t>
      </w:r>
      <w:r w:rsidR="00BA2D69">
        <w:rPr>
          <w:b/>
          <w:iCs/>
          <w:lang w:val="fr-SN"/>
        </w:rPr>
        <w:t>u</w:t>
      </w:r>
      <w:r w:rsidR="00F35BC4" w:rsidRPr="001B2F8B">
        <w:rPr>
          <w:b/>
          <w:iCs/>
          <w:lang w:val="fr-SN"/>
        </w:rPr>
        <w:t xml:space="preserve"> contrôle juridictionnel</w:t>
      </w:r>
    </w:p>
    <w:p w14:paraId="54087A24" w14:textId="7F464439" w:rsidR="00D021A5" w:rsidRPr="001B2F8B" w:rsidRDefault="00EA7C1E" w:rsidP="00153ACF">
      <w:pPr>
        <w:jc w:val="both"/>
        <w:rPr>
          <w:bCs/>
          <w:iCs/>
          <w:lang w:val="fr-SN"/>
        </w:rPr>
      </w:pPr>
      <w:r w:rsidRPr="001B2F8B">
        <w:rPr>
          <w:bCs/>
          <w:iCs/>
          <w:lang w:val="fr-SN"/>
        </w:rPr>
        <w:t>[</w:t>
      </w:r>
      <w:r w:rsidR="007C0CD1" w:rsidRPr="001B2F8B">
        <w:rPr>
          <w:i/>
          <w:iCs/>
          <w:lang w:val="fr-SN"/>
        </w:rPr>
        <w:t>Résumer</w:t>
      </w:r>
      <w:r w:rsidR="00153ACF" w:rsidRPr="001B2F8B">
        <w:rPr>
          <w:i/>
          <w:iCs/>
          <w:lang w:val="fr-SN"/>
        </w:rPr>
        <w:t xml:space="preserve"> les informations indiquant si l'ISC soumet et publie ses rapports d'audit en temps utile. Les informations peuvent être trouvées dan</w:t>
      </w:r>
      <w:r w:rsidR="00E527D5" w:rsidRPr="001B2F8B">
        <w:rPr>
          <w:i/>
          <w:iCs/>
          <w:lang w:val="fr-SN"/>
        </w:rPr>
        <w:t xml:space="preserve">s les </w:t>
      </w:r>
      <w:r w:rsidR="00115F71">
        <w:rPr>
          <w:i/>
          <w:iCs/>
          <w:lang w:val="fr-SN"/>
        </w:rPr>
        <w:t xml:space="preserve">dimensions </w:t>
      </w:r>
      <w:r w:rsidR="00E527D5" w:rsidRPr="001B2F8B">
        <w:rPr>
          <w:i/>
          <w:iCs/>
          <w:lang w:val="fr-SN"/>
        </w:rPr>
        <w:t>(</w:t>
      </w:r>
      <w:r w:rsidR="00115F71">
        <w:rPr>
          <w:i/>
          <w:iCs/>
          <w:lang w:val="fr-SN"/>
        </w:rPr>
        <w:t>1</w:t>
      </w:r>
      <w:r w:rsidR="00E527D5" w:rsidRPr="001B2F8B">
        <w:rPr>
          <w:i/>
          <w:iCs/>
          <w:lang w:val="fr-SN"/>
        </w:rPr>
        <w:t>) et (</w:t>
      </w:r>
      <w:r w:rsidR="00115F71">
        <w:rPr>
          <w:i/>
          <w:iCs/>
          <w:lang w:val="fr-SN"/>
        </w:rPr>
        <w:t>2</w:t>
      </w:r>
      <w:r w:rsidR="00E527D5" w:rsidRPr="001B2F8B">
        <w:rPr>
          <w:i/>
          <w:iCs/>
          <w:lang w:val="fr-SN"/>
        </w:rPr>
        <w:t>) d</w:t>
      </w:r>
      <w:r w:rsidR="00153ACF" w:rsidRPr="001B2F8B">
        <w:rPr>
          <w:i/>
          <w:iCs/>
          <w:lang w:val="fr-SN"/>
        </w:rPr>
        <w:t>'ISC-11, 14 et 17</w:t>
      </w:r>
      <w:r w:rsidRPr="001B2F8B">
        <w:rPr>
          <w:bCs/>
          <w:iCs/>
          <w:lang w:val="fr-SN"/>
        </w:rPr>
        <w:t>]</w:t>
      </w:r>
      <w:r w:rsidR="003E478A" w:rsidRPr="001B2F8B">
        <w:rPr>
          <w:bCs/>
          <w:iCs/>
          <w:lang w:val="fr-SN"/>
        </w:rPr>
        <w:t>.</w:t>
      </w:r>
    </w:p>
    <w:p w14:paraId="64429EB4" w14:textId="2C184243" w:rsidR="00AE14A4" w:rsidRPr="001B2F8B" w:rsidRDefault="00AE14A4" w:rsidP="00153ACF">
      <w:pPr>
        <w:jc w:val="both"/>
        <w:rPr>
          <w:bCs/>
          <w:iCs/>
          <w:lang w:val="fr-SN"/>
        </w:rPr>
      </w:pPr>
      <w:r w:rsidRPr="001B2F8B">
        <w:rPr>
          <w:bCs/>
          <w:iCs/>
          <w:lang w:val="fr-SN"/>
        </w:rPr>
        <w:t>[</w:t>
      </w:r>
      <w:r w:rsidR="00153ACF" w:rsidRPr="001B2F8B">
        <w:rPr>
          <w:i/>
          <w:iCs/>
          <w:lang w:val="fr-SN"/>
        </w:rPr>
        <w:t xml:space="preserve">Le cas échéant, décrire les pratiques de notification des ISC juridictionnelles et de publication des décisions relatives au contrôle juridictionnel, telles qu'elles sont évaluées dans </w:t>
      </w:r>
      <w:r w:rsidR="007C0CD1" w:rsidRPr="001B2F8B">
        <w:rPr>
          <w:i/>
          <w:iCs/>
          <w:lang w:val="fr-SN"/>
        </w:rPr>
        <w:t>ISC</w:t>
      </w:r>
      <w:r w:rsidR="00153ACF" w:rsidRPr="001B2F8B">
        <w:rPr>
          <w:i/>
          <w:iCs/>
          <w:lang w:val="fr-SN"/>
        </w:rPr>
        <w:t>-20 (</w:t>
      </w:r>
      <w:r w:rsidR="00115F71">
        <w:rPr>
          <w:i/>
          <w:iCs/>
          <w:lang w:val="fr-SN"/>
        </w:rPr>
        <w:t>1</w:t>
      </w:r>
      <w:r w:rsidR="00153ACF" w:rsidRPr="001B2F8B">
        <w:rPr>
          <w:i/>
          <w:iCs/>
          <w:lang w:val="fr-SN"/>
        </w:rPr>
        <w:t>) et (</w:t>
      </w:r>
      <w:r w:rsidR="00115F71">
        <w:rPr>
          <w:i/>
          <w:iCs/>
          <w:lang w:val="fr-SN"/>
        </w:rPr>
        <w:t>2</w:t>
      </w:r>
      <w:r w:rsidR="00153ACF" w:rsidRPr="001B2F8B">
        <w:rPr>
          <w:i/>
          <w:iCs/>
          <w:lang w:val="fr-SN"/>
        </w:rPr>
        <w:t>)</w:t>
      </w:r>
      <w:r w:rsidRPr="001B2F8B">
        <w:rPr>
          <w:bCs/>
          <w:i/>
          <w:lang w:val="fr-SN"/>
        </w:rPr>
        <w:t>]</w:t>
      </w:r>
    </w:p>
    <w:p w14:paraId="6ACF413F" w14:textId="38C33CEB" w:rsidR="0006532F" w:rsidRPr="001B2F8B" w:rsidRDefault="0006532F" w:rsidP="00153ACF">
      <w:pPr>
        <w:jc w:val="both"/>
        <w:rPr>
          <w:bCs/>
          <w:iCs/>
          <w:lang w:val="fr-SN"/>
        </w:rPr>
      </w:pPr>
      <w:r w:rsidRPr="001B2F8B">
        <w:rPr>
          <w:bCs/>
          <w:iCs/>
          <w:lang w:val="fr-SN"/>
        </w:rPr>
        <w:t>[</w:t>
      </w:r>
      <w:r w:rsidR="00153ACF" w:rsidRPr="001B2F8B">
        <w:rPr>
          <w:i/>
          <w:iCs/>
          <w:lang w:val="fr-SN"/>
        </w:rPr>
        <w:t xml:space="preserve">Analyser et expliquer les causes de la performance. Il peut s'agir de </w:t>
      </w:r>
      <w:r w:rsidR="00153ACF" w:rsidRPr="003F0D6C">
        <w:rPr>
          <w:i/>
          <w:iCs/>
          <w:lang w:val="fr-FR"/>
        </w:rPr>
        <w:t>facteurs</w:t>
      </w:r>
      <w:r w:rsidR="00153ACF" w:rsidRPr="001B2F8B">
        <w:rPr>
          <w:i/>
          <w:iCs/>
          <w:lang w:val="fr-SN"/>
        </w:rPr>
        <w:t xml:space="preserve"> internes mais </w:t>
      </w:r>
      <w:r w:rsidR="00873B95" w:rsidRPr="001B2F8B">
        <w:rPr>
          <w:i/>
          <w:iCs/>
          <w:lang w:val="fr-SN"/>
        </w:rPr>
        <w:t>également</w:t>
      </w:r>
      <w:r w:rsidR="00153ACF" w:rsidRPr="001B2F8B">
        <w:rPr>
          <w:i/>
          <w:iCs/>
          <w:lang w:val="fr-SN"/>
        </w:rPr>
        <w:t xml:space="preserve"> de facteurs externes</w:t>
      </w:r>
      <w:r w:rsidRPr="001B2F8B">
        <w:rPr>
          <w:bCs/>
          <w:iCs/>
          <w:lang w:val="fr-SN"/>
        </w:rPr>
        <w:t xml:space="preserve">]. </w:t>
      </w:r>
    </w:p>
    <w:p w14:paraId="2C06F045" w14:textId="77777777" w:rsidR="00770548" w:rsidRPr="001B2F8B" w:rsidRDefault="00153ACF" w:rsidP="00932FF2">
      <w:pPr>
        <w:jc w:val="both"/>
        <w:rPr>
          <w:b/>
          <w:iCs/>
          <w:lang w:val="fr-SN"/>
        </w:rPr>
      </w:pPr>
      <w:r w:rsidRPr="001B2F8B">
        <w:rPr>
          <w:b/>
          <w:iCs/>
          <w:lang w:val="fr-SN"/>
        </w:rPr>
        <w:t>Suivi des résultats d'audit par l'ISC</w:t>
      </w:r>
    </w:p>
    <w:p w14:paraId="213C4D93" w14:textId="39B2CBD2" w:rsidR="00142E46" w:rsidRPr="001B2F8B" w:rsidRDefault="00EA7C1E" w:rsidP="00153ACF">
      <w:pPr>
        <w:jc w:val="both"/>
        <w:rPr>
          <w:bCs/>
          <w:iCs/>
          <w:lang w:val="fr-SN"/>
        </w:rPr>
      </w:pPr>
      <w:r w:rsidRPr="001B2F8B">
        <w:rPr>
          <w:bCs/>
          <w:iCs/>
          <w:lang w:val="fr-SN"/>
        </w:rPr>
        <w:t>[</w:t>
      </w:r>
      <w:r w:rsidR="00873B95" w:rsidRPr="001B2F8B">
        <w:rPr>
          <w:i/>
          <w:iCs/>
          <w:lang w:val="fr-SN"/>
        </w:rPr>
        <w:t>Résumer</w:t>
      </w:r>
      <w:r w:rsidR="00153ACF" w:rsidRPr="001B2F8B">
        <w:rPr>
          <w:i/>
          <w:iCs/>
          <w:lang w:val="fr-SN"/>
        </w:rPr>
        <w:t xml:space="preserve"> si l'ISC a mis en place un système de suivi de </w:t>
      </w:r>
      <w:r w:rsidR="000D560F" w:rsidRPr="001B2F8B">
        <w:rPr>
          <w:i/>
          <w:iCs/>
          <w:lang w:val="fr-SN"/>
        </w:rPr>
        <w:t>s</w:t>
      </w:r>
      <w:r w:rsidR="00F02DC4" w:rsidRPr="001B2F8B">
        <w:rPr>
          <w:i/>
          <w:iCs/>
          <w:lang w:val="fr-SN"/>
        </w:rPr>
        <w:t>es</w:t>
      </w:r>
      <w:r w:rsidR="000D560F" w:rsidRPr="001B2F8B">
        <w:rPr>
          <w:i/>
          <w:iCs/>
          <w:lang w:val="fr-SN"/>
        </w:rPr>
        <w:t xml:space="preserve"> </w:t>
      </w:r>
      <w:r w:rsidR="00153ACF" w:rsidRPr="001B2F8B">
        <w:rPr>
          <w:i/>
          <w:iCs/>
          <w:lang w:val="fr-SN"/>
        </w:rPr>
        <w:t>recommandations d</w:t>
      </w:r>
      <w:r w:rsidR="00F02DC4" w:rsidRPr="001B2F8B">
        <w:rPr>
          <w:i/>
          <w:iCs/>
          <w:lang w:val="fr-SN"/>
        </w:rPr>
        <w:t>’</w:t>
      </w:r>
      <w:r w:rsidR="00153ACF" w:rsidRPr="001B2F8B">
        <w:rPr>
          <w:i/>
          <w:iCs/>
          <w:lang w:val="fr-SN"/>
        </w:rPr>
        <w:t>audit</w:t>
      </w:r>
      <w:r w:rsidR="00F02DC4" w:rsidRPr="001B2F8B">
        <w:rPr>
          <w:i/>
          <w:iCs/>
          <w:lang w:val="fr-SN"/>
        </w:rPr>
        <w:t>,</w:t>
      </w:r>
      <w:r w:rsidR="00153ACF" w:rsidRPr="001B2F8B">
        <w:rPr>
          <w:i/>
          <w:iCs/>
          <w:lang w:val="fr-SN"/>
        </w:rPr>
        <w:t xml:space="preserve"> qui est évalué dans les </w:t>
      </w:r>
      <w:r w:rsidR="00115F71">
        <w:rPr>
          <w:i/>
          <w:iCs/>
          <w:lang w:val="fr-SN"/>
        </w:rPr>
        <w:t xml:space="preserve">dimensions </w:t>
      </w:r>
      <w:r w:rsidR="00873B95" w:rsidRPr="001B2F8B">
        <w:rPr>
          <w:i/>
          <w:iCs/>
          <w:lang w:val="fr-SN"/>
        </w:rPr>
        <w:t>d</w:t>
      </w:r>
      <w:r w:rsidR="00F02DC4" w:rsidRPr="001B2F8B">
        <w:rPr>
          <w:i/>
          <w:iCs/>
          <w:lang w:val="fr-SN"/>
        </w:rPr>
        <w:t>’</w:t>
      </w:r>
      <w:r w:rsidR="00153ACF" w:rsidRPr="001B2F8B">
        <w:rPr>
          <w:i/>
          <w:iCs/>
          <w:lang w:val="fr-SN"/>
        </w:rPr>
        <w:t>ISC-11 et 14 (</w:t>
      </w:r>
      <w:r w:rsidR="00115F71">
        <w:rPr>
          <w:i/>
          <w:iCs/>
          <w:lang w:val="fr-SN"/>
        </w:rPr>
        <w:t>3</w:t>
      </w:r>
      <w:r w:rsidR="00153ACF" w:rsidRPr="001B2F8B">
        <w:rPr>
          <w:i/>
          <w:iCs/>
          <w:lang w:val="fr-SN"/>
        </w:rPr>
        <w:t>)</w:t>
      </w:r>
      <w:r w:rsidRPr="001B2F8B">
        <w:rPr>
          <w:bCs/>
          <w:i/>
          <w:lang w:val="fr-SN"/>
        </w:rPr>
        <w:t>]</w:t>
      </w:r>
      <w:r w:rsidR="00142E46" w:rsidRPr="001B2F8B">
        <w:rPr>
          <w:bCs/>
          <w:i/>
          <w:lang w:val="fr-SN"/>
        </w:rPr>
        <w:t>.</w:t>
      </w:r>
    </w:p>
    <w:p w14:paraId="2178D752" w14:textId="77777777" w:rsidR="00027B59" w:rsidRPr="001B2F8B" w:rsidRDefault="00027B59" w:rsidP="00507A1E">
      <w:pPr>
        <w:jc w:val="both"/>
        <w:rPr>
          <w:bCs/>
          <w:iCs/>
          <w:lang w:val="fr-SN"/>
        </w:rPr>
      </w:pPr>
      <w:r w:rsidRPr="001B2F8B">
        <w:rPr>
          <w:bCs/>
          <w:iCs/>
          <w:lang w:val="fr-SN"/>
        </w:rPr>
        <w:t>[</w:t>
      </w:r>
      <w:r w:rsidR="00507A1E" w:rsidRPr="001B2F8B">
        <w:rPr>
          <w:i/>
          <w:iCs/>
          <w:lang w:val="fr-SN"/>
        </w:rPr>
        <w:t>Le cas échéant, indiquer si l'ISC dispose d'un système de suivi de la mise en œuvre des décisions relatives au contrôle juridictionnel</w:t>
      </w:r>
      <w:r w:rsidRPr="001B2F8B">
        <w:rPr>
          <w:bCs/>
          <w:iCs/>
          <w:lang w:val="fr-SN"/>
        </w:rPr>
        <w:t>].</w:t>
      </w:r>
    </w:p>
    <w:p w14:paraId="33E9333D" w14:textId="77777777" w:rsidR="0006532F" w:rsidRPr="001B2F8B" w:rsidRDefault="0006532F" w:rsidP="00507A1E">
      <w:pPr>
        <w:jc w:val="both"/>
        <w:rPr>
          <w:bCs/>
          <w:iCs/>
          <w:lang w:val="fr-SN"/>
        </w:rPr>
      </w:pPr>
      <w:r w:rsidRPr="001B2F8B">
        <w:rPr>
          <w:bCs/>
          <w:iCs/>
          <w:lang w:val="fr-SN"/>
        </w:rPr>
        <w:t>[</w:t>
      </w:r>
      <w:r w:rsidR="00507A1E" w:rsidRPr="001B2F8B">
        <w:rPr>
          <w:i/>
          <w:iCs/>
          <w:lang w:val="fr-SN"/>
        </w:rPr>
        <w:t xml:space="preserve">Analyser et expliquer les causes de la performance. Il peut s'agir de facteurs internes mais </w:t>
      </w:r>
      <w:r w:rsidR="00B83C14" w:rsidRPr="001B2F8B">
        <w:rPr>
          <w:i/>
          <w:iCs/>
          <w:lang w:val="fr-SN"/>
        </w:rPr>
        <w:t>également</w:t>
      </w:r>
      <w:r w:rsidR="00507A1E" w:rsidRPr="001B2F8B">
        <w:rPr>
          <w:i/>
          <w:iCs/>
          <w:lang w:val="fr-SN"/>
        </w:rPr>
        <w:t xml:space="preserve"> de facteurs externes</w:t>
      </w:r>
      <w:r w:rsidRPr="001B2F8B">
        <w:rPr>
          <w:bCs/>
          <w:iCs/>
          <w:lang w:val="fr-SN"/>
        </w:rPr>
        <w:t xml:space="preserve">]. </w:t>
      </w:r>
    </w:p>
    <w:p w14:paraId="145F8BD2" w14:textId="6980618F" w:rsidR="00770548" w:rsidRPr="001B2F8B" w:rsidRDefault="00A049EF" w:rsidP="00142E46">
      <w:pPr>
        <w:jc w:val="both"/>
        <w:rPr>
          <w:b/>
          <w:iCs/>
          <w:lang w:val="fr-SN"/>
        </w:rPr>
      </w:pPr>
      <w:r w:rsidRPr="001B2F8B">
        <w:rPr>
          <w:b/>
          <w:iCs/>
          <w:lang w:val="fr-SN"/>
        </w:rPr>
        <w:t xml:space="preserve">Toute autre question importante, en particulier </w:t>
      </w:r>
      <w:r w:rsidR="00431B1A">
        <w:rPr>
          <w:b/>
          <w:iCs/>
          <w:lang w:val="fr-SN"/>
        </w:rPr>
        <w:t xml:space="preserve">les questions liées à </w:t>
      </w:r>
      <w:r w:rsidRPr="001B2F8B">
        <w:rPr>
          <w:b/>
          <w:iCs/>
          <w:lang w:val="fr-SN"/>
        </w:rPr>
        <w:t>la communication et la gestion des parties prenantes</w:t>
      </w:r>
      <w:r w:rsidR="00D2250C" w:rsidRPr="000072BA">
        <w:rPr>
          <w:lang w:val="fr-FR"/>
        </w:rPr>
        <w:t xml:space="preserve"> </w:t>
      </w:r>
      <w:r w:rsidR="00D2250C" w:rsidRPr="00D2250C">
        <w:rPr>
          <w:b/>
          <w:iCs/>
          <w:lang w:val="fr-SN"/>
        </w:rPr>
        <w:t>et les questions liées au cadre juridique et à l'indépendance de l'ISC</w:t>
      </w:r>
    </w:p>
    <w:p w14:paraId="0F276202" w14:textId="0ECAD8B6" w:rsidR="00D2250C" w:rsidRPr="00D2250C" w:rsidRDefault="00EA7C1E" w:rsidP="00D2250C">
      <w:pPr>
        <w:jc w:val="both"/>
        <w:rPr>
          <w:i/>
          <w:iCs/>
          <w:lang w:val="fr-SN"/>
        </w:rPr>
      </w:pPr>
      <w:r w:rsidRPr="001B2F8B">
        <w:rPr>
          <w:bCs/>
          <w:iCs/>
          <w:lang w:val="fr-SN"/>
        </w:rPr>
        <w:t>[</w:t>
      </w:r>
      <w:r w:rsidR="00174F4F" w:rsidRPr="001B2F8B">
        <w:rPr>
          <w:i/>
          <w:iCs/>
          <w:lang w:val="fr-SN"/>
        </w:rPr>
        <w:t>Inclure une description de</w:t>
      </w:r>
      <w:r w:rsidR="00D2250C">
        <w:rPr>
          <w:i/>
          <w:iCs/>
          <w:lang w:val="fr-SN"/>
        </w:rPr>
        <w:t xml:space="preserve"> </w:t>
      </w:r>
      <w:r w:rsidR="00D2250C" w:rsidRPr="00D2250C">
        <w:rPr>
          <w:i/>
          <w:iCs/>
          <w:lang w:val="fr-SN"/>
        </w:rPr>
        <w:t xml:space="preserve">la solidité du cadre juridique régissant l'ISC et la manière dont il est mis en œuvre dans la pratique (sur la base de votre évaluation du domaine A). Décrivez toute autre limite importante à l'indépendance de l'ISC]. </w:t>
      </w:r>
    </w:p>
    <w:p w14:paraId="74E79CF9" w14:textId="77777777" w:rsidR="00D2250C" w:rsidRPr="00D2250C" w:rsidRDefault="00D2250C" w:rsidP="00D2250C">
      <w:pPr>
        <w:jc w:val="both"/>
        <w:rPr>
          <w:i/>
          <w:iCs/>
          <w:lang w:val="fr-SN"/>
        </w:rPr>
      </w:pPr>
      <w:r w:rsidRPr="00D2250C">
        <w:rPr>
          <w:i/>
          <w:iCs/>
          <w:lang w:val="fr-SN"/>
        </w:rPr>
        <w:t xml:space="preserve">Inclure une description de la manière dont l'ISC gère et communique avec ses principales parties prenantes, y compris les principales forces et faiblesses dans ce domaine. Analysez et expliquez les causes de la performance. Il peut s'agir de facteurs internes mais aussi de facteurs externes]. </w:t>
      </w:r>
    </w:p>
    <w:p w14:paraId="747DE9C6" w14:textId="77777777" w:rsidR="00D2250C" w:rsidRPr="00D2250C" w:rsidRDefault="00D2250C" w:rsidP="00D2250C">
      <w:pPr>
        <w:jc w:val="both"/>
        <w:rPr>
          <w:i/>
          <w:iCs/>
          <w:lang w:val="fr-SN"/>
        </w:rPr>
      </w:pPr>
      <w:r w:rsidRPr="00D2250C">
        <w:rPr>
          <w:i/>
          <w:iCs/>
          <w:lang w:val="fr-SN"/>
        </w:rPr>
        <w:t>Inclure toute autre question importante qui n'est pas abordée dans les autres sections].</w:t>
      </w:r>
    </w:p>
    <w:p w14:paraId="1D7E51BC" w14:textId="77777777" w:rsidR="00D2250C" w:rsidRPr="00D2250C" w:rsidRDefault="00D2250C" w:rsidP="00D2250C">
      <w:pPr>
        <w:jc w:val="both"/>
        <w:rPr>
          <w:i/>
          <w:iCs/>
          <w:lang w:val="fr-SN"/>
        </w:rPr>
      </w:pPr>
    </w:p>
    <w:p w14:paraId="3083B6E8" w14:textId="2161B164" w:rsidR="00770548" w:rsidRPr="001B2F8B" w:rsidRDefault="00770548" w:rsidP="00D2250C">
      <w:pPr>
        <w:jc w:val="both"/>
        <w:rPr>
          <w:bCs/>
          <w:iCs/>
          <w:lang w:val="fr-SN"/>
        </w:rPr>
      </w:pPr>
      <w:r w:rsidRPr="001B2F8B">
        <w:rPr>
          <w:bCs/>
          <w:iCs/>
          <w:lang w:val="fr-SN"/>
        </w:rPr>
        <w:t xml:space="preserve"> </w:t>
      </w:r>
    </w:p>
    <w:p w14:paraId="480C9DED" w14:textId="77777777" w:rsidR="00142E46" w:rsidRPr="001B2F8B" w:rsidRDefault="00142E46" w:rsidP="00932FF2">
      <w:pPr>
        <w:jc w:val="both"/>
        <w:rPr>
          <w:bCs/>
          <w:iCs/>
          <w:lang w:val="fr-SN"/>
        </w:rPr>
      </w:pPr>
    </w:p>
    <w:p w14:paraId="2713570E" w14:textId="77777777" w:rsidR="00F639D5" w:rsidRPr="001B2F8B" w:rsidRDefault="00F639D5" w:rsidP="00F639D5">
      <w:pPr>
        <w:pStyle w:val="Heading2"/>
        <w:numPr>
          <w:ilvl w:val="0"/>
          <w:numId w:val="21"/>
        </w:numPr>
        <w:rPr>
          <w:rFonts w:asciiTheme="minorHAnsi" w:hAnsiTheme="minorHAnsi"/>
          <w:color w:val="17365D" w:themeColor="text2" w:themeShade="BF"/>
          <w:lang w:val="fr-SN"/>
        </w:rPr>
      </w:pPr>
      <w:bookmarkStart w:id="11" w:name="_Toc50474983"/>
      <w:bookmarkStart w:id="12" w:name="_Toc118464728"/>
      <w:bookmarkEnd w:id="10"/>
      <w:r w:rsidRPr="001B2F8B">
        <w:rPr>
          <w:rFonts w:asciiTheme="minorHAnsi" w:hAnsiTheme="minorHAnsi"/>
          <w:color w:val="17365D" w:themeColor="text2" w:themeShade="BF"/>
          <w:lang w:val="fr-SN"/>
        </w:rPr>
        <w:lastRenderedPageBreak/>
        <w:t xml:space="preserve">La </w:t>
      </w:r>
      <w:r w:rsidR="00EC6D56" w:rsidRPr="001B2F8B">
        <w:rPr>
          <w:rFonts w:asciiTheme="minorHAnsi" w:hAnsiTheme="minorHAnsi"/>
          <w:color w:val="17365D" w:themeColor="text2" w:themeShade="BF"/>
          <w:lang w:val="fr-SN"/>
        </w:rPr>
        <w:t>V</w:t>
      </w:r>
      <w:r w:rsidRPr="001B2F8B">
        <w:rPr>
          <w:rFonts w:asciiTheme="minorHAnsi" w:hAnsiTheme="minorHAnsi"/>
          <w:color w:val="17365D" w:themeColor="text2" w:themeShade="BF"/>
          <w:lang w:val="fr-SN"/>
        </w:rPr>
        <w:t>aleur et les avantages des institutions supérieures de contrôle des finances publiques - Faire une différence dans la vie des citoyens</w:t>
      </w:r>
      <w:bookmarkEnd w:id="11"/>
      <w:bookmarkEnd w:id="12"/>
    </w:p>
    <w:p w14:paraId="2BFF7247" w14:textId="77777777" w:rsidR="00F639D5" w:rsidRPr="001B2F8B" w:rsidRDefault="00F639D5" w:rsidP="00F639D5">
      <w:pPr>
        <w:rPr>
          <w:lang w:val="fr-SN"/>
        </w:rPr>
      </w:pPr>
    </w:p>
    <w:p w14:paraId="01CFDE7F" w14:textId="77777777" w:rsidR="008D4D1A" w:rsidRPr="001B2F8B" w:rsidRDefault="008D4D1A" w:rsidP="00251D0D">
      <w:pPr>
        <w:jc w:val="both"/>
        <w:rPr>
          <w:lang w:val="fr-SN"/>
        </w:rPr>
      </w:pPr>
      <w:r w:rsidRPr="001B2F8B">
        <w:rPr>
          <w:lang w:val="fr-SN"/>
        </w:rPr>
        <w:t>[</w:t>
      </w:r>
      <w:r w:rsidR="007A29C8" w:rsidRPr="001B2F8B">
        <w:rPr>
          <w:i/>
          <w:iCs/>
          <w:lang w:val="fr-SN"/>
        </w:rPr>
        <w:t xml:space="preserve">Cette section explore la </w:t>
      </w:r>
      <w:r w:rsidR="00EC6D56" w:rsidRPr="001B2F8B">
        <w:rPr>
          <w:i/>
          <w:iCs/>
          <w:lang w:val="fr-SN"/>
        </w:rPr>
        <w:t>V</w:t>
      </w:r>
      <w:r w:rsidR="007A29C8" w:rsidRPr="001B2F8B">
        <w:rPr>
          <w:i/>
          <w:iCs/>
          <w:lang w:val="fr-SN"/>
        </w:rPr>
        <w:t>aleur et les avantages de l'ISC en analysant l'impact de son travail sur la société dans laquelle elle opère. Une question clé à laquelle l'équipe d'évaluation doit s'efforcer de répondre est la suivante : quelles ont été les actions les plus pertinentes de l'ISC au cours des deux dernières années, et à quoi ont-elles abouti ? L'analyse d</w:t>
      </w:r>
      <w:r w:rsidR="008867C1" w:rsidRPr="001B2F8B">
        <w:rPr>
          <w:i/>
          <w:iCs/>
          <w:lang w:val="fr-SN"/>
        </w:rPr>
        <w:t>oi</w:t>
      </w:r>
      <w:r w:rsidR="007A29C8" w:rsidRPr="001B2F8B">
        <w:rPr>
          <w:i/>
          <w:iCs/>
          <w:lang w:val="fr-SN"/>
        </w:rPr>
        <w:t xml:space="preserve">t, dans la mesure du possible, être </w:t>
      </w:r>
      <w:r w:rsidR="00161FC0" w:rsidRPr="001B2F8B">
        <w:rPr>
          <w:i/>
          <w:iCs/>
          <w:lang w:val="fr-SN"/>
        </w:rPr>
        <w:t>fond</w:t>
      </w:r>
      <w:r w:rsidR="007A29C8" w:rsidRPr="001B2F8B">
        <w:rPr>
          <w:i/>
          <w:iCs/>
          <w:lang w:val="fr-SN"/>
        </w:rPr>
        <w:t xml:space="preserve">ée sur des exemples concrets de la manière dont l'ISC a fait </w:t>
      </w:r>
      <w:r w:rsidR="00281A76" w:rsidRPr="001B2F8B">
        <w:rPr>
          <w:i/>
          <w:iCs/>
          <w:lang w:val="fr-SN"/>
        </w:rPr>
        <w:t>une</w:t>
      </w:r>
      <w:r w:rsidR="007A29C8" w:rsidRPr="001B2F8B">
        <w:rPr>
          <w:i/>
          <w:iCs/>
          <w:lang w:val="fr-SN"/>
        </w:rPr>
        <w:t xml:space="preserve"> différence et contribué à des changements positifs dans l'environnement extérieur</w:t>
      </w:r>
      <w:r w:rsidRPr="001B2F8B">
        <w:rPr>
          <w:lang w:val="fr-SN"/>
        </w:rPr>
        <w:t>].</w:t>
      </w:r>
    </w:p>
    <w:p w14:paraId="1E97534E" w14:textId="77777777" w:rsidR="006D6731" w:rsidRPr="001B2F8B" w:rsidRDefault="006D4485" w:rsidP="00251D0D">
      <w:pPr>
        <w:jc w:val="both"/>
        <w:rPr>
          <w:lang w:val="fr-SN"/>
        </w:rPr>
      </w:pPr>
      <w:r w:rsidRPr="001B2F8B">
        <w:rPr>
          <w:lang w:val="fr-SN"/>
        </w:rPr>
        <w:t>[</w:t>
      </w:r>
      <w:r w:rsidR="007A29C8" w:rsidRPr="001B2F8B">
        <w:rPr>
          <w:i/>
          <w:iCs/>
          <w:lang w:val="fr-SN"/>
        </w:rPr>
        <w:t>Vous devez inclure des informations sous les trois titres suivants, conformément aux trois objectifs de l'INTOSAI-P 12</w:t>
      </w:r>
      <w:r w:rsidR="001D18C5" w:rsidRPr="001B2F8B">
        <w:rPr>
          <w:lang w:val="fr-SN"/>
        </w:rPr>
        <w:t>.</w:t>
      </w:r>
      <w:r w:rsidRPr="001B2F8B">
        <w:rPr>
          <w:lang w:val="fr-SN"/>
        </w:rPr>
        <w:t>]</w:t>
      </w:r>
    </w:p>
    <w:p w14:paraId="2E638E69" w14:textId="77777777" w:rsidR="006D4485" w:rsidRPr="001B2F8B" w:rsidRDefault="006D4485" w:rsidP="00E733AE">
      <w:pPr>
        <w:pStyle w:val="ListParagraph"/>
        <w:rPr>
          <w:lang w:val="fr-SN"/>
        </w:rPr>
      </w:pPr>
    </w:p>
    <w:p w14:paraId="3C5B3008" w14:textId="1AEFBC33" w:rsidR="000821D2" w:rsidRPr="001B2F8B" w:rsidRDefault="002C62F2" w:rsidP="00E90B83">
      <w:pPr>
        <w:pStyle w:val="ListParagraph"/>
        <w:numPr>
          <w:ilvl w:val="0"/>
          <w:numId w:val="22"/>
        </w:numPr>
        <w:rPr>
          <w:b/>
          <w:bCs/>
          <w:lang w:val="fr-SN"/>
        </w:rPr>
      </w:pPr>
      <w:bookmarkStart w:id="13" w:name="_Hlk36581797"/>
      <w:r w:rsidRPr="001B2F8B">
        <w:rPr>
          <w:b/>
          <w:bCs/>
          <w:lang w:val="fr-SN"/>
        </w:rPr>
        <w:t xml:space="preserve">Renforcer la </w:t>
      </w:r>
      <w:r w:rsidR="00BA2D69">
        <w:rPr>
          <w:b/>
          <w:bCs/>
          <w:lang w:val="fr-SN"/>
        </w:rPr>
        <w:t>reddition des comptes</w:t>
      </w:r>
      <w:r w:rsidRPr="001B2F8B">
        <w:rPr>
          <w:b/>
          <w:bCs/>
          <w:lang w:val="fr-SN"/>
        </w:rPr>
        <w:t>, la transparence et l'intégrité du gouvernement et des entités du secteur public</w:t>
      </w:r>
    </w:p>
    <w:bookmarkEnd w:id="13"/>
    <w:p w14:paraId="114E6D3D" w14:textId="5487E1A3" w:rsidR="00E90B83" w:rsidRPr="001B2F8B" w:rsidRDefault="00E90B83" w:rsidP="00251D0D">
      <w:pPr>
        <w:jc w:val="both"/>
        <w:rPr>
          <w:rFonts w:cs="Calibri"/>
          <w:lang w:val="fr-SN"/>
        </w:rPr>
      </w:pPr>
      <w:r w:rsidRPr="001B2F8B">
        <w:rPr>
          <w:lang w:val="fr-SN"/>
        </w:rPr>
        <w:t>[</w:t>
      </w:r>
      <w:r w:rsidR="00ED2FE6" w:rsidRPr="001B2F8B">
        <w:rPr>
          <w:i/>
          <w:iCs/>
          <w:lang w:val="fr-SN"/>
        </w:rPr>
        <w:t xml:space="preserve">Si vous avez des preuves que le travail de l'ISC a eu un effet sur des améliorations visibles et mesurables dans le secteur public, veuillez </w:t>
      </w:r>
      <w:r w:rsidR="00383783" w:rsidRPr="001B2F8B">
        <w:rPr>
          <w:i/>
          <w:iCs/>
          <w:lang w:val="fr-SN"/>
        </w:rPr>
        <w:t xml:space="preserve">les </w:t>
      </w:r>
      <w:r w:rsidR="00ED2FE6" w:rsidRPr="001B2F8B">
        <w:rPr>
          <w:i/>
          <w:iCs/>
          <w:lang w:val="fr-SN"/>
        </w:rPr>
        <w:t>inclure</w:t>
      </w:r>
      <w:r w:rsidR="00383783" w:rsidRPr="001B2F8B">
        <w:rPr>
          <w:i/>
          <w:iCs/>
          <w:lang w:val="fr-SN"/>
        </w:rPr>
        <w:t> !</w:t>
      </w:r>
      <w:r w:rsidR="00ED2FE6" w:rsidRPr="001B2F8B">
        <w:rPr>
          <w:i/>
          <w:iCs/>
          <w:lang w:val="fr-SN"/>
        </w:rPr>
        <w:t xml:space="preserve"> Par exemple, un meilleur respect des lois et règlements </w:t>
      </w:r>
      <w:r w:rsidR="00383783" w:rsidRPr="001B2F8B">
        <w:rPr>
          <w:i/>
          <w:iCs/>
          <w:lang w:val="fr-SN"/>
        </w:rPr>
        <w:t xml:space="preserve">à travers </w:t>
      </w:r>
      <w:r w:rsidR="00ED2FE6" w:rsidRPr="001B2F8B">
        <w:rPr>
          <w:i/>
          <w:iCs/>
          <w:lang w:val="fr-SN"/>
        </w:rPr>
        <w:t xml:space="preserve">une meilleure mise en œuvre des recommandations d'audit, une meilleure transparence </w:t>
      </w:r>
      <w:r w:rsidR="00BA2D69">
        <w:rPr>
          <w:i/>
          <w:iCs/>
          <w:lang w:val="fr-SN"/>
        </w:rPr>
        <w:t xml:space="preserve">budgétaire </w:t>
      </w:r>
      <w:r w:rsidR="00ED2FE6" w:rsidRPr="001B2F8B">
        <w:rPr>
          <w:i/>
          <w:iCs/>
          <w:lang w:val="fr-SN"/>
        </w:rPr>
        <w:t xml:space="preserve">grâce à la publication d'un plus grand nombre d'informations </w:t>
      </w:r>
      <w:r w:rsidR="00BA2D69" w:rsidRPr="00BA2D69">
        <w:rPr>
          <w:i/>
          <w:iCs/>
          <w:lang w:val="fr-SN"/>
        </w:rPr>
        <w:t>budgétaire</w:t>
      </w:r>
      <w:r w:rsidR="00BA2D69">
        <w:rPr>
          <w:i/>
          <w:iCs/>
          <w:lang w:val="fr-SN"/>
        </w:rPr>
        <w:t>s</w:t>
      </w:r>
      <w:r w:rsidR="00ED2FE6" w:rsidRPr="001B2F8B">
        <w:rPr>
          <w:i/>
          <w:iCs/>
          <w:lang w:val="fr-SN"/>
        </w:rPr>
        <w:t xml:space="preserve">, y compris les rapports d'audit et de </w:t>
      </w:r>
      <w:r w:rsidR="00BA2D69">
        <w:rPr>
          <w:i/>
          <w:iCs/>
          <w:lang w:val="fr-SN"/>
        </w:rPr>
        <w:t>reddition des comptes</w:t>
      </w:r>
      <w:r w:rsidR="00ED2FE6" w:rsidRPr="001B2F8B">
        <w:rPr>
          <w:i/>
          <w:iCs/>
          <w:lang w:val="fr-SN"/>
        </w:rPr>
        <w:t xml:space="preserve"> de l'ISC, des preuves de poursuites judiciaires à la suite des conclusions du rapport d'audit. Ou d'autres exemples</w:t>
      </w:r>
      <w:r w:rsidR="001D36CE" w:rsidRPr="001B2F8B">
        <w:rPr>
          <w:rFonts w:cs="Calibri"/>
          <w:lang w:val="fr-SN"/>
        </w:rPr>
        <w:t>]</w:t>
      </w:r>
      <w:r w:rsidRPr="001B2F8B">
        <w:rPr>
          <w:rFonts w:cs="Calibri"/>
          <w:i/>
          <w:iCs/>
          <w:lang w:val="fr-SN"/>
        </w:rPr>
        <w:t>.</w:t>
      </w:r>
    </w:p>
    <w:p w14:paraId="08C177D5" w14:textId="77777777" w:rsidR="00E90B83" w:rsidRPr="001B2F8B" w:rsidRDefault="00135E3C" w:rsidP="00251D0D">
      <w:pPr>
        <w:jc w:val="both"/>
        <w:rPr>
          <w:rFonts w:cs="Calibri"/>
          <w:lang w:val="fr-SN"/>
        </w:rPr>
      </w:pPr>
      <w:r w:rsidRPr="001B2F8B">
        <w:rPr>
          <w:rFonts w:cs="Calibri"/>
          <w:lang w:val="fr-SN"/>
        </w:rPr>
        <w:t>[</w:t>
      </w:r>
      <w:r w:rsidR="00ED2FE6" w:rsidRPr="001B2F8B">
        <w:rPr>
          <w:i/>
          <w:iCs/>
          <w:lang w:val="fr-SN"/>
        </w:rPr>
        <w:t>Cette section doit comprendre une description de la manière dont l'ISC donne suite à s</w:t>
      </w:r>
      <w:r w:rsidR="008D0DDE" w:rsidRPr="001B2F8B">
        <w:rPr>
          <w:i/>
          <w:iCs/>
          <w:lang w:val="fr-SN"/>
        </w:rPr>
        <w:t>es</w:t>
      </w:r>
      <w:r w:rsidR="00ED2FE6" w:rsidRPr="001B2F8B">
        <w:rPr>
          <w:i/>
          <w:iCs/>
          <w:lang w:val="fr-SN"/>
        </w:rPr>
        <w:t xml:space="preserve"> recommandation</w:t>
      </w:r>
      <w:r w:rsidR="008D0DDE" w:rsidRPr="001B2F8B">
        <w:rPr>
          <w:i/>
          <w:iCs/>
          <w:lang w:val="fr-SN"/>
        </w:rPr>
        <w:t>s</w:t>
      </w:r>
      <w:r w:rsidR="00ED2FE6" w:rsidRPr="001B2F8B">
        <w:rPr>
          <w:i/>
          <w:iCs/>
          <w:lang w:val="fr-SN"/>
        </w:rPr>
        <w:t xml:space="preserve"> d'audit et </w:t>
      </w:r>
      <w:r w:rsidR="00AE5EE1" w:rsidRPr="001B2F8B">
        <w:rPr>
          <w:i/>
          <w:iCs/>
          <w:lang w:val="fr-SN"/>
        </w:rPr>
        <w:t xml:space="preserve">préciser </w:t>
      </w:r>
      <w:r w:rsidR="00ED2FE6" w:rsidRPr="001B2F8B">
        <w:rPr>
          <w:i/>
          <w:iCs/>
          <w:lang w:val="fr-SN"/>
        </w:rPr>
        <w:t>si elle publie ses rapports d'audit, et expliquer ce que cela signifie relativement à la capacité de l'ISC à contribuer à des changements positifs dans l'environnement externe dans lequel elle opère</w:t>
      </w:r>
      <w:r w:rsidR="00E90B83" w:rsidRPr="001B2F8B">
        <w:rPr>
          <w:rFonts w:cs="Calibri"/>
          <w:lang w:val="fr-SN"/>
        </w:rPr>
        <w:t>.</w:t>
      </w:r>
      <w:r w:rsidRPr="001B2F8B">
        <w:rPr>
          <w:rFonts w:cs="Calibri"/>
          <w:lang w:val="fr-SN"/>
        </w:rPr>
        <w:t>]</w:t>
      </w:r>
    </w:p>
    <w:p w14:paraId="011EE27A" w14:textId="77777777" w:rsidR="00E07728" w:rsidRPr="001B2F8B" w:rsidRDefault="00E07728" w:rsidP="00251D0D">
      <w:pPr>
        <w:jc w:val="both"/>
        <w:rPr>
          <w:rFonts w:cs="Calibri"/>
          <w:lang w:val="fr-SN"/>
        </w:rPr>
      </w:pPr>
      <w:r w:rsidRPr="001B2F8B">
        <w:rPr>
          <w:rFonts w:cs="Calibri"/>
          <w:lang w:val="fr-SN"/>
        </w:rPr>
        <w:t>[</w:t>
      </w:r>
      <w:r w:rsidR="008D0DDE" w:rsidRPr="001B2F8B">
        <w:rPr>
          <w:rFonts w:cs="Calibri"/>
          <w:i/>
          <w:iCs/>
          <w:lang w:val="fr-SN"/>
        </w:rPr>
        <w:t xml:space="preserve">Si l'ISC a des exemples positifs liés au contrôle des </w:t>
      </w:r>
      <w:r w:rsidR="007C733A" w:rsidRPr="001B2F8B">
        <w:rPr>
          <w:rFonts w:cs="Calibri"/>
          <w:i/>
          <w:iCs/>
          <w:lang w:val="fr-SN"/>
        </w:rPr>
        <w:t>O</w:t>
      </w:r>
      <w:r w:rsidR="008D0DDE" w:rsidRPr="001B2F8B">
        <w:rPr>
          <w:rFonts w:cs="Calibri"/>
          <w:i/>
          <w:iCs/>
          <w:lang w:val="fr-SN"/>
        </w:rPr>
        <w:t>bjectifs de développement durable (</w:t>
      </w:r>
      <w:r w:rsidR="00B34365" w:rsidRPr="001B2F8B">
        <w:rPr>
          <w:rFonts w:cs="Calibri"/>
          <w:i/>
          <w:iCs/>
          <w:lang w:val="fr-SN"/>
        </w:rPr>
        <w:t>ODD</w:t>
      </w:r>
      <w:r w:rsidR="008D0DDE" w:rsidRPr="001B2F8B">
        <w:rPr>
          <w:rFonts w:cs="Calibri"/>
          <w:i/>
          <w:iCs/>
          <w:lang w:val="fr-SN"/>
        </w:rPr>
        <w:t>) qui peuvent être inclus ici. Les ISC peuvent, grâce à leurs contrôles et conformément à leurs mandats et priorités, apporter une contribution précieuse aux efforts nationaux visant à suivre les progrès, à contrôler la mise en œuvre et à identifier les possibilités d'amélioration dans l'ensemble des ODD</w:t>
      </w:r>
      <w:r w:rsidRPr="001B2F8B">
        <w:rPr>
          <w:rFonts w:cs="Calibri"/>
          <w:i/>
          <w:iCs/>
          <w:lang w:val="fr-SN"/>
        </w:rPr>
        <w:t>.</w:t>
      </w:r>
      <w:r w:rsidRPr="001B2F8B">
        <w:rPr>
          <w:rFonts w:cs="Calibri"/>
          <w:lang w:val="fr-SN"/>
        </w:rPr>
        <w:t>].</w:t>
      </w:r>
    </w:p>
    <w:p w14:paraId="18E3095C" w14:textId="11858104" w:rsidR="003428A7" w:rsidRPr="001B2F8B" w:rsidRDefault="00135E3C" w:rsidP="00251D0D">
      <w:pPr>
        <w:jc w:val="both"/>
        <w:rPr>
          <w:rFonts w:cs="Calibri"/>
          <w:i/>
          <w:iCs/>
          <w:lang w:val="fr-SN"/>
        </w:rPr>
      </w:pPr>
      <w:r w:rsidRPr="001B2F8B">
        <w:rPr>
          <w:rFonts w:cs="Calibri"/>
          <w:lang w:val="fr-SN"/>
        </w:rPr>
        <w:t>[</w:t>
      </w:r>
      <w:r w:rsidR="008D0DDE" w:rsidRPr="001B2F8B">
        <w:rPr>
          <w:rFonts w:cs="Calibri"/>
          <w:i/>
          <w:iCs/>
          <w:lang w:val="fr-SN"/>
        </w:rPr>
        <w:t xml:space="preserve">Vous devez également essayer d'expliquer la capacité des ISC à contribuer à cet objectif général : Renforcer la </w:t>
      </w:r>
      <w:r w:rsidR="00353A14">
        <w:rPr>
          <w:rFonts w:cs="Calibri"/>
          <w:i/>
          <w:iCs/>
          <w:lang w:val="fr-SN"/>
        </w:rPr>
        <w:t>reddition des comptes</w:t>
      </w:r>
      <w:r w:rsidR="008D0DDE" w:rsidRPr="001B2F8B">
        <w:rPr>
          <w:rFonts w:cs="Calibri"/>
          <w:i/>
          <w:iCs/>
          <w:lang w:val="fr-SN"/>
        </w:rPr>
        <w:t xml:space="preserve">, la transparence et l'intégrité du gouvernement et des entités du secteur public. Les facteurs explicatifs peuvent être trouvés en interne dans l'ISC et dans l'environnement externe (par exemple, la maturité générale du pays dans la promotion des principes de </w:t>
      </w:r>
      <w:r w:rsidR="00353A14">
        <w:rPr>
          <w:rFonts w:cs="Calibri"/>
          <w:i/>
          <w:iCs/>
          <w:lang w:val="fr-SN"/>
        </w:rPr>
        <w:t>reddition des comptes</w:t>
      </w:r>
      <w:r w:rsidR="008D0DDE" w:rsidRPr="001B2F8B">
        <w:rPr>
          <w:rFonts w:cs="Calibri"/>
          <w:i/>
          <w:iCs/>
          <w:lang w:val="fr-SN"/>
        </w:rPr>
        <w:t>, de transparence et d'intégrité</w:t>
      </w:r>
      <w:r w:rsidR="001D36CE" w:rsidRPr="001B2F8B">
        <w:rPr>
          <w:rFonts w:cs="Calibri"/>
          <w:i/>
          <w:iCs/>
          <w:lang w:val="fr-SN"/>
        </w:rPr>
        <w:t>.</w:t>
      </w:r>
      <w:r w:rsidR="003428A7" w:rsidRPr="001B2F8B">
        <w:rPr>
          <w:rFonts w:cs="Calibri"/>
          <w:lang w:val="fr-SN"/>
        </w:rPr>
        <w:t xml:space="preserve">] </w:t>
      </w:r>
    </w:p>
    <w:p w14:paraId="58EADA40" w14:textId="77777777" w:rsidR="00036264" w:rsidRPr="001B2F8B" w:rsidRDefault="00036264" w:rsidP="00036264">
      <w:pPr>
        <w:pStyle w:val="ListParagraph"/>
        <w:ind w:left="1080"/>
        <w:rPr>
          <w:b/>
          <w:bCs/>
          <w:lang w:val="fr-SN"/>
        </w:rPr>
      </w:pPr>
    </w:p>
    <w:p w14:paraId="44C3A7B2" w14:textId="2679CCB2" w:rsidR="000821D2" w:rsidRPr="001B2F8B" w:rsidRDefault="00250267" w:rsidP="00E90B83">
      <w:pPr>
        <w:pStyle w:val="ListParagraph"/>
        <w:numPr>
          <w:ilvl w:val="0"/>
          <w:numId w:val="22"/>
        </w:numPr>
        <w:rPr>
          <w:b/>
          <w:bCs/>
          <w:lang w:val="fr-SN"/>
        </w:rPr>
      </w:pPr>
      <w:r w:rsidRPr="001B2F8B">
        <w:rPr>
          <w:b/>
          <w:bCs/>
          <w:lang w:val="fr-SN"/>
        </w:rPr>
        <w:t xml:space="preserve">Démontrer une pertinence </w:t>
      </w:r>
      <w:r w:rsidR="00A834C7" w:rsidRPr="001B2F8B">
        <w:rPr>
          <w:b/>
          <w:bCs/>
          <w:lang w:val="fr-SN"/>
        </w:rPr>
        <w:t>continue</w:t>
      </w:r>
      <w:r w:rsidRPr="001B2F8B">
        <w:rPr>
          <w:b/>
          <w:bCs/>
          <w:lang w:val="fr-SN"/>
        </w:rPr>
        <w:t xml:space="preserve"> </w:t>
      </w:r>
      <w:r w:rsidR="00353A14">
        <w:rPr>
          <w:b/>
          <w:bCs/>
          <w:lang w:val="fr-SN"/>
        </w:rPr>
        <w:t xml:space="preserve">pour </w:t>
      </w:r>
      <w:r w:rsidRPr="001B2F8B">
        <w:rPr>
          <w:b/>
          <w:bCs/>
          <w:lang w:val="fr-SN"/>
        </w:rPr>
        <w:t>les citoyens, les parlements et les autres parties prenantes</w:t>
      </w:r>
    </w:p>
    <w:p w14:paraId="2105431D" w14:textId="6905E440" w:rsidR="00E90B83" w:rsidRPr="001B2F8B" w:rsidRDefault="001E2B9F" w:rsidP="00251D0D">
      <w:pPr>
        <w:rPr>
          <w:rFonts w:cs="Calibri"/>
          <w:lang w:val="fr-SN"/>
        </w:rPr>
      </w:pPr>
      <w:r w:rsidRPr="001B2F8B">
        <w:rPr>
          <w:rFonts w:cs="Calibri"/>
          <w:lang w:val="fr-SN"/>
        </w:rPr>
        <w:t>[</w:t>
      </w:r>
      <w:r w:rsidR="00250267" w:rsidRPr="001B2F8B">
        <w:rPr>
          <w:i/>
          <w:iCs/>
          <w:lang w:val="fr-SN"/>
        </w:rPr>
        <w:t>Si vous avez d</w:t>
      </w:r>
      <w:r w:rsidR="00FE00F1" w:rsidRPr="001B2F8B">
        <w:rPr>
          <w:i/>
          <w:iCs/>
          <w:lang w:val="fr-SN"/>
        </w:rPr>
        <w:t>es exemples positifs, vous dev</w:t>
      </w:r>
      <w:r w:rsidR="00250267" w:rsidRPr="001B2F8B">
        <w:rPr>
          <w:i/>
          <w:iCs/>
          <w:lang w:val="fr-SN"/>
        </w:rPr>
        <w:t xml:space="preserve">ez mettre en évidence des exemples et des initiatives concrètes </w:t>
      </w:r>
      <w:r w:rsidR="00706F7D" w:rsidRPr="001B2F8B">
        <w:rPr>
          <w:i/>
          <w:iCs/>
          <w:lang w:val="fr-SN"/>
        </w:rPr>
        <w:t xml:space="preserve">tels que </w:t>
      </w:r>
      <w:r w:rsidR="00250267" w:rsidRPr="001B2F8B">
        <w:rPr>
          <w:i/>
          <w:iCs/>
          <w:lang w:val="fr-SN"/>
        </w:rPr>
        <w:t>par exemple</w:t>
      </w:r>
      <w:r w:rsidR="00BA0FD8" w:rsidRPr="001B2F8B">
        <w:rPr>
          <w:rFonts w:cs="Calibri"/>
          <w:lang w:val="fr-SN"/>
        </w:rPr>
        <w:t>]</w:t>
      </w:r>
      <w:r w:rsidR="00115F71">
        <w:rPr>
          <w:rFonts w:cs="Calibri"/>
          <w:lang w:val="fr-SN"/>
        </w:rPr>
        <w:t> </w:t>
      </w:r>
      <w:r w:rsidR="001B062B" w:rsidRPr="001B2F8B">
        <w:rPr>
          <w:rFonts w:cs="Calibri"/>
          <w:lang w:val="fr-SN"/>
        </w:rPr>
        <w:t xml:space="preserve">:  </w:t>
      </w:r>
    </w:p>
    <w:p w14:paraId="61EC7524" w14:textId="77777777" w:rsidR="001E2B9F" w:rsidRPr="001B2F8B" w:rsidRDefault="001B062B" w:rsidP="00590CBC">
      <w:pPr>
        <w:numPr>
          <w:ilvl w:val="0"/>
          <w:numId w:val="24"/>
        </w:numPr>
        <w:tabs>
          <w:tab w:val="num" w:pos="1068"/>
        </w:tabs>
        <w:spacing w:line="240" w:lineRule="auto"/>
        <w:ind w:left="1068"/>
        <w:rPr>
          <w:rFonts w:cs="Calibri"/>
          <w:lang w:val="fr-SN"/>
        </w:rPr>
      </w:pPr>
      <w:r w:rsidRPr="001B2F8B">
        <w:rPr>
          <w:rFonts w:cs="Calibri"/>
          <w:lang w:val="fr-SN"/>
        </w:rPr>
        <w:lastRenderedPageBreak/>
        <w:t>[</w:t>
      </w:r>
      <w:r w:rsidR="00706F7D" w:rsidRPr="001B2F8B">
        <w:rPr>
          <w:i/>
          <w:iCs/>
          <w:lang w:val="fr-SN"/>
        </w:rPr>
        <w:t>Des e</w:t>
      </w:r>
      <w:r w:rsidR="00590CBC" w:rsidRPr="001B2F8B">
        <w:rPr>
          <w:i/>
          <w:iCs/>
          <w:lang w:val="fr-SN"/>
        </w:rPr>
        <w:t>nquêtes et audits sur des sujets pertinents qui présentent un grand intérêt pour le public</w:t>
      </w:r>
      <w:r w:rsidRPr="001B2F8B">
        <w:rPr>
          <w:rFonts w:cs="Calibri"/>
          <w:lang w:val="fr-SN"/>
        </w:rPr>
        <w:t>]</w:t>
      </w:r>
    </w:p>
    <w:p w14:paraId="4756DC77" w14:textId="77777777" w:rsidR="001E2B9F" w:rsidRPr="001B2F8B" w:rsidRDefault="001B062B" w:rsidP="00590CBC">
      <w:pPr>
        <w:numPr>
          <w:ilvl w:val="0"/>
          <w:numId w:val="24"/>
        </w:numPr>
        <w:tabs>
          <w:tab w:val="num" w:pos="1068"/>
        </w:tabs>
        <w:spacing w:line="240" w:lineRule="auto"/>
        <w:ind w:left="1068"/>
        <w:rPr>
          <w:rFonts w:cs="Calibri"/>
          <w:lang w:val="fr-SN"/>
        </w:rPr>
      </w:pPr>
      <w:r w:rsidRPr="001B2F8B">
        <w:rPr>
          <w:rFonts w:cs="Calibri"/>
          <w:lang w:val="fr-SN"/>
        </w:rPr>
        <w:t>[</w:t>
      </w:r>
      <w:r w:rsidR="00706F7D" w:rsidRPr="001B2F8B">
        <w:rPr>
          <w:i/>
          <w:iCs/>
          <w:lang w:val="fr-SN"/>
        </w:rPr>
        <w:t xml:space="preserve">Une </w:t>
      </w:r>
      <w:r w:rsidR="00590CBC" w:rsidRPr="001B2F8B">
        <w:rPr>
          <w:i/>
          <w:iCs/>
          <w:lang w:val="fr-SN"/>
        </w:rPr>
        <w:t>communication proactive avec d'autres entités du secteur public sur des questions d'intérêt commun</w:t>
      </w:r>
      <w:r w:rsidRPr="001B2F8B">
        <w:rPr>
          <w:rFonts w:cs="Calibri"/>
          <w:lang w:val="fr-SN"/>
        </w:rPr>
        <w:t>]</w:t>
      </w:r>
    </w:p>
    <w:p w14:paraId="6A549AC4" w14:textId="77777777" w:rsidR="001E2B9F" w:rsidRPr="001B2F8B" w:rsidRDefault="001B062B" w:rsidP="00590CBC">
      <w:pPr>
        <w:numPr>
          <w:ilvl w:val="0"/>
          <w:numId w:val="24"/>
        </w:numPr>
        <w:tabs>
          <w:tab w:val="num" w:pos="1068"/>
        </w:tabs>
        <w:spacing w:line="240" w:lineRule="auto"/>
        <w:ind w:left="1068"/>
        <w:rPr>
          <w:rFonts w:cs="Calibri"/>
          <w:lang w:val="fr-SN"/>
        </w:rPr>
      </w:pPr>
      <w:r w:rsidRPr="001B2F8B">
        <w:rPr>
          <w:rFonts w:cs="Calibri"/>
          <w:lang w:val="fr-SN"/>
        </w:rPr>
        <w:t>[</w:t>
      </w:r>
      <w:r w:rsidR="00706F7D" w:rsidRPr="001B2F8B">
        <w:rPr>
          <w:i/>
          <w:iCs/>
          <w:lang w:val="fr-SN"/>
        </w:rPr>
        <w:t xml:space="preserve">Une </w:t>
      </w:r>
      <w:r w:rsidR="00590CBC" w:rsidRPr="001B2F8B">
        <w:rPr>
          <w:i/>
          <w:iCs/>
          <w:lang w:val="fr-SN"/>
        </w:rPr>
        <w:t>communication proactive avec les médias et les OSC (par exemple, préparation de rapports adaptés aux médias, coopération avec les OSC sur certaines questions, etc</w:t>
      </w:r>
      <w:r w:rsidR="00BA0FD8" w:rsidRPr="001B2F8B">
        <w:rPr>
          <w:rFonts w:cs="Calibri"/>
          <w:i/>
          <w:iCs/>
          <w:lang w:val="fr-SN"/>
        </w:rPr>
        <w:t>.</w:t>
      </w:r>
      <w:r w:rsidR="00E90B83" w:rsidRPr="001B2F8B">
        <w:rPr>
          <w:rFonts w:cs="Calibri"/>
          <w:lang w:val="fr-SN"/>
        </w:rPr>
        <w:t>)</w:t>
      </w:r>
      <w:r w:rsidRPr="001B2F8B">
        <w:rPr>
          <w:rFonts w:cs="Calibri"/>
          <w:lang w:val="fr-SN"/>
        </w:rPr>
        <w:t>]</w:t>
      </w:r>
    </w:p>
    <w:p w14:paraId="4AC253BA" w14:textId="77777777" w:rsidR="00AD3AB9" w:rsidRPr="001B2F8B" w:rsidRDefault="001B062B" w:rsidP="00590CBC">
      <w:pPr>
        <w:numPr>
          <w:ilvl w:val="0"/>
          <w:numId w:val="24"/>
        </w:numPr>
        <w:tabs>
          <w:tab w:val="num" w:pos="1068"/>
        </w:tabs>
        <w:spacing w:line="240" w:lineRule="auto"/>
        <w:ind w:left="1068"/>
        <w:rPr>
          <w:rFonts w:cs="Calibri"/>
          <w:lang w:val="fr-SN"/>
        </w:rPr>
      </w:pPr>
      <w:r w:rsidRPr="001B2F8B">
        <w:rPr>
          <w:rFonts w:cs="Calibri"/>
          <w:lang w:val="fr-SN"/>
        </w:rPr>
        <w:t>[</w:t>
      </w:r>
      <w:r w:rsidR="0047743E" w:rsidRPr="001B2F8B">
        <w:rPr>
          <w:i/>
          <w:iCs/>
          <w:lang w:val="fr-SN"/>
        </w:rPr>
        <w:t xml:space="preserve">Le </w:t>
      </w:r>
      <w:r w:rsidR="00590CBC" w:rsidRPr="001B2F8B">
        <w:rPr>
          <w:i/>
          <w:iCs/>
          <w:lang w:val="fr-SN"/>
        </w:rPr>
        <w:t>soutien à une demande plus forte de responsabilisation (par exemple, campagnes d'éducation et de sensibilisation du public</w:t>
      </w:r>
      <w:r w:rsidR="00E90B83" w:rsidRPr="001B2F8B">
        <w:rPr>
          <w:rFonts w:cs="Calibri"/>
          <w:lang w:val="fr-SN"/>
        </w:rPr>
        <w:t>)</w:t>
      </w:r>
      <w:r w:rsidRPr="001B2F8B">
        <w:rPr>
          <w:rFonts w:cs="Calibri"/>
          <w:lang w:val="fr-SN"/>
        </w:rPr>
        <w:t>]</w:t>
      </w:r>
    </w:p>
    <w:p w14:paraId="1C12F072" w14:textId="77777777" w:rsidR="00AD3AB9" w:rsidRPr="001B2F8B" w:rsidRDefault="00AD3AB9" w:rsidP="00590CBC">
      <w:pPr>
        <w:numPr>
          <w:ilvl w:val="0"/>
          <w:numId w:val="24"/>
        </w:numPr>
        <w:tabs>
          <w:tab w:val="num" w:pos="1068"/>
        </w:tabs>
        <w:spacing w:line="240" w:lineRule="auto"/>
        <w:ind w:left="1068"/>
        <w:rPr>
          <w:rFonts w:cs="Calibri"/>
          <w:i/>
          <w:lang w:val="fr-SN"/>
        </w:rPr>
      </w:pPr>
      <w:r w:rsidRPr="001B2F8B">
        <w:rPr>
          <w:rFonts w:cs="Calibri"/>
          <w:i/>
          <w:lang w:val="fr-SN"/>
        </w:rPr>
        <w:t>[</w:t>
      </w:r>
      <w:r w:rsidR="00590CBC" w:rsidRPr="001B2F8B">
        <w:rPr>
          <w:iCs/>
          <w:lang w:val="fr-SN"/>
        </w:rPr>
        <w:t>Exemples positifs liés aux</w:t>
      </w:r>
      <w:r w:rsidR="00590CBC" w:rsidRPr="001B2F8B">
        <w:rPr>
          <w:i/>
          <w:iCs/>
          <w:lang w:val="fr-SN"/>
        </w:rPr>
        <w:t xml:space="preserve"> audits des </w:t>
      </w:r>
      <w:r w:rsidR="00763D3D" w:rsidRPr="001B2F8B">
        <w:rPr>
          <w:i/>
          <w:iCs/>
          <w:lang w:val="fr-SN"/>
        </w:rPr>
        <w:t>ODD</w:t>
      </w:r>
      <w:r w:rsidR="00590CBC" w:rsidRPr="001B2F8B">
        <w:rPr>
          <w:i/>
          <w:iCs/>
          <w:lang w:val="fr-SN"/>
        </w:rPr>
        <w:t xml:space="preserve">. Les ISC peuvent, </w:t>
      </w:r>
      <w:r w:rsidR="00763D3D" w:rsidRPr="001B2F8B">
        <w:rPr>
          <w:i/>
          <w:iCs/>
          <w:lang w:val="fr-SN"/>
        </w:rPr>
        <w:t>à travers</w:t>
      </w:r>
      <w:r w:rsidR="00590CBC" w:rsidRPr="001B2F8B">
        <w:rPr>
          <w:i/>
          <w:iCs/>
          <w:lang w:val="fr-SN"/>
        </w:rPr>
        <w:t xml:space="preserve"> leurs audits et conformément à leurs mandats et priorités, apporter une contribution précieuse aux efforts nationaux visant à suivre les progrès, à contrôler la mise en œuvre et à identifier les possibilités d'amélioration dans l'ensemble des </w:t>
      </w:r>
      <w:r w:rsidR="00D26375" w:rsidRPr="001B2F8B">
        <w:rPr>
          <w:i/>
          <w:iCs/>
          <w:lang w:val="fr-SN"/>
        </w:rPr>
        <w:t>ODD</w:t>
      </w:r>
      <w:r w:rsidR="00590CBC" w:rsidRPr="001B2F8B">
        <w:rPr>
          <w:i/>
          <w:iCs/>
          <w:lang w:val="fr-SN"/>
        </w:rPr>
        <w:t>. Si l'ISC a des exemples positifs à ce sujet qu'il peut être pertinent d'inclure ici</w:t>
      </w:r>
      <w:r w:rsidRPr="001B2F8B">
        <w:rPr>
          <w:rFonts w:cs="Calibri"/>
          <w:i/>
          <w:lang w:val="fr-SN"/>
        </w:rPr>
        <w:t>].</w:t>
      </w:r>
    </w:p>
    <w:p w14:paraId="1D9F1225" w14:textId="77777777" w:rsidR="00E90B83" w:rsidRPr="001B2F8B" w:rsidRDefault="001B062B" w:rsidP="003C55A5">
      <w:pPr>
        <w:spacing w:line="240" w:lineRule="auto"/>
        <w:ind w:firstLine="348"/>
        <w:rPr>
          <w:rFonts w:cs="Calibri"/>
          <w:lang w:val="fr-SN"/>
        </w:rPr>
      </w:pPr>
      <w:r w:rsidRPr="001B2F8B">
        <w:rPr>
          <w:rFonts w:cs="Calibri"/>
          <w:lang w:val="fr-SN"/>
        </w:rPr>
        <w:t>[</w:t>
      </w:r>
      <w:r w:rsidR="003C55A5" w:rsidRPr="001B2F8B">
        <w:rPr>
          <w:i/>
          <w:iCs/>
          <w:lang w:val="fr-SN"/>
        </w:rPr>
        <w:t>Ou d'autres exemples</w:t>
      </w:r>
      <w:r w:rsidR="001E2B9F" w:rsidRPr="001B2F8B">
        <w:rPr>
          <w:rFonts w:cs="Calibri"/>
          <w:lang w:val="fr-SN"/>
        </w:rPr>
        <w:t xml:space="preserve">]. </w:t>
      </w:r>
    </w:p>
    <w:p w14:paraId="7A87C8EA" w14:textId="77777777" w:rsidR="00036264" w:rsidRPr="001B2F8B" w:rsidRDefault="00927CFB" w:rsidP="003C55A5">
      <w:pPr>
        <w:ind w:left="348"/>
        <w:rPr>
          <w:b/>
          <w:bCs/>
          <w:lang w:val="fr-SN"/>
        </w:rPr>
      </w:pPr>
      <w:r w:rsidRPr="001B2F8B">
        <w:rPr>
          <w:rFonts w:cs="Calibri"/>
          <w:lang w:val="fr-SN"/>
        </w:rPr>
        <w:t>[</w:t>
      </w:r>
      <w:r w:rsidR="003C55A5" w:rsidRPr="001B2F8B">
        <w:rPr>
          <w:i/>
          <w:iCs/>
          <w:lang w:val="fr-SN"/>
        </w:rPr>
        <w:t xml:space="preserve">Vous devez également essayer d'expliquer la capacité des ISC à contribuer à cet objectif général : démontrer une pertinence continue aux citoyens, aux parlements et aux autres parties prenantes. Les facteurs explicatifs peuvent être trouvés en interne dans l'ISC et </w:t>
      </w:r>
      <w:r w:rsidR="00E856AA" w:rsidRPr="001B2F8B">
        <w:rPr>
          <w:i/>
          <w:iCs/>
          <w:lang w:val="fr-SN"/>
        </w:rPr>
        <w:t>également</w:t>
      </w:r>
      <w:r w:rsidR="003C55A5" w:rsidRPr="001B2F8B">
        <w:rPr>
          <w:i/>
          <w:iCs/>
          <w:lang w:val="fr-SN"/>
        </w:rPr>
        <w:t xml:space="preserve"> dans l'environnement externe</w:t>
      </w:r>
      <w:r w:rsidRPr="001B2F8B">
        <w:rPr>
          <w:rFonts w:cs="Calibri"/>
          <w:lang w:val="fr-SN"/>
        </w:rPr>
        <w:t>].</w:t>
      </w:r>
    </w:p>
    <w:p w14:paraId="4633B10B" w14:textId="77777777" w:rsidR="00036264" w:rsidRPr="001B2F8B" w:rsidRDefault="00036264" w:rsidP="00036264">
      <w:pPr>
        <w:pStyle w:val="ListParagraph"/>
        <w:ind w:left="1080"/>
        <w:rPr>
          <w:b/>
          <w:bCs/>
          <w:lang w:val="fr-SN"/>
        </w:rPr>
      </w:pPr>
    </w:p>
    <w:p w14:paraId="481BCC89" w14:textId="77777777" w:rsidR="000821D2" w:rsidRPr="001B2F8B" w:rsidRDefault="003C55A5" w:rsidP="00E90B83">
      <w:pPr>
        <w:pStyle w:val="ListParagraph"/>
        <w:numPr>
          <w:ilvl w:val="0"/>
          <w:numId w:val="22"/>
        </w:numPr>
        <w:rPr>
          <w:b/>
          <w:bCs/>
          <w:lang w:val="fr-SN"/>
        </w:rPr>
      </w:pPr>
      <w:r w:rsidRPr="001B2F8B">
        <w:rPr>
          <w:b/>
          <w:bCs/>
          <w:lang w:val="fr-SN"/>
        </w:rPr>
        <w:t>Être une organisation modèle en montrant l'exemple</w:t>
      </w:r>
    </w:p>
    <w:p w14:paraId="6D827FEE" w14:textId="7F0F4468" w:rsidR="00E90B83" w:rsidRPr="001B2F8B" w:rsidRDefault="001E2B9F" w:rsidP="00251D0D">
      <w:pPr>
        <w:rPr>
          <w:rFonts w:cs="Calibri"/>
          <w:lang w:val="fr-SN"/>
        </w:rPr>
      </w:pPr>
      <w:r w:rsidRPr="001B2F8B">
        <w:rPr>
          <w:rFonts w:cs="Calibri"/>
          <w:lang w:val="fr-SN"/>
        </w:rPr>
        <w:t>[</w:t>
      </w:r>
      <w:r w:rsidR="003C55A5" w:rsidRPr="001B2F8B">
        <w:rPr>
          <w:i/>
          <w:iCs/>
          <w:lang w:val="fr-SN"/>
        </w:rPr>
        <w:t>Décri</w:t>
      </w:r>
      <w:r w:rsidR="003F4D8B" w:rsidRPr="001B2F8B">
        <w:rPr>
          <w:i/>
          <w:iCs/>
          <w:lang w:val="fr-SN"/>
        </w:rPr>
        <w:t>re</w:t>
      </w:r>
      <w:r w:rsidR="003C55A5" w:rsidRPr="001B2F8B">
        <w:rPr>
          <w:i/>
          <w:iCs/>
          <w:lang w:val="fr-SN"/>
        </w:rPr>
        <w:t xml:space="preserve"> ce que l'ISC a fait dans les limites de son contrôle pour démontrer aux autres ce qu'est une organisation publique modèle. Par exemple</w:t>
      </w:r>
      <w:r w:rsidR="00AC4702" w:rsidRPr="001B2F8B">
        <w:rPr>
          <w:rFonts w:cs="Calibri"/>
          <w:lang w:val="fr-SN"/>
        </w:rPr>
        <w:t>]</w:t>
      </w:r>
      <w:r w:rsidR="00115F71">
        <w:rPr>
          <w:rFonts w:cs="Calibri"/>
          <w:lang w:val="fr-SN"/>
        </w:rPr>
        <w:t> </w:t>
      </w:r>
      <w:r w:rsidR="00E90B83" w:rsidRPr="001B2F8B">
        <w:rPr>
          <w:rFonts w:cs="Calibri"/>
          <w:lang w:val="fr-SN"/>
        </w:rPr>
        <w:t xml:space="preserve">: </w:t>
      </w:r>
    </w:p>
    <w:p w14:paraId="4272B756" w14:textId="77777777" w:rsidR="00E90B83" w:rsidRPr="001B2F8B" w:rsidRDefault="00AC4702" w:rsidP="003C55A5">
      <w:pPr>
        <w:numPr>
          <w:ilvl w:val="0"/>
          <w:numId w:val="25"/>
        </w:numPr>
        <w:rPr>
          <w:rFonts w:cs="Calibri"/>
          <w:lang w:val="fr-SN"/>
        </w:rPr>
      </w:pPr>
      <w:r w:rsidRPr="001B2F8B">
        <w:rPr>
          <w:rFonts w:cs="Calibri"/>
          <w:lang w:val="fr-SN"/>
        </w:rPr>
        <w:t>[</w:t>
      </w:r>
      <w:r w:rsidR="003C55A5" w:rsidRPr="001B2F8B">
        <w:rPr>
          <w:i/>
          <w:iCs/>
          <w:lang w:val="fr-SN"/>
        </w:rPr>
        <w:t>Publier ses propres états financiers vérifiés avec une opinion sans réserve</w:t>
      </w:r>
      <w:r w:rsidRPr="001B2F8B">
        <w:rPr>
          <w:rFonts w:cs="Calibri"/>
          <w:lang w:val="fr-SN"/>
        </w:rPr>
        <w:t>]</w:t>
      </w:r>
    </w:p>
    <w:p w14:paraId="45F02B0B" w14:textId="77777777" w:rsidR="00E90B83" w:rsidRPr="001B2F8B" w:rsidRDefault="00AC4702" w:rsidP="003C55A5">
      <w:pPr>
        <w:numPr>
          <w:ilvl w:val="0"/>
          <w:numId w:val="25"/>
        </w:numPr>
        <w:rPr>
          <w:rFonts w:cs="Calibri"/>
          <w:lang w:val="fr-SN"/>
        </w:rPr>
      </w:pPr>
      <w:r w:rsidRPr="001B2F8B">
        <w:rPr>
          <w:rFonts w:cs="Calibri"/>
          <w:lang w:val="fr-SN"/>
        </w:rPr>
        <w:t>[</w:t>
      </w:r>
      <w:r w:rsidR="003C55A5" w:rsidRPr="001B2F8B">
        <w:rPr>
          <w:i/>
          <w:iCs/>
          <w:lang w:val="fr-SN"/>
        </w:rPr>
        <w:t>Publication</w:t>
      </w:r>
      <w:r w:rsidR="002631BE" w:rsidRPr="001B2F8B">
        <w:rPr>
          <w:i/>
          <w:iCs/>
          <w:lang w:val="fr-SN"/>
        </w:rPr>
        <w:t xml:space="preserve"> d'une évaluation factuelle de ses</w:t>
      </w:r>
      <w:r w:rsidR="003C55A5" w:rsidRPr="001B2F8B">
        <w:rPr>
          <w:i/>
          <w:iCs/>
          <w:lang w:val="fr-SN"/>
        </w:rPr>
        <w:t xml:space="preserve"> performances</w:t>
      </w:r>
      <w:r w:rsidRPr="001B2F8B">
        <w:rPr>
          <w:rFonts w:cs="Calibri"/>
          <w:lang w:val="fr-SN"/>
        </w:rPr>
        <w:t>]</w:t>
      </w:r>
    </w:p>
    <w:p w14:paraId="29B025CE" w14:textId="77777777" w:rsidR="00E90B83" w:rsidRPr="001B2F8B" w:rsidRDefault="00AC4702" w:rsidP="003C55A5">
      <w:pPr>
        <w:numPr>
          <w:ilvl w:val="0"/>
          <w:numId w:val="25"/>
        </w:numPr>
        <w:rPr>
          <w:rFonts w:cs="Calibri"/>
          <w:lang w:val="fr-SN"/>
        </w:rPr>
      </w:pPr>
      <w:r w:rsidRPr="001B2F8B">
        <w:rPr>
          <w:rFonts w:cs="Calibri"/>
          <w:lang w:val="fr-SN"/>
        </w:rPr>
        <w:t>[</w:t>
      </w:r>
      <w:r w:rsidR="003C55A5" w:rsidRPr="001B2F8B">
        <w:rPr>
          <w:i/>
          <w:iCs/>
          <w:lang w:val="fr-SN"/>
        </w:rPr>
        <w:t xml:space="preserve">Initiatives </w:t>
      </w:r>
      <w:r w:rsidR="001B2F8B" w:rsidRPr="001B2F8B">
        <w:rPr>
          <w:i/>
          <w:iCs/>
          <w:lang w:val="fr-SN"/>
        </w:rPr>
        <w:t>ayant</w:t>
      </w:r>
      <w:r w:rsidR="002631BE" w:rsidRPr="001B2F8B">
        <w:rPr>
          <w:i/>
          <w:iCs/>
          <w:lang w:val="fr-SN"/>
        </w:rPr>
        <w:t xml:space="preserve"> pour objectif l’</w:t>
      </w:r>
      <w:r w:rsidR="003C55A5" w:rsidRPr="001B2F8B">
        <w:rPr>
          <w:i/>
          <w:iCs/>
          <w:lang w:val="fr-SN"/>
        </w:rPr>
        <w:t>acqu</w:t>
      </w:r>
      <w:r w:rsidR="002631BE" w:rsidRPr="001B2F8B">
        <w:rPr>
          <w:i/>
          <w:iCs/>
          <w:lang w:val="fr-SN"/>
        </w:rPr>
        <w:t>isition</w:t>
      </w:r>
      <w:r w:rsidR="003C55A5" w:rsidRPr="001B2F8B">
        <w:rPr>
          <w:i/>
          <w:iCs/>
          <w:lang w:val="fr-SN"/>
        </w:rPr>
        <w:t xml:space="preserve"> de nouvelles connaissances (par exemple sur des sujets tels que la numérisation, etc.) et à partager ces connaissances à l'extérieur</w:t>
      </w:r>
      <w:r w:rsidRPr="001B2F8B">
        <w:rPr>
          <w:rFonts w:cs="Calibri"/>
          <w:lang w:val="fr-SN"/>
        </w:rPr>
        <w:t>]</w:t>
      </w:r>
    </w:p>
    <w:p w14:paraId="65A71D62" w14:textId="77777777" w:rsidR="00E90B83" w:rsidRPr="001B2F8B" w:rsidRDefault="00AC4702" w:rsidP="001C650C">
      <w:pPr>
        <w:widowControl w:val="0"/>
        <w:autoSpaceDE w:val="0"/>
        <w:autoSpaceDN w:val="0"/>
        <w:adjustRightInd w:val="0"/>
        <w:spacing w:afterLines="20" w:after="48"/>
        <w:ind w:firstLine="360"/>
        <w:jc w:val="both"/>
        <w:rPr>
          <w:rFonts w:cs="Calibri"/>
          <w:lang w:val="fr-SN"/>
        </w:rPr>
      </w:pPr>
      <w:r w:rsidRPr="001B2F8B">
        <w:rPr>
          <w:rFonts w:cs="Calibri"/>
          <w:lang w:val="fr-SN"/>
        </w:rPr>
        <w:t>[</w:t>
      </w:r>
      <w:r w:rsidR="003C55A5" w:rsidRPr="001B2F8B">
        <w:rPr>
          <w:i/>
          <w:iCs/>
          <w:lang w:val="fr-SN"/>
        </w:rPr>
        <w:t>Ou d'autres exemples</w:t>
      </w:r>
      <w:r w:rsidR="001E2B9F" w:rsidRPr="001B2F8B">
        <w:rPr>
          <w:rFonts w:cs="Calibri"/>
          <w:lang w:val="fr-SN"/>
        </w:rPr>
        <w:t>]</w:t>
      </w:r>
    </w:p>
    <w:p w14:paraId="571F38BA" w14:textId="77777777" w:rsidR="00F61C11" w:rsidRPr="001B2F8B" w:rsidRDefault="00F61C11" w:rsidP="00251D0D">
      <w:pPr>
        <w:ind w:left="348"/>
        <w:jc w:val="both"/>
        <w:rPr>
          <w:rFonts w:cs="Calibri"/>
          <w:lang w:val="fr-SN"/>
        </w:rPr>
      </w:pPr>
    </w:p>
    <w:p w14:paraId="63D028A3" w14:textId="77777777" w:rsidR="00F61C11" w:rsidRPr="001B2F8B" w:rsidRDefault="00F61C11" w:rsidP="00251D0D">
      <w:pPr>
        <w:jc w:val="both"/>
        <w:rPr>
          <w:b/>
          <w:bCs/>
          <w:lang w:val="fr-SN"/>
        </w:rPr>
      </w:pPr>
      <w:r w:rsidRPr="001B2F8B">
        <w:rPr>
          <w:rFonts w:cs="Calibri"/>
          <w:lang w:val="fr-SN"/>
        </w:rPr>
        <w:t>[</w:t>
      </w:r>
      <w:r w:rsidR="00216C62" w:rsidRPr="001B2F8B">
        <w:rPr>
          <w:i/>
          <w:iCs/>
          <w:lang w:val="fr-SN"/>
        </w:rPr>
        <w:t xml:space="preserve">Vous devez également essayer d'expliquer la capacité des ISC à contribuer à cet objectif général : être une organisation modèle en montrant l'exemple. Les facteurs explicatifs peuvent être trouvés en interne dans l'ISC et </w:t>
      </w:r>
      <w:r w:rsidR="005F00F7" w:rsidRPr="001B2F8B">
        <w:rPr>
          <w:i/>
          <w:iCs/>
          <w:lang w:val="fr-SN"/>
        </w:rPr>
        <w:t>également</w:t>
      </w:r>
      <w:r w:rsidR="00216C62" w:rsidRPr="001B2F8B">
        <w:rPr>
          <w:i/>
          <w:iCs/>
          <w:lang w:val="fr-SN"/>
        </w:rPr>
        <w:t xml:space="preserve"> dans l'environnement externe</w:t>
      </w:r>
      <w:r w:rsidRPr="001B2F8B">
        <w:rPr>
          <w:rFonts w:cs="Calibri"/>
          <w:lang w:val="fr-SN"/>
        </w:rPr>
        <w:t>].</w:t>
      </w:r>
    </w:p>
    <w:p w14:paraId="43B3D2BA" w14:textId="77777777" w:rsidR="000821D2" w:rsidRPr="001B2F8B" w:rsidRDefault="000821D2" w:rsidP="000821D2">
      <w:pPr>
        <w:rPr>
          <w:lang w:val="fr-SN"/>
        </w:rPr>
      </w:pPr>
    </w:p>
    <w:p w14:paraId="64A7F76B" w14:textId="1924D003" w:rsidR="000821D2" w:rsidRDefault="0095744E" w:rsidP="00251D0D">
      <w:pPr>
        <w:pStyle w:val="Heading2"/>
        <w:numPr>
          <w:ilvl w:val="0"/>
          <w:numId w:val="21"/>
        </w:numPr>
        <w:rPr>
          <w:rFonts w:asciiTheme="minorHAnsi" w:hAnsiTheme="minorHAnsi"/>
          <w:color w:val="17365D" w:themeColor="text2" w:themeShade="BF"/>
          <w:lang w:val="fr-SN"/>
        </w:rPr>
      </w:pPr>
      <w:bookmarkStart w:id="14" w:name="_Toc118464729"/>
      <w:r w:rsidRPr="001B2F8B">
        <w:rPr>
          <w:rFonts w:asciiTheme="minorHAnsi" w:hAnsiTheme="minorHAnsi"/>
          <w:color w:val="17365D" w:themeColor="text2" w:themeShade="BF"/>
          <w:lang w:val="fr-SN"/>
        </w:rPr>
        <w:t xml:space="preserve">Analyse des efforts de </w:t>
      </w:r>
      <w:r w:rsidR="00901AFA" w:rsidRPr="001B2F8B">
        <w:rPr>
          <w:rFonts w:asciiTheme="minorHAnsi" w:hAnsiTheme="minorHAnsi"/>
          <w:color w:val="17365D" w:themeColor="text2" w:themeShade="BF"/>
          <w:lang w:val="fr-SN"/>
        </w:rPr>
        <w:t>renforcement</w:t>
      </w:r>
      <w:r w:rsidRPr="001B2F8B">
        <w:rPr>
          <w:rFonts w:asciiTheme="minorHAnsi" w:hAnsiTheme="minorHAnsi"/>
          <w:color w:val="17365D" w:themeColor="text2" w:themeShade="BF"/>
          <w:lang w:val="fr-SN"/>
        </w:rPr>
        <w:t xml:space="preserve"> des capacités de l'ISC et des perspectives d'amélioration</w:t>
      </w:r>
      <w:bookmarkEnd w:id="14"/>
    </w:p>
    <w:p w14:paraId="1ACBB983" w14:textId="0A836584" w:rsidR="00501F21" w:rsidRPr="001B2F8B" w:rsidRDefault="00B873F5" w:rsidP="00AF0CBD">
      <w:pPr>
        <w:jc w:val="both"/>
        <w:rPr>
          <w:i/>
          <w:iCs/>
          <w:lang w:val="fr-SN"/>
        </w:rPr>
      </w:pPr>
      <w:r w:rsidRPr="001B2F8B">
        <w:rPr>
          <w:lang w:val="fr-SN"/>
        </w:rPr>
        <w:t>[</w:t>
      </w:r>
      <w:r w:rsidR="00AF0CBD" w:rsidRPr="001B2F8B">
        <w:rPr>
          <w:i/>
          <w:iCs/>
          <w:lang w:val="fr-SN"/>
        </w:rPr>
        <w:t>Cette section doit fournir une analyse des perspectives d'amélioration</w:t>
      </w:r>
      <w:r w:rsidR="004966E0" w:rsidRPr="001B2F8B">
        <w:rPr>
          <w:i/>
          <w:iCs/>
          <w:lang w:val="fr-SN"/>
        </w:rPr>
        <w:t>s</w:t>
      </w:r>
      <w:r w:rsidR="00AF0CBD" w:rsidRPr="001B2F8B">
        <w:rPr>
          <w:i/>
          <w:iCs/>
          <w:lang w:val="fr-SN"/>
        </w:rPr>
        <w:t xml:space="preserve"> </w:t>
      </w:r>
      <w:r w:rsidR="002631BE" w:rsidRPr="001B2F8B">
        <w:rPr>
          <w:i/>
          <w:iCs/>
          <w:lang w:val="fr-SN"/>
        </w:rPr>
        <w:t>future</w:t>
      </w:r>
      <w:r w:rsidR="004966E0" w:rsidRPr="001B2F8B">
        <w:rPr>
          <w:i/>
          <w:iCs/>
          <w:lang w:val="fr-SN"/>
        </w:rPr>
        <w:t>s</w:t>
      </w:r>
      <w:r w:rsidR="002631BE" w:rsidRPr="001B2F8B">
        <w:rPr>
          <w:i/>
          <w:iCs/>
          <w:lang w:val="fr-SN"/>
        </w:rPr>
        <w:t xml:space="preserve"> </w:t>
      </w:r>
      <w:r w:rsidR="00806DDB" w:rsidRPr="001B2F8B">
        <w:rPr>
          <w:i/>
          <w:iCs/>
          <w:lang w:val="fr-SN"/>
        </w:rPr>
        <w:t>de la performance</w:t>
      </w:r>
      <w:r w:rsidR="00AF0CBD" w:rsidRPr="001B2F8B">
        <w:rPr>
          <w:i/>
          <w:iCs/>
          <w:lang w:val="fr-SN"/>
        </w:rPr>
        <w:t xml:space="preserve"> de l'ISC, sur la base du résumé des efforts de développement des capacités en cours et prévus, four</w:t>
      </w:r>
      <w:r w:rsidR="004966E0" w:rsidRPr="001B2F8B">
        <w:rPr>
          <w:i/>
          <w:iCs/>
          <w:lang w:val="fr-SN"/>
        </w:rPr>
        <w:t xml:space="preserve">ni dans </w:t>
      </w:r>
      <w:r w:rsidR="004966E0" w:rsidRPr="001B2F8B">
        <w:rPr>
          <w:i/>
          <w:iCs/>
          <w:lang w:val="fr-SN"/>
        </w:rPr>
        <w:lastRenderedPageBreak/>
        <w:t xml:space="preserve">la section 5 du RP </w:t>
      </w:r>
      <w:r w:rsidR="00AF0CBD" w:rsidRPr="001B2F8B">
        <w:rPr>
          <w:i/>
          <w:iCs/>
          <w:lang w:val="fr-SN"/>
        </w:rPr>
        <w:t xml:space="preserve">ISC. </w:t>
      </w:r>
      <w:r w:rsidR="00AF0CBD" w:rsidRPr="001B2F8B">
        <w:rPr>
          <w:rFonts w:ascii="Helvetica" w:hAnsi="Helvetica" w:cs="Helvetica"/>
          <w:b/>
          <w:bCs/>
          <w:sz w:val="20"/>
          <w:szCs w:val="20"/>
          <w:lang w:val="fr-SN"/>
        </w:rPr>
        <w:t>REMARQUE</w:t>
      </w:r>
      <w:r w:rsidR="00115F71">
        <w:rPr>
          <w:rFonts w:ascii="Helvetica" w:hAnsi="Helvetica" w:cs="Helvetica"/>
          <w:b/>
          <w:bCs/>
          <w:sz w:val="20"/>
          <w:szCs w:val="20"/>
          <w:lang w:val="fr-SN"/>
        </w:rPr>
        <w:t> :</w:t>
      </w:r>
      <w:r w:rsidR="00AF0CBD" w:rsidRPr="001B2F8B">
        <w:rPr>
          <w:rFonts w:ascii="Helvetica" w:hAnsi="Helvetica" w:cs="Helvetica"/>
          <w:b/>
          <w:bCs/>
          <w:sz w:val="20"/>
          <w:szCs w:val="20"/>
          <w:lang w:val="fr-SN"/>
        </w:rPr>
        <w:t xml:space="preserve"> </w:t>
      </w:r>
      <w:r w:rsidR="00AF0CBD" w:rsidRPr="001B2F8B">
        <w:rPr>
          <w:i/>
          <w:iCs/>
          <w:lang w:val="fr-SN"/>
        </w:rPr>
        <w:t xml:space="preserve">Cette section, et le rapport de </w:t>
      </w:r>
      <w:r w:rsidR="004966E0" w:rsidRPr="001B2F8B">
        <w:rPr>
          <w:i/>
          <w:iCs/>
          <w:lang w:val="fr-SN"/>
        </w:rPr>
        <w:t>CMP I</w:t>
      </w:r>
      <w:r w:rsidR="00AF0CBD" w:rsidRPr="001B2F8B">
        <w:rPr>
          <w:i/>
          <w:iCs/>
          <w:lang w:val="fr-SN"/>
        </w:rPr>
        <w:t xml:space="preserve">SC dans son ensemble, ne doivent pas formuler de recommandations </w:t>
      </w:r>
      <w:r w:rsidR="00507E97" w:rsidRPr="001B2F8B">
        <w:rPr>
          <w:i/>
          <w:iCs/>
          <w:lang w:val="fr-SN"/>
        </w:rPr>
        <w:t xml:space="preserve">concernant </w:t>
      </w:r>
      <w:r w:rsidR="00AF0CBD" w:rsidRPr="001B2F8B">
        <w:rPr>
          <w:i/>
          <w:iCs/>
          <w:lang w:val="fr-SN"/>
        </w:rPr>
        <w:t xml:space="preserve">le futur programme de </w:t>
      </w:r>
      <w:r w:rsidR="00901AFA" w:rsidRPr="001B2F8B">
        <w:rPr>
          <w:i/>
          <w:iCs/>
          <w:lang w:val="fr-SN"/>
        </w:rPr>
        <w:t>renforcement</w:t>
      </w:r>
      <w:r w:rsidR="00AF0CBD" w:rsidRPr="001B2F8B">
        <w:rPr>
          <w:i/>
          <w:iCs/>
          <w:lang w:val="fr-SN"/>
        </w:rPr>
        <w:t xml:space="preserve"> des capacités et ne doivent pas inclure un jugement sur l'adéquation, la pertinence et la faisabilité du programme de </w:t>
      </w:r>
      <w:r w:rsidR="00901AFA" w:rsidRPr="001B2F8B">
        <w:rPr>
          <w:i/>
          <w:iCs/>
          <w:lang w:val="fr-SN"/>
        </w:rPr>
        <w:t>renforcement</w:t>
      </w:r>
      <w:r w:rsidR="00AF0CBD" w:rsidRPr="001B2F8B">
        <w:rPr>
          <w:i/>
          <w:iCs/>
          <w:lang w:val="fr-SN"/>
        </w:rPr>
        <w:t xml:space="preserve"> des capacités de l'ISC. Ces considérations peuvent </w:t>
      </w:r>
      <w:r w:rsidR="003B1C6E" w:rsidRPr="001B2F8B">
        <w:rPr>
          <w:i/>
          <w:iCs/>
          <w:lang w:val="fr-SN"/>
        </w:rPr>
        <w:t>faire l’objet</w:t>
      </w:r>
      <w:r w:rsidR="00AF0CBD" w:rsidRPr="001B2F8B">
        <w:rPr>
          <w:i/>
          <w:iCs/>
          <w:lang w:val="fr-SN"/>
        </w:rPr>
        <w:t xml:space="preserve"> par l'ISC d'un processus distinct et complémentaire</w:t>
      </w:r>
      <w:r w:rsidR="00D12A4A" w:rsidRPr="001B2F8B">
        <w:rPr>
          <w:lang w:val="fr-SN"/>
        </w:rPr>
        <w:t>].</w:t>
      </w:r>
    </w:p>
    <w:p w14:paraId="149890D0" w14:textId="6C869ED2" w:rsidR="00B873F5" w:rsidRPr="001B2F8B" w:rsidRDefault="00501F21" w:rsidP="00AF0CBD">
      <w:pPr>
        <w:jc w:val="both"/>
        <w:rPr>
          <w:i/>
          <w:iCs/>
          <w:lang w:val="fr-SN"/>
        </w:rPr>
      </w:pPr>
      <w:r w:rsidRPr="001B2F8B">
        <w:rPr>
          <w:i/>
          <w:iCs/>
          <w:lang w:val="fr-SN"/>
        </w:rPr>
        <w:t>[</w:t>
      </w:r>
      <w:r w:rsidR="00AF0CBD" w:rsidRPr="001B2F8B">
        <w:rPr>
          <w:i/>
          <w:iCs/>
          <w:lang w:val="fr-SN"/>
        </w:rPr>
        <w:t>Vous devez au minimum analyser et décrire ce qui suit</w:t>
      </w:r>
      <w:r w:rsidR="00514265" w:rsidRPr="001B2F8B">
        <w:rPr>
          <w:i/>
          <w:iCs/>
          <w:lang w:val="fr-SN"/>
        </w:rPr>
        <w:t>]</w:t>
      </w:r>
      <w:r w:rsidR="00115F71">
        <w:rPr>
          <w:i/>
          <w:iCs/>
          <w:lang w:val="fr-SN"/>
        </w:rPr>
        <w:t> </w:t>
      </w:r>
      <w:r w:rsidR="00514265" w:rsidRPr="001B2F8B">
        <w:rPr>
          <w:i/>
          <w:iCs/>
          <w:lang w:val="fr-SN"/>
        </w:rPr>
        <w:t xml:space="preserve">: </w:t>
      </w:r>
    </w:p>
    <w:p w14:paraId="3BF83435" w14:textId="0C2D009D" w:rsidR="00D12A4A" w:rsidRPr="001B2F8B" w:rsidRDefault="00D12A4A" w:rsidP="00D01843">
      <w:pPr>
        <w:pStyle w:val="ListParagraph"/>
        <w:numPr>
          <w:ilvl w:val="0"/>
          <w:numId w:val="37"/>
        </w:numPr>
        <w:jc w:val="both"/>
        <w:rPr>
          <w:lang w:val="fr-SN"/>
        </w:rPr>
      </w:pPr>
      <w:r w:rsidRPr="001B2F8B">
        <w:rPr>
          <w:i/>
          <w:iCs/>
          <w:lang w:val="fr-SN"/>
        </w:rPr>
        <w:t>[</w:t>
      </w:r>
      <w:r w:rsidR="00D01843" w:rsidRPr="001B2F8B">
        <w:rPr>
          <w:i/>
          <w:iCs/>
          <w:lang w:val="fr-SN"/>
        </w:rPr>
        <w:t xml:space="preserve">Si les initiatives de renforcement des capacités en cours et prévues </w:t>
      </w:r>
      <w:r w:rsidR="00502233" w:rsidRPr="001B2F8B">
        <w:rPr>
          <w:i/>
          <w:iCs/>
          <w:lang w:val="fr-SN"/>
        </w:rPr>
        <w:t>abordent</w:t>
      </w:r>
      <w:r w:rsidR="00D01843" w:rsidRPr="001B2F8B">
        <w:rPr>
          <w:i/>
          <w:iCs/>
          <w:lang w:val="fr-SN"/>
        </w:rPr>
        <w:t xml:space="preserve"> </w:t>
      </w:r>
      <w:r w:rsidR="00507E97" w:rsidRPr="001B2F8B">
        <w:rPr>
          <w:i/>
          <w:iCs/>
          <w:lang w:val="fr-SN"/>
        </w:rPr>
        <w:t xml:space="preserve">ou non </w:t>
      </w:r>
      <w:r w:rsidR="00502233" w:rsidRPr="001B2F8B">
        <w:rPr>
          <w:i/>
          <w:iCs/>
          <w:lang w:val="fr-SN"/>
        </w:rPr>
        <w:t>les</w:t>
      </w:r>
      <w:r w:rsidR="00D01843" w:rsidRPr="001B2F8B">
        <w:rPr>
          <w:i/>
          <w:iCs/>
          <w:lang w:val="fr-SN"/>
        </w:rPr>
        <w:t xml:space="preserve"> causes profondes </w:t>
      </w:r>
      <w:r w:rsidR="00806DDB" w:rsidRPr="001B2F8B">
        <w:rPr>
          <w:i/>
          <w:iCs/>
          <w:lang w:val="fr-SN"/>
        </w:rPr>
        <w:t>de la performance</w:t>
      </w:r>
      <w:r w:rsidR="00D01843" w:rsidRPr="001B2F8B">
        <w:rPr>
          <w:i/>
          <w:iCs/>
          <w:lang w:val="fr-SN"/>
        </w:rPr>
        <w:t xml:space="preserve"> de l'ISC identifiées dans cette évaluation. Les causes profondes doivent être décrites dans la section d i) de l'évaluation intégrée. Dans le cadre de l'analyse des résultats du CM</w:t>
      </w:r>
      <w:r w:rsidR="00317EDA" w:rsidRPr="001B2F8B">
        <w:rPr>
          <w:i/>
          <w:iCs/>
          <w:lang w:val="fr-SN"/>
        </w:rPr>
        <w:t>P</w:t>
      </w:r>
      <w:r w:rsidR="00D01843" w:rsidRPr="001B2F8B">
        <w:rPr>
          <w:i/>
          <w:iCs/>
          <w:lang w:val="fr-SN"/>
        </w:rPr>
        <w:t xml:space="preserve"> ISC et de la rédaction de l'évaluation intégrée, </w:t>
      </w:r>
      <w:r w:rsidR="00025364" w:rsidRPr="001B2F8B">
        <w:rPr>
          <w:i/>
          <w:iCs/>
          <w:lang w:val="fr-SN"/>
        </w:rPr>
        <w:t>vous devez avoir effectué une analyse des causes profondes afin d'identifier les facteurs sous-jacents qui expliquent la manière dont votre ISC s'acquitte de ses fonctions essentielles</w:t>
      </w:r>
      <w:r w:rsidR="00A73770" w:rsidRPr="001B2F8B">
        <w:rPr>
          <w:lang w:val="fr-SN"/>
        </w:rPr>
        <w:t>].</w:t>
      </w:r>
    </w:p>
    <w:p w14:paraId="3BF7BB62" w14:textId="77777777" w:rsidR="00D12A4A" w:rsidRPr="001B2F8B" w:rsidRDefault="00D12A4A" w:rsidP="00D12A4A">
      <w:pPr>
        <w:pStyle w:val="ListParagraph"/>
        <w:jc w:val="both"/>
        <w:rPr>
          <w:i/>
          <w:iCs/>
          <w:lang w:val="fr-SN"/>
        </w:rPr>
      </w:pPr>
    </w:p>
    <w:p w14:paraId="29DC682F" w14:textId="77777777" w:rsidR="00514265" w:rsidRPr="001B2F8B" w:rsidRDefault="00D12A4A" w:rsidP="00D01843">
      <w:pPr>
        <w:pStyle w:val="ListParagraph"/>
        <w:jc w:val="both"/>
        <w:rPr>
          <w:i/>
          <w:iCs/>
          <w:lang w:val="fr-SN"/>
        </w:rPr>
      </w:pPr>
      <w:r w:rsidRPr="001B2F8B">
        <w:rPr>
          <w:i/>
          <w:iCs/>
          <w:lang w:val="fr-SN"/>
        </w:rPr>
        <w:t>[</w:t>
      </w:r>
      <w:r w:rsidR="00D01843" w:rsidRPr="001B2F8B">
        <w:rPr>
          <w:i/>
          <w:iCs/>
          <w:lang w:val="fr-SN"/>
        </w:rPr>
        <w:t xml:space="preserve">Exemple : l'une des conclusions importantes de l'évaluation du </w:t>
      </w:r>
      <w:r w:rsidR="00C308F3" w:rsidRPr="001B2F8B">
        <w:rPr>
          <w:i/>
          <w:iCs/>
          <w:lang w:val="fr-SN"/>
        </w:rPr>
        <w:t xml:space="preserve">CMP </w:t>
      </w:r>
      <w:r w:rsidR="00D01843" w:rsidRPr="001B2F8B">
        <w:rPr>
          <w:i/>
          <w:iCs/>
          <w:lang w:val="fr-SN"/>
        </w:rPr>
        <w:t xml:space="preserve">ISC est la faible qualité des audits financiers (Domaine C) et les évaluateurs ont, </w:t>
      </w:r>
      <w:r w:rsidR="002E171F" w:rsidRPr="001B2F8B">
        <w:rPr>
          <w:i/>
          <w:iCs/>
          <w:lang w:val="fr-SN"/>
        </w:rPr>
        <w:t>à travers</w:t>
      </w:r>
      <w:r w:rsidR="00D01843" w:rsidRPr="001B2F8B">
        <w:rPr>
          <w:i/>
          <w:iCs/>
          <w:lang w:val="fr-SN"/>
        </w:rPr>
        <w:t xml:space="preserve"> l'analyse des causes profondes, identifié comme explication sous-jacente la faible capacité du personnel en raison d'une formation limitée </w:t>
      </w:r>
      <w:r w:rsidR="008E378B" w:rsidRPr="001B2F8B">
        <w:rPr>
          <w:i/>
          <w:iCs/>
          <w:lang w:val="fr-SN"/>
        </w:rPr>
        <w:t>concernant les</w:t>
      </w:r>
      <w:r w:rsidR="00D01843" w:rsidRPr="001B2F8B">
        <w:rPr>
          <w:i/>
          <w:iCs/>
          <w:lang w:val="fr-SN"/>
        </w:rPr>
        <w:t xml:space="preserve"> aspects clés de la réalisation d'un audit financier (Domaine E). Examinez ensuite si vos initiatives actuelles ou prévues de renforcement des capacités ciblent une formation appropriée pour les auditeurs financiers. Cela</w:t>
      </w:r>
      <w:r w:rsidR="00032C18" w:rsidRPr="001B2F8B">
        <w:rPr>
          <w:i/>
          <w:iCs/>
          <w:lang w:val="fr-SN"/>
        </w:rPr>
        <w:t xml:space="preserve"> </w:t>
      </w:r>
      <w:r w:rsidR="00D01843" w:rsidRPr="001B2F8B">
        <w:rPr>
          <w:i/>
          <w:iCs/>
          <w:lang w:val="fr-SN"/>
        </w:rPr>
        <w:t>fournira des informations</w:t>
      </w:r>
      <w:r w:rsidR="00032C18" w:rsidRPr="001B2F8B">
        <w:rPr>
          <w:i/>
          <w:iCs/>
          <w:lang w:val="fr-SN"/>
        </w:rPr>
        <w:t xml:space="preserve"> </w:t>
      </w:r>
      <w:r w:rsidR="00D01843" w:rsidRPr="001B2F8B">
        <w:rPr>
          <w:i/>
          <w:iCs/>
          <w:lang w:val="fr-SN"/>
        </w:rPr>
        <w:t>utiles à l'ISC</w:t>
      </w:r>
      <w:r w:rsidR="005359AE" w:rsidRPr="001B2F8B">
        <w:rPr>
          <w:i/>
          <w:iCs/>
          <w:lang w:val="fr-SN"/>
        </w:rPr>
        <w:t xml:space="preserve">]. </w:t>
      </w:r>
    </w:p>
    <w:p w14:paraId="079594CA" w14:textId="77777777" w:rsidR="00B24164" w:rsidRPr="001B2F8B" w:rsidRDefault="00B24164" w:rsidP="00D12A4A">
      <w:pPr>
        <w:pStyle w:val="ListParagraph"/>
        <w:jc w:val="both"/>
        <w:rPr>
          <w:lang w:val="fr-SN"/>
        </w:rPr>
      </w:pPr>
    </w:p>
    <w:p w14:paraId="1079C853" w14:textId="77777777" w:rsidR="00A73770" w:rsidRPr="001B2F8B" w:rsidRDefault="00A73770" w:rsidP="00D01843">
      <w:pPr>
        <w:pStyle w:val="ListParagraph"/>
        <w:numPr>
          <w:ilvl w:val="0"/>
          <w:numId w:val="37"/>
        </w:numPr>
        <w:jc w:val="both"/>
        <w:rPr>
          <w:i/>
          <w:iCs/>
          <w:lang w:val="fr-SN"/>
        </w:rPr>
      </w:pPr>
      <w:r w:rsidRPr="001B2F8B">
        <w:rPr>
          <w:i/>
          <w:iCs/>
          <w:lang w:val="fr-SN"/>
        </w:rPr>
        <w:t>[</w:t>
      </w:r>
      <w:r w:rsidR="00D01843" w:rsidRPr="001B2F8B">
        <w:rPr>
          <w:i/>
          <w:iCs/>
          <w:lang w:val="fr-SN"/>
        </w:rPr>
        <w:t>[Durabilité des activités de renforcement des capacités : y compris la durée des initiatives de renforcement des capacités et l'approche de l'ISC p</w:t>
      </w:r>
      <w:r w:rsidR="005F36CC" w:rsidRPr="001B2F8B">
        <w:rPr>
          <w:i/>
          <w:iCs/>
          <w:lang w:val="fr-SN"/>
        </w:rPr>
        <w:t>ermettant</w:t>
      </w:r>
      <w:r w:rsidR="003F1371" w:rsidRPr="001B2F8B">
        <w:rPr>
          <w:i/>
          <w:iCs/>
          <w:lang w:val="fr-SN"/>
        </w:rPr>
        <w:t xml:space="preserve"> </w:t>
      </w:r>
      <w:r w:rsidR="005F36CC" w:rsidRPr="001B2F8B">
        <w:rPr>
          <w:i/>
          <w:iCs/>
          <w:lang w:val="fr-SN"/>
        </w:rPr>
        <w:t>de</w:t>
      </w:r>
      <w:r w:rsidR="00D01843" w:rsidRPr="001B2F8B">
        <w:rPr>
          <w:i/>
          <w:iCs/>
          <w:lang w:val="fr-SN"/>
        </w:rPr>
        <w:t xml:space="preserve"> développer simultanément les capacités professionnelles, organisationnelles et institutionnelles</w:t>
      </w:r>
      <w:r w:rsidR="005359AE" w:rsidRPr="001B2F8B">
        <w:rPr>
          <w:i/>
          <w:iCs/>
          <w:lang w:val="fr-SN"/>
        </w:rPr>
        <w:t>.</w:t>
      </w:r>
      <w:r w:rsidRPr="001B2F8B">
        <w:rPr>
          <w:i/>
          <w:iCs/>
          <w:lang w:val="fr-SN"/>
        </w:rPr>
        <w:t>]</w:t>
      </w:r>
    </w:p>
    <w:p w14:paraId="2B06E1CF" w14:textId="25B53998" w:rsidR="00B24164" w:rsidRPr="001B2F8B" w:rsidRDefault="00B24164" w:rsidP="00D01843">
      <w:pPr>
        <w:jc w:val="both"/>
        <w:rPr>
          <w:i/>
          <w:iCs/>
          <w:lang w:val="fr-SN"/>
        </w:rPr>
      </w:pPr>
      <w:r w:rsidRPr="001B2F8B">
        <w:rPr>
          <w:i/>
          <w:iCs/>
          <w:lang w:val="fr-SN"/>
        </w:rPr>
        <w:t>[</w:t>
      </w:r>
      <w:r w:rsidR="00D01843" w:rsidRPr="001B2F8B">
        <w:rPr>
          <w:i/>
          <w:iCs/>
          <w:lang w:val="fr-SN"/>
        </w:rPr>
        <w:t>Si possible, inclure également des informations sur les facteurs institutionnels suivants qui sont susceptibles de favoriser le développement efficace des capacités de l'ISC</w:t>
      </w:r>
      <w:r w:rsidRPr="001B2F8B">
        <w:rPr>
          <w:i/>
          <w:iCs/>
          <w:lang w:val="fr-SN"/>
        </w:rPr>
        <w:t>]</w:t>
      </w:r>
      <w:r w:rsidR="00115F71">
        <w:rPr>
          <w:i/>
          <w:iCs/>
          <w:lang w:val="fr-SN"/>
        </w:rPr>
        <w:t> </w:t>
      </w:r>
      <w:r w:rsidRPr="001B2F8B">
        <w:rPr>
          <w:i/>
          <w:iCs/>
          <w:lang w:val="fr-SN"/>
        </w:rPr>
        <w:t>:</w:t>
      </w:r>
    </w:p>
    <w:p w14:paraId="42118AE1" w14:textId="77777777" w:rsidR="00B24164" w:rsidRPr="001B2F8B" w:rsidRDefault="00B24164" w:rsidP="00B52518">
      <w:pPr>
        <w:pStyle w:val="ListParagraph"/>
        <w:numPr>
          <w:ilvl w:val="0"/>
          <w:numId w:val="34"/>
        </w:numPr>
        <w:jc w:val="both"/>
        <w:rPr>
          <w:i/>
          <w:iCs/>
          <w:lang w:val="fr-SN"/>
        </w:rPr>
      </w:pPr>
      <w:r w:rsidRPr="001B2F8B">
        <w:rPr>
          <w:i/>
          <w:iCs/>
          <w:lang w:val="fr-SN"/>
        </w:rPr>
        <w:t>[</w:t>
      </w:r>
      <w:r w:rsidR="00B52518" w:rsidRPr="001B2F8B">
        <w:rPr>
          <w:i/>
          <w:iCs/>
          <w:lang w:val="fr-SN"/>
        </w:rPr>
        <w:t>Leadership et appropriation par l'ISC de la planification, de la mise en œuvre et du suivi du renforcement des capacités, en plaçant l'ISC au centre des activités de gestion du changement</w:t>
      </w:r>
      <w:r w:rsidRPr="001B2F8B">
        <w:rPr>
          <w:i/>
          <w:iCs/>
          <w:lang w:val="fr-SN"/>
        </w:rPr>
        <w:t>].</w:t>
      </w:r>
    </w:p>
    <w:p w14:paraId="3609BAEC" w14:textId="3F6D2958" w:rsidR="00B873F5" w:rsidRPr="006D4378" w:rsidRDefault="00B24164" w:rsidP="00B52518">
      <w:pPr>
        <w:pStyle w:val="ListParagraph"/>
        <w:numPr>
          <w:ilvl w:val="0"/>
          <w:numId w:val="34"/>
        </w:numPr>
        <w:jc w:val="both"/>
        <w:rPr>
          <w:lang w:val="fr-SN"/>
        </w:rPr>
      </w:pPr>
      <w:r w:rsidRPr="001B2F8B">
        <w:rPr>
          <w:i/>
          <w:iCs/>
          <w:lang w:val="fr-SN"/>
        </w:rPr>
        <w:t>[</w:t>
      </w:r>
      <w:r w:rsidR="00B52518" w:rsidRPr="001B2F8B">
        <w:rPr>
          <w:i/>
          <w:iCs/>
          <w:lang w:val="fr-SN"/>
        </w:rPr>
        <w:t xml:space="preserve">Harmonisation et alignement </w:t>
      </w:r>
      <w:r w:rsidR="00B52518" w:rsidRPr="001B2F8B">
        <w:rPr>
          <w:iCs/>
          <w:lang w:val="fr-SN"/>
        </w:rPr>
        <w:t>du soutien à</w:t>
      </w:r>
      <w:r w:rsidR="00B52518" w:rsidRPr="001B2F8B">
        <w:rPr>
          <w:i/>
          <w:iCs/>
          <w:lang w:val="fr-SN"/>
        </w:rPr>
        <w:t xml:space="preserve"> l'ISC de la part </w:t>
      </w:r>
      <w:r w:rsidR="00B629BE" w:rsidRPr="001B2F8B">
        <w:rPr>
          <w:i/>
          <w:iCs/>
          <w:lang w:val="fr-SN"/>
        </w:rPr>
        <w:t xml:space="preserve">de </w:t>
      </w:r>
      <w:r w:rsidR="00B52518" w:rsidRPr="001B2F8B">
        <w:rPr>
          <w:i/>
          <w:iCs/>
          <w:lang w:val="fr-SN"/>
        </w:rPr>
        <w:t>et entre l'INTOSAI et les communautés de donateurs, en veillant à ce que tout le soutien soit aligné sur les mêmes plans dirigés par l'ISC et soit correctement coordonné entre les différents fournisseurs de soutien</w:t>
      </w:r>
      <w:r w:rsidRPr="001B2F8B">
        <w:rPr>
          <w:i/>
          <w:iCs/>
          <w:lang w:val="fr-SN"/>
        </w:rPr>
        <w:t>].</w:t>
      </w:r>
    </w:p>
    <w:p w14:paraId="59D7E524" w14:textId="771EBF0F" w:rsidR="006D4378" w:rsidRDefault="006D4378" w:rsidP="006D4378">
      <w:pPr>
        <w:jc w:val="both"/>
        <w:rPr>
          <w:lang w:val="fr-SN"/>
        </w:rPr>
      </w:pPr>
    </w:p>
    <w:p w14:paraId="7194899F" w14:textId="6F4A87B3" w:rsidR="006D4378" w:rsidRDefault="006D4378" w:rsidP="006D4378">
      <w:pPr>
        <w:jc w:val="both"/>
        <w:rPr>
          <w:lang w:val="fr-SN"/>
        </w:rPr>
      </w:pPr>
    </w:p>
    <w:p w14:paraId="1944D64A" w14:textId="1BD0059F" w:rsidR="003609B6" w:rsidRDefault="003609B6" w:rsidP="006D4378">
      <w:pPr>
        <w:jc w:val="both"/>
        <w:rPr>
          <w:lang w:val="fr-SN"/>
        </w:rPr>
      </w:pPr>
    </w:p>
    <w:p w14:paraId="18FD4300" w14:textId="470004A2" w:rsidR="006D4378" w:rsidRDefault="006D4378" w:rsidP="006D4378">
      <w:pPr>
        <w:jc w:val="both"/>
        <w:rPr>
          <w:lang w:val="fr-SN"/>
        </w:rPr>
      </w:pPr>
    </w:p>
    <w:p w14:paraId="362A9531" w14:textId="77777777" w:rsidR="006D4378" w:rsidRPr="001B2F8B" w:rsidRDefault="006D4378" w:rsidP="006D4378">
      <w:pPr>
        <w:pStyle w:val="Heading1"/>
        <w:numPr>
          <w:ilvl w:val="0"/>
          <w:numId w:val="36"/>
        </w:numPr>
        <w:rPr>
          <w:lang w:val="fr-SN"/>
        </w:rPr>
      </w:pPr>
      <w:bookmarkStart w:id="15" w:name="_Toc118464730"/>
      <w:r w:rsidRPr="001B2F8B">
        <w:rPr>
          <w:lang w:val="fr-SN"/>
        </w:rPr>
        <w:t>Gestion et utilisation des résultats par les ISC</w:t>
      </w:r>
      <w:bookmarkEnd w:id="15"/>
    </w:p>
    <w:p w14:paraId="1AAA502B" w14:textId="77777777" w:rsidR="006D4378" w:rsidRPr="001B2F8B" w:rsidRDefault="006D4378" w:rsidP="006D4378">
      <w:pPr>
        <w:spacing w:afterLines="20" w:after="48"/>
        <w:jc w:val="both"/>
        <w:rPr>
          <w:bCs/>
          <w:color w:val="C0504D" w:themeColor="accent2"/>
          <w:lang w:val="fr-SN"/>
        </w:rPr>
      </w:pPr>
      <w:r w:rsidRPr="001B2F8B">
        <w:rPr>
          <w:bCs/>
          <w:color w:val="C0504D" w:themeColor="accent2"/>
          <w:lang w:val="fr-SN"/>
        </w:rPr>
        <w:t>[A insérer par le Chef de l'ISC]</w:t>
      </w:r>
    </w:p>
    <w:p w14:paraId="12D25385" w14:textId="77777777" w:rsidR="006D4378" w:rsidRPr="001B2F8B" w:rsidRDefault="006D4378" w:rsidP="006D4378">
      <w:pPr>
        <w:spacing w:afterLines="20" w:after="48"/>
        <w:jc w:val="both"/>
        <w:rPr>
          <w:bCs/>
          <w:color w:val="C0504D" w:themeColor="accent2"/>
          <w:lang w:val="fr-SN"/>
        </w:rPr>
      </w:pPr>
    </w:p>
    <w:p w14:paraId="29DADD40" w14:textId="77777777" w:rsidR="006D4378" w:rsidRPr="001B2F8B" w:rsidRDefault="006D4378" w:rsidP="006D4378">
      <w:pPr>
        <w:spacing w:afterLines="20" w:after="48"/>
        <w:jc w:val="both"/>
        <w:rPr>
          <w:bCs/>
          <w:lang w:val="fr-SN"/>
        </w:rPr>
      </w:pPr>
      <w:r w:rsidRPr="001B2F8B">
        <w:rPr>
          <w:bCs/>
          <w:lang w:val="fr-SN"/>
        </w:rPr>
        <w:lastRenderedPageBreak/>
        <w:t>[</w:t>
      </w:r>
      <w:r w:rsidRPr="001B2F8B">
        <w:rPr>
          <w:i/>
          <w:iCs/>
          <w:lang w:val="fr-SN"/>
        </w:rPr>
        <w:t>Cette section doit être préparée par l'ISC. Cette section doit être utilisée pour consigner la manière dont le Chef et les cadres supérieurs de l'ISC entendent utiliser les résultats de l'évaluation. En pratique, il s'agira de la dernière section à remplir, puisque la direction de l'ISC doit faire part de sa réaction concernant l'ensemble du RP ISC</w:t>
      </w:r>
      <w:r w:rsidRPr="001B2F8B">
        <w:rPr>
          <w:bCs/>
          <w:lang w:val="fr-SN"/>
        </w:rPr>
        <w:t>].</w:t>
      </w:r>
    </w:p>
    <w:p w14:paraId="66BE8614" w14:textId="77777777" w:rsidR="006D4378" w:rsidRPr="006D4378" w:rsidRDefault="006D4378" w:rsidP="006D4378">
      <w:pPr>
        <w:jc w:val="both"/>
        <w:rPr>
          <w:lang w:val="fr-SN"/>
        </w:rPr>
      </w:pPr>
    </w:p>
    <w:p w14:paraId="2E54B9C4" w14:textId="77777777" w:rsidR="00227410" w:rsidRPr="001B2F8B" w:rsidRDefault="00227410" w:rsidP="001C650C">
      <w:pPr>
        <w:spacing w:afterLines="20" w:after="48"/>
        <w:jc w:val="both"/>
        <w:rPr>
          <w:lang w:val="fr-SN"/>
        </w:rPr>
      </w:pPr>
    </w:p>
    <w:p w14:paraId="0367595E" w14:textId="77777777" w:rsidR="00467FFC" w:rsidRPr="001B2F8B" w:rsidRDefault="00467FFC" w:rsidP="001C650C">
      <w:pPr>
        <w:widowControl w:val="0"/>
        <w:autoSpaceDE w:val="0"/>
        <w:autoSpaceDN w:val="0"/>
        <w:adjustRightInd w:val="0"/>
        <w:spacing w:afterLines="20" w:after="48"/>
        <w:jc w:val="both"/>
        <w:rPr>
          <w:lang w:val="fr-SN"/>
        </w:rPr>
      </w:pPr>
    </w:p>
    <w:p w14:paraId="2EDC115D" w14:textId="77777777" w:rsidR="0078205A" w:rsidRPr="001B2F8B" w:rsidRDefault="0078205A" w:rsidP="001C650C">
      <w:pPr>
        <w:spacing w:afterLines="20" w:after="48"/>
        <w:rPr>
          <w:b/>
          <w:sz w:val="28"/>
          <w:szCs w:val="28"/>
          <w:lang w:val="fr-SN"/>
        </w:rPr>
      </w:pPr>
    </w:p>
    <w:p w14:paraId="4B92E8B0" w14:textId="77777777" w:rsidR="00C27CB1" w:rsidRPr="001B2F8B" w:rsidRDefault="00C27CB1">
      <w:pPr>
        <w:rPr>
          <w:rFonts w:eastAsiaTheme="majorEastAsia" w:cstheme="majorBidi"/>
          <w:b/>
          <w:bCs/>
          <w:sz w:val="32"/>
          <w:szCs w:val="32"/>
          <w:lang w:val="fr-SN"/>
        </w:rPr>
      </w:pPr>
      <w:r w:rsidRPr="001B2F8B">
        <w:rPr>
          <w:sz w:val="32"/>
          <w:szCs w:val="32"/>
          <w:lang w:val="fr-SN"/>
        </w:rPr>
        <w:br w:type="page"/>
      </w:r>
    </w:p>
    <w:p w14:paraId="5DF581DA" w14:textId="77777777" w:rsidR="00517847" w:rsidRPr="001B2F8B" w:rsidRDefault="00B52518" w:rsidP="00D43ADB">
      <w:pPr>
        <w:pStyle w:val="Heading1"/>
        <w:rPr>
          <w:lang w:val="fr-SN"/>
        </w:rPr>
      </w:pPr>
      <w:bookmarkStart w:id="16" w:name="_Toc118464731"/>
      <w:r w:rsidRPr="001B2F8B">
        <w:rPr>
          <w:lang w:val="fr-SN"/>
        </w:rPr>
        <w:lastRenderedPageBreak/>
        <w:t>Chapitre 1 : Méthodologie d'évaluation</w:t>
      </w:r>
      <w:bookmarkEnd w:id="16"/>
    </w:p>
    <w:p w14:paraId="2E8360D6" w14:textId="1A11B4EA" w:rsidR="006004CF" w:rsidRPr="001B2F8B" w:rsidRDefault="006004CF" w:rsidP="001C650C">
      <w:pPr>
        <w:spacing w:afterLines="20" w:after="48"/>
        <w:jc w:val="both"/>
        <w:rPr>
          <w:i/>
          <w:iCs/>
          <w:lang w:val="fr-SN"/>
        </w:rPr>
      </w:pPr>
      <w:r w:rsidRPr="001B2F8B">
        <w:rPr>
          <w:lang w:val="fr-SN"/>
        </w:rPr>
        <w:t>[</w:t>
      </w:r>
      <w:r w:rsidR="003B2A31" w:rsidRPr="001B2F8B">
        <w:rPr>
          <w:i/>
          <w:iCs/>
          <w:lang w:val="fr-SN"/>
        </w:rPr>
        <w:t>Inclure des informations sur les points suivants : (</w:t>
      </w:r>
      <w:r w:rsidR="005E7ECB" w:rsidRPr="001B2F8B">
        <w:rPr>
          <w:b/>
          <w:bCs/>
          <w:i/>
          <w:iCs/>
          <w:lang w:val="fr-SN"/>
        </w:rPr>
        <w:t>REMARQUE</w:t>
      </w:r>
      <w:r w:rsidR="00115F71">
        <w:rPr>
          <w:b/>
          <w:bCs/>
          <w:i/>
          <w:iCs/>
          <w:lang w:val="fr-SN"/>
        </w:rPr>
        <w:t> :</w:t>
      </w:r>
      <w:r w:rsidR="005E7ECB" w:rsidRPr="001B2F8B">
        <w:rPr>
          <w:b/>
          <w:bCs/>
          <w:i/>
          <w:iCs/>
          <w:lang w:val="fr-SN"/>
        </w:rPr>
        <w:t xml:space="preserve"> Ecri</w:t>
      </w:r>
      <w:r w:rsidR="003B2A31" w:rsidRPr="001B2F8B">
        <w:rPr>
          <w:b/>
          <w:bCs/>
          <w:i/>
          <w:iCs/>
          <w:lang w:val="fr-SN"/>
        </w:rPr>
        <w:t>vez-les sous forme de texte intégré et non de puces</w:t>
      </w:r>
      <w:r w:rsidR="003B2A31" w:rsidRPr="001B2F8B">
        <w:rPr>
          <w:i/>
          <w:iCs/>
          <w:lang w:val="fr-SN"/>
        </w:rPr>
        <w:t>) :]</w:t>
      </w:r>
    </w:p>
    <w:p w14:paraId="0126C704" w14:textId="35452D71" w:rsidR="006004CF" w:rsidRPr="001B2F8B" w:rsidRDefault="006004CF" w:rsidP="001C650C">
      <w:pPr>
        <w:pStyle w:val="ListParagraph"/>
        <w:numPr>
          <w:ilvl w:val="0"/>
          <w:numId w:val="20"/>
        </w:numPr>
        <w:spacing w:afterLines="20" w:after="48"/>
        <w:jc w:val="both"/>
        <w:rPr>
          <w:lang w:val="fr-SN"/>
        </w:rPr>
      </w:pPr>
      <w:r w:rsidRPr="001B2F8B">
        <w:rPr>
          <w:lang w:val="fr-SN"/>
        </w:rPr>
        <w:t>[</w:t>
      </w:r>
      <w:r w:rsidR="003B2A31" w:rsidRPr="001B2F8B">
        <w:rPr>
          <w:i/>
          <w:iCs/>
          <w:lang w:val="fr-SN"/>
        </w:rPr>
        <w:t>La portée de l'évaluation et note</w:t>
      </w:r>
      <w:r w:rsidR="004E2C20" w:rsidRPr="001B2F8B">
        <w:rPr>
          <w:i/>
          <w:iCs/>
          <w:lang w:val="fr-SN"/>
        </w:rPr>
        <w:t>r</w:t>
      </w:r>
      <w:r w:rsidR="003B2A31" w:rsidRPr="001B2F8B">
        <w:rPr>
          <w:i/>
          <w:iCs/>
          <w:lang w:val="fr-SN"/>
        </w:rPr>
        <w:t xml:space="preserve"> toute restriction ou extension de la portée de l'évaluation par rapport à la méthodologie générale du CM</w:t>
      </w:r>
      <w:r w:rsidR="006D06FA" w:rsidRPr="001B2F8B">
        <w:rPr>
          <w:i/>
          <w:iCs/>
          <w:lang w:val="fr-SN"/>
        </w:rPr>
        <w:t>P</w:t>
      </w:r>
      <w:r w:rsidR="003B2A31" w:rsidRPr="001B2F8B">
        <w:rPr>
          <w:i/>
          <w:iCs/>
          <w:lang w:val="fr-SN"/>
        </w:rPr>
        <w:t xml:space="preserve"> ISC. Le point de départ est que tous les domaines, indicateurs, </w:t>
      </w:r>
      <w:r w:rsidR="00115F71">
        <w:rPr>
          <w:i/>
          <w:iCs/>
          <w:lang w:val="fr-SN"/>
        </w:rPr>
        <w:t xml:space="preserve">dimensions </w:t>
      </w:r>
      <w:r w:rsidR="003B2A31" w:rsidRPr="001B2F8B">
        <w:rPr>
          <w:i/>
          <w:iCs/>
          <w:lang w:val="fr-SN"/>
        </w:rPr>
        <w:t>et critères doivent être évalués. Si certaines parties ne sont pas évaluées, il doit y avoir une très bonne raison qui doit être décrite ici</w:t>
      </w:r>
      <w:r w:rsidRPr="001B2F8B">
        <w:rPr>
          <w:lang w:val="fr-SN"/>
        </w:rPr>
        <w:t xml:space="preserve">]. </w:t>
      </w:r>
    </w:p>
    <w:p w14:paraId="47AD8CB1" w14:textId="7AFA4E82" w:rsidR="006004CF" w:rsidRPr="001B2F8B" w:rsidRDefault="006004CF" w:rsidP="001C650C">
      <w:pPr>
        <w:pStyle w:val="ListParagraph"/>
        <w:numPr>
          <w:ilvl w:val="0"/>
          <w:numId w:val="20"/>
        </w:numPr>
        <w:spacing w:afterLines="20" w:after="48"/>
        <w:jc w:val="both"/>
        <w:rPr>
          <w:lang w:val="fr-SN"/>
        </w:rPr>
      </w:pPr>
      <w:r w:rsidRPr="001B2F8B">
        <w:rPr>
          <w:lang w:val="fr-SN"/>
        </w:rPr>
        <w:t>[</w:t>
      </w:r>
      <w:r w:rsidR="003B2A31" w:rsidRPr="001B2F8B">
        <w:rPr>
          <w:i/>
          <w:iCs/>
          <w:lang w:val="fr-SN"/>
        </w:rPr>
        <w:t>Le cas échéant, décrive</w:t>
      </w:r>
      <w:r w:rsidR="00F310F8" w:rsidRPr="001B2F8B">
        <w:rPr>
          <w:i/>
          <w:iCs/>
          <w:lang w:val="fr-SN"/>
        </w:rPr>
        <w:t>z</w:t>
      </w:r>
      <w:r w:rsidR="003B2A31" w:rsidRPr="001B2F8B">
        <w:rPr>
          <w:i/>
          <w:iCs/>
          <w:lang w:val="fr-SN"/>
        </w:rPr>
        <w:t xml:space="preserve"> tout changement dans </w:t>
      </w:r>
      <w:r w:rsidR="00F310F8" w:rsidRPr="001B2F8B">
        <w:rPr>
          <w:i/>
          <w:iCs/>
          <w:lang w:val="fr-SN"/>
        </w:rPr>
        <w:t xml:space="preserve">la portée </w:t>
      </w:r>
      <w:r w:rsidR="003B2A31" w:rsidRPr="001B2F8B">
        <w:rPr>
          <w:i/>
          <w:iCs/>
          <w:lang w:val="fr-SN"/>
        </w:rPr>
        <w:t>par rapport à ce qui est décrit dans le</w:t>
      </w:r>
      <w:r w:rsidR="0054465D">
        <w:rPr>
          <w:i/>
          <w:iCs/>
          <w:lang w:val="fr-SN"/>
        </w:rPr>
        <w:t>s Ter</w:t>
      </w:r>
      <w:r w:rsidR="0054465D">
        <w:rPr>
          <w:i/>
          <w:iCs/>
          <w:lang w:val="fr-CA"/>
        </w:rPr>
        <w:t xml:space="preserve">mes de </w:t>
      </w:r>
      <w:proofErr w:type="spellStart"/>
      <w:r w:rsidR="0054465D">
        <w:rPr>
          <w:i/>
          <w:iCs/>
          <w:lang w:val="fr-CA"/>
        </w:rPr>
        <w:t>Réference</w:t>
      </w:r>
      <w:proofErr w:type="spellEnd"/>
      <w:r w:rsidR="003B2A31" w:rsidRPr="001B2F8B">
        <w:rPr>
          <w:i/>
          <w:iCs/>
          <w:lang w:val="fr-SN"/>
        </w:rPr>
        <w:t xml:space="preserve"> de l'évaluation. La raison de ce</w:t>
      </w:r>
      <w:r w:rsidR="00032C18" w:rsidRPr="001B2F8B">
        <w:rPr>
          <w:i/>
          <w:iCs/>
          <w:lang w:val="fr-SN"/>
        </w:rPr>
        <w:t xml:space="preserve"> </w:t>
      </w:r>
      <w:r w:rsidR="003B2A31" w:rsidRPr="001B2F8B">
        <w:rPr>
          <w:i/>
          <w:iCs/>
          <w:lang w:val="fr-SN"/>
        </w:rPr>
        <w:t>changement</w:t>
      </w:r>
      <w:r w:rsidR="00032C18" w:rsidRPr="001B2F8B">
        <w:rPr>
          <w:i/>
          <w:iCs/>
          <w:lang w:val="fr-SN"/>
        </w:rPr>
        <w:t xml:space="preserve"> </w:t>
      </w:r>
      <w:r w:rsidR="003B2A31" w:rsidRPr="001B2F8B">
        <w:rPr>
          <w:i/>
          <w:iCs/>
          <w:lang w:val="fr-SN"/>
        </w:rPr>
        <w:t>doit</w:t>
      </w:r>
      <w:r w:rsidR="00032C18" w:rsidRPr="001B2F8B">
        <w:rPr>
          <w:i/>
          <w:iCs/>
          <w:lang w:val="fr-SN"/>
        </w:rPr>
        <w:t xml:space="preserve"> </w:t>
      </w:r>
      <w:r w:rsidR="003B2A31" w:rsidRPr="001B2F8B">
        <w:rPr>
          <w:i/>
          <w:iCs/>
          <w:lang w:val="fr-SN"/>
        </w:rPr>
        <w:t>également</w:t>
      </w:r>
      <w:r w:rsidR="00032C18" w:rsidRPr="001B2F8B">
        <w:rPr>
          <w:i/>
          <w:iCs/>
          <w:lang w:val="fr-SN"/>
        </w:rPr>
        <w:t xml:space="preserve"> </w:t>
      </w:r>
      <w:r w:rsidR="003B2A31" w:rsidRPr="001B2F8B">
        <w:rPr>
          <w:i/>
          <w:iCs/>
          <w:lang w:val="fr-SN"/>
        </w:rPr>
        <w:t>être</w:t>
      </w:r>
      <w:r w:rsidR="00032C18" w:rsidRPr="001B2F8B">
        <w:rPr>
          <w:i/>
          <w:iCs/>
          <w:lang w:val="fr-SN"/>
        </w:rPr>
        <w:t xml:space="preserve"> </w:t>
      </w:r>
      <w:r w:rsidR="003B2A31" w:rsidRPr="001B2F8B">
        <w:rPr>
          <w:i/>
          <w:iCs/>
          <w:lang w:val="fr-SN"/>
        </w:rPr>
        <w:t>expliquée</w:t>
      </w:r>
      <w:r w:rsidRPr="001B2F8B">
        <w:rPr>
          <w:lang w:val="fr-SN"/>
        </w:rPr>
        <w:t xml:space="preserve">.] </w:t>
      </w:r>
    </w:p>
    <w:p w14:paraId="67FB2A88" w14:textId="77777777" w:rsidR="006004CF" w:rsidRPr="001B2F8B" w:rsidRDefault="006004CF" w:rsidP="001C650C">
      <w:pPr>
        <w:pStyle w:val="ListParagraph"/>
        <w:numPr>
          <w:ilvl w:val="0"/>
          <w:numId w:val="20"/>
        </w:numPr>
        <w:spacing w:afterLines="20" w:after="48"/>
        <w:jc w:val="both"/>
        <w:rPr>
          <w:lang w:val="fr-SN"/>
        </w:rPr>
      </w:pPr>
      <w:r w:rsidRPr="001B2F8B">
        <w:rPr>
          <w:lang w:val="fr-SN"/>
        </w:rPr>
        <w:t>[</w:t>
      </w:r>
      <w:r w:rsidR="00B00257" w:rsidRPr="001B2F8B">
        <w:rPr>
          <w:i/>
          <w:iCs/>
          <w:lang w:val="fr-SN"/>
        </w:rPr>
        <w:t>Le proc</w:t>
      </w:r>
      <w:r w:rsidR="00F310F8" w:rsidRPr="001B2F8B">
        <w:rPr>
          <w:i/>
          <w:iCs/>
          <w:lang w:val="fr-SN"/>
        </w:rPr>
        <w:t xml:space="preserve">essus de préparation du RP </w:t>
      </w:r>
      <w:r w:rsidR="00B00257" w:rsidRPr="001B2F8B">
        <w:rPr>
          <w:i/>
          <w:iCs/>
          <w:lang w:val="fr-SN"/>
        </w:rPr>
        <w:t xml:space="preserve">ISC couvrant les différentes </w:t>
      </w:r>
      <w:r w:rsidR="00F310F8" w:rsidRPr="001B2F8B">
        <w:rPr>
          <w:i/>
          <w:iCs/>
          <w:lang w:val="fr-SN"/>
        </w:rPr>
        <w:t xml:space="preserve">principales </w:t>
      </w:r>
      <w:r w:rsidR="00B00257" w:rsidRPr="001B2F8B">
        <w:rPr>
          <w:i/>
          <w:iCs/>
          <w:lang w:val="fr-SN"/>
        </w:rPr>
        <w:t>étapes telles que la planification, la mise en œuvre de l'évaluation et la préparation du rapport d'évaluation</w:t>
      </w:r>
      <w:r w:rsidRPr="001B2F8B">
        <w:rPr>
          <w:lang w:val="fr-SN"/>
        </w:rPr>
        <w:t>].</w:t>
      </w:r>
    </w:p>
    <w:p w14:paraId="299B8C9B" w14:textId="77777777" w:rsidR="003258FB" w:rsidRPr="001B2F8B" w:rsidRDefault="006004CF" w:rsidP="001C650C">
      <w:pPr>
        <w:pStyle w:val="ListParagraph"/>
        <w:numPr>
          <w:ilvl w:val="0"/>
          <w:numId w:val="20"/>
        </w:numPr>
        <w:spacing w:afterLines="20" w:after="48"/>
        <w:jc w:val="both"/>
        <w:rPr>
          <w:lang w:val="fr-SN"/>
        </w:rPr>
      </w:pPr>
      <w:r w:rsidRPr="001B2F8B">
        <w:rPr>
          <w:lang w:val="fr-SN"/>
        </w:rPr>
        <w:t>[</w:t>
      </w:r>
      <w:r w:rsidR="00B00257" w:rsidRPr="001B2F8B">
        <w:rPr>
          <w:i/>
          <w:iCs/>
          <w:lang w:val="fr-SN"/>
        </w:rPr>
        <w:t xml:space="preserve">Les dispositions </w:t>
      </w:r>
      <w:r w:rsidR="00077214" w:rsidRPr="001B2F8B">
        <w:rPr>
          <w:i/>
          <w:iCs/>
          <w:lang w:val="fr-SN"/>
        </w:rPr>
        <w:t xml:space="preserve">en matière </w:t>
      </w:r>
      <w:r w:rsidR="00B00257" w:rsidRPr="001B2F8B">
        <w:rPr>
          <w:i/>
          <w:iCs/>
          <w:lang w:val="fr-SN"/>
        </w:rPr>
        <w:t xml:space="preserve">de gestion de la qualité mises en place </w:t>
      </w:r>
      <w:r w:rsidR="006D06FA" w:rsidRPr="001B2F8B">
        <w:rPr>
          <w:i/>
          <w:iCs/>
          <w:lang w:val="fr-SN"/>
        </w:rPr>
        <w:t>afin d’</w:t>
      </w:r>
      <w:r w:rsidR="000F0495" w:rsidRPr="001B2F8B">
        <w:rPr>
          <w:i/>
          <w:iCs/>
          <w:lang w:val="fr-SN"/>
        </w:rPr>
        <w:t xml:space="preserve">assurer </w:t>
      </w:r>
      <w:r w:rsidR="00B00257" w:rsidRPr="001B2F8B">
        <w:rPr>
          <w:i/>
          <w:iCs/>
          <w:lang w:val="fr-SN"/>
        </w:rPr>
        <w:t>la qualité de l'évaluation</w:t>
      </w:r>
      <w:r w:rsidR="003258FB" w:rsidRPr="001B2F8B">
        <w:rPr>
          <w:i/>
          <w:iCs/>
          <w:lang w:val="fr-SN"/>
        </w:rPr>
        <w:t>.</w:t>
      </w:r>
    </w:p>
    <w:p w14:paraId="4F6DF10C" w14:textId="77777777" w:rsidR="006004CF" w:rsidRPr="001B2F8B" w:rsidRDefault="00B00257" w:rsidP="001C650C">
      <w:pPr>
        <w:pStyle w:val="ListParagraph"/>
        <w:numPr>
          <w:ilvl w:val="1"/>
          <w:numId w:val="20"/>
        </w:numPr>
        <w:spacing w:afterLines="20" w:after="48"/>
        <w:jc w:val="both"/>
        <w:rPr>
          <w:lang w:val="fr-SN"/>
        </w:rPr>
      </w:pPr>
      <w:r w:rsidRPr="001B2F8B">
        <w:rPr>
          <w:i/>
          <w:iCs/>
          <w:lang w:val="fr-SN"/>
        </w:rPr>
        <w:t xml:space="preserve">Un des niveaux de contrôle de la qualité est qu'une personne qui n'a pas fait partie de l'équipe d'évaluation mais qui connaît bien l'ISC doit vérifier </w:t>
      </w:r>
      <w:r w:rsidR="00077214" w:rsidRPr="001B2F8B">
        <w:rPr>
          <w:i/>
          <w:iCs/>
          <w:lang w:val="fr-SN"/>
        </w:rPr>
        <w:t>l'exactitude des faits dans le projet de rapport</w:t>
      </w:r>
      <w:r w:rsidRPr="001B2F8B">
        <w:rPr>
          <w:i/>
          <w:iCs/>
          <w:lang w:val="fr-SN"/>
        </w:rPr>
        <w:t>. Les principales questions soulevées et la manière dont elles ont été traitées par l'équipe d'évaluation doivent être décrites ici</w:t>
      </w:r>
      <w:r w:rsidR="006004CF" w:rsidRPr="001B2F8B">
        <w:rPr>
          <w:lang w:val="fr-SN"/>
        </w:rPr>
        <w:t>.]</w:t>
      </w:r>
    </w:p>
    <w:p w14:paraId="47C531ED" w14:textId="77777777" w:rsidR="006004CF" w:rsidRPr="001B2F8B" w:rsidRDefault="006004CF" w:rsidP="001C650C">
      <w:pPr>
        <w:pStyle w:val="ListParagraph"/>
        <w:numPr>
          <w:ilvl w:val="0"/>
          <w:numId w:val="20"/>
        </w:numPr>
        <w:spacing w:afterLines="20" w:after="48"/>
        <w:jc w:val="both"/>
        <w:rPr>
          <w:lang w:val="fr-SN"/>
        </w:rPr>
      </w:pPr>
      <w:r w:rsidRPr="001B2F8B">
        <w:rPr>
          <w:lang w:val="fr-SN"/>
        </w:rPr>
        <w:t>[</w:t>
      </w:r>
      <w:r w:rsidR="00F7149D" w:rsidRPr="001B2F8B">
        <w:rPr>
          <w:i/>
          <w:iCs/>
          <w:lang w:val="fr-SN"/>
        </w:rPr>
        <w:t>L'équipe d'évaluation et ses compétences en matière de conduite d'une évaluation d</w:t>
      </w:r>
      <w:r w:rsidR="00077214" w:rsidRPr="001B2F8B">
        <w:rPr>
          <w:i/>
          <w:iCs/>
          <w:lang w:val="fr-SN"/>
        </w:rPr>
        <w:t>e</w:t>
      </w:r>
      <w:r w:rsidR="00F7149D" w:rsidRPr="001B2F8B">
        <w:rPr>
          <w:i/>
          <w:iCs/>
          <w:lang w:val="fr-SN"/>
        </w:rPr>
        <w:t xml:space="preserve"> CM</w:t>
      </w:r>
      <w:r w:rsidR="000A6C7C" w:rsidRPr="001B2F8B">
        <w:rPr>
          <w:i/>
          <w:iCs/>
          <w:lang w:val="fr-SN"/>
        </w:rPr>
        <w:t>P</w:t>
      </w:r>
      <w:r w:rsidR="00077214" w:rsidRPr="001B2F8B">
        <w:rPr>
          <w:i/>
          <w:iCs/>
          <w:lang w:val="fr-SN"/>
        </w:rPr>
        <w:t xml:space="preserve"> </w:t>
      </w:r>
      <w:r w:rsidR="00F7149D" w:rsidRPr="001B2F8B">
        <w:rPr>
          <w:i/>
          <w:iCs/>
          <w:lang w:val="fr-SN"/>
        </w:rPr>
        <w:t>ISC</w:t>
      </w:r>
      <w:r w:rsidRPr="001B2F8B">
        <w:rPr>
          <w:lang w:val="fr-SN"/>
        </w:rPr>
        <w:t>]</w:t>
      </w:r>
    </w:p>
    <w:p w14:paraId="73191F65" w14:textId="77777777" w:rsidR="006004CF" w:rsidRPr="001B2F8B" w:rsidRDefault="006004CF" w:rsidP="001C650C">
      <w:pPr>
        <w:pStyle w:val="ListParagraph"/>
        <w:numPr>
          <w:ilvl w:val="0"/>
          <w:numId w:val="20"/>
        </w:numPr>
        <w:spacing w:afterLines="20" w:after="48"/>
        <w:jc w:val="both"/>
        <w:rPr>
          <w:lang w:val="fr-SN"/>
        </w:rPr>
      </w:pPr>
      <w:r w:rsidRPr="001B2F8B">
        <w:rPr>
          <w:lang w:val="fr-SN"/>
        </w:rPr>
        <w:t>[</w:t>
      </w:r>
      <w:r w:rsidR="00F7149D" w:rsidRPr="001B2F8B">
        <w:rPr>
          <w:i/>
          <w:iCs/>
          <w:lang w:val="fr-SN"/>
        </w:rPr>
        <w:t xml:space="preserve">Les méthodes utilisées </w:t>
      </w:r>
      <w:r w:rsidR="00077214" w:rsidRPr="001B2F8B">
        <w:rPr>
          <w:i/>
          <w:iCs/>
          <w:lang w:val="fr-SN"/>
        </w:rPr>
        <w:t>concernant</w:t>
      </w:r>
      <w:r w:rsidR="00F7149D" w:rsidRPr="001B2F8B">
        <w:rPr>
          <w:i/>
          <w:iCs/>
          <w:lang w:val="fr-SN"/>
        </w:rPr>
        <w:t xml:space="preserve"> la collecte des données</w:t>
      </w:r>
      <w:r w:rsidRPr="001B2F8B">
        <w:rPr>
          <w:lang w:val="fr-SN"/>
        </w:rPr>
        <w:t>]</w:t>
      </w:r>
    </w:p>
    <w:p w14:paraId="25D65EC7" w14:textId="77777777" w:rsidR="006004CF" w:rsidRPr="001B2F8B" w:rsidRDefault="006004CF" w:rsidP="001C650C">
      <w:pPr>
        <w:pStyle w:val="ListParagraph"/>
        <w:numPr>
          <w:ilvl w:val="0"/>
          <w:numId w:val="20"/>
        </w:numPr>
        <w:spacing w:afterLines="20" w:after="48"/>
        <w:jc w:val="both"/>
        <w:rPr>
          <w:lang w:val="fr-SN"/>
        </w:rPr>
      </w:pPr>
      <w:r w:rsidRPr="001B2F8B">
        <w:rPr>
          <w:lang w:val="fr-SN"/>
        </w:rPr>
        <w:t>[</w:t>
      </w:r>
      <w:r w:rsidR="00F7149D" w:rsidRPr="001B2F8B">
        <w:rPr>
          <w:i/>
          <w:iCs/>
          <w:lang w:val="fr-SN"/>
        </w:rPr>
        <w:t>Énumérer les principales sources d'information utilisées</w:t>
      </w:r>
      <w:r w:rsidRPr="001B2F8B">
        <w:rPr>
          <w:i/>
          <w:iCs/>
          <w:lang w:val="fr-SN"/>
        </w:rPr>
        <w:t>]</w:t>
      </w:r>
    </w:p>
    <w:p w14:paraId="2BFEC027" w14:textId="77777777" w:rsidR="006004CF" w:rsidRPr="001B2F8B" w:rsidRDefault="006004CF" w:rsidP="001C650C">
      <w:pPr>
        <w:pStyle w:val="ListParagraph"/>
        <w:numPr>
          <w:ilvl w:val="0"/>
          <w:numId w:val="20"/>
        </w:numPr>
        <w:spacing w:afterLines="20" w:after="48"/>
        <w:jc w:val="both"/>
        <w:rPr>
          <w:lang w:val="fr-SN"/>
        </w:rPr>
      </w:pPr>
      <w:r w:rsidRPr="001B2F8B">
        <w:rPr>
          <w:lang w:val="fr-SN"/>
        </w:rPr>
        <w:t>[</w:t>
      </w:r>
      <w:r w:rsidR="00C10BCD" w:rsidRPr="001B2F8B">
        <w:rPr>
          <w:i/>
          <w:iCs/>
          <w:lang w:val="fr-SN"/>
        </w:rPr>
        <w:t>Comment et dans quelle mesure les entretiens ont été menés</w:t>
      </w:r>
      <w:r w:rsidRPr="001B2F8B">
        <w:rPr>
          <w:lang w:val="fr-SN"/>
        </w:rPr>
        <w:t>]</w:t>
      </w:r>
    </w:p>
    <w:p w14:paraId="671E530F" w14:textId="77777777" w:rsidR="006004CF" w:rsidRPr="001B2F8B" w:rsidRDefault="006004CF" w:rsidP="001C650C">
      <w:pPr>
        <w:pStyle w:val="ListParagraph"/>
        <w:numPr>
          <w:ilvl w:val="0"/>
          <w:numId w:val="20"/>
        </w:numPr>
        <w:spacing w:afterLines="20" w:after="48"/>
        <w:jc w:val="both"/>
        <w:rPr>
          <w:lang w:val="fr-SN"/>
        </w:rPr>
      </w:pPr>
      <w:r w:rsidRPr="001B2F8B">
        <w:rPr>
          <w:lang w:val="fr-SN"/>
        </w:rPr>
        <w:t>[</w:t>
      </w:r>
      <w:r w:rsidR="00FE6D69" w:rsidRPr="001B2F8B">
        <w:rPr>
          <w:i/>
          <w:iCs/>
          <w:lang w:val="fr-SN"/>
        </w:rPr>
        <w:t>Énumérer les dossiers d'audit qui ont fait l'objet d'un échantillonnage et comment celui-ci a été prélevé</w:t>
      </w:r>
      <w:r w:rsidRPr="001B2F8B">
        <w:rPr>
          <w:lang w:val="fr-SN"/>
        </w:rPr>
        <w:t>]</w:t>
      </w:r>
    </w:p>
    <w:p w14:paraId="11655DD0" w14:textId="77777777" w:rsidR="00A85FAA" w:rsidRPr="001B2F8B" w:rsidRDefault="006004CF" w:rsidP="001C650C">
      <w:pPr>
        <w:pStyle w:val="ListParagraph"/>
        <w:numPr>
          <w:ilvl w:val="0"/>
          <w:numId w:val="20"/>
        </w:numPr>
        <w:spacing w:afterLines="20" w:after="48"/>
        <w:jc w:val="both"/>
        <w:rPr>
          <w:lang w:val="fr-SN"/>
        </w:rPr>
      </w:pPr>
      <w:r w:rsidRPr="001B2F8B">
        <w:rPr>
          <w:lang w:val="fr-SN"/>
        </w:rPr>
        <w:t>[</w:t>
      </w:r>
      <w:r w:rsidR="00C10BCD" w:rsidRPr="001B2F8B">
        <w:rPr>
          <w:i/>
          <w:iCs/>
          <w:lang w:val="fr-SN"/>
        </w:rPr>
        <w:t xml:space="preserve">Comment les preuves ont été analysées </w:t>
      </w:r>
      <w:r w:rsidR="00C54BD4" w:rsidRPr="001B2F8B">
        <w:rPr>
          <w:i/>
          <w:iCs/>
          <w:lang w:val="fr-SN"/>
        </w:rPr>
        <w:t>afin de</w:t>
      </w:r>
      <w:r w:rsidR="00C10BCD" w:rsidRPr="001B2F8B">
        <w:rPr>
          <w:i/>
          <w:iCs/>
          <w:lang w:val="fr-SN"/>
        </w:rPr>
        <w:t xml:space="preserve"> noter les indicateurs et tirer des conclusions sur la performance de</w:t>
      </w:r>
      <w:r w:rsidR="003D2DF3" w:rsidRPr="001B2F8B">
        <w:rPr>
          <w:i/>
          <w:iCs/>
          <w:lang w:val="fr-SN"/>
        </w:rPr>
        <w:t xml:space="preserve"> l’</w:t>
      </w:r>
      <w:r w:rsidR="00C10BCD" w:rsidRPr="001B2F8B">
        <w:rPr>
          <w:i/>
          <w:iCs/>
          <w:lang w:val="fr-SN"/>
        </w:rPr>
        <w:t>ISC</w:t>
      </w:r>
      <w:r w:rsidRPr="001B2F8B">
        <w:rPr>
          <w:lang w:val="fr-SN"/>
        </w:rPr>
        <w:t>]</w:t>
      </w:r>
    </w:p>
    <w:p w14:paraId="78CCB599" w14:textId="77777777" w:rsidR="006004CF" w:rsidRPr="001B2F8B" w:rsidRDefault="00245B18" w:rsidP="001C650C">
      <w:pPr>
        <w:pStyle w:val="ListParagraph"/>
        <w:numPr>
          <w:ilvl w:val="0"/>
          <w:numId w:val="20"/>
        </w:numPr>
        <w:spacing w:afterLines="20" w:after="48"/>
        <w:jc w:val="both"/>
        <w:rPr>
          <w:lang w:val="fr-SN"/>
        </w:rPr>
      </w:pPr>
      <w:r w:rsidRPr="001B2F8B">
        <w:rPr>
          <w:lang w:val="fr-SN"/>
        </w:rPr>
        <w:t>[</w:t>
      </w:r>
      <w:r w:rsidR="00C10BCD" w:rsidRPr="001B2F8B">
        <w:rPr>
          <w:i/>
          <w:iCs/>
          <w:lang w:val="fr-SN"/>
        </w:rPr>
        <w:t>Le chapitre sur la méthodologie doit également soulever toute</w:t>
      </w:r>
      <w:r w:rsidR="003D2DF3" w:rsidRPr="001B2F8B">
        <w:rPr>
          <w:i/>
          <w:iCs/>
          <w:lang w:val="fr-SN"/>
        </w:rPr>
        <w:t>s les questions liées</w:t>
      </w:r>
      <w:r w:rsidR="00C10BCD" w:rsidRPr="001B2F8B">
        <w:rPr>
          <w:i/>
          <w:iCs/>
          <w:lang w:val="fr-SN"/>
        </w:rPr>
        <w:t xml:space="preserve"> aux risques identifiés avant ou pendant l'évaluation, et à la gestion de ceux-ci. Il peut s'agir, par exemple, de questions relatives aux preuves et</w:t>
      </w:r>
      <w:r w:rsidR="0014535B" w:rsidRPr="001B2F8B">
        <w:rPr>
          <w:i/>
          <w:iCs/>
          <w:lang w:val="fr-SN"/>
        </w:rPr>
        <w:t xml:space="preserve"> à l'utilisation de la méthod</w:t>
      </w:r>
      <w:r w:rsidR="00B04AF5" w:rsidRPr="001B2F8B">
        <w:rPr>
          <w:i/>
          <w:iCs/>
          <w:lang w:val="fr-SN"/>
        </w:rPr>
        <w:t>ologie</w:t>
      </w:r>
      <w:r w:rsidR="0014535B" w:rsidRPr="001B2F8B">
        <w:rPr>
          <w:i/>
          <w:iCs/>
          <w:lang w:val="fr-SN"/>
        </w:rPr>
        <w:t xml:space="preserve"> « Pas de note »</w:t>
      </w:r>
      <w:r w:rsidR="00C10BCD" w:rsidRPr="001B2F8B">
        <w:rPr>
          <w:i/>
          <w:iCs/>
          <w:lang w:val="fr-SN"/>
        </w:rPr>
        <w:t xml:space="preserve"> </w:t>
      </w:r>
      <w:r w:rsidR="007C4570" w:rsidRPr="001B2F8B">
        <w:rPr>
          <w:i/>
          <w:iCs/>
          <w:lang w:val="fr-SN"/>
        </w:rPr>
        <w:t>à l’égard des</w:t>
      </w:r>
      <w:r w:rsidR="00C10BCD" w:rsidRPr="001B2F8B">
        <w:rPr>
          <w:i/>
          <w:iCs/>
          <w:lang w:val="fr-SN"/>
        </w:rPr>
        <w:t xml:space="preserve"> indicateur</w:t>
      </w:r>
      <w:r w:rsidR="007C4570" w:rsidRPr="001B2F8B">
        <w:rPr>
          <w:i/>
          <w:iCs/>
          <w:lang w:val="fr-SN"/>
        </w:rPr>
        <w:t>s</w:t>
      </w:r>
      <w:r w:rsidR="00C10BCD" w:rsidRPr="001B2F8B">
        <w:rPr>
          <w:i/>
          <w:iCs/>
          <w:lang w:val="fr-SN"/>
        </w:rPr>
        <w:t>, ou lorsque des informations documentées sont difficile</w:t>
      </w:r>
      <w:r w:rsidR="00D42464" w:rsidRPr="001B2F8B">
        <w:rPr>
          <w:i/>
          <w:iCs/>
          <w:lang w:val="fr-SN"/>
        </w:rPr>
        <w:t>s à obtenir. Ce chapitre doit</w:t>
      </w:r>
      <w:r w:rsidR="00C10BCD" w:rsidRPr="001B2F8B">
        <w:rPr>
          <w:i/>
          <w:iCs/>
          <w:lang w:val="fr-SN"/>
        </w:rPr>
        <w:t xml:space="preserve"> mentionner l'approche adoptée </w:t>
      </w:r>
      <w:r w:rsidR="007C4570" w:rsidRPr="001B2F8B">
        <w:rPr>
          <w:i/>
          <w:iCs/>
          <w:lang w:val="fr-SN"/>
        </w:rPr>
        <w:t>concernant</w:t>
      </w:r>
      <w:r w:rsidR="00C10BCD" w:rsidRPr="001B2F8B">
        <w:rPr>
          <w:i/>
          <w:iCs/>
          <w:lang w:val="fr-SN"/>
        </w:rPr>
        <w:t xml:space="preserve"> l'élaboration du Chapitre 3 et les questions liées aux éléments de preuve, telles que l'absence d'évaluations nationales pouvant être utilisées comme sources</w:t>
      </w:r>
      <w:r w:rsidRPr="001B2F8B">
        <w:rPr>
          <w:lang w:val="fr-SN"/>
        </w:rPr>
        <w:t>]</w:t>
      </w:r>
      <w:r w:rsidR="006004CF" w:rsidRPr="001B2F8B">
        <w:rPr>
          <w:lang w:val="fr-SN"/>
        </w:rPr>
        <w:t>.</w:t>
      </w:r>
    </w:p>
    <w:p w14:paraId="605FA1E5" w14:textId="77777777" w:rsidR="00D43ADB" w:rsidRPr="001B2F8B" w:rsidRDefault="00D43ADB" w:rsidP="001C650C">
      <w:pPr>
        <w:spacing w:afterLines="20" w:after="48"/>
        <w:jc w:val="both"/>
        <w:rPr>
          <w:lang w:val="fr-SN"/>
        </w:rPr>
      </w:pPr>
    </w:p>
    <w:p w14:paraId="4FD2BD02" w14:textId="66CC4F8C" w:rsidR="00D43ADB" w:rsidRPr="001B2F8B" w:rsidRDefault="00CD68C1" w:rsidP="00CD68C1">
      <w:pPr>
        <w:pStyle w:val="Heading1"/>
        <w:rPr>
          <w:lang w:val="fr-SN"/>
        </w:rPr>
      </w:pPr>
      <w:bookmarkStart w:id="17" w:name="_Toc118464732"/>
      <w:r w:rsidRPr="001B2F8B">
        <w:rPr>
          <w:lang w:val="fr-SN"/>
        </w:rPr>
        <w:t>Chapitre 2</w:t>
      </w:r>
      <w:r w:rsidR="00115F71">
        <w:rPr>
          <w:lang w:val="fr-SN"/>
        </w:rPr>
        <w:t> :</w:t>
      </w:r>
      <w:r w:rsidRPr="001B2F8B">
        <w:rPr>
          <w:lang w:val="fr-SN"/>
        </w:rPr>
        <w:t xml:space="preserve"> Méthodologie de notation du CMP ISC</w:t>
      </w:r>
      <w:bookmarkEnd w:id="17"/>
    </w:p>
    <w:p w14:paraId="62A9E85D" w14:textId="56E13487" w:rsidR="00D43ADB" w:rsidRPr="001B2F8B" w:rsidRDefault="00D43ADB" w:rsidP="001C650C">
      <w:pPr>
        <w:spacing w:afterLines="20" w:after="48"/>
        <w:jc w:val="both"/>
        <w:rPr>
          <w:lang w:val="fr-SN"/>
        </w:rPr>
      </w:pPr>
      <w:r w:rsidRPr="001B2F8B">
        <w:rPr>
          <w:lang w:val="fr-SN"/>
        </w:rPr>
        <w:t>[</w:t>
      </w:r>
      <w:r w:rsidR="009D0E9F" w:rsidRPr="001B2F8B">
        <w:rPr>
          <w:i/>
          <w:iCs/>
          <w:lang w:val="fr-SN"/>
        </w:rPr>
        <w:t xml:space="preserve">Dans cette section, nous avons inclus un texte standard que vous pouvez envisager d'inclure dans le </w:t>
      </w:r>
      <w:r w:rsidR="00706730" w:rsidRPr="001B2F8B">
        <w:rPr>
          <w:i/>
          <w:iCs/>
          <w:lang w:val="fr-SN"/>
        </w:rPr>
        <w:t>R</w:t>
      </w:r>
      <w:r w:rsidR="003F0C7E" w:rsidRPr="001B2F8B">
        <w:rPr>
          <w:i/>
          <w:iCs/>
          <w:lang w:val="fr-SN"/>
        </w:rPr>
        <w:t>P ISC</w:t>
      </w:r>
      <w:r w:rsidR="0039002B" w:rsidRPr="001B2F8B">
        <w:rPr>
          <w:i/>
          <w:iCs/>
          <w:lang w:val="fr-SN"/>
        </w:rPr>
        <w:t xml:space="preserve"> </w:t>
      </w:r>
      <w:r w:rsidR="009D0E9F" w:rsidRPr="001B2F8B">
        <w:rPr>
          <w:i/>
          <w:iCs/>
          <w:lang w:val="fr-SN"/>
        </w:rPr>
        <w:t xml:space="preserve">afin qu'un lecteur comprenne la méthodologie de notation du </w:t>
      </w:r>
      <w:r w:rsidR="001C373F" w:rsidRPr="001B2F8B">
        <w:rPr>
          <w:i/>
          <w:iCs/>
          <w:lang w:val="fr-SN"/>
        </w:rPr>
        <w:t>CMP ISC</w:t>
      </w:r>
      <w:r w:rsidR="009D0E9F" w:rsidRPr="001B2F8B">
        <w:rPr>
          <w:i/>
          <w:iCs/>
          <w:lang w:val="fr-SN"/>
        </w:rPr>
        <w:t xml:space="preserve"> qui constitue la base de la notation des indicateurs, des</w:t>
      </w:r>
      <w:r w:rsidR="008969B8">
        <w:rPr>
          <w:i/>
          <w:iCs/>
          <w:lang w:val="fr-SN"/>
        </w:rPr>
        <w:t xml:space="preserve"> </w:t>
      </w:r>
      <w:r w:rsidR="00115F71">
        <w:rPr>
          <w:i/>
          <w:iCs/>
          <w:lang w:val="fr-SN"/>
        </w:rPr>
        <w:t xml:space="preserve">dimensions </w:t>
      </w:r>
      <w:r w:rsidR="009D0E9F" w:rsidRPr="001B2F8B">
        <w:rPr>
          <w:i/>
          <w:iCs/>
          <w:lang w:val="fr-SN"/>
        </w:rPr>
        <w:t>et des critères. Voir le texte standard ci-dessous</w:t>
      </w:r>
      <w:r w:rsidRPr="001B2F8B">
        <w:rPr>
          <w:lang w:val="fr-SN"/>
        </w:rPr>
        <w:t xml:space="preserve">]. </w:t>
      </w:r>
    </w:p>
    <w:p w14:paraId="2B44348B" w14:textId="77777777" w:rsidR="00D43ADB" w:rsidRPr="001B2F8B" w:rsidRDefault="00D43ADB" w:rsidP="001C650C">
      <w:pPr>
        <w:spacing w:afterLines="20" w:after="48"/>
        <w:jc w:val="both"/>
        <w:rPr>
          <w:lang w:val="fr-SN"/>
        </w:rPr>
      </w:pPr>
    </w:p>
    <w:p w14:paraId="72A07C87" w14:textId="63647E7D" w:rsidR="00847A30" w:rsidRPr="001B2F8B" w:rsidRDefault="00CE7C0E" w:rsidP="001C650C">
      <w:pPr>
        <w:spacing w:afterLines="20" w:after="48"/>
        <w:jc w:val="both"/>
        <w:rPr>
          <w:lang w:val="fr-SN"/>
        </w:rPr>
      </w:pPr>
      <w:r w:rsidRPr="001B2F8B">
        <w:rPr>
          <w:lang w:val="fr-SN"/>
        </w:rPr>
        <w:t xml:space="preserve">Le CMP ISC se compose de 6 domaines qui évaluent la performance des ISC dans </w:t>
      </w:r>
      <w:r w:rsidR="0055332D" w:rsidRPr="001B2F8B">
        <w:rPr>
          <w:lang w:val="fr-SN"/>
        </w:rPr>
        <w:t>l</w:t>
      </w:r>
      <w:r w:rsidRPr="001B2F8B">
        <w:rPr>
          <w:lang w:val="fr-SN"/>
        </w:rPr>
        <w:t>es domaines clés</w:t>
      </w:r>
      <w:r w:rsidR="003F0D6C">
        <w:rPr>
          <w:lang w:val="fr-SN"/>
        </w:rPr>
        <w:t> </w:t>
      </w:r>
      <w:r w:rsidR="00847A30" w:rsidRPr="001B2F8B">
        <w:rPr>
          <w:lang w:val="fr-SN"/>
        </w:rPr>
        <w:t>:</w:t>
      </w:r>
    </w:p>
    <w:p w14:paraId="11D6448D" w14:textId="77777777" w:rsidR="00CE7C0E" w:rsidRPr="001B2F8B" w:rsidRDefault="00CE7C0E" w:rsidP="001C650C">
      <w:pPr>
        <w:spacing w:afterLines="20" w:after="48"/>
        <w:ind w:left="708"/>
        <w:jc w:val="both"/>
        <w:rPr>
          <w:lang w:val="fr-SN"/>
        </w:rPr>
      </w:pPr>
      <w:r w:rsidRPr="001B2F8B">
        <w:rPr>
          <w:lang w:val="fr-SN"/>
        </w:rPr>
        <w:t>A. Indépendance et cadre juridique</w:t>
      </w:r>
    </w:p>
    <w:p w14:paraId="6410924A" w14:textId="77777777" w:rsidR="00CE7C0E" w:rsidRPr="001B2F8B" w:rsidRDefault="00CE7C0E" w:rsidP="001C650C">
      <w:pPr>
        <w:spacing w:afterLines="20" w:after="48"/>
        <w:ind w:left="708"/>
        <w:jc w:val="both"/>
        <w:rPr>
          <w:lang w:val="fr-SN"/>
        </w:rPr>
      </w:pPr>
      <w:r w:rsidRPr="001B2F8B">
        <w:rPr>
          <w:lang w:val="fr-SN"/>
        </w:rPr>
        <w:t>B. Gouvernance interne et éthique</w:t>
      </w:r>
    </w:p>
    <w:p w14:paraId="6AC8FC25" w14:textId="77777777" w:rsidR="00CE7C0E" w:rsidRPr="001B2F8B" w:rsidRDefault="00CE7C0E" w:rsidP="001C650C">
      <w:pPr>
        <w:spacing w:afterLines="20" w:after="48"/>
        <w:ind w:left="708"/>
        <w:jc w:val="both"/>
        <w:rPr>
          <w:lang w:val="fr-SN"/>
        </w:rPr>
      </w:pPr>
      <w:r w:rsidRPr="001B2F8B">
        <w:rPr>
          <w:lang w:val="fr-SN"/>
        </w:rPr>
        <w:lastRenderedPageBreak/>
        <w:t>C. Qualité des audits et des rapports</w:t>
      </w:r>
    </w:p>
    <w:p w14:paraId="3B7DFA6C" w14:textId="77777777" w:rsidR="00CE7C0E" w:rsidRPr="001B2F8B" w:rsidRDefault="00CE7C0E" w:rsidP="001C650C">
      <w:pPr>
        <w:spacing w:afterLines="20" w:after="48"/>
        <w:ind w:left="708"/>
        <w:jc w:val="both"/>
        <w:rPr>
          <w:lang w:val="fr-SN"/>
        </w:rPr>
      </w:pPr>
      <w:r w:rsidRPr="001B2F8B">
        <w:rPr>
          <w:lang w:val="fr-SN"/>
        </w:rPr>
        <w:t>D. Gestion financière, actifs et structures de soutien</w:t>
      </w:r>
    </w:p>
    <w:p w14:paraId="6AFCD91F" w14:textId="77777777" w:rsidR="00CE7C0E" w:rsidRPr="001B2F8B" w:rsidRDefault="00CE7C0E" w:rsidP="001C650C">
      <w:pPr>
        <w:spacing w:afterLines="20" w:after="48"/>
        <w:ind w:left="708"/>
        <w:jc w:val="both"/>
        <w:rPr>
          <w:lang w:val="fr-SN"/>
        </w:rPr>
      </w:pPr>
      <w:r w:rsidRPr="001B2F8B">
        <w:rPr>
          <w:lang w:val="fr-SN"/>
        </w:rPr>
        <w:t>E. Ressources humaines et formation</w:t>
      </w:r>
    </w:p>
    <w:p w14:paraId="01227CF1" w14:textId="77777777" w:rsidR="00CE7C0E" w:rsidRPr="001B2F8B" w:rsidRDefault="00CE7C0E" w:rsidP="001C650C">
      <w:pPr>
        <w:spacing w:afterLines="20" w:after="48"/>
        <w:ind w:left="708"/>
        <w:jc w:val="both"/>
        <w:rPr>
          <w:lang w:val="fr-SN"/>
        </w:rPr>
      </w:pPr>
      <w:r w:rsidRPr="001B2F8B">
        <w:rPr>
          <w:lang w:val="fr-SN"/>
        </w:rPr>
        <w:t>F. Communication et gestion des parties prenantes</w:t>
      </w:r>
    </w:p>
    <w:p w14:paraId="231FD4A3" w14:textId="6F2F40F5" w:rsidR="00D43ADB" w:rsidRPr="001B2F8B" w:rsidRDefault="00CE7C0E" w:rsidP="001C650C">
      <w:pPr>
        <w:spacing w:afterLines="20" w:after="48"/>
        <w:jc w:val="both"/>
        <w:rPr>
          <w:lang w:val="fr-SN"/>
        </w:rPr>
      </w:pPr>
      <w:r w:rsidRPr="001B2F8B">
        <w:rPr>
          <w:lang w:val="fr-SN"/>
        </w:rPr>
        <w:t>Chacun des domaines contient un certain nombre d'indicateurs, 25 au total. Les indicateurs comportent chacun entre deux et quatre</w:t>
      </w:r>
      <w:r w:rsidR="008969B8">
        <w:rPr>
          <w:lang w:val="fr-SN"/>
        </w:rPr>
        <w:t xml:space="preserve"> composantes</w:t>
      </w:r>
      <w:r w:rsidRPr="003F0D6C">
        <w:rPr>
          <w:lang w:val="fr-SN"/>
        </w:rPr>
        <w:t>,</w:t>
      </w:r>
      <w:r w:rsidRPr="001B2F8B">
        <w:rPr>
          <w:lang w:val="fr-SN"/>
        </w:rPr>
        <w:t xml:space="preserve"> qui peuvent également contenir plusieurs critères. Une illustration de la manière dont le système d'indicateurs est construit est présentée dans le </w:t>
      </w:r>
      <w:r w:rsidR="00C75854" w:rsidRPr="001B2F8B">
        <w:rPr>
          <w:lang w:val="fr-SN"/>
        </w:rPr>
        <w:t xml:space="preserve">Schéma </w:t>
      </w:r>
      <w:r w:rsidRPr="001B2F8B">
        <w:rPr>
          <w:lang w:val="fr-SN"/>
        </w:rPr>
        <w:t>1 ci-dessous</w:t>
      </w:r>
      <w:r w:rsidR="00D43ADB" w:rsidRPr="001B2F8B">
        <w:rPr>
          <w:lang w:val="fr-SN"/>
        </w:rPr>
        <w:t>.</w:t>
      </w:r>
      <w:r w:rsidR="00C75854" w:rsidRPr="001B2F8B">
        <w:rPr>
          <w:lang w:val="fr-SN"/>
        </w:rPr>
        <w:t xml:space="preserve"> </w:t>
      </w:r>
    </w:p>
    <w:p w14:paraId="172D35B4" w14:textId="77777777" w:rsidR="00D43ADB" w:rsidRPr="001B2F8B" w:rsidRDefault="00D43ADB" w:rsidP="001C650C">
      <w:pPr>
        <w:spacing w:afterLines="20" w:after="48"/>
        <w:jc w:val="both"/>
        <w:rPr>
          <w:lang w:val="fr-SN"/>
        </w:rPr>
      </w:pPr>
    </w:p>
    <w:p w14:paraId="3C71FA1E" w14:textId="1FDE8967" w:rsidR="00D43ADB" w:rsidRDefault="00CE7C0E" w:rsidP="001C650C">
      <w:pPr>
        <w:spacing w:afterLines="20" w:after="48"/>
        <w:jc w:val="both"/>
        <w:rPr>
          <w:lang w:val="fr-SN"/>
        </w:rPr>
      </w:pPr>
      <w:r w:rsidRPr="001B2F8B">
        <w:rPr>
          <w:lang w:val="fr-SN"/>
        </w:rPr>
        <w:t>Schéma 1. Terminologie du CMP ISC</w:t>
      </w:r>
    </w:p>
    <w:p w14:paraId="3749F83B" w14:textId="2BC4B1AC" w:rsidR="00251D0D" w:rsidRDefault="00251D0D" w:rsidP="001C650C">
      <w:pPr>
        <w:spacing w:afterLines="20" w:after="48"/>
        <w:jc w:val="both"/>
        <w:rPr>
          <w:lang w:val="fr-SN"/>
        </w:rPr>
      </w:pPr>
    </w:p>
    <w:p w14:paraId="33E0DCD7" w14:textId="77A7A721" w:rsidR="00251D0D" w:rsidRPr="001B2F8B" w:rsidRDefault="00251D0D" w:rsidP="001C650C">
      <w:pPr>
        <w:spacing w:afterLines="20" w:after="48"/>
        <w:jc w:val="both"/>
        <w:rPr>
          <w:lang w:val="fr-SN"/>
        </w:rPr>
      </w:pPr>
      <w:r>
        <w:rPr>
          <w:noProof/>
        </w:rPr>
        <w:drawing>
          <wp:inline distT="0" distB="0" distL="0" distR="0" wp14:anchorId="75C39219" wp14:editId="7C6E85B9">
            <wp:extent cx="5760720" cy="21348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134870"/>
                    </a:xfrm>
                    <a:prstGeom prst="rect">
                      <a:avLst/>
                    </a:prstGeom>
                  </pic:spPr>
                </pic:pic>
              </a:graphicData>
            </a:graphic>
          </wp:inline>
        </w:drawing>
      </w:r>
    </w:p>
    <w:p w14:paraId="7B952A2C" w14:textId="370CF32F" w:rsidR="00D43ADB" w:rsidRPr="001B2F8B" w:rsidRDefault="00D43ADB" w:rsidP="001C650C">
      <w:pPr>
        <w:spacing w:afterLines="20" w:after="48"/>
        <w:jc w:val="both"/>
        <w:rPr>
          <w:highlight w:val="cyan"/>
          <w:lang w:val="fr-SN"/>
        </w:rPr>
      </w:pPr>
    </w:p>
    <w:p w14:paraId="247FD744" w14:textId="77777777" w:rsidR="00D43ADB" w:rsidRPr="001B2F8B" w:rsidRDefault="00D43ADB" w:rsidP="001C650C">
      <w:pPr>
        <w:spacing w:afterLines="20" w:after="48"/>
        <w:jc w:val="both"/>
        <w:rPr>
          <w:highlight w:val="cyan"/>
          <w:lang w:val="fr-SN"/>
        </w:rPr>
      </w:pPr>
    </w:p>
    <w:p w14:paraId="57721A27" w14:textId="19D4584F" w:rsidR="00D43ADB" w:rsidRPr="001B2F8B" w:rsidRDefault="007A099D" w:rsidP="001C650C">
      <w:pPr>
        <w:spacing w:afterLines="20" w:after="48"/>
        <w:jc w:val="both"/>
        <w:rPr>
          <w:lang w:val="fr-SN"/>
        </w:rPr>
      </w:pPr>
      <w:r w:rsidRPr="001B2F8B">
        <w:rPr>
          <w:lang w:val="fr-SN"/>
        </w:rPr>
        <w:t xml:space="preserve">« Dans de </w:t>
      </w:r>
      <w:r w:rsidR="00AE068A" w:rsidRPr="001B2F8B">
        <w:rPr>
          <w:lang w:val="fr-SN"/>
        </w:rPr>
        <w:t xml:space="preserve">nombreux cas, les critères sont directement tirés du Cadre de </w:t>
      </w:r>
      <w:r w:rsidR="00C75854" w:rsidRPr="001B2F8B">
        <w:rPr>
          <w:lang w:val="fr-SN"/>
        </w:rPr>
        <w:t>Déclarations</w:t>
      </w:r>
      <w:r w:rsidR="00AE068A" w:rsidRPr="001B2F8B">
        <w:rPr>
          <w:lang w:val="fr-SN"/>
        </w:rPr>
        <w:t xml:space="preserve"> Professionnelles de l'INTOSAI (IFPP) ou d'autres bonnes pratiques internationales. </w:t>
      </w:r>
      <w:r w:rsidR="008A67EC" w:rsidRPr="001B2F8B">
        <w:rPr>
          <w:lang w:val="fr-SN"/>
        </w:rPr>
        <w:t xml:space="preserve">Une fois que chaque critère a été évalué par rapport aux preuves appropriées et noté soit </w:t>
      </w:r>
      <w:r w:rsidR="0054465D">
        <w:rPr>
          <w:lang w:val="fr-SN"/>
        </w:rPr>
        <w:t>rempli</w:t>
      </w:r>
      <w:r w:rsidR="008A67EC" w:rsidRPr="001B2F8B">
        <w:rPr>
          <w:lang w:val="fr-SN"/>
        </w:rPr>
        <w:t xml:space="preserve">, soit non </w:t>
      </w:r>
      <w:r w:rsidR="0054465D">
        <w:rPr>
          <w:lang w:val="fr-SN"/>
        </w:rPr>
        <w:t>rempli</w:t>
      </w:r>
      <w:r w:rsidR="008A67EC" w:rsidRPr="001B2F8B">
        <w:rPr>
          <w:lang w:val="fr-SN"/>
        </w:rPr>
        <w:t xml:space="preserve">, la note au niveau de la </w:t>
      </w:r>
      <w:r w:rsidR="00115F71">
        <w:rPr>
          <w:lang w:val="fr-SN"/>
        </w:rPr>
        <w:t xml:space="preserve">dimension </w:t>
      </w:r>
      <w:r w:rsidR="008A67EC" w:rsidRPr="001B2F8B">
        <w:rPr>
          <w:lang w:val="fr-SN"/>
        </w:rPr>
        <w:t>et de l'indicateur est agrégée à l'aide des tableaux de conversion du document du CMP ISC</w:t>
      </w:r>
      <w:r w:rsidR="00115F71">
        <w:rPr>
          <w:lang w:val="fr-SN"/>
        </w:rPr>
        <w:t> </w:t>
      </w:r>
      <w:r w:rsidR="00AE068A" w:rsidRPr="001B2F8B">
        <w:rPr>
          <w:lang w:val="fr-SN"/>
        </w:rPr>
        <w:t>»</w:t>
      </w:r>
      <w:r w:rsidR="00D43ADB" w:rsidRPr="001B2F8B">
        <w:rPr>
          <w:lang w:val="fr-SN"/>
        </w:rPr>
        <w:t xml:space="preserve">. </w:t>
      </w:r>
    </w:p>
    <w:p w14:paraId="4F622AD3" w14:textId="77777777" w:rsidR="00D43ADB" w:rsidRPr="001B2F8B" w:rsidRDefault="00D43ADB" w:rsidP="001C650C">
      <w:pPr>
        <w:spacing w:afterLines="20" w:after="48"/>
        <w:jc w:val="both"/>
        <w:rPr>
          <w:lang w:val="fr-SN"/>
        </w:rPr>
      </w:pPr>
    </w:p>
    <w:p w14:paraId="0411C6A2" w14:textId="7703792E" w:rsidR="00D43ADB" w:rsidRPr="001B2F8B" w:rsidRDefault="00AE068A" w:rsidP="001C650C">
      <w:pPr>
        <w:spacing w:afterLines="20" w:after="48"/>
        <w:jc w:val="both"/>
        <w:rPr>
          <w:lang w:val="fr-SN"/>
        </w:rPr>
      </w:pPr>
      <w:r w:rsidRPr="001B2F8B">
        <w:rPr>
          <w:lang w:val="fr-SN"/>
        </w:rPr>
        <w:t xml:space="preserve">Les indicateurs et les </w:t>
      </w:r>
      <w:r w:rsidR="00115F71">
        <w:rPr>
          <w:lang w:val="fr-SN"/>
        </w:rPr>
        <w:t xml:space="preserve">dimensions </w:t>
      </w:r>
      <w:r w:rsidRPr="001B2F8B">
        <w:rPr>
          <w:lang w:val="fr-SN"/>
        </w:rPr>
        <w:t xml:space="preserve">sont notés sur une échelle numérique de 0 à 4, où 0 est le niveau le plus bas et 4 le plus élevé. Les </w:t>
      </w:r>
      <w:r w:rsidR="00523AFF" w:rsidRPr="001B2F8B">
        <w:rPr>
          <w:lang w:val="fr-SN"/>
        </w:rPr>
        <w:t>notes</w:t>
      </w:r>
      <w:r w:rsidRPr="001B2F8B">
        <w:rPr>
          <w:lang w:val="fr-SN"/>
        </w:rPr>
        <w:t xml:space="preserve"> correspondent en gros au niveau de développement dans le domaine mesuré par l'indicateur. Le CMP ISC ne fournit pas de </w:t>
      </w:r>
      <w:r w:rsidR="007C7557" w:rsidRPr="001B2F8B">
        <w:rPr>
          <w:lang w:val="fr-SN"/>
        </w:rPr>
        <w:t>note</w:t>
      </w:r>
      <w:r w:rsidRPr="001B2F8B">
        <w:rPr>
          <w:lang w:val="fr-SN"/>
        </w:rPr>
        <w:t xml:space="preserve"> agrégé</w:t>
      </w:r>
      <w:r w:rsidR="007C7557" w:rsidRPr="001B2F8B">
        <w:rPr>
          <w:lang w:val="fr-SN"/>
        </w:rPr>
        <w:t>e</w:t>
      </w:r>
      <w:r w:rsidRPr="001B2F8B">
        <w:rPr>
          <w:lang w:val="fr-SN"/>
        </w:rPr>
        <w:t xml:space="preserve"> au niveau du domaine ou </w:t>
      </w:r>
      <w:r w:rsidR="007C7557" w:rsidRPr="001B2F8B">
        <w:rPr>
          <w:lang w:val="fr-SN"/>
        </w:rPr>
        <w:t>concernant</w:t>
      </w:r>
      <w:r w:rsidRPr="001B2F8B">
        <w:rPr>
          <w:lang w:val="fr-SN"/>
        </w:rPr>
        <w:t xml:space="preserve"> la somme des activités de l'ISC comme le font certains autres outils. Le niveau de développement et donc les </w:t>
      </w:r>
      <w:r w:rsidR="00D26CCF" w:rsidRPr="001B2F8B">
        <w:rPr>
          <w:lang w:val="fr-SN"/>
        </w:rPr>
        <w:t>notes</w:t>
      </w:r>
      <w:r w:rsidRPr="001B2F8B">
        <w:rPr>
          <w:lang w:val="fr-SN"/>
        </w:rPr>
        <w:t xml:space="preserve"> peuvent varier considérablement d'une activité à l'autre de l'ISC. Les niveaux de </w:t>
      </w:r>
      <w:r w:rsidR="00472D21" w:rsidRPr="001B2F8B">
        <w:rPr>
          <w:lang w:val="fr-SN"/>
        </w:rPr>
        <w:t>note</w:t>
      </w:r>
      <w:r w:rsidRPr="001B2F8B">
        <w:rPr>
          <w:lang w:val="fr-SN"/>
        </w:rPr>
        <w:t xml:space="preserve"> d'indicateur 0</w:t>
      </w:r>
      <w:r w:rsidR="008A67EC" w:rsidRPr="001B2F8B">
        <w:rPr>
          <w:lang w:val="fr-SN"/>
        </w:rPr>
        <w:t xml:space="preserve"> à </w:t>
      </w:r>
      <w:r w:rsidRPr="001B2F8B">
        <w:rPr>
          <w:lang w:val="fr-SN"/>
        </w:rPr>
        <w:t>4 reflètent le niveau de développement des différentes activités, comme décrit ci-dessous</w:t>
      </w:r>
      <w:r w:rsidR="00115F71">
        <w:rPr>
          <w:lang w:val="fr-SN"/>
        </w:rPr>
        <w:t> </w:t>
      </w:r>
      <w:r w:rsidR="00D43ADB" w:rsidRPr="001B2F8B">
        <w:rPr>
          <w:lang w:val="fr-SN"/>
        </w:rPr>
        <w:t>:</w:t>
      </w:r>
    </w:p>
    <w:p w14:paraId="38FDF07F" w14:textId="77777777" w:rsidR="00D43ADB" w:rsidRPr="001B2F8B" w:rsidRDefault="00D43ADB" w:rsidP="001C650C">
      <w:pPr>
        <w:spacing w:afterLines="20" w:after="48"/>
        <w:jc w:val="both"/>
        <w:rPr>
          <w:lang w:val="fr-SN"/>
        </w:rPr>
      </w:pPr>
    </w:p>
    <w:p w14:paraId="01000218" w14:textId="77777777" w:rsidR="00D43ADB" w:rsidRPr="001B2F8B" w:rsidRDefault="00AE068A" w:rsidP="001C650C">
      <w:pPr>
        <w:spacing w:afterLines="20" w:after="48"/>
        <w:jc w:val="both"/>
        <w:rPr>
          <w:b/>
          <w:bCs/>
          <w:lang w:val="fr-SN"/>
        </w:rPr>
      </w:pPr>
      <w:r w:rsidRPr="001B2F8B">
        <w:rPr>
          <w:b/>
          <w:bCs/>
          <w:lang w:val="fr-SN"/>
        </w:rPr>
        <w:t xml:space="preserve">Note 0 : </w:t>
      </w:r>
      <w:r w:rsidR="00150563" w:rsidRPr="001B2F8B">
        <w:rPr>
          <w:b/>
          <w:bCs/>
          <w:lang w:val="fr-SN"/>
        </w:rPr>
        <w:t>Le dispositif</w:t>
      </w:r>
      <w:r w:rsidRPr="001B2F8B">
        <w:rPr>
          <w:b/>
          <w:bCs/>
          <w:lang w:val="fr-SN"/>
        </w:rPr>
        <w:t xml:space="preserve"> n'est pas </w:t>
      </w:r>
      <w:r w:rsidR="00A06D84" w:rsidRPr="001B2F8B">
        <w:rPr>
          <w:b/>
          <w:bCs/>
          <w:lang w:val="fr-SN"/>
        </w:rPr>
        <w:t>en place</w:t>
      </w:r>
      <w:r w:rsidRPr="001B2F8B">
        <w:rPr>
          <w:b/>
          <w:bCs/>
          <w:lang w:val="fr-SN"/>
        </w:rPr>
        <w:t xml:space="preserve"> ou fonctionne à peine</w:t>
      </w:r>
    </w:p>
    <w:p w14:paraId="785D10E8" w14:textId="538B218B" w:rsidR="00D43ADB" w:rsidRPr="001B2F8B" w:rsidRDefault="00AD0DC6" w:rsidP="001C650C">
      <w:pPr>
        <w:spacing w:afterLines="20" w:after="48"/>
        <w:jc w:val="both"/>
        <w:rPr>
          <w:lang w:val="fr-SN"/>
        </w:rPr>
      </w:pPr>
      <w:r w:rsidRPr="001B2F8B">
        <w:rPr>
          <w:lang w:val="fr-SN"/>
        </w:rPr>
        <w:t xml:space="preserve">Il n'y a pas d'activité ou de fonction, ou </w:t>
      </w:r>
      <w:r w:rsidR="00150563" w:rsidRPr="001B2F8B">
        <w:rPr>
          <w:lang w:val="fr-SN"/>
        </w:rPr>
        <w:t xml:space="preserve">le dispositif </w:t>
      </w:r>
      <w:r w:rsidRPr="001B2F8B">
        <w:rPr>
          <w:lang w:val="fr-SN"/>
        </w:rPr>
        <w:t>particuli</w:t>
      </w:r>
      <w:r w:rsidR="00150563" w:rsidRPr="001B2F8B">
        <w:rPr>
          <w:lang w:val="fr-SN"/>
        </w:rPr>
        <w:t>er</w:t>
      </w:r>
      <w:r w:rsidRPr="001B2F8B">
        <w:rPr>
          <w:lang w:val="fr-SN"/>
        </w:rPr>
        <w:t xml:space="preserve"> n'existe que de nom</w:t>
      </w:r>
      <w:r w:rsidR="00241B91" w:rsidRPr="001B2F8B">
        <w:rPr>
          <w:lang w:val="fr-SN"/>
        </w:rPr>
        <w:t>. »</w:t>
      </w:r>
    </w:p>
    <w:p w14:paraId="255E8B58" w14:textId="77777777" w:rsidR="00D43ADB" w:rsidRPr="001B2F8B" w:rsidRDefault="00D43ADB" w:rsidP="001C650C">
      <w:pPr>
        <w:spacing w:afterLines="20" w:after="48"/>
        <w:jc w:val="both"/>
        <w:rPr>
          <w:highlight w:val="cyan"/>
          <w:lang w:val="fr-SN"/>
        </w:rPr>
      </w:pPr>
    </w:p>
    <w:p w14:paraId="3714861C" w14:textId="7DB59AE8" w:rsidR="00D43ADB" w:rsidRPr="001B2F8B" w:rsidRDefault="00AD0DC6" w:rsidP="001C650C">
      <w:pPr>
        <w:spacing w:afterLines="20" w:after="48"/>
        <w:jc w:val="both"/>
        <w:rPr>
          <w:b/>
          <w:bCs/>
          <w:lang w:val="fr-SN"/>
        </w:rPr>
      </w:pPr>
      <w:r w:rsidRPr="001B2F8B">
        <w:rPr>
          <w:b/>
          <w:bCs/>
          <w:lang w:val="fr-SN"/>
        </w:rPr>
        <w:t>Note</w:t>
      </w:r>
      <w:r w:rsidR="00D43ADB" w:rsidRPr="001B2F8B">
        <w:rPr>
          <w:b/>
          <w:bCs/>
          <w:lang w:val="fr-SN"/>
        </w:rPr>
        <w:t xml:space="preserve"> 1</w:t>
      </w:r>
      <w:r w:rsidR="00115F71">
        <w:rPr>
          <w:b/>
          <w:bCs/>
          <w:lang w:val="fr-SN"/>
        </w:rPr>
        <w:t> </w:t>
      </w:r>
      <w:r w:rsidR="00D43ADB" w:rsidRPr="001B2F8B">
        <w:rPr>
          <w:b/>
          <w:bCs/>
          <w:lang w:val="fr-SN"/>
        </w:rPr>
        <w:t xml:space="preserve">: </w:t>
      </w:r>
      <w:r w:rsidRPr="001B2F8B">
        <w:rPr>
          <w:b/>
          <w:bCs/>
          <w:lang w:val="fr-SN"/>
        </w:rPr>
        <w:t>Le niveau fondateur</w:t>
      </w:r>
    </w:p>
    <w:p w14:paraId="2969C387" w14:textId="3686ECC5" w:rsidR="00D43ADB" w:rsidRDefault="00AD0DC6" w:rsidP="001C650C">
      <w:pPr>
        <w:spacing w:afterLines="20" w:after="48"/>
        <w:jc w:val="both"/>
        <w:rPr>
          <w:lang w:val="fr-SN"/>
        </w:rPr>
      </w:pPr>
      <w:r w:rsidRPr="001B2F8B">
        <w:rPr>
          <w:lang w:val="fr-SN"/>
        </w:rPr>
        <w:lastRenderedPageBreak/>
        <w:t>L</w:t>
      </w:r>
      <w:r w:rsidR="009628D8" w:rsidRPr="001B2F8B">
        <w:rPr>
          <w:lang w:val="fr-SN"/>
        </w:rPr>
        <w:t>e dispositif</w:t>
      </w:r>
      <w:r w:rsidRPr="001B2F8B">
        <w:rPr>
          <w:lang w:val="fr-SN"/>
        </w:rPr>
        <w:t xml:space="preserve"> existe, mais </w:t>
      </w:r>
      <w:r w:rsidR="009628D8" w:rsidRPr="001B2F8B">
        <w:rPr>
          <w:lang w:val="fr-SN"/>
        </w:rPr>
        <w:t>il</w:t>
      </w:r>
      <w:r w:rsidRPr="001B2F8B">
        <w:rPr>
          <w:lang w:val="fr-SN"/>
        </w:rPr>
        <w:t xml:space="preserve"> est très basique. Par exemple, une ISC effectue des audits de performance, mais ceux-ci sont si irréguliers qu'une approche systématique, et l'</w:t>
      </w:r>
      <w:r w:rsidR="00454D58" w:rsidRPr="001B2F8B">
        <w:rPr>
          <w:lang w:val="fr-SN"/>
        </w:rPr>
        <w:t xml:space="preserve">accumulation d’expérience </w:t>
      </w:r>
      <w:r w:rsidRPr="001B2F8B">
        <w:rPr>
          <w:lang w:val="fr-SN"/>
        </w:rPr>
        <w:t xml:space="preserve">et </w:t>
      </w:r>
      <w:r w:rsidR="00454D58" w:rsidRPr="001B2F8B">
        <w:rPr>
          <w:lang w:val="fr-SN"/>
        </w:rPr>
        <w:t>de</w:t>
      </w:r>
      <w:r w:rsidRPr="001B2F8B">
        <w:rPr>
          <w:lang w:val="fr-SN"/>
        </w:rPr>
        <w:t xml:space="preserve"> connaissances n'</w:t>
      </w:r>
      <w:r w:rsidR="00454D58" w:rsidRPr="001B2F8B">
        <w:rPr>
          <w:lang w:val="fr-SN"/>
        </w:rPr>
        <w:t>a</w:t>
      </w:r>
      <w:r w:rsidRPr="001B2F8B">
        <w:rPr>
          <w:lang w:val="fr-SN"/>
        </w:rPr>
        <w:t xml:space="preserve"> pas </w:t>
      </w:r>
      <w:r w:rsidR="00454D58" w:rsidRPr="001B2F8B">
        <w:rPr>
          <w:lang w:val="fr-SN"/>
        </w:rPr>
        <w:t>eu lieu</w:t>
      </w:r>
      <w:r w:rsidRPr="001B2F8B">
        <w:rPr>
          <w:lang w:val="fr-SN"/>
        </w:rPr>
        <w:t>, ce qui se reflète dans la qualité du travail</w:t>
      </w:r>
      <w:r w:rsidR="00D43ADB" w:rsidRPr="001B2F8B">
        <w:rPr>
          <w:lang w:val="fr-SN"/>
        </w:rPr>
        <w:t>.</w:t>
      </w:r>
    </w:p>
    <w:p w14:paraId="713610EA" w14:textId="77777777" w:rsidR="00F82751" w:rsidRPr="001B2F8B" w:rsidRDefault="00F82751" w:rsidP="001C650C">
      <w:pPr>
        <w:spacing w:afterLines="20" w:after="48"/>
        <w:jc w:val="both"/>
        <w:rPr>
          <w:lang w:val="fr-SN"/>
        </w:rPr>
      </w:pPr>
    </w:p>
    <w:p w14:paraId="597EE656" w14:textId="781C36B8" w:rsidR="00D43ADB" w:rsidRPr="001B2F8B" w:rsidRDefault="006453C4" w:rsidP="001C650C">
      <w:pPr>
        <w:spacing w:afterLines="20" w:after="48"/>
        <w:jc w:val="both"/>
        <w:rPr>
          <w:b/>
          <w:bCs/>
          <w:lang w:val="fr-SN"/>
        </w:rPr>
      </w:pPr>
      <w:r w:rsidRPr="001B2F8B">
        <w:rPr>
          <w:b/>
          <w:bCs/>
          <w:lang w:val="fr-SN"/>
        </w:rPr>
        <w:t>Note 2</w:t>
      </w:r>
      <w:r w:rsidR="00115F71">
        <w:rPr>
          <w:b/>
          <w:bCs/>
          <w:lang w:val="fr-SN"/>
        </w:rPr>
        <w:t> </w:t>
      </w:r>
      <w:r w:rsidRPr="001B2F8B">
        <w:rPr>
          <w:b/>
          <w:bCs/>
          <w:lang w:val="fr-SN"/>
        </w:rPr>
        <w:t>: Le niveau de développement</w:t>
      </w:r>
    </w:p>
    <w:p w14:paraId="74575857" w14:textId="394566D6" w:rsidR="00D43ADB" w:rsidRPr="001B2F8B" w:rsidRDefault="006453C4" w:rsidP="001C650C">
      <w:pPr>
        <w:spacing w:afterLines="20" w:after="48"/>
        <w:jc w:val="both"/>
        <w:rPr>
          <w:lang w:val="fr-SN"/>
        </w:rPr>
      </w:pPr>
      <w:r w:rsidRPr="001B2F8B">
        <w:rPr>
          <w:lang w:val="fr-SN"/>
        </w:rPr>
        <w:t>Ce</w:t>
      </w:r>
      <w:r w:rsidR="009628D8" w:rsidRPr="001B2F8B">
        <w:rPr>
          <w:lang w:val="fr-SN"/>
        </w:rPr>
        <w:t xml:space="preserve"> dispositif</w:t>
      </w:r>
      <w:r w:rsidRPr="001B2F8B">
        <w:rPr>
          <w:lang w:val="fr-SN"/>
        </w:rPr>
        <w:t xml:space="preserve"> existe et l'ISC a commencé à élaborer et à mettre en œuvre des stratégies et des politiques pertinentes, mais celles-ci ne sont pas complètes et ne sont pas régulièrement mises en œuvre. Par exemple, l'ISC peut avoir un plan d'action stratégique et de développement, une stratégie de ressources humaines et une stratégie de communication. Cependant, si ces stratégies sont faibles et/ou mises en œu</w:t>
      </w:r>
      <w:r w:rsidR="00674F90" w:rsidRPr="001B2F8B">
        <w:rPr>
          <w:lang w:val="fr-SN"/>
        </w:rPr>
        <w:t>vre</w:t>
      </w:r>
      <w:r w:rsidR="00862F20" w:rsidRPr="001B2F8B">
        <w:rPr>
          <w:lang w:val="fr-SN"/>
        </w:rPr>
        <w:t xml:space="preserve"> de façon seulement partielle</w:t>
      </w:r>
      <w:r w:rsidR="00674F90" w:rsidRPr="001B2F8B">
        <w:rPr>
          <w:lang w:val="fr-SN"/>
        </w:rPr>
        <w:t xml:space="preserve">, cela se reflétera dans la </w:t>
      </w:r>
      <w:r w:rsidR="00862F20" w:rsidRPr="001B2F8B">
        <w:rPr>
          <w:lang w:val="fr-SN"/>
        </w:rPr>
        <w:t>n</w:t>
      </w:r>
      <w:r w:rsidRPr="001B2F8B">
        <w:rPr>
          <w:lang w:val="fr-SN"/>
        </w:rPr>
        <w:t>ote</w:t>
      </w:r>
      <w:r w:rsidR="00674F90" w:rsidRPr="001B2F8B">
        <w:rPr>
          <w:lang w:val="fr-SN"/>
        </w:rPr>
        <w:t>.</w:t>
      </w:r>
    </w:p>
    <w:p w14:paraId="55E4FF69" w14:textId="77777777" w:rsidR="00D43ADB" w:rsidRPr="001B2F8B" w:rsidRDefault="00D43ADB" w:rsidP="001C650C">
      <w:pPr>
        <w:spacing w:afterLines="20" w:after="48"/>
        <w:jc w:val="both"/>
        <w:rPr>
          <w:lang w:val="fr-SN"/>
        </w:rPr>
      </w:pPr>
    </w:p>
    <w:p w14:paraId="4D273815" w14:textId="6D62FCD6" w:rsidR="00D43ADB" w:rsidRPr="001B2F8B" w:rsidRDefault="006453C4" w:rsidP="001C650C">
      <w:pPr>
        <w:spacing w:afterLines="20" w:after="48"/>
        <w:jc w:val="both"/>
        <w:rPr>
          <w:b/>
          <w:bCs/>
          <w:lang w:val="fr-SN"/>
        </w:rPr>
      </w:pPr>
      <w:r w:rsidRPr="001B2F8B">
        <w:rPr>
          <w:b/>
          <w:bCs/>
          <w:lang w:val="fr-SN"/>
        </w:rPr>
        <w:t>Note 3</w:t>
      </w:r>
      <w:r w:rsidR="00115F71">
        <w:rPr>
          <w:b/>
          <w:bCs/>
          <w:lang w:val="fr-SN"/>
        </w:rPr>
        <w:t> </w:t>
      </w:r>
      <w:r w:rsidRPr="001B2F8B">
        <w:rPr>
          <w:b/>
          <w:bCs/>
          <w:lang w:val="fr-SN"/>
        </w:rPr>
        <w:t>: Le niveau établi</w:t>
      </w:r>
    </w:p>
    <w:p w14:paraId="749F6EC5" w14:textId="7AA6E7FB" w:rsidR="00D43ADB" w:rsidRPr="001B2F8B" w:rsidRDefault="00150563" w:rsidP="001C650C">
      <w:pPr>
        <w:spacing w:afterLines="20" w:after="48"/>
        <w:jc w:val="both"/>
        <w:rPr>
          <w:lang w:val="fr-SN"/>
        </w:rPr>
      </w:pPr>
      <w:r w:rsidRPr="001B2F8B">
        <w:rPr>
          <w:lang w:val="fr-SN"/>
        </w:rPr>
        <w:t xml:space="preserve">Le dispositif </w:t>
      </w:r>
      <w:r w:rsidR="00527764" w:rsidRPr="001B2F8B">
        <w:rPr>
          <w:lang w:val="fr-SN"/>
        </w:rPr>
        <w:t>fonctionne globalement comme prévu dans les ISSAI (ni</w:t>
      </w:r>
      <w:r w:rsidR="00141760" w:rsidRPr="001B2F8B">
        <w:rPr>
          <w:lang w:val="fr-SN"/>
        </w:rPr>
        <w:t>veaux 1 à 3). Dans le cadre du D</w:t>
      </w:r>
      <w:r w:rsidR="00527764" w:rsidRPr="001B2F8B">
        <w:rPr>
          <w:lang w:val="fr-SN"/>
        </w:rPr>
        <w:t xml:space="preserve">omaine C, cela signifie que les audits de conformité, les audits financiers et les audits de performance sont tous </w:t>
      </w:r>
      <w:r w:rsidRPr="001B2F8B">
        <w:rPr>
          <w:lang w:val="fr-SN"/>
        </w:rPr>
        <w:t>réalisés</w:t>
      </w:r>
      <w:r w:rsidR="00527764" w:rsidRPr="001B2F8B">
        <w:rPr>
          <w:lang w:val="fr-SN"/>
        </w:rPr>
        <w:t xml:space="preserve"> en suivant </w:t>
      </w:r>
      <w:r w:rsidR="002F2990" w:rsidRPr="001B2F8B">
        <w:rPr>
          <w:lang w:val="fr-SN"/>
        </w:rPr>
        <w:t>de façon générale</w:t>
      </w:r>
      <w:r w:rsidR="00527764" w:rsidRPr="001B2F8B">
        <w:rPr>
          <w:lang w:val="fr-SN"/>
        </w:rPr>
        <w:t xml:space="preserve"> les principes du niveau 3 d</w:t>
      </w:r>
      <w:r w:rsidR="002F2990" w:rsidRPr="001B2F8B">
        <w:rPr>
          <w:lang w:val="fr-SN"/>
        </w:rPr>
        <w:t>u</w:t>
      </w:r>
      <w:r w:rsidR="00527764" w:rsidRPr="001B2F8B">
        <w:rPr>
          <w:lang w:val="fr-SN"/>
        </w:rPr>
        <w:t xml:space="preserve"> cadre des ISSAI. Une grande partie des états financiers reçus sont soumis à un audit financier. Les rapports d'audit donnent une vision globale de l'utilisation de toutes les ressources publiques et de la performance des organismes </w:t>
      </w:r>
      <w:r w:rsidR="00DD0ACE" w:rsidRPr="001B2F8B">
        <w:rPr>
          <w:lang w:val="fr-SN"/>
        </w:rPr>
        <w:t>audités</w:t>
      </w:r>
      <w:r w:rsidR="00527764" w:rsidRPr="001B2F8B">
        <w:rPr>
          <w:lang w:val="fr-SN"/>
        </w:rPr>
        <w:t>. La majorité des rapports d'audit sont publiés dans un format adapté au public visé</w:t>
      </w:r>
      <w:r w:rsidR="00DB6457" w:rsidRPr="001B2F8B">
        <w:rPr>
          <w:lang w:val="fr-SN"/>
        </w:rPr>
        <w:t>.</w:t>
      </w:r>
    </w:p>
    <w:p w14:paraId="2369600C" w14:textId="77777777" w:rsidR="00D43ADB" w:rsidRPr="001B2F8B" w:rsidRDefault="00D43ADB" w:rsidP="001C650C">
      <w:pPr>
        <w:spacing w:afterLines="20" w:after="48"/>
        <w:jc w:val="both"/>
        <w:rPr>
          <w:lang w:val="fr-SN"/>
        </w:rPr>
      </w:pPr>
    </w:p>
    <w:p w14:paraId="1C96762B" w14:textId="77777777" w:rsidR="00D43ADB" w:rsidRPr="001B2F8B" w:rsidRDefault="00527764" w:rsidP="001C650C">
      <w:pPr>
        <w:spacing w:afterLines="20" w:after="48"/>
        <w:jc w:val="both"/>
        <w:rPr>
          <w:b/>
          <w:bCs/>
          <w:lang w:val="fr-SN"/>
        </w:rPr>
      </w:pPr>
      <w:r w:rsidRPr="001B2F8B">
        <w:rPr>
          <w:b/>
          <w:bCs/>
          <w:lang w:val="fr-SN"/>
        </w:rPr>
        <w:t>Note 4 : Le niveau géré</w:t>
      </w:r>
    </w:p>
    <w:p w14:paraId="533FFFE0" w14:textId="5FEFBDDD" w:rsidR="00D43ADB" w:rsidRPr="001B2F8B" w:rsidRDefault="002F2990" w:rsidP="001C650C">
      <w:pPr>
        <w:spacing w:afterLines="20" w:after="48"/>
        <w:jc w:val="both"/>
        <w:rPr>
          <w:lang w:val="fr-SN"/>
        </w:rPr>
      </w:pPr>
      <w:r w:rsidRPr="001B2F8B">
        <w:rPr>
          <w:lang w:val="fr-SN"/>
        </w:rPr>
        <w:t xml:space="preserve">Le dispositif </w:t>
      </w:r>
      <w:r w:rsidR="00527764" w:rsidRPr="001B2F8B">
        <w:rPr>
          <w:lang w:val="fr-SN"/>
        </w:rPr>
        <w:t>fonctionne selon les principes des ISSAI (niveaux 1</w:t>
      </w:r>
      <w:r w:rsidRPr="001B2F8B">
        <w:rPr>
          <w:lang w:val="fr-SN"/>
        </w:rPr>
        <w:t xml:space="preserve"> à </w:t>
      </w:r>
      <w:r w:rsidR="00527764" w:rsidRPr="001B2F8B">
        <w:rPr>
          <w:lang w:val="fr-SN"/>
        </w:rPr>
        <w:t>3) et l'ISC met en œuvre les activités de manière à pouvoir évaluer et améliorer continuellement s</w:t>
      </w:r>
      <w:r w:rsidR="00114761" w:rsidRPr="001B2F8B">
        <w:rPr>
          <w:lang w:val="fr-SN"/>
        </w:rPr>
        <w:t>a</w:t>
      </w:r>
      <w:r w:rsidR="00527764" w:rsidRPr="001B2F8B">
        <w:rPr>
          <w:lang w:val="fr-SN"/>
        </w:rPr>
        <w:t xml:space="preserve"> performance. </w:t>
      </w:r>
      <w:r w:rsidR="00DB6457" w:rsidRPr="001B2F8B">
        <w:rPr>
          <w:lang w:val="fr-SN"/>
        </w:rPr>
        <w:t>Concernant</w:t>
      </w:r>
      <w:r w:rsidR="00D87E71" w:rsidRPr="001B2F8B">
        <w:rPr>
          <w:lang w:val="fr-SN"/>
        </w:rPr>
        <w:t xml:space="preserve"> le D</w:t>
      </w:r>
      <w:r w:rsidR="00527764" w:rsidRPr="001B2F8B">
        <w:rPr>
          <w:lang w:val="fr-SN"/>
        </w:rPr>
        <w:t xml:space="preserve">omaine C, les audits de conformité, financiers et de performance sont tous </w:t>
      </w:r>
      <w:r w:rsidR="00F9260A" w:rsidRPr="001B2F8B">
        <w:rPr>
          <w:lang w:val="fr-SN"/>
        </w:rPr>
        <w:t>réalisés</w:t>
      </w:r>
      <w:r w:rsidR="00527764" w:rsidRPr="001B2F8B">
        <w:rPr>
          <w:lang w:val="fr-SN"/>
        </w:rPr>
        <w:t xml:space="preserve"> selon les principes du niveau 3 du cadre </w:t>
      </w:r>
      <w:r w:rsidR="00F9260A" w:rsidRPr="001B2F8B">
        <w:rPr>
          <w:lang w:val="fr-SN"/>
        </w:rPr>
        <w:t xml:space="preserve">des </w:t>
      </w:r>
      <w:r w:rsidR="00527764" w:rsidRPr="001B2F8B">
        <w:rPr>
          <w:lang w:val="fr-SN"/>
        </w:rPr>
        <w:t xml:space="preserve">ISSAI et sont considérés comme une valeur ajoutée par les </w:t>
      </w:r>
      <w:r w:rsidR="00FC5AE6">
        <w:rPr>
          <w:lang w:val="fr-SN"/>
        </w:rPr>
        <w:t xml:space="preserve">utilisateurs </w:t>
      </w:r>
      <w:r w:rsidR="00527764" w:rsidRPr="001B2F8B">
        <w:rPr>
          <w:lang w:val="fr-SN"/>
        </w:rPr>
        <w:t>de l'audit. En outre, l'ISC a entrepris un examen indépendant de ses pratiques d'audit, par exemple en utilisant l'</w:t>
      </w:r>
      <w:r w:rsidR="008903C8" w:rsidRPr="001B2F8B">
        <w:rPr>
          <w:lang w:val="fr-SN"/>
        </w:rPr>
        <w:t>O</w:t>
      </w:r>
      <w:r w:rsidR="00527764" w:rsidRPr="001B2F8B">
        <w:rPr>
          <w:lang w:val="fr-SN"/>
        </w:rPr>
        <w:t xml:space="preserve">util d'évaluation de la conformité </w:t>
      </w:r>
      <w:r w:rsidR="008903C8" w:rsidRPr="001B2F8B">
        <w:rPr>
          <w:lang w:val="fr-SN"/>
        </w:rPr>
        <w:t xml:space="preserve">aux </w:t>
      </w:r>
      <w:r w:rsidR="00527764" w:rsidRPr="001B2F8B">
        <w:rPr>
          <w:lang w:val="fr-SN"/>
        </w:rPr>
        <w:t>ISSAI (</w:t>
      </w:r>
      <w:proofErr w:type="spellStart"/>
      <w:r w:rsidR="00527764" w:rsidRPr="001B2F8B">
        <w:rPr>
          <w:lang w:val="fr-SN"/>
        </w:rPr>
        <w:t>iCAT</w:t>
      </w:r>
      <w:proofErr w:type="spellEnd"/>
      <w:r w:rsidR="00527764" w:rsidRPr="001B2F8B">
        <w:rPr>
          <w:lang w:val="fr-SN"/>
        </w:rPr>
        <w:t>), confirmant que les pratiques d'audit de l'ISC sont conformes aux ISSAI de niveau 4</w:t>
      </w:r>
      <w:r w:rsidR="00B326CD" w:rsidRPr="001B2F8B">
        <w:rPr>
          <w:lang w:val="fr-SN"/>
        </w:rPr>
        <w:t>.</w:t>
      </w:r>
    </w:p>
    <w:p w14:paraId="59480D50" w14:textId="77777777" w:rsidR="00D43ADB" w:rsidRPr="001B2F8B" w:rsidRDefault="00D43ADB" w:rsidP="001C650C">
      <w:pPr>
        <w:spacing w:afterLines="20" w:after="48"/>
        <w:jc w:val="both"/>
        <w:rPr>
          <w:highlight w:val="cyan"/>
          <w:lang w:val="fr-SN"/>
        </w:rPr>
      </w:pPr>
    </w:p>
    <w:p w14:paraId="3C33A734" w14:textId="0B53AE77" w:rsidR="00D43ADB" w:rsidRPr="001B2F8B" w:rsidRDefault="00527764" w:rsidP="001C650C">
      <w:pPr>
        <w:spacing w:afterLines="20" w:after="48"/>
        <w:jc w:val="both"/>
        <w:rPr>
          <w:highlight w:val="cyan"/>
          <w:lang w:val="fr-SN"/>
        </w:rPr>
      </w:pPr>
      <w:r w:rsidRPr="001B2F8B">
        <w:rPr>
          <w:lang w:val="fr-SN"/>
        </w:rPr>
        <w:t>Il est également important de souligner que même avec un</w:t>
      </w:r>
      <w:r w:rsidR="00B326CD" w:rsidRPr="001B2F8B">
        <w:rPr>
          <w:lang w:val="fr-SN"/>
        </w:rPr>
        <w:t>e</w:t>
      </w:r>
      <w:r w:rsidRPr="001B2F8B">
        <w:rPr>
          <w:lang w:val="fr-SN"/>
        </w:rPr>
        <w:t xml:space="preserve"> Note élevé</w:t>
      </w:r>
      <w:r w:rsidR="00B326CD" w:rsidRPr="001B2F8B">
        <w:rPr>
          <w:lang w:val="fr-SN"/>
        </w:rPr>
        <w:t>e</w:t>
      </w:r>
      <w:r w:rsidR="00F565E7" w:rsidRPr="001B2F8B">
        <w:rPr>
          <w:lang w:val="fr-SN"/>
        </w:rPr>
        <w:t>, il doi</w:t>
      </w:r>
      <w:r w:rsidRPr="001B2F8B">
        <w:rPr>
          <w:lang w:val="fr-SN"/>
        </w:rPr>
        <w:t xml:space="preserve">t être évident que l'ISC </w:t>
      </w:r>
      <w:proofErr w:type="gramStart"/>
      <w:r w:rsidRPr="001B2F8B">
        <w:rPr>
          <w:lang w:val="fr-SN"/>
        </w:rPr>
        <w:t>fait</w:t>
      </w:r>
      <w:proofErr w:type="gramEnd"/>
      <w:r w:rsidRPr="001B2F8B">
        <w:rPr>
          <w:lang w:val="fr-SN"/>
        </w:rPr>
        <w:t xml:space="preserve"> des efforts </w:t>
      </w:r>
      <w:r w:rsidR="00F565E7" w:rsidRPr="001B2F8B">
        <w:rPr>
          <w:lang w:val="fr-SN"/>
        </w:rPr>
        <w:t>afin de</w:t>
      </w:r>
      <w:r w:rsidRPr="001B2F8B">
        <w:rPr>
          <w:lang w:val="fr-SN"/>
        </w:rPr>
        <w:t xml:space="preserve"> maintenir ce nive</w:t>
      </w:r>
      <w:r w:rsidR="00A30D05" w:rsidRPr="001B2F8B">
        <w:rPr>
          <w:lang w:val="fr-SN"/>
        </w:rPr>
        <w:t>au de performance. Cela peut</w:t>
      </w:r>
      <w:r w:rsidRPr="001B2F8B">
        <w:rPr>
          <w:lang w:val="fr-SN"/>
        </w:rPr>
        <w:t xml:space="preserve"> être décrit dans le </w:t>
      </w:r>
      <w:r w:rsidR="008903C8" w:rsidRPr="001B2F8B">
        <w:rPr>
          <w:lang w:val="fr-SN"/>
        </w:rPr>
        <w:t>texte narratif</w:t>
      </w:r>
      <w:r w:rsidRPr="001B2F8B">
        <w:rPr>
          <w:lang w:val="fr-SN"/>
        </w:rPr>
        <w:t xml:space="preserve"> et intégré dans l'analyse </w:t>
      </w:r>
      <w:r w:rsidR="00806DDB" w:rsidRPr="001B2F8B">
        <w:rPr>
          <w:lang w:val="fr-SN"/>
        </w:rPr>
        <w:t>de la performance</w:t>
      </w:r>
      <w:r w:rsidR="00D43ADB" w:rsidRPr="001B2F8B">
        <w:rPr>
          <w:lang w:val="fr-SN"/>
        </w:rPr>
        <w:t>.</w:t>
      </w:r>
    </w:p>
    <w:p w14:paraId="24A25A5F" w14:textId="77777777" w:rsidR="00560D2A" w:rsidRPr="001B2F8B" w:rsidRDefault="00634657" w:rsidP="00D43ADB">
      <w:pPr>
        <w:pStyle w:val="Heading1"/>
        <w:rPr>
          <w:lang w:val="fr-SN"/>
        </w:rPr>
      </w:pPr>
      <w:bookmarkStart w:id="18" w:name="_Toc118464733"/>
      <w:r w:rsidRPr="001B2F8B">
        <w:rPr>
          <w:lang w:val="fr-SN"/>
        </w:rPr>
        <w:t>Chapitre 3 : Informations générales sur le pays et l'ISC</w:t>
      </w:r>
      <w:bookmarkEnd w:id="18"/>
    </w:p>
    <w:p w14:paraId="0371B83F" w14:textId="56797EC2" w:rsidR="003B4CAA" w:rsidRPr="001B2F8B" w:rsidRDefault="00A172FB" w:rsidP="001C650C">
      <w:pPr>
        <w:pStyle w:val="Default"/>
        <w:spacing w:afterLines="20" w:after="48" w:line="276" w:lineRule="auto"/>
        <w:jc w:val="both"/>
        <w:rPr>
          <w:rFonts w:asciiTheme="minorHAnsi" w:eastAsiaTheme="majorEastAsia" w:hAnsiTheme="minorHAnsi" w:cstheme="minorHAnsi"/>
          <w:sz w:val="22"/>
          <w:szCs w:val="22"/>
          <w:lang w:val="fr-SN"/>
        </w:rPr>
      </w:pPr>
      <w:r w:rsidRPr="001B2F8B">
        <w:rPr>
          <w:rFonts w:asciiTheme="minorHAnsi" w:eastAsiaTheme="majorEastAsia" w:hAnsiTheme="minorHAnsi" w:cstheme="minorHAnsi"/>
          <w:sz w:val="22"/>
          <w:szCs w:val="22"/>
          <w:lang w:val="fr-SN"/>
        </w:rPr>
        <w:t>[</w:t>
      </w:r>
      <w:r w:rsidR="00E42831" w:rsidRPr="001B2F8B">
        <w:rPr>
          <w:rFonts w:asciiTheme="minorHAnsi" w:hAnsiTheme="minorHAnsi" w:cstheme="minorHAnsi"/>
          <w:i/>
          <w:iCs/>
          <w:sz w:val="22"/>
          <w:szCs w:val="22"/>
          <w:lang w:val="fr-SN"/>
        </w:rPr>
        <w:t xml:space="preserve">L'objectif de ce chapitre est de fournir des informations sur le pays dont l'ISC est évaluée, afin de permettre une compréhension suffisante du contexte général de la performance de l'ISC, ainsi que des caractéristiques essentielles de l'ISC de ce pays. Il est prévu que les évaluateurs s'appuient sur des données secondaires, y compris les évaluations et analyses existantes. Les sources utilisées doivent être référencées à la fois dans le texte et dans la bibliographie. Les informations de cette section peuvent être tirées des bases de données et des publications de la Banque mondiale, du FMI et de l'OCDE, des documents budgétaires du gouvernement, ou d'autres analyses existantes de la politique </w:t>
      </w:r>
      <w:r w:rsidR="00B2345C">
        <w:rPr>
          <w:rFonts w:asciiTheme="minorHAnsi" w:hAnsiTheme="minorHAnsi" w:cstheme="minorHAnsi"/>
          <w:i/>
          <w:iCs/>
          <w:sz w:val="22"/>
          <w:szCs w:val="22"/>
          <w:lang w:val="fr-SN"/>
        </w:rPr>
        <w:t>budgétaire</w:t>
      </w:r>
      <w:r w:rsidR="00BE55EA">
        <w:rPr>
          <w:rFonts w:asciiTheme="minorHAnsi" w:hAnsiTheme="minorHAnsi" w:cstheme="minorHAnsi"/>
          <w:i/>
          <w:iCs/>
          <w:sz w:val="22"/>
          <w:szCs w:val="22"/>
          <w:lang w:val="fr-SN"/>
        </w:rPr>
        <w:t xml:space="preserve"> </w:t>
      </w:r>
      <w:r w:rsidR="00E42831" w:rsidRPr="001B2F8B">
        <w:rPr>
          <w:rFonts w:asciiTheme="minorHAnsi" w:hAnsiTheme="minorHAnsi" w:cstheme="minorHAnsi"/>
          <w:i/>
          <w:iCs/>
          <w:sz w:val="22"/>
          <w:szCs w:val="22"/>
          <w:lang w:val="fr-SN"/>
        </w:rPr>
        <w:t xml:space="preserve">et des dépenses, y compris toute évaluation </w:t>
      </w:r>
      <w:r w:rsidR="00B2345C" w:rsidRPr="00B2345C">
        <w:rPr>
          <w:rFonts w:asciiTheme="minorHAnsi" w:hAnsiTheme="minorHAnsi" w:cstheme="minorHAnsi"/>
          <w:i/>
          <w:iCs/>
          <w:sz w:val="22"/>
          <w:szCs w:val="22"/>
          <w:lang w:val="fr-SN"/>
        </w:rPr>
        <w:t xml:space="preserve">PEFA </w:t>
      </w:r>
      <w:r w:rsidR="00E42831" w:rsidRPr="001B2F8B">
        <w:rPr>
          <w:rFonts w:asciiTheme="minorHAnsi" w:hAnsiTheme="minorHAnsi" w:cstheme="minorHAnsi"/>
          <w:i/>
          <w:iCs/>
          <w:sz w:val="22"/>
          <w:szCs w:val="22"/>
          <w:lang w:val="fr-SN"/>
        </w:rPr>
        <w:t>récente (</w:t>
      </w:r>
      <w:r w:rsidR="007505D8">
        <w:rPr>
          <w:rFonts w:asciiTheme="minorHAnsi" w:hAnsiTheme="minorHAnsi" w:cstheme="minorHAnsi"/>
          <w:i/>
          <w:iCs/>
          <w:sz w:val="22"/>
          <w:szCs w:val="22"/>
          <w:lang w:val="fr-SN"/>
        </w:rPr>
        <w:t>Reddition des comptes</w:t>
      </w:r>
      <w:r w:rsidR="00D80EB2" w:rsidRPr="001B2F8B">
        <w:rPr>
          <w:rFonts w:asciiTheme="minorHAnsi" w:eastAsiaTheme="majorEastAsia" w:hAnsiTheme="minorHAnsi" w:cstheme="minorHAnsi"/>
          <w:bCs/>
          <w:i/>
          <w:iCs/>
          <w:sz w:val="22"/>
          <w:szCs w:val="22"/>
          <w:lang w:val="fr-SN"/>
        </w:rPr>
        <w:t xml:space="preserve"> financière en matière </w:t>
      </w:r>
      <w:r w:rsidR="00D80EB2" w:rsidRPr="001B2F8B">
        <w:rPr>
          <w:rFonts w:asciiTheme="minorHAnsi" w:eastAsiaTheme="majorEastAsia" w:hAnsiTheme="minorHAnsi" w:cstheme="minorHAnsi"/>
          <w:bCs/>
          <w:i/>
          <w:iCs/>
          <w:sz w:val="22"/>
          <w:szCs w:val="22"/>
          <w:lang w:val="fr-SN"/>
        </w:rPr>
        <w:lastRenderedPageBreak/>
        <w:t>de dépenses publiques</w:t>
      </w:r>
      <w:r w:rsidR="00E42831" w:rsidRPr="001B2F8B">
        <w:rPr>
          <w:rFonts w:asciiTheme="minorHAnsi" w:hAnsiTheme="minorHAnsi" w:cstheme="minorHAnsi"/>
          <w:i/>
          <w:iCs/>
          <w:sz w:val="22"/>
          <w:szCs w:val="22"/>
          <w:lang w:val="fr-SN"/>
        </w:rPr>
        <w:t>)] [</w:t>
      </w:r>
      <w:r w:rsidR="00E42831" w:rsidRPr="001B2F8B">
        <w:rPr>
          <w:rFonts w:asciiTheme="minorHAnsi" w:hAnsiTheme="minorHAnsi" w:cstheme="minorHAnsi"/>
          <w:b/>
          <w:bCs/>
          <w:i/>
          <w:iCs/>
          <w:sz w:val="22"/>
          <w:szCs w:val="22"/>
          <w:lang w:val="fr-SN"/>
        </w:rPr>
        <w:t>REMARQUE</w:t>
      </w:r>
      <w:r w:rsidR="00115F71">
        <w:rPr>
          <w:rFonts w:asciiTheme="minorHAnsi" w:hAnsiTheme="minorHAnsi" w:cstheme="minorHAnsi"/>
          <w:b/>
          <w:bCs/>
          <w:i/>
          <w:iCs/>
          <w:sz w:val="22"/>
          <w:szCs w:val="22"/>
          <w:lang w:val="fr-SN"/>
        </w:rPr>
        <w:t> :</w:t>
      </w:r>
      <w:r w:rsidR="00E42831" w:rsidRPr="001B2F8B">
        <w:rPr>
          <w:rFonts w:asciiTheme="minorHAnsi" w:hAnsiTheme="minorHAnsi" w:cstheme="minorHAnsi"/>
          <w:b/>
          <w:bCs/>
          <w:i/>
          <w:iCs/>
          <w:sz w:val="22"/>
          <w:szCs w:val="22"/>
          <w:lang w:val="fr-SN"/>
        </w:rPr>
        <w:t xml:space="preserve"> Le chapitre doit se limiter aux aspects et au niveau de </w:t>
      </w:r>
      <w:r w:rsidR="00327453" w:rsidRPr="001B2F8B">
        <w:rPr>
          <w:rFonts w:asciiTheme="minorHAnsi" w:hAnsiTheme="minorHAnsi" w:cstheme="minorHAnsi"/>
          <w:b/>
          <w:bCs/>
          <w:i/>
          <w:iCs/>
          <w:sz w:val="22"/>
          <w:szCs w:val="22"/>
          <w:lang w:val="fr-SN"/>
        </w:rPr>
        <w:t>détail nécessaire</w:t>
      </w:r>
      <w:r w:rsidR="001A062B" w:rsidRPr="001B2F8B">
        <w:rPr>
          <w:rFonts w:asciiTheme="minorHAnsi" w:hAnsiTheme="minorHAnsi" w:cstheme="minorHAnsi"/>
          <w:b/>
          <w:bCs/>
          <w:i/>
          <w:iCs/>
          <w:sz w:val="22"/>
          <w:szCs w:val="22"/>
          <w:lang w:val="fr-SN"/>
        </w:rPr>
        <w:t>s</w:t>
      </w:r>
      <w:r w:rsidR="00E42831" w:rsidRPr="001B2F8B">
        <w:rPr>
          <w:rFonts w:asciiTheme="minorHAnsi" w:hAnsiTheme="minorHAnsi" w:cstheme="minorHAnsi"/>
          <w:b/>
          <w:bCs/>
          <w:i/>
          <w:iCs/>
          <w:sz w:val="22"/>
          <w:szCs w:val="22"/>
          <w:lang w:val="fr-SN"/>
        </w:rPr>
        <w:t xml:space="preserve"> </w:t>
      </w:r>
      <w:r w:rsidR="00327453" w:rsidRPr="001B2F8B">
        <w:rPr>
          <w:rFonts w:asciiTheme="minorHAnsi" w:hAnsiTheme="minorHAnsi" w:cstheme="minorHAnsi"/>
          <w:b/>
          <w:bCs/>
          <w:i/>
          <w:iCs/>
          <w:sz w:val="22"/>
          <w:szCs w:val="22"/>
          <w:lang w:val="fr-SN"/>
        </w:rPr>
        <w:t>afin</w:t>
      </w:r>
      <w:r w:rsidR="00E42831" w:rsidRPr="001B2F8B">
        <w:rPr>
          <w:rFonts w:asciiTheme="minorHAnsi" w:hAnsiTheme="minorHAnsi" w:cstheme="minorHAnsi"/>
          <w:b/>
          <w:bCs/>
          <w:i/>
          <w:iCs/>
          <w:sz w:val="22"/>
          <w:szCs w:val="22"/>
          <w:lang w:val="fr-SN"/>
        </w:rPr>
        <w:t xml:space="preserve"> </w:t>
      </w:r>
      <w:r w:rsidR="00327453" w:rsidRPr="001B2F8B">
        <w:rPr>
          <w:rFonts w:asciiTheme="minorHAnsi" w:hAnsiTheme="minorHAnsi" w:cstheme="minorHAnsi"/>
          <w:b/>
          <w:bCs/>
          <w:i/>
          <w:iCs/>
          <w:sz w:val="22"/>
          <w:szCs w:val="22"/>
          <w:lang w:val="fr-SN"/>
        </w:rPr>
        <w:t>d’</w:t>
      </w:r>
      <w:r w:rsidR="00E42831" w:rsidRPr="001B2F8B">
        <w:rPr>
          <w:rFonts w:asciiTheme="minorHAnsi" w:hAnsiTheme="minorHAnsi" w:cstheme="minorHAnsi"/>
          <w:b/>
          <w:bCs/>
          <w:i/>
          <w:iCs/>
          <w:sz w:val="22"/>
          <w:szCs w:val="22"/>
          <w:lang w:val="fr-SN"/>
        </w:rPr>
        <w:t>éclairer le contexte dans lequel l'ISC fonctionne</w:t>
      </w:r>
      <w:r w:rsidRPr="001B2F8B">
        <w:rPr>
          <w:rFonts w:asciiTheme="minorHAnsi" w:eastAsiaTheme="majorEastAsia" w:hAnsiTheme="minorHAnsi" w:cstheme="minorHAnsi"/>
          <w:b/>
          <w:bCs/>
          <w:sz w:val="22"/>
          <w:szCs w:val="22"/>
          <w:lang w:val="fr-SN"/>
        </w:rPr>
        <w:t>].</w:t>
      </w:r>
      <w:r w:rsidR="00D80EB2" w:rsidRPr="001B2F8B">
        <w:rPr>
          <w:rFonts w:asciiTheme="minorHAnsi" w:eastAsiaTheme="majorEastAsia" w:hAnsiTheme="minorHAnsi" w:cstheme="minorHAnsi"/>
          <w:b/>
          <w:bCs/>
          <w:sz w:val="22"/>
          <w:szCs w:val="22"/>
          <w:lang w:val="fr-SN"/>
        </w:rPr>
        <w:t xml:space="preserve"> </w:t>
      </w:r>
    </w:p>
    <w:p w14:paraId="3CB5F22C" w14:textId="77777777" w:rsidR="00A172FB" w:rsidRPr="001B2F8B" w:rsidRDefault="00A172FB" w:rsidP="001C650C">
      <w:pPr>
        <w:pStyle w:val="Default"/>
        <w:spacing w:afterLines="20" w:after="48" w:line="276" w:lineRule="auto"/>
        <w:jc w:val="both"/>
        <w:rPr>
          <w:rFonts w:asciiTheme="minorHAnsi" w:eastAsiaTheme="majorEastAsia" w:hAnsiTheme="minorHAnsi" w:cstheme="minorHAnsi"/>
          <w:sz w:val="22"/>
          <w:szCs w:val="22"/>
          <w:lang w:val="fr-SN"/>
        </w:rPr>
      </w:pPr>
    </w:p>
    <w:p w14:paraId="2B185F0C" w14:textId="0E00BFF5" w:rsidR="00A172FB" w:rsidRPr="001B2F8B" w:rsidRDefault="00D43ADB" w:rsidP="001C650C">
      <w:pPr>
        <w:pStyle w:val="Default"/>
        <w:spacing w:afterLines="20" w:after="48" w:line="276" w:lineRule="auto"/>
        <w:jc w:val="both"/>
        <w:rPr>
          <w:rFonts w:asciiTheme="minorHAnsi" w:eastAsiaTheme="majorEastAsia" w:hAnsiTheme="minorHAnsi" w:cstheme="minorHAnsi"/>
          <w:sz w:val="22"/>
          <w:szCs w:val="22"/>
          <w:lang w:val="fr-SN"/>
        </w:rPr>
      </w:pPr>
      <w:r w:rsidRPr="001B2F8B">
        <w:rPr>
          <w:rFonts w:asciiTheme="minorHAnsi" w:eastAsiaTheme="majorEastAsia" w:hAnsiTheme="minorHAnsi" w:cstheme="minorHAnsi"/>
          <w:sz w:val="22"/>
          <w:szCs w:val="22"/>
          <w:lang w:val="fr-SN"/>
        </w:rPr>
        <w:t>[</w:t>
      </w:r>
      <w:r w:rsidR="00E42831" w:rsidRPr="001B2F8B">
        <w:rPr>
          <w:rFonts w:asciiTheme="minorHAnsi" w:hAnsiTheme="minorHAnsi" w:cstheme="minorHAnsi"/>
          <w:i/>
          <w:iCs/>
          <w:sz w:val="22"/>
          <w:szCs w:val="22"/>
          <w:lang w:val="fr-SN"/>
        </w:rPr>
        <w:t xml:space="preserve">Vous devez inclure des informations sous les trois rubriques ci-dessous : 1) 3.1. Description des dispositions de gouvernance du pays et de l'environnement plus large dans lequel l'ISC </w:t>
      </w:r>
      <w:r w:rsidR="001A062B" w:rsidRPr="001B2F8B">
        <w:rPr>
          <w:rFonts w:asciiTheme="minorHAnsi" w:hAnsiTheme="minorHAnsi" w:cstheme="minorHAnsi"/>
          <w:i/>
          <w:iCs/>
          <w:sz w:val="22"/>
          <w:szCs w:val="22"/>
          <w:lang w:val="fr-SN"/>
        </w:rPr>
        <w:t>opère</w:t>
      </w:r>
      <w:r w:rsidR="00E42831" w:rsidRPr="001B2F8B">
        <w:rPr>
          <w:rFonts w:asciiTheme="minorHAnsi" w:hAnsiTheme="minorHAnsi" w:cstheme="minorHAnsi"/>
          <w:i/>
          <w:iCs/>
          <w:sz w:val="22"/>
          <w:szCs w:val="22"/>
          <w:lang w:val="fr-SN"/>
        </w:rPr>
        <w:t>, 2) 3.2</w:t>
      </w:r>
      <w:r w:rsidR="00115F71">
        <w:rPr>
          <w:rFonts w:asciiTheme="minorHAnsi" w:hAnsiTheme="minorHAnsi" w:cstheme="minorHAnsi"/>
          <w:i/>
          <w:iCs/>
          <w:sz w:val="22"/>
          <w:szCs w:val="22"/>
          <w:lang w:val="fr-SN"/>
        </w:rPr>
        <w:t> </w:t>
      </w:r>
      <w:r w:rsidR="00E42831" w:rsidRPr="001B2F8B">
        <w:rPr>
          <w:rFonts w:asciiTheme="minorHAnsi" w:hAnsiTheme="minorHAnsi" w:cstheme="minorHAnsi"/>
          <w:i/>
          <w:iCs/>
          <w:sz w:val="22"/>
          <w:szCs w:val="22"/>
          <w:lang w:val="fr-SN"/>
        </w:rPr>
        <w:t>Description de l'environnement budgétaire du secteur public, y compris la gestion des finances publiques et l'impact sur l</w:t>
      </w:r>
      <w:r w:rsidR="00B055CA" w:rsidRPr="001B2F8B">
        <w:rPr>
          <w:rFonts w:asciiTheme="minorHAnsi" w:hAnsiTheme="minorHAnsi" w:cstheme="minorHAnsi"/>
          <w:i/>
          <w:iCs/>
          <w:sz w:val="22"/>
          <w:szCs w:val="22"/>
          <w:lang w:val="fr-SN"/>
        </w:rPr>
        <w:t>a</w:t>
      </w:r>
      <w:r w:rsidR="00E42831" w:rsidRPr="001B2F8B">
        <w:rPr>
          <w:rFonts w:asciiTheme="minorHAnsi" w:hAnsiTheme="minorHAnsi" w:cstheme="minorHAnsi"/>
          <w:i/>
          <w:iCs/>
          <w:sz w:val="22"/>
          <w:szCs w:val="22"/>
          <w:lang w:val="fr-SN"/>
        </w:rPr>
        <w:t xml:space="preserve"> performance de l'ISC et 3.3. Description du cadre juridique et institutionnel, de la structure organisationnelle et des ressources de l'ISC</w:t>
      </w:r>
      <w:r w:rsidRPr="001B2F8B">
        <w:rPr>
          <w:rFonts w:asciiTheme="minorHAnsi" w:eastAsiaTheme="majorEastAsia" w:hAnsiTheme="minorHAnsi" w:cstheme="minorHAnsi"/>
          <w:sz w:val="22"/>
          <w:szCs w:val="22"/>
          <w:lang w:val="fr-SN"/>
        </w:rPr>
        <w:t>]</w:t>
      </w:r>
      <w:r w:rsidR="00A172FB" w:rsidRPr="001B2F8B">
        <w:rPr>
          <w:rFonts w:asciiTheme="minorHAnsi" w:eastAsiaTheme="majorEastAsia" w:hAnsiTheme="minorHAnsi" w:cstheme="minorHAnsi"/>
          <w:sz w:val="22"/>
          <w:szCs w:val="22"/>
          <w:lang w:val="fr-SN"/>
        </w:rPr>
        <w:t xml:space="preserve">. </w:t>
      </w:r>
    </w:p>
    <w:p w14:paraId="610319C3" w14:textId="77777777" w:rsidR="00A172FB" w:rsidRPr="001B2F8B" w:rsidRDefault="00A172FB" w:rsidP="00A172FB">
      <w:pPr>
        <w:rPr>
          <w:lang w:val="fr-SN"/>
        </w:rPr>
      </w:pPr>
    </w:p>
    <w:p w14:paraId="4F0035D7" w14:textId="77777777" w:rsidR="00A172FB" w:rsidRPr="001B2F8B" w:rsidRDefault="00D43ADB" w:rsidP="004941FF">
      <w:pPr>
        <w:pStyle w:val="Heading2"/>
        <w:rPr>
          <w:lang w:val="fr-SN"/>
        </w:rPr>
      </w:pPr>
      <w:bookmarkStart w:id="19" w:name="_Toc427237159"/>
      <w:bookmarkStart w:id="20" w:name="_Toc427237213"/>
      <w:bookmarkStart w:id="21" w:name="_Toc118464734"/>
      <w:r w:rsidRPr="001B2F8B">
        <w:rPr>
          <w:lang w:val="fr-SN"/>
        </w:rPr>
        <w:t>3</w:t>
      </w:r>
      <w:r w:rsidR="00A172FB" w:rsidRPr="001B2F8B">
        <w:rPr>
          <w:lang w:val="fr-SN"/>
        </w:rPr>
        <w:t>.1</w:t>
      </w:r>
      <w:r w:rsidR="00A172FB" w:rsidRPr="001B2F8B">
        <w:rPr>
          <w:lang w:val="fr-SN"/>
        </w:rPr>
        <w:tab/>
      </w:r>
      <w:bookmarkEnd w:id="19"/>
      <w:bookmarkEnd w:id="20"/>
      <w:r w:rsidR="004941FF" w:rsidRPr="001B2F8B">
        <w:rPr>
          <w:lang w:val="fr-SN"/>
        </w:rPr>
        <w:t>Description des dispositions de gouvernance du pays et de l'environnement plus large dans lequel l'ISC opère</w:t>
      </w:r>
      <w:bookmarkEnd w:id="21"/>
    </w:p>
    <w:p w14:paraId="561E5770" w14:textId="4DD0C78F" w:rsidR="00826A5E" w:rsidRPr="001B2F8B" w:rsidRDefault="00A172FB" w:rsidP="00D43A78">
      <w:pPr>
        <w:spacing w:after="0"/>
        <w:jc w:val="both"/>
        <w:rPr>
          <w:lang w:val="fr-SN"/>
        </w:rPr>
      </w:pPr>
      <w:r w:rsidRPr="001B2F8B">
        <w:rPr>
          <w:lang w:val="fr-SN"/>
        </w:rPr>
        <w:t>[</w:t>
      </w:r>
      <w:r w:rsidR="00D43A78" w:rsidRPr="001B2F8B">
        <w:rPr>
          <w:i/>
          <w:iCs/>
          <w:lang w:val="fr-SN"/>
        </w:rPr>
        <w:t xml:space="preserve">Vous devez inclure des informations sur les points suivants. </w:t>
      </w:r>
      <w:r w:rsidR="00D43A78" w:rsidRPr="001B2F8B">
        <w:rPr>
          <w:b/>
          <w:bCs/>
          <w:i/>
          <w:iCs/>
          <w:lang w:val="fr-SN"/>
        </w:rPr>
        <w:t>REMARQUE</w:t>
      </w:r>
      <w:r w:rsidR="00115F71">
        <w:rPr>
          <w:b/>
          <w:bCs/>
          <w:i/>
          <w:iCs/>
          <w:lang w:val="fr-SN"/>
        </w:rPr>
        <w:t> :</w:t>
      </w:r>
      <w:r w:rsidR="00D43A78" w:rsidRPr="001B2F8B">
        <w:rPr>
          <w:b/>
          <w:bCs/>
          <w:i/>
          <w:iCs/>
          <w:lang w:val="fr-SN"/>
        </w:rPr>
        <w:t xml:space="preserve"> </w:t>
      </w:r>
      <w:r w:rsidR="00E35F4A" w:rsidRPr="001B2F8B">
        <w:rPr>
          <w:b/>
          <w:bCs/>
          <w:i/>
          <w:iCs/>
          <w:lang w:val="fr-SN"/>
        </w:rPr>
        <w:t>Écrivez-les</w:t>
      </w:r>
      <w:r w:rsidR="00D43A78" w:rsidRPr="001B2F8B">
        <w:rPr>
          <w:b/>
          <w:bCs/>
          <w:i/>
          <w:iCs/>
          <w:lang w:val="fr-SN"/>
        </w:rPr>
        <w:t xml:space="preserve"> sous forme de texte intégré et non de puces</w:t>
      </w:r>
      <w:r w:rsidR="00E8251E" w:rsidRPr="001B2F8B">
        <w:rPr>
          <w:i/>
          <w:iCs/>
          <w:lang w:val="fr-SN"/>
        </w:rPr>
        <w:t>)</w:t>
      </w:r>
      <w:r w:rsidR="00295689">
        <w:rPr>
          <w:i/>
          <w:iCs/>
          <w:lang w:val="fr-SN"/>
        </w:rPr>
        <w:t> </w:t>
      </w:r>
      <w:r w:rsidRPr="001B2F8B">
        <w:rPr>
          <w:i/>
          <w:iCs/>
          <w:lang w:val="fr-SN"/>
        </w:rPr>
        <w:t>:]</w:t>
      </w:r>
    </w:p>
    <w:p w14:paraId="650D57D3" w14:textId="77777777" w:rsidR="001E3DE4" w:rsidRPr="001B2F8B" w:rsidRDefault="001E3DE4" w:rsidP="003B4CAA">
      <w:pPr>
        <w:spacing w:after="0"/>
        <w:jc w:val="both"/>
        <w:rPr>
          <w:lang w:val="fr-SN"/>
        </w:rPr>
      </w:pPr>
    </w:p>
    <w:p w14:paraId="4BEF2852" w14:textId="77BC0569" w:rsidR="00A172FB" w:rsidRPr="001B2F8B" w:rsidRDefault="00D43A78" w:rsidP="005F44FC">
      <w:pPr>
        <w:pStyle w:val="ListParagraph"/>
        <w:numPr>
          <w:ilvl w:val="0"/>
          <w:numId w:val="28"/>
        </w:numPr>
        <w:spacing w:after="0"/>
        <w:jc w:val="both"/>
        <w:rPr>
          <w:lang w:val="fr-SN"/>
        </w:rPr>
      </w:pPr>
      <w:r w:rsidRPr="001B2F8B">
        <w:rPr>
          <w:b/>
          <w:bCs/>
          <w:lang w:val="fr-SN"/>
        </w:rPr>
        <w:t>Le contexte du pays</w:t>
      </w:r>
      <w:r w:rsidR="00115F71">
        <w:rPr>
          <w:b/>
          <w:bCs/>
          <w:lang w:val="fr-SN"/>
        </w:rPr>
        <w:t> </w:t>
      </w:r>
      <w:r w:rsidR="00E8251E" w:rsidRPr="001B2F8B">
        <w:rPr>
          <w:lang w:val="fr-SN"/>
        </w:rPr>
        <w:t xml:space="preserve">: </w:t>
      </w:r>
    </w:p>
    <w:p w14:paraId="30EAB67E" w14:textId="3CD40E0B" w:rsidR="00E8251E" w:rsidRPr="001B2F8B" w:rsidRDefault="00E8251E" w:rsidP="00D43A78">
      <w:pPr>
        <w:pStyle w:val="ListParagraph"/>
        <w:numPr>
          <w:ilvl w:val="1"/>
          <w:numId w:val="28"/>
        </w:numPr>
        <w:spacing w:after="0"/>
        <w:jc w:val="both"/>
        <w:rPr>
          <w:lang w:val="fr-SN"/>
        </w:rPr>
      </w:pPr>
      <w:r w:rsidRPr="001B2F8B">
        <w:rPr>
          <w:lang w:val="fr-SN"/>
        </w:rPr>
        <w:t>[</w:t>
      </w:r>
      <w:r w:rsidR="00295689" w:rsidRPr="001B2F8B">
        <w:rPr>
          <w:i/>
          <w:iCs/>
          <w:lang w:val="fr-SN"/>
        </w:rPr>
        <w:t>Caractéristiques</w:t>
      </w:r>
      <w:r w:rsidR="00D43A78" w:rsidRPr="001B2F8B">
        <w:rPr>
          <w:i/>
          <w:iCs/>
          <w:lang w:val="fr-SN"/>
        </w:rPr>
        <w:t xml:space="preserve"> économiques et de développement du pays et autres facteurs le concernant, y compris la population, le niveau de revenu, les niveaux de pauvreté et d'éducation, les principaux secteurs de l'économie, le taux de croissance, l'inflation, les principaux défis de développement, les conflits récents et en cours et autres facteurs de fragilité, les questions culturelles, etc. Ce sont des questions qui peuvent avoir une incidence sur ce sur quoi l'ISC d</w:t>
      </w:r>
      <w:r w:rsidR="00E35F4A" w:rsidRPr="001B2F8B">
        <w:rPr>
          <w:i/>
          <w:iCs/>
          <w:lang w:val="fr-SN"/>
        </w:rPr>
        <w:t>oi</w:t>
      </w:r>
      <w:r w:rsidR="00D43A78" w:rsidRPr="001B2F8B">
        <w:rPr>
          <w:i/>
          <w:iCs/>
          <w:lang w:val="fr-SN"/>
        </w:rPr>
        <w:t>t concentrer ses contrôles ou déterminer la capacité de l'ISC à effectuer ses contrôles</w:t>
      </w:r>
      <w:r w:rsidRPr="001B2F8B">
        <w:rPr>
          <w:lang w:val="fr-SN"/>
        </w:rPr>
        <w:t>.]</w:t>
      </w:r>
    </w:p>
    <w:p w14:paraId="3767DE69" w14:textId="77777777" w:rsidR="001711A9" w:rsidRPr="001B2F8B" w:rsidRDefault="001711A9" w:rsidP="001711A9">
      <w:pPr>
        <w:pStyle w:val="ListParagraph"/>
        <w:spacing w:after="0"/>
        <w:ind w:left="1440"/>
        <w:jc w:val="both"/>
        <w:rPr>
          <w:lang w:val="fr-SN"/>
        </w:rPr>
      </w:pPr>
    </w:p>
    <w:p w14:paraId="26CC256F" w14:textId="5D84A392" w:rsidR="00E8251E" w:rsidRPr="001B2F8B" w:rsidRDefault="00E8251E" w:rsidP="00D43A78">
      <w:pPr>
        <w:pStyle w:val="ListParagraph"/>
        <w:numPr>
          <w:ilvl w:val="0"/>
          <w:numId w:val="28"/>
        </w:numPr>
        <w:spacing w:after="0"/>
        <w:jc w:val="both"/>
        <w:rPr>
          <w:lang w:val="fr-SN"/>
        </w:rPr>
      </w:pPr>
      <w:r w:rsidRPr="001B2F8B">
        <w:rPr>
          <w:lang w:val="fr-SN"/>
        </w:rPr>
        <w:t>[</w:t>
      </w:r>
      <w:r w:rsidR="00D43A78" w:rsidRPr="001B2F8B">
        <w:rPr>
          <w:b/>
          <w:bCs/>
          <w:lang w:val="fr-SN"/>
        </w:rPr>
        <w:t>Dispositi</w:t>
      </w:r>
      <w:r w:rsidR="00DC3498">
        <w:rPr>
          <w:b/>
          <w:bCs/>
          <w:lang w:val="fr-SN"/>
        </w:rPr>
        <w:t>fs</w:t>
      </w:r>
      <w:r w:rsidR="00D43A78" w:rsidRPr="001B2F8B">
        <w:rPr>
          <w:b/>
          <w:bCs/>
          <w:lang w:val="fr-SN"/>
        </w:rPr>
        <w:t xml:space="preserve"> </w:t>
      </w:r>
      <w:r w:rsidR="00DC3498">
        <w:rPr>
          <w:b/>
          <w:bCs/>
          <w:lang w:val="fr-SN"/>
        </w:rPr>
        <w:t>liés</w:t>
      </w:r>
      <w:r w:rsidR="00D43A78" w:rsidRPr="001B2F8B">
        <w:rPr>
          <w:b/>
          <w:bCs/>
          <w:lang w:val="fr-SN"/>
        </w:rPr>
        <w:t xml:space="preserve"> à la gouvernance du pays</w:t>
      </w:r>
      <w:r w:rsidRPr="001B2F8B">
        <w:rPr>
          <w:b/>
          <w:bCs/>
          <w:lang w:val="fr-SN"/>
        </w:rPr>
        <w:t>]</w:t>
      </w:r>
      <w:r w:rsidR="00295689">
        <w:rPr>
          <w:b/>
          <w:bCs/>
          <w:lang w:val="fr-SN"/>
        </w:rPr>
        <w:t> </w:t>
      </w:r>
      <w:r w:rsidRPr="001B2F8B">
        <w:rPr>
          <w:b/>
          <w:bCs/>
          <w:lang w:val="fr-SN"/>
        </w:rPr>
        <w:t>:</w:t>
      </w:r>
    </w:p>
    <w:p w14:paraId="00C4CB26" w14:textId="5B05AF64" w:rsidR="00A172FB" w:rsidRPr="001B2F8B" w:rsidRDefault="001711A9" w:rsidP="009A6C66">
      <w:pPr>
        <w:pStyle w:val="ListParagraph"/>
        <w:numPr>
          <w:ilvl w:val="1"/>
          <w:numId w:val="28"/>
        </w:numPr>
        <w:spacing w:after="0"/>
        <w:jc w:val="both"/>
        <w:rPr>
          <w:lang w:val="fr-SN"/>
        </w:rPr>
      </w:pPr>
      <w:r w:rsidRPr="001B2F8B">
        <w:rPr>
          <w:lang w:val="fr-SN"/>
        </w:rPr>
        <w:t>[</w:t>
      </w:r>
      <w:r w:rsidR="00295689" w:rsidRPr="001B2F8B">
        <w:rPr>
          <w:i/>
          <w:iCs/>
          <w:lang w:val="fr-SN"/>
        </w:rPr>
        <w:t>Décrire</w:t>
      </w:r>
      <w:r w:rsidR="009A6C66" w:rsidRPr="001B2F8B">
        <w:rPr>
          <w:i/>
          <w:iCs/>
          <w:lang w:val="fr-SN"/>
        </w:rPr>
        <w:t xml:space="preserve"> le contexte institutionnel général dans lequel les principales parties prenantes opèrent, y compris le système politique, la structure gouvernementale (État fédéral ou unitaire, niveaux de gouvernement, etc</w:t>
      </w:r>
      <w:r w:rsidR="00E8251E" w:rsidRPr="001B2F8B">
        <w:rPr>
          <w:lang w:val="fr-SN"/>
        </w:rPr>
        <w:t>.]</w:t>
      </w:r>
    </w:p>
    <w:p w14:paraId="18B230A5" w14:textId="3EE9744E" w:rsidR="00E8251E" w:rsidRPr="001B2F8B" w:rsidRDefault="000F734B" w:rsidP="009A6C66">
      <w:pPr>
        <w:pStyle w:val="ListParagraph"/>
        <w:numPr>
          <w:ilvl w:val="1"/>
          <w:numId w:val="28"/>
        </w:numPr>
        <w:spacing w:after="0"/>
        <w:jc w:val="both"/>
        <w:rPr>
          <w:lang w:val="fr-SN"/>
        </w:rPr>
      </w:pPr>
      <w:r w:rsidRPr="001B2F8B">
        <w:rPr>
          <w:i/>
          <w:iCs/>
          <w:lang w:val="fr-SN"/>
        </w:rPr>
        <w:t>[</w:t>
      </w:r>
      <w:r w:rsidR="00295689" w:rsidRPr="001B2F8B">
        <w:rPr>
          <w:i/>
          <w:iCs/>
          <w:lang w:val="fr-SN"/>
        </w:rPr>
        <w:t>Les</w:t>
      </w:r>
      <w:r w:rsidR="00CF3973" w:rsidRPr="001B2F8B">
        <w:rPr>
          <w:i/>
          <w:iCs/>
          <w:lang w:val="fr-SN"/>
        </w:rPr>
        <w:t xml:space="preserve"> relations entre les pouvoirs </w:t>
      </w:r>
      <w:r w:rsidR="00DE43E1" w:rsidRPr="001B2F8B">
        <w:rPr>
          <w:i/>
          <w:iCs/>
          <w:lang w:val="fr-SN"/>
        </w:rPr>
        <w:t>e</w:t>
      </w:r>
      <w:r w:rsidR="00CF3973" w:rsidRPr="001B2F8B">
        <w:rPr>
          <w:i/>
          <w:iCs/>
          <w:lang w:val="fr-SN"/>
        </w:rPr>
        <w:t xml:space="preserve">xécutif, </w:t>
      </w:r>
      <w:r w:rsidR="00DE43E1" w:rsidRPr="001B2F8B">
        <w:rPr>
          <w:i/>
          <w:iCs/>
          <w:lang w:val="fr-SN"/>
        </w:rPr>
        <w:t>l</w:t>
      </w:r>
      <w:r w:rsidR="00CF3973" w:rsidRPr="001B2F8B">
        <w:rPr>
          <w:i/>
          <w:iCs/>
          <w:lang w:val="fr-SN"/>
        </w:rPr>
        <w:t xml:space="preserve">égislatif et </w:t>
      </w:r>
      <w:r w:rsidR="00DE43E1" w:rsidRPr="001B2F8B">
        <w:rPr>
          <w:i/>
          <w:iCs/>
          <w:lang w:val="fr-SN"/>
        </w:rPr>
        <w:t>j</w:t>
      </w:r>
      <w:r w:rsidR="009A6C66" w:rsidRPr="001B2F8B">
        <w:rPr>
          <w:i/>
          <w:iCs/>
          <w:lang w:val="fr-SN"/>
        </w:rPr>
        <w:t>udiciaire et la nature et le rôle des partis politiques et de la concurrence politique</w:t>
      </w:r>
      <w:r w:rsidRPr="001B2F8B">
        <w:rPr>
          <w:lang w:val="fr-SN"/>
        </w:rPr>
        <w:t>]</w:t>
      </w:r>
    </w:p>
    <w:p w14:paraId="0700FA7F" w14:textId="51B28C6D" w:rsidR="00E8251E" w:rsidRPr="001B2F8B" w:rsidRDefault="000F734B" w:rsidP="009A6C66">
      <w:pPr>
        <w:pStyle w:val="ListParagraph"/>
        <w:numPr>
          <w:ilvl w:val="1"/>
          <w:numId w:val="28"/>
        </w:numPr>
        <w:spacing w:after="0"/>
        <w:jc w:val="both"/>
        <w:rPr>
          <w:lang w:val="fr-SN"/>
        </w:rPr>
      </w:pPr>
      <w:r w:rsidRPr="001B2F8B">
        <w:rPr>
          <w:i/>
          <w:iCs/>
          <w:lang w:val="fr-SN"/>
        </w:rPr>
        <w:t>[</w:t>
      </w:r>
      <w:r w:rsidR="00295689" w:rsidRPr="001B2F8B">
        <w:rPr>
          <w:i/>
          <w:iCs/>
          <w:lang w:val="fr-SN"/>
        </w:rPr>
        <w:t>Le</w:t>
      </w:r>
      <w:r w:rsidR="009A6C66" w:rsidRPr="001B2F8B">
        <w:rPr>
          <w:i/>
          <w:iCs/>
          <w:lang w:val="fr-SN"/>
        </w:rPr>
        <w:t xml:space="preserve"> rôle, les capacités et la liberté des médias et des organisations de la société civile</w:t>
      </w:r>
      <w:r w:rsidRPr="001B2F8B">
        <w:rPr>
          <w:lang w:val="fr-SN"/>
        </w:rPr>
        <w:t>]</w:t>
      </w:r>
    </w:p>
    <w:p w14:paraId="4B967CDE" w14:textId="716EFD7B" w:rsidR="00E8251E" w:rsidRPr="001B2F8B" w:rsidRDefault="00C55AD6" w:rsidP="009A6C66">
      <w:pPr>
        <w:pStyle w:val="ListParagraph"/>
        <w:numPr>
          <w:ilvl w:val="1"/>
          <w:numId w:val="28"/>
        </w:numPr>
        <w:spacing w:after="0"/>
        <w:jc w:val="both"/>
        <w:rPr>
          <w:lang w:val="fr-SN"/>
        </w:rPr>
      </w:pPr>
      <w:r w:rsidRPr="001B2F8B">
        <w:rPr>
          <w:i/>
          <w:iCs/>
          <w:lang w:val="fr-SN"/>
        </w:rPr>
        <w:t>[</w:t>
      </w:r>
      <w:proofErr w:type="gramStart"/>
      <w:r w:rsidR="009A6C66" w:rsidRPr="001B2F8B">
        <w:rPr>
          <w:i/>
          <w:iCs/>
          <w:lang w:val="fr-SN"/>
        </w:rPr>
        <w:t>les</w:t>
      </w:r>
      <w:proofErr w:type="gramEnd"/>
      <w:r w:rsidR="009A6C66" w:rsidRPr="001B2F8B">
        <w:rPr>
          <w:i/>
          <w:iCs/>
          <w:lang w:val="fr-SN"/>
        </w:rPr>
        <w:t xml:space="preserve"> facteurs d'économie politique tels que la culture de la </w:t>
      </w:r>
      <w:r w:rsidR="00DC3498">
        <w:rPr>
          <w:i/>
          <w:iCs/>
          <w:lang w:val="fr-SN"/>
        </w:rPr>
        <w:t xml:space="preserve">reddition des comptes </w:t>
      </w:r>
      <w:r w:rsidR="009A6C66" w:rsidRPr="001B2F8B">
        <w:rPr>
          <w:i/>
          <w:iCs/>
          <w:lang w:val="fr-SN"/>
        </w:rPr>
        <w:t xml:space="preserve"> et de la transparence, les systèmes de patronage, les liens familiaux, les affiliations communautaires, les normes sociales et autres systèmes et réseaux informels pertinents qui peuvent éclairer les structures de l'environnement dans lequel l'ISC opère et qui peuvent avoir un impact sur la capacité de l'ISC à remplir ses tâches</w:t>
      </w:r>
      <w:r w:rsidRPr="001B2F8B">
        <w:rPr>
          <w:i/>
          <w:iCs/>
          <w:lang w:val="fr-SN"/>
        </w:rPr>
        <w:t>]</w:t>
      </w:r>
      <w:r w:rsidR="000F734B" w:rsidRPr="001B2F8B">
        <w:rPr>
          <w:i/>
          <w:iCs/>
          <w:lang w:val="fr-SN"/>
        </w:rPr>
        <w:t>.</w:t>
      </w:r>
    </w:p>
    <w:p w14:paraId="67411E9C" w14:textId="77777777" w:rsidR="0078205A" w:rsidRPr="001B2F8B" w:rsidRDefault="00D43ADB" w:rsidP="009A6C66">
      <w:pPr>
        <w:pStyle w:val="Heading2"/>
        <w:rPr>
          <w:lang w:val="fr-SN"/>
        </w:rPr>
      </w:pPr>
      <w:bookmarkStart w:id="22" w:name="_Toc118464735"/>
      <w:r w:rsidRPr="001B2F8B">
        <w:rPr>
          <w:lang w:val="fr-SN"/>
        </w:rPr>
        <w:t>3</w:t>
      </w:r>
      <w:r w:rsidR="0078205A" w:rsidRPr="001B2F8B">
        <w:rPr>
          <w:lang w:val="fr-SN"/>
        </w:rPr>
        <w:t>.2</w:t>
      </w:r>
      <w:r w:rsidR="0078205A" w:rsidRPr="001B2F8B">
        <w:rPr>
          <w:lang w:val="fr-SN"/>
        </w:rPr>
        <w:tab/>
      </w:r>
      <w:r w:rsidR="009A6C66" w:rsidRPr="001B2F8B">
        <w:rPr>
          <w:lang w:val="fr-SN"/>
        </w:rPr>
        <w:t>Description de l'environnement budgétaire du secteur public, y compris la gestion des finances publiques et l'i</w:t>
      </w:r>
      <w:r w:rsidR="008B49E9" w:rsidRPr="001B2F8B">
        <w:rPr>
          <w:lang w:val="fr-SN"/>
        </w:rPr>
        <w:t>mpact sur la</w:t>
      </w:r>
      <w:r w:rsidR="009A6C66" w:rsidRPr="001B2F8B">
        <w:rPr>
          <w:lang w:val="fr-SN"/>
        </w:rPr>
        <w:t xml:space="preserve"> performance de l'ISC</w:t>
      </w:r>
      <w:bookmarkEnd w:id="22"/>
    </w:p>
    <w:p w14:paraId="4840339E" w14:textId="44840416" w:rsidR="001057AD" w:rsidRPr="001B2F8B" w:rsidRDefault="001057AD" w:rsidP="00A93AC0">
      <w:pPr>
        <w:spacing w:after="0"/>
        <w:jc w:val="both"/>
        <w:rPr>
          <w:rFonts w:cstheme="minorHAnsi"/>
          <w:lang w:val="fr-SN"/>
        </w:rPr>
      </w:pPr>
      <w:r w:rsidRPr="001B2F8B">
        <w:rPr>
          <w:rFonts w:cstheme="minorHAnsi"/>
          <w:lang w:val="fr-SN"/>
        </w:rPr>
        <w:t>[</w:t>
      </w:r>
      <w:r w:rsidR="00A93AC0" w:rsidRPr="001B2F8B">
        <w:rPr>
          <w:i/>
          <w:iCs/>
          <w:lang w:val="fr-SN"/>
        </w:rPr>
        <w:t xml:space="preserve">[Vous devez inclure des informations sur les points </w:t>
      </w:r>
      <w:r w:rsidR="00A93AC0" w:rsidRPr="001B2F8B">
        <w:rPr>
          <w:bCs/>
          <w:i/>
          <w:iCs/>
          <w:lang w:val="fr-SN"/>
        </w:rPr>
        <w:t>suivants</w:t>
      </w:r>
      <w:r w:rsidR="00DD0184" w:rsidRPr="001B2F8B">
        <w:rPr>
          <w:b/>
          <w:bCs/>
          <w:i/>
          <w:iCs/>
          <w:lang w:val="fr-SN"/>
        </w:rPr>
        <w:t>.</w:t>
      </w:r>
      <w:r w:rsidR="00A93AC0" w:rsidRPr="001B2F8B">
        <w:rPr>
          <w:b/>
          <w:bCs/>
          <w:i/>
          <w:iCs/>
          <w:lang w:val="fr-SN"/>
        </w:rPr>
        <w:t xml:space="preserve"> REMARQUE</w:t>
      </w:r>
      <w:r w:rsidR="00115F71">
        <w:rPr>
          <w:b/>
          <w:bCs/>
          <w:i/>
          <w:iCs/>
          <w:lang w:val="fr-SN"/>
        </w:rPr>
        <w:t> :</w:t>
      </w:r>
      <w:r w:rsidR="00A93AC0" w:rsidRPr="001B2F8B">
        <w:rPr>
          <w:b/>
          <w:bCs/>
          <w:i/>
          <w:iCs/>
          <w:lang w:val="fr-SN"/>
        </w:rPr>
        <w:t xml:space="preserve"> écrivez-les sous forme de texte intégré et non de puces</w:t>
      </w:r>
      <w:r w:rsidRPr="001B2F8B">
        <w:rPr>
          <w:rFonts w:cstheme="minorHAnsi"/>
          <w:i/>
          <w:iCs/>
          <w:lang w:val="fr-SN"/>
        </w:rPr>
        <w:t>)</w:t>
      </w:r>
      <w:r w:rsidR="00115F71">
        <w:rPr>
          <w:rFonts w:cstheme="minorHAnsi"/>
          <w:i/>
          <w:iCs/>
          <w:lang w:val="fr-SN"/>
        </w:rPr>
        <w:t> </w:t>
      </w:r>
      <w:r w:rsidRPr="001B2F8B">
        <w:rPr>
          <w:rFonts w:cstheme="minorHAnsi"/>
          <w:i/>
          <w:iCs/>
          <w:lang w:val="fr-SN"/>
        </w:rPr>
        <w:t>:]</w:t>
      </w:r>
    </w:p>
    <w:p w14:paraId="62091248" w14:textId="384E4694" w:rsidR="0078205A" w:rsidRPr="001B2F8B" w:rsidRDefault="00FD7B09" w:rsidP="001C650C">
      <w:pPr>
        <w:pStyle w:val="Default"/>
        <w:numPr>
          <w:ilvl w:val="0"/>
          <w:numId w:val="29"/>
        </w:numPr>
        <w:spacing w:afterLines="20" w:after="48" w:line="276" w:lineRule="auto"/>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sz w:val="22"/>
          <w:szCs w:val="22"/>
          <w:lang w:val="fr-SN"/>
        </w:rPr>
        <w:t>[</w:t>
      </w:r>
      <w:r w:rsidR="00295689" w:rsidRPr="001B2F8B">
        <w:rPr>
          <w:rFonts w:asciiTheme="minorHAnsi" w:eastAsiaTheme="majorEastAsia" w:hAnsiTheme="minorHAnsi" w:cstheme="minorHAnsi"/>
          <w:bCs/>
          <w:i/>
          <w:iCs/>
          <w:sz w:val="22"/>
          <w:szCs w:val="22"/>
          <w:lang w:val="fr-SN"/>
        </w:rPr>
        <w:t>Aperçu</w:t>
      </w:r>
      <w:r w:rsidR="00195826" w:rsidRPr="001B2F8B">
        <w:rPr>
          <w:rFonts w:asciiTheme="minorHAnsi" w:eastAsiaTheme="majorEastAsia" w:hAnsiTheme="minorHAnsi" w:cstheme="minorHAnsi"/>
          <w:bCs/>
          <w:i/>
          <w:iCs/>
          <w:sz w:val="22"/>
          <w:szCs w:val="22"/>
          <w:lang w:val="fr-SN"/>
        </w:rPr>
        <w:t xml:space="preserve"> du secteur public sous la forme d'un organigramme (tableau</w:t>
      </w:r>
      <w:r w:rsidR="00371443" w:rsidRPr="001B2F8B">
        <w:rPr>
          <w:rFonts w:asciiTheme="minorHAnsi" w:eastAsiaTheme="majorEastAsia" w:hAnsiTheme="minorHAnsi" w:cstheme="minorHAnsi"/>
          <w:bCs/>
          <w:i/>
          <w:iCs/>
          <w:sz w:val="22"/>
          <w:szCs w:val="22"/>
          <w:lang w:val="fr-SN"/>
        </w:rPr>
        <w:t>)</w:t>
      </w:r>
      <w:r w:rsidRPr="001B2F8B">
        <w:rPr>
          <w:rFonts w:asciiTheme="minorHAnsi" w:eastAsiaTheme="majorEastAsia" w:hAnsiTheme="minorHAnsi" w:cstheme="minorHAnsi"/>
          <w:bCs/>
          <w:i/>
          <w:iCs/>
          <w:sz w:val="22"/>
          <w:szCs w:val="22"/>
          <w:lang w:val="fr-SN"/>
        </w:rPr>
        <w:t>]</w:t>
      </w:r>
      <w:r w:rsidR="001D5D8F" w:rsidRPr="001B2F8B">
        <w:rPr>
          <w:rFonts w:asciiTheme="minorHAnsi" w:eastAsiaTheme="majorEastAsia" w:hAnsiTheme="minorHAnsi" w:cstheme="minorHAnsi"/>
          <w:bCs/>
          <w:i/>
          <w:iCs/>
          <w:sz w:val="22"/>
          <w:szCs w:val="22"/>
          <w:lang w:val="fr-SN"/>
        </w:rPr>
        <w:t>.</w:t>
      </w:r>
    </w:p>
    <w:p w14:paraId="110F44DA" w14:textId="2458C347" w:rsidR="001D5D8F" w:rsidRPr="001B2F8B" w:rsidRDefault="00FD7B09" w:rsidP="001C650C">
      <w:pPr>
        <w:pStyle w:val="Default"/>
        <w:numPr>
          <w:ilvl w:val="0"/>
          <w:numId w:val="29"/>
        </w:numPr>
        <w:spacing w:afterLines="20" w:after="48" w:line="276" w:lineRule="auto"/>
        <w:jc w:val="both"/>
        <w:rPr>
          <w:rFonts w:asciiTheme="minorHAnsi" w:eastAsiaTheme="majorEastAsia" w:hAnsiTheme="minorHAnsi" w:cstheme="minorHAnsi"/>
          <w:bCs/>
          <w:sz w:val="22"/>
          <w:szCs w:val="22"/>
          <w:lang w:val="fr-SN"/>
        </w:rPr>
      </w:pPr>
      <w:r w:rsidRPr="001B2F8B">
        <w:rPr>
          <w:rFonts w:asciiTheme="minorHAnsi" w:eastAsiaTheme="majorEastAsia" w:hAnsiTheme="minorHAnsi" w:cstheme="minorHAnsi"/>
          <w:bCs/>
          <w:sz w:val="22"/>
          <w:szCs w:val="22"/>
          <w:lang w:val="fr-SN"/>
        </w:rPr>
        <w:lastRenderedPageBreak/>
        <w:t>[</w:t>
      </w:r>
      <w:proofErr w:type="gramStart"/>
      <w:r w:rsidR="00195826" w:rsidRPr="001B2F8B">
        <w:rPr>
          <w:rFonts w:asciiTheme="minorHAnsi" w:eastAsiaTheme="majorEastAsia" w:hAnsiTheme="minorHAnsi" w:cstheme="minorHAnsi"/>
          <w:bCs/>
          <w:i/>
          <w:iCs/>
          <w:sz w:val="22"/>
          <w:szCs w:val="22"/>
          <w:lang w:val="fr-SN"/>
        </w:rPr>
        <w:t>description</w:t>
      </w:r>
      <w:proofErr w:type="gramEnd"/>
      <w:r w:rsidR="00195826" w:rsidRPr="001B2F8B">
        <w:rPr>
          <w:rFonts w:asciiTheme="minorHAnsi" w:eastAsiaTheme="majorEastAsia" w:hAnsiTheme="minorHAnsi" w:cstheme="minorHAnsi"/>
          <w:bCs/>
          <w:i/>
          <w:iCs/>
          <w:sz w:val="22"/>
          <w:szCs w:val="22"/>
          <w:lang w:val="fr-SN"/>
        </w:rPr>
        <w:t xml:space="preserve"> narrative des principaux aspects du système de gestion des finances publiques (GFP) qui présentent un intérêt particulier pour le fonctionnement de l'ISC. L'ISC dépend des </w:t>
      </w:r>
      <w:r w:rsidR="00DD0184" w:rsidRPr="001B2F8B">
        <w:rPr>
          <w:rFonts w:asciiTheme="minorHAnsi" w:eastAsiaTheme="majorEastAsia" w:hAnsiTheme="minorHAnsi" w:cstheme="minorHAnsi"/>
          <w:bCs/>
          <w:i/>
          <w:iCs/>
          <w:sz w:val="22"/>
          <w:szCs w:val="22"/>
          <w:lang w:val="fr-SN"/>
        </w:rPr>
        <w:t>contributions</w:t>
      </w:r>
      <w:r w:rsidR="00195826" w:rsidRPr="001B2F8B">
        <w:rPr>
          <w:rFonts w:asciiTheme="minorHAnsi" w:eastAsiaTheme="majorEastAsia" w:hAnsiTheme="minorHAnsi" w:cstheme="minorHAnsi"/>
          <w:bCs/>
          <w:i/>
          <w:iCs/>
          <w:sz w:val="22"/>
          <w:szCs w:val="22"/>
          <w:lang w:val="fr-SN"/>
        </w:rPr>
        <w:t xml:space="preserve"> de ce système et de l'utilisation de ses </w:t>
      </w:r>
      <w:r w:rsidR="00DD0184" w:rsidRPr="001B2F8B">
        <w:rPr>
          <w:rFonts w:asciiTheme="minorHAnsi" w:eastAsiaTheme="majorEastAsia" w:hAnsiTheme="minorHAnsi" w:cstheme="minorHAnsi"/>
          <w:bCs/>
          <w:i/>
          <w:iCs/>
          <w:sz w:val="22"/>
          <w:szCs w:val="22"/>
          <w:lang w:val="fr-SN"/>
        </w:rPr>
        <w:t>produits</w:t>
      </w:r>
      <w:r w:rsidR="00195826" w:rsidRPr="001B2F8B">
        <w:rPr>
          <w:rFonts w:asciiTheme="minorHAnsi" w:eastAsiaTheme="majorEastAsia" w:hAnsiTheme="minorHAnsi" w:cstheme="minorHAnsi"/>
          <w:bCs/>
          <w:i/>
          <w:iCs/>
          <w:sz w:val="22"/>
          <w:szCs w:val="22"/>
          <w:lang w:val="fr-SN"/>
        </w:rPr>
        <w:t xml:space="preserve"> par les autres membres de ce système. L</w:t>
      </w:r>
      <w:r w:rsidR="004A76BA" w:rsidRPr="001B2F8B">
        <w:rPr>
          <w:rFonts w:asciiTheme="minorHAnsi" w:eastAsiaTheme="majorEastAsia" w:hAnsiTheme="minorHAnsi" w:cstheme="minorHAnsi"/>
          <w:bCs/>
          <w:i/>
          <w:iCs/>
          <w:sz w:val="22"/>
          <w:szCs w:val="22"/>
          <w:lang w:val="fr-SN"/>
        </w:rPr>
        <w:t>a</w:t>
      </w:r>
      <w:r w:rsidR="00195826" w:rsidRPr="001B2F8B">
        <w:rPr>
          <w:rFonts w:asciiTheme="minorHAnsi" w:eastAsiaTheme="majorEastAsia" w:hAnsiTheme="minorHAnsi" w:cstheme="minorHAnsi"/>
          <w:bCs/>
          <w:i/>
          <w:iCs/>
          <w:sz w:val="22"/>
          <w:szCs w:val="22"/>
          <w:lang w:val="fr-SN"/>
        </w:rPr>
        <w:t xml:space="preserve"> performance des aspects critiques du système de </w:t>
      </w:r>
      <w:r w:rsidR="002F6A7B" w:rsidRPr="001B2F8B">
        <w:rPr>
          <w:rFonts w:asciiTheme="minorHAnsi" w:eastAsiaTheme="majorEastAsia" w:hAnsiTheme="minorHAnsi" w:cstheme="minorHAnsi"/>
          <w:bCs/>
          <w:i/>
          <w:iCs/>
          <w:sz w:val="22"/>
          <w:szCs w:val="22"/>
          <w:lang w:val="fr-SN"/>
        </w:rPr>
        <w:t>GFP</w:t>
      </w:r>
      <w:r w:rsidR="00195826" w:rsidRPr="001B2F8B">
        <w:rPr>
          <w:rFonts w:asciiTheme="minorHAnsi" w:eastAsiaTheme="majorEastAsia" w:hAnsiTheme="minorHAnsi" w:cstheme="minorHAnsi"/>
          <w:bCs/>
          <w:i/>
          <w:iCs/>
          <w:sz w:val="22"/>
          <w:szCs w:val="22"/>
          <w:lang w:val="fr-SN"/>
        </w:rPr>
        <w:t xml:space="preserve"> doit être mentionnée, y compris leur impact sur les différents aspects </w:t>
      </w:r>
      <w:r w:rsidR="00806DDB" w:rsidRPr="001B2F8B">
        <w:rPr>
          <w:rFonts w:asciiTheme="minorHAnsi" w:eastAsiaTheme="majorEastAsia" w:hAnsiTheme="minorHAnsi" w:cstheme="minorHAnsi"/>
          <w:bCs/>
          <w:i/>
          <w:iCs/>
          <w:sz w:val="22"/>
          <w:szCs w:val="22"/>
          <w:lang w:val="fr-SN"/>
        </w:rPr>
        <w:t>de la performance</w:t>
      </w:r>
      <w:r w:rsidR="00195826" w:rsidRPr="001B2F8B">
        <w:rPr>
          <w:rFonts w:asciiTheme="minorHAnsi" w:eastAsiaTheme="majorEastAsia" w:hAnsiTheme="minorHAnsi" w:cstheme="minorHAnsi"/>
          <w:bCs/>
          <w:i/>
          <w:iCs/>
          <w:sz w:val="22"/>
          <w:szCs w:val="22"/>
          <w:lang w:val="fr-SN"/>
        </w:rPr>
        <w:t xml:space="preserve"> de l'ISC. La section d</w:t>
      </w:r>
      <w:r w:rsidR="007E68D4" w:rsidRPr="001B2F8B">
        <w:rPr>
          <w:rFonts w:asciiTheme="minorHAnsi" w:eastAsiaTheme="majorEastAsia" w:hAnsiTheme="minorHAnsi" w:cstheme="minorHAnsi"/>
          <w:bCs/>
          <w:i/>
          <w:iCs/>
          <w:sz w:val="22"/>
          <w:szCs w:val="22"/>
          <w:lang w:val="fr-SN"/>
        </w:rPr>
        <w:t>oit</w:t>
      </w:r>
      <w:r w:rsidR="00195826" w:rsidRPr="001B2F8B">
        <w:rPr>
          <w:rFonts w:asciiTheme="minorHAnsi" w:eastAsiaTheme="majorEastAsia" w:hAnsiTheme="minorHAnsi" w:cstheme="minorHAnsi"/>
          <w:bCs/>
          <w:i/>
          <w:iCs/>
          <w:sz w:val="22"/>
          <w:szCs w:val="22"/>
          <w:lang w:val="fr-SN"/>
        </w:rPr>
        <w:t xml:space="preserve"> également résumer les principaux efforts de réforme </w:t>
      </w:r>
      <w:r w:rsidR="004A76BA" w:rsidRPr="001B2F8B">
        <w:rPr>
          <w:rFonts w:asciiTheme="minorHAnsi" w:eastAsiaTheme="majorEastAsia" w:hAnsiTheme="minorHAnsi" w:cstheme="minorHAnsi"/>
          <w:bCs/>
          <w:i/>
          <w:iCs/>
          <w:sz w:val="22"/>
          <w:szCs w:val="22"/>
          <w:lang w:val="fr-SN"/>
        </w:rPr>
        <w:t xml:space="preserve">en matière </w:t>
      </w:r>
      <w:r w:rsidR="00195826" w:rsidRPr="001B2F8B">
        <w:rPr>
          <w:rFonts w:asciiTheme="minorHAnsi" w:eastAsiaTheme="majorEastAsia" w:hAnsiTheme="minorHAnsi" w:cstheme="minorHAnsi"/>
          <w:bCs/>
          <w:i/>
          <w:iCs/>
          <w:sz w:val="22"/>
          <w:szCs w:val="22"/>
          <w:lang w:val="fr-SN"/>
        </w:rPr>
        <w:t>de GFP récemment entrepris</w:t>
      </w:r>
      <w:r w:rsidRPr="001B2F8B">
        <w:rPr>
          <w:rFonts w:asciiTheme="minorHAnsi" w:eastAsiaTheme="majorEastAsia" w:hAnsiTheme="minorHAnsi" w:cstheme="minorHAnsi"/>
          <w:bCs/>
          <w:sz w:val="22"/>
          <w:szCs w:val="22"/>
          <w:lang w:val="fr-SN"/>
        </w:rPr>
        <w:t>]</w:t>
      </w:r>
      <w:r w:rsidR="001D5D8F" w:rsidRPr="001B2F8B">
        <w:rPr>
          <w:rFonts w:asciiTheme="minorHAnsi" w:eastAsiaTheme="majorEastAsia" w:hAnsiTheme="minorHAnsi" w:cstheme="minorHAnsi"/>
          <w:bCs/>
          <w:sz w:val="22"/>
          <w:szCs w:val="22"/>
          <w:lang w:val="fr-SN"/>
        </w:rPr>
        <w:t>.</w:t>
      </w:r>
    </w:p>
    <w:p w14:paraId="11D119DE" w14:textId="77777777" w:rsidR="001D5D8F" w:rsidRPr="001B2F8B" w:rsidRDefault="00FD7B09" w:rsidP="001C650C">
      <w:pPr>
        <w:pStyle w:val="Default"/>
        <w:numPr>
          <w:ilvl w:val="1"/>
          <w:numId w:val="29"/>
        </w:numPr>
        <w:spacing w:afterLines="20" w:after="48" w:line="276" w:lineRule="auto"/>
        <w:jc w:val="both"/>
        <w:rPr>
          <w:rFonts w:asciiTheme="minorHAnsi" w:eastAsiaTheme="majorEastAsia" w:hAnsiTheme="minorHAnsi" w:cstheme="minorHAnsi"/>
          <w:bCs/>
          <w:sz w:val="22"/>
          <w:szCs w:val="22"/>
          <w:lang w:val="fr-SN"/>
        </w:rPr>
      </w:pPr>
      <w:r w:rsidRPr="001B2F8B">
        <w:rPr>
          <w:rFonts w:asciiTheme="minorHAnsi" w:eastAsiaTheme="majorEastAsia" w:hAnsiTheme="minorHAnsi" w:cstheme="minorHAnsi"/>
          <w:bCs/>
          <w:sz w:val="22"/>
          <w:szCs w:val="22"/>
          <w:lang w:val="fr-SN"/>
        </w:rPr>
        <w:t>[</w:t>
      </w:r>
      <w:r w:rsidR="00195826" w:rsidRPr="001B2F8B">
        <w:rPr>
          <w:rFonts w:asciiTheme="minorHAnsi" w:eastAsiaTheme="majorEastAsia" w:hAnsiTheme="minorHAnsi" w:cstheme="minorHAnsi"/>
          <w:bCs/>
          <w:i/>
          <w:iCs/>
          <w:sz w:val="22"/>
          <w:szCs w:val="22"/>
          <w:lang w:val="fr-SN"/>
        </w:rPr>
        <w:t>Il est</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particulièrement important de décrire le cadre d'information</w:t>
      </w:r>
      <w:r w:rsidR="00AB16EB"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financière du secteur public du pays, car cela a des implications sur la notation des indicateurs</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d'audit financier du CMP ISC</w:t>
      </w:r>
      <w:r w:rsidRPr="001B2F8B">
        <w:rPr>
          <w:rFonts w:asciiTheme="minorHAnsi" w:eastAsiaTheme="majorEastAsia" w:hAnsiTheme="minorHAnsi" w:cstheme="minorHAnsi"/>
          <w:bCs/>
          <w:i/>
          <w:iCs/>
          <w:sz w:val="22"/>
          <w:szCs w:val="22"/>
          <w:lang w:val="fr-SN"/>
        </w:rPr>
        <w:t>]</w:t>
      </w:r>
      <w:r w:rsidR="001D5D8F" w:rsidRPr="001B2F8B">
        <w:rPr>
          <w:rFonts w:asciiTheme="minorHAnsi" w:eastAsiaTheme="majorEastAsia" w:hAnsiTheme="minorHAnsi" w:cstheme="minorHAnsi"/>
          <w:bCs/>
          <w:i/>
          <w:iCs/>
          <w:sz w:val="22"/>
          <w:szCs w:val="22"/>
          <w:lang w:val="fr-SN"/>
        </w:rPr>
        <w:t>.</w:t>
      </w:r>
    </w:p>
    <w:p w14:paraId="1DDA15BE" w14:textId="457B6ED7" w:rsidR="001D5D8F" w:rsidRPr="001B2F8B" w:rsidRDefault="00FD7B09" w:rsidP="001C650C">
      <w:pPr>
        <w:pStyle w:val="Default"/>
        <w:numPr>
          <w:ilvl w:val="1"/>
          <w:numId w:val="29"/>
        </w:numPr>
        <w:spacing w:afterLines="20" w:after="48" w:line="276" w:lineRule="auto"/>
        <w:jc w:val="both"/>
        <w:rPr>
          <w:rFonts w:asciiTheme="minorHAnsi" w:eastAsiaTheme="majorEastAsia" w:hAnsiTheme="minorHAnsi" w:cstheme="minorHAnsi"/>
          <w:bCs/>
          <w:sz w:val="22"/>
          <w:szCs w:val="22"/>
          <w:lang w:val="fr-SN"/>
        </w:rPr>
      </w:pPr>
      <w:r w:rsidRPr="001B2F8B">
        <w:rPr>
          <w:rFonts w:asciiTheme="minorHAnsi" w:eastAsiaTheme="majorEastAsia" w:hAnsiTheme="minorHAnsi" w:cstheme="minorHAnsi"/>
          <w:bCs/>
          <w:sz w:val="22"/>
          <w:szCs w:val="22"/>
          <w:lang w:val="fr-SN"/>
        </w:rPr>
        <w:t>[</w:t>
      </w:r>
      <w:r w:rsidR="00195826" w:rsidRPr="001B2F8B">
        <w:rPr>
          <w:rFonts w:asciiTheme="minorHAnsi" w:eastAsiaTheme="majorEastAsia" w:hAnsiTheme="minorHAnsi" w:cstheme="minorHAnsi"/>
          <w:bCs/>
          <w:i/>
          <w:iCs/>
          <w:sz w:val="22"/>
          <w:szCs w:val="22"/>
          <w:lang w:val="fr-SN"/>
        </w:rPr>
        <w:t xml:space="preserve">Les aspects suivants du système de </w:t>
      </w:r>
      <w:r w:rsidR="00C73720" w:rsidRPr="001B2F8B">
        <w:rPr>
          <w:rFonts w:asciiTheme="minorHAnsi" w:eastAsiaTheme="majorEastAsia" w:hAnsiTheme="minorHAnsi" w:cstheme="minorHAnsi"/>
          <w:bCs/>
          <w:i/>
          <w:iCs/>
          <w:sz w:val="22"/>
          <w:szCs w:val="22"/>
          <w:lang w:val="fr-SN"/>
        </w:rPr>
        <w:t>GFP</w:t>
      </w:r>
      <w:r w:rsidR="00195826" w:rsidRPr="001B2F8B">
        <w:rPr>
          <w:rFonts w:asciiTheme="minorHAnsi" w:eastAsiaTheme="majorEastAsia" w:hAnsiTheme="minorHAnsi" w:cstheme="minorHAnsi"/>
          <w:bCs/>
          <w:i/>
          <w:iCs/>
          <w:sz w:val="22"/>
          <w:szCs w:val="22"/>
          <w:lang w:val="fr-SN"/>
        </w:rPr>
        <w:t xml:space="preserve"> (et les sources d'information</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possibles) p</w:t>
      </w:r>
      <w:r w:rsidR="003F13BD" w:rsidRPr="001B2F8B">
        <w:rPr>
          <w:rFonts w:asciiTheme="minorHAnsi" w:eastAsiaTheme="majorEastAsia" w:hAnsiTheme="minorHAnsi" w:cstheme="minorHAnsi"/>
          <w:bCs/>
          <w:i/>
          <w:iCs/>
          <w:sz w:val="22"/>
          <w:szCs w:val="22"/>
          <w:lang w:val="fr-SN"/>
        </w:rPr>
        <w:t>euvent</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être</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couverts, mais</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cette</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liste</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n'est pas exhaustive</w:t>
      </w:r>
      <w:r w:rsidRPr="001B2F8B">
        <w:rPr>
          <w:rFonts w:asciiTheme="minorHAnsi" w:eastAsiaTheme="majorEastAsia" w:hAnsiTheme="minorHAnsi" w:cstheme="minorHAnsi"/>
          <w:bCs/>
          <w:sz w:val="22"/>
          <w:szCs w:val="22"/>
          <w:lang w:val="fr-SN"/>
        </w:rPr>
        <w:t>]</w:t>
      </w:r>
      <w:r w:rsidR="00295689">
        <w:rPr>
          <w:rFonts w:asciiTheme="minorHAnsi" w:eastAsiaTheme="majorEastAsia" w:hAnsiTheme="minorHAnsi" w:cstheme="minorHAnsi"/>
          <w:bCs/>
          <w:sz w:val="22"/>
          <w:szCs w:val="22"/>
          <w:lang w:val="fr-SN"/>
        </w:rPr>
        <w:t> </w:t>
      </w:r>
      <w:r w:rsidR="001D5D8F" w:rsidRPr="001B2F8B">
        <w:rPr>
          <w:rFonts w:asciiTheme="minorHAnsi" w:eastAsiaTheme="majorEastAsia" w:hAnsiTheme="minorHAnsi" w:cstheme="minorHAnsi"/>
          <w:bCs/>
          <w:sz w:val="22"/>
          <w:szCs w:val="22"/>
          <w:lang w:val="fr-SN"/>
        </w:rPr>
        <w:t>:</w:t>
      </w:r>
    </w:p>
    <w:p w14:paraId="5280E76C" w14:textId="77777777" w:rsidR="001D5D8F" w:rsidRPr="001B2F8B" w:rsidRDefault="006019F3" w:rsidP="001C650C">
      <w:pPr>
        <w:pStyle w:val="Default"/>
        <w:numPr>
          <w:ilvl w:val="2"/>
          <w:numId w:val="29"/>
        </w:numPr>
        <w:spacing w:afterLines="20" w:after="48"/>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Marc</w:t>
      </w:r>
      <w:r w:rsidR="00C73720" w:rsidRPr="001B2F8B">
        <w:rPr>
          <w:rFonts w:asciiTheme="minorHAnsi" w:eastAsiaTheme="majorEastAsia" w:hAnsiTheme="minorHAnsi" w:cstheme="minorHAnsi"/>
          <w:bCs/>
          <w:i/>
          <w:iCs/>
          <w:sz w:val="22"/>
          <w:szCs w:val="22"/>
          <w:lang w:val="fr-SN"/>
        </w:rPr>
        <w:t>hés publics (des informations p</w:t>
      </w:r>
      <w:r w:rsidR="0060191E" w:rsidRPr="001B2F8B">
        <w:rPr>
          <w:rFonts w:asciiTheme="minorHAnsi" w:eastAsiaTheme="majorEastAsia" w:hAnsiTheme="minorHAnsi" w:cstheme="minorHAnsi"/>
          <w:bCs/>
          <w:i/>
          <w:iCs/>
          <w:sz w:val="22"/>
          <w:szCs w:val="22"/>
          <w:lang w:val="fr-SN"/>
        </w:rPr>
        <w:t>euvent</w:t>
      </w:r>
      <w:r w:rsidRPr="001B2F8B">
        <w:rPr>
          <w:rFonts w:asciiTheme="minorHAnsi" w:eastAsiaTheme="majorEastAsia" w:hAnsiTheme="minorHAnsi" w:cstheme="minorHAnsi"/>
          <w:bCs/>
          <w:i/>
          <w:iCs/>
          <w:sz w:val="22"/>
          <w:szCs w:val="22"/>
          <w:lang w:val="fr-SN"/>
        </w:rPr>
        <w:t xml:space="preserve"> être tirées, si elles sont disponibles, de l'indicateur PEFA PI-24 de l'évaluation </w:t>
      </w:r>
      <w:r w:rsidR="00D80EB2" w:rsidRPr="001B2F8B">
        <w:rPr>
          <w:rFonts w:asciiTheme="minorHAnsi" w:eastAsiaTheme="majorEastAsia" w:hAnsiTheme="minorHAnsi" w:cstheme="minorHAnsi"/>
          <w:bCs/>
          <w:i/>
          <w:iCs/>
          <w:sz w:val="22"/>
          <w:szCs w:val="22"/>
          <w:lang w:val="fr-SN"/>
        </w:rPr>
        <w:t xml:space="preserve">de la Responsabilité financière en matière de dépenses publiques (PEFA) </w:t>
      </w:r>
      <w:r w:rsidRPr="001B2F8B">
        <w:rPr>
          <w:rFonts w:asciiTheme="minorHAnsi" w:eastAsiaTheme="majorEastAsia" w:hAnsiTheme="minorHAnsi" w:cstheme="minorHAnsi"/>
          <w:bCs/>
          <w:i/>
          <w:iCs/>
          <w:sz w:val="22"/>
          <w:szCs w:val="22"/>
          <w:lang w:val="fr-SN"/>
        </w:rPr>
        <w:t xml:space="preserve">et de la « Méthodologie d'évaluation des systèmes de passation de marchés » (MAPS) </w:t>
      </w:r>
      <w:r w:rsidR="00B34365" w:rsidRPr="001B2F8B">
        <w:rPr>
          <w:rFonts w:asciiTheme="minorHAnsi" w:eastAsiaTheme="majorEastAsia" w:hAnsiTheme="minorHAnsi" w:cstheme="minorHAnsi"/>
          <w:bCs/>
          <w:i/>
          <w:iCs/>
          <w:sz w:val="22"/>
          <w:szCs w:val="22"/>
          <w:lang w:val="fr-SN"/>
        </w:rPr>
        <w:t>de l'OCDE/CAD</w:t>
      </w:r>
      <w:r w:rsidR="001D5D8F" w:rsidRPr="001B2F8B">
        <w:rPr>
          <w:rFonts w:asciiTheme="minorHAnsi" w:eastAsiaTheme="majorEastAsia" w:hAnsiTheme="minorHAnsi" w:cstheme="minorHAnsi"/>
          <w:bCs/>
          <w:i/>
          <w:iCs/>
          <w:sz w:val="22"/>
          <w:szCs w:val="22"/>
          <w:lang w:val="fr-SN"/>
        </w:rPr>
        <w:t>)</w:t>
      </w:r>
    </w:p>
    <w:p w14:paraId="363B0C6D" w14:textId="77777777" w:rsidR="001D5D8F" w:rsidRPr="001B2F8B" w:rsidRDefault="006019F3" w:rsidP="001C650C">
      <w:pPr>
        <w:pStyle w:val="Default"/>
        <w:numPr>
          <w:ilvl w:val="2"/>
          <w:numId w:val="29"/>
        </w:numPr>
        <w:spacing w:afterLines="20" w:after="48"/>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Audit interne (PEFA PI-26</w:t>
      </w:r>
      <w:r w:rsidR="001D5D8F" w:rsidRPr="001B2F8B">
        <w:rPr>
          <w:rFonts w:asciiTheme="minorHAnsi" w:eastAsiaTheme="majorEastAsia" w:hAnsiTheme="minorHAnsi" w:cstheme="minorHAnsi"/>
          <w:bCs/>
          <w:i/>
          <w:iCs/>
          <w:sz w:val="22"/>
          <w:szCs w:val="22"/>
          <w:lang w:val="fr-SN"/>
        </w:rPr>
        <w:t>)</w:t>
      </w:r>
    </w:p>
    <w:p w14:paraId="1258848C" w14:textId="77777777" w:rsidR="001D5D8F" w:rsidRPr="001B2F8B" w:rsidRDefault="006019F3" w:rsidP="001C650C">
      <w:pPr>
        <w:pStyle w:val="Default"/>
        <w:numPr>
          <w:ilvl w:val="2"/>
          <w:numId w:val="29"/>
        </w:numPr>
        <w:spacing w:afterLines="20" w:after="48"/>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Rapports financiers annuels (PEFA PI-29</w:t>
      </w:r>
      <w:r w:rsidR="001D5D8F" w:rsidRPr="001B2F8B">
        <w:rPr>
          <w:rFonts w:asciiTheme="minorHAnsi" w:eastAsiaTheme="majorEastAsia" w:hAnsiTheme="minorHAnsi" w:cstheme="minorHAnsi"/>
          <w:bCs/>
          <w:i/>
          <w:iCs/>
          <w:sz w:val="22"/>
          <w:szCs w:val="22"/>
          <w:lang w:val="fr-SN"/>
        </w:rPr>
        <w:t>)</w:t>
      </w:r>
    </w:p>
    <w:p w14:paraId="68E1A541" w14:textId="77777777" w:rsidR="001D5D8F" w:rsidRPr="001B2F8B" w:rsidRDefault="0087376C" w:rsidP="001C650C">
      <w:pPr>
        <w:pStyle w:val="Default"/>
        <w:numPr>
          <w:ilvl w:val="2"/>
          <w:numId w:val="29"/>
        </w:numPr>
        <w:spacing w:afterLines="20" w:after="48"/>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Audit externe (PEFA PI-30</w:t>
      </w:r>
      <w:r w:rsidR="001D5D8F" w:rsidRPr="001B2F8B">
        <w:rPr>
          <w:rFonts w:asciiTheme="minorHAnsi" w:eastAsiaTheme="majorEastAsia" w:hAnsiTheme="minorHAnsi" w:cstheme="minorHAnsi"/>
          <w:bCs/>
          <w:i/>
          <w:iCs/>
          <w:sz w:val="22"/>
          <w:szCs w:val="22"/>
          <w:lang w:val="fr-SN"/>
        </w:rPr>
        <w:t>)</w:t>
      </w:r>
    </w:p>
    <w:p w14:paraId="338DA9DF" w14:textId="77777777" w:rsidR="001D5D8F" w:rsidRPr="001B2F8B" w:rsidRDefault="0087376C" w:rsidP="001C650C">
      <w:pPr>
        <w:pStyle w:val="Default"/>
        <w:numPr>
          <w:ilvl w:val="2"/>
          <w:numId w:val="29"/>
        </w:numPr>
        <w:spacing w:afterLines="20" w:after="48" w:line="276" w:lineRule="auto"/>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Examen législatif des rapports d'audit externe (PEFA PI-31), indice du budget ouvert</w:t>
      </w:r>
      <w:r w:rsidR="00CC4012" w:rsidRPr="001B2F8B">
        <w:rPr>
          <w:rFonts w:asciiTheme="minorHAnsi" w:eastAsiaTheme="majorEastAsia" w:hAnsiTheme="minorHAnsi" w:cstheme="minorHAnsi"/>
          <w:bCs/>
          <w:i/>
          <w:iCs/>
          <w:sz w:val="22"/>
          <w:szCs w:val="22"/>
          <w:lang w:val="fr-SN"/>
        </w:rPr>
        <w:t>)</w:t>
      </w:r>
    </w:p>
    <w:p w14:paraId="5CBAA222" w14:textId="77777777" w:rsidR="00CC4012" w:rsidRPr="001B2F8B" w:rsidRDefault="0087376C" w:rsidP="001C650C">
      <w:pPr>
        <w:pStyle w:val="Default"/>
        <w:numPr>
          <w:ilvl w:val="2"/>
          <w:numId w:val="29"/>
        </w:numPr>
        <w:spacing w:afterLines="20" w:after="48" w:line="276" w:lineRule="auto"/>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Transparence du processus budgétaire (indice du budget ouvert</w:t>
      </w:r>
      <w:r w:rsidR="00CC4012" w:rsidRPr="001B2F8B">
        <w:rPr>
          <w:rFonts w:asciiTheme="minorHAnsi" w:eastAsiaTheme="majorEastAsia" w:hAnsiTheme="minorHAnsi" w:cstheme="minorHAnsi"/>
          <w:bCs/>
          <w:i/>
          <w:iCs/>
          <w:sz w:val="22"/>
          <w:szCs w:val="22"/>
          <w:lang w:val="fr-SN"/>
        </w:rPr>
        <w:t>)</w:t>
      </w:r>
    </w:p>
    <w:p w14:paraId="7EEACF2F" w14:textId="77777777" w:rsidR="00CC4012" w:rsidRPr="001B2F8B" w:rsidRDefault="0087376C" w:rsidP="001C650C">
      <w:pPr>
        <w:pStyle w:val="Default"/>
        <w:numPr>
          <w:ilvl w:val="2"/>
          <w:numId w:val="29"/>
        </w:numPr>
        <w:spacing w:afterLines="20" w:after="48" w:line="276" w:lineRule="auto"/>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Participation du public au processus</w:t>
      </w:r>
      <w:r w:rsidR="00C5022E" w:rsidRPr="001B2F8B">
        <w:rPr>
          <w:rFonts w:asciiTheme="minorHAnsi" w:eastAsiaTheme="majorEastAsia" w:hAnsiTheme="minorHAnsi" w:cstheme="minorHAnsi"/>
          <w:bCs/>
          <w:i/>
          <w:iCs/>
          <w:sz w:val="22"/>
          <w:szCs w:val="22"/>
          <w:lang w:val="fr-SN"/>
        </w:rPr>
        <w:t xml:space="preserve"> </w:t>
      </w:r>
      <w:r w:rsidRPr="001B2F8B">
        <w:rPr>
          <w:rFonts w:asciiTheme="minorHAnsi" w:eastAsiaTheme="majorEastAsia" w:hAnsiTheme="minorHAnsi" w:cstheme="minorHAnsi"/>
          <w:bCs/>
          <w:i/>
          <w:iCs/>
          <w:sz w:val="22"/>
          <w:szCs w:val="22"/>
          <w:lang w:val="fr-SN"/>
        </w:rPr>
        <w:t>budgétaire (Index du budget ouvert</w:t>
      </w:r>
      <w:r w:rsidR="00CC4012" w:rsidRPr="001B2F8B">
        <w:rPr>
          <w:rFonts w:asciiTheme="minorHAnsi" w:eastAsiaTheme="majorEastAsia" w:hAnsiTheme="minorHAnsi" w:cstheme="minorHAnsi"/>
          <w:bCs/>
          <w:i/>
          <w:iCs/>
          <w:sz w:val="22"/>
          <w:szCs w:val="22"/>
          <w:lang w:val="fr-SN"/>
        </w:rPr>
        <w:t>)</w:t>
      </w:r>
    </w:p>
    <w:p w14:paraId="111B404E" w14:textId="77777777" w:rsidR="00434FAD" w:rsidRPr="001B2F8B" w:rsidRDefault="00434FAD" w:rsidP="001C650C">
      <w:pPr>
        <w:pStyle w:val="Default"/>
        <w:spacing w:afterLines="20" w:after="48" w:line="276" w:lineRule="auto"/>
        <w:jc w:val="both"/>
        <w:rPr>
          <w:rFonts w:asciiTheme="minorHAnsi" w:eastAsiaTheme="majorEastAsia" w:hAnsiTheme="minorHAnsi" w:cstheme="majorBidi"/>
          <w:b/>
          <w:bCs/>
          <w:sz w:val="22"/>
          <w:szCs w:val="22"/>
          <w:lang w:val="fr-SN"/>
        </w:rPr>
      </w:pPr>
      <w:bookmarkStart w:id="23" w:name="_Toc427237166"/>
      <w:bookmarkStart w:id="24" w:name="_Toc427237220"/>
    </w:p>
    <w:p w14:paraId="5D7E981F" w14:textId="77777777" w:rsidR="002F2FCD" w:rsidRPr="001B2F8B" w:rsidRDefault="0078205A" w:rsidP="000155B4">
      <w:pPr>
        <w:pStyle w:val="Heading2"/>
        <w:rPr>
          <w:lang w:val="fr-SN"/>
        </w:rPr>
      </w:pPr>
      <w:bookmarkStart w:id="25" w:name="_Toc118464736"/>
      <w:r w:rsidRPr="001B2F8B">
        <w:rPr>
          <w:lang w:val="fr-SN"/>
        </w:rPr>
        <w:t>3.3</w:t>
      </w:r>
      <w:r w:rsidRPr="001B2F8B">
        <w:rPr>
          <w:lang w:val="fr-SN"/>
        </w:rPr>
        <w:tab/>
      </w:r>
      <w:r w:rsidR="000155B4" w:rsidRPr="001B2F8B">
        <w:rPr>
          <w:lang w:val="fr-SN"/>
        </w:rPr>
        <w:t>Description du cadre juridique et institutionnel, de la structure organisationnelle et des ressources de l'ISC</w:t>
      </w:r>
      <w:bookmarkEnd w:id="25"/>
    </w:p>
    <w:bookmarkEnd w:id="23"/>
    <w:bookmarkEnd w:id="24"/>
    <w:p w14:paraId="5C9EC868" w14:textId="179D96FD" w:rsidR="006044C6" w:rsidRPr="001B2F8B" w:rsidRDefault="006044C6" w:rsidP="000155B4">
      <w:pPr>
        <w:spacing w:after="0"/>
        <w:jc w:val="both"/>
        <w:rPr>
          <w:lang w:val="fr-SN"/>
        </w:rPr>
      </w:pPr>
      <w:r w:rsidRPr="001B2F8B">
        <w:rPr>
          <w:lang w:val="fr-SN"/>
        </w:rPr>
        <w:t>[</w:t>
      </w:r>
      <w:r w:rsidR="000155B4" w:rsidRPr="001B2F8B">
        <w:rPr>
          <w:i/>
          <w:iCs/>
          <w:lang w:val="fr-SN"/>
        </w:rPr>
        <w:t>Vous devez inclure des informations sur les points suivants</w:t>
      </w:r>
      <w:r w:rsidR="001540B1" w:rsidRPr="001B2F8B">
        <w:rPr>
          <w:i/>
          <w:iCs/>
          <w:lang w:val="fr-SN"/>
        </w:rPr>
        <w:t>.</w:t>
      </w:r>
      <w:r w:rsidR="000155B4" w:rsidRPr="001B2F8B">
        <w:rPr>
          <w:i/>
          <w:iCs/>
          <w:lang w:val="fr-SN"/>
        </w:rPr>
        <w:t xml:space="preserve"> </w:t>
      </w:r>
      <w:r w:rsidR="000155B4" w:rsidRPr="001B2F8B">
        <w:rPr>
          <w:b/>
          <w:bCs/>
          <w:i/>
          <w:iCs/>
          <w:lang w:val="fr-SN"/>
        </w:rPr>
        <w:t>REMARQUE</w:t>
      </w:r>
      <w:r w:rsidR="00115F71">
        <w:rPr>
          <w:b/>
          <w:bCs/>
          <w:i/>
          <w:iCs/>
          <w:lang w:val="fr-SN"/>
        </w:rPr>
        <w:t> :</w:t>
      </w:r>
      <w:r w:rsidR="000155B4" w:rsidRPr="001B2F8B">
        <w:rPr>
          <w:b/>
          <w:bCs/>
          <w:i/>
          <w:iCs/>
          <w:lang w:val="fr-SN"/>
        </w:rPr>
        <w:t xml:space="preserve"> écrivez-les sous forme de texte intégré et non de puces</w:t>
      </w:r>
      <w:proofErr w:type="gramStart"/>
      <w:r w:rsidRPr="001B2F8B">
        <w:rPr>
          <w:i/>
          <w:iCs/>
          <w:lang w:val="fr-SN"/>
        </w:rPr>
        <w:t>):</w:t>
      </w:r>
      <w:proofErr w:type="gramEnd"/>
      <w:r w:rsidRPr="001B2F8B">
        <w:rPr>
          <w:i/>
          <w:iCs/>
          <w:lang w:val="fr-SN"/>
        </w:rPr>
        <w:t>]</w:t>
      </w:r>
    </w:p>
    <w:p w14:paraId="527B343E" w14:textId="77777777" w:rsidR="006044C6" w:rsidRPr="001B2F8B" w:rsidRDefault="006044C6" w:rsidP="006044C6">
      <w:pPr>
        <w:spacing w:after="0"/>
        <w:jc w:val="both"/>
        <w:rPr>
          <w:lang w:val="fr-SN"/>
        </w:rPr>
      </w:pPr>
    </w:p>
    <w:p w14:paraId="5B900F08" w14:textId="153BEA6E" w:rsidR="006044C6" w:rsidRPr="001B2F8B" w:rsidRDefault="003A0F86" w:rsidP="00BE45E2">
      <w:pPr>
        <w:pStyle w:val="ListParagraph"/>
        <w:numPr>
          <w:ilvl w:val="0"/>
          <w:numId w:val="30"/>
        </w:numPr>
        <w:spacing w:after="0"/>
        <w:jc w:val="both"/>
        <w:rPr>
          <w:i/>
          <w:iCs/>
          <w:lang w:val="fr-SN"/>
        </w:rPr>
      </w:pPr>
      <w:r w:rsidRPr="001B2F8B">
        <w:rPr>
          <w:i/>
          <w:iCs/>
          <w:lang w:val="fr-SN"/>
        </w:rPr>
        <w:t>[</w:t>
      </w:r>
      <w:r w:rsidR="00295689" w:rsidRPr="001B2F8B">
        <w:rPr>
          <w:i/>
          <w:iCs/>
          <w:lang w:val="fr-SN"/>
        </w:rPr>
        <w:t>Préciser</w:t>
      </w:r>
      <w:r w:rsidR="001E102B" w:rsidRPr="001B2F8B">
        <w:rPr>
          <w:i/>
          <w:iCs/>
          <w:lang w:val="fr-SN"/>
        </w:rPr>
        <w:t xml:space="preserve"> si l'ISC suit le modèle </w:t>
      </w:r>
      <w:r w:rsidR="001540B1" w:rsidRPr="001B2F8B">
        <w:rPr>
          <w:i/>
          <w:iCs/>
          <w:lang w:val="fr-SN"/>
        </w:rPr>
        <w:t>l</w:t>
      </w:r>
      <w:r w:rsidR="00D93A15" w:rsidRPr="001B2F8B">
        <w:rPr>
          <w:i/>
          <w:iCs/>
          <w:lang w:val="fr-SN"/>
        </w:rPr>
        <w:t>égislatif (P</w:t>
      </w:r>
      <w:r w:rsidR="00BE45E2" w:rsidRPr="001B2F8B">
        <w:rPr>
          <w:i/>
          <w:iCs/>
          <w:lang w:val="fr-SN"/>
        </w:rPr>
        <w:t>arlementa</w:t>
      </w:r>
      <w:r w:rsidR="00D93A15" w:rsidRPr="001B2F8B">
        <w:rPr>
          <w:i/>
          <w:iCs/>
          <w:lang w:val="fr-SN"/>
        </w:rPr>
        <w:t xml:space="preserve">ire), </w:t>
      </w:r>
      <w:r w:rsidR="001540B1" w:rsidRPr="001B2F8B">
        <w:rPr>
          <w:i/>
          <w:iCs/>
          <w:lang w:val="fr-SN"/>
        </w:rPr>
        <w:t>j</w:t>
      </w:r>
      <w:r w:rsidR="00033995" w:rsidRPr="001B2F8B">
        <w:rPr>
          <w:i/>
          <w:iCs/>
          <w:lang w:val="fr-SN"/>
        </w:rPr>
        <w:t xml:space="preserve">uridictionnel </w:t>
      </w:r>
      <w:r w:rsidR="00FE307D" w:rsidRPr="001B2F8B">
        <w:rPr>
          <w:i/>
          <w:iCs/>
          <w:lang w:val="fr-SN"/>
        </w:rPr>
        <w:t>(</w:t>
      </w:r>
      <w:r w:rsidR="007505D8">
        <w:rPr>
          <w:i/>
          <w:iCs/>
          <w:lang w:val="fr-SN"/>
        </w:rPr>
        <w:t>Cour</w:t>
      </w:r>
      <w:r w:rsidR="00BE45E2" w:rsidRPr="001B2F8B">
        <w:rPr>
          <w:i/>
          <w:iCs/>
          <w:lang w:val="fr-SN"/>
        </w:rPr>
        <w:t>) ou un autre modèle (par exemple hybride</w:t>
      </w:r>
      <w:r w:rsidR="000C31AC" w:rsidRPr="001B2F8B">
        <w:rPr>
          <w:i/>
          <w:iCs/>
          <w:lang w:val="fr-SN"/>
        </w:rPr>
        <w:t>)</w:t>
      </w:r>
      <w:r w:rsidRPr="001B2F8B">
        <w:rPr>
          <w:i/>
          <w:iCs/>
          <w:lang w:val="fr-SN"/>
        </w:rPr>
        <w:t>]</w:t>
      </w:r>
    </w:p>
    <w:p w14:paraId="409D7DF3" w14:textId="1068C93E" w:rsidR="000C31AC" w:rsidRPr="001B2F8B" w:rsidRDefault="003A0F86" w:rsidP="00BE45E2">
      <w:pPr>
        <w:pStyle w:val="ListParagraph"/>
        <w:numPr>
          <w:ilvl w:val="0"/>
          <w:numId w:val="30"/>
        </w:numPr>
        <w:spacing w:after="0"/>
        <w:jc w:val="both"/>
        <w:rPr>
          <w:i/>
          <w:iCs/>
          <w:lang w:val="fr-SN"/>
        </w:rPr>
      </w:pPr>
      <w:r w:rsidRPr="001B2F8B">
        <w:rPr>
          <w:i/>
          <w:iCs/>
          <w:lang w:val="fr-SN"/>
        </w:rPr>
        <w:t>[</w:t>
      </w:r>
      <w:r w:rsidR="00295689" w:rsidRPr="001B2F8B">
        <w:rPr>
          <w:i/>
          <w:iCs/>
          <w:lang w:val="fr-SN"/>
        </w:rPr>
        <w:t>Si</w:t>
      </w:r>
      <w:r w:rsidR="00D46D34" w:rsidRPr="001B2F8B">
        <w:rPr>
          <w:i/>
          <w:iCs/>
          <w:lang w:val="fr-SN"/>
        </w:rPr>
        <w:t xml:space="preserve"> elle est</w:t>
      </w:r>
      <w:r w:rsidR="00BE45E2" w:rsidRPr="001B2F8B">
        <w:rPr>
          <w:i/>
          <w:iCs/>
          <w:lang w:val="fr-SN"/>
        </w:rPr>
        <w:t xml:space="preserve"> dirigée par un seul chef ou par un organe décisionnel (par exemple, un conseil, des juges</w:t>
      </w:r>
      <w:r w:rsidR="000C31AC" w:rsidRPr="001B2F8B">
        <w:rPr>
          <w:i/>
          <w:iCs/>
          <w:lang w:val="fr-SN"/>
        </w:rPr>
        <w:t>).</w:t>
      </w:r>
      <w:r w:rsidRPr="001B2F8B">
        <w:rPr>
          <w:i/>
          <w:iCs/>
          <w:lang w:val="fr-SN"/>
        </w:rPr>
        <w:t>]</w:t>
      </w:r>
    </w:p>
    <w:p w14:paraId="74F59729" w14:textId="4090624D" w:rsidR="000C31AC" w:rsidRPr="001B2F8B" w:rsidRDefault="003A0F86" w:rsidP="00BE45E2">
      <w:pPr>
        <w:pStyle w:val="ListParagraph"/>
        <w:numPr>
          <w:ilvl w:val="0"/>
          <w:numId w:val="30"/>
        </w:numPr>
        <w:spacing w:after="0"/>
        <w:jc w:val="both"/>
        <w:rPr>
          <w:i/>
          <w:iCs/>
          <w:lang w:val="fr-SN"/>
        </w:rPr>
      </w:pPr>
      <w:r w:rsidRPr="001B2F8B">
        <w:rPr>
          <w:i/>
          <w:iCs/>
          <w:lang w:val="fr-SN"/>
        </w:rPr>
        <w:t>[</w:t>
      </w:r>
      <w:r w:rsidR="00295689" w:rsidRPr="001B2F8B">
        <w:rPr>
          <w:i/>
          <w:iCs/>
          <w:lang w:val="fr-SN"/>
        </w:rPr>
        <w:t>Donner</w:t>
      </w:r>
      <w:r w:rsidR="00BE45E2" w:rsidRPr="001B2F8B">
        <w:rPr>
          <w:i/>
          <w:iCs/>
          <w:lang w:val="fr-SN"/>
        </w:rPr>
        <w:t xml:space="preserve"> un aperçu du cadre juridique régissant l'ISC sans entrer dans le détail du contenu</w:t>
      </w:r>
      <w:r w:rsidRPr="001B2F8B">
        <w:rPr>
          <w:i/>
          <w:iCs/>
          <w:lang w:val="fr-SN"/>
        </w:rPr>
        <w:t>]</w:t>
      </w:r>
    </w:p>
    <w:p w14:paraId="0CB4EF77" w14:textId="79FB5A92" w:rsidR="000C31AC" w:rsidRPr="001B2F8B" w:rsidRDefault="003A0F86" w:rsidP="00BE45E2">
      <w:pPr>
        <w:pStyle w:val="ListParagraph"/>
        <w:numPr>
          <w:ilvl w:val="0"/>
          <w:numId w:val="30"/>
        </w:numPr>
        <w:spacing w:after="0"/>
        <w:jc w:val="both"/>
        <w:rPr>
          <w:i/>
          <w:iCs/>
          <w:lang w:val="fr-SN"/>
        </w:rPr>
      </w:pPr>
      <w:r w:rsidRPr="001B2F8B">
        <w:rPr>
          <w:i/>
          <w:iCs/>
          <w:lang w:val="fr-SN"/>
        </w:rPr>
        <w:t>[</w:t>
      </w:r>
      <w:r w:rsidR="00295689" w:rsidRPr="001B2F8B">
        <w:rPr>
          <w:i/>
          <w:iCs/>
          <w:lang w:val="fr-SN"/>
        </w:rPr>
        <w:t>Décrire</w:t>
      </w:r>
      <w:r w:rsidR="00BE45E2" w:rsidRPr="001B2F8B">
        <w:rPr>
          <w:i/>
          <w:iCs/>
          <w:lang w:val="fr-SN"/>
        </w:rPr>
        <w:t xml:space="preserve"> les principaux aspects du mandat de l'ISC, y compris ses responsabilités et l'étendue de ses activités (celles-ci peuvent, dans certains cas, inclure des activités qui ne relèvent pas du contrôle du secteur public tel que défini par les ISSAI). Le cas échéant, indique</w:t>
      </w:r>
      <w:r w:rsidR="005664D0" w:rsidRPr="001B2F8B">
        <w:rPr>
          <w:i/>
          <w:iCs/>
          <w:lang w:val="fr-SN"/>
        </w:rPr>
        <w:t>r</w:t>
      </w:r>
      <w:r w:rsidR="00BE45E2" w:rsidRPr="001B2F8B">
        <w:rPr>
          <w:i/>
          <w:iCs/>
          <w:lang w:val="fr-SN"/>
        </w:rPr>
        <w:t xml:space="preserve"> la part des audits qui sont externalisés</w:t>
      </w:r>
      <w:r w:rsidRPr="001B2F8B">
        <w:rPr>
          <w:i/>
          <w:iCs/>
          <w:lang w:val="fr-SN"/>
        </w:rPr>
        <w:t>]</w:t>
      </w:r>
    </w:p>
    <w:p w14:paraId="14536D8B" w14:textId="09A986D4" w:rsidR="0075360F" w:rsidRPr="001B2F8B" w:rsidRDefault="003A0F86" w:rsidP="00BE45E2">
      <w:pPr>
        <w:pStyle w:val="ListParagraph"/>
        <w:numPr>
          <w:ilvl w:val="0"/>
          <w:numId w:val="30"/>
        </w:numPr>
        <w:spacing w:after="0"/>
        <w:jc w:val="both"/>
        <w:rPr>
          <w:i/>
          <w:iCs/>
          <w:lang w:val="fr-SN"/>
        </w:rPr>
      </w:pPr>
      <w:r w:rsidRPr="001B2F8B">
        <w:rPr>
          <w:i/>
          <w:iCs/>
          <w:lang w:val="fr-SN"/>
        </w:rPr>
        <w:t>[</w:t>
      </w:r>
      <w:r w:rsidR="00295689" w:rsidRPr="001B2F8B">
        <w:rPr>
          <w:i/>
          <w:iCs/>
          <w:lang w:val="fr-SN"/>
        </w:rPr>
        <w:t>Expliquer</w:t>
      </w:r>
      <w:r w:rsidR="00BE45E2" w:rsidRPr="001B2F8B">
        <w:rPr>
          <w:i/>
          <w:iCs/>
          <w:lang w:val="fr-SN"/>
        </w:rPr>
        <w:t xml:space="preserve"> la structure organisationnelle de l'ISC (y compris la taille et l'emplacement des principa</w:t>
      </w:r>
      <w:r w:rsidR="007505D8">
        <w:rPr>
          <w:i/>
          <w:iCs/>
          <w:lang w:val="fr-SN"/>
        </w:rPr>
        <w:t xml:space="preserve">ux </w:t>
      </w:r>
      <w:proofErr w:type="spellStart"/>
      <w:r w:rsidR="007505D8">
        <w:rPr>
          <w:i/>
          <w:iCs/>
          <w:lang w:val="fr-SN"/>
        </w:rPr>
        <w:t>démebrements</w:t>
      </w:r>
      <w:proofErr w:type="spellEnd"/>
      <w:r w:rsidR="0075360F" w:rsidRPr="001B2F8B">
        <w:rPr>
          <w:i/>
          <w:iCs/>
          <w:lang w:val="fr-SN"/>
        </w:rPr>
        <w:t>)</w:t>
      </w:r>
      <w:r w:rsidRPr="001B2F8B">
        <w:rPr>
          <w:i/>
          <w:iCs/>
          <w:lang w:val="fr-SN"/>
        </w:rPr>
        <w:t>]</w:t>
      </w:r>
      <w:r w:rsidR="00A21319">
        <w:rPr>
          <w:i/>
          <w:iCs/>
          <w:lang w:val="fr-SN"/>
        </w:rPr>
        <w:t xml:space="preserve"> </w:t>
      </w:r>
    </w:p>
    <w:p w14:paraId="5F9E21A5" w14:textId="66296F3E" w:rsidR="0075360F" w:rsidRPr="001B2F8B" w:rsidRDefault="003A0F86" w:rsidP="00BE45E2">
      <w:pPr>
        <w:pStyle w:val="ListParagraph"/>
        <w:numPr>
          <w:ilvl w:val="0"/>
          <w:numId w:val="30"/>
        </w:numPr>
        <w:spacing w:after="0"/>
        <w:jc w:val="both"/>
        <w:rPr>
          <w:i/>
          <w:iCs/>
          <w:lang w:val="fr-SN"/>
        </w:rPr>
      </w:pPr>
      <w:r w:rsidRPr="001B2F8B">
        <w:rPr>
          <w:i/>
          <w:iCs/>
          <w:lang w:val="fr-SN"/>
        </w:rPr>
        <w:t>[</w:t>
      </w:r>
      <w:r w:rsidR="00295689" w:rsidRPr="001B2F8B">
        <w:rPr>
          <w:i/>
          <w:iCs/>
          <w:lang w:val="fr-SN"/>
        </w:rPr>
        <w:t>Le</w:t>
      </w:r>
      <w:r w:rsidR="00BE45E2" w:rsidRPr="001B2F8B">
        <w:rPr>
          <w:i/>
          <w:iCs/>
          <w:lang w:val="fr-SN"/>
        </w:rPr>
        <w:t xml:space="preserve"> mandat des autres organismes chargés du contrôle du secteur public et </w:t>
      </w:r>
      <w:r w:rsidR="00D46D34" w:rsidRPr="001B2F8B">
        <w:rPr>
          <w:i/>
          <w:iCs/>
          <w:lang w:val="fr-SN"/>
        </w:rPr>
        <w:t xml:space="preserve">ses </w:t>
      </w:r>
      <w:r w:rsidR="00BE45E2" w:rsidRPr="001B2F8B">
        <w:rPr>
          <w:i/>
          <w:iCs/>
          <w:lang w:val="fr-SN"/>
        </w:rPr>
        <w:t>relations avec eux doivent également être décrits, y compris les domaines de chevauchement, les omissions, toute responsabilité de l'ISC en matière de contrôle et de réglementation, et les modalités de coordination</w:t>
      </w:r>
      <w:r w:rsidRPr="001B2F8B">
        <w:rPr>
          <w:i/>
          <w:iCs/>
          <w:lang w:val="fr-SN"/>
        </w:rPr>
        <w:t>]</w:t>
      </w:r>
    </w:p>
    <w:p w14:paraId="507DA0F7" w14:textId="40E52875" w:rsidR="0075360F" w:rsidRPr="001B2F8B" w:rsidRDefault="003A0F86" w:rsidP="000626B1">
      <w:pPr>
        <w:pStyle w:val="ListParagraph"/>
        <w:numPr>
          <w:ilvl w:val="0"/>
          <w:numId w:val="30"/>
        </w:numPr>
        <w:spacing w:after="0"/>
        <w:jc w:val="both"/>
        <w:rPr>
          <w:i/>
          <w:iCs/>
          <w:lang w:val="fr-SN"/>
        </w:rPr>
      </w:pPr>
      <w:r w:rsidRPr="001B2F8B">
        <w:rPr>
          <w:i/>
          <w:iCs/>
          <w:lang w:val="fr-SN"/>
        </w:rPr>
        <w:lastRenderedPageBreak/>
        <w:t>[</w:t>
      </w:r>
      <w:r w:rsidR="00295689" w:rsidRPr="001B2F8B">
        <w:rPr>
          <w:i/>
          <w:iCs/>
          <w:lang w:val="fr-SN"/>
        </w:rPr>
        <w:t>Fournir</w:t>
      </w:r>
      <w:r w:rsidR="000626B1" w:rsidRPr="001B2F8B">
        <w:rPr>
          <w:i/>
          <w:iCs/>
          <w:lang w:val="fr-SN"/>
        </w:rPr>
        <w:t xml:space="preserve"> des informations sur les ressources et le financement de l'ISC (y compris les effectifs et la répartition entre le personnel d'audit et le personnel non affecté à l'audit et les budgets) et, si possible, des informations objectives sur l'adéquation des ressources et du financement de l'ISC </w:t>
      </w:r>
      <w:r w:rsidR="00152331" w:rsidRPr="001B2F8B">
        <w:rPr>
          <w:i/>
          <w:iCs/>
          <w:lang w:val="fr-SN"/>
        </w:rPr>
        <w:t>afin de</w:t>
      </w:r>
      <w:r w:rsidR="000626B1" w:rsidRPr="001B2F8B">
        <w:rPr>
          <w:i/>
          <w:iCs/>
          <w:lang w:val="fr-SN"/>
        </w:rPr>
        <w:t xml:space="preserve"> lui permettre de remplir son </w:t>
      </w:r>
      <w:r w:rsidR="00423928" w:rsidRPr="001B2F8B">
        <w:rPr>
          <w:i/>
          <w:iCs/>
          <w:lang w:val="fr-SN"/>
        </w:rPr>
        <w:t>mandat</w:t>
      </w:r>
      <w:r w:rsidRPr="001B2F8B">
        <w:rPr>
          <w:i/>
          <w:iCs/>
          <w:lang w:val="fr-SN"/>
        </w:rPr>
        <w:t>]</w:t>
      </w:r>
    </w:p>
    <w:p w14:paraId="7E94FE64" w14:textId="77777777" w:rsidR="00A80115" w:rsidRPr="001B2F8B" w:rsidRDefault="003A0F86" w:rsidP="000626B1">
      <w:pPr>
        <w:pStyle w:val="ListParagraph"/>
        <w:numPr>
          <w:ilvl w:val="0"/>
          <w:numId w:val="30"/>
        </w:numPr>
        <w:spacing w:after="0"/>
        <w:jc w:val="both"/>
        <w:rPr>
          <w:i/>
          <w:iCs/>
          <w:lang w:val="fr-SN"/>
        </w:rPr>
      </w:pPr>
      <w:r w:rsidRPr="001B2F8B">
        <w:rPr>
          <w:i/>
          <w:iCs/>
          <w:lang w:val="fr-SN"/>
        </w:rPr>
        <w:t>[</w:t>
      </w:r>
      <w:r w:rsidR="000626B1" w:rsidRPr="001B2F8B">
        <w:rPr>
          <w:i/>
          <w:iCs/>
          <w:lang w:val="fr-SN"/>
        </w:rPr>
        <w:t>Enfin, la section doit expliquer à qui l'ISC rend compte, et le rôle du corps législatif, des commissions législatives et de tout autre organe dans l'examen des rapports de l'ISC, ainsi que le rôle des autres institutions participant à la gouvernance de l'ISC. Le fonctionnement du corps législatif et de ses commissions, le rôle des partis politiques et la nature de la concurrence politique d</w:t>
      </w:r>
      <w:r w:rsidR="00CA7BA9" w:rsidRPr="001B2F8B">
        <w:rPr>
          <w:i/>
          <w:iCs/>
          <w:lang w:val="fr-SN"/>
        </w:rPr>
        <w:t>oiven</w:t>
      </w:r>
      <w:r w:rsidR="000626B1" w:rsidRPr="001B2F8B">
        <w:rPr>
          <w:i/>
          <w:iCs/>
          <w:lang w:val="fr-SN"/>
        </w:rPr>
        <w:t>t être évalués</w:t>
      </w:r>
      <w:r w:rsidRPr="001B2F8B">
        <w:rPr>
          <w:i/>
          <w:iCs/>
          <w:lang w:val="fr-SN"/>
        </w:rPr>
        <w:t>]</w:t>
      </w:r>
    </w:p>
    <w:p w14:paraId="34F03A4A" w14:textId="77777777" w:rsidR="002767AF" w:rsidRPr="001B2F8B" w:rsidRDefault="002767AF">
      <w:pPr>
        <w:rPr>
          <w:rFonts w:eastAsiaTheme="minorHAnsi" w:cs="Times New Roman"/>
          <w:sz w:val="24"/>
          <w:szCs w:val="24"/>
          <w:highlight w:val="cyan"/>
          <w:lang w:val="fr-SN" w:eastAsia="en-US"/>
        </w:rPr>
      </w:pPr>
      <w:r w:rsidRPr="001B2F8B">
        <w:rPr>
          <w:highlight w:val="cyan"/>
          <w:lang w:val="fr-SN"/>
        </w:rPr>
        <w:br w:type="page"/>
      </w:r>
    </w:p>
    <w:p w14:paraId="7EF8FB60" w14:textId="7C484F89" w:rsidR="00560D2A" w:rsidRPr="001B2F8B" w:rsidRDefault="000626B1" w:rsidP="0070018B">
      <w:pPr>
        <w:pStyle w:val="Heading1"/>
        <w:rPr>
          <w:lang w:val="fr-SN"/>
        </w:rPr>
      </w:pPr>
      <w:bookmarkStart w:id="26" w:name="_Toc118464737"/>
      <w:r w:rsidRPr="001B2F8B">
        <w:rPr>
          <w:lang w:val="fr-SN"/>
        </w:rPr>
        <w:lastRenderedPageBreak/>
        <w:t xml:space="preserve">Chapitre 4 : Evaluation </w:t>
      </w:r>
      <w:r w:rsidR="00806DDB" w:rsidRPr="001B2F8B">
        <w:rPr>
          <w:lang w:val="fr-SN"/>
        </w:rPr>
        <w:t>de la performance</w:t>
      </w:r>
      <w:r w:rsidRPr="001B2F8B">
        <w:rPr>
          <w:lang w:val="fr-SN"/>
        </w:rPr>
        <w:t xml:space="preserve"> de</w:t>
      </w:r>
      <w:r w:rsidR="003C705F">
        <w:rPr>
          <w:lang w:val="fr-SN"/>
        </w:rPr>
        <w:t xml:space="preserve"> l’</w:t>
      </w:r>
      <w:r w:rsidRPr="001B2F8B">
        <w:rPr>
          <w:lang w:val="fr-SN"/>
        </w:rPr>
        <w:t>ISC</w:t>
      </w:r>
      <w:bookmarkEnd w:id="26"/>
    </w:p>
    <w:p w14:paraId="30D0918E" w14:textId="06C9AF87" w:rsidR="00560D2A" w:rsidRPr="001B2F8B" w:rsidRDefault="00F97C12" w:rsidP="001C650C">
      <w:pPr>
        <w:spacing w:afterLines="20" w:after="48"/>
        <w:rPr>
          <w:lang w:val="fr-SN"/>
        </w:rPr>
      </w:pPr>
      <w:r w:rsidRPr="001B2F8B">
        <w:rPr>
          <w:lang w:val="fr-SN"/>
        </w:rPr>
        <w:t xml:space="preserve">« L'objectif de ce chapitre est de fournir une évaluation des éléments clés de la performance de </w:t>
      </w:r>
      <w:r w:rsidR="00A567C2" w:rsidRPr="001B2F8B">
        <w:rPr>
          <w:lang w:val="fr-SN"/>
        </w:rPr>
        <w:t>l’</w:t>
      </w:r>
      <w:r w:rsidRPr="001B2F8B">
        <w:rPr>
          <w:lang w:val="fr-SN"/>
        </w:rPr>
        <w:t>ISC, tel</w:t>
      </w:r>
      <w:r w:rsidR="00A567C2" w:rsidRPr="001B2F8B">
        <w:rPr>
          <w:lang w:val="fr-SN"/>
        </w:rPr>
        <w:t>le</w:t>
      </w:r>
      <w:r w:rsidRPr="001B2F8B">
        <w:rPr>
          <w:lang w:val="fr-SN"/>
        </w:rPr>
        <w:t xml:space="preserve"> que mesuré</w:t>
      </w:r>
      <w:r w:rsidR="00A567C2" w:rsidRPr="001B2F8B">
        <w:rPr>
          <w:lang w:val="fr-SN"/>
        </w:rPr>
        <w:t>e</w:t>
      </w:r>
      <w:r w:rsidRPr="001B2F8B">
        <w:rPr>
          <w:lang w:val="fr-SN"/>
        </w:rPr>
        <w:t xml:space="preserve"> par les indicateurs</w:t>
      </w:r>
      <w:r w:rsidR="006F4407">
        <w:rPr>
          <w:lang w:val="fr-SN"/>
        </w:rPr>
        <w:t> »</w:t>
      </w:r>
      <w:r w:rsidR="002143FD">
        <w:rPr>
          <w:lang w:val="fr-SN"/>
        </w:rPr>
        <w:t>.</w:t>
      </w:r>
    </w:p>
    <w:p w14:paraId="4C6CBBD8" w14:textId="77777777" w:rsidR="00D24E82" w:rsidRPr="001B2F8B" w:rsidRDefault="00D24E82" w:rsidP="001C650C">
      <w:pPr>
        <w:spacing w:afterLines="20" w:after="48"/>
        <w:rPr>
          <w:lang w:val="fr-SN"/>
        </w:rPr>
      </w:pPr>
    </w:p>
    <w:p w14:paraId="026F1D59" w14:textId="75B5D628" w:rsidR="00227410" w:rsidRPr="001B2F8B" w:rsidRDefault="00227410" w:rsidP="009466C3">
      <w:pPr>
        <w:pStyle w:val="Heading2"/>
        <w:pBdr>
          <w:top w:val="single" w:sz="4" w:space="1" w:color="auto"/>
          <w:bottom w:val="single" w:sz="4" w:space="1" w:color="auto"/>
        </w:pBdr>
        <w:jc w:val="both"/>
        <w:rPr>
          <w:rFonts w:asciiTheme="minorHAnsi" w:hAnsiTheme="minorHAnsi"/>
          <w:color w:val="17365D" w:themeColor="text2" w:themeShade="BF"/>
          <w:sz w:val="28"/>
          <w:szCs w:val="28"/>
          <w:lang w:val="fr-SN"/>
        </w:rPr>
      </w:pPr>
      <w:bookmarkStart w:id="27" w:name="_Toc379178696"/>
      <w:bookmarkStart w:id="28" w:name="_Toc118464738"/>
      <w:r w:rsidRPr="001B2F8B">
        <w:rPr>
          <w:rFonts w:asciiTheme="minorHAnsi" w:hAnsiTheme="minorHAnsi"/>
          <w:color w:val="17365D" w:themeColor="text2" w:themeShade="BF"/>
          <w:sz w:val="28"/>
          <w:szCs w:val="28"/>
          <w:lang w:val="fr-SN"/>
        </w:rPr>
        <w:t xml:space="preserve">4.1 </w:t>
      </w:r>
      <w:r w:rsidRPr="001B2F8B">
        <w:rPr>
          <w:rFonts w:asciiTheme="minorHAnsi" w:hAnsiTheme="minorHAnsi"/>
          <w:color w:val="17365D" w:themeColor="text2" w:themeShade="BF"/>
          <w:sz w:val="28"/>
          <w:szCs w:val="28"/>
          <w:lang w:val="fr-SN"/>
        </w:rPr>
        <w:tab/>
      </w:r>
      <w:bookmarkEnd w:id="27"/>
      <w:r w:rsidR="009466C3" w:rsidRPr="001B2F8B">
        <w:rPr>
          <w:rFonts w:asciiTheme="minorHAnsi" w:hAnsiTheme="minorHAnsi"/>
          <w:color w:val="17365D" w:themeColor="text2" w:themeShade="BF"/>
          <w:sz w:val="28"/>
          <w:szCs w:val="28"/>
          <w:lang w:val="fr-SN"/>
        </w:rPr>
        <w:t>Domaine A</w:t>
      </w:r>
      <w:r w:rsidR="00020961">
        <w:rPr>
          <w:rFonts w:asciiTheme="minorHAnsi" w:hAnsiTheme="minorHAnsi"/>
          <w:color w:val="17365D" w:themeColor="text2" w:themeShade="BF"/>
          <w:sz w:val="28"/>
          <w:szCs w:val="28"/>
          <w:lang w:val="fr-SN"/>
        </w:rPr>
        <w:t> </w:t>
      </w:r>
      <w:r w:rsidR="009466C3" w:rsidRPr="001B2F8B">
        <w:rPr>
          <w:rFonts w:asciiTheme="minorHAnsi" w:hAnsiTheme="minorHAnsi"/>
          <w:color w:val="17365D" w:themeColor="text2" w:themeShade="BF"/>
          <w:sz w:val="28"/>
          <w:szCs w:val="28"/>
          <w:lang w:val="fr-SN"/>
        </w:rPr>
        <w:t>: Indépendance et cadre juridique</w:t>
      </w:r>
      <w:bookmarkEnd w:id="28"/>
    </w:p>
    <w:p w14:paraId="7BC58491" w14:textId="77777777" w:rsidR="00227410" w:rsidRPr="001B2F8B" w:rsidRDefault="00227410" w:rsidP="001C650C">
      <w:pPr>
        <w:spacing w:afterLines="20" w:after="48"/>
        <w:rPr>
          <w:lang w:val="fr-SN"/>
        </w:rPr>
      </w:pPr>
    </w:p>
    <w:p w14:paraId="637BB972" w14:textId="77777777" w:rsidR="00A83F5C" w:rsidRPr="001B2F8B" w:rsidRDefault="009466C3" w:rsidP="00CC23CC">
      <w:pPr>
        <w:spacing w:after="120"/>
        <w:rPr>
          <w:lang w:val="fr-SN"/>
        </w:rPr>
      </w:pPr>
      <w:r w:rsidRPr="001B2F8B">
        <w:rPr>
          <w:lang w:val="fr-SN"/>
        </w:rPr>
        <w:t xml:space="preserve">« Le </w:t>
      </w:r>
      <w:r w:rsidR="00A567C2" w:rsidRPr="001B2F8B">
        <w:rPr>
          <w:lang w:val="fr-SN"/>
        </w:rPr>
        <w:t>D</w:t>
      </w:r>
      <w:r w:rsidRPr="001B2F8B">
        <w:rPr>
          <w:lang w:val="fr-SN"/>
        </w:rPr>
        <w:t xml:space="preserve">omaine A couvre le mandat légal de l'ISC et son indépendance. L'objectif du domaine est d'examiner la base institutionnelle des opérations de l'ISC, afin d'aider à comprendre comment l'ISC fonctionne en tant qu'organisation. L'indépendance et le cadre juridique de l'ISC ne sont pas directement sous le contrôle de l'ISC, mais le domaine a </w:t>
      </w:r>
      <w:r w:rsidR="00050664" w:rsidRPr="001B2F8B">
        <w:rPr>
          <w:lang w:val="fr-SN"/>
        </w:rPr>
        <w:t>néanmoins été inclus dans le CMP</w:t>
      </w:r>
      <w:r w:rsidR="00EC16D0" w:rsidRPr="001B2F8B">
        <w:rPr>
          <w:lang w:val="fr-SN"/>
        </w:rPr>
        <w:t xml:space="preserve"> </w:t>
      </w:r>
      <w:r w:rsidRPr="001B2F8B">
        <w:rPr>
          <w:lang w:val="fr-SN"/>
        </w:rPr>
        <w:t xml:space="preserve">ISC </w:t>
      </w:r>
      <w:r w:rsidR="004F6510" w:rsidRPr="001B2F8B">
        <w:rPr>
          <w:lang w:val="fr-SN"/>
        </w:rPr>
        <w:t>car</w:t>
      </w:r>
      <w:r w:rsidRPr="001B2F8B">
        <w:rPr>
          <w:lang w:val="fr-SN"/>
        </w:rPr>
        <w:t xml:space="preserve"> l'indépendance et le cadre juridique de l'ISC contribuent de manière significative à son efficacité ».</w:t>
      </w:r>
    </w:p>
    <w:p w14:paraId="1C862441" w14:textId="77777777" w:rsidR="007A5311" w:rsidRPr="001B2F8B" w:rsidRDefault="007A5311" w:rsidP="00CC23CC">
      <w:pPr>
        <w:spacing w:after="120"/>
        <w:rPr>
          <w:lang w:val="fr-SN"/>
        </w:rPr>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7A5311" w:rsidRPr="001B2F8B" w14:paraId="230E0EC4" w14:textId="77777777" w:rsidTr="002939AC">
        <w:tc>
          <w:tcPr>
            <w:tcW w:w="3110" w:type="pct"/>
            <w:gridSpan w:val="2"/>
            <w:shd w:val="clear" w:color="auto" w:fill="8DB3E2" w:themeFill="text2" w:themeFillTint="66"/>
          </w:tcPr>
          <w:p w14:paraId="6129A349" w14:textId="3C2FAF18" w:rsidR="007A5311" w:rsidRPr="001B2F8B" w:rsidRDefault="007A5311" w:rsidP="002939AC">
            <w:pPr>
              <w:spacing w:before="120" w:after="120"/>
              <w:rPr>
                <w:b/>
                <w:lang w:val="fr-SN"/>
              </w:rPr>
            </w:pPr>
            <w:r w:rsidRPr="001B2F8B">
              <w:rPr>
                <w:b/>
                <w:lang w:val="fr-SN"/>
              </w:rPr>
              <w:t>Domain</w:t>
            </w:r>
            <w:r w:rsidR="007F48F2" w:rsidRPr="001B2F8B">
              <w:rPr>
                <w:b/>
                <w:lang w:val="fr-SN"/>
              </w:rPr>
              <w:t>e</w:t>
            </w:r>
            <w:r w:rsidRPr="001B2F8B">
              <w:rPr>
                <w:b/>
                <w:lang w:val="fr-SN"/>
              </w:rPr>
              <w:t xml:space="preserve"> A</w:t>
            </w:r>
            <w:r w:rsidR="00020961">
              <w:rPr>
                <w:b/>
                <w:lang w:val="fr-SN"/>
              </w:rPr>
              <w:t> </w:t>
            </w:r>
            <w:r w:rsidRPr="001B2F8B">
              <w:rPr>
                <w:b/>
                <w:lang w:val="fr-SN"/>
              </w:rPr>
              <w:t xml:space="preserve">: </w:t>
            </w:r>
            <w:r w:rsidR="007F48F2" w:rsidRPr="001B2F8B">
              <w:rPr>
                <w:b/>
                <w:lang w:val="fr-SN"/>
              </w:rPr>
              <w:t>Indépendance et cadre juridique</w:t>
            </w:r>
          </w:p>
        </w:tc>
        <w:tc>
          <w:tcPr>
            <w:tcW w:w="1262" w:type="pct"/>
            <w:gridSpan w:val="4"/>
            <w:shd w:val="clear" w:color="auto" w:fill="8DB3E2" w:themeFill="text2" w:themeFillTint="66"/>
          </w:tcPr>
          <w:p w14:paraId="156A00E9" w14:textId="744325A2" w:rsidR="007A5311" w:rsidRPr="001B2F8B" w:rsidRDefault="00115F71" w:rsidP="002939AC">
            <w:pPr>
              <w:spacing w:before="120" w:after="120"/>
              <w:jc w:val="center"/>
              <w:rPr>
                <w:b/>
                <w:lang w:val="fr-SN"/>
              </w:rPr>
            </w:pPr>
            <w:r>
              <w:rPr>
                <w:b/>
                <w:lang w:val="fr-SN"/>
              </w:rPr>
              <w:t xml:space="preserve">Dimensions </w:t>
            </w:r>
          </w:p>
        </w:tc>
        <w:tc>
          <w:tcPr>
            <w:tcW w:w="628" w:type="pct"/>
            <w:vMerge w:val="restart"/>
            <w:shd w:val="clear" w:color="auto" w:fill="8DB3E2" w:themeFill="text2" w:themeFillTint="66"/>
          </w:tcPr>
          <w:p w14:paraId="1EB1B8DF" w14:textId="77777777" w:rsidR="007A5311" w:rsidRPr="001B2F8B" w:rsidRDefault="007F48F2" w:rsidP="002939AC">
            <w:pPr>
              <w:spacing w:before="120" w:after="120"/>
              <w:jc w:val="center"/>
              <w:rPr>
                <w:b/>
                <w:lang w:val="fr-SN"/>
              </w:rPr>
            </w:pPr>
            <w:r w:rsidRPr="001B2F8B">
              <w:rPr>
                <w:b/>
                <w:lang w:val="fr-SN"/>
              </w:rPr>
              <w:t>Note globale</w:t>
            </w:r>
          </w:p>
        </w:tc>
      </w:tr>
      <w:tr w:rsidR="007A5311" w:rsidRPr="001B2F8B" w14:paraId="343A5A71" w14:textId="77777777" w:rsidTr="002939AC">
        <w:tc>
          <w:tcPr>
            <w:tcW w:w="754" w:type="pct"/>
            <w:shd w:val="clear" w:color="auto" w:fill="8DB3E2" w:themeFill="text2" w:themeFillTint="66"/>
          </w:tcPr>
          <w:p w14:paraId="6D59412E" w14:textId="77777777" w:rsidR="007A5311" w:rsidRPr="001B2F8B" w:rsidRDefault="007F48F2" w:rsidP="002939AC">
            <w:pPr>
              <w:spacing w:before="120" w:after="120"/>
              <w:rPr>
                <w:b/>
                <w:lang w:val="fr-SN"/>
              </w:rPr>
            </w:pPr>
            <w:r w:rsidRPr="001B2F8B">
              <w:rPr>
                <w:b/>
                <w:lang w:val="fr-SN"/>
              </w:rPr>
              <w:t>Indicateu</w:t>
            </w:r>
            <w:r w:rsidR="007A5311" w:rsidRPr="001B2F8B">
              <w:rPr>
                <w:b/>
                <w:lang w:val="fr-SN"/>
              </w:rPr>
              <w:t>r</w:t>
            </w:r>
          </w:p>
        </w:tc>
        <w:tc>
          <w:tcPr>
            <w:tcW w:w="2356" w:type="pct"/>
            <w:shd w:val="clear" w:color="auto" w:fill="8DB3E2" w:themeFill="text2" w:themeFillTint="66"/>
          </w:tcPr>
          <w:p w14:paraId="14266299" w14:textId="77777777" w:rsidR="007A5311" w:rsidRPr="001B2F8B" w:rsidRDefault="007A5311" w:rsidP="007F48F2">
            <w:pPr>
              <w:spacing w:before="120" w:after="120"/>
              <w:rPr>
                <w:b/>
                <w:lang w:val="fr-SN"/>
              </w:rPr>
            </w:pPr>
            <w:r w:rsidRPr="001B2F8B">
              <w:rPr>
                <w:b/>
                <w:lang w:val="fr-SN"/>
              </w:rPr>
              <w:t>N</w:t>
            </w:r>
            <w:r w:rsidR="007F48F2" w:rsidRPr="001B2F8B">
              <w:rPr>
                <w:b/>
                <w:lang w:val="fr-SN"/>
              </w:rPr>
              <w:t>om</w:t>
            </w:r>
          </w:p>
        </w:tc>
        <w:tc>
          <w:tcPr>
            <w:tcW w:w="315" w:type="pct"/>
            <w:shd w:val="clear" w:color="auto" w:fill="8DB3E2" w:themeFill="text2" w:themeFillTint="66"/>
          </w:tcPr>
          <w:p w14:paraId="1FA135D1" w14:textId="5BD3DCC0" w:rsidR="007A5311" w:rsidRPr="001B2F8B" w:rsidRDefault="00020961" w:rsidP="002939AC">
            <w:pPr>
              <w:spacing w:before="120" w:after="120"/>
              <w:jc w:val="center"/>
              <w:rPr>
                <w:b/>
                <w:lang w:val="fr-SN"/>
              </w:rPr>
            </w:pPr>
            <w:r>
              <w:rPr>
                <w:b/>
                <w:lang w:val="fr-SN"/>
              </w:rPr>
              <w:t>1</w:t>
            </w:r>
          </w:p>
        </w:tc>
        <w:tc>
          <w:tcPr>
            <w:tcW w:w="315" w:type="pct"/>
            <w:shd w:val="clear" w:color="auto" w:fill="8DB3E2" w:themeFill="text2" w:themeFillTint="66"/>
          </w:tcPr>
          <w:p w14:paraId="069A492D" w14:textId="69C8982D" w:rsidR="007A5311" w:rsidRPr="001B2F8B" w:rsidRDefault="00020961" w:rsidP="002939AC">
            <w:pPr>
              <w:spacing w:before="120" w:after="120"/>
              <w:jc w:val="center"/>
              <w:rPr>
                <w:b/>
                <w:lang w:val="fr-SN"/>
              </w:rPr>
            </w:pPr>
            <w:r>
              <w:rPr>
                <w:b/>
                <w:lang w:val="fr-SN"/>
              </w:rPr>
              <w:t>2</w:t>
            </w:r>
          </w:p>
        </w:tc>
        <w:tc>
          <w:tcPr>
            <w:tcW w:w="315" w:type="pct"/>
            <w:shd w:val="clear" w:color="auto" w:fill="8DB3E2" w:themeFill="text2" w:themeFillTint="66"/>
          </w:tcPr>
          <w:p w14:paraId="67F60A4D" w14:textId="4F82DBCD" w:rsidR="007A5311" w:rsidRPr="001B2F8B" w:rsidRDefault="00020961" w:rsidP="002939AC">
            <w:pPr>
              <w:spacing w:before="120" w:after="120"/>
              <w:jc w:val="center"/>
              <w:rPr>
                <w:b/>
                <w:lang w:val="fr-SN"/>
              </w:rPr>
            </w:pPr>
            <w:r>
              <w:rPr>
                <w:b/>
                <w:lang w:val="fr-SN"/>
              </w:rPr>
              <w:t>3</w:t>
            </w:r>
          </w:p>
        </w:tc>
        <w:tc>
          <w:tcPr>
            <w:tcW w:w="317" w:type="pct"/>
            <w:shd w:val="clear" w:color="auto" w:fill="8DB3E2" w:themeFill="text2" w:themeFillTint="66"/>
          </w:tcPr>
          <w:p w14:paraId="64F62CB3" w14:textId="6A371F10" w:rsidR="007A5311" w:rsidRPr="001B2F8B" w:rsidRDefault="00020961" w:rsidP="002939AC">
            <w:pPr>
              <w:spacing w:before="120" w:after="120"/>
              <w:jc w:val="center"/>
              <w:rPr>
                <w:b/>
                <w:lang w:val="fr-SN"/>
              </w:rPr>
            </w:pPr>
            <w:r>
              <w:rPr>
                <w:b/>
                <w:lang w:val="fr-SN"/>
              </w:rPr>
              <w:t>4</w:t>
            </w:r>
          </w:p>
        </w:tc>
        <w:tc>
          <w:tcPr>
            <w:tcW w:w="628" w:type="pct"/>
            <w:vMerge/>
            <w:shd w:val="clear" w:color="auto" w:fill="8DB3E2" w:themeFill="text2" w:themeFillTint="66"/>
          </w:tcPr>
          <w:p w14:paraId="531DAB1D" w14:textId="77777777" w:rsidR="007A5311" w:rsidRPr="001B2F8B" w:rsidRDefault="007A5311" w:rsidP="002939AC">
            <w:pPr>
              <w:spacing w:before="120" w:after="120"/>
              <w:rPr>
                <w:b/>
                <w:lang w:val="fr-SN"/>
              </w:rPr>
            </w:pPr>
          </w:p>
        </w:tc>
      </w:tr>
      <w:tr w:rsidR="00195B80" w:rsidRPr="001B2F8B" w14:paraId="69AF4F13" w14:textId="77777777" w:rsidTr="002939AC">
        <w:tc>
          <w:tcPr>
            <w:tcW w:w="754" w:type="pct"/>
          </w:tcPr>
          <w:p w14:paraId="3DAC71E6" w14:textId="77777777" w:rsidR="00195B80" w:rsidRPr="001B2F8B" w:rsidRDefault="00195B80" w:rsidP="002939AC">
            <w:pPr>
              <w:rPr>
                <w:lang w:val="fr-SN"/>
              </w:rPr>
            </w:pPr>
            <w:r w:rsidRPr="001B2F8B">
              <w:rPr>
                <w:lang w:val="fr-SN"/>
              </w:rPr>
              <w:t>ISC-1</w:t>
            </w:r>
          </w:p>
        </w:tc>
        <w:tc>
          <w:tcPr>
            <w:tcW w:w="2356" w:type="pct"/>
          </w:tcPr>
          <w:p w14:paraId="1B9A5E06" w14:textId="77777777" w:rsidR="00195B80" w:rsidRPr="001B2F8B" w:rsidRDefault="00195B80" w:rsidP="00C7007F">
            <w:pPr>
              <w:rPr>
                <w:lang w:val="fr-SN"/>
              </w:rPr>
            </w:pPr>
            <w:r w:rsidRPr="001B2F8B">
              <w:rPr>
                <w:lang w:val="fr-SN"/>
              </w:rPr>
              <w:t>Indépendance de l'ISC</w:t>
            </w:r>
          </w:p>
        </w:tc>
        <w:tc>
          <w:tcPr>
            <w:tcW w:w="315" w:type="pct"/>
          </w:tcPr>
          <w:p w14:paraId="0C15BB03" w14:textId="77777777" w:rsidR="00195B80" w:rsidRPr="001B2F8B" w:rsidRDefault="00195B80" w:rsidP="002939AC">
            <w:pPr>
              <w:jc w:val="center"/>
              <w:rPr>
                <w:lang w:val="fr-SN"/>
              </w:rPr>
            </w:pPr>
          </w:p>
        </w:tc>
        <w:tc>
          <w:tcPr>
            <w:tcW w:w="315" w:type="pct"/>
          </w:tcPr>
          <w:p w14:paraId="38B429B9" w14:textId="77777777" w:rsidR="00195B80" w:rsidRPr="001B2F8B" w:rsidRDefault="00195B80" w:rsidP="002939AC">
            <w:pPr>
              <w:jc w:val="center"/>
              <w:rPr>
                <w:lang w:val="fr-SN"/>
              </w:rPr>
            </w:pPr>
          </w:p>
        </w:tc>
        <w:tc>
          <w:tcPr>
            <w:tcW w:w="315" w:type="pct"/>
          </w:tcPr>
          <w:p w14:paraId="72B16A8E" w14:textId="77777777" w:rsidR="00195B80" w:rsidRPr="001B2F8B" w:rsidRDefault="00195B80" w:rsidP="002939AC">
            <w:pPr>
              <w:jc w:val="center"/>
              <w:rPr>
                <w:lang w:val="fr-SN"/>
              </w:rPr>
            </w:pPr>
          </w:p>
        </w:tc>
        <w:tc>
          <w:tcPr>
            <w:tcW w:w="317" w:type="pct"/>
          </w:tcPr>
          <w:p w14:paraId="1B51CD50" w14:textId="77777777" w:rsidR="00195B80" w:rsidRPr="001B2F8B" w:rsidRDefault="00195B80" w:rsidP="002939AC">
            <w:pPr>
              <w:jc w:val="center"/>
              <w:rPr>
                <w:lang w:val="fr-SN"/>
              </w:rPr>
            </w:pPr>
          </w:p>
        </w:tc>
        <w:tc>
          <w:tcPr>
            <w:tcW w:w="628" w:type="pct"/>
            <w:shd w:val="clear" w:color="auto" w:fill="8DB3E2" w:themeFill="text2" w:themeFillTint="66"/>
          </w:tcPr>
          <w:p w14:paraId="2C3E3621" w14:textId="77777777" w:rsidR="00195B80" w:rsidRPr="001B2F8B" w:rsidRDefault="00195B80" w:rsidP="002939AC">
            <w:pPr>
              <w:jc w:val="center"/>
              <w:rPr>
                <w:b/>
                <w:color w:val="FFFFFF" w:themeColor="background1"/>
                <w:lang w:val="fr-SN"/>
              </w:rPr>
            </w:pPr>
          </w:p>
        </w:tc>
      </w:tr>
      <w:tr w:rsidR="00195B80" w:rsidRPr="001B2F8B" w14:paraId="4BE40633" w14:textId="77777777" w:rsidTr="00B11FE3">
        <w:tc>
          <w:tcPr>
            <w:tcW w:w="754" w:type="pct"/>
          </w:tcPr>
          <w:p w14:paraId="057989DC" w14:textId="77777777" w:rsidR="00195B80" w:rsidRPr="001B2F8B" w:rsidRDefault="00195B80" w:rsidP="002939AC">
            <w:pPr>
              <w:rPr>
                <w:lang w:val="fr-SN"/>
              </w:rPr>
            </w:pPr>
            <w:r w:rsidRPr="001B2F8B">
              <w:rPr>
                <w:lang w:val="fr-SN"/>
              </w:rPr>
              <w:t>ISC-2</w:t>
            </w:r>
          </w:p>
        </w:tc>
        <w:tc>
          <w:tcPr>
            <w:tcW w:w="2356" w:type="pct"/>
          </w:tcPr>
          <w:p w14:paraId="22AA7D5D" w14:textId="77777777" w:rsidR="00195B80" w:rsidRPr="001B2F8B" w:rsidRDefault="00195B80" w:rsidP="00C7007F">
            <w:pPr>
              <w:rPr>
                <w:lang w:val="fr-SN"/>
              </w:rPr>
            </w:pPr>
            <w:r w:rsidRPr="001B2F8B">
              <w:rPr>
                <w:lang w:val="fr-SN"/>
              </w:rPr>
              <w:t>Mandat de l'ISC</w:t>
            </w:r>
          </w:p>
        </w:tc>
        <w:tc>
          <w:tcPr>
            <w:tcW w:w="315" w:type="pct"/>
          </w:tcPr>
          <w:p w14:paraId="0198145B" w14:textId="77777777" w:rsidR="00195B80" w:rsidRPr="001B2F8B" w:rsidRDefault="00195B80" w:rsidP="002939AC">
            <w:pPr>
              <w:jc w:val="center"/>
              <w:rPr>
                <w:lang w:val="fr-SN"/>
              </w:rPr>
            </w:pPr>
          </w:p>
        </w:tc>
        <w:tc>
          <w:tcPr>
            <w:tcW w:w="315" w:type="pct"/>
          </w:tcPr>
          <w:p w14:paraId="4251AA0B" w14:textId="77777777" w:rsidR="00195B80" w:rsidRPr="001B2F8B" w:rsidRDefault="00195B80" w:rsidP="002939AC">
            <w:pPr>
              <w:jc w:val="center"/>
              <w:rPr>
                <w:lang w:val="fr-SN"/>
              </w:rPr>
            </w:pPr>
          </w:p>
        </w:tc>
        <w:tc>
          <w:tcPr>
            <w:tcW w:w="315" w:type="pct"/>
          </w:tcPr>
          <w:p w14:paraId="51F550AC" w14:textId="77777777" w:rsidR="00195B80" w:rsidRPr="001B2F8B" w:rsidRDefault="00195B80" w:rsidP="002939AC">
            <w:pPr>
              <w:jc w:val="center"/>
              <w:rPr>
                <w:lang w:val="fr-SN"/>
              </w:rPr>
            </w:pPr>
          </w:p>
        </w:tc>
        <w:tc>
          <w:tcPr>
            <w:tcW w:w="317" w:type="pct"/>
            <w:shd w:val="clear" w:color="auto" w:fill="D9D9D9" w:themeFill="background1" w:themeFillShade="D9"/>
          </w:tcPr>
          <w:p w14:paraId="4B24B245" w14:textId="77777777" w:rsidR="00195B80" w:rsidRPr="001B2F8B" w:rsidRDefault="00195B80" w:rsidP="002939AC">
            <w:pPr>
              <w:jc w:val="center"/>
              <w:rPr>
                <w:lang w:val="fr-SN"/>
              </w:rPr>
            </w:pPr>
          </w:p>
        </w:tc>
        <w:tc>
          <w:tcPr>
            <w:tcW w:w="628" w:type="pct"/>
            <w:shd w:val="clear" w:color="auto" w:fill="8DB3E2" w:themeFill="text2" w:themeFillTint="66"/>
          </w:tcPr>
          <w:p w14:paraId="59D7EE76" w14:textId="77777777" w:rsidR="00195B80" w:rsidRPr="001B2F8B" w:rsidRDefault="00195B80" w:rsidP="002939AC">
            <w:pPr>
              <w:jc w:val="center"/>
              <w:rPr>
                <w:b/>
                <w:color w:val="FFFFFF" w:themeColor="background1"/>
                <w:lang w:val="fr-SN"/>
              </w:rPr>
            </w:pPr>
          </w:p>
        </w:tc>
      </w:tr>
    </w:tbl>
    <w:p w14:paraId="05CEAA7F" w14:textId="77777777" w:rsidR="007403BD" w:rsidRPr="001B2F8B" w:rsidRDefault="007403BD" w:rsidP="003E0D51">
      <w:pPr>
        <w:spacing w:after="120"/>
        <w:rPr>
          <w:b/>
          <w:bCs/>
          <w:sz w:val="24"/>
          <w:szCs w:val="24"/>
          <w:lang w:val="fr-SN"/>
        </w:rPr>
      </w:pPr>
    </w:p>
    <w:p w14:paraId="646F870D" w14:textId="70905752" w:rsidR="007403BD" w:rsidRPr="001B2F8B" w:rsidRDefault="007403BD" w:rsidP="0061093E">
      <w:pPr>
        <w:jc w:val="both"/>
        <w:rPr>
          <w:b/>
          <w:bCs/>
          <w:color w:val="C0504D" w:themeColor="accent2"/>
          <w:sz w:val="24"/>
          <w:szCs w:val="24"/>
          <w:lang w:val="fr-SN"/>
        </w:rPr>
      </w:pPr>
      <w:r w:rsidRPr="001B2F8B">
        <w:rPr>
          <w:b/>
          <w:bCs/>
          <w:sz w:val="24"/>
          <w:szCs w:val="24"/>
          <w:lang w:val="fr-SN"/>
        </w:rPr>
        <w:t xml:space="preserve">4.1.1 </w:t>
      </w:r>
      <w:r w:rsidRPr="001B2F8B">
        <w:rPr>
          <w:b/>
          <w:bCs/>
          <w:sz w:val="24"/>
          <w:szCs w:val="24"/>
          <w:lang w:val="fr-SN"/>
        </w:rPr>
        <w:tab/>
      </w:r>
      <w:r w:rsidR="000E21B3" w:rsidRPr="001B2F8B">
        <w:rPr>
          <w:b/>
          <w:bCs/>
          <w:sz w:val="24"/>
          <w:szCs w:val="24"/>
          <w:lang w:val="fr-SN"/>
        </w:rPr>
        <w:t>ISC</w:t>
      </w:r>
      <w:r w:rsidRPr="001B2F8B">
        <w:rPr>
          <w:b/>
          <w:bCs/>
          <w:sz w:val="24"/>
          <w:szCs w:val="24"/>
          <w:lang w:val="fr-SN"/>
        </w:rPr>
        <w:t>-1</w:t>
      </w:r>
      <w:r w:rsidR="00020961">
        <w:rPr>
          <w:b/>
          <w:bCs/>
          <w:sz w:val="24"/>
          <w:szCs w:val="24"/>
          <w:lang w:val="fr-SN"/>
        </w:rPr>
        <w:t> </w:t>
      </w:r>
      <w:r w:rsidRPr="001B2F8B">
        <w:rPr>
          <w:b/>
          <w:bCs/>
          <w:sz w:val="24"/>
          <w:szCs w:val="24"/>
          <w:lang w:val="fr-SN"/>
        </w:rPr>
        <w:t xml:space="preserve">: </w:t>
      </w:r>
      <w:r w:rsidR="0061093E" w:rsidRPr="001B2F8B">
        <w:rPr>
          <w:b/>
          <w:bCs/>
          <w:sz w:val="24"/>
          <w:szCs w:val="24"/>
          <w:lang w:val="fr-SN"/>
        </w:rPr>
        <w:t>Indépendance de l'ISC - Note [</w:t>
      </w:r>
      <w:r w:rsidR="0061093E" w:rsidRPr="001B2F8B">
        <w:rPr>
          <w:b/>
          <w:bCs/>
          <w:i/>
          <w:iCs/>
          <w:sz w:val="24"/>
          <w:szCs w:val="24"/>
          <w:lang w:val="fr-SN"/>
        </w:rPr>
        <w:t>inclure la note de l'indicateur</w:t>
      </w:r>
      <w:r w:rsidR="0061093E" w:rsidRPr="001B2F8B">
        <w:rPr>
          <w:b/>
          <w:bCs/>
          <w:sz w:val="24"/>
          <w:szCs w:val="24"/>
          <w:lang w:val="fr-SN"/>
        </w:rPr>
        <w:t>].</w:t>
      </w:r>
      <w:r w:rsidR="00CC23CC" w:rsidRPr="001B2F8B">
        <w:rPr>
          <w:b/>
          <w:bCs/>
          <w:sz w:val="24"/>
          <w:szCs w:val="24"/>
          <w:lang w:val="fr-SN"/>
        </w:rPr>
        <w:t>]</w:t>
      </w:r>
    </w:p>
    <w:p w14:paraId="259CF16A" w14:textId="77777777" w:rsidR="007403BD" w:rsidRPr="001B2F8B" w:rsidRDefault="0061093E" w:rsidP="0061093E">
      <w:pPr>
        <w:spacing w:line="240" w:lineRule="auto"/>
        <w:jc w:val="both"/>
        <w:rPr>
          <w:b/>
          <w:lang w:val="fr-SN"/>
        </w:rPr>
      </w:pPr>
      <w:r w:rsidRPr="001B2F8B">
        <w:rPr>
          <w:b/>
          <w:lang w:val="fr-SN"/>
        </w:rPr>
        <w:t>Texte n</w:t>
      </w:r>
      <w:r w:rsidR="007403BD" w:rsidRPr="001B2F8B">
        <w:rPr>
          <w:b/>
          <w:lang w:val="fr-SN"/>
        </w:rPr>
        <w:t>arrati</w:t>
      </w:r>
      <w:r w:rsidRPr="001B2F8B">
        <w:rPr>
          <w:b/>
          <w:lang w:val="fr-SN"/>
        </w:rPr>
        <w:t>f</w:t>
      </w:r>
    </w:p>
    <w:p w14:paraId="10E6345F" w14:textId="77777777" w:rsidR="007403BD" w:rsidRPr="001B2F8B" w:rsidRDefault="00B94AC0" w:rsidP="00227410">
      <w:pPr>
        <w:spacing w:after="120" w:line="240" w:lineRule="auto"/>
        <w:rPr>
          <w:lang w:val="fr-SN"/>
        </w:rPr>
      </w:pPr>
      <w:r w:rsidRPr="001B2F8B">
        <w:rPr>
          <w:lang w:val="fr-SN"/>
        </w:rPr>
        <w:t>« ISC-1 mesure le degré d'indépendance dont jouit l'ISC, en évaluant les aspects essentiels de l'indépendance tels qu'ils sont énoncés dans la Déclaration de Lima (ISSAI 1) et la Déclaration de Mexico (ISSAI 10) »</w:t>
      </w:r>
      <w:r w:rsidR="007403BD" w:rsidRPr="001B2F8B">
        <w:rPr>
          <w:lang w:val="fr-SN"/>
        </w:rPr>
        <w:t>.</w:t>
      </w:r>
    </w:p>
    <w:p w14:paraId="6A73D136" w14:textId="6934B512" w:rsidR="007403BD" w:rsidRPr="001B2F8B" w:rsidRDefault="00B94AC0" w:rsidP="00227410">
      <w:pPr>
        <w:spacing w:after="120" w:line="240" w:lineRule="auto"/>
        <w:rPr>
          <w:lang w:val="fr-SN"/>
        </w:rPr>
      </w:pPr>
      <w:r w:rsidRPr="001B2F8B">
        <w:rPr>
          <w:lang w:val="fr-SN"/>
        </w:rPr>
        <w:t xml:space="preserve">« L'indicateur est séparé en quatre </w:t>
      </w:r>
      <w:r w:rsidR="00115F71">
        <w:rPr>
          <w:lang w:val="fr-SN"/>
        </w:rPr>
        <w:t xml:space="preserve">dimensions </w:t>
      </w:r>
      <w:r w:rsidRPr="001B2F8B">
        <w:rPr>
          <w:lang w:val="fr-SN"/>
        </w:rPr>
        <w:t>»</w:t>
      </w:r>
      <w:r w:rsidR="003F0D6C">
        <w:rPr>
          <w:lang w:val="fr-SN"/>
        </w:rPr>
        <w:t> </w:t>
      </w:r>
      <w:r w:rsidR="007403BD" w:rsidRPr="001B2F8B">
        <w:rPr>
          <w:lang w:val="fr-SN"/>
        </w:rPr>
        <w:t>:</w:t>
      </w:r>
    </w:p>
    <w:p w14:paraId="782E075D" w14:textId="1F269631" w:rsidR="00195B80" w:rsidRPr="002A39E8" w:rsidRDefault="00195B80" w:rsidP="002A39E8">
      <w:pPr>
        <w:pStyle w:val="ListParagraph"/>
        <w:numPr>
          <w:ilvl w:val="0"/>
          <w:numId w:val="44"/>
        </w:numPr>
        <w:spacing w:after="0" w:line="240" w:lineRule="auto"/>
        <w:jc w:val="both"/>
        <w:rPr>
          <w:b/>
          <w:lang w:val="fr-SN"/>
        </w:rPr>
      </w:pPr>
      <w:r w:rsidRPr="002A39E8">
        <w:rPr>
          <w:b/>
          <w:lang w:val="fr-SN"/>
        </w:rPr>
        <w:t>Un cadre constitutionnel approprié et efficace.</w:t>
      </w:r>
    </w:p>
    <w:p w14:paraId="18DD7991" w14:textId="71BD179B" w:rsidR="00195B80" w:rsidRPr="002A39E8" w:rsidRDefault="00195B80" w:rsidP="002A39E8">
      <w:pPr>
        <w:pStyle w:val="ListParagraph"/>
        <w:numPr>
          <w:ilvl w:val="0"/>
          <w:numId w:val="44"/>
        </w:numPr>
        <w:spacing w:after="0" w:line="240" w:lineRule="auto"/>
        <w:jc w:val="both"/>
        <w:rPr>
          <w:b/>
          <w:lang w:val="fr-SN"/>
        </w:rPr>
      </w:pPr>
      <w:r w:rsidRPr="002A39E8">
        <w:rPr>
          <w:b/>
          <w:lang w:val="fr-SN"/>
        </w:rPr>
        <w:t>Indépendance/autonomie financière.</w:t>
      </w:r>
    </w:p>
    <w:p w14:paraId="038D700B" w14:textId="3AC78490" w:rsidR="00195B80" w:rsidRPr="002A39E8" w:rsidRDefault="00195B80" w:rsidP="002A39E8">
      <w:pPr>
        <w:pStyle w:val="ListParagraph"/>
        <w:numPr>
          <w:ilvl w:val="0"/>
          <w:numId w:val="44"/>
        </w:numPr>
        <w:spacing w:after="0" w:line="240" w:lineRule="auto"/>
        <w:jc w:val="both"/>
        <w:rPr>
          <w:b/>
          <w:lang w:val="fr-SN"/>
        </w:rPr>
      </w:pPr>
      <w:r w:rsidRPr="002A39E8">
        <w:rPr>
          <w:b/>
          <w:lang w:val="fr-SN"/>
        </w:rPr>
        <w:t>Indépendance/autonomie organisationnelle.</w:t>
      </w:r>
    </w:p>
    <w:p w14:paraId="64100A98" w14:textId="278E34EE" w:rsidR="00195B80" w:rsidRPr="002A39E8" w:rsidRDefault="00195B80" w:rsidP="002A39E8">
      <w:pPr>
        <w:pStyle w:val="ListParagraph"/>
        <w:numPr>
          <w:ilvl w:val="0"/>
          <w:numId w:val="44"/>
        </w:numPr>
        <w:spacing w:after="0" w:line="240" w:lineRule="auto"/>
        <w:jc w:val="both"/>
        <w:rPr>
          <w:b/>
          <w:lang w:val="fr-SN"/>
        </w:rPr>
      </w:pPr>
      <w:r w:rsidRPr="002A39E8">
        <w:rPr>
          <w:b/>
          <w:lang w:val="fr-SN"/>
        </w:rPr>
        <w:t xml:space="preserve">Indépendance du chef de l'ISC et de ses </w:t>
      </w:r>
      <w:r w:rsidR="003C705F" w:rsidRPr="002A39E8">
        <w:rPr>
          <w:b/>
          <w:lang w:val="fr-SN"/>
        </w:rPr>
        <w:t>collaborateurs</w:t>
      </w:r>
    </w:p>
    <w:p w14:paraId="567356B0" w14:textId="77777777" w:rsidR="00195B80" w:rsidRPr="001B2F8B" w:rsidRDefault="00195B80" w:rsidP="00195B80">
      <w:pPr>
        <w:pStyle w:val="ListParagraph"/>
        <w:spacing w:after="0" w:line="240" w:lineRule="auto"/>
        <w:jc w:val="both"/>
        <w:rPr>
          <w:b/>
          <w:lang w:val="fr-SN"/>
        </w:rPr>
      </w:pPr>
    </w:p>
    <w:p w14:paraId="21D1863D" w14:textId="226C13AF" w:rsidR="00B55D3B" w:rsidRPr="001B2F8B" w:rsidRDefault="00F82751" w:rsidP="00227410">
      <w:pPr>
        <w:spacing w:after="120" w:line="240" w:lineRule="auto"/>
        <w:rPr>
          <w:b/>
          <w:i/>
          <w:iCs/>
          <w:lang w:val="fr-SN"/>
        </w:rPr>
      </w:pPr>
      <w:r>
        <w:rPr>
          <w:lang w:val="fr-SN"/>
        </w:rPr>
        <w:t>[</w:t>
      </w:r>
      <w:r w:rsidR="00B94AC0" w:rsidRPr="001B2F8B">
        <w:rPr>
          <w:lang w:val="fr-SN"/>
        </w:rPr>
        <w:t xml:space="preserve">L'évaluation de l'ISC-[X] est principalement </w:t>
      </w:r>
      <w:r w:rsidR="00D46578" w:rsidRPr="001B2F8B">
        <w:rPr>
          <w:lang w:val="fr-SN"/>
        </w:rPr>
        <w:t>fond</w:t>
      </w:r>
      <w:r w:rsidR="00B94AC0" w:rsidRPr="001B2F8B">
        <w:rPr>
          <w:lang w:val="fr-SN"/>
        </w:rPr>
        <w:t xml:space="preserve">ée sur </w:t>
      </w:r>
      <w:r w:rsidR="00B94AC0" w:rsidRPr="001B2F8B">
        <w:rPr>
          <w:i/>
          <w:iCs/>
          <w:lang w:val="fr-SN"/>
        </w:rPr>
        <w:t>[inclure les principales sources de preuves utilisées</w:t>
      </w:r>
      <w:r w:rsidR="00B94AC0" w:rsidRPr="001B2F8B">
        <w:rPr>
          <w:lang w:val="fr-SN"/>
        </w:rPr>
        <w:t>]</w:t>
      </w:r>
      <w:r w:rsidR="00B55D3B" w:rsidRPr="001B2F8B">
        <w:rPr>
          <w:i/>
          <w:iCs/>
          <w:lang w:val="fr-SN"/>
        </w:rPr>
        <w:t>.</w:t>
      </w:r>
    </w:p>
    <w:p w14:paraId="7E17A600" w14:textId="77777777" w:rsidR="00B55D3B" w:rsidRPr="001B2F8B" w:rsidRDefault="00B55D3B" w:rsidP="00227410">
      <w:pPr>
        <w:spacing w:after="120" w:line="240" w:lineRule="auto"/>
        <w:rPr>
          <w:b/>
          <w:i/>
          <w:lang w:val="fr-SN"/>
        </w:rPr>
      </w:pPr>
    </w:p>
    <w:p w14:paraId="6C485804" w14:textId="10E47418" w:rsidR="007403BD" w:rsidRPr="001B2F8B" w:rsidRDefault="00115F71" w:rsidP="00227410">
      <w:pPr>
        <w:spacing w:after="120" w:line="240" w:lineRule="auto"/>
        <w:rPr>
          <w:b/>
          <w:i/>
          <w:lang w:val="fr-SN"/>
        </w:rPr>
      </w:pPr>
      <w:r>
        <w:rPr>
          <w:b/>
          <w:i/>
          <w:lang w:val="fr-SN"/>
        </w:rPr>
        <w:t xml:space="preserve">Dimension </w:t>
      </w:r>
      <w:r w:rsidR="00650551" w:rsidRPr="001B2F8B">
        <w:rPr>
          <w:b/>
          <w:i/>
          <w:lang w:val="fr-SN"/>
        </w:rPr>
        <w:t>(</w:t>
      </w:r>
      <w:r w:rsidR="00020961">
        <w:rPr>
          <w:b/>
          <w:i/>
          <w:lang w:val="fr-SN"/>
        </w:rPr>
        <w:t>1</w:t>
      </w:r>
      <w:r w:rsidR="00650551" w:rsidRPr="001B2F8B">
        <w:rPr>
          <w:b/>
          <w:i/>
          <w:lang w:val="fr-SN"/>
        </w:rPr>
        <w:t>)</w:t>
      </w:r>
      <w:r w:rsidR="00020961">
        <w:rPr>
          <w:b/>
          <w:i/>
          <w:lang w:val="fr-SN"/>
        </w:rPr>
        <w:t> </w:t>
      </w:r>
      <w:r w:rsidR="007403BD" w:rsidRPr="001B2F8B">
        <w:rPr>
          <w:b/>
          <w:i/>
          <w:lang w:val="fr-SN"/>
        </w:rPr>
        <w:t xml:space="preserve">: </w:t>
      </w:r>
      <w:r w:rsidR="00195B80" w:rsidRPr="001B2F8B">
        <w:rPr>
          <w:b/>
          <w:i/>
          <w:lang w:val="fr-SN"/>
        </w:rPr>
        <w:t>Cadre constitutionnel approprié et efficace</w:t>
      </w:r>
    </w:p>
    <w:p w14:paraId="2E6581C6" w14:textId="77777777" w:rsidR="008551F1" w:rsidRPr="001B2F8B" w:rsidRDefault="008551F1" w:rsidP="008551F1">
      <w:pPr>
        <w:spacing w:after="120" w:line="240" w:lineRule="auto"/>
        <w:rPr>
          <w:b/>
          <w:iCs/>
          <w:lang w:val="fr-SN"/>
        </w:rPr>
      </w:pPr>
    </w:p>
    <w:p w14:paraId="07304733" w14:textId="5E4BA84A" w:rsidR="008551F1" w:rsidRPr="001B2F8B" w:rsidRDefault="008551F1" w:rsidP="00B94AC0">
      <w:pPr>
        <w:spacing w:after="120" w:line="240" w:lineRule="auto"/>
        <w:rPr>
          <w:b/>
          <w:iCs/>
          <w:lang w:val="fr-SN"/>
        </w:rPr>
      </w:pPr>
      <w:r w:rsidRPr="001B2F8B">
        <w:rPr>
          <w:b/>
          <w:iCs/>
          <w:lang w:val="fr-SN"/>
        </w:rPr>
        <w:t>[</w:t>
      </w:r>
      <w:r w:rsidR="00B94AC0" w:rsidRPr="001B2F8B">
        <w:rPr>
          <w:b/>
          <w:bCs/>
          <w:i/>
          <w:iCs/>
          <w:lang w:val="fr-SN"/>
        </w:rPr>
        <w:t>REMARQUE</w:t>
      </w:r>
      <w:r w:rsidR="00020961">
        <w:rPr>
          <w:b/>
          <w:bCs/>
          <w:i/>
          <w:iCs/>
          <w:lang w:val="fr-SN"/>
        </w:rPr>
        <w:t> :</w:t>
      </w:r>
      <w:r w:rsidR="00B94AC0" w:rsidRPr="001B2F8B">
        <w:rPr>
          <w:b/>
          <w:bCs/>
          <w:i/>
          <w:iCs/>
          <w:lang w:val="fr-SN"/>
        </w:rPr>
        <w:t xml:space="preserve"> les critères</w:t>
      </w:r>
      <w:r w:rsidR="00020961">
        <w:rPr>
          <w:b/>
          <w:bCs/>
          <w:i/>
          <w:iCs/>
          <w:lang w:val="fr-SN"/>
        </w:rPr>
        <w:t xml:space="preserve"> de toutes les dimensions</w:t>
      </w:r>
      <w:r w:rsidR="00B94AC0" w:rsidRPr="001B2F8B">
        <w:rPr>
          <w:b/>
          <w:bCs/>
          <w:i/>
          <w:iCs/>
          <w:lang w:val="fr-SN"/>
        </w:rPr>
        <w:t xml:space="preserve"> doivent être abordés dans le </w:t>
      </w:r>
      <w:r w:rsidR="00980FA8" w:rsidRPr="001B2F8B">
        <w:rPr>
          <w:b/>
          <w:bCs/>
          <w:i/>
          <w:iCs/>
          <w:lang w:val="fr-SN"/>
        </w:rPr>
        <w:t>texte narratif</w:t>
      </w:r>
      <w:r w:rsidR="00B94AC0" w:rsidRPr="001B2F8B">
        <w:rPr>
          <w:b/>
          <w:bCs/>
          <w:i/>
          <w:iCs/>
          <w:lang w:val="fr-SN"/>
        </w:rPr>
        <w:t xml:space="preserve">. La spécificité de cette </w:t>
      </w:r>
      <w:r w:rsidR="00115F71">
        <w:rPr>
          <w:b/>
          <w:bCs/>
          <w:i/>
          <w:iCs/>
          <w:lang w:val="fr-SN"/>
        </w:rPr>
        <w:t xml:space="preserve">dimension </w:t>
      </w:r>
      <w:r w:rsidR="00B94AC0" w:rsidRPr="001B2F8B">
        <w:rPr>
          <w:b/>
          <w:bCs/>
          <w:i/>
          <w:iCs/>
          <w:lang w:val="fr-SN"/>
        </w:rPr>
        <w:t>et des indicateurs dans ce domaine est que vous devez inclure des déclarations exactes de la constitution et du cadre juridique comme preuve</w:t>
      </w:r>
      <w:r w:rsidR="00463339" w:rsidRPr="001B2F8B">
        <w:rPr>
          <w:b/>
          <w:bCs/>
          <w:i/>
          <w:iCs/>
          <w:lang w:val="fr-SN"/>
        </w:rPr>
        <w:t>s</w:t>
      </w:r>
      <w:r w:rsidRPr="001B2F8B">
        <w:rPr>
          <w:b/>
          <w:iCs/>
          <w:lang w:val="fr-SN"/>
        </w:rPr>
        <w:t xml:space="preserve">]. </w:t>
      </w:r>
    </w:p>
    <w:p w14:paraId="622820D4" w14:textId="77777777" w:rsidR="008551F1" w:rsidRPr="001B2F8B" w:rsidRDefault="008551F1" w:rsidP="00227410">
      <w:pPr>
        <w:spacing w:after="120" w:line="240" w:lineRule="auto"/>
        <w:rPr>
          <w:bCs/>
          <w:iCs/>
          <w:lang w:val="fr-SN"/>
        </w:rPr>
      </w:pPr>
    </w:p>
    <w:p w14:paraId="32449888" w14:textId="5BFC66F3" w:rsidR="00020961" w:rsidRPr="00A660F2" w:rsidRDefault="00020961" w:rsidP="00020961">
      <w:pPr>
        <w:spacing w:after="160" w:line="259" w:lineRule="auto"/>
        <w:rPr>
          <w:i/>
          <w:iCs/>
          <w:lang w:val="fr-SN"/>
        </w:rPr>
      </w:pPr>
      <w:bookmarkStart w:id="29" w:name="_Hlk118124924"/>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 xml:space="preserve">le </w:t>
      </w:r>
      <w:r>
        <w:rPr>
          <w:i/>
          <w:iCs/>
          <w:lang w:val="fr-SN"/>
        </w:rPr>
        <w:lastRenderedPageBreak/>
        <w:t>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0C9C6670" w14:textId="6BD28AAD" w:rsidR="00020961" w:rsidRPr="001B2F8B" w:rsidRDefault="00020961" w:rsidP="00020961">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bookmarkEnd w:id="29"/>
    <w:p w14:paraId="227C9CBE" w14:textId="36F3A9F9" w:rsidR="00B55D3B" w:rsidRPr="001B2F8B" w:rsidRDefault="00FE2174" w:rsidP="008D53F2">
      <w:pPr>
        <w:spacing w:after="120" w:line="240" w:lineRule="auto"/>
        <w:rPr>
          <w:b/>
          <w:iCs/>
          <w:lang w:val="fr-SN"/>
        </w:rPr>
      </w:pPr>
      <w:r w:rsidRPr="001B2F8B">
        <w:rPr>
          <w:b/>
          <w:iCs/>
          <w:lang w:val="fr-SN"/>
        </w:rPr>
        <w:t>[</w:t>
      </w:r>
      <w:r w:rsidR="008D53F2" w:rsidRPr="001B2F8B">
        <w:rPr>
          <w:b/>
          <w:bCs/>
          <w:i/>
          <w:iCs/>
          <w:lang w:val="fr-SN"/>
        </w:rPr>
        <w:t xml:space="preserve">Exemple de texte narratif, </w:t>
      </w:r>
      <w:r w:rsidR="00115F71">
        <w:rPr>
          <w:b/>
          <w:bCs/>
          <w:i/>
          <w:iCs/>
          <w:lang w:val="fr-SN"/>
        </w:rPr>
        <w:t xml:space="preserve">dimension </w:t>
      </w:r>
      <w:r w:rsidRPr="001B2F8B">
        <w:rPr>
          <w:b/>
          <w:i/>
          <w:lang w:val="fr-SN"/>
        </w:rPr>
        <w:t>(</w:t>
      </w:r>
      <w:r w:rsidR="00020961">
        <w:rPr>
          <w:b/>
          <w:i/>
          <w:lang w:val="fr-SN"/>
        </w:rPr>
        <w:t>1</w:t>
      </w:r>
      <w:r w:rsidRPr="001B2F8B">
        <w:rPr>
          <w:b/>
          <w:iCs/>
          <w:lang w:val="fr-SN"/>
        </w:rPr>
        <w:t>)]</w:t>
      </w:r>
      <w:r w:rsidR="00020961">
        <w:rPr>
          <w:b/>
          <w:iCs/>
          <w:lang w:val="fr-SN"/>
        </w:rPr>
        <w:t> </w:t>
      </w:r>
      <w:r w:rsidR="00BB2566" w:rsidRPr="001B2F8B">
        <w:rPr>
          <w:b/>
          <w:iCs/>
          <w:lang w:val="fr-SN"/>
        </w:rPr>
        <w:t xml:space="preserve">: </w:t>
      </w:r>
    </w:p>
    <w:p w14:paraId="2195E3D1" w14:textId="77777777" w:rsidR="00067429" w:rsidRPr="001B2F8B" w:rsidRDefault="00067429" w:rsidP="00B55D3B">
      <w:pPr>
        <w:spacing w:after="120" w:line="240" w:lineRule="auto"/>
        <w:rPr>
          <w:b/>
          <w:iCs/>
          <w:lang w:val="fr-SN"/>
        </w:rPr>
      </w:pPr>
    </w:p>
    <w:tbl>
      <w:tblPr>
        <w:tblStyle w:val="TableGrid"/>
        <w:tblW w:w="0" w:type="auto"/>
        <w:tblLook w:val="04A0" w:firstRow="1" w:lastRow="0" w:firstColumn="1" w:lastColumn="0" w:noHBand="0" w:noVBand="1"/>
      </w:tblPr>
      <w:tblGrid>
        <w:gridCol w:w="855"/>
        <w:gridCol w:w="3960"/>
        <w:gridCol w:w="3827"/>
      </w:tblGrid>
      <w:tr w:rsidR="00067429" w:rsidRPr="001B2F8B" w14:paraId="72C1C4B7" w14:textId="77777777" w:rsidTr="00F51D26">
        <w:tc>
          <w:tcPr>
            <w:tcW w:w="4815" w:type="dxa"/>
            <w:gridSpan w:val="2"/>
          </w:tcPr>
          <w:p w14:paraId="0E5184A6" w14:textId="77777777" w:rsidR="00067429" w:rsidRPr="001B2F8B" w:rsidRDefault="00067429" w:rsidP="00E15030">
            <w:pPr>
              <w:spacing w:after="120"/>
              <w:rPr>
                <w:b/>
                <w:i/>
                <w:lang w:val="fr-SN"/>
              </w:rPr>
            </w:pPr>
            <w:r w:rsidRPr="001B2F8B">
              <w:rPr>
                <w:b/>
                <w:i/>
                <w:lang w:val="fr-SN"/>
              </w:rPr>
              <w:t>Ex</w:t>
            </w:r>
            <w:r w:rsidR="00E15030" w:rsidRPr="001B2F8B">
              <w:rPr>
                <w:b/>
                <w:i/>
                <w:lang w:val="fr-SN"/>
              </w:rPr>
              <w:t>e</w:t>
            </w:r>
            <w:r w:rsidRPr="001B2F8B">
              <w:rPr>
                <w:b/>
                <w:i/>
                <w:lang w:val="fr-SN"/>
              </w:rPr>
              <w:t>mple 1</w:t>
            </w:r>
            <w:r w:rsidR="00402DCF" w:rsidRPr="001B2F8B">
              <w:rPr>
                <w:b/>
                <w:i/>
                <w:lang w:val="fr-SN"/>
              </w:rPr>
              <w:t xml:space="preserve"> </w:t>
            </w:r>
            <w:r w:rsidR="00E15030" w:rsidRPr="001B2F8B">
              <w:rPr>
                <w:b/>
                <w:i/>
                <w:lang w:val="fr-SN"/>
              </w:rPr>
              <w:t>Texte</w:t>
            </w:r>
            <w:r w:rsidR="00402DCF" w:rsidRPr="001B2F8B">
              <w:rPr>
                <w:b/>
                <w:i/>
                <w:lang w:val="fr-SN"/>
              </w:rPr>
              <w:t xml:space="preserve"> </w:t>
            </w:r>
            <w:r w:rsidR="00E15030" w:rsidRPr="001B2F8B">
              <w:rPr>
                <w:b/>
                <w:i/>
                <w:lang w:val="fr-SN"/>
              </w:rPr>
              <w:t>n</w:t>
            </w:r>
            <w:r w:rsidR="00FE2174" w:rsidRPr="001B2F8B">
              <w:rPr>
                <w:b/>
                <w:i/>
                <w:lang w:val="fr-SN"/>
              </w:rPr>
              <w:t>arrati</w:t>
            </w:r>
            <w:r w:rsidR="00E15030" w:rsidRPr="001B2F8B">
              <w:rPr>
                <w:b/>
                <w:i/>
                <w:lang w:val="fr-SN"/>
              </w:rPr>
              <w:t>f</w:t>
            </w:r>
          </w:p>
        </w:tc>
        <w:tc>
          <w:tcPr>
            <w:tcW w:w="3827" w:type="dxa"/>
          </w:tcPr>
          <w:p w14:paraId="685A7EDD" w14:textId="77777777" w:rsidR="00067429" w:rsidRPr="001B2F8B" w:rsidRDefault="00CD1928" w:rsidP="00B55D3B">
            <w:pPr>
              <w:spacing w:after="120"/>
              <w:rPr>
                <w:b/>
                <w:bCs/>
                <w:i/>
                <w:lang w:val="fr-SN"/>
              </w:rPr>
            </w:pPr>
            <w:r w:rsidRPr="001B2F8B">
              <w:rPr>
                <w:b/>
                <w:bCs/>
                <w:i/>
                <w:iCs/>
                <w:lang w:val="fr-SN"/>
              </w:rPr>
              <w:t>Orientations complémentaires</w:t>
            </w:r>
          </w:p>
        </w:tc>
      </w:tr>
      <w:tr w:rsidR="00067429" w:rsidRPr="00DB3F18" w14:paraId="3BD64314" w14:textId="77777777" w:rsidTr="00067429">
        <w:tc>
          <w:tcPr>
            <w:tcW w:w="855" w:type="dxa"/>
          </w:tcPr>
          <w:p w14:paraId="0EA497EB" w14:textId="77777777" w:rsidR="00067429" w:rsidRPr="001B2F8B" w:rsidRDefault="00067429" w:rsidP="00B55D3B">
            <w:pPr>
              <w:spacing w:after="120"/>
              <w:rPr>
                <w:b/>
                <w:iCs/>
                <w:lang w:val="fr-SN"/>
              </w:rPr>
            </w:pPr>
            <w:r w:rsidRPr="001B2F8B">
              <w:rPr>
                <w:noProof/>
                <w:lang w:val="fr-SN" w:eastAsia="fr-FR"/>
              </w:rPr>
              <w:drawing>
                <wp:inline distT="0" distB="0" distL="0" distR="0" wp14:anchorId="6F1EBB76" wp14:editId="090A8426">
                  <wp:extent cx="405892" cy="358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5B64DA87" w14:textId="77777777" w:rsidR="00067429" w:rsidRPr="001B2F8B" w:rsidRDefault="00CD1928" w:rsidP="00FE2174">
            <w:pPr>
              <w:spacing w:after="120"/>
              <w:rPr>
                <w:b/>
                <w:i/>
                <w:lang w:val="fr-SN"/>
              </w:rPr>
            </w:pPr>
            <w:r w:rsidRPr="001B2F8B">
              <w:rPr>
                <w:i/>
                <w:iCs/>
                <w:lang w:val="fr-SN"/>
              </w:rPr>
              <w:t>La création de l'ISC est prévue par la Constitution. D'autre part, la constitution ne prévoit pas une indépendance suffisante pour l'ISC</w:t>
            </w:r>
            <w:r w:rsidR="0093731B" w:rsidRPr="001B2F8B">
              <w:rPr>
                <w:bCs/>
                <w:i/>
                <w:lang w:val="fr-SN"/>
              </w:rPr>
              <w:t>.</w:t>
            </w:r>
          </w:p>
        </w:tc>
        <w:tc>
          <w:tcPr>
            <w:tcW w:w="3827" w:type="dxa"/>
          </w:tcPr>
          <w:p w14:paraId="472043CF" w14:textId="77C7F206" w:rsidR="00067429" w:rsidRPr="001B2F8B" w:rsidRDefault="00CB67FA" w:rsidP="005A4AAE">
            <w:pPr>
              <w:spacing w:after="120"/>
              <w:rPr>
                <w:bCs/>
                <w:i/>
                <w:lang w:val="fr-SN"/>
              </w:rPr>
            </w:pPr>
            <w:r w:rsidRPr="001B2F8B">
              <w:rPr>
                <w:i/>
                <w:iCs/>
                <w:lang w:val="fr-SN"/>
              </w:rPr>
              <w:t xml:space="preserve">L'exemple illustre un </w:t>
            </w:r>
            <w:r w:rsidR="005A4AAE" w:rsidRPr="001B2F8B">
              <w:rPr>
                <w:i/>
                <w:iCs/>
                <w:lang w:val="fr-SN"/>
              </w:rPr>
              <w:t>texte narratif</w:t>
            </w:r>
            <w:r w:rsidRPr="001B2F8B">
              <w:rPr>
                <w:i/>
                <w:iCs/>
                <w:lang w:val="fr-SN"/>
              </w:rPr>
              <w:t xml:space="preserve"> partiel </w:t>
            </w:r>
            <w:r w:rsidR="00304DC6" w:rsidRPr="001B2F8B">
              <w:rPr>
                <w:i/>
                <w:iCs/>
                <w:lang w:val="fr-SN"/>
              </w:rPr>
              <w:t>concernant</w:t>
            </w:r>
            <w:r w:rsidRPr="001B2F8B">
              <w:rPr>
                <w:i/>
                <w:iCs/>
                <w:lang w:val="fr-SN"/>
              </w:rPr>
              <w:t xml:space="preserve"> la </w:t>
            </w:r>
            <w:r w:rsidR="00115F71">
              <w:rPr>
                <w:bCs/>
                <w:i/>
                <w:iCs/>
                <w:lang w:val="fr-SN"/>
              </w:rPr>
              <w:t xml:space="preserve">dimension </w:t>
            </w:r>
            <w:r w:rsidRPr="003154E1">
              <w:rPr>
                <w:bCs/>
                <w:i/>
                <w:iCs/>
                <w:lang w:val="fr-SN"/>
              </w:rPr>
              <w:t>(</w:t>
            </w:r>
            <w:r w:rsidR="00020961">
              <w:rPr>
                <w:bCs/>
                <w:i/>
                <w:iCs/>
                <w:lang w:val="fr-SN"/>
              </w:rPr>
              <w:t>1</w:t>
            </w:r>
            <w:r w:rsidRPr="001B2F8B">
              <w:rPr>
                <w:i/>
                <w:iCs/>
                <w:lang w:val="fr-SN"/>
              </w:rPr>
              <w:t xml:space="preserve">). Comme vous pouvez le voir, les critères a (rempli) et b (non rempli) sont </w:t>
            </w:r>
            <w:r w:rsidR="00304DC6" w:rsidRPr="001B2F8B">
              <w:rPr>
                <w:i/>
                <w:iCs/>
                <w:lang w:val="fr-SN"/>
              </w:rPr>
              <w:t>abordés</w:t>
            </w:r>
            <w:r w:rsidRPr="001B2F8B">
              <w:rPr>
                <w:i/>
                <w:iCs/>
                <w:lang w:val="fr-SN"/>
              </w:rPr>
              <w:t>, mais l</w:t>
            </w:r>
            <w:r w:rsidR="00304DC6" w:rsidRPr="001B2F8B">
              <w:rPr>
                <w:i/>
                <w:iCs/>
                <w:lang w:val="fr-SN"/>
              </w:rPr>
              <w:t xml:space="preserve">e texte narratif </w:t>
            </w:r>
            <w:r w:rsidRPr="001B2F8B">
              <w:rPr>
                <w:i/>
                <w:iCs/>
                <w:lang w:val="fr-SN"/>
              </w:rPr>
              <w:t xml:space="preserve">ne fait </w:t>
            </w:r>
            <w:r w:rsidR="003C6FD8" w:rsidRPr="001B2F8B">
              <w:rPr>
                <w:bCs/>
                <w:i/>
                <w:lang w:val="fr-SN"/>
              </w:rPr>
              <w:t>qu</w:t>
            </w:r>
            <w:r w:rsidR="00020961">
              <w:rPr>
                <w:bCs/>
                <w:i/>
                <w:lang w:val="fr-SN"/>
              </w:rPr>
              <w:t>’</w:t>
            </w:r>
            <w:r w:rsidR="003C6FD8" w:rsidRPr="001B2F8B">
              <w:rPr>
                <w:bCs/>
                <w:i/>
                <w:lang w:val="fr-SN"/>
              </w:rPr>
              <w:t>énumérer la formulation des critères sans les expliquer ni fournir de preuves suffisantes</w:t>
            </w:r>
            <w:r w:rsidRPr="001B2F8B">
              <w:rPr>
                <w:i/>
                <w:iCs/>
                <w:lang w:val="fr-SN"/>
              </w:rPr>
              <w:t>. Ce n</w:t>
            </w:r>
            <w:r w:rsidR="00020961">
              <w:rPr>
                <w:i/>
                <w:iCs/>
                <w:lang w:val="fr-SN"/>
              </w:rPr>
              <w:t>’</w:t>
            </w:r>
            <w:r w:rsidRPr="001B2F8B">
              <w:rPr>
                <w:i/>
                <w:iCs/>
                <w:lang w:val="fr-SN"/>
              </w:rPr>
              <w:t>est pas ainsi qu</w:t>
            </w:r>
            <w:r w:rsidR="00020961">
              <w:rPr>
                <w:i/>
                <w:iCs/>
                <w:lang w:val="fr-SN"/>
              </w:rPr>
              <w:t>’</w:t>
            </w:r>
            <w:r w:rsidRPr="001B2F8B">
              <w:rPr>
                <w:i/>
                <w:iCs/>
                <w:lang w:val="fr-SN"/>
              </w:rPr>
              <w:t>il doit être rédigé. Regardez l</w:t>
            </w:r>
            <w:r w:rsidR="00020961">
              <w:rPr>
                <w:i/>
                <w:iCs/>
                <w:lang w:val="fr-SN"/>
              </w:rPr>
              <w:t>’</w:t>
            </w:r>
            <w:r w:rsidRPr="001B2F8B">
              <w:rPr>
                <w:i/>
                <w:iCs/>
                <w:lang w:val="fr-SN"/>
              </w:rPr>
              <w:t>exemple 2 pour voir une bonne façon d</w:t>
            </w:r>
            <w:r w:rsidR="00020961">
              <w:rPr>
                <w:i/>
                <w:iCs/>
                <w:lang w:val="fr-SN"/>
              </w:rPr>
              <w:t>’</w:t>
            </w:r>
            <w:r w:rsidRPr="001B2F8B">
              <w:rPr>
                <w:i/>
                <w:iCs/>
                <w:lang w:val="fr-SN"/>
              </w:rPr>
              <w:t>écrire</w:t>
            </w:r>
            <w:r w:rsidR="00FE2174" w:rsidRPr="001B2F8B">
              <w:rPr>
                <w:bCs/>
                <w:i/>
                <w:lang w:val="fr-SN"/>
              </w:rPr>
              <w:t>.</w:t>
            </w:r>
          </w:p>
        </w:tc>
      </w:tr>
      <w:tr w:rsidR="00067429" w:rsidRPr="001B2F8B" w14:paraId="1BB09D14" w14:textId="77777777" w:rsidTr="00F51D26">
        <w:tc>
          <w:tcPr>
            <w:tcW w:w="4815" w:type="dxa"/>
            <w:gridSpan w:val="2"/>
          </w:tcPr>
          <w:p w14:paraId="25D818CE" w14:textId="77777777" w:rsidR="00067429" w:rsidRPr="001B2F8B" w:rsidRDefault="00CD1928" w:rsidP="00B55D3B">
            <w:pPr>
              <w:spacing w:after="120"/>
              <w:rPr>
                <w:b/>
                <w:i/>
                <w:lang w:val="fr-SN"/>
              </w:rPr>
            </w:pPr>
            <w:r w:rsidRPr="001B2F8B">
              <w:rPr>
                <w:b/>
                <w:i/>
                <w:lang w:val="fr-SN"/>
              </w:rPr>
              <w:t>Exe</w:t>
            </w:r>
            <w:r w:rsidR="00067429" w:rsidRPr="001B2F8B">
              <w:rPr>
                <w:b/>
                <w:i/>
                <w:lang w:val="fr-SN"/>
              </w:rPr>
              <w:t>mple 2</w:t>
            </w:r>
          </w:p>
        </w:tc>
        <w:tc>
          <w:tcPr>
            <w:tcW w:w="3827" w:type="dxa"/>
          </w:tcPr>
          <w:p w14:paraId="6E3C55B3" w14:textId="77777777" w:rsidR="00067429" w:rsidRPr="001B2F8B" w:rsidRDefault="00CD1928" w:rsidP="00B55D3B">
            <w:pPr>
              <w:spacing w:after="120"/>
              <w:rPr>
                <w:b/>
                <w:i/>
                <w:lang w:val="fr-SN"/>
              </w:rPr>
            </w:pPr>
            <w:r w:rsidRPr="001B2F8B">
              <w:rPr>
                <w:b/>
                <w:bCs/>
                <w:i/>
                <w:iCs/>
                <w:lang w:val="fr-SN"/>
              </w:rPr>
              <w:t>Orientations complémentaires</w:t>
            </w:r>
          </w:p>
        </w:tc>
      </w:tr>
      <w:tr w:rsidR="00067429" w:rsidRPr="00DB3F18" w14:paraId="19EC2818" w14:textId="77777777" w:rsidTr="00067429">
        <w:tc>
          <w:tcPr>
            <w:tcW w:w="855" w:type="dxa"/>
          </w:tcPr>
          <w:p w14:paraId="6186D537" w14:textId="77777777" w:rsidR="00067429" w:rsidRPr="001B2F8B" w:rsidRDefault="00067429" w:rsidP="00B55D3B">
            <w:pPr>
              <w:spacing w:after="120"/>
              <w:rPr>
                <w:lang w:val="fr-SN"/>
              </w:rPr>
            </w:pPr>
            <w:r w:rsidRPr="001B2F8B">
              <w:rPr>
                <w:noProof/>
                <w:lang w:val="fr-SN" w:eastAsia="fr-FR"/>
              </w:rPr>
              <w:drawing>
                <wp:inline distT="0" distB="0" distL="0" distR="0" wp14:anchorId="737C5708" wp14:editId="0423B4B6">
                  <wp:extent cx="405765" cy="40980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0CAE8DBA" w14:textId="387CDF8E" w:rsidR="00067429" w:rsidRPr="001B2F8B" w:rsidRDefault="00CD1928" w:rsidP="00B55D3B">
            <w:pPr>
              <w:spacing w:after="120"/>
              <w:rPr>
                <w:bCs/>
                <w:i/>
                <w:lang w:val="fr-SN"/>
              </w:rPr>
            </w:pPr>
            <w:r w:rsidRPr="001B2F8B">
              <w:rPr>
                <w:i/>
                <w:iCs/>
                <w:lang w:val="fr-SN"/>
              </w:rPr>
              <w:t>La création de l</w:t>
            </w:r>
            <w:r w:rsidR="00020961">
              <w:rPr>
                <w:i/>
                <w:iCs/>
                <w:lang w:val="fr-SN"/>
              </w:rPr>
              <w:t>’</w:t>
            </w:r>
            <w:r w:rsidRPr="001B2F8B">
              <w:rPr>
                <w:i/>
                <w:iCs/>
                <w:lang w:val="fr-SN"/>
              </w:rPr>
              <w:t>ISC est prévue dans la constitution (critère a). L</w:t>
            </w:r>
            <w:r w:rsidR="00020961">
              <w:rPr>
                <w:i/>
                <w:iCs/>
                <w:lang w:val="fr-SN"/>
              </w:rPr>
              <w:t>’</w:t>
            </w:r>
            <w:r w:rsidRPr="001B2F8B">
              <w:rPr>
                <w:i/>
                <w:iCs/>
                <w:lang w:val="fr-SN"/>
              </w:rPr>
              <w:t>Article 153 de la Constitution stipule que</w:t>
            </w:r>
            <w:r w:rsidR="00020961">
              <w:rPr>
                <w:i/>
                <w:iCs/>
                <w:lang w:val="fr-SN"/>
              </w:rPr>
              <w:t> </w:t>
            </w:r>
            <w:r w:rsidR="00FE2174" w:rsidRPr="001B2F8B">
              <w:rPr>
                <w:bCs/>
                <w:i/>
                <w:lang w:val="fr-SN"/>
              </w:rPr>
              <w:t xml:space="preserve">: </w:t>
            </w:r>
          </w:p>
          <w:p w14:paraId="1F7FDDE2" w14:textId="77777777" w:rsidR="00FE2174" w:rsidRPr="001B2F8B" w:rsidRDefault="0044175D" w:rsidP="00B55D3B">
            <w:pPr>
              <w:spacing w:after="120"/>
              <w:rPr>
                <w:bCs/>
                <w:i/>
                <w:lang w:val="fr-SN"/>
              </w:rPr>
            </w:pPr>
            <w:r w:rsidRPr="001B2F8B">
              <w:rPr>
                <w:i/>
                <w:iCs/>
                <w:lang w:val="fr-SN"/>
              </w:rPr>
              <w:t xml:space="preserve">« Il est institué un </w:t>
            </w:r>
            <w:r w:rsidR="00980FA8" w:rsidRPr="001B2F8B">
              <w:rPr>
                <w:i/>
                <w:iCs/>
                <w:lang w:val="fr-SN"/>
              </w:rPr>
              <w:t>Vérificateur</w:t>
            </w:r>
            <w:r w:rsidRPr="001B2F8B">
              <w:rPr>
                <w:i/>
                <w:iCs/>
                <w:lang w:val="fr-SN"/>
              </w:rPr>
              <w:t xml:space="preserve"> général qui est assisté d'un bureau de contrôle. L</w:t>
            </w:r>
            <w:r w:rsidR="005A4AAE" w:rsidRPr="001B2F8B">
              <w:rPr>
                <w:i/>
                <w:iCs/>
                <w:lang w:val="fr-SN"/>
              </w:rPr>
              <w:t xml:space="preserve">e Vérificateur général </w:t>
            </w:r>
            <w:r w:rsidRPr="001B2F8B">
              <w:rPr>
                <w:i/>
                <w:iCs/>
                <w:lang w:val="fr-SN"/>
              </w:rPr>
              <w:t xml:space="preserve">est nommé par le </w:t>
            </w:r>
            <w:r w:rsidR="0093731B" w:rsidRPr="001B2F8B">
              <w:rPr>
                <w:i/>
                <w:iCs/>
                <w:lang w:val="fr-SN"/>
              </w:rPr>
              <w:t>¨P</w:t>
            </w:r>
            <w:r w:rsidRPr="001B2F8B">
              <w:rPr>
                <w:i/>
                <w:iCs/>
                <w:lang w:val="fr-SN"/>
              </w:rPr>
              <w:t>résident et exerce ses fonctions à titre inamovible »</w:t>
            </w:r>
            <w:r w:rsidR="00E11B9B" w:rsidRPr="001B2F8B">
              <w:rPr>
                <w:bCs/>
                <w:i/>
                <w:lang w:val="fr-SN"/>
              </w:rPr>
              <w:t xml:space="preserve">. </w:t>
            </w:r>
          </w:p>
          <w:p w14:paraId="076FDB41" w14:textId="77777777" w:rsidR="00BD2B05" w:rsidRPr="001B2F8B" w:rsidRDefault="0044175D" w:rsidP="00BD2B05">
            <w:pPr>
              <w:spacing w:after="120"/>
              <w:rPr>
                <w:bCs/>
                <w:i/>
                <w:lang w:val="fr-SN"/>
              </w:rPr>
            </w:pPr>
            <w:r w:rsidRPr="001B2F8B">
              <w:rPr>
                <w:i/>
                <w:iCs/>
                <w:lang w:val="fr-SN"/>
              </w:rPr>
              <w:t>Actuellement, l'indépendance de l'ISC est limitée car il n'y a pas de disposition explicite dans la Constitution et l'ISC est soumise à une série de règles et de règlements de la fonction publique régissant les ressources humaines, le financement et la passation des marchés (critère b</w:t>
            </w:r>
            <w:r w:rsidR="000D3D29" w:rsidRPr="001B2F8B">
              <w:rPr>
                <w:bCs/>
                <w:i/>
                <w:lang w:val="fr-SN"/>
              </w:rPr>
              <w:t>)</w:t>
            </w:r>
            <w:r w:rsidR="00BD2B05" w:rsidRPr="001B2F8B">
              <w:rPr>
                <w:bCs/>
                <w:i/>
                <w:lang w:val="fr-SN"/>
              </w:rPr>
              <w:t>.</w:t>
            </w:r>
          </w:p>
        </w:tc>
        <w:tc>
          <w:tcPr>
            <w:tcW w:w="3827" w:type="dxa"/>
          </w:tcPr>
          <w:p w14:paraId="693B1045" w14:textId="29992ED7" w:rsidR="00067429" w:rsidRPr="001B2F8B" w:rsidRDefault="001430E5" w:rsidP="00AD6DF9">
            <w:pPr>
              <w:spacing w:after="120"/>
              <w:rPr>
                <w:b/>
                <w:i/>
                <w:lang w:val="fr-SN"/>
              </w:rPr>
            </w:pPr>
            <w:r w:rsidRPr="001B2F8B">
              <w:rPr>
                <w:i/>
                <w:iCs/>
                <w:lang w:val="fr-SN"/>
              </w:rPr>
              <w:t xml:space="preserve">L'exemple illustre un </w:t>
            </w:r>
            <w:r w:rsidR="0093731B" w:rsidRPr="001B2F8B">
              <w:rPr>
                <w:i/>
                <w:iCs/>
                <w:lang w:val="fr-SN"/>
              </w:rPr>
              <w:t>texte narratif</w:t>
            </w:r>
            <w:r w:rsidRPr="001B2F8B">
              <w:rPr>
                <w:i/>
                <w:iCs/>
                <w:lang w:val="fr-SN"/>
              </w:rPr>
              <w:t xml:space="preserve"> partiel pour la </w:t>
            </w:r>
            <w:r w:rsidR="00115F71">
              <w:rPr>
                <w:i/>
                <w:iCs/>
                <w:lang w:val="fr-SN"/>
              </w:rPr>
              <w:t xml:space="preserve">dimension </w:t>
            </w:r>
            <w:r w:rsidRPr="001B2F8B">
              <w:rPr>
                <w:i/>
                <w:iCs/>
                <w:lang w:val="fr-SN"/>
              </w:rPr>
              <w:t>(</w:t>
            </w:r>
            <w:r w:rsidR="00020961">
              <w:rPr>
                <w:i/>
                <w:iCs/>
                <w:lang w:val="fr-SN"/>
              </w:rPr>
              <w:t>1</w:t>
            </w:r>
            <w:r w:rsidRPr="001B2F8B">
              <w:rPr>
                <w:i/>
                <w:iCs/>
                <w:lang w:val="fr-SN"/>
              </w:rPr>
              <w:t xml:space="preserve">). Comme l'exemple ci-dessus, il répond aux critères a (rempli) et b (non rempli). Ici, vous pouvez voir que le </w:t>
            </w:r>
            <w:r w:rsidR="0093731B" w:rsidRPr="001B2F8B">
              <w:rPr>
                <w:i/>
                <w:iCs/>
                <w:lang w:val="fr-SN"/>
              </w:rPr>
              <w:t>texte narratif</w:t>
            </w:r>
            <w:r w:rsidRPr="001B2F8B">
              <w:rPr>
                <w:i/>
                <w:iCs/>
                <w:lang w:val="fr-SN"/>
              </w:rPr>
              <w:t xml:space="preserve"> va au-delà de la simple énumération de </w:t>
            </w:r>
            <w:r w:rsidR="00AD6DF9" w:rsidRPr="001B2F8B">
              <w:rPr>
                <w:i/>
                <w:iCs/>
                <w:lang w:val="fr-SN"/>
              </w:rPr>
              <w:t xml:space="preserve">la </w:t>
            </w:r>
            <w:r w:rsidRPr="001B2F8B">
              <w:rPr>
                <w:i/>
                <w:iCs/>
                <w:lang w:val="fr-SN"/>
              </w:rPr>
              <w:t xml:space="preserve">formulation des critères. </w:t>
            </w:r>
            <w:r w:rsidR="00AD6DF9" w:rsidRPr="001B2F8B">
              <w:rPr>
                <w:i/>
                <w:iCs/>
                <w:lang w:val="fr-SN"/>
              </w:rPr>
              <w:t>Concernant</w:t>
            </w:r>
            <w:r w:rsidRPr="001B2F8B">
              <w:rPr>
                <w:i/>
                <w:iCs/>
                <w:lang w:val="fr-SN"/>
              </w:rPr>
              <w:t xml:space="preserve"> les critères, une preuve est fournie sous la forme de déclarations </w:t>
            </w:r>
            <w:r w:rsidR="00AD6DF9" w:rsidRPr="001B2F8B">
              <w:rPr>
                <w:i/>
                <w:iCs/>
                <w:lang w:val="fr-SN"/>
              </w:rPr>
              <w:t xml:space="preserve">tirées </w:t>
            </w:r>
            <w:r w:rsidRPr="001B2F8B">
              <w:rPr>
                <w:i/>
                <w:iCs/>
                <w:lang w:val="fr-SN"/>
              </w:rPr>
              <w:t>de la constitution. Et pour le critère b qui n'est pas rempli, le texte explique toujours pourquoi il n'est pas rempli au lieu de se contenter d'indiquer que l'ISC n'</w:t>
            </w:r>
            <w:r w:rsidR="00AD6DF9" w:rsidRPr="001B2F8B">
              <w:rPr>
                <w:i/>
                <w:iCs/>
                <w:lang w:val="fr-SN"/>
              </w:rPr>
              <w:t xml:space="preserve">est pas suffisamment </w:t>
            </w:r>
            <w:r w:rsidRPr="001B2F8B">
              <w:rPr>
                <w:i/>
                <w:iCs/>
                <w:lang w:val="fr-SN"/>
              </w:rPr>
              <w:t>indépendan</w:t>
            </w:r>
            <w:r w:rsidR="00AD6DF9" w:rsidRPr="001B2F8B">
              <w:rPr>
                <w:i/>
                <w:iCs/>
                <w:lang w:val="fr-SN"/>
              </w:rPr>
              <w:t>te</w:t>
            </w:r>
            <w:r w:rsidR="00E11B9B" w:rsidRPr="001B2F8B">
              <w:rPr>
                <w:bCs/>
                <w:i/>
                <w:lang w:val="fr-SN"/>
              </w:rPr>
              <w:t xml:space="preserve">. </w:t>
            </w:r>
          </w:p>
        </w:tc>
      </w:tr>
    </w:tbl>
    <w:p w14:paraId="13CAF252" w14:textId="77777777" w:rsidR="00067429" w:rsidRPr="001B2F8B" w:rsidRDefault="00067429" w:rsidP="00B55D3B">
      <w:pPr>
        <w:spacing w:after="120" w:line="240" w:lineRule="auto"/>
        <w:rPr>
          <w:b/>
          <w:iCs/>
          <w:lang w:val="fr-SN"/>
        </w:rPr>
      </w:pPr>
    </w:p>
    <w:p w14:paraId="6BBEDFD8" w14:textId="77777777" w:rsidR="00B55D3B" w:rsidRPr="001B2F8B" w:rsidRDefault="00B55D3B" w:rsidP="00227410">
      <w:pPr>
        <w:spacing w:after="120" w:line="240" w:lineRule="auto"/>
        <w:rPr>
          <w:bCs/>
          <w:iCs/>
          <w:lang w:val="fr-SN"/>
        </w:rPr>
      </w:pPr>
    </w:p>
    <w:p w14:paraId="149E5A2E" w14:textId="74A6C94A" w:rsidR="007403BD" w:rsidRPr="001B2F8B" w:rsidRDefault="00115F71" w:rsidP="00227410">
      <w:pPr>
        <w:spacing w:after="120" w:line="240" w:lineRule="auto"/>
        <w:rPr>
          <w:b/>
          <w:i/>
          <w:lang w:val="fr-SN"/>
        </w:rPr>
      </w:pPr>
      <w:r>
        <w:rPr>
          <w:b/>
          <w:i/>
          <w:iCs/>
          <w:lang w:val="fr-SN"/>
        </w:rPr>
        <w:lastRenderedPageBreak/>
        <w:t xml:space="preserve">Dimension </w:t>
      </w:r>
      <w:r w:rsidR="005B1576" w:rsidRPr="007872C5">
        <w:rPr>
          <w:b/>
          <w:i/>
          <w:lang w:val="fr-SN"/>
        </w:rPr>
        <w:t>(</w:t>
      </w:r>
      <w:r w:rsidR="00020961">
        <w:rPr>
          <w:b/>
          <w:i/>
          <w:lang w:val="fr-SN"/>
        </w:rPr>
        <w:t>2</w:t>
      </w:r>
      <w:r w:rsidR="005B1576" w:rsidRPr="007872C5">
        <w:rPr>
          <w:b/>
          <w:i/>
          <w:lang w:val="fr-SN"/>
        </w:rPr>
        <w:t>)</w:t>
      </w:r>
      <w:r w:rsidR="00020961">
        <w:rPr>
          <w:b/>
          <w:i/>
          <w:lang w:val="fr-SN"/>
        </w:rPr>
        <w:t> </w:t>
      </w:r>
      <w:r w:rsidR="007403BD" w:rsidRPr="007872C5">
        <w:rPr>
          <w:b/>
          <w:i/>
          <w:lang w:val="fr-SN"/>
        </w:rPr>
        <w:t xml:space="preserve">: </w:t>
      </w:r>
      <w:r w:rsidR="00F56C7A" w:rsidRPr="007872C5">
        <w:rPr>
          <w:b/>
          <w:i/>
          <w:lang w:val="fr-SN"/>
        </w:rPr>
        <w:t>Indépendance/autonomie financière</w:t>
      </w:r>
    </w:p>
    <w:p w14:paraId="19F6622B" w14:textId="4977D6FA" w:rsidR="009B1331" w:rsidRPr="001B2F8B" w:rsidRDefault="009B1331" w:rsidP="001430E5">
      <w:pPr>
        <w:spacing w:after="120" w:line="240" w:lineRule="auto"/>
        <w:rPr>
          <w:b/>
          <w:iCs/>
          <w:lang w:val="fr-SN"/>
        </w:rPr>
      </w:pPr>
      <w:r w:rsidRPr="001B2F8B">
        <w:rPr>
          <w:bCs/>
          <w:iCs/>
          <w:lang w:val="fr-SN"/>
        </w:rPr>
        <w:t>[</w:t>
      </w:r>
      <w:r w:rsidR="001430E5" w:rsidRPr="001B2F8B">
        <w:rPr>
          <w:i/>
          <w:iCs/>
          <w:lang w:val="fr-SN"/>
        </w:rPr>
        <w:t xml:space="preserve">Inclure une description narrative </w:t>
      </w:r>
      <w:r w:rsidR="00806DDB" w:rsidRPr="001B2F8B">
        <w:rPr>
          <w:i/>
          <w:iCs/>
          <w:lang w:val="fr-SN"/>
        </w:rPr>
        <w:t xml:space="preserve">de la </w:t>
      </w:r>
      <w:r w:rsidR="00806DDB" w:rsidRPr="003154E1">
        <w:rPr>
          <w:i/>
          <w:iCs/>
          <w:lang w:val="fr-SN"/>
        </w:rPr>
        <w:t>performance</w:t>
      </w:r>
      <w:r w:rsidR="001430E5" w:rsidRPr="003154E1">
        <w:rPr>
          <w:i/>
          <w:iCs/>
          <w:lang w:val="fr-SN"/>
        </w:rPr>
        <w:t xml:space="preserve"> de l'ISC dans cette </w:t>
      </w:r>
      <w:r w:rsidR="003F0D6C">
        <w:rPr>
          <w:i/>
          <w:iCs/>
          <w:lang w:val="fr-SN"/>
        </w:rPr>
        <w:t>dimension.</w:t>
      </w:r>
      <w:r w:rsidR="001430E5" w:rsidRPr="003154E1">
        <w:rPr>
          <w:i/>
          <w:iCs/>
          <w:lang w:val="fr-SN"/>
        </w:rPr>
        <w:t xml:space="preserve"> Des indications détaillées</w:t>
      </w:r>
      <w:r w:rsidR="00CE7C33" w:rsidRPr="003154E1">
        <w:rPr>
          <w:i/>
          <w:iCs/>
          <w:lang w:val="fr-SN"/>
        </w:rPr>
        <w:t xml:space="preserve"> </w:t>
      </w:r>
      <w:r w:rsidR="001430E5" w:rsidRPr="003154E1">
        <w:rPr>
          <w:i/>
          <w:iCs/>
          <w:lang w:val="fr-SN"/>
        </w:rPr>
        <w:t>sont</w:t>
      </w:r>
      <w:r w:rsidR="00CE7C33" w:rsidRPr="003154E1">
        <w:rPr>
          <w:i/>
          <w:iCs/>
          <w:lang w:val="fr-SN"/>
        </w:rPr>
        <w:t xml:space="preserve"> </w:t>
      </w:r>
      <w:r w:rsidR="001430E5" w:rsidRPr="003154E1">
        <w:rPr>
          <w:i/>
          <w:iCs/>
          <w:lang w:val="fr-SN"/>
        </w:rPr>
        <w:t xml:space="preserve">données sous la </w:t>
      </w:r>
      <w:r w:rsidR="00115F71">
        <w:rPr>
          <w:i/>
          <w:iCs/>
          <w:lang w:val="fr-SN"/>
        </w:rPr>
        <w:t xml:space="preserve">dimension </w:t>
      </w:r>
      <w:r w:rsidR="001430E5" w:rsidRPr="001B2F8B">
        <w:rPr>
          <w:i/>
          <w:iCs/>
          <w:lang w:val="fr-SN"/>
        </w:rPr>
        <w:t>(</w:t>
      </w:r>
      <w:r w:rsidR="00020961">
        <w:rPr>
          <w:i/>
          <w:iCs/>
          <w:lang w:val="fr-SN"/>
        </w:rPr>
        <w:t>1</w:t>
      </w:r>
      <w:r w:rsidR="001430E5" w:rsidRPr="001B2F8B">
        <w:rPr>
          <w:i/>
          <w:iCs/>
          <w:lang w:val="fr-SN"/>
        </w:rPr>
        <w:t>)</w:t>
      </w:r>
      <w:r w:rsidR="000A7BC6" w:rsidRPr="001B2F8B">
        <w:rPr>
          <w:bCs/>
          <w:i/>
          <w:lang w:val="fr-SN"/>
        </w:rPr>
        <w:t>]</w:t>
      </w:r>
      <w:r w:rsidR="00020961">
        <w:rPr>
          <w:bCs/>
          <w:i/>
          <w:lang w:val="fr-SN"/>
        </w:rPr>
        <w:t>.</w:t>
      </w:r>
    </w:p>
    <w:p w14:paraId="1C20BBBA" w14:textId="77777777" w:rsidR="009B1331" w:rsidRPr="001B2F8B" w:rsidRDefault="009B1331" w:rsidP="00227410">
      <w:pPr>
        <w:spacing w:after="120" w:line="240" w:lineRule="auto"/>
        <w:rPr>
          <w:b/>
          <w:i/>
          <w:lang w:val="fr-SN"/>
        </w:rPr>
      </w:pPr>
    </w:p>
    <w:p w14:paraId="2ECE9993" w14:textId="157F0DEA" w:rsidR="007403BD" w:rsidRPr="003154E1" w:rsidRDefault="00115F71" w:rsidP="00227410">
      <w:pPr>
        <w:spacing w:after="120" w:line="240" w:lineRule="auto"/>
        <w:rPr>
          <w:bCs/>
          <w:i/>
          <w:lang w:val="fr-SN"/>
        </w:rPr>
      </w:pPr>
      <w:r>
        <w:rPr>
          <w:b/>
          <w:i/>
          <w:iCs/>
          <w:lang w:val="fr-SN"/>
        </w:rPr>
        <w:t xml:space="preserve">Dimension </w:t>
      </w:r>
      <w:r w:rsidR="005B1576" w:rsidRPr="001B2F8B">
        <w:rPr>
          <w:b/>
          <w:i/>
          <w:lang w:val="fr-SN"/>
        </w:rPr>
        <w:t>(</w:t>
      </w:r>
      <w:r w:rsidR="00020961">
        <w:rPr>
          <w:b/>
          <w:i/>
          <w:lang w:val="fr-SN"/>
        </w:rPr>
        <w:t>3</w:t>
      </w:r>
      <w:r w:rsidR="005B1576" w:rsidRPr="001B2F8B">
        <w:rPr>
          <w:b/>
          <w:i/>
          <w:lang w:val="fr-SN"/>
        </w:rPr>
        <w:t>)</w:t>
      </w:r>
      <w:r w:rsidR="00020961">
        <w:rPr>
          <w:b/>
          <w:i/>
          <w:lang w:val="fr-SN"/>
        </w:rPr>
        <w:t> </w:t>
      </w:r>
      <w:r w:rsidR="007403BD" w:rsidRPr="001B2F8B">
        <w:rPr>
          <w:b/>
          <w:i/>
          <w:lang w:val="fr-SN"/>
        </w:rPr>
        <w:t xml:space="preserve">: </w:t>
      </w:r>
      <w:r w:rsidR="00F56C7A" w:rsidRPr="001B2F8B">
        <w:rPr>
          <w:b/>
          <w:i/>
          <w:lang w:val="fr-SN"/>
        </w:rPr>
        <w:t>Indépendance/autonomie organisationnelle</w:t>
      </w:r>
    </w:p>
    <w:p w14:paraId="46E66F6C" w14:textId="656C6ADF" w:rsidR="000A7BC6" w:rsidRPr="001B2F8B" w:rsidRDefault="000A7BC6" w:rsidP="001430E5">
      <w:pPr>
        <w:spacing w:after="120" w:line="240" w:lineRule="auto"/>
        <w:rPr>
          <w:b/>
          <w:iCs/>
          <w:lang w:val="fr-SN"/>
        </w:rPr>
      </w:pPr>
      <w:r w:rsidRPr="003154E1">
        <w:rPr>
          <w:bCs/>
          <w:iCs/>
          <w:lang w:val="fr-SN"/>
        </w:rPr>
        <w:t>[</w:t>
      </w:r>
      <w:r w:rsidR="00E97FAF" w:rsidRPr="003154E1">
        <w:rPr>
          <w:bCs/>
          <w:i/>
          <w:iCs/>
          <w:lang w:val="fr-SN"/>
        </w:rPr>
        <w:t xml:space="preserve">Inclure une description narrative de la performance de l'ISC dans cette </w:t>
      </w:r>
      <w:r w:rsidR="003F0D6C">
        <w:rPr>
          <w:bCs/>
          <w:i/>
          <w:iCs/>
          <w:lang w:val="fr-SN"/>
        </w:rPr>
        <w:t>dimension.</w:t>
      </w:r>
      <w:r w:rsidR="001430E5" w:rsidRPr="003154E1">
        <w:rPr>
          <w:bCs/>
          <w:i/>
          <w:iCs/>
          <w:lang w:val="fr-SN"/>
        </w:rPr>
        <w:t xml:space="preserve"> Des</w:t>
      </w:r>
      <w:r w:rsidR="001430E5" w:rsidRPr="001B2F8B">
        <w:rPr>
          <w:i/>
          <w:iCs/>
          <w:lang w:val="fr-SN"/>
        </w:rPr>
        <w:t xml:space="preserve"> indications détaillées</w:t>
      </w:r>
      <w:r w:rsidR="00C404DA" w:rsidRPr="001B2F8B">
        <w:rPr>
          <w:i/>
          <w:iCs/>
          <w:lang w:val="fr-SN"/>
        </w:rPr>
        <w:t xml:space="preserve"> </w:t>
      </w:r>
      <w:r w:rsidR="001430E5" w:rsidRPr="001B2F8B">
        <w:rPr>
          <w:i/>
          <w:iCs/>
          <w:lang w:val="fr-SN"/>
        </w:rPr>
        <w:t>sont</w:t>
      </w:r>
      <w:r w:rsidR="00C404DA" w:rsidRPr="001B2F8B">
        <w:rPr>
          <w:i/>
          <w:iCs/>
          <w:lang w:val="fr-SN"/>
        </w:rPr>
        <w:t xml:space="preserve"> </w:t>
      </w:r>
      <w:r w:rsidR="001430E5" w:rsidRPr="001B2F8B">
        <w:rPr>
          <w:i/>
          <w:iCs/>
          <w:lang w:val="fr-SN"/>
        </w:rPr>
        <w:t xml:space="preserve">données sous la </w:t>
      </w:r>
      <w:r w:rsidR="00115F71">
        <w:rPr>
          <w:i/>
          <w:iCs/>
          <w:lang w:val="fr-SN"/>
        </w:rPr>
        <w:t xml:space="preserve">dimension </w:t>
      </w:r>
      <w:r w:rsidR="001430E5" w:rsidRPr="001B2F8B">
        <w:rPr>
          <w:i/>
          <w:iCs/>
          <w:lang w:val="fr-SN"/>
        </w:rPr>
        <w:t>(</w:t>
      </w:r>
      <w:r w:rsidR="00020961">
        <w:rPr>
          <w:i/>
          <w:iCs/>
          <w:lang w:val="fr-SN"/>
        </w:rPr>
        <w:t>1</w:t>
      </w:r>
      <w:r w:rsidR="001430E5" w:rsidRPr="001B2F8B">
        <w:rPr>
          <w:i/>
          <w:iCs/>
          <w:lang w:val="fr-SN"/>
        </w:rPr>
        <w:t>)</w:t>
      </w:r>
      <w:r w:rsidRPr="001B2F8B">
        <w:rPr>
          <w:bCs/>
          <w:i/>
          <w:lang w:val="fr-SN"/>
        </w:rPr>
        <w:t>]</w:t>
      </w:r>
      <w:r w:rsidR="00020961">
        <w:rPr>
          <w:bCs/>
          <w:i/>
          <w:lang w:val="fr-SN"/>
        </w:rPr>
        <w:t>.</w:t>
      </w:r>
    </w:p>
    <w:p w14:paraId="114D65F8" w14:textId="77777777" w:rsidR="009B1331" w:rsidRPr="001B2F8B" w:rsidRDefault="009B1331" w:rsidP="00227410">
      <w:pPr>
        <w:spacing w:after="120" w:line="240" w:lineRule="auto"/>
        <w:rPr>
          <w:b/>
          <w:i/>
          <w:lang w:val="fr-SN"/>
        </w:rPr>
      </w:pPr>
    </w:p>
    <w:p w14:paraId="614D8580" w14:textId="0B4CDC22" w:rsidR="007403BD" w:rsidRPr="001B2F8B" w:rsidRDefault="00115F71" w:rsidP="00227410">
      <w:pPr>
        <w:spacing w:after="120" w:line="240" w:lineRule="auto"/>
        <w:rPr>
          <w:b/>
          <w:i/>
          <w:lang w:val="fr-SN"/>
        </w:rPr>
      </w:pPr>
      <w:r>
        <w:rPr>
          <w:b/>
          <w:i/>
          <w:iCs/>
          <w:lang w:val="fr-SN"/>
        </w:rPr>
        <w:t xml:space="preserve">Dimension </w:t>
      </w:r>
      <w:r w:rsidR="005B1576" w:rsidRPr="001B2F8B">
        <w:rPr>
          <w:b/>
          <w:i/>
          <w:lang w:val="fr-SN"/>
        </w:rPr>
        <w:t>(</w:t>
      </w:r>
      <w:r w:rsidR="00020961">
        <w:rPr>
          <w:b/>
          <w:i/>
          <w:lang w:val="fr-SN"/>
        </w:rPr>
        <w:t>4</w:t>
      </w:r>
      <w:r w:rsidR="005B1576" w:rsidRPr="001B2F8B">
        <w:rPr>
          <w:b/>
          <w:i/>
          <w:lang w:val="fr-SN"/>
        </w:rPr>
        <w:t>)</w:t>
      </w:r>
      <w:r w:rsidR="00020961">
        <w:rPr>
          <w:b/>
          <w:i/>
          <w:lang w:val="fr-SN"/>
        </w:rPr>
        <w:t> </w:t>
      </w:r>
      <w:r w:rsidR="007403BD" w:rsidRPr="001B2F8B">
        <w:rPr>
          <w:b/>
          <w:i/>
          <w:lang w:val="fr-SN"/>
        </w:rPr>
        <w:t xml:space="preserve">: </w:t>
      </w:r>
      <w:r w:rsidR="00F56C7A" w:rsidRPr="001B2F8B">
        <w:rPr>
          <w:b/>
          <w:i/>
          <w:lang w:val="fr-SN"/>
        </w:rPr>
        <w:t>Indépendance du Chef de l'ISC et de ses</w:t>
      </w:r>
      <w:r w:rsidR="00325095">
        <w:rPr>
          <w:b/>
          <w:i/>
          <w:lang w:val="fr-SN"/>
        </w:rPr>
        <w:t xml:space="preserve"> collaborateurs</w:t>
      </w:r>
    </w:p>
    <w:p w14:paraId="7607785B" w14:textId="505E6771" w:rsidR="000A7BC6" w:rsidRPr="001B2F8B" w:rsidRDefault="000A7BC6" w:rsidP="00B51657">
      <w:pPr>
        <w:spacing w:after="120" w:line="240" w:lineRule="auto"/>
        <w:rPr>
          <w:bCs/>
          <w:iCs/>
          <w:lang w:val="fr-SN"/>
        </w:rPr>
      </w:pPr>
      <w:r w:rsidRPr="001B2F8B">
        <w:rPr>
          <w:bCs/>
          <w:iCs/>
          <w:lang w:val="fr-SN"/>
        </w:rPr>
        <w:t>[</w:t>
      </w:r>
      <w:r w:rsidR="00E97FAF" w:rsidRPr="001B2F8B">
        <w:rPr>
          <w:i/>
          <w:iCs/>
          <w:lang w:val="fr-SN"/>
        </w:rPr>
        <w:t xml:space="preserve">Inclure une description narrative de la </w:t>
      </w:r>
      <w:r w:rsidR="00E97FAF" w:rsidRPr="003154E1">
        <w:rPr>
          <w:i/>
          <w:iCs/>
          <w:lang w:val="fr-SN"/>
        </w:rPr>
        <w:t xml:space="preserve">performance de l'ISC dans cette </w:t>
      </w:r>
      <w:r w:rsidR="003F0D6C">
        <w:rPr>
          <w:i/>
          <w:iCs/>
          <w:lang w:val="fr-SN"/>
        </w:rPr>
        <w:t>dimension.</w:t>
      </w:r>
      <w:r w:rsidR="00B51657" w:rsidRPr="003154E1">
        <w:rPr>
          <w:i/>
          <w:iCs/>
          <w:lang w:val="fr-SN"/>
        </w:rPr>
        <w:t xml:space="preserve"> Des indications détaillées sont données sous la </w:t>
      </w:r>
      <w:r w:rsidR="00115F71">
        <w:rPr>
          <w:i/>
          <w:iCs/>
          <w:lang w:val="fr-SN"/>
        </w:rPr>
        <w:t xml:space="preserve">dimension </w:t>
      </w:r>
      <w:r w:rsidR="00B51657" w:rsidRPr="003154E1">
        <w:rPr>
          <w:i/>
          <w:iCs/>
          <w:lang w:val="fr-SN"/>
        </w:rPr>
        <w:t>(</w:t>
      </w:r>
      <w:r w:rsidR="00020961">
        <w:rPr>
          <w:i/>
          <w:iCs/>
          <w:lang w:val="fr-SN"/>
        </w:rPr>
        <w:t>1</w:t>
      </w:r>
      <w:r w:rsidR="00B51657" w:rsidRPr="003154E1">
        <w:rPr>
          <w:i/>
          <w:iCs/>
          <w:lang w:val="fr-SN"/>
        </w:rPr>
        <w:t>)</w:t>
      </w:r>
      <w:r w:rsidRPr="003154E1">
        <w:rPr>
          <w:i/>
          <w:lang w:val="fr-SN"/>
        </w:rPr>
        <w:t>]</w:t>
      </w:r>
      <w:r w:rsidR="00020961">
        <w:rPr>
          <w:i/>
          <w:lang w:val="fr-SN"/>
        </w:rPr>
        <w:t>.</w:t>
      </w:r>
    </w:p>
    <w:p w14:paraId="24B66EDC" w14:textId="77777777" w:rsidR="007403BD" w:rsidRPr="001B2F8B" w:rsidRDefault="007403BD" w:rsidP="007403BD">
      <w:pPr>
        <w:rPr>
          <w:highlight w:val="cyan"/>
          <w:lang w:val="fr-SN"/>
        </w:rPr>
      </w:pPr>
    </w:p>
    <w:p w14:paraId="05C7BD80" w14:textId="747E7AD7" w:rsidR="007403BD" w:rsidRPr="001B2F8B" w:rsidRDefault="007403BD" w:rsidP="00B223B7">
      <w:pPr>
        <w:spacing w:before="240"/>
        <w:jc w:val="both"/>
        <w:rPr>
          <w:b/>
          <w:bCs/>
          <w:sz w:val="24"/>
          <w:szCs w:val="24"/>
          <w:lang w:val="fr-SN"/>
        </w:rPr>
      </w:pPr>
      <w:r w:rsidRPr="001B2F8B">
        <w:rPr>
          <w:b/>
          <w:bCs/>
          <w:sz w:val="24"/>
          <w:szCs w:val="24"/>
          <w:lang w:val="fr-SN"/>
        </w:rPr>
        <w:t xml:space="preserve">4.1.2 </w:t>
      </w:r>
      <w:r w:rsidRPr="001B2F8B">
        <w:rPr>
          <w:b/>
          <w:bCs/>
          <w:sz w:val="24"/>
          <w:szCs w:val="24"/>
          <w:lang w:val="fr-SN"/>
        </w:rPr>
        <w:tab/>
      </w:r>
      <w:r w:rsidR="000E21B3" w:rsidRPr="001B2F8B">
        <w:rPr>
          <w:b/>
          <w:bCs/>
          <w:sz w:val="24"/>
          <w:szCs w:val="24"/>
          <w:lang w:val="fr-SN"/>
        </w:rPr>
        <w:t>ISC</w:t>
      </w:r>
      <w:r w:rsidRPr="001B2F8B">
        <w:rPr>
          <w:b/>
          <w:bCs/>
          <w:sz w:val="24"/>
          <w:szCs w:val="24"/>
          <w:lang w:val="fr-SN"/>
        </w:rPr>
        <w:t>-2</w:t>
      </w:r>
      <w:r w:rsidR="00020961">
        <w:rPr>
          <w:b/>
          <w:bCs/>
          <w:sz w:val="24"/>
          <w:szCs w:val="24"/>
          <w:lang w:val="fr-SN"/>
        </w:rPr>
        <w:t> </w:t>
      </w:r>
      <w:r w:rsidRPr="001B2F8B">
        <w:rPr>
          <w:b/>
          <w:bCs/>
          <w:sz w:val="24"/>
          <w:szCs w:val="24"/>
          <w:lang w:val="fr-SN"/>
        </w:rPr>
        <w:t xml:space="preserve">: </w:t>
      </w:r>
      <w:r w:rsidR="00B223B7" w:rsidRPr="001B2F8B">
        <w:rPr>
          <w:b/>
          <w:bCs/>
          <w:sz w:val="24"/>
          <w:szCs w:val="24"/>
          <w:lang w:val="fr-SN"/>
        </w:rPr>
        <w:t>Mandat de l'ISC - Note [</w:t>
      </w:r>
      <w:r w:rsidR="00B223B7" w:rsidRPr="001B2F8B">
        <w:rPr>
          <w:b/>
          <w:bCs/>
          <w:i/>
          <w:iCs/>
          <w:sz w:val="24"/>
          <w:szCs w:val="24"/>
          <w:lang w:val="fr-SN"/>
        </w:rPr>
        <w:t>inclure la note de l'indicateur</w:t>
      </w:r>
      <w:r w:rsidR="00CE5F78" w:rsidRPr="001B2F8B">
        <w:rPr>
          <w:b/>
          <w:bCs/>
          <w:sz w:val="24"/>
          <w:szCs w:val="24"/>
          <w:lang w:val="fr-SN"/>
        </w:rPr>
        <w:t>]</w:t>
      </w:r>
    </w:p>
    <w:p w14:paraId="5ABD873A" w14:textId="77777777" w:rsidR="007403BD" w:rsidRPr="001B2F8B" w:rsidRDefault="00B223B7" w:rsidP="00227410">
      <w:pPr>
        <w:spacing w:line="240" w:lineRule="auto"/>
        <w:jc w:val="both"/>
        <w:rPr>
          <w:b/>
          <w:lang w:val="fr-SN"/>
        </w:rPr>
      </w:pPr>
      <w:r w:rsidRPr="001B2F8B">
        <w:rPr>
          <w:b/>
          <w:lang w:val="fr-SN"/>
        </w:rPr>
        <w:t>Texte narratif</w:t>
      </w:r>
    </w:p>
    <w:p w14:paraId="33F9B0F6" w14:textId="627182E2" w:rsidR="007403BD" w:rsidRPr="001B2F8B" w:rsidRDefault="00761480" w:rsidP="00227410">
      <w:pPr>
        <w:spacing w:before="240" w:after="120" w:line="240" w:lineRule="auto"/>
        <w:rPr>
          <w:lang w:val="fr-SN"/>
        </w:rPr>
      </w:pPr>
      <w:r w:rsidRPr="001B2F8B">
        <w:rPr>
          <w:lang w:val="fr-SN"/>
        </w:rPr>
        <w:t xml:space="preserve">« ISC-2 vise à évaluer l'étendue du mandat de l'ISC en termes de portée et de nature des tâches et responsabilités du chef de l'ISC et de l'ISC ainsi que la capacité de l'ISC à accéder à toutes les informations dont elle a besoin pour remplir ses fonctions et son droit et son obligation de rendre compte. L'indicateur comporte trois </w:t>
      </w:r>
      <w:r w:rsidR="00115F71">
        <w:rPr>
          <w:lang w:val="fr-SN"/>
        </w:rPr>
        <w:t xml:space="preserve">dimensions </w:t>
      </w:r>
      <w:r w:rsidRPr="001B2F8B">
        <w:rPr>
          <w:lang w:val="fr-SN"/>
        </w:rPr>
        <w:t>»</w:t>
      </w:r>
      <w:r w:rsidR="00020961">
        <w:rPr>
          <w:lang w:val="fr-SN"/>
        </w:rPr>
        <w:t> </w:t>
      </w:r>
      <w:r w:rsidR="007403BD" w:rsidRPr="001B2F8B">
        <w:rPr>
          <w:lang w:val="fr-SN"/>
        </w:rPr>
        <w:t>:</w:t>
      </w:r>
    </w:p>
    <w:p w14:paraId="0D068EA2" w14:textId="5C9DDDC5" w:rsidR="00BF1BA6" w:rsidRPr="002A39E8" w:rsidRDefault="00BF1BA6" w:rsidP="002A39E8">
      <w:pPr>
        <w:pStyle w:val="ListParagraph"/>
        <w:numPr>
          <w:ilvl w:val="0"/>
          <w:numId w:val="45"/>
        </w:numPr>
        <w:spacing w:after="0" w:line="240" w:lineRule="auto"/>
        <w:jc w:val="both"/>
        <w:rPr>
          <w:b/>
          <w:lang w:val="fr-SN"/>
        </w:rPr>
      </w:pPr>
      <w:r w:rsidRPr="002A39E8">
        <w:rPr>
          <w:b/>
          <w:lang w:val="fr-SN"/>
        </w:rPr>
        <w:t>Mandat suffisamment large</w:t>
      </w:r>
    </w:p>
    <w:p w14:paraId="4F9A9858" w14:textId="7830A84C" w:rsidR="00BF1BA6" w:rsidRPr="002A39E8" w:rsidRDefault="00BF1BA6" w:rsidP="002A39E8">
      <w:pPr>
        <w:pStyle w:val="ListParagraph"/>
        <w:numPr>
          <w:ilvl w:val="0"/>
          <w:numId w:val="45"/>
        </w:numPr>
        <w:spacing w:after="0" w:line="240" w:lineRule="auto"/>
        <w:jc w:val="both"/>
        <w:rPr>
          <w:b/>
          <w:lang w:val="fr-SN"/>
        </w:rPr>
      </w:pPr>
      <w:r w:rsidRPr="002A39E8">
        <w:rPr>
          <w:b/>
          <w:lang w:val="fr-SN"/>
        </w:rPr>
        <w:t>Accès à l'information</w:t>
      </w:r>
    </w:p>
    <w:p w14:paraId="78D34A59" w14:textId="16421825" w:rsidR="00BF1BA6" w:rsidRPr="002A39E8" w:rsidRDefault="00BF1BA6" w:rsidP="002A39E8">
      <w:pPr>
        <w:pStyle w:val="ListParagraph"/>
        <w:numPr>
          <w:ilvl w:val="0"/>
          <w:numId w:val="45"/>
        </w:numPr>
        <w:spacing w:after="0" w:line="240" w:lineRule="auto"/>
        <w:jc w:val="both"/>
        <w:rPr>
          <w:b/>
          <w:lang w:val="fr-SN"/>
        </w:rPr>
      </w:pPr>
      <w:r w:rsidRPr="002A39E8">
        <w:rPr>
          <w:b/>
          <w:lang w:val="fr-SN"/>
        </w:rPr>
        <w:t xml:space="preserve">Droit et obligation de </w:t>
      </w:r>
      <w:r w:rsidR="00274ED9" w:rsidRPr="002A39E8">
        <w:rPr>
          <w:b/>
          <w:lang w:val="fr-SN"/>
        </w:rPr>
        <w:t>rendre compte</w:t>
      </w:r>
      <w:r w:rsidRPr="002A39E8">
        <w:rPr>
          <w:b/>
          <w:lang w:val="fr-SN"/>
        </w:rPr>
        <w:t>.</w:t>
      </w:r>
    </w:p>
    <w:p w14:paraId="5CD82520" w14:textId="77777777" w:rsidR="007403BD" w:rsidRPr="001B2F8B" w:rsidRDefault="007403BD" w:rsidP="00227410">
      <w:pPr>
        <w:spacing w:after="0" w:line="240" w:lineRule="auto"/>
        <w:jc w:val="both"/>
        <w:rPr>
          <w:lang w:val="fr-SN"/>
        </w:rPr>
      </w:pPr>
    </w:p>
    <w:p w14:paraId="6B1532EF" w14:textId="77777777" w:rsidR="00F516CC" w:rsidRPr="001B2F8B" w:rsidRDefault="00F516CC" w:rsidP="00F516CC">
      <w:pPr>
        <w:spacing w:after="120" w:line="240" w:lineRule="auto"/>
        <w:rPr>
          <w:b/>
          <w:i/>
          <w:iCs/>
          <w:lang w:val="fr-SN"/>
        </w:rPr>
      </w:pPr>
      <w:r w:rsidRPr="001B2F8B">
        <w:rPr>
          <w:lang w:val="fr-SN"/>
        </w:rPr>
        <w:t>[</w:t>
      </w:r>
      <w:r w:rsidR="000213CC" w:rsidRPr="001B2F8B">
        <w:rPr>
          <w:i/>
          <w:lang w:val="fr-SN"/>
        </w:rPr>
        <w:t xml:space="preserve">L'évaluation de l'ISC-[X] est principalement </w:t>
      </w:r>
      <w:r w:rsidR="00DB24EF" w:rsidRPr="001B2F8B">
        <w:rPr>
          <w:i/>
          <w:lang w:val="fr-SN"/>
        </w:rPr>
        <w:t>fond</w:t>
      </w:r>
      <w:r w:rsidR="000213CC" w:rsidRPr="001B2F8B">
        <w:rPr>
          <w:i/>
          <w:lang w:val="fr-SN"/>
        </w:rPr>
        <w:t>ée sur [inclure les principales sources de preuves utilisées</w:t>
      </w:r>
      <w:r w:rsidRPr="001B2F8B">
        <w:rPr>
          <w:i/>
          <w:iCs/>
          <w:lang w:val="fr-SN"/>
        </w:rPr>
        <w:t>].</w:t>
      </w:r>
    </w:p>
    <w:p w14:paraId="274FF3C3" w14:textId="14390D7E" w:rsidR="007403BD" w:rsidRPr="001B2F8B" w:rsidRDefault="00115F71" w:rsidP="00227410">
      <w:pPr>
        <w:spacing w:before="240" w:after="120" w:line="240" w:lineRule="auto"/>
        <w:rPr>
          <w:b/>
          <w:i/>
          <w:lang w:val="fr-SN"/>
        </w:rPr>
      </w:pPr>
      <w:r>
        <w:rPr>
          <w:b/>
          <w:i/>
          <w:lang w:val="fr-SN"/>
        </w:rPr>
        <w:t xml:space="preserve">Dimension </w:t>
      </w:r>
      <w:r w:rsidR="000A2645" w:rsidRPr="001B2F8B">
        <w:rPr>
          <w:b/>
          <w:i/>
          <w:lang w:val="fr-SN"/>
        </w:rPr>
        <w:t>(</w:t>
      </w:r>
      <w:r w:rsidR="00020961">
        <w:rPr>
          <w:b/>
          <w:i/>
          <w:lang w:val="fr-SN"/>
        </w:rPr>
        <w:t>1</w:t>
      </w:r>
      <w:r w:rsidR="000A2645" w:rsidRPr="001B2F8B">
        <w:rPr>
          <w:b/>
          <w:i/>
          <w:lang w:val="fr-SN"/>
        </w:rPr>
        <w:t>)</w:t>
      </w:r>
      <w:r w:rsidR="00020961">
        <w:rPr>
          <w:b/>
          <w:i/>
          <w:lang w:val="fr-SN"/>
        </w:rPr>
        <w:t> </w:t>
      </w:r>
      <w:r w:rsidR="007403BD" w:rsidRPr="001B2F8B">
        <w:rPr>
          <w:b/>
          <w:i/>
          <w:lang w:val="fr-SN"/>
        </w:rPr>
        <w:t xml:space="preserve">: </w:t>
      </w:r>
      <w:r w:rsidR="00BF1BA6" w:rsidRPr="001B2F8B">
        <w:rPr>
          <w:b/>
          <w:i/>
          <w:lang w:val="fr-SN"/>
        </w:rPr>
        <w:t>Mandat suffisamment large</w:t>
      </w:r>
    </w:p>
    <w:p w14:paraId="2B0B3E93" w14:textId="5AE1269F" w:rsidR="00020961" w:rsidRPr="00A660F2" w:rsidRDefault="00020961" w:rsidP="00020961">
      <w:pPr>
        <w:spacing w:after="160" w:line="259" w:lineRule="auto"/>
        <w:rPr>
          <w:i/>
          <w:iCs/>
          <w:lang w:val="fr-SN"/>
        </w:rPr>
      </w:pPr>
      <w:r w:rsidRPr="0027478F">
        <w:rPr>
          <w:bCs/>
          <w:iCs/>
          <w:lang w:val="fr-SN"/>
        </w:rPr>
        <w:t>[</w:t>
      </w:r>
      <w:r w:rsidRPr="0027478F">
        <w:rPr>
          <w:i/>
          <w:iCs/>
          <w:lang w:val="fr-SN"/>
        </w:rPr>
        <w:t>Inclure une description narrative de la performance de l'ISC dans cette</w:t>
      </w:r>
      <w:r w:rsidR="003F0D6C">
        <w:rPr>
          <w:i/>
          <w:iCs/>
          <w:lang w:val="fr-SN"/>
        </w:rPr>
        <w:t xml:space="preserve"> 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696C5EB3" w14:textId="16D0D23E" w:rsidR="00020961" w:rsidRPr="001B2F8B" w:rsidRDefault="00020961" w:rsidP="00020961">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6E420AD9" w14:textId="6BC751FE" w:rsidR="007403BD" w:rsidRPr="001B2F8B" w:rsidRDefault="00115F71" w:rsidP="00227410">
      <w:pPr>
        <w:spacing w:before="240" w:after="120" w:line="240" w:lineRule="auto"/>
        <w:rPr>
          <w:b/>
          <w:i/>
          <w:lang w:val="fr-SN"/>
        </w:rPr>
      </w:pPr>
      <w:r>
        <w:rPr>
          <w:b/>
          <w:i/>
          <w:iCs/>
          <w:lang w:val="fr-SN"/>
        </w:rPr>
        <w:lastRenderedPageBreak/>
        <w:t xml:space="preserve">Dimension </w:t>
      </w:r>
      <w:r w:rsidR="000A2645" w:rsidRPr="001B2F8B">
        <w:rPr>
          <w:b/>
          <w:i/>
          <w:lang w:val="fr-SN"/>
        </w:rPr>
        <w:t>(</w:t>
      </w:r>
      <w:r w:rsidR="00020961">
        <w:rPr>
          <w:b/>
          <w:i/>
          <w:lang w:val="fr-SN"/>
        </w:rPr>
        <w:t>2</w:t>
      </w:r>
      <w:r w:rsidR="000A2645" w:rsidRPr="001B2F8B">
        <w:rPr>
          <w:b/>
          <w:i/>
          <w:lang w:val="fr-SN"/>
        </w:rPr>
        <w:t>)</w:t>
      </w:r>
      <w:r w:rsidR="00020961">
        <w:rPr>
          <w:b/>
          <w:i/>
          <w:lang w:val="fr-SN"/>
        </w:rPr>
        <w:t> </w:t>
      </w:r>
      <w:r w:rsidR="007403BD" w:rsidRPr="001B2F8B">
        <w:rPr>
          <w:b/>
          <w:i/>
          <w:lang w:val="fr-SN"/>
        </w:rPr>
        <w:t xml:space="preserve">: </w:t>
      </w:r>
      <w:r w:rsidR="00BF1BA6" w:rsidRPr="007872C5">
        <w:rPr>
          <w:b/>
          <w:i/>
          <w:lang w:val="fr-SN"/>
        </w:rPr>
        <w:t>Accès à l'information</w:t>
      </w:r>
    </w:p>
    <w:p w14:paraId="76A71606" w14:textId="49DB6CFD" w:rsidR="000A7BC6" w:rsidRPr="001B2F8B" w:rsidRDefault="000A7BC6" w:rsidP="000A7BC6">
      <w:pPr>
        <w:spacing w:after="120" w:line="240" w:lineRule="auto"/>
        <w:rPr>
          <w:bCs/>
          <w:iCs/>
          <w:lang w:val="fr-SN"/>
        </w:rPr>
      </w:pPr>
      <w:r w:rsidRPr="001B2F8B">
        <w:rPr>
          <w:bCs/>
          <w:iCs/>
          <w:lang w:val="fr-SN"/>
        </w:rPr>
        <w:t>[</w:t>
      </w:r>
      <w:r w:rsidR="00E97FAF" w:rsidRPr="001B2F8B">
        <w:rPr>
          <w:i/>
          <w:iCs/>
          <w:lang w:val="fr-SN"/>
        </w:rPr>
        <w:t xml:space="preserve">Inclure une description narrative de la performance de l'ISC dans cette </w:t>
      </w:r>
      <w:r w:rsidR="003F0D6C">
        <w:rPr>
          <w:bCs/>
          <w:i/>
          <w:iCs/>
          <w:lang w:val="fr-SN"/>
        </w:rPr>
        <w:t>dimension.</w:t>
      </w:r>
      <w:r w:rsidR="00BB1D34" w:rsidRPr="003154E1">
        <w:rPr>
          <w:bCs/>
          <w:i/>
          <w:iCs/>
          <w:lang w:val="fr-SN"/>
        </w:rPr>
        <w:t xml:space="preserve"> Des indications</w:t>
      </w:r>
      <w:r w:rsidR="00BB1D34" w:rsidRPr="001B2F8B">
        <w:rPr>
          <w:i/>
          <w:iCs/>
          <w:lang w:val="fr-SN"/>
        </w:rPr>
        <w:t xml:space="preserve"> détaillées sont données sous la </w:t>
      </w:r>
      <w:r w:rsidR="00115F71">
        <w:rPr>
          <w:i/>
          <w:iCs/>
          <w:lang w:val="fr-SN"/>
        </w:rPr>
        <w:t xml:space="preserve">dimension </w:t>
      </w:r>
      <w:r w:rsidR="00BB1D34" w:rsidRPr="001B2F8B">
        <w:rPr>
          <w:i/>
          <w:iCs/>
          <w:lang w:val="fr-SN"/>
        </w:rPr>
        <w:t>(</w:t>
      </w:r>
      <w:r w:rsidR="00020961">
        <w:rPr>
          <w:i/>
          <w:iCs/>
          <w:lang w:val="fr-SN"/>
        </w:rPr>
        <w:t>1</w:t>
      </w:r>
      <w:r w:rsidR="00BB1D34" w:rsidRPr="001B2F8B">
        <w:rPr>
          <w:i/>
          <w:iCs/>
          <w:lang w:val="fr-SN"/>
        </w:rPr>
        <w:t>)</w:t>
      </w:r>
      <w:r w:rsidRPr="001B2F8B">
        <w:rPr>
          <w:bCs/>
          <w:i/>
          <w:lang w:val="fr-SN"/>
        </w:rPr>
        <w:t>]</w:t>
      </w:r>
      <w:r w:rsidR="00020961">
        <w:rPr>
          <w:bCs/>
          <w:i/>
          <w:lang w:val="fr-SN"/>
        </w:rPr>
        <w:t>.</w:t>
      </w:r>
    </w:p>
    <w:p w14:paraId="0304D34D" w14:textId="77777777" w:rsidR="00CE5F78" w:rsidRPr="001B2F8B" w:rsidRDefault="00CE5F78" w:rsidP="00CE5F78">
      <w:pPr>
        <w:spacing w:after="120" w:line="240" w:lineRule="auto"/>
        <w:rPr>
          <w:b/>
          <w:iCs/>
          <w:lang w:val="fr-SN"/>
        </w:rPr>
      </w:pPr>
    </w:p>
    <w:p w14:paraId="6B2AF2D5" w14:textId="01F10167" w:rsidR="00CE5F78" w:rsidRPr="001B2F8B" w:rsidRDefault="00115F71" w:rsidP="00CE5F78">
      <w:pPr>
        <w:spacing w:after="120" w:line="240" w:lineRule="auto"/>
        <w:rPr>
          <w:b/>
          <w:i/>
          <w:lang w:val="fr-SN"/>
        </w:rPr>
      </w:pPr>
      <w:r>
        <w:rPr>
          <w:b/>
          <w:i/>
          <w:iCs/>
          <w:lang w:val="fr-SN"/>
        </w:rPr>
        <w:t xml:space="preserve">Dimension </w:t>
      </w:r>
      <w:r w:rsidR="00EB50E0" w:rsidRPr="001B2F8B">
        <w:rPr>
          <w:b/>
          <w:i/>
          <w:lang w:val="fr-SN"/>
        </w:rPr>
        <w:t>(</w:t>
      </w:r>
      <w:r w:rsidR="00020961">
        <w:rPr>
          <w:b/>
          <w:i/>
          <w:lang w:val="fr-SN"/>
        </w:rPr>
        <w:t>3</w:t>
      </w:r>
      <w:r w:rsidR="00EB50E0" w:rsidRPr="001B2F8B">
        <w:rPr>
          <w:b/>
          <w:i/>
          <w:lang w:val="fr-SN"/>
        </w:rPr>
        <w:t>)</w:t>
      </w:r>
      <w:r w:rsidR="00CE5F78" w:rsidRPr="001B2F8B">
        <w:rPr>
          <w:b/>
          <w:i/>
          <w:lang w:val="fr-SN"/>
        </w:rPr>
        <w:t xml:space="preserve"> </w:t>
      </w:r>
      <w:r w:rsidR="00BF1BA6" w:rsidRPr="001B2F8B">
        <w:rPr>
          <w:b/>
          <w:i/>
          <w:lang w:val="fr-SN"/>
        </w:rPr>
        <w:t xml:space="preserve">Droit et obligation de </w:t>
      </w:r>
      <w:r w:rsidR="00274ED9" w:rsidRPr="001B2F8B">
        <w:rPr>
          <w:b/>
          <w:i/>
          <w:lang w:val="fr-SN"/>
        </w:rPr>
        <w:t>rendre compte</w:t>
      </w:r>
    </w:p>
    <w:p w14:paraId="69B2C89E" w14:textId="3B7F35D1" w:rsidR="000A7BC6" w:rsidRDefault="000A7BC6" w:rsidP="000A7BC6">
      <w:pPr>
        <w:spacing w:after="120" w:line="240" w:lineRule="auto"/>
        <w:rPr>
          <w:i/>
          <w:lang w:val="fr-SN"/>
        </w:rPr>
      </w:pPr>
      <w:r w:rsidRPr="001B2F8B">
        <w:rPr>
          <w:bCs/>
          <w:iCs/>
          <w:lang w:val="fr-SN"/>
        </w:rPr>
        <w:t>[</w:t>
      </w:r>
      <w:r w:rsidR="00E97FAF" w:rsidRPr="001B2F8B">
        <w:rPr>
          <w:i/>
          <w:iCs/>
          <w:lang w:val="fr-SN"/>
        </w:rPr>
        <w:t xml:space="preserve">Inclure une description narrative </w:t>
      </w:r>
      <w:r w:rsidR="00E97FAF" w:rsidRPr="003154E1">
        <w:rPr>
          <w:i/>
          <w:iCs/>
          <w:lang w:val="fr-SN"/>
        </w:rPr>
        <w:t>de la performance de l'ISC dans cette</w:t>
      </w:r>
      <w:r w:rsidR="00325095" w:rsidRPr="003154E1">
        <w:rPr>
          <w:i/>
          <w:iCs/>
          <w:lang w:val="fr-SN"/>
        </w:rPr>
        <w:t xml:space="preserve"> </w:t>
      </w:r>
      <w:r w:rsidR="003F0D6C">
        <w:rPr>
          <w:i/>
          <w:iCs/>
          <w:lang w:val="fr-SN"/>
        </w:rPr>
        <w:t>dimension.</w:t>
      </w:r>
      <w:r w:rsidR="0083723D" w:rsidRPr="003154E1">
        <w:rPr>
          <w:i/>
          <w:iCs/>
          <w:lang w:val="fr-SN"/>
        </w:rPr>
        <w:t xml:space="preserve"> Des indications détaillées sont données sous la </w:t>
      </w:r>
      <w:r w:rsidR="00115F71">
        <w:rPr>
          <w:i/>
          <w:iCs/>
          <w:lang w:val="fr-SN"/>
        </w:rPr>
        <w:t xml:space="preserve">dimension </w:t>
      </w:r>
      <w:r w:rsidR="0083723D" w:rsidRPr="003154E1">
        <w:rPr>
          <w:i/>
          <w:iCs/>
          <w:lang w:val="fr-SN"/>
        </w:rPr>
        <w:t>(</w:t>
      </w:r>
      <w:r w:rsidR="00020961">
        <w:rPr>
          <w:i/>
          <w:iCs/>
          <w:lang w:val="fr-SN"/>
        </w:rPr>
        <w:t>1</w:t>
      </w:r>
      <w:r w:rsidR="0083723D" w:rsidRPr="003154E1">
        <w:rPr>
          <w:i/>
          <w:iCs/>
          <w:lang w:val="fr-SN"/>
        </w:rPr>
        <w:t>)</w:t>
      </w:r>
      <w:r w:rsidRPr="003154E1">
        <w:rPr>
          <w:i/>
          <w:lang w:val="fr-SN"/>
        </w:rPr>
        <w:t>]</w:t>
      </w:r>
      <w:r w:rsidR="00020961">
        <w:rPr>
          <w:i/>
          <w:lang w:val="fr-SN"/>
        </w:rPr>
        <w:t>.</w:t>
      </w:r>
    </w:p>
    <w:p w14:paraId="3A6F606F" w14:textId="77777777" w:rsidR="00007D11" w:rsidRPr="001B2F8B" w:rsidRDefault="00007D11" w:rsidP="000A7BC6">
      <w:pPr>
        <w:spacing w:after="120" w:line="240" w:lineRule="auto"/>
        <w:rPr>
          <w:bCs/>
          <w:iCs/>
          <w:lang w:val="fr-SN"/>
        </w:rPr>
      </w:pPr>
    </w:p>
    <w:p w14:paraId="369A2C83" w14:textId="77777777" w:rsidR="001512C7" w:rsidRPr="001B2F8B" w:rsidRDefault="001512C7" w:rsidP="001C650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fr-SN"/>
        </w:rPr>
      </w:pPr>
      <w:bookmarkStart w:id="30" w:name="_Toc311470580"/>
      <w:bookmarkStart w:id="31" w:name="_Toc379178697"/>
      <w:bookmarkStart w:id="32" w:name="_Toc118464739"/>
      <w:r w:rsidRPr="001B2F8B">
        <w:rPr>
          <w:rFonts w:asciiTheme="minorHAnsi" w:hAnsiTheme="minorHAnsi"/>
          <w:color w:val="17365D" w:themeColor="text2" w:themeShade="BF"/>
          <w:sz w:val="28"/>
          <w:szCs w:val="28"/>
          <w:lang w:val="fr-SN"/>
        </w:rPr>
        <w:t xml:space="preserve">4.2 </w:t>
      </w:r>
      <w:r w:rsidR="006C05AC" w:rsidRPr="001B2F8B">
        <w:rPr>
          <w:rFonts w:asciiTheme="minorHAnsi" w:hAnsiTheme="minorHAnsi"/>
          <w:color w:val="17365D" w:themeColor="text2" w:themeShade="BF"/>
          <w:sz w:val="28"/>
          <w:szCs w:val="28"/>
          <w:lang w:val="fr-SN"/>
        </w:rPr>
        <w:tab/>
      </w:r>
      <w:bookmarkEnd w:id="30"/>
      <w:bookmarkEnd w:id="31"/>
      <w:r w:rsidR="00A77BA8" w:rsidRPr="001B2F8B">
        <w:rPr>
          <w:rFonts w:asciiTheme="minorHAnsi" w:hAnsiTheme="minorHAnsi"/>
          <w:color w:val="17365D" w:themeColor="text2" w:themeShade="BF"/>
          <w:sz w:val="28"/>
          <w:szCs w:val="28"/>
          <w:lang w:val="fr-SN"/>
        </w:rPr>
        <w:t>Domaine B : Gouvernance interne et éthique</w:t>
      </w:r>
      <w:bookmarkEnd w:id="32"/>
    </w:p>
    <w:p w14:paraId="53AA6FB6" w14:textId="77777777" w:rsidR="00525AEF" w:rsidRPr="001B2F8B" w:rsidRDefault="00A77BA8" w:rsidP="001C650C">
      <w:pPr>
        <w:spacing w:afterLines="20" w:after="48"/>
        <w:rPr>
          <w:rFonts w:ascii="Calibri" w:hAnsi="Calibri" w:cs="Calibri"/>
          <w:color w:val="000000"/>
          <w:lang w:val="fr-SN"/>
        </w:rPr>
      </w:pPr>
      <w:r w:rsidRPr="001B2F8B">
        <w:rPr>
          <w:rFonts w:ascii="Calibri" w:hAnsi="Calibri" w:cs="Calibri"/>
          <w:color w:val="000000"/>
          <w:lang w:val="fr-SN"/>
        </w:rPr>
        <w:t xml:space="preserve">« Le </w:t>
      </w:r>
      <w:r w:rsidR="00851753" w:rsidRPr="001B2F8B">
        <w:rPr>
          <w:rFonts w:ascii="Calibri" w:hAnsi="Calibri" w:cs="Calibri"/>
          <w:color w:val="000000"/>
          <w:lang w:val="fr-SN"/>
        </w:rPr>
        <w:t>D</w:t>
      </w:r>
      <w:r w:rsidRPr="001B2F8B">
        <w:rPr>
          <w:rFonts w:ascii="Calibri" w:hAnsi="Calibri" w:cs="Calibri"/>
          <w:color w:val="000000"/>
          <w:lang w:val="fr-SN"/>
        </w:rPr>
        <w:t xml:space="preserve">omaine B vise à évaluer si l'ISC gère ses propres affaires de manière efficace et, par le biais de la bonne gouvernance, </w:t>
      </w:r>
      <w:r w:rsidR="00851753" w:rsidRPr="001B2F8B">
        <w:rPr>
          <w:rFonts w:ascii="Calibri" w:hAnsi="Calibri" w:cs="Calibri"/>
          <w:color w:val="000000"/>
          <w:lang w:val="fr-SN"/>
        </w:rPr>
        <w:t>montre</w:t>
      </w:r>
      <w:r w:rsidRPr="001B2F8B">
        <w:rPr>
          <w:rFonts w:ascii="Calibri" w:hAnsi="Calibri" w:cs="Calibri"/>
          <w:color w:val="000000"/>
          <w:lang w:val="fr-SN"/>
        </w:rPr>
        <w:t xml:space="preserve"> l'exemple aux autres. Le </w:t>
      </w:r>
      <w:r w:rsidR="00851753" w:rsidRPr="001B2F8B">
        <w:rPr>
          <w:rFonts w:ascii="Calibri" w:hAnsi="Calibri" w:cs="Calibri"/>
          <w:color w:val="000000"/>
          <w:lang w:val="fr-SN"/>
        </w:rPr>
        <w:t>D</w:t>
      </w:r>
      <w:r w:rsidRPr="001B2F8B">
        <w:rPr>
          <w:rFonts w:ascii="Calibri" w:hAnsi="Calibri" w:cs="Calibri"/>
          <w:color w:val="000000"/>
          <w:lang w:val="fr-SN"/>
        </w:rPr>
        <w:t xml:space="preserve">omaine B comporte cinq indicateurs. » </w:t>
      </w:r>
      <w:r w:rsidR="003A1160" w:rsidRPr="001B2F8B">
        <w:rPr>
          <w:rFonts w:ascii="Calibri" w:hAnsi="Calibri" w:cs="Calibri"/>
          <w:color w:val="000000"/>
          <w:lang w:val="fr-SN"/>
        </w:rPr>
        <w:t xml:space="preserve"> </w:t>
      </w:r>
    </w:p>
    <w:p w14:paraId="4C8C75F4" w14:textId="77777777" w:rsidR="003A1160" w:rsidRPr="001B2F8B" w:rsidRDefault="003A1160" w:rsidP="001C650C">
      <w:pPr>
        <w:spacing w:afterLines="20" w:after="48"/>
        <w:rPr>
          <w:b/>
          <w:bCs/>
          <w:sz w:val="24"/>
          <w:szCs w:val="24"/>
          <w:lang w:val="fr-SN"/>
        </w:rPr>
      </w:pPr>
    </w:p>
    <w:tbl>
      <w:tblPr>
        <w:tblStyle w:val="TableGrid"/>
        <w:tblW w:w="4866" w:type="pct"/>
        <w:tblLayout w:type="fixed"/>
        <w:tblLook w:val="04A0" w:firstRow="1" w:lastRow="0" w:firstColumn="1" w:lastColumn="0" w:noHBand="0" w:noVBand="1"/>
      </w:tblPr>
      <w:tblGrid>
        <w:gridCol w:w="1366"/>
        <w:gridCol w:w="4273"/>
        <w:gridCol w:w="571"/>
        <w:gridCol w:w="571"/>
        <w:gridCol w:w="571"/>
        <w:gridCol w:w="575"/>
        <w:gridCol w:w="892"/>
      </w:tblGrid>
      <w:tr w:rsidR="00453931" w:rsidRPr="001B2F8B" w14:paraId="7B806279" w14:textId="77777777" w:rsidTr="002939AC">
        <w:tc>
          <w:tcPr>
            <w:tcW w:w="3196" w:type="pct"/>
            <w:gridSpan w:val="2"/>
            <w:shd w:val="clear" w:color="auto" w:fill="8DB3E2" w:themeFill="text2" w:themeFillTint="66"/>
          </w:tcPr>
          <w:p w14:paraId="4395ED81" w14:textId="77777777" w:rsidR="00453931" w:rsidRPr="001B2F8B" w:rsidRDefault="00453931" w:rsidP="001C650C">
            <w:pPr>
              <w:spacing w:afterLines="20" w:after="48"/>
              <w:rPr>
                <w:b/>
                <w:lang w:val="fr-SN"/>
              </w:rPr>
            </w:pPr>
            <w:r w:rsidRPr="001B2F8B">
              <w:rPr>
                <w:b/>
                <w:lang w:val="fr-SN"/>
              </w:rPr>
              <w:t>Domain</w:t>
            </w:r>
            <w:r w:rsidR="00C54C9B" w:rsidRPr="001B2F8B">
              <w:rPr>
                <w:b/>
                <w:lang w:val="fr-SN"/>
              </w:rPr>
              <w:t>e</w:t>
            </w:r>
            <w:r w:rsidRPr="001B2F8B">
              <w:rPr>
                <w:b/>
                <w:lang w:val="fr-SN"/>
              </w:rPr>
              <w:t xml:space="preserve"> </w:t>
            </w:r>
            <w:proofErr w:type="gramStart"/>
            <w:r w:rsidRPr="001B2F8B">
              <w:rPr>
                <w:b/>
                <w:lang w:val="fr-SN"/>
              </w:rPr>
              <w:t>B:</w:t>
            </w:r>
            <w:proofErr w:type="gramEnd"/>
            <w:r w:rsidRPr="001B2F8B">
              <w:rPr>
                <w:b/>
                <w:lang w:val="fr-SN"/>
              </w:rPr>
              <w:t xml:space="preserve"> </w:t>
            </w:r>
            <w:r w:rsidR="00C54C9B" w:rsidRPr="001B2F8B">
              <w:rPr>
                <w:b/>
                <w:lang w:val="fr-SN"/>
              </w:rPr>
              <w:t>Gouvernance interne et éthique</w:t>
            </w:r>
          </w:p>
        </w:tc>
        <w:tc>
          <w:tcPr>
            <w:tcW w:w="1298" w:type="pct"/>
            <w:gridSpan w:val="4"/>
            <w:shd w:val="clear" w:color="auto" w:fill="8DB3E2" w:themeFill="text2" w:themeFillTint="66"/>
          </w:tcPr>
          <w:p w14:paraId="69C53BDD" w14:textId="41A1DF96" w:rsidR="00453931" w:rsidRPr="001B2F8B" w:rsidRDefault="00115F71" w:rsidP="001C650C">
            <w:pPr>
              <w:spacing w:afterLines="20" w:after="48"/>
              <w:jc w:val="center"/>
              <w:rPr>
                <w:b/>
                <w:lang w:val="fr-SN"/>
              </w:rPr>
            </w:pPr>
            <w:r>
              <w:rPr>
                <w:b/>
                <w:lang w:val="fr-SN"/>
              </w:rPr>
              <w:t xml:space="preserve">Dimension </w:t>
            </w:r>
          </w:p>
        </w:tc>
        <w:tc>
          <w:tcPr>
            <w:tcW w:w="506" w:type="pct"/>
            <w:vMerge w:val="restart"/>
            <w:shd w:val="clear" w:color="auto" w:fill="8DB3E2" w:themeFill="text2" w:themeFillTint="66"/>
          </w:tcPr>
          <w:p w14:paraId="4E966A7F" w14:textId="77777777" w:rsidR="00453931" w:rsidRPr="001B2F8B" w:rsidRDefault="00C54C9B" w:rsidP="001C650C">
            <w:pPr>
              <w:spacing w:afterLines="20" w:after="48"/>
              <w:jc w:val="center"/>
              <w:rPr>
                <w:b/>
                <w:lang w:val="fr-SN"/>
              </w:rPr>
            </w:pPr>
            <w:r w:rsidRPr="001B2F8B">
              <w:rPr>
                <w:b/>
                <w:lang w:val="fr-SN"/>
              </w:rPr>
              <w:t>Note globale</w:t>
            </w:r>
          </w:p>
        </w:tc>
      </w:tr>
      <w:tr w:rsidR="00453931" w:rsidRPr="001B2F8B" w14:paraId="15841FF3" w14:textId="77777777" w:rsidTr="002939AC">
        <w:tc>
          <w:tcPr>
            <w:tcW w:w="774" w:type="pct"/>
            <w:shd w:val="clear" w:color="auto" w:fill="8DB3E2" w:themeFill="text2" w:themeFillTint="66"/>
          </w:tcPr>
          <w:p w14:paraId="074EC215" w14:textId="77777777" w:rsidR="00453931" w:rsidRPr="001B2F8B" w:rsidRDefault="00464045" w:rsidP="001C650C">
            <w:pPr>
              <w:spacing w:afterLines="20" w:after="48"/>
              <w:rPr>
                <w:b/>
                <w:lang w:val="fr-SN"/>
              </w:rPr>
            </w:pPr>
            <w:r w:rsidRPr="001B2F8B">
              <w:rPr>
                <w:b/>
                <w:lang w:val="fr-SN"/>
              </w:rPr>
              <w:t>Indicateu</w:t>
            </w:r>
            <w:r w:rsidR="00453931" w:rsidRPr="001B2F8B">
              <w:rPr>
                <w:b/>
                <w:lang w:val="fr-SN"/>
              </w:rPr>
              <w:t>r</w:t>
            </w:r>
          </w:p>
        </w:tc>
        <w:tc>
          <w:tcPr>
            <w:tcW w:w="2422" w:type="pct"/>
            <w:shd w:val="clear" w:color="auto" w:fill="8DB3E2" w:themeFill="text2" w:themeFillTint="66"/>
          </w:tcPr>
          <w:p w14:paraId="7378587F" w14:textId="77777777" w:rsidR="00453931" w:rsidRPr="001B2F8B" w:rsidRDefault="00453931" w:rsidP="001C650C">
            <w:pPr>
              <w:spacing w:afterLines="20" w:after="48"/>
              <w:rPr>
                <w:b/>
                <w:lang w:val="fr-SN"/>
              </w:rPr>
            </w:pPr>
            <w:r w:rsidRPr="001B2F8B">
              <w:rPr>
                <w:b/>
                <w:lang w:val="fr-SN"/>
              </w:rPr>
              <w:t>N</w:t>
            </w:r>
            <w:r w:rsidR="00464045" w:rsidRPr="001B2F8B">
              <w:rPr>
                <w:b/>
                <w:lang w:val="fr-SN"/>
              </w:rPr>
              <w:t>om</w:t>
            </w:r>
          </w:p>
        </w:tc>
        <w:tc>
          <w:tcPr>
            <w:tcW w:w="324" w:type="pct"/>
            <w:shd w:val="clear" w:color="auto" w:fill="8DB3E2" w:themeFill="text2" w:themeFillTint="66"/>
          </w:tcPr>
          <w:p w14:paraId="6AE7FB2B" w14:textId="72E6D25C" w:rsidR="00453931" w:rsidRPr="001B2F8B" w:rsidRDefault="00020961" w:rsidP="001C650C">
            <w:pPr>
              <w:spacing w:afterLines="20" w:after="48"/>
              <w:jc w:val="center"/>
              <w:rPr>
                <w:b/>
                <w:lang w:val="fr-SN"/>
              </w:rPr>
            </w:pPr>
            <w:r>
              <w:rPr>
                <w:b/>
                <w:lang w:val="fr-SN"/>
              </w:rPr>
              <w:t>1</w:t>
            </w:r>
          </w:p>
        </w:tc>
        <w:tc>
          <w:tcPr>
            <w:tcW w:w="324" w:type="pct"/>
            <w:shd w:val="clear" w:color="auto" w:fill="8DB3E2" w:themeFill="text2" w:themeFillTint="66"/>
          </w:tcPr>
          <w:p w14:paraId="609B8459" w14:textId="1C210611" w:rsidR="00453931" w:rsidRPr="001B2F8B" w:rsidRDefault="00020961" w:rsidP="001C650C">
            <w:pPr>
              <w:spacing w:afterLines="20" w:after="48"/>
              <w:jc w:val="center"/>
              <w:rPr>
                <w:b/>
                <w:lang w:val="fr-SN"/>
              </w:rPr>
            </w:pPr>
            <w:r>
              <w:rPr>
                <w:b/>
                <w:lang w:val="fr-SN"/>
              </w:rPr>
              <w:t>2</w:t>
            </w:r>
          </w:p>
        </w:tc>
        <w:tc>
          <w:tcPr>
            <w:tcW w:w="324" w:type="pct"/>
            <w:shd w:val="clear" w:color="auto" w:fill="8DB3E2" w:themeFill="text2" w:themeFillTint="66"/>
          </w:tcPr>
          <w:p w14:paraId="4931418B" w14:textId="39F26A5B" w:rsidR="00453931" w:rsidRPr="001B2F8B" w:rsidRDefault="00020961" w:rsidP="001C650C">
            <w:pPr>
              <w:spacing w:afterLines="20" w:after="48"/>
              <w:jc w:val="center"/>
              <w:rPr>
                <w:b/>
                <w:lang w:val="fr-SN"/>
              </w:rPr>
            </w:pPr>
            <w:r>
              <w:rPr>
                <w:b/>
                <w:lang w:val="fr-SN"/>
              </w:rPr>
              <w:t>3</w:t>
            </w:r>
          </w:p>
        </w:tc>
        <w:tc>
          <w:tcPr>
            <w:tcW w:w="326" w:type="pct"/>
            <w:shd w:val="clear" w:color="auto" w:fill="8DB3E2" w:themeFill="text2" w:themeFillTint="66"/>
          </w:tcPr>
          <w:p w14:paraId="01AC4AF7" w14:textId="23E6F708" w:rsidR="00453931" w:rsidRPr="001B2F8B" w:rsidRDefault="00020961" w:rsidP="001C650C">
            <w:pPr>
              <w:spacing w:afterLines="20" w:after="48"/>
              <w:jc w:val="center"/>
              <w:rPr>
                <w:b/>
                <w:lang w:val="fr-SN"/>
              </w:rPr>
            </w:pPr>
            <w:r>
              <w:rPr>
                <w:b/>
                <w:lang w:val="fr-SN"/>
              </w:rPr>
              <w:t>4</w:t>
            </w:r>
          </w:p>
        </w:tc>
        <w:tc>
          <w:tcPr>
            <w:tcW w:w="506" w:type="pct"/>
            <w:vMerge/>
            <w:shd w:val="clear" w:color="auto" w:fill="8DB3E2" w:themeFill="text2" w:themeFillTint="66"/>
          </w:tcPr>
          <w:p w14:paraId="49C4948F" w14:textId="77777777" w:rsidR="00453931" w:rsidRPr="001B2F8B" w:rsidRDefault="00453931" w:rsidP="001C650C">
            <w:pPr>
              <w:spacing w:afterLines="20" w:after="48"/>
              <w:jc w:val="center"/>
              <w:rPr>
                <w:b/>
                <w:lang w:val="fr-SN"/>
              </w:rPr>
            </w:pPr>
          </w:p>
        </w:tc>
      </w:tr>
      <w:tr w:rsidR="00464045" w:rsidRPr="001B2F8B" w14:paraId="0CAC757A" w14:textId="77777777" w:rsidTr="002939AC">
        <w:tc>
          <w:tcPr>
            <w:tcW w:w="774" w:type="pct"/>
          </w:tcPr>
          <w:p w14:paraId="08CA6A46" w14:textId="77777777" w:rsidR="00464045" w:rsidRPr="001B2F8B" w:rsidRDefault="00464045" w:rsidP="002939AC">
            <w:pPr>
              <w:rPr>
                <w:lang w:val="fr-SN"/>
              </w:rPr>
            </w:pPr>
            <w:r w:rsidRPr="001B2F8B">
              <w:rPr>
                <w:lang w:val="fr-SN"/>
              </w:rPr>
              <w:t>ISC-3</w:t>
            </w:r>
          </w:p>
        </w:tc>
        <w:tc>
          <w:tcPr>
            <w:tcW w:w="2422" w:type="pct"/>
          </w:tcPr>
          <w:p w14:paraId="585BAD5C" w14:textId="77777777" w:rsidR="00464045" w:rsidRPr="001B2F8B" w:rsidRDefault="00464045" w:rsidP="00C7007F">
            <w:pPr>
              <w:rPr>
                <w:lang w:val="fr-SN"/>
              </w:rPr>
            </w:pPr>
            <w:r w:rsidRPr="001B2F8B">
              <w:rPr>
                <w:lang w:val="fr-SN"/>
              </w:rPr>
              <w:t>Cycle de planification stratégique</w:t>
            </w:r>
          </w:p>
        </w:tc>
        <w:tc>
          <w:tcPr>
            <w:tcW w:w="324" w:type="pct"/>
          </w:tcPr>
          <w:p w14:paraId="50168986" w14:textId="77777777" w:rsidR="00464045" w:rsidRPr="001B2F8B" w:rsidRDefault="00464045" w:rsidP="002939AC">
            <w:pPr>
              <w:jc w:val="center"/>
              <w:rPr>
                <w:lang w:val="fr-SN"/>
              </w:rPr>
            </w:pPr>
          </w:p>
        </w:tc>
        <w:tc>
          <w:tcPr>
            <w:tcW w:w="324" w:type="pct"/>
          </w:tcPr>
          <w:p w14:paraId="0BA6B120" w14:textId="77777777" w:rsidR="00464045" w:rsidRPr="001B2F8B" w:rsidRDefault="00464045" w:rsidP="002939AC">
            <w:pPr>
              <w:jc w:val="center"/>
              <w:rPr>
                <w:lang w:val="fr-SN"/>
              </w:rPr>
            </w:pPr>
          </w:p>
        </w:tc>
        <w:tc>
          <w:tcPr>
            <w:tcW w:w="324" w:type="pct"/>
          </w:tcPr>
          <w:p w14:paraId="14E5CB21" w14:textId="77777777" w:rsidR="00464045" w:rsidRPr="001B2F8B" w:rsidRDefault="00464045" w:rsidP="002939AC">
            <w:pPr>
              <w:jc w:val="center"/>
              <w:rPr>
                <w:lang w:val="fr-SN"/>
              </w:rPr>
            </w:pPr>
          </w:p>
        </w:tc>
        <w:tc>
          <w:tcPr>
            <w:tcW w:w="326" w:type="pct"/>
          </w:tcPr>
          <w:p w14:paraId="4EAE74CC" w14:textId="77777777" w:rsidR="00464045" w:rsidRPr="001B2F8B" w:rsidRDefault="00464045" w:rsidP="002939AC">
            <w:pPr>
              <w:jc w:val="center"/>
              <w:rPr>
                <w:lang w:val="fr-SN"/>
              </w:rPr>
            </w:pPr>
          </w:p>
        </w:tc>
        <w:tc>
          <w:tcPr>
            <w:tcW w:w="506" w:type="pct"/>
            <w:shd w:val="clear" w:color="auto" w:fill="8DB3E2" w:themeFill="text2" w:themeFillTint="66"/>
          </w:tcPr>
          <w:p w14:paraId="15C39EB6" w14:textId="77777777" w:rsidR="00464045" w:rsidRPr="001B2F8B" w:rsidRDefault="00464045" w:rsidP="002939AC">
            <w:pPr>
              <w:jc w:val="center"/>
              <w:rPr>
                <w:b/>
                <w:lang w:val="fr-SN"/>
              </w:rPr>
            </w:pPr>
          </w:p>
        </w:tc>
      </w:tr>
      <w:tr w:rsidR="00464045" w:rsidRPr="001B2F8B" w14:paraId="48359030" w14:textId="77777777" w:rsidTr="002939AC">
        <w:tc>
          <w:tcPr>
            <w:tcW w:w="774" w:type="pct"/>
          </w:tcPr>
          <w:p w14:paraId="4F237620" w14:textId="77777777" w:rsidR="00464045" w:rsidRPr="001B2F8B" w:rsidRDefault="00464045" w:rsidP="00C54C9B">
            <w:pPr>
              <w:rPr>
                <w:lang w:val="fr-SN"/>
              </w:rPr>
            </w:pPr>
            <w:r w:rsidRPr="001B2F8B">
              <w:rPr>
                <w:lang w:val="fr-SN"/>
              </w:rPr>
              <w:t>ISC-4</w:t>
            </w:r>
          </w:p>
        </w:tc>
        <w:tc>
          <w:tcPr>
            <w:tcW w:w="2422" w:type="pct"/>
          </w:tcPr>
          <w:p w14:paraId="1E779B4B" w14:textId="77777777" w:rsidR="00464045" w:rsidRPr="001B2F8B" w:rsidRDefault="00464045" w:rsidP="00C7007F">
            <w:pPr>
              <w:rPr>
                <w:lang w:val="fr-SN"/>
              </w:rPr>
            </w:pPr>
            <w:r w:rsidRPr="001B2F8B">
              <w:rPr>
                <w:lang w:val="fr-SN"/>
              </w:rPr>
              <w:t>Environnement de contrôle organisationnel</w:t>
            </w:r>
          </w:p>
        </w:tc>
        <w:tc>
          <w:tcPr>
            <w:tcW w:w="324" w:type="pct"/>
          </w:tcPr>
          <w:p w14:paraId="6D8D54C6" w14:textId="77777777" w:rsidR="00464045" w:rsidRPr="001B2F8B" w:rsidRDefault="00464045" w:rsidP="002939AC">
            <w:pPr>
              <w:jc w:val="center"/>
              <w:rPr>
                <w:lang w:val="fr-SN"/>
              </w:rPr>
            </w:pPr>
          </w:p>
        </w:tc>
        <w:tc>
          <w:tcPr>
            <w:tcW w:w="324" w:type="pct"/>
          </w:tcPr>
          <w:p w14:paraId="61FA2989" w14:textId="77777777" w:rsidR="00464045" w:rsidRPr="001B2F8B" w:rsidRDefault="00464045" w:rsidP="002939AC">
            <w:pPr>
              <w:jc w:val="center"/>
              <w:rPr>
                <w:lang w:val="fr-SN"/>
              </w:rPr>
            </w:pPr>
          </w:p>
        </w:tc>
        <w:tc>
          <w:tcPr>
            <w:tcW w:w="324" w:type="pct"/>
          </w:tcPr>
          <w:p w14:paraId="5518657A" w14:textId="77777777" w:rsidR="00464045" w:rsidRPr="001B2F8B" w:rsidRDefault="00464045" w:rsidP="002939AC">
            <w:pPr>
              <w:jc w:val="center"/>
              <w:rPr>
                <w:lang w:val="fr-SN"/>
              </w:rPr>
            </w:pPr>
          </w:p>
        </w:tc>
        <w:tc>
          <w:tcPr>
            <w:tcW w:w="326" w:type="pct"/>
            <w:shd w:val="clear" w:color="auto" w:fill="auto"/>
          </w:tcPr>
          <w:p w14:paraId="23F9EB10" w14:textId="77777777" w:rsidR="00464045" w:rsidRPr="001B2F8B" w:rsidRDefault="00464045" w:rsidP="002939AC">
            <w:pPr>
              <w:jc w:val="center"/>
              <w:rPr>
                <w:lang w:val="fr-SN"/>
              </w:rPr>
            </w:pPr>
          </w:p>
        </w:tc>
        <w:tc>
          <w:tcPr>
            <w:tcW w:w="506" w:type="pct"/>
            <w:shd w:val="clear" w:color="auto" w:fill="8DB3E2" w:themeFill="text2" w:themeFillTint="66"/>
          </w:tcPr>
          <w:p w14:paraId="45BB9450" w14:textId="77777777" w:rsidR="00464045" w:rsidRPr="001B2F8B" w:rsidRDefault="00464045" w:rsidP="002939AC">
            <w:pPr>
              <w:jc w:val="center"/>
              <w:rPr>
                <w:b/>
                <w:lang w:val="fr-SN"/>
              </w:rPr>
            </w:pPr>
          </w:p>
        </w:tc>
      </w:tr>
      <w:tr w:rsidR="00464045" w:rsidRPr="001B2F8B" w14:paraId="49DEBA9D" w14:textId="77777777" w:rsidTr="00B11FE3">
        <w:tc>
          <w:tcPr>
            <w:tcW w:w="774" w:type="pct"/>
          </w:tcPr>
          <w:p w14:paraId="49E95415" w14:textId="77777777" w:rsidR="00464045" w:rsidRPr="001B2F8B" w:rsidRDefault="00464045" w:rsidP="00C54C9B">
            <w:pPr>
              <w:rPr>
                <w:lang w:val="fr-SN"/>
              </w:rPr>
            </w:pPr>
            <w:r w:rsidRPr="001B2F8B">
              <w:rPr>
                <w:lang w:val="fr-SN"/>
              </w:rPr>
              <w:t>ISC</w:t>
            </w:r>
            <w:r w:rsidRPr="001B2F8B">
              <w:rPr>
                <w:bCs/>
                <w:lang w:val="fr-SN"/>
              </w:rPr>
              <w:t>-5</w:t>
            </w:r>
          </w:p>
        </w:tc>
        <w:tc>
          <w:tcPr>
            <w:tcW w:w="2422" w:type="pct"/>
          </w:tcPr>
          <w:p w14:paraId="174B90E2" w14:textId="77777777" w:rsidR="00464045" w:rsidRPr="001B2F8B" w:rsidRDefault="00A30728" w:rsidP="00A30728">
            <w:pPr>
              <w:rPr>
                <w:lang w:val="fr-SN"/>
              </w:rPr>
            </w:pPr>
            <w:r w:rsidRPr="001B2F8B">
              <w:rPr>
                <w:lang w:val="fr-SN"/>
              </w:rPr>
              <w:t>Externalisation des a</w:t>
            </w:r>
            <w:r w:rsidR="00464045" w:rsidRPr="001B2F8B">
              <w:rPr>
                <w:lang w:val="fr-SN"/>
              </w:rPr>
              <w:t xml:space="preserve">udits </w:t>
            </w:r>
          </w:p>
        </w:tc>
        <w:tc>
          <w:tcPr>
            <w:tcW w:w="324" w:type="pct"/>
          </w:tcPr>
          <w:p w14:paraId="4901ED1E" w14:textId="77777777" w:rsidR="00464045" w:rsidRPr="001B2F8B" w:rsidRDefault="00464045" w:rsidP="002939AC">
            <w:pPr>
              <w:jc w:val="center"/>
              <w:rPr>
                <w:lang w:val="fr-SN"/>
              </w:rPr>
            </w:pPr>
          </w:p>
        </w:tc>
        <w:tc>
          <w:tcPr>
            <w:tcW w:w="324" w:type="pct"/>
          </w:tcPr>
          <w:p w14:paraId="69F26885" w14:textId="77777777" w:rsidR="00464045" w:rsidRPr="001B2F8B" w:rsidRDefault="00464045" w:rsidP="002939AC">
            <w:pPr>
              <w:jc w:val="center"/>
              <w:rPr>
                <w:lang w:val="fr-SN"/>
              </w:rPr>
            </w:pPr>
          </w:p>
        </w:tc>
        <w:tc>
          <w:tcPr>
            <w:tcW w:w="324" w:type="pct"/>
          </w:tcPr>
          <w:p w14:paraId="13A0A13E" w14:textId="77777777" w:rsidR="00464045" w:rsidRPr="001B2F8B" w:rsidRDefault="00464045" w:rsidP="002939AC">
            <w:pPr>
              <w:jc w:val="center"/>
              <w:rPr>
                <w:lang w:val="fr-SN"/>
              </w:rPr>
            </w:pPr>
          </w:p>
        </w:tc>
        <w:tc>
          <w:tcPr>
            <w:tcW w:w="326" w:type="pct"/>
            <w:shd w:val="clear" w:color="auto" w:fill="D9D9D9" w:themeFill="background1" w:themeFillShade="D9"/>
          </w:tcPr>
          <w:p w14:paraId="145682B8" w14:textId="77777777" w:rsidR="00464045" w:rsidRPr="001B2F8B" w:rsidRDefault="00464045" w:rsidP="002939AC">
            <w:pPr>
              <w:jc w:val="center"/>
              <w:rPr>
                <w:lang w:val="fr-SN"/>
              </w:rPr>
            </w:pPr>
          </w:p>
        </w:tc>
        <w:tc>
          <w:tcPr>
            <w:tcW w:w="506" w:type="pct"/>
            <w:shd w:val="clear" w:color="auto" w:fill="8DB3E2" w:themeFill="text2" w:themeFillTint="66"/>
          </w:tcPr>
          <w:p w14:paraId="55E1935A" w14:textId="77777777" w:rsidR="00464045" w:rsidRPr="001B2F8B" w:rsidRDefault="00464045" w:rsidP="00453931">
            <w:pPr>
              <w:rPr>
                <w:b/>
                <w:lang w:val="fr-SN"/>
              </w:rPr>
            </w:pPr>
          </w:p>
        </w:tc>
      </w:tr>
      <w:tr w:rsidR="00464045" w:rsidRPr="001B2F8B" w14:paraId="539CD8B6" w14:textId="77777777" w:rsidTr="00B11FE3">
        <w:tc>
          <w:tcPr>
            <w:tcW w:w="774" w:type="pct"/>
          </w:tcPr>
          <w:p w14:paraId="00A9E77D" w14:textId="77777777" w:rsidR="00464045" w:rsidRPr="001B2F8B" w:rsidRDefault="00464045" w:rsidP="00C54C9B">
            <w:pPr>
              <w:rPr>
                <w:lang w:val="fr-SN"/>
              </w:rPr>
            </w:pPr>
            <w:r w:rsidRPr="001B2F8B">
              <w:rPr>
                <w:lang w:val="fr-SN"/>
              </w:rPr>
              <w:t>ISC-6</w:t>
            </w:r>
          </w:p>
        </w:tc>
        <w:tc>
          <w:tcPr>
            <w:tcW w:w="2422" w:type="pct"/>
          </w:tcPr>
          <w:p w14:paraId="112260B5" w14:textId="77777777" w:rsidR="00464045" w:rsidRPr="001B2F8B" w:rsidRDefault="00464045" w:rsidP="00C7007F">
            <w:pPr>
              <w:rPr>
                <w:lang w:val="fr-SN"/>
              </w:rPr>
            </w:pPr>
            <w:r w:rsidRPr="001B2F8B">
              <w:rPr>
                <w:lang w:val="fr-SN"/>
              </w:rPr>
              <w:t>Leadership et communication interne</w:t>
            </w:r>
          </w:p>
        </w:tc>
        <w:tc>
          <w:tcPr>
            <w:tcW w:w="324" w:type="pct"/>
          </w:tcPr>
          <w:p w14:paraId="6EE4BF5E" w14:textId="77777777" w:rsidR="00464045" w:rsidRPr="001B2F8B" w:rsidRDefault="00464045" w:rsidP="002939AC">
            <w:pPr>
              <w:jc w:val="center"/>
              <w:rPr>
                <w:lang w:val="fr-SN"/>
              </w:rPr>
            </w:pPr>
          </w:p>
        </w:tc>
        <w:tc>
          <w:tcPr>
            <w:tcW w:w="324" w:type="pct"/>
          </w:tcPr>
          <w:p w14:paraId="588E66A8" w14:textId="77777777" w:rsidR="00464045" w:rsidRPr="001B2F8B" w:rsidRDefault="00464045" w:rsidP="002939AC">
            <w:pPr>
              <w:jc w:val="center"/>
              <w:rPr>
                <w:lang w:val="fr-SN"/>
              </w:rPr>
            </w:pPr>
          </w:p>
        </w:tc>
        <w:tc>
          <w:tcPr>
            <w:tcW w:w="324" w:type="pct"/>
            <w:shd w:val="clear" w:color="auto" w:fill="D9D9D9" w:themeFill="background1" w:themeFillShade="D9"/>
          </w:tcPr>
          <w:p w14:paraId="6A0513AB" w14:textId="77777777" w:rsidR="00464045" w:rsidRPr="001B2F8B" w:rsidRDefault="00464045" w:rsidP="002939AC">
            <w:pPr>
              <w:jc w:val="center"/>
              <w:rPr>
                <w:lang w:val="fr-SN"/>
              </w:rPr>
            </w:pPr>
          </w:p>
        </w:tc>
        <w:tc>
          <w:tcPr>
            <w:tcW w:w="326" w:type="pct"/>
            <w:shd w:val="clear" w:color="auto" w:fill="D9D9D9" w:themeFill="background1" w:themeFillShade="D9"/>
          </w:tcPr>
          <w:p w14:paraId="5FD082C0" w14:textId="77777777" w:rsidR="00464045" w:rsidRPr="001B2F8B" w:rsidRDefault="00464045" w:rsidP="002939AC">
            <w:pPr>
              <w:jc w:val="center"/>
              <w:rPr>
                <w:lang w:val="fr-SN"/>
              </w:rPr>
            </w:pPr>
          </w:p>
        </w:tc>
        <w:tc>
          <w:tcPr>
            <w:tcW w:w="506" w:type="pct"/>
            <w:shd w:val="clear" w:color="auto" w:fill="8DB3E2" w:themeFill="text2" w:themeFillTint="66"/>
          </w:tcPr>
          <w:p w14:paraId="5D34F4B6" w14:textId="77777777" w:rsidR="00464045" w:rsidRPr="001B2F8B" w:rsidRDefault="00464045" w:rsidP="002939AC">
            <w:pPr>
              <w:jc w:val="center"/>
              <w:rPr>
                <w:b/>
                <w:lang w:val="fr-SN"/>
              </w:rPr>
            </w:pPr>
          </w:p>
        </w:tc>
      </w:tr>
      <w:tr w:rsidR="00464045" w:rsidRPr="001B2F8B" w14:paraId="2F1B5BF1" w14:textId="77777777" w:rsidTr="00B11FE3">
        <w:tc>
          <w:tcPr>
            <w:tcW w:w="774" w:type="pct"/>
          </w:tcPr>
          <w:p w14:paraId="43329BDA" w14:textId="77777777" w:rsidR="00464045" w:rsidRPr="001B2F8B" w:rsidRDefault="00464045" w:rsidP="00C54C9B">
            <w:pPr>
              <w:rPr>
                <w:lang w:val="fr-SN"/>
              </w:rPr>
            </w:pPr>
            <w:r w:rsidRPr="001B2F8B">
              <w:rPr>
                <w:lang w:val="fr-SN"/>
              </w:rPr>
              <w:t>ISC-7</w:t>
            </w:r>
          </w:p>
        </w:tc>
        <w:tc>
          <w:tcPr>
            <w:tcW w:w="2422" w:type="pct"/>
          </w:tcPr>
          <w:p w14:paraId="0791DCF4" w14:textId="6E9FBCCE" w:rsidR="00464045" w:rsidRPr="001B2F8B" w:rsidRDefault="00464045" w:rsidP="00C7007F">
            <w:pPr>
              <w:rPr>
                <w:lang w:val="fr-SN"/>
              </w:rPr>
            </w:pPr>
            <w:r w:rsidRPr="001B2F8B">
              <w:rPr>
                <w:lang w:val="fr-SN"/>
              </w:rPr>
              <w:t>Planification générale de l</w:t>
            </w:r>
            <w:r w:rsidR="00020961">
              <w:rPr>
                <w:lang w:val="fr-SN"/>
              </w:rPr>
              <w:t>’</w:t>
            </w:r>
            <w:r w:rsidRPr="001B2F8B">
              <w:rPr>
                <w:lang w:val="fr-SN"/>
              </w:rPr>
              <w:t>audit</w:t>
            </w:r>
          </w:p>
        </w:tc>
        <w:tc>
          <w:tcPr>
            <w:tcW w:w="324" w:type="pct"/>
          </w:tcPr>
          <w:p w14:paraId="01D63F8E" w14:textId="77777777" w:rsidR="00464045" w:rsidRPr="001B2F8B" w:rsidRDefault="00464045" w:rsidP="002939AC">
            <w:pPr>
              <w:jc w:val="center"/>
              <w:rPr>
                <w:lang w:val="fr-SN"/>
              </w:rPr>
            </w:pPr>
          </w:p>
        </w:tc>
        <w:tc>
          <w:tcPr>
            <w:tcW w:w="324" w:type="pct"/>
          </w:tcPr>
          <w:p w14:paraId="1350E5EF" w14:textId="77777777" w:rsidR="00464045" w:rsidRPr="001B2F8B" w:rsidRDefault="00464045" w:rsidP="002939AC">
            <w:pPr>
              <w:jc w:val="center"/>
              <w:rPr>
                <w:lang w:val="fr-SN"/>
              </w:rPr>
            </w:pPr>
          </w:p>
        </w:tc>
        <w:tc>
          <w:tcPr>
            <w:tcW w:w="324" w:type="pct"/>
            <w:shd w:val="clear" w:color="auto" w:fill="D9D9D9" w:themeFill="background1" w:themeFillShade="D9"/>
          </w:tcPr>
          <w:p w14:paraId="2191AFE9" w14:textId="77777777" w:rsidR="00464045" w:rsidRPr="001B2F8B" w:rsidRDefault="00464045" w:rsidP="002939AC">
            <w:pPr>
              <w:jc w:val="center"/>
              <w:rPr>
                <w:lang w:val="fr-SN"/>
              </w:rPr>
            </w:pPr>
          </w:p>
        </w:tc>
        <w:tc>
          <w:tcPr>
            <w:tcW w:w="326" w:type="pct"/>
            <w:shd w:val="clear" w:color="auto" w:fill="D9D9D9" w:themeFill="background1" w:themeFillShade="D9"/>
          </w:tcPr>
          <w:p w14:paraId="6D163CF5" w14:textId="77777777" w:rsidR="00464045" w:rsidRPr="001B2F8B" w:rsidRDefault="00464045" w:rsidP="002939AC">
            <w:pPr>
              <w:jc w:val="center"/>
              <w:rPr>
                <w:lang w:val="fr-SN"/>
              </w:rPr>
            </w:pPr>
          </w:p>
        </w:tc>
        <w:tc>
          <w:tcPr>
            <w:tcW w:w="506" w:type="pct"/>
            <w:shd w:val="clear" w:color="auto" w:fill="8DB3E2" w:themeFill="text2" w:themeFillTint="66"/>
          </w:tcPr>
          <w:p w14:paraId="092D6F81" w14:textId="77777777" w:rsidR="00464045" w:rsidRPr="001B2F8B" w:rsidRDefault="00464045" w:rsidP="002939AC">
            <w:pPr>
              <w:jc w:val="center"/>
              <w:rPr>
                <w:b/>
                <w:lang w:val="fr-SN"/>
              </w:rPr>
            </w:pPr>
          </w:p>
        </w:tc>
      </w:tr>
    </w:tbl>
    <w:p w14:paraId="47A2E93E" w14:textId="77777777" w:rsidR="00453931" w:rsidRPr="001B2F8B" w:rsidRDefault="00453931" w:rsidP="001C650C">
      <w:pPr>
        <w:spacing w:afterLines="20" w:after="48"/>
        <w:rPr>
          <w:b/>
          <w:bCs/>
          <w:sz w:val="24"/>
          <w:szCs w:val="24"/>
          <w:lang w:val="fr-SN"/>
        </w:rPr>
      </w:pPr>
    </w:p>
    <w:p w14:paraId="4FDACE4F" w14:textId="08409CBB" w:rsidR="00EB68DA" w:rsidRPr="001B2F8B" w:rsidRDefault="001512C7" w:rsidP="00EB68DA">
      <w:pPr>
        <w:spacing w:before="240"/>
        <w:jc w:val="both"/>
        <w:rPr>
          <w:b/>
          <w:bCs/>
          <w:sz w:val="24"/>
          <w:szCs w:val="24"/>
          <w:lang w:val="fr-SN"/>
        </w:rPr>
      </w:pPr>
      <w:r w:rsidRPr="001B2F8B">
        <w:rPr>
          <w:b/>
          <w:bCs/>
          <w:sz w:val="24"/>
          <w:szCs w:val="24"/>
          <w:lang w:val="fr-SN"/>
        </w:rPr>
        <w:t xml:space="preserve">4.2.1 </w:t>
      </w:r>
      <w:r w:rsidR="006C05AC" w:rsidRPr="001B2F8B">
        <w:rPr>
          <w:b/>
          <w:bCs/>
          <w:sz w:val="24"/>
          <w:szCs w:val="24"/>
          <w:lang w:val="fr-SN"/>
        </w:rPr>
        <w:tab/>
      </w:r>
      <w:r w:rsidR="00A77BA8" w:rsidRPr="001B2F8B">
        <w:rPr>
          <w:b/>
          <w:bCs/>
          <w:iCs/>
          <w:sz w:val="24"/>
          <w:szCs w:val="24"/>
          <w:lang w:val="fr-SN"/>
        </w:rPr>
        <w:t>ISC-3</w:t>
      </w:r>
      <w:r w:rsidR="00020961">
        <w:rPr>
          <w:b/>
          <w:bCs/>
          <w:iCs/>
          <w:sz w:val="24"/>
          <w:szCs w:val="24"/>
          <w:lang w:val="fr-SN"/>
        </w:rPr>
        <w:t> </w:t>
      </w:r>
      <w:r w:rsidR="00A77BA8" w:rsidRPr="001B2F8B">
        <w:rPr>
          <w:b/>
          <w:bCs/>
          <w:iCs/>
          <w:sz w:val="24"/>
          <w:szCs w:val="24"/>
          <w:lang w:val="fr-SN"/>
        </w:rPr>
        <w:t>: Cycle de planification stratégique</w:t>
      </w:r>
      <w:r w:rsidR="00A77BA8" w:rsidRPr="001B2F8B">
        <w:rPr>
          <w:b/>
          <w:bCs/>
          <w:i/>
          <w:iCs/>
          <w:sz w:val="24"/>
          <w:szCs w:val="24"/>
          <w:lang w:val="fr-SN"/>
        </w:rPr>
        <w:t xml:space="preserve"> </w:t>
      </w:r>
      <w:r w:rsidR="00020961">
        <w:rPr>
          <w:b/>
          <w:bCs/>
          <w:i/>
          <w:iCs/>
          <w:sz w:val="24"/>
          <w:szCs w:val="24"/>
          <w:lang w:val="fr-SN"/>
        </w:rPr>
        <w:t>–</w:t>
      </w:r>
      <w:r w:rsidR="00A77BA8" w:rsidRPr="001B2F8B">
        <w:rPr>
          <w:b/>
          <w:bCs/>
          <w:i/>
          <w:iCs/>
          <w:sz w:val="24"/>
          <w:szCs w:val="24"/>
          <w:lang w:val="fr-SN"/>
        </w:rPr>
        <w:t xml:space="preserve"> </w:t>
      </w:r>
      <w:r w:rsidR="00A77BA8" w:rsidRPr="001B2F8B">
        <w:rPr>
          <w:b/>
          <w:bCs/>
          <w:iCs/>
          <w:sz w:val="24"/>
          <w:szCs w:val="24"/>
          <w:lang w:val="fr-SN"/>
        </w:rPr>
        <w:t>[</w:t>
      </w:r>
      <w:r w:rsidR="00A77BA8" w:rsidRPr="001B2F8B">
        <w:rPr>
          <w:b/>
          <w:bCs/>
          <w:i/>
          <w:iCs/>
          <w:sz w:val="24"/>
          <w:szCs w:val="24"/>
          <w:lang w:val="fr-SN"/>
        </w:rPr>
        <w:t>inclure la note de l</w:t>
      </w:r>
      <w:r w:rsidR="00020961">
        <w:rPr>
          <w:b/>
          <w:bCs/>
          <w:i/>
          <w:iCs/>
          <w:sz w:val="24"/>
          <w:szCs w:val="24"/>
          <w:lang w:val="fr-SN"/>
        </w:rPr>
        <w:t>’</w:t>
      </w:r>
      <w:r w:rsidR="00A77BA8" w:rsidRPr="001B2F8B">
        <w:rPr>
          <w:b/>
          <w:bCs/>
          <w:i/>
          <w:iCs/>
          <w:sz w:val="24"/>
          <w:szCs w:val="24"/>
          <w:lang w:val="fr-SN"/>
        </w:rPr>
        <w:t>indicateur</w:t>
      </w:r>
      <w:r w:rsidR="00EB68DA" w:rsidRPr="001B2F8B">
        <w:rPr>
          <w:b/>
          <w:bCs/>
          <w:sz w:val="24"/>
          <w:szCs w:val="24"/>
          <w:lang w:val="fr-SN"/>
        </w:rPr>
        <w:t>]</w:t>
      </w:r>
    </w:p>
    <w:p w14:paraId="18297DED" w14:textId="77777777" w:rsidR="001512C7" w:rsidRPr="001B2F8B" w:rsidRDefault="00A77BA8" w:rsidP="001C650C">
      <w:pPr>
        <w:spacing w:afterLines="20" w:after="48"/>
        <w:jc w:val="both"/>
        <w:rPr>
          <w:b/>
          <w:lang w:val="fr-SN"/>
        </w:rPr>
      </w:pPr>
      <w:r w:rsidRPr="001B2F8B">
        <w:rPr>
          <w:b/>
          <w:lang w:val="fr-SN"/>
        </w:rPr>
        <w:t>Texte n</w:t>
      </w:r>
      <w:r w:rsidR="001512C7" w:rsidRPr="001B2F8B">
        <w:rPr>
          <w:b/>
          <w:lang w:val="fr-SN"/>
        </w:rPr>
        <w:t>arrati</w:t>
      </w:r>
      <w:r w:rsidRPr="001B2F8B">
        <w:rPr>
          <w:b/>
          <w:lang w:val="fr-SN"/>
        </w:rPr>
        <w:t>f</w:t>
      </w:r>
    </w:p>
    <w:p w14:paraId="0AD09CAE" w14:textId="4B49F23A" w:rsidR="00DD6D4B" w:rsidRPr="001B2F8B" w:rsidRDefault="00A77BA8" w:rsidP="00227410">
      <w:pPr>
        <w:spacing w:line="240" w:lineRule="auto"/>
        <w:jc w:val="both"/>
        <w:rPr>
          <w:rFonts w:ascii="Calibri" w:hAnsi="Calibri" w:cs="Calibri"/>
          <w:color w:val="000000"/>
          <w:lang w:val="fr-SN"/>
        </w:rPr>
      </w:pPr>
      <w:r w:rsidRPr="001B2F8B">
        <w:rPr>
          <w:lang w:val="fr-SN"/>
        </w:rPr>
        <w:t xml:space="preserve">« La planification stratégique est une </w:t>
      </w:r>
      <w:r w:rsidR="00115F71">
        <w:rPr>
          <w:lang w:val="fr-SN"/>
        </w:rPr>
        <w:t xml:space="preserve">dimension </w:t>
      </w:r>
      <w:r w:rsidRPr="001B2F8B">
        <w:rPr>
          <w:lang w:val="fr-SN"/>
        </w:rPr>
        <w:t>essentielle de toute ISC, car elle permet de s</w:t>
      </w:r>
      <w:r w:rsidR="00020961">
        <w:rPr>
          <w:lang w:val="fr-SN"/>
        </w:rPr>
        <w:t>’</w:t>
      </w:r>
      <w:r w:rsidRPr="001B2F8B">
        <w:rPr>
          <w:lang w:val="fr-SN"/>
        </w:rPr>
        <w:t>assurer que l</w:t>
      </w:r>
      <w:r w:rsidR="00020961">
        <w:rPr>
          <w:lang w:val="fr-SN"/>
        </w:rPr>
        <w:t>’</w:t>
      </w:r>
      <w:r w:rsidRPr="001B2F8B">
        <w:rPr>
          <w:lang w:val="fr-SN"/>
        </w:rPr>
        <w:t>organisation a une orientation et une vision claires et un plan bien pensé p</w:t>
      </w:r>
      <w:r w:rsidR="00032666" w:rsidRPr="001B2F8B">
        <w:rPr>
          <w:lang w:val="fr-SN"/>
        </w:rPr>
        <w:t>ermettant de</w:t>
      </w:r>
      <w:r w:rsidRPr="001B2F8B">
        <w:rPr>
          <w:lang w:val="fr-SN"/>
        </w:rPr>
        <w:t xml:space="preserve"> les réaliser. </w:t>
      </w:r>
      <w:r w:rsidR="00950281" w:rsidRPr="001B2F8B">
        <w:rPr>
          <w:lang w:val="fr-SN"/>
        </w:rPr>
        <w:t>ISC</w:t>
      </w:r>
      <w:r w:rsidRPr="001B2F8B">
        <w:rPr>
          <w:lang w:val="fr-SN"/>
        </w:rPr>
        <w:t xml:space="preserve"> 3 souligne l</w:t>
      </w:r>
      <w:r w:rsidR="00020961">
        <w:rPr>
          <w:lang w:val="fr-SN"/>
        </w:rPr>
        <w:t>’</w:t>
      </w:r>
      <w:r w:rsidRPr="001B2F8B">
        <w:rPr>
          <w:lang w:val="fr-SN"/>
        </w:rPr>
        <w:t>importance pour une ISC de disposer d</w:t>
      </w:r>
      <w:r w:rsidR="00020961">
        <w:rPr>
          <w:lang w:val="fr-SN"/>
        </w:rPr>
        <w:t>’</w:t>
      </w:r>
      <w:r w:rsidRPr="001B2F8B">
        <w:rPr>
          <w:lang w:val="fr-SN"/>
        </w:rPr>
        <w:t>un processus de planification stratégique pour s</w:t>
      </w:r>
      <w:r w:rsidR="00020961">
        <w:rPr>
          <w:lang w:val="fr-SN"/>
        </w:rPr>
        <w:t>’</w:t>
      </w:r>
      <w:r w:rsidRPr="001B2F8B">
        <w:rPr>
          <w:lang w:val="fr-SN"/>
        </w:rPr>
        <w:t xml:space="preserve">assurer que la vision peut être transformée en réalité de manière cohérente et logique. Les </w:t>
      </w:r>
      <w:r w:rsidR="00851753" w:rsidRPr="001B2F8B">
        <w:rPr>
          <w:lang w:val="fr-SN"/>
        </w:rPr>
        <w:t>P</w:t>
      </w:r>
      <w:r w:rsidRPr="001B2F8B">
        <w:rPr>
          <w:lang w:val="fr-SN"/>
        </w:rPr>
        <w:t xml:space="preserve">lans stratégiques doivent être complétés par des </w:t>
      </w:r>
      <w:r w:rsidR="00851753" w:rsidRPr="001B2F8B">
        <w:rPr>
          <w:lang w:val="fr-SN"/>
        </w:rPr>
        <w:t>P</w:t>
      </w:r>
      <w:r w:rsidRPr="001B2F8B">
        <w:rPr>
          <w:lang w:val="fr-SN"/>
        </w:rPr>
        <w:t xml:space="preserve">lans opérationnels annuels qui transformeront les </w:t>
      </w:r>
      <w:r w:rsidR="00851753" w:rsidRPr="001B2F8B">
        <w:rPr>
          <w:lang w:val="fr-SN"/>
        </w:rPr>
        <w:t>Vi</w:t>
      </w:r>
      <w:r w:rsidRPr="001B2F8B">
        <w:rPr>
          <w:lang w:val="fr-SN"/>
        </w:rPr>
        <w:t>sions et aspirations stratégiques en réalité opérationnelle et institutionnelle »</w:t>
      </w:r>
      <w:r w:rsidR="00DD6D4B" w:rsidRPr="001B2F8B">
        <w:rPr>
          <w:rFonts w:ascii="Calibri" w:hAnsi="Calibri" w:cs="Calibri"/>
          <w:color w:val="000000"/>
          <w:lang w:val="fr-SN"/>
        </w:rPr>
        <w:t>.</w:t>
      </w:r>
    </w:p>
    <w:p w14:paraId="00177FCE" w14:textId="27668A52" w:rsidR="00E42573" w:rsidRPr="001B2F8B" w:rsidRDefault="00A77BA8" w:rsidP="00227410">
      <w:pPr>
        <w:spacing w:line="240" w:lineRule="auto"/>
        <w:jc w:val="both"/>
        <w:rPr>
          <w:rFonts w:ascii="Calibri" w:hAnsi="Calibri" w:cs="Calibri"/>
          <w:color w:val="000000"/>
          <w:lang w:val="fr-SN"/>
        </w:rPr>
      </w:pPr>
      <w:r w:rsidRPr="001B2F8B">
        <w:rPr>
          <w:lang w:val="fr-SN"/>
        </w:rPr>
        <w:t xml:space="preserve">« Cet indicateur a quatre </w:t>
      </w:r>
      <w:r w:rsidR="00115F71">
        <w:rPr>
          <w:lang w:val="fr-SN"/>
        </w:rPr>
        <w:t xml:space="preserve">dimensions </w:t>
      </w:r>
      <w:r w:rsidRPr="001B2F8B">
        <w:rPr>
          <w:lang w:val="fr-SN"/>
        </w:rPr>
        <w:t>»</w:t>
      </w:r>
      <w:r w:rsidR="00020961">
        <w:rPr>
          <w:lang w:val="fr-SN"/>
        </w:rPr>
        <w:t> </w:t>
      </w:r>
      <w:r w:rsidR="00E42573" w:rsidRPr="001B2F8B">
        <w:rPr>
          <w:rFonts w:ascii="Calibri" w:hAnsi="Calibri" w:cs="Calibri"/>
          <w:color w:val="000000"/>
          <w:lang w:val="fr-SN"/>
        </w:rPr>
        <w:t>:</w:t>
      </w:r>
    </w:p>
    <w:p w14:paraId="208EA4FB" w14:textId="63B7993C" w:rsidR="00464045"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464045" w:rsidRPr="00A94F4B">
        <w:rPr>
          <w:rFonts w:ascii="Calibri" w:hAnsi="Calibri" w:cs="Calibri"/>
          <w:b/>
          <w:color w:val="000000"/>
          <w:lang w:val="fr-SN"/>
        </w:rPr>
        <w:t>Contenu du plan stratégique.</w:t>
      </w:r>
    </w:p>
    <w:p w14:paraId="1B5BEBEE" w14:textId="1E30EBDA" w:rsidR="00464045"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464045" w:rsidRPr="00A94F4B">
        <w:rPr>
          <w:rFonts w:ascii="Calibri" w:hAnsi="Calibri" w:cs="Calibri"/>
          <w:b/>
          <w:color w:val="000000"/>
          <w:lang w:val="fr-SN"/>
        </w:rPr>
        <w:t>Contenu du plan annuel/opérationnel.</w:t>
      </w:r>
    </w:p>
    <w:p w14:paraId="3076DA29" w14:textId="487BAFB6" w:rsidR="00464045"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(3) </w:t>
      </w:r>
      <w:r w:rsidR="00464045" w:rsidRPr="00A94F4B">
        <w:rPr>
          <w:rFonts w:ascii="Calibri" w:hAnsi="Calibri" w:cs="Calibri"/>
          <w:b/>
          <w:color w:val="000000"/>
          <w:lang w:val="fr-SN"/>
        </w:rPr>
        <w:t>Processus de planification organisationnelle (élaboration du plan stratégique et du plan annuel/opérationnel).</w:t>
      </w:r>
    </w:p>
    <w:p w14:paraId="5A9C226C" w14:textId="563A6030" w:rsidR="00464045"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(4) </w:t>
      </w:r>
      <w:r w:rsidR="00464045" w:rsidRPr="00A94F4B">
        <w:rPr>
          <w:rFonts w:ascii="Calibri" w:hAnsi="Calibri" w:cs="Calibri"/>
          <w:b/>
          <w:color w:val="000000"/>
          <w:lang w:val="fr-SN"/>
        </w:rPr>
        <w:t>Suivi et rapport de performance</w:t>
      </w:r>
    </w:p>
    <w:p w14:paraId="32E166AC" w14:textId="77777777" w:rsidR="00F516CC" w:rsidRPr="001B2F8B" w:rsidRDefault="00F516CC" w:rsidP="00F516CC">
      <w:pPr>
        <w:spacing w:after="0" w:line="240" w:lineRule="auto"/>
        <w:jc w:val="both"/>
        <w:rPr>
          <w:rFonts w:ascii="Calibri" w:hAnsi="Calibri" w:cs="Calibri"/>
          <w:b/>
          <w:color w:val="000000"/>
          <w:lang w:val="fr-SN"/>
        </w:rPr>
      </w:pPr>
    </w:p>
    <w:p w14:paraId="0C2C9B5F" w14:textId="77777777" w:rsidR="00F516CC" w:rsidRPr="001B2F8B" w:rsidRDefault="00F516CC" w:rsidP="00F516CC">
      <w:pPr>
        <w:spacing w:after="120" w:line="240" w:lineRule="auto"/>
        <w:rPr>
          <w:b/>
          <w:i/>
          <w:iCs/>
          <w:lang w:val="fr-SN"/>
        </w:rPr>
      </w:pPr>
      <w:r w:rsidRPr="001B2F8B">
        <w:rPr>
          <w:lang w:val="fr-SN"/>
        </w:rPr>
        <w:t>[</w:t>
      </w:r>
      <w:r w:rsidR="00A77BA8" w:rsidRPr="001B2F8B">
        <w:rPr>
          <w:i/>
          <w:lang w:val="fr-SN"/>
        </w:rPr>
        <w:t xml:space="preserve">L'évaluation de l'ISC-[X] est principalement </w:t>
      </w:r>
      <w:r w:rsidR="001B2F8B" w:rsidRPr="001B2F8B">
        <w:rPr>
          <w:i/>
          <w:lang w:val="fr-SN"/>
        </w:rPr>
        <w:t>fondée</w:t>
      </w:r>
      <w:r w:rsidR="00A77BA8" w:rsidRPr="001B2F8B">
        <w:rPr>
          <w:i/>
          <w:lang w:val="fr-SN"/>
        </w:rPr>
        <w:t xml:space="preserve"> sur [inclure les principales sources de preuves utilisées].</w:t>
      </w:r>
    </w:p>
    <w:p w14:paraId="2651388C" w14:textId="77777777" w:rsidR="00FA1AC2" w:rsidRPr="001B2F8B" w:rsidRDefault="00FA1AC2" w:rsidP="00227410">
      <w:pPr>
        <w:pStyle w:val="ListParagraph"/>
        <w:spacing w:after="0" w:line="240" w:lineRule="auto"/>
        <w:ind w:left="1080"/>
        <w:jc w:val="both"/>
        <w:rPr>
          <w:rFonts w:ascii="Calibri" w:hAnsi="Calibri" w:cs="Calibri"/>
          <w:b/>
          <w:color w:val="000000"/>
          <w:lang w:val="fr-SN"/>
        </w:rPr>
      </w:pPr>
    </w:p>
    <w:p w14:paraId="14F30CB5" w14:textId="6EDE82FE" w:rsidR="00416C34" w:rsidRPr="001B2F8B" w:rsidRDefault="00115F71" w:rsidP="00416C34">
      <w:pPr>
        <w:rPr>
          <w:rFonts w:ascii="Calibri" w:hAnsi="Calibri" w:cs="Calibri"/>
          <w:b/>
          <w:i/>
          <w:color w:val="000000"/>
          <w:lang w:val="fr-SN"/>
        </w:rPr>
      </w:pPr>
      <w:r>
        <w:rPr>
          <w:rFonts w:ascii="Calibri" w:hAnsi="Calibri" w:cs="Calibri"/>
          <w:b/>
          <w:i/>
          <w:iCs/>
          <w:color w:val="000000"/>
          <w:lang w:val="fr-SN"/>
        </w:rPr>
        <w:t xml:space="preserve">Dimension </w:t>
      </w:r>
      <w:r w:rsidR="00416C34" w:rsidRPr="001B2F8B">
        <w:rPr>
          <w:rFonts w:ascii="Calibri" w:hAnsi="Calibri" w:cs="Calibri"/>
          <w:b/>
          <w:i/>
          <w:color w:val="000000"/>
          <w:lang w:val="fr-SN"/>
        </w:rPr>
        <w:t>(</w:t>
      </w:r>
      <w:r w:rsidR="00020961">
        <w:rPr>
          <w:rFonts w:ascii="Calibri" w:hAnsi="Calibri" w:cs="Calibri"/>
          <w:b/>
          <w:i/>
          <w:color w:val="000000"/>
          <w:lang w:val="fr-SN"/>
        </w:rPr>
        <w:t>1</w:t>
      </w:r>
      <w:r w:rsidR="00416C34" w:rsidRPr="001B2F8B">
        <w:rPr>
          <w:rFonts w:ascii="Calibri" w:hAnsi="Calibri" w:cs="Calibri"/>
          <w:b/>
          <w:i/>
          <w:color w:val="000000"/>
          <w:lang w:val="fr-SN"/>
        </w:rPr>
        <w:t>) : Contenu du plan stratégique</w:t>
      </w:r>
    </w:p>
    <w:p w14:paraId="4B3B37EC" w14:textId="30390F9B" w:rsidR="008551F1" w:rsidRPr="001B2F8B" w:rsidRDefault="00416C34" w:rsidP="00416C34">
      <w:pPr>
        <w:spacing w:after="120" w:line="240" w:lineRule="auto"/>
        <w:rPr>
          <w:bCs/>
          <w:iCs/>
          <w:lang w:val="fr-SN"/>
        </w:rPr>
      </w:pPr>
      <w:r w:rsidRPr="001B2F8B">
        <w:rPr>
          <w:rFonts w:ascii="Calibri" w:hAnsi="Calibri" w:cs="Calibri"/>
          <w:b/>
          <w:i/>
          <w:color w:val="000000"/>
          <w:lang w:val="fr-SN"/>
        </w:rPr>
        <w:t>REMARQUE</w:t>
      </w:r>
      <w:r w:rsidR="00020961">
        <w:rPr>
          <w:rFonts w:ascii="Calibri" w:hAnsi="Calibri" w:cs="Calibri"/>
          <w:b/>
          <w:i/>
          <w:color w:val="000000"/>
          <w:lang w:val="fr-SN"/>
        </w:rPr>
        <w:t> :</w:t>
      </w:r>
      <w:r w:rsidRPr="001B2F8B">
        <w:rPr>
          <w:rFonts w:ascii="Calibri" w:hAnsi="Calibri" w:cs="Calibri"/>
          <w:b/>
          <w:i/>
          <w:color w:val="000000"/>
          <w:lang w:val="fr-SN"/>
        </w:rPr>
        <w:t xml:space="preserve"> les critères </w:t>
      </w:r>
      <w:r w:rsidR="00020961">
        <w:rPr>
          <w:rFonts w:ascii="Calibri" w:hAnsi="Calibri" w:cs="Calibri"/>
          <w:b/>
          <w:i/>
          <w:color w:val="000000"/>
          <w:lang w:val="fr-SN"/>
        </w:rPr>
        <w:t xml:space="preserve">de toutes les dimensions </w:t>
      </w:r>
      <w:r w:rsidRPr="001B2F8B">
        <w:rPr>
          <w:rFonts w:ascii="Calibri" w:hAnsi="Calibri" w:cs="Calibri"/>
          <w:b/>
          <w:i/>
          <w:color w:val="000000"/>
          <w:lang w:val="fr-SN"/>
        </w:rPr>
        <w:t>doivent être abordés dans le texte narratif</w:t>
      </w:r>
      <w:r w:rsidR="008551F1" w:rsidRPr="001B2F8B">
        <w:rPr>
          <w:b/>
          <w:i/>
          <w:lang w:val="fr-SN"/>
        </w:rPr>
        <w:t>.</w:t>
      </w:r>
    </w:p>
    <w:p w14:paraId="1665B3E8" w14:textId="31C0F878" w:rsidR="00020961" w:rsidRPr="00A660F2" w:rsidRDefault="00020961" w:rsidP="00020961">
      <w:pPr>
        <w:spacing w:after="160" w:line="259" w:lineRule="auto"/>
        <w:rPr>
          <w:i/>
          <w:iCs/>
          <w:lang w:val="fr-SN"/>
        </w:rPr>
      </w:pPr>
      <w:r w:rsidRPr="0027478F">
        <w:rPr>
          <w:bCs/>
          <w:iCs/>
          <w:lang w:val="fr-SN"/>
        </w:rPr>
        <w:lastRenderedPageBreak/>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56B38666" w14:textId="2489BDF6" w:rsidR="00020961" w:rsidRPr="001B2F8B" w:rsidRDefault="00020961" w:rsidP="00020961">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3B709746" w14:textId="18186EA6" w:rsidR="00077E0A" w:rsidRPr="001B2F8B" w:rsidRDefault="008551F1" w:rsidP="00077E0A">
      <w:pPr>
        <w:spacing w:after="120" w:line="240" w:lineRule="auto"/>
        <w:rPr>
          <w:b/>
          <w:iCs/>
          <w:lang w:val="fr-SN"/>
        </w:rPr>
      </w:pPr>
      <w:r w:rsidRPr="001B2F8B">
        <w:rPr>
          <w:b/>
          <w:iCs/>
          <w:lang w:val="fr-SN"/>
        </w:rPr>
        <w:br/>
      </w:r>
      <w:r w:rsidR="00077E0A" w:rsidRPr="001B2F8B">
        <w:rPr>
          <w:b/>
          <w:iCs/>
          <w:lang w:val="fr-SN"/>
        </w:rPr>
        <w:t>[</w:t>
      </w:r>
      <w:r w:rsidR="00077E0A" w:rsidRPr="001B2F8B">
        <w:rPr>
          <w:b/>
          <w:i/>
          <w:lang w:val="fr-SN"/>
        </w:rPr>
        <w:t>Ex</w:t>
      </w:r>
      <w:r w:rsidR="00C71DB6" w:rsidRPr="001B2F8B">
        <w:rPr>
          <w:b/>
          <w:i/>
          <w:lang w:val="fr-SN"/>
        </w:rPr>
        <w:t>e</w:t>
      </w:r>
      <w:r w:rsidR="00077E0A" w:rsidRPr="001B2F8B">
        <w:rPr>
          <w:b/>
          <w:i/>
          <w:lang w:val="fr-SN"/>
        </w:rPr>
        <w:t xml:space="preserve">mple </w:t>
      </w:r>
      <w:r w:rsidR="00C71DB6" w:rsidRPr="001B2F8B">
        <w:rPr>
          <w:b/>
          <w:i/>
          <w:lang w:val="fr-SN"/>
        </w:rPr>
        <w:t>de texte narratif</w:t>
      </w:r>
      <w:r w:rsidR="00077E0A" w:rsidRPr="001B2F8B">
        <w:rPr>
          <w:b/>
          <w:i/>
          <w:lang w:val="fr-SN"/>
        </w:rPr>
        <w:t xml:space="preserve">, </w:t>
      </w:r>
      <w:r w:rsidR="00115F71">
        <w:rPr>
          <w:b/>
          <w:i/>
          <w:lang w:val="fr-SN"/>
        </w:rPr>
        <w:t xml:space="preserve">dimension </w:t>
      </w:r>
      <w:r w:rsidR="00077E0A" w:rsidRPr="001B2F8B">
        <w:rPr>
          <w:b/>
          <w:i/>
          <w:lang w:val="fr-SN"/>
        </w:rPr>
        <w:t>(</w:t>
      </w:r>
      <w:r w:rsidR="00020961">
        <w:rPr>
          <w:b/>
          <w:i/>
          <w:lang w:val="fr-SN"/>
        </w:rPr>
        <w:t>1</w:t>
      </w:r>
      <w:r w:rsidR="00077E0A" w:rsidRPr="001B2F8B">
        <w:rPr>
          <w:b/>
          <w:iCs/>
          <w:lang w:val="fr-SN"/>
        </w:rPr>
        <w:t>)]</w:t>
      </w:r>
      <w:r w:rsidR="00020961">
        <w:rPr>
          <w:b/>
          <w:iCs/>
          <w:lang w:val="fr-SN"/>
        </w:rPr>
        <w:t> </w:t>
      </w:r>
      <w:r w:rsidR="00077E0A" w:rsidRPr="001B2F8B">
        <w:rPr>
          <w:b/>
          <w:iCs/>
          <w:lang w:val="fr-SN"/>
        </w:rPr>
        <w:t xml:space="preserve">: </w:t>
      </w:r>
    </w:p>
    <w:p w14:paraId="696831AB" w14:textId="77777777" w:rsidR="00077E0A" w:rsidRPr="001B2F8B" w:rsidRDefault="00077E0A" w:rsidP="00077E0A">
      <w:pPr>
        <w:spacing w:after="120" w:line="240" w:lineRule="auto"/>
        <w:rPr>
          <w:b/>
          <w:iCs/>
          <w:lang w:val="fr-SN"/>
        </w:rPr>
      </w:pPr>
    </w:p>
    <w:tbl>
      <w:tblPr>
        <w:tblStyle w:val="TableGrid"/>
        <w:tblW w:w="0" w:type="auto"/>
        <w:tblLook w:val="04A0" w:firstRow="1" w:lastRow="0" w:firstColumn="1" w:lastColumn="0" w:noHBand="0" w:noVBand="1"/>
      </w:tblPr>
      <w:tblGrid>
        <w:gridCol w:w="855"/>
        <w:gridCol w:w="3960"/>
        <w:gridCol w:w="3827"/>
      </w:tblGrid>
      <w:tr w:rsidR="00077E0A" w:rsidRPr="001B2F8B" w14:paraId="5CF89D53" w14:textId="77777777" w:rsidTr="004140D3">
        <w:tc>
          <w:tcPr>
            <w:tcW w:w="4815" w:type="dxa"/>
            <w:gridSpan w:val="2"/>
          </w:tcPr>
          <w:p w14:paraId="5D4653C5" w14:textId="77777777" w:rsidR="00077E0A" w:rsidRPr="001B2F8B" w:rsidRDefault="00077E0A" w:rsidP="00C71DB6">
            <w:pPr>
              <w:spacing w:after="120"/>
              <w:rPr>
                <w:b/>
                <w:i/>
                <w:lang w:val="fr-SN"/>
              </w:rPr>
            </w:pPr>
            <w:r w:rsidRPr="001B2F8B">
              <w:rPr>
                <w:b/>
                <w:i/>
                <w:lang w:val="fr-SN"/>
              </w:rPr>
              <w:t>Ex</w:t>
            </w:r>
            <w:r w:rsidR="00C71DB6" w:rsidRPr="001B2F8B">
              <w:rPr>
                <w:b/>
                <w:i/>
                <w:lang w:val="fr-SN"/>
              </w:rPr>
              <w:t>e</w:t>
            </w:r>
            <w:r w:rsidRPr="001B2F8B">
              <w:rPr>
                <w:b/>
                <w:i/>
                <w:lang w:val="fr-SN"/>
              </w:rPr>
              <w:t xml:space="preserve">mple 1 </w:t>
            </w:r>
            <w:r w:rsidR="00B64BCB" w:rsidRPr="001B2F8B">
              <w:rPr>
                <w:b/>
                <w:i/>
                <w:lang w:val="fr-SN"/>
              </w:rPr>
              <w:t>Texte n</w:t>
            </w:r>
            <w:r w:rsidRPr="001B2F8B">
              <w:rPr>
                <w:b/>
                <w:i/>
                <w:lang w:val="fr-SN"/>
              </w:rPr>
              <w:t>arrati</w:t>
            </w:r>
            <w:r w:rsidR="00B64BCB" w:rsidRPr="001B2F8B">
              <w:rPr>
                <w:b/>
                <w:i/>
                <w:lang w:val="fr-SN"/>
              </w:rPr>
              <w:t>f</w:t>
            </w:r>
          </w:p>
        </w:tc>
        <w:tc>
          <w:tcPr>
            <w:tcW w:w="3827" w:type="dxa"/>
          </w:tcPr>
          <w:p w14:paraId="6E08A6EC" w14:textId="77777777" w:rsidR="00077E0A" w:rsidRPr="001B2F8B" w:rsidRDefault="00B64BCB" w:rsidP="004140D3">
            <w:pPr>
              <w:spacing w:after="120"/>
              <w:rPr>
                <w:b/>
                <w:i/>
                <w:lang w:val="fr-SN"/>
              </w:rPr>
            </w:pPr>
            <w:r w:rsidRPr="001B2F8B">
              <w:rPr>
                <w:b/>
                <w:bCs/>
                <w:i/>
                <w:iCs/>
                <w:lang w:val="fr-SN"/>
              </w:rPr>
              <w:t>Orientations complémentaires</w:t>
            </w:r>
          </w:p>
        </w:tc>
      </w:tr>
      <w:tr w:rsidR="00077E0A" w:rsidRPr="00DB3F18" w14:paraId="7E0230AD" w14:textId="77777777" w:rsidTr="004140D3">
        <w:tc>
          <w:tcPr>
            <w:tcW w:w="855" w:type="dxa"/>
          </w:tcPr>
          <w:p w14:paraId="48B86114" w14:textId="77777777" w:rsidR="00077E0A" w:rsidRPr="001B2F8B" w:rsidRDefault="00077E0A" w:rsidP="004140D3">
            <w:pPr>
              <w:spacing w:after="120"/>
              <w:rPr>
                <w:b/>
                <w:iCs/>
                <w:lang w:val="fr-SN"/>
              </w:rPr>
            </w:pPr>
            <w:r w:rsidRPr="001B2F8B">
              <w:rPr>
                <w:noProof/>
                <w:lang w:val="fr-SN" w:eastAsia="fr-FR"/>
              </w:rPr>
              <w:drawing>
                <wp:inline distT="0" distB="0" distL="0" distR="0" wp14:anchorId="68D865AF" wp14:editId="50C1D3EC">
                  <wp:extent cx="405892" cy="358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647113A1" w14:textId="77777777" w:rsidR="00077E0A" w:rsidRPr="001B2F8B" w:rsidRDefault="002375E8" w:rsidP="00B567C4">
            <w:pPr>
              <w:spacing w:after="120"/>
              <w:rPr>
                <w:b/>
                <w:i/>
                <w:lang w:val="fr-SN"/>
              </w:rPr>
            </w:pPr>
            <w:r w:rsidRPr="001B2F8B">
              <w:rPr>
                <w:bCs/>
                <w:i/>
                <w:lang w:val="fr-SN"/>
              </w:rPr>
              <w:t>L</w:t>
            </w:r>
            <w:r w:rsidR="00D51E1E" w:rsidRPr="001B2F8B">
              <w:rPr>
                <w:bCs/>
                <w:i/>
                <w:lang w:val="fr-SN"/>
              </w:rPr>
              <w:t>e plan stratégique actuel est fond</w:t>
            </w:r>
            <w:r w:rsidRPr="001B2F8B">
              <w:rPr>
                <w:bCs/>
                <w:i/>
                <w:lang w:val="fr-SN"/>
              </w:rPr>
              <w:t>é sur une évaluation des besoins couvrant les principaux aspects de l'organisation et il comprend un cadre de résultats avec les buts et objectifs de la vision de la mission</w:t>
            </w:r>
            <w:r w:rsidR="00B567C4" w:rsidRPr="001B2F8B">
              <w:rPr>
                <w:bCs/>
                <w:i/>
                <w:lang w:val="fr-SN"/>
              </w:rPr>
              <w:t>.</w:t>
            </w:r>
          </w:p>
        </w:tc>
        <w:tc>
          <w:tcPr>
            <w:tcW w:w="3827" w:type="dxa"/>
          </w:tcPr>
          <w:p w14:paraId="610AFFBF" w14:textId="7C5998C3" w:rsidR="00B567C4" w:rsidRPr="001B2F8B" w:rsidRDefault="00661883" w:rsidP="00B567C4">
            <w:pPr>
              <w:spacing w:after="120"/>
              <w:rPr>
                <w:bCs/>
                <w:i/>
                <w:lang w:val="fr-SN"/>
              </w:rPr>
            </w:pPr>
            <w:r w:rsidRPr="001B2F8B">
              <w:rPr>
                <w:bCs/>
                <w:i/>
                <w:lang w:val="fr-SN"/>
              </w:rPr>
              <w:t xml:space="preserve">L'exemple illustre un </w:t>
            </w:r>
            <w:r w:rsidR="00B64BCB" w:rsidRPr="001B2F8B">
              <w:rPr>
                <w:bCs/>
                <w:i/>
                <w:lang w:val="fr-SN"/>
              </w:rPr>
              <w:t>texte narratif</w:t>
            </w:r>
            <w:r w:rsidRPr="001B2F8B">
              <w:rPr>
                <w:bCs/>
                <w:i/>
                <w:lang w:val="fr-SN"/>
              </w:rPr>
              <w:t xml:space="preserve"> </w:t>
            </w:r>
            <w:r w:rsidR="00B64BCB" w:rsidRPr="001B2F8B">
              <w:rPr>
                <w:bCs/>
                <w:i/>
                <w:lang w:val="fr-SN"/>
              </w:rPr>
              <w:t>partiel</w:t>
            </w:r>
            <w:r w:rsidRPr="001B2F8B">
              <w:rPr>
                <w:bCs/>
                <w:i/>
                <w:lang w:val="fr-SN"/>
              </w:rPr>
              <w:t xml:space="preserve"> </w:t>
            </w:r>
            <w:r w:rsidR="0019229D" w:rsidRPr="001B2F8B">
              <w:rPr>
                <w:bCs/>
                <w:i/>
                <w:lang w:val="fr-SN"/>
              </w:rPr>
              <w:t>concernant</w:t>
            </w:r>
            <w:r w:rsidRPr="001B2F8B">
              <w:rPr>
                <w:bCs/>
                <w:i/>
                <w:lang w:val="fr-SN"/>
              </w:rPr>
              <w:t xml:space="preserve"> la </w:t>
            </w:r>
            <w:r w:rsidR="00115F71">
              <w:rPr>
                <w:i/>
                <w:iCs/>
                <w:lang w:val="fr-SN"/>
              </w:rPr>
              <w:t xml:space="preserve">dimension </w:t>
            </w:r>
            <w:r w:rsidRPr="006279A2">
              <w:rPr>
                <w:i/>
                <w:lang w:val="fr-SN"/>
              </w:rPr>
              <w:t>(</w:t>
            </w:r>
            <w:r w:rsidR="00020961">
              <w:rPr>
                <w:i/>
                <w:lang w:val="fr-SN"/>
              </w:rPr>
              <w:t>1</w:t>
            </w:r>
            <w:r w:rsidRPr="006279A2">
              <w:rPr>
                <w:i/>
                <w:lang w:val="fr-SN"/>
              </w:rPr>
              <w:t>).</w:t>
            </w:r>
            <w:r w:rsidRPr="001B2F8B">
              <w:rPr>
                <w:bCs/>
                <w:i/>
                <w:lang w:val="fr-SN"/>
              </w:rPr>
              <w:t xml:space="preserve"> Comme vous pouvez le voir, les critères</w:t>
            </w:r>
            <w:r w:rsidR="00295689">
              <w:rPr>
                <w:bCs/>
                <w:i/>
                <w:lang w:val="fr-SN"/>
              </w:rPr>
              <w:t> </w:t>
            </w:r>
            <w:r w:rsidRPr="001B2F8B">
              <w:rPr>
                <w:bCs/>
                <w:i/>
                <w:lang w:val="fr-SN"/>
              </w:rPr>
              <w:t xml:space="preserve">a (rempli) et b (rempli) sont </w:t>
            </w:r>
            <w:r w:rsidR="00B567C4" w:rsidRPr="001B2F8B">
              <w:rPr>
                <w:bCs/>
                <w:i/>
                <w:lang w:val="fr-SN"/>
              </w:rPr>
              <w:t>abordés</w:t>
            </w:r>
            <w:r w:rsidRPr="001B2F8B">
              <w:rPr>
                <w:bCs/>
                <w:i/>
                <w:lang w:val="fr-SN"/>
              </w:rPr>
              <w:t xml:space="preserve">, mais le </w:t>
            </w:r>
            <w:r w:rsidR="00B567C4" w:rsidRPr="001B2F8B">
              <w:rPr>
                <w:bCs/>
                <w:i/>
                <w:lang w:val="fr-SN"/>
              </w:rPr>
              <w:t>texte narratif</w:t>
            </w:r>
            <w:r w:rsidRPr="001B2F8B">
              <w:rPr>
                <w:bCs/>
                <w:i/>
                <w:lang w:val="fr-SN"/>
              </w:rPr>
              <w:t xml:space="preserve"> ne fait qu'énumérer la formulation des critères sans </w:t>
            </w:r>
            <w:r w:rsidR="003C6FD8" w:rsidRPr="001B2F8B">
              <w:rPr>
                <w:bCs/>
                <w:i/>
                <w:lang w:val="fr-SN"/>
              </w:rPr>
              <w:t xml:space="preserve">les </w:t>
            </w:r>
            <w:r w:rsidRPr="001B2F8B">
              <w:rPr>
                <w:bCs/>
                <w:i/>
                <w:lang w:val="fr-SN"/>
              </w:rPr>
              <w:t>expliquer ni fournir de preuves suffisantes. Ce n'est pas ainsi qu'il doit être rédigé. Regardez l'exemple 2 pour voir une bonne façon d</w:t>
            </w:r>
            <w:r w:rsidR="00232733" w:rsidRPr="001B2F8B">
              <w:rPr>
                <w:bCs/>
                <w:i/>
                <w:lang w:val="fr-SN"/>
              </w:rPr>
              <w:t>e rédiger</w:t>
            </w:r>
            <w:r w:rsidR="00077E0A" w:rsidRPr="001B2F8B">
              <w:rPr>
                <w:bCs/>
                <w:i/>
                <w:lang w:val="fr-SN"/>
              </w:rPr>
              <w:t>.</w:t>
            </w:r>
          </w:p>
        </w:tc>
      </w:tr>
      <w:tr w:rsidR="00077E0A" w:rsidRPr="001B2F8B" w14:paraId="72777FF5" w14:textId="77777777" w:rsidTr="004140D3">
        <w:tc>
          <w:tcPr>
            <w:tcW w:w="4815" w:type="dxa"/>
            <w:gridSpan w:val="2"/>
          </w:tcPr>
          <w:p w14:paraId="35126B70" w14:textId="77777777" w:rsidR="00077E0A" w:rsidRPr="001B2F8B" w:rsidRDefault="00077E0A" w:rsidP="00B64BCB">
            <w:pPr>
              <w:spacing w:after="120"/>
              <w:rPr>
                <w:b/>
                <w:i/>
                <w:lang w:val="fr-SN"/>
              </w:rPr>
            </w:pPr>
            <w:r w:rsidRPr="001B2F8B">
              <w:rPr>
                <w:b/>
                <w:i/>
                <w:lang w:val="fr-SN"/>
              </w:rPr>
              <w:t>Ex</w:t>
            </w:r>
            <w:r w:rsidR="00B64BCB" w:rsidRPr="001B2F8B">
              <w:rPr>
                <w:b/>
                <w:i/>
                <w:lang w:val="fr-SN"/>
              </w:rPr>
              <w:t>e</w:t>
            </w:r>
            <w:r w:rsidRPr="001B2F8B">
              <w:rPr>
                <w:b/>
                <w:i/>
                <w:lang w:val="fr-SN"/>
              </w:rPr>
              <w:t>mple 2</w:t>
            </w:r>
          </w:p>
        </w:tc>
        <w:tc>
          <w:tcPr>
            <w:tcW w:w="3827" w:type="dxa"/>
          </w:tcPr>
          <w:p w14:paraId="1EB074A4" w14:textId="77777777" w:rsidR="00077E0A" w:rsidRPr="001B2F8B" w:rsidRDefault="00B64BCB" w:rsidP="004140D3">
            <w:pPr>
              <w:spacing w:after="120"/>
              <w:rPr>
                <w:b/>
                <w:i/>
                <w:lang w:val="fr-SN"/>
              </w:rPr>
            </w:pPr>
            <w:r w:rsidRPr="001B2F8B">
              <w:rPr>
                <w:b/>
                <w:bCs/>
                <w:i/>
                <w:iCs/>
                <w:lang w:val="fr-SN"/>
              </w:rPr>
              <w:t>Orientations complémentaires</w:t>
            </w:r>
          </w:p>
        </w:tc>
      </w:tr>
      <w:tr w:rsidR="00077E0A" w:rsidRPr="003B2F05" w14:paraId="3311FDF5" w14:textId="77777777" w:rsidTr="004140D3">
        <w:tc>
          <w:tcPr>
            <w:tcW w:w="855" w:type="dxa"/>
          </w:tcPr>
          <w:p w14:paraId="6D74C5AC" w14:textId="77777777" w:rsidR="00077E0A" w:rsidRPr="001B2F8B" w:rsidRDefault="00077E0A" w:rsidP="004140D3">
            <w:pPr>
              <w:spacing w:after="120"/>
              <w:rPr>
                <w:lang w:val="fr-SN"/>
              </w:rPr>
            </w:pPr>
            <w:r w:rsidRPr="001B2F8B">
              <w:rPr>
                <w:noProof/>
                <w:lang w:val="fr-SN" w:eastAsia="fr-FR"/>
              </w:rPr>
              <w:drawing>
                <wp:inline distT="0" distB="0" distL="0" distR="0" wp14:anchorId="36EBED69" wp14:editId="13FFA578">
                  <wp:extent cx="405765" cy="40980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33D05870" w14:textId="77777777" w:rsidR="002375E8" w:rsidRPr="001B2F8B" w:rsidRDefault="002375E8" w:rsidP="002375E8">
            <w:pPr>
              <w:spacing w:after="120"/>
              <w:rPr>
                <w:bCs/>
                <w:i/>
                <w:lang w:val="fr-SN"/>
              </w:rPr>
            </w:pPr>
            <w:r w:rsidRPr="001B2F8B">
              <w:rPr>
                <w:bCs/>
                <w:i/>
                <w:lang w:val="fr-SN"/>
              </w:rPr>
              <w:t>Le plan stratégique actuel est basé sur une évaluation holistique des besoins couvrant tous les principaux aspects de l'organisation tels que le travail d'audit, les processus organisationnels, les fonctions d'entreprise, la communication avec les parties prenantes et la base institutionnelle des activités des ISC. Des lacunes ont été identifiées qui sont prises en considération dans le plan stratégique. Par exemple, une question stratégique incluse dans le plan stratégique et découlant des lacunes identifiées consiste à améliorer l'indépendance financière de l'ISC (critère a).</w:t>
            </w:r>
          </w:p>
          <w:p w14:paraId="5ADD8B64" w14:textId="77777777" w:rsidR="00077E0A" w:rsidRPr="001B2F8B" w:rsidRDefault="002375E8" w:rsidP="002375E8">
            <w:pPr>
              <w:spacing w:after="120"/>
              <w:rPr>
                <w:bCs/>
                <w:i/>
                <w:lang w:val="fr-SN"/>
              </w:rPr>
            </w:pPr>
            <w:r w:rsidRPr="001B2F8B">
              <w:rPr>
                <w:bCs/>
                <w:i/>
                <w:lang w:val="fr-SN"/>
              </w:rPr>
              <w:lastRenderedPageBreak/>
              <w:t>Le plan stratégique intègre un cadre de résultats avec une vision à long terme, une mission qui énonce la raison d'être de l'ISC et des buts et objectifs sont identifiés pour mettre en œuvre la stratégie. Les objectifs sont clairement liés aux buts (critère b)</w:t>
            </w:r>
            <w:r w:rsidR="008D492D" w:rsidRPr="001B2F8B">
              <w:rPr>
                <w:bCs/>
                <w:i/>
                <w:lang w:val="fr-SN"/>
              </w:rPr>
              <w:t>.</w:t>
            </w:r>
          </w:p>
        </w:tc>
        <w:tc>
          <w:tcPr>
            <w:tcW w:w="3827" w:type="dxa"/>
          </w:tcPr>
          <w:p w14:paraId="003958D8" w14:textId="14467577" w:rsidR="00077E0A" w:rsidRPr="001B2F8B" w:rsidRDefault="00661883" w:rsidP="00192682">
            <w:pPr>
              <w:spacing w:after="120"/>
              <w:rPr>
                <w:bCs/>
                <w:i/>
                <w:lang w:val="fr-SN"/>
              </w:rPr>
            </w:pPr>
            <w:r w:rsidRPr="001B2F8B">
              <w:rPr>
                <w:bCs/>
                <w:i/>
                <w:lang w:val="fr-SN"/>
              </w:rPr>
              <w:lastRenderedPageBreak/>
              <w:t xml:space="preserve">L'exemple illustre un </w:t>
            </w:r>
            <w:r w:rsidR="00B567C4" w:rsidRPr="001B2F8B">
              <w:rPr>
                <w:bCs/>
                <w:i/>
                <w:lang w:val="fr-SN"/>
              </w:rPr>
              <w:t>texte narratif</w:t>
            </w:r>
            <w:r w:rsidRPr="001B2F8B">
              <w:rPr>
                <w:bCs/>
                <w:i/>
                <w:lang w:val="fr-SN"/>
              </w:rPr>
              <w:t xml:space="preserve"> partiel </w:t>
            </w:r>
            <w:r w:rsidR="00EF7582" w:rsidRPr="001B2F8B">
              <w:rPr>
                <w:bCs/>
                <w:i/>
                <w:lang w:val="fr-SN"/>
              </w:rPr>
              <w:t>concernant</w:t>
            </w:r>
            <w:r w:rsidRPr="001B2F8B">
              <w:rPr>
                <w:bCs/>
                <w:i/>
                <w:lang w:val="fr-SN"/>
              </w:rPr>
              <w:t xml:space="preserve"> la </w:t>
            </w:r>
            <w:r w:rsidR="00115F71">
              <w:rPr>
                <w:i/>
                <w:iCs/>
                <w:lang w:val="fr-SN"/>
              </w:rPr>
              <w:t xml:space="preserve">dimension </w:t>
            </w:r>
            <w:r w:rsidRPr="006279A2">
              <w:rPr>
                <w:i/>
                <w:lang w:val="fr-SN"/>
              </w:rPr>
              <w:t>(</w:t>
            </w:r>
            <w:r w:rsidR="00020961">
              <w:rPr>
                <w:i/>
                <w:lang w:val="fr-SN"/>
              </w:rPr>
              <w:t>1</w:t>
            </w:r>
            <w:r w:rsidRPr="006279A2">
              <w:rPr>
                <w:i/>
                <w:lang w:val="fr-SN"/>
              </w:rPr>
              <w:t>).</w:t>
            </w:r>
            <w:r w:rsidRPr="001B2F8B">
              <w:rPr>
                <w:bCs/>
                <w:i/>
                <w:lang w:val="fr-SN"/>
              </w:rPr>
              <w:t xml:space="preserve"> Comme l'exemple ci-dessus, il répond aux critères a (rempli) et b (rempli). Ici, vous pouvez voir que le </w:t>
            </w:r>
            <w:r w:rsidR="00B567C4" w:rsidRPr="001B2F8B">
              <w:rPr>
                <w:bCs/>
                <w:i/>
                <w:lang w:val="fr-SN"/>
              </w:rPr>
              <w:t>texte narratif</w:t>
            </w:r>
            <w:r w:rsidRPr="001B2F8B">
              <w:rPr>
                <w:bCs/>
                <w:i/>
                <w:lang w:val="fr-SN"/>
              </w:rPr>
              <w:t xml:space="preserve"> va au-delà de la simple énumération de </w:t>
            </w:r>
            <w:r w:rsidR="00EF7582" w:rsidRPr="001B2F8B">
              <w:rPr>
                <w:bCs/>
                <w:i/>
                <w:lang w:val="fr-SN"/>
              </w:rPr>
              <w:t xml:space="preserve">la </w:t>
            </w:r>
            <w:r w:rsidRPr="001B2F8B">
              <w:rPr>
                <w:bCs/>
                <w:i/>
                <w:lang w:val="fr-SN"/>
              </w:rPr>
              <w:t xml:space="preserve">formulation des critères. Pour les critères, une explication plus détaillée est fournie concernant les domaines couverts par l'évaluation des besoins, ainsi qu'un exemple. Pour le critère b, le récit </w:t>
            </w:r>
            <w:r w:rsidR="00192682" w:rsidRPr="001B2F8B">
              <w:rPr>
                <w:bCs/>
                <w:i/>
                <w:lang w:val="fr-SN"/>
              </w:rPr>
              <w:t>donne un peu plus d’</w:t>
            </w:r>
            <w:r w:rsidRPr="001B2F8B">
              <w:rPr>
                <w:bCs/>
                <w:i/>
                <w:lang w:val="fr-SN"/>
              </w:rPr>
              <w:t>expli</w:t>
            </w:r>
            <w:r w:rsidR="00192682" w:rsidRPr="001B2F8B">
              <w:rPr>
                <w:bCs/>
                <w:i/>
                <w:lang w:val="fr-SN"/>
              </w:rPr>
              <w:t>cations</w:t>
            </w:r>
            <w:r w:rsidRPr="001B2F8B">
              <w:rPr>
                <w:bCs/>
                <w:i/>
                <w:lang w:val="fr-SN"/>
              </w:rPr>
              <w:t xml:space="preserve"> en ce qui concerne la définition des différents niveaux de la hiérarchie logique</w:t>
            </w:r>
            <w:r w:rsidR="00956323" w:rsidRPr="001B2F8B">
              <w:rPr>
                <w:bCs/>
                <w:i/>
                <w:lang w:val="fr-SN"/>
              </w:rPr>
              <w:t>.</w:t>
            </w:r>
          </w:p>
        </w:tc>
      </w:tr>
    </w:tbl>
    <w:p w14:paraId="54486F47" w14:textId="77777777" w:rsidR="00077E0A" w:rsidRPr="001B2F8B" w:rsidRDefault="00077E0A" w:rsidP="00077E0A">
      <w:pPr>
        <w:spacing w:after="120" w:line="240" w:lineRule="auto"/>
        <w:rPr>
          <w:b/>
          <w:iCs/>
          <w:lang w:val="fr-SN"/>
        </w:rPr>
      </w:pPr>
    </w:p>
    <w:p w14:paraId="79E1E5C2" w14:textId="77777777" w:rsidR="00EB68DA" w:rsidRPr="001B2F8B" w:rsidRDefault="00EB68DA" w:rsidP="00227410">
      <w:pPr>
        <w:spacing w:line="240" w:lineRule="auto"/>
        <w:jc w:val="both"/>
        <w:rPr>
          <w:rFonts w:ascii="Calibri" w:hAnsi="Calibri" w:cs="Calibri"/>
          <w:b/>
          <w:i/>
          <w:color w:val="000000"/>
          <w:lang w:val="fr-SN"/>
        </w:rPr>
      </w:pPr>
    </w:p>
    <w:p w14:paraId="6A38440D" w14:textId="6E151D2F" w:rsidR="001474DA" w:rsidRPr="001B2F8B" w:rsidRDefault="00115F71" w:rsidP="00227410">
      <w:pPr>
        <w:spacing w:line="240" w:lineRule="auto"/>
        <w:jc w:val="both"/>
        <w:rPr>
          <w:rFonts w:ascii="Calibri" w:hAnsi="Calibri" w:cs="Calibri"/>
          <w:b/>
          <w:i/>
          <w:color w:val="000000"/>
          <w:lang w:val="fr-SN"/>
        </w:rPr>
      </w:pPr>
      <w:r>
        <w:rPr>
          <w:rFonts w:ascii="Calibri" w:hAnsi="Calibri" w:cs="Calibri"/>
          <w:b/>
          <w:i/>
          <w:iCs/>
          <w:color w:val="000000"/>
          <w:lang w:val="fr-SN"/>
        </w:rPr>
        <w:t xml:space="preserve">Dimension </w:t>
      </w:r>
      <w:r w:rsidR="00077E0A" w:rsidRPr="001B2F8B">
        <w:rPr>
          <w:rFonts w:ascii="Calibri" w:hAnsi="Calibri" w:cs="Calibri"/>
          <w:b/>
          <w:i/>
          <w:color w:val="000000"/>
          <w:lang w:val="fr-SN"/>
        </w:rPr>
        <w:t>(</w:t>
      </w:r>
      <w:r w:rsidR="00020961">
        <w:rPr>
          <w:rFonts w:ascii="Calibri" w:hAnsi="Calibri" w:cs="Calibri"/>
          <w:b/>
          <w:i/>
          <w:color w:val="000000"/>
          <w:lang w:val="fr-SN"/>
        </w:rPr>
        <w:t>2</w:t>
      </w:r>
      <w:r w:rsidR="00077E0A" w:rsidRPr="001B2F8B">
        <w:rPr>
          <w:rFonts w:ascii="Calibri" w:hAnsi="Calibri" w:cs="Calibri"/>
          <w:b/>
          <w:i/>
          <w:color w:val="000000"/>
          <w:lang w:val="fr-SN"/>
        </w:rPr>
        <w:t>)</w:t>
      </w:r>
      <w:r w:rsidR="00020961">
        <w:rPr>
          <w:rFonts w:ascii="Calibri" w:hAnsi="Calibri" w:cs="Calibri"/>
          <w:b/>
          <w:i/>
          <w:color w:val="000000"/>
          <w:lang w:val="fr-SN"/>
        </w:rPr>
        <w:t> </w:t>
      </w:r>
      <w:r w:rsidR="001474DA" w:rsidRPr="001B2F8B">
        <w:rPr>
          <w:rFonts w:ascii="Calibri" w:hAnsi="Calibri" w:cs="Calibri"/>
          <w:b/>
          <w:i/>
          <w:color w:val="000000"/>
          <w:lang w:val="fr-SN"/>
        </w:rPr>
        <w:t xml:space="preserve">: </w:t>
      </w:r>
      <w:r w:rsidR="00C71DB6" w:rsidRPr="001B2F8B">
        <w:rPr>
          <w:rFonts w:ascii="Calibri" w:hAnsi="Calibri" w:cs="Calibri"/>
          <w:b/>
          <w:i/>
          <w:color w:val="000000"/>
          <w:lang w:val="fr-SN"/>
        </w:rPr>
        <w:t>Contenu du plan annuel/opérationnel</w:t>
      </w:r>
    </w:p>
    <w:p w14:paraId="0B979B3D" w14:textId="17709E31" w:rsidR="000A7BC6" w:rsidRPr="001B2F8B" w:rsidRDefault="000A7BC6" w:rsidP="000A7BC6">
      <w:pPr>
        <w:spacing w:after="120" w:line="240" w:lineRule="auto"/>
        <w:rPr>
          <w:bCs/>
          <w:i/>
          <w:lang w:val="fr-SN"/>
        </w:rPr>
      </w:pPr>
      <w:r w:rsidRPr="001B2F8B">
        <w:rPr>
          <w:bCs/>
          <w:iCs/>
          <w:lang w:val="fr-SN"/>
        </w:rPr>
        <w:t>[</w:t>
      </w:r>
      <w:r w:rsidR="0095415A" w:rsidRPr="001B2F8B">
        <w:rPr>
          <w:i/>
          <w:lang w:val="fr-SN"/>
        </w:rPr>
        <w:t xml:space="preserve">Inclure une description narrative de </w:t>
      </w:r>
      <w:r w:rsidR="0095415A" w:rsidRPr="006279A2">
        <w:rPr>
          <w:i/>
          <w:lang w:val="fr-SN"/>
        </w:rPr>
        <w:t xml:space="preserve">la performance de l'ISC dans cette </w:t>
      </w:r>
      <w:r w:rsidR="003F0D6C">
        <w:rPr>
          <w:i/>
          <w:iCs/>
          <w:lang w:val="fr-SN"/>
        </w:rPr>
        <w:t>dimension.</w:t>
      </w:r>
      <w:r w:rsidR="0095415A" w:rsidRPr="006279A2">
        <w:rPr>
          <w:i/>
          <w:lang w:val="fr-SN"/>
        </w:rPr>
        <w:t xml:space="preserve"> Des indications détaillées sont données sous la </w:t>
      </w:r>
      <w:r w:rsidR="00115F71">
        <w:rPr>
          <w:i/>
          <w:iCs/>
          <w:lang w:val="fr-SN"/>
        </w:rPr>
        <w:t xml:space="preserve">dimension </w:t>
      </w:r>
      <w:r w:rsidR="0095415A" w:rsidRPr="006279A2">
        <w:rPr>
          <w:i/>
          <w:lang w:val="fr-SN"/>
        </w:rPr>
        <w:t>(</w:t>
      </w:r>
      <w:r w:rsidR="00020961">
        <w:rPr>
          <w:i/>
          <w:lang w:val="fr-SN"/>
        </w:rPr>
        <w:t>1</w:t>
      </w:r>
      <w:r w:rsidR="0095415A" w:rsidRPr="006279A2">
        <w:rPr>
          <w:i/>
          <w:lang w:val="fr-SN"/>
        </w:rPr>
        <w:t>)</w:t>
      </w:r>
      <w:r w:rsidRPr="006279A2">
        <w:rPr>
          <w:i/>
          <w:lang w:val="fr-SN"/>
        </w:rPr>
        <w:t>]</w:t>
      </w:r>
      <w:r w:rsidR="00020961">
        <w:rPr>
          <w:i/>
          <w:lang w:val="fr-SN"/>
        </w:rPr>
        <w:t>.</w:t>
      </w:r>
    </w:p>
    <w:p w14:paraId="522B37F2" w14:textId="77777777" w:rsidR="000A7BC6" w:rsidRPr="001B2F8B" w:rsidRDefault="000A7BC6" w:rsidP="00227410">
      <w:pPr>
        <w:spacing w:line="240" w:lineRule="auto"/>
        <w:jc w:val="both"/>
        <w:rPr>
          <w:rFonts w:ascii="Calibri" w:hAnsi="Calibri" w:cs="Calibri"/>
          <w:b/>
          <w:i/>
          <w:color w:val="000000"/>
          <w:lang w:val="fr-SN"/>
        </w:rPr>
      </w:pPr>
    </w:p>
    <w:p w14:paraId="5F0E0F03" w14:textId="567171A6" w:rsidR="00DD6D4B" w:rsidRPr="001B2F8B" w:rsidRDefault="00115F71" w:rsidP="00227410">
      <w:pPr>
        <w:spacing w:line="240" w:lineRule="auto"/>
        <w:jc w:val="both"/>
        <w:rPr>
          <w:b/>
          <w:i/>
          <w:lang w:val="fr-SN"/>
        </w:rPr>
      </w:pPr>
      <w:r>
        <w:rPr>
          <w:rFonts w:ascii="Calibri" w:hAnsi="Calibri" w:cs="Calibri"/>
          <w:b/>
          <w:i/>
          <w:iCs/>
          <w:color w:val="000000"/>
          <w:lang w:val="fr-SN"/>
        </w:rPr>
        <w:t xml:space="preserve">Dimension </w:t>
      </w:r>
      <w:r w:rsidR="00077E0A" w:rsidRPr="001B2F8B">
        <w:rPr>
          <w:rFonts w:ascii="Calibri" w:hAnsi="Calibri" w:cs="Calibri"/>
          <w:b/>
          <w:i/>
          <w:color w:val="000000"/>
          <w:lang w:val="fr-SN"/>
        </w:rPr>
        <w:t>(</w:t>
      </w:r>
      <w:r w:rsidR="00020961">
        <w:rPr>
          <w:rFonts w:ascii="Calibri" w:hAnsi="Calibri" w:cs="Calibri"/>
          <w:b/>
          <w:i/>
          <w:color w:val="000000"/>
          <w:lang w:val="fr-SN"/>
        </w:rPr>
        <w:t>3</w:t>
      </w:r>
      <w:r w:rsidR="00077E0A" w:rsidRPr="001B2F8B">
        <w:rPr>
          <w:rFonts w:ascii="Calibri" w:hAnsi="Calibri" w:cs="Calibri"/>
          <w:b/>
          <w:i/>
          <w:color w:val="000000"/>
          <w:lang w:val="fr-SN"/>
        </w:rPr>
        <w:t>)</w:t>
      </w:r>
      <w:r w:rsidR="00020961">
        <w:rPr>
          <w:rFonts w:ascii="Calibri" w:hAnsi="Calibri" w:cs="Calibri"/>
          <w:b/>
          <w:i/>
          <w:color w:val="000000"/>
          <w:lang w:val="fr-SN"/>
        </w:rPr>
        <w:t> </w:t>
      </w:r>
      <w:r w:rsidR="00DD6D4B" w:rsidRPr="001B2F8B">
        <w:rPr>
          <w:rFonts w:ascii="Calibri" w:hAnsi="Calibri" w:cs="Calibri"/>
          <w:b/>
          <w:i/>
          <w:color w:val="000000"/>
          <w:lang w:val="fr-SN"/>
        </w:rPr>
        <w:t xml:space="preserve">: </w:t>
      </w:r>
      <w:r w:rsidR="00C71DB6" w:rsidRPr="001B2F8B">
        <w:rPr>
          <w:b/>
          <w:i/>
          <w:lang w:val="fr-SN"/>
        </w:rPr>
        <w:t>Processus de planification organisationnelle (élaboration du plan stratégique et du plan annuel/opérationnel</w:t>
      </w:r>
      <w:r w:rsidR="00DD6D4B" w:rsidRPr="001B2F8B">
        <w:rPr>
          <w:b/>
          <w:i/>
          <w:lang w:val="fr-SN"/>
        </w:rPr>
        <w:t>)</w:t>
      </w:r>
    </w:p>
    <w:p w14:paraId="3962C699" w14:textId="6D098F81" w:rsidR="000A7BC6" w:rsidRPr="001B2F8B" w:rsidRDefault="000A7BC6" w:rsidP="000A7BC6">
      <w:pPr>
        <w:spacing w:after="120" w:line="240" w:lineRule="auto"/>
        <w:rPr>
          <w:bCs/>
          <w:iCs/>
          <w:lang w:val="fr-SN"/>
        </w:rPr>
      </w:pPr>
      <w:r w:rsidRPr="001B2F8B">
        <w:rPr>
          <w:bCs/>
          <w:iCs/>
          <w:lang w:val="fr-SN"/>
        </w:rPr>
        <w:t>[</w:t>
      </w:r>
      <w:r w:rsidR="0095415A" w:rsidRPr="001B2F8B">
        <w:rPr>
          <w:i/>
          <w:lang w:val="fr-SN"/>
        </w:rPr>
        <w:t xml:space="preserve">Inclure une description </w:t>
      </w:r>
      <w:r w:rsidR="0095415A" w:rsidRPr="006279A2">
        <w:rPr>
          <w:i/>
          <w:lang w:val="fr-SN"/>
        </w:rPr>
        <w:t xml:space="preserve">narrative de la performance de l'ISC dans cette </w:t>
      </w:r>
      <w:r w:rsidR="003F0D6C">
        <w:rPr>
          <w:i/>
          <w:iCs/>
          <w:lang w:val="fr-SN"/>
        </w:rPr>
        <w:t>dimension.</w:t>
      </w:r>
      <w:r w:rsidR="0095415A" w:rsidRPr="006279A2">
        <w:rPr>
          <w:i/>
          <w:lang w:val="fr-SN"/>
        </w:rPr>
        <w:t xml:space="preserve"> Des indications détaillées sont données sous la </w:t>
      </w:r>
      <w:r w:rsidR="00115F71">
        <w:rPr>
          <w:i/>
          <w:iCs/>
          <w:lang w:val="fr-SN"/>
        </w:rPr>
        <w:t xml:space="preserve">dimension </w:t>
      </w:r>
      <w:r w:rsidR="0095415A" w:rsidRPr="006279A2">
        <w:rPr>
          <w:i/>
          <w:lang w:val="fr-SN"/>
        </w:rPr>
        <w:t>(</w:t>
      </w:r>
      <w:r w:rsidR="00020961">
        <w:rPr>
          <w:i/>
          <w:lang w:val="fr-SN"/>
        </w:rPr>
        <w:t>1</w:t>
      </w:r>
      <w:r w:rsidR="0095415A" w:rsidRPr="006279A2">
        <w:rPr>
          <w:i/>
          <w:lang w:val="fr-SN"/>
        </w:rPr>
        <w:t>)</w:t>
      </w:r>
      <w:r w:rsidR="00020961">
        <w:rPr>
          <w:i/>
          <w:lang w:val="fr-SN"/>
        </w:rPr>
        <w:t>.</w:t>
      </w:r>
      <w:r w:rsidRPr="006279A2">
        <w:rPr>
          <w:i/>
          <w:lang w:val="fr-SN"/>
        </w:rPr>
        <w:t>]</w:t>
      </w:r>
    </w:p>
    <w:p w14:paraId="1D69B3A0" w14:textId="77777777" w:rsidR="000A7BC6" w:rsidRPr="001B2F8B" w:rsidRDefault="000A7BC6" w:rsidP="00227410">
      <w:pPr>
        <w:spacing w:line="240" w:lineRule="auto"/>
        <w:jc w:val="both"/>
        <w:rPr>
          <w:b/>
          <w:i/>
          <w:lang w:val="fr-SN"/>
        </w:rPr>
      </w:pPr>
    </w:p>
    <w:p w14:paraId="7B1CC502" w14:textId="22D34645" w:rsidR="00DD6D4B" w:rsidRPr="001B2F8B" w:rsidRDefault="00115F71" w:rsidP="00227410">
      <w:pPr>
        <w:spacing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077E0A" w:rsidRPr="001B2F8B">
        <w:rPr>
          <w:rFonts w:ascii="Calibri" w:hAnsi="Calibri" w:cs="Calibri"/>
          <w:b/>
          <w:i/>
          <w:color w:val="000000"/>
          <w:lang w:val="fr-SN"/>
        </w:rPr>
        <w:t>(</w:t>
      </w:r>
      <w:r w:rsidR="00020961">
        <w:rPr>
          <w:rFonts w:ascii="Calibri" w:hAnsi="Calibri" w:cs="Calibri"/>
          <w:b/>
          <w:i/>
          <w:color w:val="000000"/>
          <w:lang w:val="fr-SN"/>
        </w:rPr>
        <w:t>4</w:t>
      </w:r>
      <w:r w:rsidR="00077E0A" w:rsidRPr="001B2F8B">
        <w:rPr>
          <w:rFonts w:ascii="Calibri" w:hAnsi="Calibri" w:cs="Calibri"/>
          <w:b/>
          <w:i/>
          <w:color w:val="000000"/>
          <w:lang w:val="fr-SN"/>
        </w:rPr>
        <w:t>)</w:t>
      </w:r>
      <w:r w:rsidR="00020961">
        <w:rPr>
          <w:rFonts w:ascii="Calibri" w:hAnsi="Calibri" w:cs="Calibri"/>
          <w:b/>
          <w:i/>
          <w:color w:val="000000"/>
          <w:lang w:val="fr-SN"/>
        </w:rPr>
        <w:t> </w:t>
      </w:r>
      <w:r w:rsidR="007D61D2" w:rsidRPr="001B2F8B">
        <w:rPr>
          <w:rFonts w:ascii="Calibri" w:hAnsi="Calibri" w:cs="Calibri"/>
          <w:b/>
          <w:i/>
          <w:color w:val="000000"/>
          <w:lang w:val="fr-SN"/>
        </w:rPr>
        <w:t xml:space="preserve">: </w:t>
      </w:r>
      <w:r w:rsidR="00C71DB6" w:rsidRPr="001B2F8B">
        <w:rPr>
          <w:rFonts w:ascii="Calibri" w:hAnsi="Calibri" w:cs="Calibri"/>
          <w:b/>
          <w:i/>
          <w:color w:val="000000"/>
          <w:lang w:val="fr-SN"/>
        </w:rPr>
        <w:t>Suivi et rapports de performance</w:t>
      </w:r>
    </w:p>
    <w:p w14:paraId="19BECD4C" w14:textId="65BCD0F4" w:rsidR="000A7BC6" w:rsidRPr="001B2F8B" w:rsidRDefault="000A7BC6" w:rsidP="000A7BC6">
      <w:pPr>
        <w:spacing w:after="120" w:line="240" w:lineRule="auto"/>
        <w:rPr>
          <w:bCs/>
          <w:iCs/>
          <w:lang w:val="fr-SN"/>
        </w:rPr>
      </w:pPr>
      <w:r w:rsidRPr="001B2F8B">
        <w:rPr>
          <w:bCs/>
          <w:iCs/>
          <w:lang w:val="fr-SN"/>
        </w:rPr>
        <w:t>[</w:t>
      </w:r>
      <w:r w:rsidR="0095415A" w:rsidRPr="001B2F8B">
        <w:rPr>
          <w:i/>
          <w:lang w:val="fr-SN"/>
        </w:rPr>
        <w:t xml:space="preserve">Inclure une description narrative de </w:t>
      </w:r>
      <w:r w:rsidR="0095415A" w:rsidRPr="006279A2">
        <w:rPr>
          <w:i/>
          <w:lang w:val="fr-SN"/>
        </w:rPr>
        <w:t xml:space="preserve">la performance de l'ISC dans cette </w:t>
      </w:r>
      <w:r w:rsidR="003F0D6C">
        <w:rPr>
          <w:i/>
          <w:iCs/>
          <w:lang w:val="fr-SN"/>
        </w:rPr>
        <w:t>dimension.</w:t>
      </w:r>
      <w:r w:rsidR="0095415A" w:rsidRPr="006279A2">
        <w:rPr>
          <w:i/>
          <w:lang w:val="fr-SN"/>
        </w:rPr>
        <w:t xml:space="preserve"> Des indications détaillées sont données sous la </w:t>
      </w:r>
      <w:r w:rsidR="00115F71">
        <w:rPr>
          <w:i/>
          <w:iCs/>
          <w:lang w:val="fr-SN"/>
        </w:rPr>
        <w:t xml:space="preserve">dimension </w:t>
      </w:r>
      <w:r w:rsidR="0095415A" w:rsidRPr="006279A2">
        <w:rPr>
          <w:i/>
          <w:lang w:val="fr-SN"/>
        </w:rPr>
        <w:t>(</w:t>
      </w:r>
      <w:r w:rsidR="00020961">
        <w:rPr>
          <w:i/>
          <w:lang w:val="fr-SN"/>
        </w:rPr>
        <w:t>1</w:t>
      </w:r>
      <w:r w:rsidR="0095415A" w:rsidRPr="006279A2">
        <w:rPr>
          <w:i/>
          <w:lang w:val="fr-SN"/>
        </w:rPr>
        <w:t>)</w:t>
      </w:r>
      <w:r w:rsidRPr="006279A2">
        <w:rPr>
          <w:i/>
          <w:lang w:val="fr-SN"/>
        </w:rPr>
        <w:t>]</w:t>
      </w:r>
      <w:r w:rsidR="00020961">
        <w:rPr>
          <w:i/>
          <w:lang w:val="fr-SN"/>
        </w:rPr>
        <w:t>.</w:t>
      </w:r>
    </w:p>
    <w:p w14:paraId="47D6A1EB" w14:textId="77777777" w:rsidR="000A7BC6" w:rsidRPr="001B2F8B" w:rsidRDefault="000A7BC6" w:rsidP="00227410">
      <w:pPr>
        <w:spacing w:line="240" w:lineRule="auto"/>
        <w:jc w:val="both"/>
        <w:rPr>
          <w:rFonts w:ascii="Calibri" w:hAnsi="Calibri" w:cs="Calibri"/>
          <w:b/>
          <w:i/>
          <w:color w:val="000000"/>
          <w:lang w:val="fr-SN"/>
        </w:rPr>
      </w:pPr>
    </w:p>
    <w:p w14:paraId="78AB9145" w14:textId="77777777" w:rsidR="0078205A" w:rsidRPr="001B2F8B" w:rsidRDefault="0078205A" w:rsidP="001C650C">
      <w:pPr>
        <w:spacing w:afterLines="20" w:after="48"/>
        <w:rPr>
          <w:lang w:val="fr-SN"/>
        </w:rPr>
      </w:pPr>
    </w:p>
    <w:p w14:paraId="68F0FF52" w14:textId="77777777" w:rsidR="001512C7" w:rsidRPr="001B2F8B" w:rsidRDefault="001512C7" w:rsidP="001C650C">
      <w:pPr>
        <w:spacing w:afterLines="20" w:after="48"/>
        <w:rPr>
          <w:lang w:val="fr-SN"/>
        </w:rPr>
      </w:pPr>
    </w:p>
    <w:p w14:paraId="007FE55A" w14:textId="144341A4" w:rsidR="001512C7" w:rsidRPr="001B2F8B" w:rsidRDefault="001512C7" w:rsidP="001C650C">
      <w:pPr>
        <w:spacing w:afterLines="20" w:after="48"/>
        <w:jc w:val="both"/>
        <w:rPr>
          <w:b/>
          <w:bCs/>
          <w:color w:val="C0504D" w:themeColor="accent2"/>
          <w:sz w:val="24"/>
          <w:szCs w:val="24"/>
          <w:lang w:val="fr-SN"/>
        </w:rPr>
      </w:pPr>
      <w:r w:rsidRPr="001B2F8B">
        <w:rPr>
          <w:b/>
          <w:bCs/>
          <w:sz w:val="24"/>
          <w:szCs w:val="24"/>
          <w:lang w:val="fr-SN"/>
        </w:rPr>
        <w:t xml:space="preserve">4.2.2 </w:t>
      </w:r>
      <w:r w:rsidR="006C05AC" w:rsidRPr="001B2F8B">
        <w:rPr>
          <w:b/>
          <w:bCs/>
          <w:sz w:val="24"/>
          <w:szCs w:val="24"/>
          <w:lang w:val="fr-SN"/>
        </w:rPr>
        <w:tab/>
      </w:r>
      <w:r w:rsidR="00B2557E" w:rsidRPr="001B2F8B">
        <w:rPr>
          <w:b/>
          <w:bCs/>
          <w:sz w:val="24"/>
          <w:szCs w:val="24"/>
          <w:lang w:val="fr-SN"/>
        </w:rPr>
        <w:t>ISC</w:t>
      </w:r>
      <w:r w:rsidRPr="001B2F8B">
        <w:rPr>
          <w:b/>
          <w:bCs/>
          <w:sz w:val="24"/>
          <w:szCs w:val="24"/>
          <w:lang w:val="fr-SN"/>
        </w:rPr>
        <w:t>-4</w:t>
      </w:r>
      <w:r w:rsidR="00020961">
        <w:rPr>
          <w:b/>
          <w:bCs/>
          <w:sz w:val="24"/>
          <w:szCs w:val="24"/>
          <w:lang w:val="fr-SN"/>
        </w:rPr>
        <w:t> </w:t>
      </w:r>
      <w:r w:rsidRPr="001B2F8B">
        <w:rPr>
          <w:b/>
          <w:bCs/>
          <w:sz w:val="24"/>
          <w:szCs w:val="24"/>
          <w:lang w:val="fr-SN"/>
        </w:rPr>
        <w:t xml:space="preserve">: </w:t>
      </w:r>
      <w:r w:rsidR="00B2557E" w:rsidRPr="001B2F8B">
        <w:rPr>
          <w:b/>
          <w:bCs/>
          <w:sz w:val="24"/>
          <w:szCs w:val="24"/>
          <w:lang w:val="fr-SN"/>
        </w:rPr>
        <w:t>Environnement de contrôle de l'organisation - Note [</w:t>
      </w:r>
      <w:r w:rsidR="00B2557E" w:rsidRPr="001B2F8B">
        <w:rPr>
          <w:b/>
          <w:bCs/>
          <w:i/>
          <w:sz w:val="24"/>
          <w:szCs w:val="24"/>
          <w:lang w:val="fr-SN"/>
        </w:rPr>
        <w:t>inclure l</w:t>
      </w:r>
      <w:r w:rsidR="003C5A8E" w:rsidRPr="001B2F8B">
        <w:rPr>
          <w:b/>
          <w:bCs/>
          <w:i/>
          <w:sz w:val="24"/>
          <w:szCs w:val="24"/>
          <w:lang w:val="fr-SN"/>
        </w:rPr>
        <w:t>a</w:t>
      </w:r>
      <w:r w:rsidR="00B2557E" w:rsidRPr="001B2F8B">
        <w:rPr>
          <w:b/>
          <w:bCs/>
          <w:i/>
          <w:sz w:val="24"/>
          <w:szCs w:val="24"/>
          <w:lang w:val="fr-SN"/>
        </w:rPr>
        <w:t xml:space="preserve"> Note de l'indicateur</w:t>
      </w:r>
      <w:r w:rsidR="00B2557E" w:rsidRPr="001B2F8B">
        <w:rPr>
          <w:b/>
          <w:bCs/>
          <w:sz w:val="24"/>
          <w:szCs w:val="24"/>
          <w:lang w:val="fr-SN"/>
        </w:rPr>
        <w:t>]</w:t>
      </w:r>
    </w:p>
    <w:p w14:paraId="458E6B23" w14:textId="77777777" w:rsidR="00B2685D" w:rsidRPr="001B2F8B" w:rsidRDefault="00B2557E" w:rsidP="001C650C">
      <w:pPr>
        <w:spacing w:afterLines="20" w:after="48"/>
        <w:jc w:val="both"/>
        <w:rPr>
          <w:b/>
          <w:lang w:val="fr-SN"/>
        </w:rPr>
      </w:pPr>
      <w:r w:rsidRPr="001B2F8B">
        <w:rPr>
          <w:b/>
          <w:lang w:val="fr-SN"/>
        </w:rPr>
        <w:t>Texte n</w:t>
      </w:r>
      <w:r w:rsidR="00B2685D" w:rsidRPr="001B2F8B">
        <w:rPr>
          <w:b/>
          <w:lang w:val="fr-SN"/>
        </w:rPr>
        <w:t>arrati</w:t>
      </w:r>
      <w:r w:rsidRPr="001B2F8B">
        <w:rPr>
          <w:b/>
          <w:lang w:val="fr-SN"/>
        </w:rPr>
        <w:t>f</w:t>
      </w:r>
    </w:p>
    <w:p w14:paraId="03B0F576" w14:textId="77777777" w:rsidR="008E58C9" w:rsidRPr="001B2F8B" w:rsidRDefault="008E58C9" w:rsidP="008E58C9">
      <w:pPr>
        <w:rPr>
          <w:lang w:val="fr-SN"/>
        </w:rPr>
      </w:pPr>
      <w:r w:rsidRPr="001B2F8B">
        <w:rPr>
          <w:lang w:val="fr-SN"/>
        </w:rPr>
        <w:t xml:space="preserve">« L'ISC 4 définit les principes et les attentes à l'égard d'une ISC en termes de : comportement et normes éthiques ; contrôle interne au sein de l'ISC ; contrôle de la qualité tout au long du cycle d'audit ; et assurance de la qualité de certains audits achevés </w:t>
      </w:r>
      <w:r w:rsidR="004D4A3D" w:rsidRPr="001B2F8B">
        <w:rPr>
          <w:lang w:val="fr-SN"/>
        </w:rPr>
        <w:t xml:space="preserve">afin </w:t>
      </w:r>
      <w:r w:rsidR="00DB75E8" w:rsidRPr="001B2F8B">
        <w:rPr>
          <w:lang w:val="fr-SN"/>
        </w:rPr>
        <w:t>d’évaluer</w:t>
      </w:r>
      <w:r w:rsidRPr="001B2F8B">
        <w:rPr>
          <w:lang w:val="fr-SN"/>
        </w:rPr>
        <w:t xml:space="preserve"> la conformité aux normes et aux manuels d'audit ».</w:t>
      </w:r>
    </w:p>
    <w:p w14:paraId="36C56358" w14:textId="77777777" w:rsidR="00D170B7" w:rsidRPr="001B2F8B" w:rsidRDefault="008E58C9" w:rsidP="008E58C9">
      <w:pPr>
        <w:spacing w:line="240" w:lineRule="auto"/>
        <w:jc w:val="both"/>
        <w:rPr>
          <w:rFonts w:ascii="Calibri" w:hAnsi="Calibri" w:cs="Calibri"/>
          <w:color w:val="000000"/>
          <w:lang w:val="fr-SN"/>
        </w:rPr>
      </w:pPr>
      <w:r w:rsidRPr="001B2F8B">
        <w:rPr>
          <w:lang w:val="fr-SN"/>
        </w:rPr>
        <w:t>« Des dispositions bien conçues pour établir, maintenir et développer ces compétences sont essentielles pour qu'une ISC puisse fonctionner dans un environnement qui donne lieu à des résultats d'audit fiables pour les utilisateurs finaux »</w:t>
      </w:r>
      <w:r w:rsidR="00D170B7" w:rsidRPr="001B2F8B">
        <w:rPr>
          <w:rFonts w:ascii="Calibri" w:hAnsi="Calibri" w:cs="Calibri"/>
          <w:color w:val="000000"/>
          <w:lang w:val="fr-SN"/>
        </w:rPr>
        <w:t>.</w:t>
      </w:r>
    </w:p>
    <w:p w14:paraId="4D80F8A4" w14:textId="51F1E2E9" w:rsidR="00B2685D" w:rsidRPr="001B2F8B" w:rsidRDefault="008E58C9" w:rsidP="00227410">
      <w:pPr>
        <w:spacing w:line="240" w:lineRule="auto"/>
        <w:jc w:val="both"/>
        <w:rPr>
          <w:rFonts w:ascii="Calibri" w:hAnsi="Calibri" w:cs="Calibri"/>
          <w:color w:val="000000"/>
          <w:lang w:val="fr-SN"/>
        </w:rPr>
      </w:pPr>
      <w:r w:rsidRPr="001B2F8B">
        <w:rPr>
          <w:lang w:val="fr-SN"/>
        </w:rPr>
        <w:t xml:space="preserve">« Cet indicateur </w:t>
      </w:r>
      <w:r w:rsidR="009A5973" w:rsidRPr="001B2F8B">
        <w:rPr>
          <w:rFonts w:ascii="Calibri" w:hAnsi="Calibri" w:cs="Calibri"/>
          <w:color w:val="000000"/>
          <w:lang w:val="fr-SN"/>
        </w:rPr>
        <w:t>comporte</w:t>
      </w:r>
      <w:r w:rsidRPr="001B2F8B">
        <w:rPr>
          <w:lang w:val="fr-SN"/>
        </w:rPr>
        <w:t xml:space="preserve"> quatre </w:t>
      </w:r>
      <w:r w:rsidR="00115F71">
        <w:rPr>
          <w:bCs/>
          <w:lang w:val="fr-SN"/>
        </w:rPr>
        <w:t xml:space="preserve">dimension </w:t>
      </w:r>
      <w:r w:rsidRPr="006279A2">
        <w:rPr>
          <w:bCs/>
          <w:lang w:val="fr-SN"/>
        </w:rPr>
        <w:t>»</w:t>
      </w:r>
      <w:r w:rsidR="00020961">
        <w:rPr>
          <w:bCs/>
          <w:lang w:val="fr-SN"/>
        </w:rPr>
        <w:t> </w:t>
      </w:r>
      <w:r w:rsidR="00B2685D" w:rsidRPr="006279A2">
        <w:rPr>
          <w:rFonts w:ascii="Calibri" w:hAnsi="Calibri" w:cs="Calibri"/>
          <w:bCs/>
          <w:color w:val="000000"/>
          <w:lang w:val="fr-SN"/>
        </w:rPr>
        <w:t>:</w:t>
      </w:r>
    </w:p>
    <w:p w14:paraId="67CF84F7" w14:textId="14D9262E" w:rsidR="00D170B7"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3B3502" w:rsidRPr="00A94F4B">
        <w:rPr>
          <w:rFonts w:ascii="Calibri" w:hAnsi="Calibri" w:cs="Calibri"/>
          <w:b/>
          <w:color w:val="000000"/>
          <w:lang w:val="fr-SN"/>
        </w:rPr>
        <w:t>Environnement de contrôle interne - Éthique, intégrité et structure organisationnelle</w:t>
      </w:r>
    </w:p>
    <w:p w14:paraId="1F2CEC52" w14:textId="699A69A2" w:rsidR="00D170B7"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3B3502" w:rsidRPr="00A94F4B">
        <w:rPr>
          <w:rFonts w:ascii="Calibri" w:hAnsi="Calibri" w:cs="Calibri"/>
          <w:b/>
          <w:color w:val="000000"/>
          <w:lang w:val="fr-SN"/>
        </w:rPr>
        <w:t>Système de contrôle interne</w:t>
      </w:r>
    </w:p>
    <w:p w14:paraId="1972D18B" w14:textId="63D34B29" w:rsidR="00D170B7"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(3) </w:t>
      </w:r>
      <w:r w:rsidR="003B3502" w:rsidRPr="00A94F4B">
        <w:rPr>
          <w:rFonts w:ascii="Calibri" w:hAnsi="Calibri" w:cs="Calibri"/>
          <w:b/>
          <w:color w:val="000000"/>
          <w:lang w:val="fr-SN"/>
        </w:rPr>
        <w:t>Système de contrôle de la qualité</w:t>
      </w:r>
    </w:p>
    <w:p w14:paraId="64DD8D79" w14:textId="1614B3BD" w:rsidR="00B2685D" w:rsidRPr="00A94F4B" w:rsidRDefault="00020961" w:rsidP="00A94F4B">
      <w:pPr>
        <w:spacing w:line="240" w:lineRule="auto"/>
        <w:jc w:val="both"/>
        <w:rPr>
          <w:rFonts w:ascii="Calibri" w:hAnsi="Calibri" w:cs="Calibri"/>
          <w:b/>
          <w:color w:val="000000"/>
          <w:lang w:val="fr-SN"/>
        </w:rPr>
      </w:pPr>
      <w:r>
        <w:rPr>
          <w:rFonts w:ascii="Calibri" w:hAnsi="Calibri" w:cs="Calibri"/>
          <w:b/>
          <w:color w:val="000000"/>
          <w:lang w:val="fr-SN"/>
        </w:rPr>
        <w:t xml:space="preserve">(4) </w:t>
      </w:r>
      <w:r w:rsidR="003B3502" w:rsidRPr="00A94F4B">
        <w:rPr>
          <w:rFonts w:ascii="Calibri" w:hAnsi="Calibri" w:cs="Calibri"/>
          <w:b/>
          <w:color w:val="000000"/>
          <w:lang w:val="fr-SN"/>
        </w:rPr>
        <w:t>Système d'assurance de la qualité</w:t>
      </w:r>
      <w:r w:rsidR="007B2047" w:rsidRPr="00A94F4B">
        <w:rPr>
          <w:rFonts w:ascii="Calibri" w:hAnsi="Calibri" w:cs="Calibri"/>
          <w:b/>
          <w:color w:val="000000"/>
          <w:lang w:val="fr-SN"/>
        </w:rPr>
        <w:t>.</w:t>
      </w:r>
    </w:p>
    <w:p w14:paraId="22893BD7" w14:textId="77777777" w:rsidR="00F516CC" w:rsidRPr="001B2F8B" w:rsidRDefault="00F516CC" w:rsidP="00F516CC">
      <w:pPr>
        <w:spacing w:after="120" w:line="240" w:lineRule="auto"/>
        <w:rPr>
          <w:lang w:val="fr-SN"/>
        </w:rPr>
      </w:pPr>
    </w:p>
    <w:p w14:paraId="05C97BA1" w14:textId="77777777" w:rsidR="00F516CC" w:rsidRPr="001B2F8B" w:rsidRDefault="00F516CC" w:rsidP="00F516CC">
      <w:pPr>
        <w:spacing w:after="120" w:line="240" w:lineRule="auto"/>
        <w:rPr>
          <w:b/>
          <w:i/>
          <w:iCs/>
          <w:lang w:val="fr-SN"/>
        </w:rPr>
      </w:pPr>
      <w:r w:rsidRPr="001B2F8B">
        <w:rPr>
          <w:lang w:val="fr-SN"/>
        </w:rPr>
        <w:t>[</w:t>
      </w:r>
      <w:r w:rsidR="00380EB0" w:rsidRPr="001B2F8B">
        <w:rPr>
          <w:i/>
          <w:lang w:val="fr-SN"/>
        </w:rPr>
        <w:t>L'évaluation d</w:t>
      </w:r>
      <w:r w:rsidR="00DB75E8" w:rsidRPr="001B2F8B">
        <w:rPr>
          <w:i/>
          <w:lang w:val="fr-SN"/>
        </w:rPr>
        <w:t>e l'ISC-[X] est principalement fond</w:t>
      </w:r>
      <w:r w:rsidR="00380EB0" w:rsidRPr="001B2F8B">
        <w:rPr>
          <w:i/>
          <w:lang w:val="fr-SN"/>
        </w:rPr>
        <w:t>ée sur [inclure les principales sources de preuves utilisées</w:t>
      </w:r>
      <w:r w:rsidRPr="001B2F8B">
        <w:rPr>
          <w:i/>
          <w:iCs/>
          <w:lang w:val="fr-SN"/>
        </w:rPr>
        <w:t>].</w:t>
      </w:r>
    </w:p>
    <w:p w14:paraId="1D987EC5" w14:textId="77777777" w:rsidR="00F516CC" w:rsidRPr="001B2F8B" w:rsidRDefault="00F516CC" w:rsidP="00227410">
      <w:pPr>
        <w:spacing w:line="240" w:lineRule="auto"/>
        <w:jc w:val="both"/>
        <w:rPr>
          <w:rFonts w:ascii="Calibri" w:hAnsi="Calibri" w:cs="Calibri"/>
          <w:b/>
          <w:i/>
          <w:color w:val="000000"/>
          <w:lang w:val="fr-SN"/>
        </w:rPr>
      </w:pPr>
    </w:p>
    <w:p w14:paraId="7E4416A4" w14:textId="3BF73F88" w:rsidR="002E31A0" w:rsidRPr="001B2F8B" w:rsidRDefault="00115F71" w:rsidP="00227410">
      <w:pPr>
        <w:spacing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C33883" w:rsidRPr="001B2F8B">
        <w:rPr>
          <w:rFonts w:ascii="Calibri" w:hAnsi="Calibri" w:cs="Calibri"/>
          <w:b/>
          <w:i/>
          <w:color w:val="000000"/>
          <w:lang w:val="fr-SN"/>
        </w:rPr>
        <w:t>(</w:t>
      </w:r>
      <w:r w:rsidR="00020961">
        <w:rPr>
          <w:rFonts w:ascii="Calibri" w:hAnsi="Calibri" w:cs="Calibri"/>
          <w:b/>
          <w:i/>
          <w:color w:val="000000"/>
          <w:lang w:val="fr-SN"/>
        </w:rPr>
        <w:t>1</w:t>
      </w:r>
      <w:r w:rsidR="00C33883" w:rsidRPr="001B2F8B">
        <w:rPr>
          <w:rFonts w:ascii="Calibri" w:hAnsi="Calibri" w:cs="Calibri"/>
          <w:b/>
          <w:i/>
          <w:color w:val="000000"/>
          <w:lang w:val="fr-SN"/>
        </w:rPr>
        <w:t>)</w:t>
      </w:r>
      <w:r w:rsidR="00020961">
        <w:rPr>
          <w:rFonts w:ascii="Calibri" w:hAnsi="Calibri" w:cs="Calibri"/>
          <w:b/>
          <w:i/>
          <w:color w:val="000000"/>
          <w:lang w:val="fr-SN"/>
        </w:rPr>
        <w:t> </w:t>
      </w:r>
      <w:r w:rsidR="002E31A0" w:rsidRPr="001B2F8B">
        <w:rPr>
          <w:rFonts w:ascii="Calibri" w:hAnsi="Calibri" w:cs="Calibri"/>
          <w:b/>
          <w:i/>
          <w:color w:val="000000"/>
          <w:lang w:val="fr-SN"/>
        </w:rPr>
        <w:t xml:space="preserve">: </w:t>
      </w:r>
      <w:r w:rsidR="0043402E" w:rsidRPr="0043402E">
        <w:rPr>
          <w:rFonts w:ascii="Calibri" w:hAnsi="Calibri" w:cs="Calibri"/>
          <w:b/>
          <w:i/>
          <w:color w:val="000000"/>
          <w:lang w:val="fr-SN"/>
        </w:rPr>
        <w:t>Environnement de contrôle interne - Éthique, intégrité et structure organisationnelle</w:t>
      </w:r>
    </w:p>
    <w:p w14:paraId="0265DC30" w14:textId="04E5FEE5" w:rsidR="00020961" w:rsidRPr="00A660F2" w:rsidRDefault="00020961" w:rsidP="00020961">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5D5C3725" w14:textId="6DF471CE" w:rsidR="00994297" w:rsidRPr="001B2F8B" w:rsidRDefault="00020961" w:rsidP="001401DB">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35BC5E8F" w14:textId="77777777" w:rsidR="00E04DA6" w:rsidRPr="001B2F8B" w:rsidRDefault="00E04DA6" w:rsidP="00227410">
      <w:pPr>
        <w:spacing w:after="0" w:line="240" w:lineRule="auto"/>
        <w:jc w:val="both"/>
        <w:rPr>
          <w:rFonts w:ascii="Calibri" w:eastAsia="Times New Roman" w:hAnsi="Calibri" w:cs="Calibri"/>
          <w:color w:val="000000"/>
          <w:lang w:val="fr-SN" w:eastAsia="en-GB"/>
        </w:rPr>
      </w:pPr>
    </w:p>
    <w:p w14:paraId="16845ECE" w14:textId="55BED350" w:rsidR="00CD459A" w:rsidRPr="001B2F8B" w:rsidRDefault="00115F71" w:rsidP="00227410">
      <w:pPr>
        <w:spacing w:after="0"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D3602D" w:rsidRPr="001B2F8B">
        <w:rPr>
          <w:rFonts w:ascii="Calibri" w:hAnsi="Calibri" w:cs="Calibri"/>
          <w:b/>
          <w:i/>
          <w:color w:val="000000"/>
          <w:lang w:val="fr-SN"/>
        </w:rPr>
        <w:t>(</w:t>
      </w:r>
      <w:r w:rsidR="00020961">
        <w:rPr>
          <w:rFonts w:ascii="Calibri" w:hAnsi="Calibri" w:cs="Calibri"/>
          <w:b/>
          <w:i/>
          <w:color w:val="000000"/>
          <w:lang w:val="fr-SN"/>
        </w:rPr>
        <w:t>2</w:t>
      </w:r>
      <w:r w:rsidR="00D3602D" w:rsidRPr="001B2F8B">
        <w:rPr>
          <w:rFonts w:ascii="Calibri" w:hAnsi="Calibri" w:cs="Calibri"/>
          <w:b/>
          <w:i/>
          <w:color w:val="000000"/>
          <w:lang w:val="fr-SN"/>
        </w:rPr>
        <w:t>)</w:t>
      </w:r>
      <w:r w:rsidR="00020961">
        <w:rPr>
          <w:rFonts w:ascii="Calibri" w:hAnsi="Calibri" w:cs="Calibri"/>
          <w:b/>
          <w:i/>
          <w:color w:val="000000"/>
          <w:lang w:val="fr-SN"/>
        </w:rPr>
        <w:t> </w:t>
      </w:r>
      <w:r w:rsidR="003D17D2" w:rsidRPr="001B2F8B">
        <w:rPr>
          <w:rFonts w:ascii="Calibri" w:hAnsi="Calibri" w:cs="Calibri"/>
          <w:b/>
          <w:i/>
          <w:color w:val="000000"/>
          <w:lang w:val="fr-SN"/>
        </w:rPr>
        <w:t>: Système</w:t>
      </w:r>
      <w:r w:rsidR="003B3502" w:rsidRPr="001B2F8B">
        <w:rPr>
          <w:rFonts w:ascii="Calibri" w:hAnsi="Calibri" w:cs="Calibri"/>
          <w:b/>
          <w:i/>
          <w:color w:val="000000"/>
          <w:lang w:val="fr-SN"/>
        </w:rPr>
        <w:t xml:space="preserve"> de contrôle interne</w:t>
      </w:r>
    </w:p>
    <w:p w14:paraId="6F35C9EB" w14:textId="5D74AEC6" w:rsidR="00D426B6" w:rsidRPr="001B2F8B" w:rsidRDefault="00D426B6" w:rsidP="00D426B6">
      <w:pPr>
        <w:spacing w:after="120" w:line="240" w:lineRule="auto"/>
        <w:rPr>
          <w:bCs/>
          <w:iCs/>
          <w:lang w:val="fr-SN"/>
        </w:rPr>
      </w:pPr>
      <w:r w:rsidRPr="001B2F8B">
        <w:rPr>
          <w:bCs/>
          <w:iCs/>
          <w:lang w:val="fr-SN"/>
        </w:rPr>
        <w:t>[</w:t>
      </w:r>
      <w:r w:rsidR="00380EB0" w:rsidRPr="001B2F8B">
        <w:rPr>
          <w:i/>
          <w:lang w:val="fr-SN"/>
        </w:rPr>
        <w:t xml:space="preserve">Inclure une description narrative de la performance de l'ISC dans </w:t>
      </w:r>
      <w:r w:rsidR="00380EB0" w:rsidRPr="006279A2">
        <w:rPr>
          <w:i/>
          <w:lang w:val="fr-SN"/>
        </w:rPr>
        <w:t xml:space="preserve">cette </w:t>
      </w:r>
      <w:r w:rsidR="003F0D6C">
        <w:rPr>
          <w:i/>
          <w:lang w:val="fr-SN"/>
        </w:rPr>
        <w:t>Dimension.</w:t>
      </w:r>
      <w:r w:rsidR="00380EB0" w:rsidRPr="006279A2">
        <w:rPr>
          <w:i/>
          <w:lang w:val="fr-SN"/>
        </w:rPr>
        <w:t xml:space="preserve"> Des</w:t>
      </w:r>
      <w:r w:rsidR="00380EB0" w:rsidRPr="001B2F8B">
        <w:rPr>
          <w:i/>
          <w:lang w:val="fr-SN"/>
        </w:rPr>
        <w:t xml:space="preserve"> indications détaillées sont données sous la </w:t>
      </w:r>
      <w:r w:rsidR="00115F71">
        <w:rPr>
          <w:i/>
          <w:lang w:val="fr-SN"/>
        </w:rPr>
        <w:t xml:space="preserve">dimension </w:t>
      </w:r>
      <w:r w:rsidR="00380EB0" w:rsidRPr="001B2F8B">
        <w:rPr>
          <w:i/>
          <w:lang w:val="fr-SN"/>
        </w:rPr>
        <w:t>(</w:t>
      </w:r>
      <w:r w:rsidR="00020961">
        <w:rPr>
          <w:i/>
          <w:lang w:val="fr-SN"/>
        </w:rPr>
        <w:t>1</w:t>
      </w:r>
      <w:r w:rsidR="00380EB0" w:rsidRPr="001B2F8B">
        <w:rPr>
          <w:i/>
          <w:lang w:val="fr-SN"/>
        </w:rPr>
        <w:t>)</w:t>
      </w:r>
      <w:r w:rsidRPr="001B2F8B">
        <w:rPr>
          <w:bCs/>
          <w:i/>
          <w:lang w:val="fr-SN"/>
        </w:rPr>
        <w:t>]</w:t>
      </w:r>
      <w:r w:rsidR="00020961">
        <w:rPr>
          <w:bCs/>
          <w:i/>
          <w:lang w:val="fr-SN"/>
        </w:rPr>
        <w:t>.</w:t>
      </w:r>
    </w:p>
    <w:p w14:paraId="7D902857" w14:textId="77777777" w:rsidR="004A3E89" w:rsidRPr="001B2F8B" w:rsidRDefault="004A3E89" w:rsidP="00227410">
      <w:pPr>
        <w:spacing w:after="0" w:line="240" w:lineRule="auto"/>
        <w:jc w:val="both"/>
        <w:rPr>
          <w:rFonts w:ascii="Calibri" w:eastAsia="Times New Roman" w:hAnsi="Calibri" w:cs="Calibri"/>
          <w:color w:val="000000"/>
          <w:lang w:val="fr-SN" w:eastAsia="en-GB"/>
        </w:rPr>
      </w:pPr>
    </w:p>
    <w:p w14:paraId="1E688812" w14:textId="6061B94B" w:rsidR="00167F8E" w:rsidRPr="001B2F8B" w:rsidRDefault="00115F71" w:rsidP="00227410">
      <w:pPr>
        <w:spacing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D3602D" w:rsidRPr="001B2F8B">
        <w:rPr>
          <w:rFonts w:ascii="Calibri" w:hAnsi="Calibri" w:cs="Calibri"/>
          <w:b/>
          <w:i/>
          <w:color w:val="000000"/>
          <w:lang w:val="fr-SN"/>
        </w:rPr>
        <w:t>(</w:t>
      </w:r>
      <w:r w:rsidR="00020961">
        <w:rPr>
          <w:rFonts w:ascii="Calibri" w:hAnsi="Calibri" w:cs="Calibri"/>
          <w:b/>
          <w:i/>
          <w:color w:val="000000"/>
          <w:lang w:val="fr-SN"/>
        </w:rPr>
        <w:t>3</w:t>
      </w:r>
      <w:r w:rsidR="00D3602D" w:rsidRPr="001B2F8B">
        <w:rPr>
          <w:rFonts w:ascii="Calibri" w:hAnsi="Calibri" w:cs="Calibri"/>
          <w:b/>
          <w:i/>
          <w:color w:val="000000"/>
          <w:lang w:val="fr-SN"/>
        </w:rPr>
        <w:t>)</w:t>
      </w:r>
      <w:r w:rsidR="00020961">
        <w:rPr>
          <w:rFonts w:ascii="Calibri" w:hAnsi="Calibri" w:cs="Calibri"/>
          <w:b/>
          <w:i/>
          <w:color w:val="000000"/>
          <w:lang w:val="fr-SN"/>
        </w:rPr>
        <w:t> </w:t>
      </w:r>
      <w:r w:rsidR="009A5973" w:rsidRPr="001B2F8B">
        <w:rPr>
          <w:rFonts w:ascii="Calibri" w:hAnsi="Calibri" w:cs="Calibri"/>
          <w:b/>
          <w:i/>
          <w:color w:val="000000"/>
          <w:lang w:val="fr-SN"/>
        </w:rPr>
        <w:t xml:space="preserve">: </w:t>
      </w:r>
      <w:r w:rsidR="003B3502" w:rsidRPr="001B2F8B">
        <w:rPr>
          <w:rFonts w:ascii="Calibri" w:hAnsi="Calibri" w:cs="Calibri"/>
          <w:b/>
          <w:i/>
          <w:color w:val="000000"/>
          <w:lang w:val="fr-SN"/>
        </w:rPr>
        <w:t>Système de contrôle de la qualité</w:t>
      </w:r>
    </w:p>
    <w:p w14:paraId="2B38D4C3" w14:textId="255077C2" w:rsidR="00D426B6" w:rsidRPr="001B2F8B" w:rsidRDefault="00D426B6" w:rsidP="00D426B6">
      <w:pPr>
        <w:spacing w:after="120" w:line="240" w:lineRule="auto"/>
        <w:rPr>
          <w:bCs/>
          <w:iCs/>
          <w:lang w:val="fr-SN"/>
        </w:rPr>
      </w:pPr>
      <w:r w:rsidRPr="001B2F8B">
        <w:rPr>
          <w:bCs/>
          <w:iCs/>
          <w:lang w:val="fr-SN"/>
        </w:rPr>
        <w:t>[</w:t>
      </w:r>
      <w:r w:rsidR="00FC0358" w:rsidRPr="001B2F8B">
        <w:rPr>
          <w:i/>
          <w:lang w:val="fr-SN"/>
        </w:rPr>
        <w:t xml:space="preserve">Inclure une description narrative </w:t>
      </w:r>
      <w:r w:rsidR="00FC0358" w:rsidRPr="006279A2">
        <w:rPr>
          <w:i/>
          <w:lang w:val="fr-SN"/>
        </w:rPr>
        <w:t xml:space="preserve">de la performance de l'ISC dans cette </w:t>
      </w:r>
      <w:r w:rsidR="003F0D6C">
        <w:rPr>
          <w:i/>
          <w:lang w:val="fr-SN"/>
        </w:rPr>
        <w:t>Dimension.</w:t>
      </w:r>
      <w:r w:rsidR="00FC0358" w:rsidRPr="006279A2">
        <w:rPr>
          <w:i/>
          <w:lang w:val="fr-SN"/>
        </w:rPr>
        <w:t xml:space="preserve"> Des indications détaillées sont données sous la </w:t>
      </w:r>
      <w:r w:rsidR="00115F71">
        <w:rPr>
          <w:i/>
          <w:lang w:val="fr-SN"/>
        </w:rPr>
        <w:t xml:space="preserve">Dimension </w:t>
      </w:r>
      <w:r w:rsidR="00FC0358" w:rsidRPr="006279A2">
        <w:rPr>
          <w:i/>
          <w:lang w:val="fr-SN"/>
        </w:rPr>
        <w:t>(</w:t>
      </w:r>
      <w:r w:rsidR="00020961">
        <w:rPr>
          <w:i/>
          <w:lang w:val="fr-SN"/>
        </w:rPr>
        <w:t>1</w:t>
      </w:r>
      <w:r w:rsidR="00FC0358" w:rsidRPr="006279A2">
        <w:rPr>
          <w:i/>
          <w:lang w:val="fr-SN"/>
        </w:rPr>
        <w:t>)</w:t>
      </w:r>
      <w:r w:rsidRPr="006279A2">
        <w:rPr>
          <w:i/>
          <w:lang w:val="fr-SN"/>
        </w:rPr>
        <w:t>]</w:t>
      </w:r>
      <w:r w:rsidR="00020961">
        <w:rPr>
          <w:i/>
          <w:lang w:val="fr-SN"/>
        </w:rPr>
        <w:t>.</w:t>
      </w:r>
    </w:p>
    <w:p w14:paraId="3E46F57C" w14:textId="77777777" w:rsidR="00D426B6" w:rsidRPr="001B2F8B" w:rsidRDefault="00D426B6" w:rsidP="00227410">
      <w:pPr>
        <w:spacing w:line="240" w:lineRule="auto"/>
        <w:jc w:val="both"/>
        <w:rPr>
          <w:rFonts w:ascii="Calibri" w:hAnsi="Calibri" w:cs="Calibri"/>
          <w:b/>
          <w:i/>
          <w:color w:val="000000"/>
          <w:lang w:val="fr-SN"/>
        </w:rPr>
      </w:pPr>
    </w:p>
    <w:p w14:paraId="43447C2D" w14:textId="1B0F1A5B" w:rsidR="002E31A0" w:rsidRPr="001B2F8B" w:rsidRDefault="00115F71" w:rsidP="00227410">
      <w:pPr>
        <w:spacing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D3602D" w:rsidRPr="001B2F8B">
        <w:rPr>
          <w:rFonts w:ascii="Calibri" w:hAnsi="Calibri" w:cs="Calibri"/>
          <w:b/>
          <w:i/>
          <w:color w:val="000000"/>
          <w:lang w:val="fr-SN"/>
        </w:rPr>
        <w:t>(</w:t>
      </w:r>
      <w:r w:rsidR="00020961">
        <w:rPr>
          <w:rFonts w:ascii="Calibri" w:hAnsi="Calibri" w:cs="Calibri"/>
          <w:b/>
          <w:i/>
          <w:color w:val="000000"/>
          <w:lang w:val="fr-SN"/>
        </w:rPr>
        <w:t>4</w:t>
      </w:r>
      <w:r w:rsidR="00D3602D" w:rsidRPr="001B2F8B">
        <w:rPr>
          <w:rFonts w:ascii="Calibri" w:hAnsi="Calibri" w:cs="Calibri"/>
          <w:b/>
          <w:i/>
          <w:color w:val="000000"/>
          <w:lang w:val="fr-SN"/>
        </w:rPr>
        <w:t>)</w:t>
      </w:r>
      <w:r w:rsidR="00020961">
        <w:rPr>
          <w:rFonts w:ascii="Calibri" w:hAnsi="Calibri" w:cs="Calibri"/>
          <w:b/>
          <w:i/>
          <w:color w:val="000000"/>
          <w:lang w:val="fr-SN"/>
        </w:rPr>
        <w:t> </w:t>
      </w:r>
      <w:r w:rsidR="002E31A0" w:rsidRPr="001B2F8B">
        <w:rPr>
          <w:rFonts w:ascii="Calibri" w:hAnsi="Calibri" w:cs="Calibri"/>
          <w:b/>
          <w:i/>
          <w:color w:val="000000"/>
          <w:lang w:val="fr-SN"/>
        </w:rPr>
        <w:t xml:space="preserve">: </w:t>
      </w:r>
      <w:r w:rsidR="003B3502" w:rsidRPr="001B2F8B">
        <w:rPr>
          <w:rFonts w:ascii="Calibri" w:hAnsi="Calibri" w:cs="Calibri"/>
          <w:b/>
          <w:i/>
          <w:color w:val="000000"/>
          <w:lang w:val="fr-SN"/>
        </w:rPr>
        <w:t xml:space="preserve">Système d'assurance </w:t>
      </w:r>
      <w:r w:rsidR="00DD5F3E" w:rsidRPr="001B2F8B">
        <w:rPr>
          <w:rFonts w:ascii="Calibri" w:hAnsi="Calibri" w:cs="Calibri"/>
          <w:b/>
          <w:i/>
          <w:color w:val="000000"/>
          <w:lang w:val="fr-SN"/>
        </w:rPr>
        <w:t xml:space="preserve">de la </w:t>
      </w:r>
      <w:r w:rsidR="003B3502" w:rsidRPr="001B2F8B">
        <w:rPr>
          <w:rFonts w:ascii="Calibri" w:hAnsi="Calibri" w:cs="Calibri"/>
          <w:b/>
          <w:i/>
          <w:color w:val="000000"/>
          <w:lang w:val="fr-SN"/>
        </w:rPr>
        <w:t>qualité</w:t>
      </w:r>
    </w:p>
    <w:p w14:paraId="355C93EE" w14:textId="2D61151B" w:rsidR="00D426B6" w:rsidRPr="001B2F8B" w:rsidRDefault="00D426B6" w:rsidP="00D426B6">
      <w:pPr>
        <w:spacing w:after="120" w:line="240" w:lineRule="auto"/>
        <w:rPr>
          <w:bCs/>
          <w:i/>
          <w:lang w:val="fr-SN"/>
        </w:rPr>
      </w:pPr>
      <w:r w:rsidRPr="001B2F8B">
        <w:rPr>
          <w:bCs/>
          <w:iCs/>
          <w:lang w:val="fr-SN"/>
        </w:rPr>
        <w:t>[</w:t>
      </w:r>
      <w:r w:rsidR="00FC0358" w:rsidRPr="001B2F8B">
        <w:rPr>
          <w:i/>
          <w:lang w:val="fr-SN"/>
        </w:rPr>
        <w:t xml:space="preserve">Inclure une description narrative </w:t>
      </w:r>
      <w:r w:rsidR="00FC0358" w:rsidRPr="006279A2">
        <w:rPr>
          <w:i/>
          <w:lang w:val="fr-SN"/>
        </w:rPr>
        <w:t xml:space="preserve">de la performance de l'ISC dans cette </w:t>
      </w:r>
      <w:r w:rsidR="003F0D6C">
        <w:rPr>
          <w:i/>
          <w:lang w:val="fr-SN"/>
        </w:rPr>
        <w:t>Dimension.</w:t>
      </w:r>
      <w:r w:rsidR="00FC0358" w:rsidRPr="006279A2">
        <w:rPr>
          <w:i/>
          <w:lang w:val="fr-SN"/>
        </w:rPr>
        <w:t xml:space="preserve"> Des indications détaillées sont données sous la </w:t>
      </w:r>
      <w:r w:rsidR="00115F71">
        <w:rPr>
          <w:i/>
          <w:lang w:val="fr-SN"/>
        </w:rPr>
        <w:t xml:space="preserve">Dimension </w:t>
      </w:r>
      <w:r w:rsidR="00FC0358" w:rsidRPr="006279A2">
        <w:rPr>
          <w:i/>
          <w:lang w:val="fr-SN"/>
        </w:rPr>
        <w:t>(</w:t>
      </w:r>
      <w:r w:rsidR="00020961">
        <w:rPr>
          <w:i/>
          <w:lang w:val="fr-SN"/>
        </w:rPr>
        <w:t>1</w:t>
      </w:r>
      <w:r w:rsidR="00FC0358" w:rsidRPr="006279A2">
        <w:rPr>
          <w:i/>
          <w:lang w:val="fr-SN"/>
        </w:rPr>
        <w:t>)</w:t>
      </w:r>
      <w:r w:rsidRPr="006279A2">
        <w:rPr>
          <w:i/>
          <w:lang w:val="fr-SN"/>
        </w:rPr>
        <w:t>]</w:t>
      </w:r>
      <w:r w:rsidR="00020961">
        <w:rPr>
          <w:i/>
          <w:lang w:val="fr-SN"/>
        </w:rPr>
        <w:t>.</w:t>
      </w:r>
    </w:p>
    <w:p w14:paraId="426E0C9C" w14:textId="77777777" w:rsidR="001512C7" w:rsidRPr="001B2F8B" w:rsidRDefault="001512C7" w:rsidP="001C650C">
      <w:pPr>
        <w:spacing w:afterLines="20" w:after="48"/>
        <w:rPr>
          <w:b/>
          <w:i/>
          <w:lang w:val="fr-SN"/>
        </w:rPr>
      </w:pPr>
    </w:p>
    <w:p w14:paraId="12E68CA0" w14:textId="77777777" w:rsidR="001512C7" w:rsidRPr="001B2F8B" w:rsidRDefault="001512C7" w:rsidP="001C650C">
      <w:pPr>
        <w:spacing w:afterLines="20" w:after="48"/>
        <w:jc w:val="both"/>
        <w:rPr>
          <w:b/>
          <w:bCs/>
          <w:color w:val="C0504D" w:themeColor="accent2"/>
          <w:sz w:val="24"/>
          <w:szCs w:val="24"/>
          <w:lang w:val="fr-SN"/>
        </w:rPr>
      </w:pPr>
      <w:r w:rsidRPr="001B2F8B">
        <w:rPr>
          <w:b/>
          <w:bCs/>
          <w:sz w:val="24"/>
          <w:szCs w:val="24"/>
          <w:lang w:val="fr-SN"/>
        </w:rPr>
        <w:t xml:space="preserve">4.2.3 </w:t>
      </w:r>
      <w:r w:rsidR="006C05AC" w:rsidRPr="001B2F8B">
        <w:rPr>
          <w:b/>
          <w:bCs/>
          <w:sz w:val="24"/>
          <w:szCs w:val="24"/>
          <w:lang w:val="fr-SN"/>
        </w:rPr>
        <w:tab/>
      </w:r>
      <w:r w:rsidR="00FC0358" w:rsidRPr="001B2F8B">
        <w:rPr>
          <w:b/>
          <w:bCs/>
          <w:sz w:val="24"/>
          <w:szCs w:val="24"/>
          <w:lang w:val="fr-SN"/>
        </w:rPr>
        <w:t xml:space="preserve">ISC-5 : Audits externalisés - </w:t>
      </w:r>
      <w:r w:rsidR="004140FA" w:rsidRPr="001B2F8B">
        <w:rPr>
          <w:b/>
          <w:bCs/>
          <w:sz w:val="24"/>
          <w:szCs w:val="24"/>
          <w:lang w:val="fr-SN"/>
        </w:rPr>
        <w:t>Note</w:t>
      </w:r>
      <w:r w:rsidR="00FC0358" w:rsidRPr="001B2F8B">
        <w:rPr>
          <w:b/>
          <w:bCs/>
          <w:sz w:val="24"/>
          <w:szCs w:val="24"/>
          <w:lang w:val="fr-SN"/>
        </w:rPr>
        <w:t xml:space="preserve"> [</w:t>
      </w:r>
      <w:r w:rsidR="00FC0358" w:rsidRPr="001B2F8B">
        <w:rPr>
          <w:b/>
          <w:bCs/>
          <w:i/>
          <w:sz w:val="24"/>
          <w:szCs w:val="24"/>
          <w:lang w:val="fr-SN"/>
        </w:rPr>
        <w:t>inclure l</w:t>
      </w:r>
      <w:r w:rsidR="004140FA" w:rsidRPr="001B2F8B">
        <w:rPr>
          <w:b/>
          <w:bCs/>
          <w:i/>
          <w:sz w:val="24"/>
          <w:szCs w:val="24"/>
          <w:lang w:val="fr-SN"/>
        </w:rPr>
        <w:t xml:space="preserve">a note </w:t>
      </w:r>
      <w:r w:rsidR="00FC0358" w:rsidRPr="001B2F8B">
        <w:rPr>
          <w:b/>
          <w:bCs/>
          <w:i/>
          <w:sz w:val="24"/>
          <w:szCs w:val="24"/>
          <w:lang w:val="fr-SN"/>
        </w:rPr>
        <w:t>de l'indicateur</w:t>
      </w:r>
      <w:r w:rsidR="00D426B6" w:rsidRPr="001B2F8B">
        <w:rPr>
          <w:b/>
          <w:bCs/>
          <w:sz w:val="24"/>
          <w:szCs w:val="24"/>
          <w:lang w:val="fr-SN"/>
        </w:rPr>
        <w:t>]</w:t>
      </w:r>
    </w:p>
    <w:p w14:paraId="31AD8255" w14:textId="77777777" w:rsidR="001512C7" w:rsidRPr="001B2F8B" w:rsidRDefault="00FC0358" w:rsidP="001C650C">
      <w:pPr>
        <w:spacing w:afterLines="20" w:after="48"/>
        <w:jc w:val="both"/>
        <w:rPr>
          <w:b/>
          <w:lang w:val="fr-SN"/>
        </w:rPr>
      </w:pPr>
      <w:r w:rsidRPr="001B2F8B">
        <w:rPr>
          <w:b/>
          <w:lang w:val="fr-SN"/>
        </w:rPr>
        <w:t>Texte narratif</w:t>
      </w:r>
    </w:p>
    <w:p w14:paraId="686DD729" w14:textId="37EBD843" w:rsidR="00643336" w:rsidRPr="00940D28" w:rsidRDefault="000E237E" w:rsidP="00227410">
      <w:pPr>
        <w:spacing w:line="240" w:lineRule="auto"/>
        <w:jc w:val="both"/>
        <w:rPr>
          <w:rFonts w:ascii="Calibri" w:hAnsi="Calibri" w:cs="Calibri"/>
          <w:color w:val="000000"/>
          <w:lang w:val="fr-SN"/>
        </w:rPr>
      </w:pPr>
      <w:r w:rsidRPr="001B2F8B">
        <w:rPr>
          <w:rFonts w:ascii="Calibri" w:hAnsi="Calibri" w:cs="Calibri"/>
          <w:color w:val="000000"/>
          <w:lang w:val="fr-SN"/>
        </w:rPr>
        <w:t>« </w:t>
      </w:r>
      <w:r w:rsidR="00FC0358" w:rsidRPr="001B2F8B">
        <w:rPr>
          <w:rFonts w:ascii="Calibri" w:hAnsi="Calibri" w:cs="Calibri"/>
          <w:color w:val="000000"/>
          <w:lang w:val="fr-SN"/>
        </w:rPr>
        <w:t xml:space="preserve">L'ISC 5 définit les principes et les attentes d'une ISC en matière </w:t>
      </w:r>
      <w:r w:rsidR="009A5973" w:rsidRPr="001B2F8B">
        <w:rPr>
          <w:rFonts w:ascii="Calibri" w:hAnsi="Calibri" w:cs="Calibri"/>
          <w:color w:val="000000"/>
          <w:lang w:val="fr-SN"/>
        </w:rPr>
        <w:t>d’externalisation d</w:t>
      </w:r>
      <w:r w:rsidR="006E48CC" w:rsidRPr="001B2F8B">
        <w:rPr>
          <w:rFonts w:ascii="Calibri" w:hAnsi="Calibri" w:cs="Calibri"/>
          <w:color w:val="000000"/>
          <w:lang w:val="fr-SN"/>
        </w:rPr>
        <w:t xml:space="preserve">es </w:t>
      </w:r>
      <w:r w:rsidR="00FC0358" w:rsidRPr="001B2F8B">
        <w:rPr>
          <w:rFonts w:ascii="Calibri" w:hAnsi="Calibri" w:cs="Calibri"/>
          <w:color w:val="000000"/>
          <w:lang w:val="fr-SN"/>
        </w:rPr>
        <w:t xml:space="preserve">audits : les exigences de base </w:t>
      </w:r>
      <w:r w:rsidR="009A5973" w:rsidRPr="001B2F8B">
        <w:rPr>
          <w:rFonts w:ascii="Calibri" w:hAnsi="Calibri" w:cs="Calibri"/>
          <w:color w:val="000000"/>
          <w:lang w:val="fr-SN"/>
        </w:rPr>
        <w:t>en matière de</w:t>
      </w:r>
      <w:r w:rsidR="00FC0358" w:rsidRPr="001B2F8B">
        <w:rPr>
          <w:rFonts w:ascii="Calibri" w:hAnsi="Calibri" w:cs="Calibri"/>
          <w:color w:val="000000"/>
          <w:lang w:val="fr-SN"/>
        </w:rPr>
        <w:t xml:space="preserve"> sélection des personnes chargées </w:t>
      </w:r>
      <w:r w:rsidR="00605040" w:rsidRPr="001B2F8B">
        <w:rPr>
          <w:rFonts w:ascii="Calibri" w:hAnsi="Calibri" w:cs="Calibri"/>
          <w:color w:val="000000"/>
          <w:lang w:val="fr-SN"/>
        </w:rPr>
        <w:t xml:space="preserve">d'effectuer des audits au nom </w:t>
      </w:r>
      <w:r w:rsidR="00236771">
        <w:rPr>
          <w:rFonts w:ascii="Calibri" w:hAnsi="Calibri" w:cs="Calibri"/>
          <w:color w:val="000000"/>
          <w:lang w:val="fr-SN"/>
        </w:rPr>
        <w:t>de l’ISC</w:t>
      </w:r>
      <w:r w:rsidR="00FC0358" w:rsidRPr="001B2F8B">
        <w:rPr>
          <w:rFonts w:ascii="Calibri" w:hAnsi="Calibri" w:cs="Calibri"/>
          <w:color w:val="000000"/>
          <w:lang w:val="fr-SN"/>
        </w:rPr>
        <w:t xml:space="preserve">, le contrôle de qualité </w:t>
      </w:r>
      <w:r w:rsidR="00FC0358" w:rsidRPr="00940D28">
        <w:rPr>
          <w:rFonts w:ascii="Calibri" w:hAnsi="Calibri" w:cs="Calibri"/>
          <w:color w:val="000000"/>
          <w:lang w:val="fr-SN"/>
        </w:rPr>
        <w:t>nécessaire et les normes d'assurance qualité à appliquer</w:t>
      </w:r>
      <w:r w:rsidRPr="00940D28">
        <w:rPr>
          <w:rFonts w:ascii="Calibri" w:hAnsi="Calibri" w:cs="Calibri"/>
          <w:color w:val="000000"/>
          <w:lang w:val="fr-SN"/>
        </w:rPr>
        <w:t> »</w:t>
      </w:r>
      <w:r w:rsidR="000F7AF2" w:rsidRPr="00940D28">
        <w:rPr>
          <w:rFonts w:ascii="Calibri" w:hAnsi="Calibri" w:cs="Calibri"/>
          <w:color w:val="000000"/>
          <w:lang w:val="fr-SN"/>
        </w:rPr>
        <w:t>.</w:t>
      </w:r>
    </w:p>
    <w:p w14:paraId="58E42964" w14:textId="57DB0B28" w:rsidR="00643336" w:rsidRPr="00940D28" w:rsidRDefault="000E237E" w:rsidP="00227410">
      <w:pPr>
        <w:spacing w:line="240" w:lineRule="auto"/>
        <w:jc w:val="both"/>
        <w:rPr>
          <w:rFonts w:ascii="Calibri" w:hAnsi="Calibri" w:cs="Calibri"/>
          <w:color w:val="000000"/>
          <w:lang w:val="fr-SN"/>
        </w:rPr>
      </w:pPr>
      <w:r w:rsidRPr="00940D28">
        <w:rPr>
          <w:rFonts w:ascii="Calibri" w:hAnsi="Calibri" w:cs="Calibri"/>
          <w:color w:val="000000"/>
          <w:lang w:val="fr-SN"/>
        </w:rPr>
        <w:t xml:space="preserve">« Cet indicateur comporte trois </w:t>
      </w:r>
      <w:r w:rsidR="00115F71">
        <w:rPr>
          <w:rFonts w:ascii="Calibri" w:hAnsi="Calibri" w:cs="Calibri"/>
          <w:color w:val="000000"/>
          <w:lang w:val="fr-SN"/>
        </w:rPr>
        <w:t xml:space="preserve">dimensions </w:t>
      </w:r>
      <w:r w:rsidRPr="00940D28">
        <w:rPr>
          <w:rFonts w:ascii="Calibri" w:hAnsi="Calibri" w:cs="Calibri"/>
          <w:color w:val="000000"/>
          <w:lang w:val="fr-SN"/>
        </w:rPr>
        <w:t>»</w:t>
      </w:r>
      <w:r w:rsidR="00020961">
        <w:rPr>
          <w:rFonts w:ascii="Calibri" w:hAnsi="Calibri" w:cs="Calibri"/>
          <w:color w:val="000000"/>
          <w:lang w:val="fr-SN"/>
        </w:rPr>
        <w:t> </w:t>
      </w:r>
      <w:r w:rsidR="00643336" w:rsidRPr="00940D28">
        <w:rPr>
          <w:rFonts w:ascii="Calibri" w:hAnsi="Calibri" w:cs="Calibri"/>
          <w:color w:val="000000"/>
          <w:lang w:val="fr-SN"/>
        </w:rPr>
        <w:t>:</w:t>
      </w:r>
    </w:p>
    <w:p w14:paraId="4414D7F1" w14:textId="019B7F68" w:rsidR="006228CD"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EC2367" w:rsidRPr="00A94F4B">
        <w:rPr>
          <w:rFonts w:ascii="Calibri" w:hAnsi="Calibri" w:cs="Calibri"/>
          <w:b/>
          <w:color w:val="000000"/>
          <w:lang w:val="fr-SN"/>
        </w:rPr>
        <w:t>Processus de sélection d'auditeur contractuel</w:t>
      </w:r>
    </w:p>
    <w:p w14:paraId="6EAD00A1" w14:textId="457377CC" w:rsidR="00643336"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EC2367" w:rsidRPr="00A94F4B">
        <w:rPr>
          <w:rFonts w:ascii="Calibri" w:hAnsi="Calibri" w:cs="Calibri"/>
          <w:b/>
          <w:color w:val="000000"/>
          <w:lang w:val="fr-SN"/>
        </w:rPr>
        <w:t>Contrôle de la qualité des audits externalisés</w:t>
      </w:r>
    </w:p>
    <w:p w14:paraId="7DFE16A6" w14:textId="2088C457" w:rsidR="00643336"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lastRenderedPageBreak/>
        <w:t xml:space="preserve">(3) </w:t>
      </w:r>
      <w:r w:rsidR="00EC2367" w:rsidRPr="00A94F4B">
        <w:rPr>
          <w:rFonts w:ascii="Calibri" w:hAnsi="Calibri" w:cs="Calibri"/>
          <w:b/>
          <w:color w:val="000000"/>
          <w:lang w:val="fr-SN"/>
        </w:rPr>
        <w:t>Assurance de la qualité des audits externalisés</w:t>
      </w:r>
      <w:r w:rsidR="006228CD" w:rsidRPr="00A94F4B">
        <w:rPr>
          <w:rFonts w:ascii="Calibri" w:hAnsi="Calibri" w:cs="Calibri"/>
          <w:b/>
          <w:color w:val="000000"/>
          <w:lang w:val="fr-SN"/>
        </w:rPr>
        <w:t>.</w:t>
      </w:r>
    </w:p>
    <w:p w14:paraId="17B7C961" w14:textId="77777777" w:rsidR="006228CD" w:rsidRPr="001B2F8B" w:rsidRDefault="006228CD" w:rsidP="00227410">
      <w:pPr>
        <w:spacing w:line="240" w:lineRule="auto"/>
        <w:jc w:val="both"/>
        <w:rPr>
          <w:rFonts w:ascii="Calibri" w:hAnsi="Calibri" w:cs="Calibri"/>
          <w:b/>
          <w:i/>
          <w:color w:val="000000"/>
          <w:lang w:val="fr-SN"/>
        </w:rPr>
      </w:pPr>
    </w:p>
    <w:p w14:paraId="00B55773" w14:textId="77777777" w:rsidR="00F516CC" w:rsidRPr="001B2F8B" w:rsidRDefault="00F516CC" w:rsidP="00F516CC">
      <w:pPr>
        <w:spacing w:after="120" w:line="240" w:lineRule="auto"/>
        <w:rPr>
          <w:b/>
          <w:i/>
          <w:iCs/>
          <w:lang w:val="fr-SN"/>
        </w:rPr>
      </w:pPr>
      <w:r w:rsidRPr="001B2F8B">
        <w:rPr>
          <w:lang w:val="fr-SN"/>
        </w:rPr>
        <w:t>[</w:t>
      </w:r>
      <w:r w:rsidR="00A72390" w:rsidRPr="001B2F8B">
        <w:rPr>
          <w:i/>
          <w:lang w:val="fr-SN"/>
        </w:rPr>
        <w:t>L'évaluation de</w:t>
      </w:r>
      <w:r w:rsidR="00B45B49" w:rsidRPr="001B2F8B">
        <w:rPr>
          <w:i/>
          <w:lang w:val="fr-SN"/>
        </w:rPr>
        <w:t xml:space="preserve"> l'ISC-[X] est principalement fond</w:t>
      </w:r>
      <w:r w:rsidR="00A72390" w:rsidRPr="001B2F8B">
        <w:rPr>
          <w:i/>
          <w:lang w:val="fr-SN"/>
        </w:rPr>
        <w:t>ée sur [inclure les principales sources de preuves utilisées</w:t>
      </w:r>
      <w:r w:rsidRPr="001B2F8B">
        <w:rPr>
          <w:i/>
          <w:iCs/>
          <w:lang w:val="fr-SN"/>
        </w:rPr>
        <w:t>].</w:t>
      </w:r>
    </w:p>
    <w:p w14:paraId="47E875A6" w14:textId="77777777" w:rsidR="00F516CC" w:rsidRPr="001B2F8B" w:rsidRDefault="00F516CC" w:rsidP="00227410">
      <w:pPr>
        <w:spacing w:line="240" w:lineRule="auto"/>
        <w:jc w:val="both"/>
        <w:rPr>
          <w:rFonts w:ascii="Calibri" w:hAnsi="Calibri" w:cs="Calibri"/>
          <w:b/>
          <w:i/>
          <w:color w:val="000000"/>
          <w:lang w:val="fr-SN"/>
        </w:rPr>
      </w:pPr>
    </w:p>
    <w:p w14:paraId="3BF634DA" w14:textId="79FB0551" w:rsidR="006228CD" w:rsidRPr="001B2F8B" w:rsidRDefault="00115F71" w:rsidP="00227410">
      <w:pPr>
        <w:spacing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2736AA" w:rsidRPr="001B2F8B">
        <w:rPr>
          <w:rFonts w:ascii="Calibri" w:hAnsi="Calibri" w:cs="Calibri"/>
          <w:b/>
          <w:i/>
          <w:color w:val="000000"/>
          <w:lang w:val="fr-SN"/>
        </w:rPr>
        <w:t>(</w:t>
      </w:r>
      <w:r w:rsidR="00020961">
        <w:rPr>
          <w:rFonts w:ascii="Calibri" w:hAnsi="Calibri" w:cs="Calibri"/>
          <w:b/>
          <w:i/>
          <w:color w:val="000000"/>
          <w:lang w:val="fr-SN"/>
        </w:rPr>
        <w:t>1</w:t>
      </w:r>
      <w:r w:rsidR="002736AA" w:rsidRPr="001B2F8B">
        <w:rPr>
          <w:rFonts w:ascii="Calibri" w:hAnsi="Calibri" w:cs="Calibri"/>
          <w:b/>
          <w:i/>
          <w:color w:val="000000"/>
          <w:lang w:val="fr-SN"/>
        </w:rPr>
        <w:t>)</w:t>
      </w:r>
      <w:r w:rsidR="00020961">
        <w:rPr>
          <w:rFonts w:ascii="Calibri" w:hAnsi="Calibri" w:cs="Calibri"/>
          <w:b/>
          <w:i/>
          <w:color w:val="000000"/>
          <w:lang w:val="fr-SN"/>
        </w:rPr>
        <w:t> </w:t>
      </w:r>
      <w:r w:rsidR="006228CD" w:rsidRPr="001B2F8B">
        <w:rPr>
          <w:rFonts w:ascii="Calibri" w:hAnsi="Calibri" w:cs="Calibri"/>
          <w:b/>
          <w:i/>
          <w:color w:val="000000"/>
          <w:lang w:val="fr-SN"/>
        </w:rPr>
        <w:t xml:space="preserve">: </w:t>
      </w:r>
      <w:r w:rsidR="00EC2367" w:rsidRPr="001B2F8B">
        <w:rPr>
          <w:rFonts w:ascii="Calibri" w:hAnsi="Calibri" w:cs="Calibri"/>
          <w:b/>
          <w:i/>
          <w:color w:val="000000"/>
          <w:lang w:val="fr-SN"/>
        </w:rPr>
        <w:t>Processus de sélection d'un auditeur contractuel</w:t>
      </w:r>
    </w:p>
    <w:p w14:paraId="368F9ED4" w14:textId="78BBC096" w:rsidR="00020961" w:rsidRPr="00A660F2" w:rsidRDefault="00020961" w:rsidP="00020961">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3ECCF99E" w14:textId="65F5A217" w:rsidR="00020961" w:rsidRPr="001B2F8B" w:rsidRDefault="00020961" w:rsidP="00020961">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2EBB43B7" w14:textId="34E75E2E" w:rsidR="00157299" w:rsidRDefault="00157299" w:rsidP="00227410">
      <w:pPr>
        <w:spacing w:after="0" w:line="240" w:lineRule="auto"/>
        <w:jc w:val="both"/>
        <w:rPr>
          <w:bCs/>
          <w:iCs/>
          <w:lang w:val="fr-SN"/>
        </w:rPr>
      </w:pPr>
    </w:p>
    <w:p w14:paraId="2B14D81D" w14:textId="77777777" w:rsidR="00295689" w:rsidRPr="001B2F8B" w:rsidRDefault="00295689" w:rsidP="00227410">
      <w:pPr>
        <w:spacing w:after="0" w:line="240" w:lineRule="auto"/>
        <w:jc w:val="both"/>
        <w:rPr>
          <w:rFonts w:ascii="Calibri" w:eastAsia="Times New Roman" w:hAnsi="Calibri" w:cs="Calibri"/>
          <w:bCs/>
          <w:color w:val="000000"/>
          <w:lang w:val="fr-SN" w:eastAsia="en-GB"/>
        </w:rPr>
      </w:pPr>
    </w:p>
    <w:p w14:paraId="61217EAC" w14:textId="023516C2" w:rsidR="006228CD" w:rsidRPr="001B2F8B" w:rsidRDefault="00115F71" w:rsidP="003F547D">
      <w:pPr>
        <w:spacing w:after="0"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2736AA" w:rsidRPr="001B2F8B">
        <w:rPr>
          <w:rFonts w:ascii="Calibri" w:hAnsi="Calibri" w:cs="Calibri"/>
          <w:b/>
          <w:i/>
          <w:color w:val="000000"/>
          <w:lang w:val="fr-SN"/>
        </w:rPr>
        <w:t>(</w:t>
      </w:r>
      <w:r w:rsidR="00020961">
        <w:rPr>
          <w:rFonts w:ascii="Calibri" w:hAnsi="Calibri" w:cs="Calibri"/>
          <w:b/>
          <w:i/>
          <w:color w:val="000000"/>
          <w:lang w:val="fr-SN"/>
        </w:rPr>
        <w:t>2</w:t>
      </w:r>
      <w:r w:rsidR="002736AA" w:rsidRPr="001B2F8B">
        <w:rPr>
          <w:rFonts w:ascii="Calibri" w:hAnsi="Calibri" w:cs="Calibri"/>
          <w:b/>
          <w:i/>
          <w:color w:val="000000"/>
          <w:lang w:val="fr-SN"/>
        </w:rPr>
        <w:t>)</w:t>
      </w:r>
      <w:r w:rsidR="00020961">
        <w:rPr>
          <w:rFonts w:ascii="Calibri" w:hAnsi="Calibri" w:cs="Calibri"/>
          <w:b/>
          <w:i/>
          <w:color w:val="000000"/>
          <w:lang w:val="fr-SN"/>
        </w:rPr>
        <w:t> </w:t>
      </w:r>
      <w:r w:rsidR="006228CD" w:rsidRPr="001B2F8B">
        <w:rPr>
          <w:rFonts w:ascii="Calibri" w:hAnsi="Calibri" w:cs="Calibri"/>
          <w:b/>
          <w:i/>
          <w:color w:val="000000"/>
          <w:lang w:val="fr-SN"/>
        </w:rPr>
        <w:t xml:space="preserve">: </w:t>
      </w:r>
      <w:r w:rsidR="00EC2367" w:rsidRPr="001B2F8B">
        <w:rPr>
          <w:rFonts w:ascii="Calibri" w:hAnsi="Calibri" w:cs="Calibri"/>
          <w:b/>
          <w:i/>
          <w:color w:val="000000"/>
          <w:lang w:val="fr-SN"/>
        </w:rPr>
        <w:t>Contrôle de la qualité des audits externalisés</w:t>
      </w:r>
    </w:p>
    <w:p w14:paraId="5D05795B" w14:textId="4DA8D6DE" w:rsidR="00D426B6" w:rsidRPr="001B2F8B" w:rsidRDefault="00D426B6" w:rsidP="00D426B6">
      <w:pPr>
        <w:spacing w:after="120" w:line="240" w:lineRule="auto"/>
        <w:rPr>
          <w:bCs/>
          <w:i/>
          <w:lang w:val="fr-SN"/>
        </w:rPr>
      </w:pPr>
      <w:r w:rsidRPr="001B2F8B">
        <w:rPr>
          <w:bCs/>
          <w:i/>
          <w:lang w:val="fr-SN"/>
        </w:rPr>
        <w:t>[</w:t>
      </w:r>
      <w:r w:rsidR="00115E17" w:rsidRPr="001B2F8B">
        <w:rPr>
          <w:i/>
          <w:lang w:val="fr-SN"/>
        </w:rPr>
        <w:t xml:space="preserve">Inclure une description narrative de la performance de l'ISC dans </w:t>
      </w:r>
      <w:r w:rsidR="00115E17" w:rsidRPr="00940D28">
        <w:rPr>
          <w:i/>
          <w:lang w:val="fr-SN"/>
        </w:rPr>
        <w:t xml:space="preserve">cette </w:t>
      </w:r>
      <w:r w:rsidR="003F0D6C">
        <w:rPr>
          <w:i/>
          <w:lang w:val="fr-SN"/>
        </w:rPr>
        <w:t>dimension.</w:t>
      </w:r>
      <w:r w:rsidR="00115E17" w:rsidRPr="00940D28">
        <w:rPr>
          <w:i/>
          <w:lang w:val="fr-SN"/>
        </w:rPr>
        <w:t xml:space="preserve"> Des</w:t>
      </w:r>
      <w:r w:rsidR="00115E17" w:rsidRPr="001B2F8B">
        <w:rPr>
          <w:i/>
          <w:lang w:val="fr-SN"/>
        </w:rPr>
        <w:t xml:space="preserve"> indications détaillées sont données sous la </w:t>
      </w:r>
      <w:r w:rsidR="00115F71">
        <w:rPr>
          <w:i/>
          <w:lang w:val="fr-SN"/>
        </w:rPr>
        <w:t xml:space="preserve">dimension </w:t>
      </w:r>
      <w:r w:rsidR="00115E17" w:rsidRPr="001B2F8B">
        <w:rPr>
          <w:i/>
          <w:lang w:val="fr-SN"/>
        </w:rPr>
        <w:t>(</w:t>
      </w:r>
      <w:r w:rsidR="00020961">
        <w:rPr>
          <w:i/>
          <w:lang w:val="fr-SN"/>
        </w:rPr>
        <w:t>1</w:t>
      </w:r>
      <w:r w:rsidR="00115E17" w:rsidRPr="001B2F8B">
        <w:rPr>
          <w:i/>
          <w:lang w:val="fr-SN"/>
        </w:rPr>
        <w:t>)</w:t>
      </w:r>
      <w:r w:rsidRPr="001B2F8B">
        <w:rPr>
          <w:bCs/>
          <w:i/>
          <w:lang w:val="fr-SN"/>
        </w:rPr>
        <w:t>]</w:t>
      </w:r>
      <w:r w:rsidR="00020961">
        <w:rPr>
          <w:bCs/>
          <w:i/>
          <w:lang w:val="fr-SN"/>
        </w:rPr>
        <w:t>.</w:t>
      </w:r>
    </w:p>
    <w:p w14:paraId="360D6EFA" w14:textId="77777777" w:rsidR="00D426B6" w:rsidRPr="001B2F8B" w:rsidRDefault="00D426B6" w:rsidP="00227410">
      <w:pPr>
        <w:spacing w:line="240" w:lineRule="auto"/>
        <w:jc w:val="both"/>
        <w:rPr>
          <w:rFonts w:ascii="Calibri" w:hAnsi="Calibri" w:cs="Calibri"/>
          <w:b/>
          <w:i/>
          <w:color w:val="000000"/>
          <w:lang w:val="fr-SN"/>
        </w:rPr>
      </w:pPr>
    </w:p>
    <w:p w14:paraId="3C673B45" w14:textId="1F860628" w:rsidR="006228CD" w:rsidRPr="001B2F8B" w:rsidRDefault="00115F71" w:rsidP="00227410">
      <w:pPr>
        <w:spacing w:after="0"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020961">
        <w:rPr>
          <w:rFonts w:ascii="Calibri" w:hAnsi="Calibri" w:cs="Calibri"/>
          <w:b/>
          <w:i/>
          <w:color w:val="000000"/>
          <w:lang w:val="fr-SN"/>
        </w:rPr>
        <w:t>(3</w:t>
      </w:r>
      <w:proofErr w:type="gramStart"/>
      <w:r w:rsidR="00020961">
        <w:rPr>
          <w:rFonts w:ascii="Calibri" w:hAnsi="Calibri" w:cs="Calibri"/>
          <w:b/>
          <w:i/>
          <w:color w:val="000000"/>
          <w:lang w:val="fr-SN"/>
        </w:rPr>
        <w:t>)</w:t>
      </w:r>
      <w:r w:rsidR="006228CD" w:rsidRPr="001B2F8B">
        <w:rPr>
          <w:rFonts w:ascii="Calibri" w:hAnsi="Calibri" w:cs="Calibri"/>
          <w:b/>
          <w:i/>
          <w:color w:val="000000"/>
          <w:lang w:val="fr-SN"/>
        </w:rPr>
        <w:t>:</w:t>
      </w:r>
      <w:proofErr w:type="gramEnd"/>
      <w:r w:rsidR="006228CD" w:rsidRPr="001B2F8B">
        <w:rPr>
          <w:rFonts w:ascii="Calibri" w:hAnsi="Calibri" w:cs="Calibri"/>
          <w:b/>
          <w:i/>
          <w:color w:val="000000"/>
          <w:lang w:val="fr-SN"/>
        </w:rPr>
        <w:t xml:space="preserve"> </w:t>
      </w:r>
      <w:r w:rsidR="00391D5E" w:rsidRPr="001B2F8B">
        <w:rPr>
          <w:rFonts w:ascii="Calibri" w:hAnsi="Calibri" w:cs="Calibri"/>
          <w:b/>
          <w:i/>
          <w:color w:val="000000"/>
          <w:lang w:val="fr-SN"/>
        </w:rPr>
        <w:t>Assurance de la qualité des audits externalisés</w:t>
      </w:r>
    </w:p>
    <w:p w14:paraId="5F59A6B9" w14:textId="0A173E7D" w:rsidR="00D426B6" w:rsidRPr="001B2F8B" w:rsidRDefault="00D426B6" w:rsidP="00D426B6">
      <w:pPr>
        <w:spacing w:after="120" w:line="240" w:lineRule="auto"/>
        <w:rPr>
          <w:bCs/>
          <w:iCs/>
          <w:lang w:val="fr-SN"/>
        </w:rPr>
      </w:pPr>
      <w:r w:rsidRPr="001B2F8B">
        <w:rPr>
          <w:bCs/>
          <w:iCs/>
          <w:lang w:val="fr-SN"/>
        </w:rPr>
        <w:t>[</w:t>
      </w:r>
      <w:r w:rsidR="00A03EA0" w:rsidRPr="001B2F8B">
        <w:rPr>
          <w:i/>
          <w:lang w:val="fr-SN"/>
        </w:rPr>
        <w:t xml:space="preserve">Inclure une description narrative de la performance de l'ISC dans cette </w:t>
      </w:r>
      <w:r w:rsidR="003F0D6C">
        <w:rPr>
          <w:bCs/>
          <w:i/>
          <w:lang w:val="fr-SN"/>
        </w:rPr>
        <w:t>dimension.</w:t>
      </w:r>
      <w:r w:rsidR="00A03EA0" w:rsidRPr="00940D28">
        <w:rPr>
          <w:bCs/>
          <w:i/>
          <w:lang w:val="fr-SN"/>
        </w:rPr>
        <w:t xml:space="preserve"> Des indications détaillées sont données sous la </w:t>
      </w:r>
      <w:r w:rsidR="00115F71">
        <w:rPr>
          <w:bCs/>
          <w:i/>
          <w:lang w:val="fr-SN"/>
        </w:rPr>
        <w:t xml:space="preserve">dimension </w:t>
      </w:r>
      <w:r w:rsidR="00A03EA0" w:rsidRPr="00940D28">
        <w:rPr>
          <w:bCs/>
          <w:i/>
          <w:lang w:val="fr-SN"/>
        </w:rPr>
        <w:t>(</w:t>
      </w:r>
      <w:r w:rsidR="00020961">
        <w:rPr>
          <w:bCs/>
          <w:i/>
          <w:lang w:val="fr-SN"/>
        </w:rPr>
        <w:t>1</w:t>
      </w:r>
      <w:r w:rsidR="00A03EA0" w:rsidRPr="00940D28">
        <w:rPr>
          <w:bCs/>
          <w:i/>
          <w:lang w:val="fr-SN"/>
        </w:rPr>
        <w:t>)</w:t>
      </w:r>
      <w:r w:rsidRPr="00940D28">
        <w:rPr>
          <w:bCs/>
          <w:i/>
          <w:lang w:val="fr-SN"/>
        </w:rPr>
        <w:t>]</w:t>
      </w:r>
      <w:r w:rsidR="00020961">
        <w:rPr>
          <w:bCs/>
          <w:i/>
          <w:lang w:val="fr-SN"/>
        </w:rPr>
        <w:t>.</w:t>
      </w:r>
    </w:p>
    <w:p w14:paraId="324B0905" w14:textId="77777777" w:rsidR="00227410" w:rsidRPr="001B2F8B" w:rsidRDefault="00227410" w:rsidP="001C650C">
      <w:pPr>
        <w:spacing w:afterLines="20" w:after="48"/>
        <w:jc w:val="both"/>
        <w:rPr>
          <w:b/>
          <w:bCs/>
          <w:sz w:val="24"/>
          <w:szCs w:val="24"/>
          <w:lang w:val="fr-SN"/>
        </w:rPr>
      </w:pPr>
    </w:p>
    <w:p w14:paraId="03A5CBA1" w14:textId="77777777" w:rsidR="001512C7" w:rsidRPr="001B2F8B" w:rsidRDefault="001512C7" w:rsidP="001C650C">
      <w:pPr>
        <w:spacing w:afterLines="20" w:after="48"/>
        <w:jc w:val="both"/>
        <w:rPr>
          <w:b/>
          <w:bCs/>
          <w:sz w:val="24"/>
          <w:szCs w:val="24"/>
          <w:lang w:val="fr-SN"/>
        </w:rPr>
      </w:pPr>
      <w:r w:rsidRPr="001B2F8B">
        <w:rPr>
          <w:b/>
          <w:bCs/>
          <w:sz w:val="24"/>
          <w:szCs w:val="24"/>
          <w:lang w:val="fr-SN"/>
        </w:rPr>
        <w:t xml:space="preserve">4.2.4 </w:t>
      </w:r>
      <w:r w:rsidR="006C05AC" w:rsidRPr="001B2F8B">
        <w:rPr>
          <w:b/>
          <w:bCs/>
          <w:sz w:val="24"/>
          <w:szCs w:val="24"/>
          <w:lang w:val="fr-SN"/>
        </w:rPr>
        <w:tab/>
      </w:r>
      <w:r w:rsidR="007C3F73" w:rsidRPr="001B2F8B">
        <w:rPr>
          <w:b/>
          <w:bCs/>
          <w:sz w:val="24"/>
          <w:szCs w:val="24"/>
          <w:lang w:val="fr-SN"/>
        </w:rPr>
        <w:t>ISC-6 : Leadership et communication interne -</w:t>
      </w:r>
      <w:r w:rsidR="00C11608" w:rsidRPr="001B2F8B">
        <w:rPr>
          <w:b/>
          <w:bCs/>
          <w:sz w:val="24"/>
          <w:szCs w:val="24"/>
          <w:lang w:val="fr-SN"/>
        </w:rPr>
        <w:t>Note</w:t>
      </w:r>
      <w:r w:rsidR="007C3F73" w:rsidRPr="001B2F8B">
        <w:rPr>
          <w:b/>
          <w:bCs/>
          <w:sz w:val="24"/>
          <w:szCs w:val="24"/>
          <w:lang w:val="fr-SN"/>
        </w:rPr>
        <w:t xml:space="preserve"> [</w:t>
      </w:r>
      <w:r w:rsidR="007C3F73" w:rsidRPr="001B2F8B">
        <w:rPr>
          <w:b/>
          <w:bCs/>
          <w:i/>
          <w:sz w:val="24"/>
          <w:szCs w:val="24"/>
          <w:lang w:val="fr-SN"/>
        </w:rPr>
        <w:t>inclure l</w:t>
      </w:r>
      <w:r w:rsidR="00C11608" w:rsidRPr="001B2F8B">
        <w:rPr>
          <w:b/>
          <w:bCs/>
          <w:i/>
          <w:sz w:val="24"/>
          <w:szCs w:val="24"/>
          <w:lang w:val="fr-SN"/>
        </w:rPr>
        <w:t xml:space="preserve">a note </w:t>
      </w:r>
      <w:r w:rsidR="007C3F73" w:rsidRPr="001B2F8B">
        <w:rPr>
          <w:b/>
          <w:bCs/>
          <w:i/>
          <w:sz w:val="24"/>
          <w:szCs w:val="24"/>
          <w:lang w:val="fr-SN"/>
        </w:rPr>
        <w:t>de l'indicateur</w:t>
      </w:r>
      <w:r w:rsidR="00602317" w:rsidRPr="001B2F8B">
        <w:rPr>
          <w:b/>
          <w:bCs/>
          <w:sz w:val="24"/>
          <w:szCs w:val="24"/>
          <w:lang w:val="fr-SN"/>
        </w:rPr>
        <w:t>]</w:t>
      </w:r>
    </w:p>
    <w:p w14:paraId="0A81858E" w14:textId="77777777" w:rsidR="001512C7" w:rsidRPr="001B2F8B" w:rsidRDefault="007C3F73" w:rsidP="001C650C">
      <w:pPr>
        <w:spacing w:afterLines="20" w:after="48"/>
        <w:jc w:val="both"/>
        <w:rPr>
          <w:b/>
          <w:lang w:val="fr-SN"/>
        </w:rPr>
      </w:pPr>
      <w:r w:rsidRPr="001B2F8B">
        <w:rPr>
          <w:b/>
          <w:lang w:val="fr-SN"/>
        </w:rPr>
        <w:t>Texte narratif</w:t>
      </w:r>
    </w:p>
    <w:p w14:paraId="25ED568E" w14:textId="016D9E89" w:rsidR="007C3F73" w:rsidRPr="001B2F8B" w:rsidRDefault="000F3197" w:rsidP="007C3F73">
      <w:pPr>
        <w:spacing w:line="240" w:lineRule="auto"/>
        <w:jc w:val="both"/>
        <w:rPr>
          <w:rFonts w:ascii="Calibri" w:hAnsi="Calibri" w:cs="Calibri"/>
          <w:color w:val="000000"/>
          <w:lang w:val="fr-SN"/>
        </w:rPr>
      </w:pPr>
      <w:r w:rsidRPr="001B2F8B">
        <w:rPr>
          <w:rFonts w:ascii="Calibri" w:hAnsi="Calibri" w:cs="Calibri"/>
          <w:color w:val="000000"/>
          <w:lang w:val="fr-SN"/>
        </w:rPr>
        <w:t>« </w:t>
      </w:r>
      <w:r w:rsidR="007C3F73" w:rsidRPr="001B2F8B">
        <w:rPr>
          <w:rFonts w:ascii="Calibri" w:hAnsi="Calibri" w:cs="Calibri"/>
          <w:color w:val="000000"/>
          <w:lang w:val="fr-SN"/>
        </w:rPr>
        <w:t>ISC 6</w:t>
      </w:r>
      <w:r w:rsidRPr="001B2F8B">
        <w:rPr>
          <w:rFonts w:ascii="Calibri" w:hAnsi="Calibri" w:cs="Calibri"/>
          <w:color w:val="000000"/>
          <w:lang w:val="fr-SN"/>
        </w:rPr>
        <w:t> </w:t>
      </w:r>
      <w:r w:rsidR="007C3F73" w:rsidRPr="001B2F8B">
        <w:rPr>
          <w:rFonts w:ascii="Calibri" w:hAnsi="Calibri" w:cs="Calibri"/>
          <w:color w:val="000000"/>
          <w:lang w:val="fr-SN"/>
        </w:rPr>
        <w:t xml:space="preserve">cherche à obtenir des informations sur le style de </w:t>
      </w:r>
      <w:r w:rsidR="003A5C4F" w:rsidRPr="003A5C4F">
        <w:rPr>
          <w:rFonts w:ascii="Calibri" w:hAnsi="Calibri" w:cs="Calibri"/>
          <w:color w:val="000000"/>
          <w:lang w:val="fr-SN"/>
        </w:rPr>
        <w:t>leadership</w:t>
      </w:r>
      <w:r w:rsidR="003A5C4F" w:rsidRPr="003A5C4F" w:rsidDel="003A5C4F">
        <w:rPr>
          <w:rFonts w:ascii="Calibri" w:hAnsi="Calibri" w:cs="Calibri"/>
          <w:color w:val="000000"/>
          <w:lang w:val="fr-SN"/>
        </w:rPr>
        <w:t xml:space="preserve"> </w:t>
      </w:r>
      <w:r w:rsidR="007C3F73" w:rsidRPr="001B2F8B">
        <w:rPr>
          <w:rFonts w:ascii="Calibri" w:hAnsi="Calibri" w:cs="Calibri"/>
          <w:color w:val="000000"/>
          <w:lang w:val="fr-SN"/>
        </w:rPr>
        <w:t xml:space="preserve">de l'ISC et sur la manière dont elle communique ses décisions et ses exigences en interne. Le style de leadership est important dans toutes les organisations </w:t>
      </w:r>
      <w:r w:rsidR="00842F73" w:rsidRPr="001B2F8B">
        <w:rPr>
          <w:rFonts w:ascii="Calibri" w:hAnsi="Calibri" w:cs="Calibri"/>
          <w:color w:val="000000"/>
          <w:lang w:val="fr-SN"/>
        </w:rPr>
        <w:t>afin de</w:t>
      </w:r>
      <w:r w:rsidR="007C3F73" w:rsidRPr="001B2F8B">
        <w:rPr>
          <w:rFonts w:ascii="Calibri" w:hAnsi="Calibri" w:cs="Calibri"/>
          <w:color w:val="000000"/>
          <w:lang w:val="fr-SN"/>
        </w:rPr>
        <w:t xml:space="preserve"> garantir que </w:t>
      </w:r>
      <w:r w:rsidR="002217CC" w:rsidRPr="001B2F8B">
        <w:rPr>
          <w:rFonts w:ascii="Calibri" w:hAnsi="Calibri" w:cs="Calibri"/>
          <w:color w:val="000000"/>
          <w:lang w:val="fr-SN"/>
        </w:rPr>
        <w:t>la haute direction donne le «</w:t>
      </w:r>
      <w:r w:rsidR="00020961">
        <w:rPr>
          <w:rFonts w:ascii="Calibri" w:hAnsi="Calibri" w:cs="Calibri"/>
          <w:color w:val="000000"/>
          <w:lang w:val="fr-SN"/>
        </w:rPr>
        <w:t> </w:t>
      </w:r>
      <w:r w:rsidR="002217CC" w:rsidRPr="001B2F8B">
        <w:rPr>
          <w:rFonts w:ascii="Calibri" w:hAnsi="Calibri" w:cs="Calibri"/>
          <w:color w:val="000000"/>
          <w:lang w:val="fr-SN"/>
        </w:rPr>
        <w:t xml:space="preserve">ton au sommet » </w:t>
      </w:r>
      <w:r w:rsidR="007C3F73" w:rsidRPr="001B2F8B">
        <w:rPr>
          <w:rFonts w:ascii="Calibri" w:hAnsi="Calibri" w:cs="Calibri"/>
          <w:color w:val="000000"/>
          <w:lang w:val="fr-SN"/>
        </w:rPr>
        <w:t>en fixant des normes de comportement personnel, par exemple en matière d</w:t>
      </w:r>
      <w:r w:rsidR="00020961">
        <w:rPr>
          <w:rFonts w:ascii="Calibri" w:hAnsi="Calibri" w:cs="Calibri"/>
          <w:color w:val="000000"/>
          <w:lang w:val="fr-SN"/>
        </w:rPr>
        <w:t>’</w:t>
      </w:r>
      <w:r w:rsidR="007C3F73" w:rsidRPr="001B2F8B">
        <w:rPr>
          <w:rFonts w:ascii="Calibri" w:hAnsi="Calibri" w:cs="Calibri"/>
          <w:color w:val="000000"/>
          <w:lang w:val="fr-SN"/>
        </w:rPr>
        <w:t>éthique, de personnalité, d</w:t>
      </w:r>
      <w:r w:rsidR="00020961">
        <w:rPr>
          <w:rFonts w:ascii="Calibri" w:hAnsi="Calibri" w:cs="Calibri"/>
          <w:color w:val="000000"/>
          <w:lang w:val="fr-SN"/>
        </w:rPr>
        <w:t>’</w:t>
      </w:r>
      <w:r w:rsidR="007C3F73" w:rsidRPr="001B2F8B">
        <w:rPr>
          <w:rFonts w:ascii="Calibri" w:hAnsi="Calibri" w:cs="Calibri"/>
          <w:color w:val="000000"/>
          <w:lang w:val="fr-SN"/>
        </w:rPr>
        <w:t>intégrité et d</w:t>
      </w:r>
      <w:r w:rsidR="00020961">
        <w:rPr>
          <w:rFonts w:ascii="Calibri" w:hAnsi="Calibri" w:cs="Calibri"/>
          <w:color w:val="000000"/>
          <w:lang w:val="fr-SN"/>
        </w:rPr>
        <w:t>’</w:t>
      </w:r>
      <w:r w:rsidR="007C3F73" w:rsidRPr="001B2F8B">
        <w:rPr>
          <w:rFonts w:ascii="Calibri" w:hAnsi="Calibri" w:cs="Calibri"/>
          <w:color w:val="000000"/>
          <w:lang w:val="fr-SN"/>
        </w:rPr>
        <w:t>objectivité</w:t>
      </w:r>
      <w:r w:rsidRPr="001B2F8B">
        <w:rPr>
          <w:rFonts w:ascii="Calibri" w:hAnsi="Calibri" w:cs="Calibri"/>
          <w:color w:val="000000"/>
          <w:lang w:val="fr-SN"/>
        </w:rPr>
        <w:t> »</w:t>
      </w:r>
      <w:r w:rsidR="007C3F73" w:rsidRPr="001B2F8B">
        <w:rPr>
          <w:rFonts w:ascii="Calibri" w:hAnsi="Calibri" w:cs="Calibri"/>
          <w:color w:val="000000"/>
          <w:lang w:val="fr-SN"/>
        </w:rPr>
        <w:t>.</w:t>
      </w:r>
    </w:p>
    <w:p w14:paraId="1D1E4162" w14:textId="4ED6FE25" w:rsidR="007C3F73" w:rsidRPr="001B2F8B" w:rsidRDefault="000F3197" w:rsidP="007C3F73">
      <w:pPr>
        <w:spacing w:line="240" w:lineRule="auto"/>
        <w:jc w:val="both"/>
        <w:rPr>
          <w:rFonts w:ascii="Calibri" w:hAnsi="Calibri" w:cs="Calibri"/>
          <w:color w:val="000000"/>
          <w:lang w:val="fr-SN"/>
        </w:rPr>
      </w:pPr>
      <w:r w:rsidRPr="001B2F8B">
        <w:rPr>
          <w:rFonts w:ascii="Calibri" w:hAnsi="Calibri" w:cs="Calibri"/>
          <w:color w:val="000000"/>
          <w:lang w:val="fr-SN"/>
        </w:rPr>
        <w:t>« </w:t>
      </w:r>
      <w:r w:rsidR="007C3F73" w:rsidRPr="001B2F8B">
        <w:rPr>
          <w:rFonts w:ascii="Calibri" w:hAnsi="Calibri" w:cs="Calibri"/>
          <w:color w:val="000000"/>
          <w:lang w:val="fr-SN"/>
        </w:rPr>
        <w:t>Tout le personnel de l</w:t>
      </w:r>
      <w:r w:rsidR="00020961">
        <w:rPr>
          <w:rFonts w:ascii="Calibri" w:hAnsi="Calibri" w:cs="Calibri"/>
          <w:color w:val="000000"/>
          <w:lang w:val="fr-SN"/>
        </w:rPr>
        <w:t>’</w:t>
      </w:r>
      <w:r w:rsidR="007C3F73" w:rsidRPr="001B2F8B">
        <w:rPr>
          <w:rFonts w:ascii="Calibri" w:hAnsi="Calibri" w:cs="Calibri"/>
          <w:color w:val="000000"/>
          <w:lang w:val="fr-SN"/>
        </w:rPr>
        <w:t>ISC doit être tenu au courant de tous les développements affectant l</w:t>
      </w:r>
      <w:r w:rsidR="00020961">
        <w:rPr>
          <w:rFonts w:ascii="Calibri" w:hAnsi="Calibri" w:cs="Calibri"/>
          <w:color w:val="000000"/>
          <w:lang w:val="fr-SN"/>
        </w:rPr>
        <w:t>’</w:t>
      </w:r>
      <w:r w:rsidR="007C3F73" w:rsidRPr="001B2F8B">
        <w:rPr>
          <w:rFonts w:ascii="Calibri" w:hAnsi="Calibri" w:cs="Calibri"/>
          <w:color w:val="000000"/>
          <w:lang w:val="fr-SN"/>
        </w:rPr>
        <w:t>ISC et il peut s</w:t>
      </w:r>
      <w:r w:rsidR="00020961">
        <w:rPr>
          <w:rFonts w:ascii="Calibri" w:hAnsi="Calibri" w:cs="Calibri"/>
          <w:color w:val="000000"/>
          <w:lang w:val="fr-SN"/>
        </w:rPr>
        <w:t>’</w:t>
      </w:r>
      <w:r w:rsidR="007C3F73" w:rsidRPr="001B2F8B">
        <w:rPr>
          <w:rFonts w:ascii="Calibri" w:hAnsi="Calibri" w:cs="Calibri"/>
          <w:color w:val="000000"/>
          <w:lang w:val="fr-SN"/>
        </w:rPr>
        <w:t>agir d</w:t>
      </w:r>
      <w:r w:rsidR="00020961">
        <w:rPr>
          <w:rFonts w:ascii="Calibri" w:hAnsi="Calibri" w:cs="Calibri"/>
          <w:color w:val="000000"/>
          <w:lang w:val="fr-SN"/>
        </w:rPr>
        <w:t>’</w:t>
      </w:r>
      <w:r w:rsidR="007C3F73" w:rsidRPr="001B2F8B">
        <w:rPr>
          <w:rFonts w:ascii="Calibri" w:hAnsi="Calibri" w:cs="Calibri"/>
          <w:color w:val="000000"/>
          <w:lang w:val="fr-SN"/>
        </w:rPr>
        <w:t xml:space="preserve">informations et </w:t>
      </w:r>
      <w:r w:rsidR="00F97053" w:rsidRPr="001B2F8B">
        <w:rPr>
          <w:rFonts w:ascii="Calibri" w:hAnsi="Calibri" w:cs="Calibri"/>
          <w:color w:val="000000"/>
          <w:lang w:val="fr-SN"/>
        </w:rPr>
        <w:t>d’orientations</w:t>
      </w:r>
      <w:r w:rsidR="007C3F73" w:rsidRPr="001B2F8B">
        <w:rPr>
          <w:rFonts w:ascii="Calibri" w:hAnsi="Calibri" w:cs="Calibri"/>
          <w:color w:val="000000"/>
          <w:lang w:val="fr-SN"/>
        </w:rPr>
        <w:t xml:space="preserve"> techniques et non techniques.  En l</w:t>
      </w:r>
      <w:r w:rsidR="00020961">
        <w:rPr>
          <w:rFonts w:ascii="Calibri" w:hAnsi="Calibri" w:cs="Calibri"/>
          <w:color w:val="000000"/>
          <w:lang w:val="fr-SN"/>
        </w:rPr>
        <w:t>’</w:t>
      </w:r>
      <w:r w:rsidR="007C3F73" w:rsidRPr="001B2F8B">
        <w:rPr>
          <w:rFonts w:ascii="Calibri" w:hAnsi="Calibri" w:cs="Calibri"/>
          <w:color w:val="000000"/>
          <w:lang w:val="fr-SN"/>
        </w:rPr>
        <w:t>absence d</w:t>
      </w:r>
      <w:r w:rsidR="00020961">
        <w:rPr>
          <w:rFonts w:ascii="Calibri" w:hAnsi="Calibri" w:cs="Calibri"/>
          <w:color w:val="000000"/>
          <w:lang w:val="fr-SN"/>
        </w:rPr>
        <w:t>’</w:t>
      </w:r>
      <w:r w:rsidR="007C3F73" w:rsidRPr="001B2F8B">
        <w:rPr>
          <w:rFonts w:ascii="Calibri" w:hAnsi="Calibri" w:cs="Calibri"/>
          <w:color w:val="000000"/>
          <w:lang w:val="fr-SN"/>
        </w:rPr>
        <w:t>une stratégie de communication efficace, l</w:t>
      </w:r>
      <w:r w:rsidR="00020961">
        <w:rPr>
          <w:rFonts w:ascii="Calibri" w:hAnsi="Calibri" w:cs="Calibri"/>
          <w:color w:val="000000"/>
          <w:lang w:val="fr-SN"/>
        </w:rPr>
        <w:t>’</w:t>
      </w:r>
      <w:r w:rsidR="007C3F73" w:rsidRPr="001B2F8B">
        <w:rPr>
          <w:rFonts w:ascii="Calibri" w:hAnsi="Calibri" w:cs="Calibri"/>
          <w:color w:val="000000"/>
          <w:lang w:val="fr-SN"/>
        </w:rPr>
        <w:t>ISC courra le risque que des messages importants soient manqués par les destinataires prévus, avec pour conséquence que les actions ou décisions attendues ne seront pas délivrées</w:t>
      </w:r>
      <w:r w:rsidRPr="001B2F8B">
        <w:rPr>
          <w:rFonts w:ascii="Calibri" w:hAnsi="Calibri" w:cs="Calibri"/>
          <w:color w:val="000000"/>
          <w:lang w:val="fr-SN"/>
        </w:rPr>
        <w:t> »</w:t>
      </w:r>
      <w:r w:rsidR="007C3F73" w:rsidRPr="001B2F8B">
        <w:rPr>
          <w:rFonts w:ascii="Calibri" w:hAnsi="Calibri" w:cs="Calibri"/>
          <w:color w:val="000000"/>
          <w:lang w:val="fr-SN"/>
        </w:rPr>
        <w:t xml:space="preserve">. </w:t>
      </w:r>
    </w:p>
    <w:p w14:paraId="2CBEFE21" w14:textId="349A5F69" w:rsidR="00446018" w:rsidRPr="001B2F8B" w:rsidRDefault="000F3197" w:rsidP="007C3F73">
      <w:pPr>
        <w:spacing w:line="240" w:lineRule="auto"/>
        <w:jc w:val="both"/>
        <w:rPr>
          <w:rFonts w:ascii="Calibri" w:hAnsi="Calibri" w:cs="Calibri"/>
          <w:color w:val="000000"/>
          <w:lang w:val="fr-SN"/>
        </w:rPr>
      </w:pPr>
      <w:r w:rsidRPr="001B2F8B">
        <w:rPr>
          <w:rFonts w:ascii="Calibri" w:hAnsi="Calibri" w:cs="Calibri"/>
          <w:color w:val="000000"/>
          <w:lang w:val="fr-SN"/>
        </w:rPr>
        <w:lastRenderedPageBreak/>
        <w:t>« </w:t>
      </w:r>
      <w:r w:rsidR="007C3F73" w:rsidRPr="001B2F8B">
        <w:rPr>
          <w:rFonts w:ascii="Calibri" w:hAnsi="Calibri" w:cs="Calibri"/>
          <w:color w:val="000000"/>
          <w:lang w:val="fr-SN"/>
        </w:rPr>
        <w:t xml:space="preserve">Cet indicateur </w:t>
      </w:r>
      <w:r w:rsidR="007D0E6A" w:rsidRPr="001B2F8B">
        <w:rPr>
          <w:rFonts w:ascii="Calibri" w:hAnsi="Calibri" w:cs="Calibri"/>
          <w:color w:val="000000"/>
          <w:lang w:val="fr-SN"/>
        </w:rPr>
        <w:t>comporte</w:t>
      </w:r>
      <w:r w:rsidR="007C3F73" w:rsidRPr="001B2F8B">
        <w:rPr>
          <w:rFonts w:ascii="Calibri" w:hAnsi="Calibri" w:cs="Calibri"/>
          <w:color w:val="000000"/>
          <w:lang w:val="fr-SN"/>
        </w:rPr>
        <w:t xml:space="preserve"> deux </w:t>
      </w:r>
      <w:r w:rsidR="00115F71" w:rsidRPr="00A94F4B">
        <w:rPr>
          <w:rFonts w:ascii="Calibri" w:hAnsi="Calibri" w:cs="Calibri"/>
          <w:bCs/>
          <w:i/>
          <w:iCs/>
          <w:color w:val="000000"/>
          <w:lang w:val="fr-SN"/>
        </w:rPr>
        <w:t>dimension</w:t>
      </w:r>
      <w:r w:rsidR="00020961" w:rsidRPr="00A94F4B">
        <w:rPr>
          <w:rFonts w:ascii="Calibri" w:hAnsi="Calibri" w:cs="Calibri"/>
          <w:bCs/>
          <w:i/>
          <w:iCs/>
          <w:color w:val="000000"/>
          <w:lang w:val="fr-SN"/>
        </w:rPr>
        <w:t>s</w:t>
      </w:r>
      <w:r w:rsidR="00115F71">
        <w:rPr>
          <w:rFonts w:ascii="Calibri" w:hAnsi="Calibri" w:cs="Calibri"/>
          <w:b/>
          <w:i/>
          <w:iCs/>
          <w:color w:val="000000"/>
          <w:lang w:val="fr-SN"/>
        </w:rPr>
        <w:t xml:space="preserve"> </w:t>
      </w:r>
      <w:r w:rsidRPr="001B2F8B">
        <w:rPr>
          <w:rFonts w:ascii="Calibri" w:hAnsi="Calibri" w:cs="Calibri"/>
          <w:color w:val="000000"/>
          <w:lang w:val="fr-SN"/>
        </w:rPr>
        <w:t>»</w:t>
      </w:r>
      <w:r w:rsidR="00020961">
        <w:rPr>
          <w:rFonts w:ascii="Calibri" w:hAnsi="Calibri" w:cs="Calibri"/>
          <w:color w:val="000000"/>
          <w:lang w:val="fr-SN"/>
        </w:rPr>
        <w:t> </w:t>
      </w:r>
      <w:r w:rsidR="00446018" w:rsidRPr="001B2F8B">
        <w:rPr>
          <w:rFonts w:ascii="Calibri" w:hAnsi="Calibri" w:cs="Calibri"/>
          <w:color w:val="000000"/>
          <w:lang w:val="fr-SN"/>
        </w:rPr>
        <w:t>:</w:t>
      </w:r>
    </w:p>
    <w:p w14:paraId="3628144D" w14:textId="28E0B4A6" w:rsidR="009756C9"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C64AF6" w:rsidRPr="00A94F4B">
        <w:rPr>
          <w:rFonts w:ascii="Calibri" w:hAnsi="Calibri" w:cs="Calibri"/>
          <w:b/>
          <w:color w:val="000000"/>
          <w:lang w:val="fr-SN"/>
        </w:rPr>
        <w:t>Leadership</w:t>
      </w:r>
    </w:p>
    <w:p w14:paraId="3A9F9F6C" w14:textId="57C8E4BD" w:rsidR="00446018"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354DBE" w:rsidRPr="00A94F4B">
        <w:rPr>
          <w:rFonts w:ascii="Calibri" w:hAnsi="Calibri" w:cs="Calibri"/>
          <w:b/>
          <w:color w:val="000000"/>
          <w:lang w:val="fr-SN"/>
        </w:rPr>
        <w:t>Communication i</w:t>
      </w:r>
      <w:r w:rsidR="00C64AF6" w:rsidRPr="00A94F4B">
        <w:rPr>
          <w:rFonts w:ascii="Calibri" w:hAnsi="Calibri" w:cs="Calibri"/>
          <w:b/>
          <w:color w:val="000000"/>
          <w:lang w:val="fr-SN"/>
        </w:rPr>
        <w:t>ntern</w:t>
      </w:r>
      <w:r w:rsidR="00354DBE" w:rsidRPr="00A94F4B">
        <w:rPr>
          <w:rFonts w:ascii="Calibri" w:hAnsi="Calibri" w:cs="Calibri"/>
          <w:b/>
          <w:color w:val="000000"/>
          <w:lang w:val="fr-SN"/>
        </w:rPr>
        <w:t>e</w:t>
      </w:r>
      <w:r w:rsidR="00C64AF6" w:rsidRPr="00A94F4B">
        <w:rPr>
          <w:rFonts w:ascii="Calibri" w:hAnsi="Calibri" w:cs="Calibri"/>
          <w:b/>
          <w:color w:val="000000"/>
          <w:lang w:val="fr-SN"/>
        </w:rPr>
        <w:t>.</w:t>
      </w:r>
    </w:p>
    <w:p w14:paraId="18B3B6B9" w14:textId="77777777" w:rsidR="00FA1AC2" w:rsidRPr="001B2F8B" w:rsidRDefault="00FA1AC2" w:rsidP="00227410">
      <w:pPr>
        <w:pStyle w:val="ListParagraph"/>
        <w:spacing w:after="0" w:line="240" w:lineRule="auto"/>
        <w:ind w:left="1080"/>
        <w:jc w:val="both"/>
        <w:rPr>
          <w:rFonts w:ascii="Calibri" w:hAnsi="Calibri" w:cs="Calibri"/>
          <w:b/>
          <w:color w:val="000000"/>
          <w:lang w:val="fr-SN"/>
        </w:rPr>
      </w:pPr>
    </w:p>
    <w:p w14:paraId="41758B6F" w14:textId="77777777" w:rsidR="00F516CC" w:rsidRPr="001B2F8B" w:rsidRDefault="00F516CC" w:rsidP="00F516CC">
      <w:pPr>
        <w:spacing w:after="120" w:line="240" w:lineRule="auto"/>
        <w:rPr>
          <w:b/>
          <w:i/>
          <w:iCs/>
          <w:lang w:val="fr-SN"/>
        </w:rPr>
      </w:pPr>
      <w:r w:rsidRPr="001B2F8B">
        <w:rPr>
          <w:lang w:val="fr-SN"/>
        </w:rPr>
        <w:t>[</w:t>
      </w:r>
      <w:r w:rsidR="00673CA6" w:rsidRPr="001B2F8B">
        <w:rPr>
          <w:i/>
          <w:lang w:val="fr-SN"/>
        </w:rPr>
        <w:t xml:space="preserve">L'évaluation de </w:t>
      </w:r>
      <w:r w:rsidR="00105665" w:rsidRPr="001B2F8B">
        <w:rPr>
          <w:i/>
          <w:lang w:val="fr-SN"/>
        </w:rPr>
        <w:t>l'ISC-[X] est principalement fond</w:t>
      </w:r>
      <w:r w:rsidR="00673CA6" w:rsidRPr="001B2F8B">
        <w:rPr>
          <w:i/>
          <w:lang w:val="fr-SN"/>
        </w:rPr>
        <w:t>ée sur [inclure les principales sources de preuves utilisées</w:t>
      </w:r>
      <w:r w:rsidRPr="001B2F8B">
        <w:rPr>
          <w:i/>
          <w:iCs/>
          <w:lang w:val="fr-SN"/>
        </w:rPr>
        <w:t>].</w:t>
      </w:r>
    </w:p>
    <w:p w14:paraId="5572EBF4" w14:textId="77777777" w:rsidR="00157299" w:rsidRPr="001B2F8B" w:rsidRDefault="00157299" w:rsidP="001C650C">
      <w:pPr>
        <w:spacing w:afterLines="20" w:after="48" w:line="240" w:lineRule="auto"/>
        <w:rPr>
          <w:b/>
          <w:i/>
          <w:lang w:val="fr-SN"/>
        </w:rPr>
      </w:pPr>
    </w:p>
    <w:p w14:paraId="34D2C62F" w14:textId="50FBFD5A" w:rsidR="00C64AF6" w:rsidRPr="001B2F8B" w:rsidRDefault="00115F71" w:rsidP="001C650C">
      <w:pPr>
        <w:spacing w:afterLines="20" w:after="48" w:line="240" w:lineRule="auto"/>
        <w:rPr>
          <w:b/>
          <w:i/>
          <w:lang w:val="fr-SN"/>
        </w:rPr>
      </w:pPr>
      <w:r>
        <w:rPr>
          <w:b/>
          <w:i/>
          <w:iCs/>
          <w:lang w:val="fr-SN"/>
        </w:rPr>
        <w:t xml:space="preserve">Dimension </w:t>
      </w:r>
      <w:r w:rsidR="007D558E" w:rsidRPr="001B2F8B">
        <w:rPr>
          <w:b/>
          <w:i/>
          <w:lang w:val="fr-SN"/>
        </w:rPr>
        <w:t>(</w:t>
      </w:r>
      <w:r w:rsidR="00020961">
        <w:rPr>
          <w:b/>
          <w:i/>
          <w:lang w:val="fr-SN"/>
        </w:rPr>
        <w:t>1</w:t>
      </w:r>
      <w:r w:rsidR="007D558E" w:rsidRPr="001B2F8B">
        <w:rPr>
          <w:b/>
          <w:i/>
          <w:lang w:val="fr-SN"/>
        </w:rPr>
        <w:t>)</w:t>
      </w:r>
      <w:r w:rsidR="00020961">
        <w:rPr>
          <w:b/>
          <w:i/>
          <w:lang w:val="fr-SN"/>
        </w:rPr>
        <w:t> </w:t>
      </w:r>
      <w:r w:rsidR="00C64AF6" w:rsidRPr="001B2F8B">
        <w:rPr>
          <w:b/>
          <w:i/>
          <w:lang w:val="fr-SN"/>
        </w:rPr>
        <w:t>: Leadership</w:t>
      </w:r>
    </w:p>
    <w:p w14:paraId="7DE43F3B" w14:textId="20182D9D" w:rsidR="00020961" w:rsidRPr="00A660F2" w:rsidRDefault="00020961" w:rsidP="00020961">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385AB8FD" w14:textId="510199CC" w:rsidR="00020961" w:rsidRPr="001B2F8B" w:rsidRDefault="00020961" w:rsidP="00020961">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4EF67A15" w14:textId="77777777" w:rsidR="00E00EFA" w:rsidRPr="001B2F8B" w:rsidRDefault="00E00EFA" w:rsidP="001C650C">
      <w:pPr>
        <w:spacing w:afterLines="20" w:after="48" w:line="240" w:lineRule="auto"/>
        <w:rPr>
          <w:lang w:val="fr-SN"/>
        </w:rPr>
      </w:pPr>
    </w:p>
    <w:p w14:paraId="60B644E1" w14:textId="6E33459A" w:rsidR="00C64AF6" w:rsidRPr="001B2F8B" w:rsidRDefault="00115F71" w:rsidP="001C650C">
      <w:pPr>
        <w:spacing w:afterLines="20" w:after="48" w:line="240" w:lineRule="auto"/>
        <w:rPr>
          <w:b/>
          <w:i/>
          <w:lang w:val="fr-SN"/>
        </w:rPr>
      </w:pPr>
      <w:r>
        <w:rPr>
          <w:b/>
          <w:i/>
          <w:iCs/>
          <w:lang w:val="fr-SN"/>
        </w:rPr>
        <w:t xml:space="preserve">Dimension </w:t>
      </w:r>
      <w:r w:rsidR="007D558E" w:rsidRPr="001B2F8B">
        <w:rPr>
          <w:b/>
          <w:i/>
          <w:lang w:val="fr-SN"/>
        </w:rPr>
        <w:t>(</w:t>
      </w:r>
      <w:r w:rsidR="00020961">
        <w:rPr>
          <w:b/>
          <w:i/>
          <w:lang w:val="fr-SN"/>
        </w:rPr>
        <w:t>2</w:t>
      </w:r>
      <w:r w:rsidR="007D558E" w:rsidRPr="001B2F8B">
        <w:rPr>
          <w:b/>
          <w:i/>
          <w:lang w:val="fr-SN"/>
        </w:rPr>
        <w:t>)</w:t>
      </w:r>
      <w:r w:rsidR="00020961">
        <w:rPr>
          <w:b/>
          <w:i/>
          <w:lang w:val="fr-SN"/>
        </w:rPr>
        <w:t> </w:t>
      </w:r>
      <w:r w:rsidR="00C64AF6" w:rsidRPr="001B2F8B">
        <w:rPr>
          <w:b/>
          <w:i/>
          <w:lang w:val="fr-SN"/>
        </w:rPr>
        <w:t xml:space="preserve">: </w:t>
      </w:r>
      <w:r w:rsidR="00354DBE" w:rsidRPr="001B2F8B">
        <w:rPr>
          <w:b/>
          <w:i/>
          <w:lang w:val="fr-SN"/>
        </w:rPr>
        <w:t>Communication i</w:t>
      </w:r>
      <w:r w:rsidR="00C64AF6" w:rsidRPr="001B2F8B">
        <w:rPr>
          <w:b/>
          <w:i/>
          <w:lang w:val="fr-SN"/>
        </w:rPr>
        <w:t>ntern</w:t>
      </w:r>
      <w:r w:rsidR="00354DBE" w:rsidRPr="001B2F8B">
        <w:rPr>
          <w:b/>
          <w:i/>
          <w:lang w:val="fr-SN"/>
        </w:rPr>
        <w:t>e</w:t>
      </w:r>
      <w:r w:rsidR="00C64AF6" w:rsidRPr="001B2F8B">
        <w:rPr>
          <w:b/>
          <w:i/>
          <w:lang w:val="fr-SN"/>
        </w:rPr>
        <w:t xml:space="preserve"> </w:t>
      </w:r>
    </w:p>
    <w:p w14:paraId="4B7D4FFE" w14:textId="5BE3C192" w:rsidR="00602317" w:rsidRPr="001B2F8B" w:rsidRDefault="00602317" w:rsidP="00602317">
      <w:pPr>
        <w:spacing w:after="120" w:line="240" w:lineRule="auto"/>
        <w:rPr>
          <w:bCs/>
          <w:iCs/>
          <w:lang w:val="fr-SN"/>
        </w:rPr>
      </w:pPr>
      <w:r w:rsidRPr="001B2F8B">
        <w:rPr>
          <w:bCs/>
          <w:iCs/>
          <w:lang w:val="fr-SN"/>
        </w:rPr>
        <w:t>[</w:t>
      </w:r>
      <w:r w:rsidR="00115E17" w:rsidRPr="001B2F8B">
        <w:rPr>
          <w:i/>
          <w:lang w:val="fr-SN"/>
        </w:rPr>
        <w:t xml:space="preserve">Inclure une description narrative de la performance de l'ISC dans cette </w:t>
      </w:r>
      <w:r w:rsidR="003F0D6C">
        <w:rPr>
          <w:i/>
          <w:lang w:val="fr-SN"/>
        </w:rPr>
        <w:t>dimension.</w:t>
      </w:r>
      <w:r w:rsidR="00115E17" w:rsidRPr="001B2F8B">
        <w:rPr>
          <w:i/>
          <w:lang w:val="fr-SN"/>
        </w:rPr>
        <w:t xml:space="preserve"> Des indications détaillées sont données sous la </w:t>
      </w:r>
      <w:r w:rsidR="00115F71">
        <w:rPr>
          <w:i/>
          <w:lang w:val="fr-SN"/>
        </w:rPr>
        <w:t xml:space="preserve">dimension </w:t>
      </w:r>
      <w:r w:rsidR="00115E17" w:rsidRPr="001B2F8B">
        <w:rPr>
          <w:i/>
          <w:lang w:val="fr-SN"/>
        </w:rPr>
        <w:t>(</w:t>
      </w:r>
      <w:r w:rsidR="00020961">
        <w:rPr>
          <w:i/>
          <w:lang w:val="fr-SN"/>
        </w:rPr>
        <w:t>1</w:t>
      </w:r>
      <w:r w:rsidR="00115E17" w:rsidRPr="001B2F8B">
        <w:rPr>
          <w:i/>
          <w:lang w:val="fr-SN"/>
        </w:rPr>
        <w:t>)</w:t>
      </w:r>
      <w:r w:rsidRPr="001B2F8B">
        <w:rPr>
          <w:bCs/>
          <w:i/>
          <w:lang w:val="fr-SN"/>
        </w:rPr>
        <w:t>]</w:t>
      </w:r>
      <w:r w:rsidR="00020961">
        <w:rPr>
          <w:bCs/>
          <w:i/>
          <w:lang w:val="fr-SN"/>
        </w:rPr>
        <w:t>.</w:t>
      </w:r>
    </w:p>
    <w:p w14:paraId="765A6314" w14:textId="77777777" w:rsidR="00227410" w:rsidRPr="001B2F8B" w:rsidRDefault="00227410" w:rsidP="001C650C">
      <w:pPr>
        <w:spacing w:afterLines="20" w:after="48"/>
        <w:jc w:val="both"/>
        <w:rPr>
          <w:b/>
          <w:bCs/>
          <w:sz w:val="24"/>
          <w:szCs w:val="24"/>
          <w:lang w:val="fr-SN"/>
        </w:rPr>
      </w:pPr>
    </w:p>
    <w:p w14:paraId="0497F32D" w14:textId="77777777" w:rsidR="00227410" w:rsidRPr="001B2F8B" w:rsidRDefault="00227410" w:rsidP="001C650C">
      <w:pPr>
        <w:spacing w:afterLines="20" w:after="48"/>
        <w:jc w:val="both"/>
        <w:rPr>
          <w:b/>
          <w:bCs/>
          <w:sz w:val="24"/>
          <w:szCs w:val="24"/>
          <w:lang w:val="fr-SN"/>
        </w:rPr>
      </w:pPr>
    </w:p>
    <w:p w14:paraId="5458B108" w14:textId="77777777" w:rsidR="001512C7" w:rsidRPr="001B2F8B" w:rsidRDefault="001512C7" w:rsidP="001C650C">
      <w:pPr>
        <w:spacing w:afterLines="20" w:after="48"/>
        <w:jc w:val="both"/>
        <w:rPr>
          <w:b/>
          <w:bCs/>
          <w:sz w:val="24"/>
          <w:szCs w:val="24"/>
          <w:lang w:val="fr-SN"/>
        </w:rPr>
      </w:pPr>
      <w:r w:rsidRPr="001B2F8B">
        <w:rPr>
          <w:b/>
          <w:bCs/>
          <w:sz w:val="24"/>
          <w:szCs w:val="24"/>
          <w:lang w:val="fr-SN"/>
        </w:rPr>
        <w:t xml:space="preserve">4.2.5 </w:t>
      </w:r>
      <w:r w:rsidR="006C05AC" w:rsidRPr="001B2F8B">
        <w:rPr>
          <w:b/>
          <w:bCs/>
          <w:sz w:val="24"/>
          <w:szCs w:val="24"/>
          <w:lang w:val="fr-SN"/>
        </w:rPr>
        <w:tab/>
      </w:r>
      <w:r w:rsidR="006D3F83" w:rsidRPr="001B2F8B">
        <w:rPr>
          <w:b/>
          <w:bCs/>
          <w:sz w:val="24"/>
          <w:szCs w:val="24"/>
          <w:lang w:val="fr-SN"/>
        </w:rPr>
        <w:t>ISC-7 : Planification générale de l'audit. Score : [</w:t>
      </w:r>
      <w:r w:rsidR="006D3F83" w:rsidRPr="001B2F8B">
        <w:rPr>
          <w:b/>
          <w:bCs/>
          <w:i/>
          <w:sz w:val="24"/>
          <w:szCs w:val="24"/>
          <w:lang w:val="fr-SN"/>
        </w:rPr>
        <w:t>inclure la note de l'indicateur</w:t>
      </w:r>
      <w:r w:rsidR="00602317" w:rsidRPr="001B2F8B">
        <w:rPr>
          <w:b/>
          <w:bCs/>
          <w:sz w:val="24"/>
          <w:szCs w:val="24"/>
          <w:lang w:val="fr-SN"/>
        </w:rPr>
        <w:t>]</w:t>
      </w:r>
    </w:p>
    <w:p w14:paraId="698C55C6" w14:textId="77777777" w:rsidR="001512C7" w:rsidRPr="001B2F8B" w:rsidRDefault="006D3F83" w:rsidP="001C650C">
      <w:pPr>
        <w:spacing w:afterLines="20" w:after="48"/>
        <w:jc w:val="both"/>
        <w:rPr>
          <w:b/>
          <w:i/>
          <w:lang w:val="fr-SN"/>
        </w:rPr>
      </w:pPr>
      <w:r w:rsidRPr="001B2F8B">
        <w:rPr>
          <w:b/>
          <w:lang w:val="fr-SN"/>
        </w:rPr>
        <w:t>Texte narratif</w:t>
      </w:r>
    </w:p>
    <w:p w14:paraId="47C36CEA" w14:textId="77777777" w:rsidR="00647543" w:rsidRPr="001B2F8B" w:rsidRDefault="00647543" w:rsidP="00647543">
      <w:pPr>
        <w:spacing w:line="240" w:lineRule="auto"/>
        <w:jc w:val="both"/>
        <w:rPr>
          <w:rFonts w:ascii="Calibri" w:hAnsi="Calibri" w:cs="Calibri"/>
          <w:color w:val="000000"/>
          <w:lang w:val="fr-SN"/>
        </w:rPr>
      </w:pPr>
      <w:r w:rsidRPr="001B2F8B">
        <w:rPr>
          <w:rFonts w:ascii="Calibri" w:hAnsi="Calibri" w:cs="Calibri"/>
          <w:color w:val="000000"/>
          <w:lang w:val="fr-SN"/>
        </w:rPr>
        <w:t>« L'ISC 7 recherche des informations sur les processus conduisant à la production d'un plan d'audit global pour l'ISC et sur ce qui devrait figurer dans ce plan ».</w:t>
      </w:r>
    </w:p>
    <w:p w14:paraId="2F361AA3" w14:textId="5CEE5431" w:rsidR="00931E95" w:rsidRPr="001B2F8B" w:rsidRDefault="00647543" w:rsidP="00647543">
      <w:pPr>
        <w:spacing w:line="240" w:lineRule="auto"/>
        <w:jc w:val="both"/>
        <w:rPr>
          <w:rFonts w:ascii="Calibri" w:hAnsi="Calibri" w:cs="Calibri"/>
          <w:color w:val="000000"/>
          <w:lang w:val="fr-SN"/>
        </w:rPr>
      </w:pPr>
      <w:r w:rsidRPr="001B2F8B">
        <w:rPr>
          <w:rFonts w:ascii="Calibri" w:hAnsi="Calibri" w:cs="Calibri"/>
          <w:color w:val="000000"/>
          <w:lang w:val="fr-SN"/>
        </w:rPr>
        <w:t xml:space="preserve">« Cet indicateur </w:t>
      </w:r>
      <w:r w:rsidR="007D0E6A" w:rsidRPr="001B2F8B">
        <w:rPr>
          <w:rFonts w:ascii="Calibri" w:hAnsi="Calibri" w:cs="Calibri"/>
          <w:color w:val="000000"/>
          <w:lang w:val="fr-SN"/>
        </w:rPr>
        <w:t>comporte</w:t>
      </w:r>
      <w:r w:rsidRPr="001B2F8B">
        <w:rPr>
          <w:rFonts w:ascii="Calibri" w:hAnsi="Calibri" w:cs="Calibri"/>
          <w:color w:val="000000"/>
          <w:lang w:val="fr-SN"/>
        </w:rPr>
        <w:t xml:space="preserve"> deux</w:t>
      </w:r>
      <w:r w:rsidR="00020961">
        <w:rPr>
          <w:rFonts w:ascii="Calibri" w:hAnsi="Calibri" w:cs="Calibri"/>
          <w:color w:val="000000"/>
          <w:lang w:val="fr-SN"/>
        </w:rPr>
        <w:t xml:space="preserve"> </w:t>
      </w:r>
      <w:r w:rsidR="00115F71" w:rsidRPr="00A94F4B">
        <w:rPr>
          <w:rFonts w:ascii="Calibri" w:hAnsi="Calibri" w:cs="Calibri"/>
          <w:bCs/>
          <w:i/>
          <w:iCs/>
          <w:color w:val="000000"/>
          <w:lang w:val="fr-SN"/>
        </w:rPr>
        <w:t>dimension</w:t>
      </w:r>
      <w:r w:rsidR="00020961" w:rsidRPr="00A94F4B">
        <w:rPr>
          <w:rFonts w:ascii="Calibri" w:hAnsi="Calibri" w:cs="Calibri"/>
          <w:bCs/>
          <w:i/>
          <w:iCs/>
          <w:color w:val="000000"/>
          <w:lang w:val="fr-SN"/>
        </w:rPr>
        <w:t>s</w:t>
      </w:r>
      <w:r w:rsidRPr="00020961">
        <w:rPr>
          <w:rFonts w:ascii="Calibri" w:hAnsi="Calibri" w:cs="Calibri"/>
          <w:bCs/>
          <w:color w:val="000000"/>
          <w:lang w:val="fr-SN"/>
        </w:rPr>
        <w:t> </w:t>
      </w:r>
      <w:r w:rsidRPr="001B2F8B">
        <w:rPr>
          <w:rFonts w:ascii="Calibri" w:hAnsi="Calibri" w:cs="Calibri"/>
          <w:color w:val="000000"/>
          <w:lang w:val="fr-SN"/>
        </w:rPr>
        <w:t>»</w:t>
      </w:r>
      <w:r w:rsidR="00020961">
        <w:rPr>
          <w:rFonts w:ascii="Calibri" w:hAnsi="Calibri" w:cs="Calibri"/>
          <w:color w:val="000000"/>
          <w:lang w:val="fr-SN"/>
        </w:rPr>
        <w:t> </w:t>
      </w:r>
      <w:r w:rsidR="00931E95" w:rsidRPr="001B2F8B">
        <w:rPr>
          <w:rFonts w:ascii="Calibri" w:hAnsi="Calibri" w:cs="Calibri"/>
          <w:color w:val="000000"/>
          <w:lang w:val="fr-SN"/>
        </w:rPr>
        <w:t>:</w:t>
      </w:r>
    </w:p>
    <w:p w14:paraId="49A89995" w14:textId="3E20CE37" w:rsidR="00931E95"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8E103E" w:rsidRPr="00A94F4B">
        <w:rPr>
          <w:rFonts w:ascii="Calibri" w:hAnsi="Calibri" w:cs="Calibri"/>
          <w:b/>
          <w:color w:val="000000"/>
          <w:lang w:val="fr-SN"/>
        </w:rPr>
        <w:t>Processus global de planification de l'audit/du contrôle</w:t>
      </w:r>
    </w:p>
    <w:p w14:paraId="6418D613" w14:textId="0CE53E01" w:rsidR="00931E95" w:rsidRPr="00A94F4B" w:rsidRDefault="00020961"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8E103E" w:rsidRPr="00A94F4B">
        <w:rPr>
          <w:rFonts w:ascii="Calibri" w:hAnsi="Calibri" w:cs="Calibri"/>
          <w:b/>
          <w:color w:val="000000"/>
          <w:lang w:val="fr-SN"/>
        </w:rPr>
        <w:t>Contenu global du plan d'audit/de contrôle</w:t>
      </w:r>
      <w:r w:rsidR="00EF7468" w:rsidRPr="00A94F4B">
        <w:rPr>
          <w:rFonts w:ascii="Calibri" w:hAnsi="Calibri" w:cs="Calibri"/>
          <w:b/>
          <w:color w:val="000000"/>
          <w:lang w:val="fr-SN"/>
        </w:rPr>
        <w:t>.</w:t>
      </w:r>
    </w:p>
    <w:p w14:paraId="27D974CA" w14:textId="77777777" w:rsidR="00931E95" w:rsidRPr="001B2F8B" w:rsidRDefault="00931E95" w:rsidP="00227410">
      <w:pPr>
        <w:spacing w:line="240" w:lineRule="auto"/>
        <w:jc w:val="both"/>
        <w:rPr>
          <w:rFonts w:ascii="Calibri" w:hAnsi="Calibri" w:cs="Calibri"/>
          <w:b/>
          <w:i/>
          <w:color w:val="000000"/>
          <w:lang w:val="fr-SN"/>
        </w:rPr>
      </w:pPr>
    </w:p>
    <w:p w14:paraId="5C6233B6" w14:textId="77777777" w:rsidR="00F516CC" w:rsidRPr="001B2F8B" w:rsidRDefault="00F516CC" w:rsidP="00F516CC">
      <w:pPr>
        <w:spacing w:after="120" w:line="240" w:lineRule="auto"/>
        <w:rPr>
          <w:b/>
          <w:i/>
          <w:iCs/>
          <w:lang w:val="fr-SN"/>
        </w:rPr>
      </w:pPr>
      <w:r w:rsidRPr="001B2F8B">
        <w:rPr>
          <w:lang w:val="fr-SN"/>
        </w:rPr>
        <w:t>[</w:t>
      </w:r>
      <w:r w:rsidR="00E4009D" w:rsidRPr="001B2F8B">
        <w:rPr>
          <w:i/>
          <w:lang w:val="fr-SN"/>
        </w:rPr>
        <w:t>L'évaluation de</w:t>
      </w:r>
      <w:r w:rsidR="006F4432" w:rsidRPr="001B2F8B">
        <w:rPr>
          <w:i/>
          <w:lang w:val="fr-SN"/>
        </w:rPr>
        <w:t xml:space="preserve"> l'ISC-[X] est principalement fond</w:t>
      </w:r>
      <w:r w:rsidR="00E4009D" w:rsidRPr="001B2F8B">
        <w:rPr>
          <w:i/>
          <w:lang w:val="fr-SN"/>
        </w:rPr>
        <w:t>ée sur [inclure les principales sources de preuves utilisées</w:t>
      </w:r>
      <w:r w:rsidRPr="001B2F8B">
        <w:rPr>
          <w:i/>
          <w:iCs/>
          <w:lang w:val="fr-SN"/>
        </w:rPr>
        <w:t>].</w:t>
      </w:r>
    </w:p>
    <w:p w14:paraId="3E66AE26" w14:textId="77777777" w:rsidR="00F516CC" w:rsidRPr="001B2F8B" w:rsidRDefault="00F516CC" w:rsidP="00227410">
      <w:pPr>
        <w:spacing w:line="240" w:lineRule="auto"/>
        <w:jc w:val="both"/>
        <w:rPr>
          <w:rFonts w:ascii="Calibri" w:hAnsi="Calibri" w:cs="Calibri"/>
          <w:b/>
          <w:i/>
          <w:color w:val="000000"/>
          <w:lang w:val="fr-SN"/>
        </w:rPr>
      </w:pPr>
    </w:p>
    <w:p w14:paraId="0433CA44" w14:textId="0B93FBD6" w:rsidR="00931E95" w:rsidRPr="001B2F8B" w:rsidRDefault="00115F71" w:rsidP="001C650C">
      <w:pPr>
        <w:spacing w:afterLines="20" w:after="48" w:line="240" w:lineRule="auto"/>
        <w:rPr>
          <w:b/>
          <w:i/>
          <w:lang w:val="fr-SN"/>
        </w:rPr>
      </w:pPr>
      <w:r>
        <w:rPr>
          <w:b/>
          <w:i/>
          <w:iCs/>
          <w:lang w:val="fr-SN"/>
        </w:rPr>
        <w:t xml:space="preserve">Dimension </w:t>
      </w:r>
      <w:r w:rsidR="00026294" w:rsidRPr="001B2F8B">
        <w:rPr>
          <w:b/>
          <w:i/>
          <w:lang w:val="fr-SN"/>
        </w:rPr>
        <w:t>(</w:t>
      </w:r>
      <w:r w:rsidR="00F24AB4">
        <w:rPr>
          <w:b/>
          <w:i/>
          <w:lang w:val="fr-SN"/>
        </w:rPr>
        <w:t>1</w:t>
      </w:r>
      <w:r w:rsidR="00026294" w:rsidRPr="001B2F8B">
        <w:rPr>
          <w:b/>
          <w:i/>
          <w:lang w:val="fr-SN"/>
        </w:rPr>
        <w:t>)</w:t>
      </w:r>
      <w:r w:rsidR="00F24AB4">
        <w:rPr>
          <w:b/>
          <w:i/>
          <w:lang w:val="fr-SN"/>
        </w:rPr>
        <w:t> </w:t>
      </w:r>
      <w:r w:rsidR="00931E95" w:rsidRPr="001B2F8B">
        <w:rPr>
          <w:b/>
          <w:i/>
          <w:lang w:val="fr-SN"/>
        </w:rPr>
        <w:t xml:space="preserve">: </w:t>
      </w:r>
      <w:r w:rsidR="008E103E" w:rsidRPr="001B2F8B">
        <w:rPr>
          <w:b/>
          <w:i/>
          <w:lang w:val="fr-SN"/>
        </w:rPr>
        <w:t>Processus global de planification de l'audit/du contrôle</w:t>
      </w:r>
    </w:p>
    <w:p w14:paraId="6A2D24A0" w14:textId="3AF2EE0B" w:rsidR="00F24AB4" w:rsidRPr="00A660F2" w:rsidRDefault="00F24AB4" w:rsidP="00F24AB4">
      <w:pPr>
        <w:spacing w:after="160" w:line="259" w:lineRule="auto"/>
        <w:rPr>
          <w:i/>
          <w:iCs/>
          <w:lang w:val="fr-SN"/>
        </w:rPr>
      </w:pPr>
      <w:r w:rsidRPr="0027478F">
        <w:rPr>
          <w:bCs/>
          <w:iCs/>
          <w:lang w:val="fr-SN"/>
        </w:rPr>
        <w:lastRenderedPageBreak/>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60E307CF" w14:textId="7D8AE38A" w:rsidR="00F24AB4" w:rsidRPr="001B2F8B" w:rsidRDefault="00F24AB4" w:rsidP="00F24AB4">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52AF9DB" w14:textId="65DA920C" w:rsidR="00994297" w:rsidRPr="001B2F8B" w:rsidRDefault="00994297" w:rsidP="001401DB">
      <w:pPr>
        <w:spacing w:after="120" w:line="240" w:lineRule="auto"/>
        <w:rPr>
          <w:lang w:val="fr-SN"/>
        </w:rPr>
      </w:pPr>
    </w:p>
    <w:p w14:paraId="2CBFF324" w14:textId="77777777" w:rsidR="00602317" w:rsidRPr="001B2F8B" w:rsidRDefault="00602317" w:rsidP="001C650C">
      <w:pPr>
        <w:spacing w:afterLines="20" w:after="48" w:line="240" w:lineRule="auto"/>
        <w:rPr>
          <w:b/>
          <w:i/>
          <w:lang w:val="fr-SN"/>
        </w:rPr>
      </w:pPr>
    </w:p>
    <w:p w14:paraId="5ADF88D7" w14:textId="0D21CF39" w:rsidR="00931E95" w:rsidRPr="001B2F8B" w:rsidRDefault="00115F71" w:rsidP="001C650C">
      <w:pPr>
        <w:spacing w:afterLines="20" w:after="48" w:line="240" w:lineRule="auto"/>
        <w:rPr>
          <w:b/>
          <w:i/>
          <w:lang w:val="fr-SN"/>
        </w:rPr>
      </w:pPr>
      <w:r>
        <w:rPr>
          <w:b/>
          <w:i/>
          <w:iCs/>
          <w:lang w:val="fr-SN"/>
        </w:rPr>
        <w:t xml:space="preserve">Dimension </w:t>
      </w:r>
      <w:r w:rsidR="00F24AB4">
        <w:rPr>
          <w:b/>
          <w:i/>
          <w:lang w:val="fr-SN"/>
        </w:rPr>
        <w:t>(2) </w:t>
      </w:r>
      <w:r w:rsidR="00931E95" w:rsidRPr="001B2F8B">
        <w:rPr>
          <w:b/>
          <w:i/>
          <w:lang w:val="fr-SN"/>
        </w:rPr>
        <w:t xml:space="preserve">: </w:t>
      </w:r>
      <w:r w:rsidR="008E103E" w:rsidRPr="001B2F8B">
        <w:rPr>
          <w:b/>
          <w:i/>
          <w:lang w:val="fr-SN"/>
        </w:rPr>
        <w:t>Contenu global du plan d'audit/de contrôle</w:t>
      </w:r>
    </w:p>
    <w:p w14:paraId="4C917500" w14:textId="5CF0388A" w:rsidR="00602317" w:rsidRPr="001B2F8B" w:rsidRDefault="00602317" w:rsidP="00602317">
      <w:pPr>
        <w:spacing w:after="120" w:line="240" w:lineRule="auto"/>
        <w:rPr>
          <w:bCs/>
          <w:iCs/>
          <w:lang w:val="fr-SN"/>
        </w:rPr>
      </w:pPr>
      <w:r w:rsidRPr="001B2F8B">
        <w:rPr>
          <w:bCs/>
          <w:iCs/>
          <w:lang w:val="fr-SN"/>
        </w:rPr>
        <w:t>[</w:t>
      </w:r>
      <w:r w:rsidR="00115E17" w:rsidRPr="001B2F8B">
        <w:rPr>
          <w:i/>
          <w:lang w:val="fr-SN"/>
        </w:rPr>
        <w:t xml:space="preserve">Inclure une description narrative de la performance de l'ISC dans cette </w:t>
      </w:r>
      <w:r w:rsidR="003F0D6C">
        <w:rPr>
          <w:i/>
          <w:lang w:val="fr-SN"/>
        </w:rPr>
        <w:t>dimension.</w:t>
      </w:r>
      <w:r w:rsidR="00115E17" w:rsidRPr="001B2F8B">
        <w:rPr>
          <w:i/>
          <w:lang w:val="fr-SN"/>
        </w:rPr>
        <w:t xml:space="preserve"> Des indications détaillées sont données sous la </w:t>
      </w:r>
      <w:r w:rsidR="00115F71">
        <w:rPr>
          <w:i/>
          <w:lang w:val="fr-SN"/>
        </w:rPr>
        <w:t xml:space="preserve">dimension </w:t>
      </w:r>
      <w:r w:rsidR="00115E17" w:rsidRPr="001B2F8B">
        <w:rPr>
          <w:i/>
          <w:lang w:val="fr-SN"/>
        </w:rPr>
        <w:t>(</w:t>
      </w:r>
      <w:r w:rsidR="00F24AB4">
        <w:rPr>
          <w:i/>
          <w:lang w:val="fr-SN"/>
        </w:rPr>
        <w:t>1</w:t>
      </w:r>
      <w:r w:rsidR="00115E17" w:rsidRPr="001B2F8B">
        <w:rPr>
          <w:i/>
          <w:lang w:val="fr-SN"/>
        </w:rPr>
        <w:t>)</w:t>
      </w:r>
      <w:r w:rsidRPr="001B2F8B">
        <w:rPr>
          <w:bCs/>
          <w:i/>
          <w:lang w:val="fr-SN"/>
        </w:rPr>
        <w:t>]</w:t>
      </w:r>
      <w:r w:rsidR="00F24AB4">
        <w:rPr>
          <w:bCs/>
          <w:i/>
          <w:lang w:val="fr-SN"/>
        </w:rPr>
        <w:t>.</w:t>
      </w:r>
    </w:p>
    <w:p w14:paraId="03425320" w14:textId="77777777" w:rsidR="004A52C1" w:rsidRPr="001B2F8B" w:rsidRDefault="004A52C1" w:rsidP="001C650C">
      <w:pPr>
        <w:spacing w:afterLines="20" w:after="48" w:line="240" w:lineRule="auto"/>
        <w:rPr>
          <w:lang w:val="fr-SN"/>
        </w:rPr>
      </w:pPr>
    </w:p>
    <w:p w14:paraId="365C37E4" w14:textId="77777777" w:rsidR="001512C7" w:rsidRPr="001B2F8B" w:rsidRDefault="001512C7" w:rsidP="001C650C">
      <w:pPr>
        <w:spacing w:afterLines="20" w:after="48"/>
        <w:rPr>
          <w:b/>
          <w:i/>
          <w:lang w:val="fr-SN"/>
        </w:rPr>
      </w:pPr>
      <w:r w:rsidRPr="001B2F8B">
        <w:rPr>
          <w:b/>
          <w:i/>
          <w:lang w:val="fr-SN"/>
        </w:rPr>
        <w:br w:type="page"/>
      </w:r>
    </w:p>
    <w:p w14:paraId="0AD900F2" w14:textId="6171E627" w:rsidR="001512C7" w:rsidRPr="001B2F8B" w:rsidRDefault="001512C7" w:rsidP="001C650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fr-SN"/>
        </w:rPr>
      </w:pPr>
      <w:bookmarkStart w:id="33" w:name="_Toc379178698"/>
      <w:bookmarkStart w:id="34" w:name="_Toc118464740"/>
      <w:r w:rsidRPr="001B2F8B">
        <w:rPr>
          <w:rFonts w:asciiTheme="minorHAnsi" w:hAnsiTheme="minorHAnsi"/>
          <w:color w:val="17365D" w:themeColor="text2" w:themeShade="BF"/>
          <w:sz w:val="28"/>
          <w:szCs w:val="28"/>
          <w:lang w:val="fr-SN"/>
        </w:rPr>
        <w:lastRenderedPageBreak/>
        <w:t xml:space="preserve">4.3 </w:t>
      </w:r>
      <w:r w:rsidR="006C05AC" w:rsidRPr="001B2F8B">
        <w:rPr>
          <w:rFonts w:asciiTheme="minorHAnsi" w:hAnsiTheme="minorHAnsi"/>
          <w:color w:val="17365D" w:themeColor="text2" w:themeShade="BF"/>
          <w:sz w:val="28"/>
          <w:szCs w:val="28"/>
          <w:lang w:val="fr-SN"/>
        </w:rPr>
        <w:tab/>
      </w:r>
      <w:bookmarkEnd w:id="33"/>
      <w:r w:rsidR="00E4009D" w:rsidRPr="001B2F8B">
        <w:rPr>
          <w:rFonts w:asciiTheme="minorHAnsi" w:hAnsiTheme="minorHAnsi"/>
          <w:color w:val="17365D" w:themeColor="text2" w:themeShade="BF"/>
          <w:sz w:val="28"/>
          <w:szCs w:val="28"/>
          <w:lang w:val="fr-SN"/>
        </w:rPr>
        <w:t>Domaine C : Qualité de</w:t>
      </w:r>
      <w:r w:rsidR="006F56DA">
        <w:rPr>
          <w:rFonts w:asciiTheme="minorHAnsi" w:hAnsiTheme="minorHAnsi"/>
          <w:color w:val="17365D" w:themeColor="text2" w:themeShade="BF"/>
          <w:sz w:val="28"/>
          <w:szCs w:val="28"/>
          <w:lang w:val="fr-SN"/>
        </w:rPr>
        <w:t xml:space="preserve"> </w:t>
      </w:r>
      <w:r w:rsidR="006F56DA">
        <w:rPr>
          <w:rFonts w:asciiTheme="minorHAnsi" w:hAnsiTheme="minorHAnsi"/>
          <w:color w:val="17365D" w:themeColor="text2" w:themeShade="BF"/>
          <w:sz w:val="28"/>
          <w:szCs w:val="28"/>
          <w:lang w:val="fr-CA"/>
        </w:rPr>
        <w:t>l’</w:t>
      </w:r>
      <w:r w:rsidR="00E4009D" w:rsidRPr="001B2F8B">
        <w:rPr>
          <w:rFonts w:asciiTheme="minorHAnsi" w:hAnsiTheme="minorHAnsi"/>
          <w:color w:val="17365D" w:themeColor="text2" w:themeShade="BF"/>
          <w:sz w:val="28"/>
          <w:szCs w:val="28"/>
          <w:lang w:val="fr-SN"/>
        </w:rPr>
        <w:t xml:space="preserve">audit et </w:t>
      </w:r>
      <w:proofErr w:type="spellStart"/>
      <w:r w:rsidR="008C06B7">
        <w:rPr>
          <w:rFonts w:asciiTheme="minorHAnsi" w:hAnsiTheme="minorHAnsi"/>
          <w:color w:val="17365D" w:themeColor="text2" w:themeShade="BF"/>
          <w:sz w:val="28"/>
          <w:szCs w:val="28"/>
          <w:lang w:val="fr-SN"/>
        </w:rPr>
        <w:t>reporting</w:t>
      </w:r>
      <w:bookmarkEnd w:id="34"/>
      <w:proofErr w:type="spellEnd"/>
      <w:r w:rsidR="008C06B7">
        <w:rPr>
          <w:rFonts w:asciiTheme="minorHAnsi" w:hAnsiTheme="minorHAnsi"/>
          <w:color w:val="17365D" w:themeColor="text2" w:themeShade="BF"/>
          <w:sz w:val="28"/>
          <w:szCs w:val="28"/>
          <w:lang w:val="fr-SN"/>
        </w:rPr>
        <w:t xml:space="preserve"> </w:t>
      </w:r>
    </w:p>
    <w:p w14:paraId="4205F298" w14:textId="77777777" w:rsidR="00E0547F" w:rsidRPr="001B2F8B" w:rsidRDefault="00E0547F" w:rsidP="001C650C">
      <w:pPr>
        <w:spacing w:afterLines="20" w:after="48"/>
        <w:rPr>
          <w:lang w:val="fr-SN"/>
        </w:rPr>
      </w:pPr>
    </w:p>
    <w:p w14:paraId="79389146" w14:textId="77777777" w:rsidR="003A1160" w:rsidRPr="001B2F8B" w:rsidRDefault="006D3F83" w:rsidP="001C650C">
      <w:pPr>
        <w:spacing w:afterLines="20" w:after="48" w:line="240" w:lineRule="auto"/>
        <w:rPr>
          <w:lang w:val="fr-SN"/>
        </w:rPr>
      </w:pPr>
      <w:r w:rsidRPr="001B2F8B">
        <w:rPr>
          <w:lang w:val="fr-SN"/>
        </w:rPr>
        <w:t>« </w:t>
      </w:r>
      <w:r w:rsidR="00E4009D" w:rsidRPr="001B2F8B">
        <w:rPr>
          <w:lang w:val="fr-SN"/>
        </w:rPr>
        <w:t xml:space="preserve">Le </w:t>
      </w:r>
      <w:r w:rsidR="00115E17" w:rsidRPr="001B2F8B">
        <w:rPr>
          <w:lang w:val="fr-SN"/>
        </w:rPr>
        <w:t>D</w:t>
      </w:r>
      <w:r w:rsidR="00E4009D" w:rsidRPr="001B2F8B">
        <w:rPr>
          <w:lang w:val="fr-SN"/>
        </w:rPr>
        <w:t xml:space="preserve">omaine C vise à évaluer la qualité ainsi que les </w:t>
      </w:r>
      <w:r w:rsidR="007D0E6A" w:rsidRPr="001B2F8B">
        <w:rPr>
          <w:lang w:val="fr-SN"/>
        </w:rPr>
        <w:t>produits</w:t>
      </w:r>
      <w:r w:rsidR="00E4009D" w:rsidRPr="001B2F8B">
        <w:rPr>
          <w:lang w:val="fr-SN"/>
        </w:rPr>
        <w:t xml:space="preserve"> des travaux d'audit/de contrôle qui représentent la fonction essentielle de toute ISC. Le </w:t>
      </w:r>
      <w:r w:rsidR="007D0E6A" w:rsidRPr="001B2F8B">
        <w:rPr>
          <w:lang w:val="fr-SN"/>
        </w:rPr>
        <w:t>D</w:t>
      </w:r>
      <w:r w:rsidR="00E4009D" w:rsidRPr="001B2F8B">
        <w:rPr>
          <w:lang w:val="fr-SN"/>
        </w:rPr>
        <w:t>omaine C comprend 13 indicateurs</w:t>
      </w:r>
      <w:r w:rsidRPr="001B2F8B">
        <w:rPr>
          <w:lang w:val="fr-SN"/>
        </w:rPr>
        <w:t> »</w:t>
      </w:r>
      <w:r w:rsidR="00602317" w:rsidRPr="001B2F8B">
        <w:rPr>
          <w:lang w:val="fr-SN"/>
        </w:rPr>
        <w:t xml:space="preserve">. </w:t>
      </w:r>
    </w:p>
    <w:p w14:paraId="0A2A2564" w14:textId="77777777" w:rsidR="00453931" w:rsidRPr="001B2F8B" w:rsidRDefault="00453931" w:rsidP="001C650C">
      <w:pPr>
        <w:spacing w:afterLines="20" w:after="48" w:line="240" w:lineRule="auto"/>
        <w:rPr>
          <w:lang w:val="fr-SN"/>
        </w:rPr>
      </w:pPr>
    </w:p>
    <w:p w14:paraId="0DE923A8" w14:textId="77777777" w:rsidR="00453931" w:rsidRPr="001B2F8B" w:rsidRDefault="00453931" w:rsidP="001C650C">
      <w:pPr>
        <w:spacing w:afterLines="20" w:after="48"/>
        <w:rPr>
          <w:lang w:val="fr-SN"/>
        </w:rPr>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453931" w:rsidRPr="001B2F8B" w14:paraId="147AF0E7" w14:textId="77777777" w:rsidTr="002939AC">
        <w:tc>
          <w:tcPr>
            <w:tcW w:w="3110" w:type="pct"/>
            <w:gridSpan w:val="2"/>
            <w:shd w:val="clear" w:color="auto" w:fill="8DB3E2" w:themeFill="text2" w:themeFillTint="66"/>
          </w:tcPr>
          <w:p w14:paraId="44098B98" w14:textId="77777777" w:rsidR="00453931" w:rsidRPr="001B2F8B" w:rsidRDefault="00453931" w:rsidP="001C650C">
            <w:pPr>
              <w:spacing w:afterLines="20" w:after="48"/>
              <w:rPr>
                <w:b/>
                <w:lang w:val="fr-SN"/>
              </w:rPr>
            </w:pPr>
            <w:r w:rsidRPr="001B2F8B">
              <w:rPr>
                <w:b/>
                <w:lang w:val="fr-SN"/>
              </w:rPr>
              <w:t>Domain</w:t>
            </w:r>
            <w:r w:rsidR="00872063" w:rsidRPr="001B2F8B">
              <w:rPr>
                <w:b/>
                <w:lang w:val="fr-SN"/>
              </w:rPr>
              <w:t>e</w:t>
            </w:r>
            <w:r w:rsidRPr="001B2F8B">
              <w:rPr>
                <w:b/>
                <w:lang w:val="fr-SN"/>
              </w:rPr>
              <w:t xml:space="preserve"> </w:t>
            </w:r>
            <w:proofErr w:type="gramStart"/>
            <w:r w:rsidRPr="001B2F8B">
              <w:rPr>
                <w:b/>
                <w:lang w:val="fr-SN"/>
              </w:rPr>
              <w:t>C:</w:t>
            </w:r>
            <w:proofErr w:type="gramEnd"/>
            <w:r w:rsidRPr="001B2F8B">
              <w:rPr>
                <w:b/>
                <w:lang w:val="fr-SN"/>
              </w:rPr>
              <w:t xml:space="preserve"> </w:t>
            </w:r>
            <w:r w:rsidR="00872063" w:rsidRPr="001B2F8B">
              <w:rPr>
                <w:b/>
                <w:lang w:val="fr-SN"/>
              </w:rPr>
              <w:t>Qualité et rapports concernant les audits</w:t>
            </w:r>
          </w:p>
        </w:tc>
        <w:tc>
          <w:tcPr>
            <w:tcW w:w="1262" w:type="pct"/>
            <w:gridSpan w:val="4"/>
            <w:shd w:val="clear" w:color="auto" w:fill="8DB3E2" w:themeFill="text2" w:themeFillTint="66"/>
          </w:tcPr>
          <w:p w14:paraId="3D3D1C76" w14:textId="39F90B69" w:rsidR="00453931" w:rsidRPr="001B2F8B" w:rsidRDefault="005C1875" w:rsidP="001C650C">
            <w:pPr>
              <w:spacing w:afterLines="20" w:after="48"/>
              <w:jc w:val="center"/>
              <w:rPr>
                <w:b/>
                <w:lang w:val="fr-SN"/>
              </w:rPr>
            </w:pPr>
            <w:r>
              <w:rPr>
                <w:b/>
                <w:lang w:val="fr-SN"/>
              </w:rPr>
              <w:t xml:space="preserve"> Dimensions</w:t>
            </w:r>
          </w:p>
        </w:tc>
        <w:tc>
          <w:tcPr>
            <w:tcW w:w="628" w:type="pct"/>
            <w:vMerge w:val="restart"/>
            <w:shd w:val="clear" w:color="auto" w:fill="8DB3E2" w:themeFill="text2" w:themeFillTint="66"/>
          </w:tcPr>
          <w:p w14:paraId="6C79B754" w14:textId="77777777" w:rsidR="00453931" w:rsidRPr="001B2F8B" w:rsidRDefault="00985E46" w:rsidP="001C650C">
            <w:pPr>
              <w:spacing w:afterLines="20" w:after="48"/>
              <w:jc w:val="center"/>
              <w:rPr>
                <w:b/>
                <w:lang w:val="fr-SN"/>
              </w:rPr>
            </w:pPr>
            <w:r w:rsidRPr="001B2F8B">
              <w:rPr>
                <w:b/>
                <w:lang w:val="fr-SN"/>
              </w:rPr>
              <w:t>Note globale</w:t>
            </w:r>
          </w:p>
        </w:tc>
      </w:tr>
      <w:tr w:rsidR="00453931" w:rsidRPr="001B2F8B" w14:paraId="337AAA9E" w14:textId="77777777" w:rsidTr="002939AC">
        <w:tc>
          <w:tcPr>
            <w:tcW w:w="754" w:type="pct"/>
            <w:shd w:val="clear" w:color="auto" w:fill="8DB3E2" w:themeFill="text2" w:themeFillTint="66"/>
          </w:tcPr>
          <w:p w14:paraId="4B788A3C" w14:textId="77777777" w:rsidR="00453931" w:rsidRPr="001B2F8B" w:rsidRDefault="00985E46" w:rsidP="001C650C">
            <w:pPr>
              <w:spacing w:afterLines="20" w:after="48"/>
              <w:rPr>
                <w:b/>
                <w:lang w:val="fr-SN"/>
              </w:rPr>
            </w:pPr>
            <w:r w:rsidRPr="001B2F8B">
              <w:rPr>
                <w:b/>
                <w:lang w:val="fr-SN"/>
              </w:rPr>
              <w:t>Indicateu</w:t>
            </w:r>
            <w:r w:rsidR="00453931" w:rsidRPr="001B2F8B">
              <w:rPr>
                <w:b/>
                <w:lang w:val="fr-SN"/>
              </w:rPr>
              <w:t>r</w:t>
            </w:r>
          </w:p>
        </w:tc>
        <w:tc>
          <w:tcPr>
            <w:tcW w:w="2356" w:type="pct"/>
            <w:shd w:val="clear" w:color="auto" w:fill="8DB3E2" w:themeFill="text2" w:themeFillTint="66"/>
          </w:tcPr>
          <w:p w14:paraId="6A5C021A" w14:textId="77777777" w:rsidR="00453931" w:rsidRPr="001B2F8B" w:rsidRDefault="00453931" w:rsidP="001C650C">
            <w:pPr>
              <w:spacing w:afterLines="20" w:after="48"/>
              <w:rPr>
                <w:b/>
                <w:lang w:val="fr-SN"/>
              </w:rPr>
            </w:pPr>
            <w:r w:rsidRPr="001B2F8B">
              <w:rPr>
                <w:b/>
                <w:lang w:val="fr-SN"/>
              </w:rPr>
              <w:t>N</w:t>
            </w:r>
            <w:r w:rsidR="00985E46" w:rsidRPr="001B2F8B">
              <w:rPr>
                <w:b/>
                <w:lang w:val="fr-SN"/>
              </w:rPr>
              <w:t>om</w:t>
            </w:r>
          </w:p>
        </w:tc>
        <w:tc>
          <w:tcPr>
            <w:tcW w:w="315" w:type="pct"/>
            <w:shd w:val="clear" w:color="auto" w:fill="8DB3E2" w:themeFill="text2" w:themeFillTint="66"/>
          </w:tcPr>
          <w:p w14:paraId="66C98545" w14:textId="2237A099" w:rsidR="00453931" w:rsidRPr="001B2F8B" w:rsidRDefault="005C1875" w:rsidP="001C650C">
            <w:pPr>
              <w:spacing w:afterLines="20" w:after="48"/>
              <w:jc w:val="center"/>
              <w:rPr>
                <w:b/>
                <w:lang w:val="fr-SN"/>
              </w:rPr>
            </w:pPr>
            <w:r>
              <w:rPr>
                <w:b/>
                <w:lang w:val="fr-SN"/>
              </w:rPr>
              <w:t>1</w:t>
            </w:r>
          </w:p>
        </w:tc>
        <w:tc>
          <w:tcPr>
            <w:tcW w:w="315" w:type="pct"/>
            <w:shd w:val="clear" w:color="auto" w:fill="8DB3E2" w:themeFill="text2" w:themeFillTint="66"/>
          </w:tcPr>
          <w:p w14:paraId="5C0AA27F" w14:textId="4B18E52C" w:rsidR="00453931" w:rsidRPr="001B2F8B" w:rsidRDefault="005C1875" w:rsidP="001C650C">
            <w:pPr>
              <w:spacing w:afterLines="20" w:after="48"/>
              <w:jc w:val="center"/>
              <w:rPr>
                <w:b/>
                <w:lang w:val="fr-SN"/>
              </w:rPr>
            </w:pPr>
            <w:r>
              <w:rPr>
                <w:b/>
                <w:lang w:val="fr-SN"/>
              </w:rPr>
              <w:t>2</w:t>
            </w:r>
          </w:p>
        </w:tc>
        <w:tc>
          <w:tcPr>
            <w:tcW w:w="315" w:type="pct"/>
            <w:shd w:val="clear" w:color="auto" w:fill="8DB3E2" w:themeFill="text2" w:themeFillTint="66"/>
          </w:tcPr>
          <w:p w14:paraId="1F08DAB3" w14:textId="151CAFCA" w:rsidR="00453931" w:rsidRPr="001B2F8B" w:rsidRDefault="005C1875" w:rsidP="001C650C">
            <w:pPr>
              <w:spacing w:afterLines="20" w:after="48"/>
              <w:jc w:val="center"/>
              <w:rPr>
                <w:b/>
                <w:lang w:val="fr-SN"/>
              </w:rPr>
            </w:pPr>
            <w:r>
              <w:rPr>
                <w:b/>
                <w:lang w:val="fr-SN"/>
              </w:rPr>
              <w:t>3</w:t>
            </w:r>
          </w:p>
        </w:tc>
        <w:tc>
          <w:tcPr>
            <w:tcW w:w="317" w:type="pct"/>
            <w:shd w:val="clear" w:color="auto" w:fill="8DB3E2" w:themeFill="text2" w:themeFillTint="66"/>
          </w:tcPr>
          <w:p w14:paraId="31BAC278" w14:textId="089093F4" w:rsidR="00453931" w:rsidRPr="001B2F8B" w:rsidRDefault="005C1875" w:rsidP="001C650C">
            <w:pPr>
              <w:spacing w:afterLines="20" w:after="48"/>
              <w:jc w:val="center"/>
              <w:rPr>
                <w:b/>
                <w:lang w:val="fr-SN"/>
              </w:rPr>
            </w:pPr>
            <w:r>
              <w:rPr>
                <w:b/>
                <w:lang w:val="fr-SN"/>
              </w:rPr>
              <w:t>4</w:t>
            </w:r>
          </w:p>
        </w:tc>
        <w:tc>
          <w:tcPr>
            <w:tcW w:w="628" w:type="pct"/>
            <w:vMerge/>
            <w:shd w:val="clear" w:color="auto" w:fill="8DB3E2" w:themeFill="text2" w:themeFillTint="66"/>
          </w:tcPr>
          <w:p w14:paraId="64C34D55" w14:textId="77777777" w:rsidR="00453931" w:rsidRPr="001B2F8B" w:rsidRDefault="00453931" w:rsidP="001C650C">
            <w:pPr>
              <w:spacing w:afterLines="20" w:after="48"/>
              <w:jc w:val="center"/>
              <w:rPr>
                <w:b/>
                <w:lang w:val="fr-SN"/>
              </w:rPr>
            </w:pPr>
          </w:p>
        </w:tc>
      </w:tr>
      <w:tr w:rsidR="009C669E" w:rsidRPr="001B2F8B" w14:paraId="20A0A891" w14:textId="77777777" w:rsidTr="002939AC">
        <w:tc>
          <w:tcPr>
            <w:tcW w:w="754" w:type="pct"/>
          </w:tcPr>
          <w:p w14:paraId="03F04917" w14:textId="77777777" w:rsidR="009C669E" w:rsidRPr="001B2F8B" w:rsidRDefault="009C669E" w:rsidP="001C650C">
            <w:pPr>
              <w:spacing w:afterLines="20" w:after="48"/>
              <w:rPr>
                <w:lang w:val="fr-SN"/>
              </w:rPr>
            </w:pPr>
            <w:r w:rsidRPr="001B2F8B">
              <w:rPr>
                <w:lang w:val="fr-SN"/>
              </w:rPr>
              <w:t>ISC-8</w:t>
            </w:r>
          </w:p>
        </w:tc>
        <w:tc>
          <w:tcPr>
            <w:tcW w:w="2356" w:type="pct"/>
          </w:tcPr>
          <w:p w14:paraId="3430BB17" w14:textId="77777777" w:rsidR="009C669E" w:rsidRPr="001B2F8B" w:rsidRDefault="009C669E" w:rsidP="00C7007F">
            <w:pPr>
              <w:rPr>
                <w:lang w:val="fr-SN"/>
              </w:rPr>
            </w:pPr>
            <w:r w:rsidRPr="001B2F8B">
              <w:rPr>
                <w:lang w:val="fr-SN"/>
              </w:rPr>
              <w:t>Couverture de l'audit</w:t>
            </w:r>
          </w:p>
        </w:tc>
        <w:tc>
          <w:tcPr>
            <w:tcW w:w="315" w:type="pct"/>
          </w:tcPr>
          <w:p w14:paraId="4C8642FD" w14:textId="77777777" w:rsidR="009C669E" w:rsidRPr="001B2F8B" w:rsidRDefault="009C669E" w:rsidP="001C650C">
            <w:pPr>
              <w:spacing w:afterLines="20" w:after="48"/>
              <w:jc w:val="center"/>
              <w:rPr>
                <w:lang w:val="fr-SN"/>
              </w:rPr>
            </w:pPr>
          </w:p>
        </w:tc>
        <w:tc>
          <w:tcPr>
            <w:tcW w:w="315" w:type="pct"/>
          </w:tcPr>
          <w:p w14:paraId="55C4B163" w14:textId="77777777" w:rsidR="009C669E" w:rsidRPr="001B2F8B" w:rsidRDefault="009C669E" w:rsidP="001C650C">
            <w:pPr>
              <w:spacing w:afterLines="20" w:after="48"/>
              <w:jc w:val="center"/>
              <w:rPr>
                <w:lang w:val="fr-SN"/>
              </w:rPr>
            </w:pPr>
          </w:p>
        </w:tc>
        <w:tc>
          <w:tcPr>
            <w:tcW w:w="315" w:type="pct"/>
          </w:tcPr>
          <w:p w14:paraId="75D5F5C2" w14:textId="77777777" w:rsidR="009C669E" w:rsidRPr="001B2F8B" w:rsidRDefault="009C669E" w:rsidP="001C650C">
            <w:pPr>
              <w:spacing w:afterLines="20" w:after="48"/>
              <w:jc w:val="center"/>
              <w:rPr>
                <w:lang w:val="fr-SN"/>
              </w:rPr>
            </w:pPr>
          </w:p>
        </w:tc>
        <w:tc>
          <w:tcPr>
            <w:tcW w:w="317" w:type="pct"/>
          </w:tcPr>
          <w:p w14:paraId="2C4208AA"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7C533EE4" w14:textId="77777777" w:rsidR="009C669E" w:rsidRPr="001B2F8B" w:rsidRDefault="009C669E" w:rsidP="001C650C">
            <w:pPr>
              <w:spacing w:afterLines="20" w:after="48"/>
              <w:jc w:val="center"/>
              <w:rPr>
                <w:b/>
                <w:color w:val="FFFFFF" w:themeColor="background1"/>
                <w:lang w:val="fr-SN"/>
              </w:rPr>
            </w:pPr>
          </w:p>
        </w:tc>
      </w:tr>
      <w:tr w:rsidR="009C669E" w:rsidRPr="003B2F05" w14:paraId="615EC526" w14:textId="77777777" w:rsidTr="004534BE">
        <w:tc>
          <w:tcPr>
            <w:tcW w:w="754" w:type="pct"/>
          </w:tcPr>
          <w:p w14:paraId="4E6F8057" w14:textId="77777777" w:rsidR="009C669E" w:rsidRPr="001B2F8B" w:rsidRDefault="009C669E" w:rsidP="001C650C">
            <w:pPr>
              <w:spacing w:afterLines="20" w:after="48"/>
              <w:rPr>
                <w:lang w:val="fr-SN"/>
              </w:rPr>
            </w:pPr>
            <w:r w:rsidRPr="001B2F8B">
              <w:rPr>
                <w:lang w:val="fr-SN"/>
              </w:rPr>
              <w:t>ISC-9</w:t>
            </w:r>
          </w:p>
        </w:tc>
        <w:tc>
          <w:tcPr>
            <w:tcW w:w="2356" w:type="pct"/>
          </w:tcPr>
          <w:p w14:paraId="269B7641" w14:textId="77777777" w:rsidR="009C669E" w:rsidRPr="001B2F8B" w:rsidRDefault="009C669E" w:rsidP="00C7007F">
            <w:pPr>
              <w:rPr>
                <w:lang w:val="fr-SN"/>
              </w:rPr>
            </w:pPr>
            <w:r w:rsidRPr="001B2F8B">
              <w:rPr>
                <w:lang w:val="fr-SN"/>
              </w:rPr>
              <w:t>Normes d'audit financier et gestion de la qualité</w:t>
            </w:r>
          </w:p>
        </w:tc>
        <w:tc>
          <w:tcPr>
            <w:tcW w:w="315" w:type="pct"/>
          </w:tcPr>
          <w:p w14:paraId="35145DA0" w14:textId="77777777" w:rsidR="009C669E" w:rsidRPr="001B2F8B" w:rsidRDefault="009C669E" w:rsidP="001C650C">
            <w:pPr>
              <w:spacing w:afterLines="20" w:after="48"/>
              <w:jc w:val="center"/>
              <w:rPr>
                <w:lang w:val="fr-SN"/>
              </w:rPr>
            </w:pPr>
          </w:p>
        </w:tc>
        <w:tc>
          <w:tcPr>
            <w:tcW w:w="315" w:type="pct"/>
          </w:tcPr>
          <w:p w14:paraId="69589DF0" w14:textId="77777777" w:rsidR="009C669E" w:rsidRPr="001B2F8B" w:rsidRDefault="009C669E" w:rsidP="001C650C">
            <w:pPr>
              <w:spacing w:afterLines="20" w:after="48"/>
              <w:jc w:val="center"/>
              <w:rPr>
                <w:lang w:val="fr-SN"/>
              </w:rPr>
            </w:pPr>
          </w:p>
        </w:tc>
        <w:tc>
          <w:tcPr>
            <w:tcW w:w="315" w:type="pct"/>
          </w:tcPr>
          <w:p w14:paraId="07AFDFBA"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01268664"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3DFE5710" w14:textId="77777777" w:rsidR="009C669E" w:rsidRPr="001B2F8B" w:rsidRDefault="009C669E" w:rsidP="001C650C">
            <w:pPr>
              <w:spacing w:afterLines="20" w:after="48"/>
              <w:jc w:val="center"/>
              <w:rPr>
                <w:b/>
                <w:color w:val="FFFFFF" w:themeColor="background1"/>
                <w:lang w:val="fr-SN"/>
              </w:rPr>
            </w:pPr>
          </w:p>
        </w:tc>
      </w:tr>
      <w:tr w:rsidR="009C669E" w:rsidRPr="001B2F8B" w14:paraId="7C79C894" w14:textId="77777777" w:rsidTr="004534BE">
        <w:tc>
          <w:tcPr>
            <w:tcW w:w="754" w:type="pct"/>
          </w:tcPr>
          <w:p w14:paraId="0BBE1AED" w14:textId="77777777" w:rsidR="009C669E" w:rsidRPr="001B2F8B" w:rsidRDefault="009C669E" w:rsidP="001C650C">
            <w:pPr>
              <w:spacing w:afterLines="20" w:after="48"/>
              <w:rPr>
                <w:lang w:val="fr-SN"/>
              </w:rPr>
            </w:pPr>
            <w:r w:rsidRPr="001B2F8B">
              <w:rPr>
                <w:lang w:val="fr-SN"/>
              </w:rPr>
              <w:t>ISC-</w:t>
            </w:r>
            <w:r w:rsidRPr="001B2F8B">
              <w:rPr>
                <w:bCs/>
                <w:lang w:val="fr-SN"/>
              </w:rPr>
              <w:t>10</w:t>
            </w:r>
          </w:p>
        </w:tc>
        <w:tc>
          <w:tcPr>
            <w:tcW w:w="2356" w:type="pct"/>
          </w:tcPr>
          <w:p w14:paraId="171B9A97" w14:textId="58F2B797" w:rsidR="009C669E" w:rsidRPr="001B2F8B" w:rsidRDefault="009C669E" w:rsidP="00C7007F">
            <w:pPr>
              <w:rPr>
                <w:lang w:val="fr-SN"/>
              </w:rPr>
            </w:pPr>
            <w:r w:rsidRPr="001B2F8B">
              <w:rPr>
                <w:lang w:val="fr-SN"/>
              </w:rPr>
              <w:t>Processus d</w:t>
            </w:r>
            <w:r w:rsidR="00332BBC">
              <w:rPr>
                <w:lang w:val="fr-SN"/>
              </w:rPr>
              <w:t>e l</w:t>
            </w:r>
            <w:r w:rsidRPr="001B2F8B">
              <w:rPr>
                <w:lang w:val="fr-SN"/>
              </w:rPr>
              <w:t>'audit financier</w:t>
            </w:r>
          </w:p>
        </w:tc>
        <w:tc>
          <w:tcPr>
            <w:tcW w:w="315" w:type="pct"/>
          </w:tcPr>
          <w:p w14:paraId="190657F1" w14:textId="77777777" w:rsidR="009C669E" w:rsidRPr="001B2F8B" w:rsidRDefault="009C669E" w:rsidP="001C650C">
            <w:pPr>
              <w:spacing w:afterLines="20" w:after="48"/>
              <w:jc w:val="center"/>
              <w:rPr>
                <w:lang w:val="fr-SN"/>
              </w:rPr>
            </w:pPr>
          </w:p>
        </w:tc>
        <w:tc>
          <w:tcPr>
            <w:tcW w:w="315" w:type="pct"/>
          </w:tcPr>
          <w:p w14:paraId="23687E29" w14:textId="77777777" w:rsidR="009C669E" w:rsidRPr="001B2F8B" w:rsidRDefault="009C669E" w:rsidP="001C650C">
            <w:pPr>
              <w:spacing w:afterLines="20" w:after="48"/>
              <w:jc w:val="center"/>
              <w:rPr>
                <w:lang w:val="fr-SN"/>
              </w:rPr>
            </w:pPr>
          </w:p>
        </w:tc>
        <w:tc>
          <w:tcPr>
            <w:tcW w:w="315" w:type="pct"/>
          </w:tcPr>
          <w:p w14:paraId="7ABCBAEA"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355BA2E9"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1785A0E2" w14:textId="77777777" w:rsidR="009C669E" w:rsidRPr="001B2F8B" w:rsidRDefault="009C669E" w:rsidP="001C650C">
            <w:pPr>
              <w:spacing w:afterLines="20" w:after="48"/>
              <w:jc w:val="center"/>
              <w:rPr>
                <w:b/>
                <w:color w:val="FFFFFF" w:themeColor="background1"/>
                <w:lang w:val="fr-SN"/>
              </w:rPr>
            </w:pPr>
          </w:p>
        </w:tc>
      </w:tr>
      <w:tr w:rsidR="009C669E" w:rsidRPr="001B2F8B" w14:paraId="1BE57A60" w14:textId="77777777" w:rsidTr="004534BE">
        <w:tc>
          <w:tcPr>
            <w:tcW w:w="754" w:type="pct"/>
          </w:tcPr>
          <w:p w14:paraId="6710C4BB" w14:textId="77777777" w:rsidR="009C669E" w:rsidRPr="001B2F8B" w:rsidRDefault="009C669E" w:rsidP="001C650C">
            <w:pPr>
              <w:spacing w:afterLines="20" w:after="48"/>
              <w:rPr>
                <w:lang w:val="fr-SN"/>
              </w:rPr>
            </w:pPr>
            <w:r w:rsidRPr="001B2F8B">
              <w:rPr>
                <w:lang w:val="fr-SN"/>
              </w:rPr>
              <w:t>ISC -11</w:t>
            </w:r>
          </w:p>
        </w:tc>
        <w:tc>
          <w:tcPr>
            <w:tcW w:w="2356" w:type="pct"/>
          </w:tcPr>
          <w:p w14:paraId="09583A97" w14:textId="77777777" w:rsidR="009C669E" w:rsidRPr="001B2F8B" w:rsidRDefault="009C669E" w:rsidP="00C7007F">
            <w:pPr>
              <w:rPr>
                <w:lang w:val="fr-SN"/>
              </w:rPr>
            </w:pPr>
            <w:r w:rsidRPr="001B2F8B">
              <w:rPr>
                <w:lang w:val="fr-SN"/>
              </w:rPr>
              <w:t>Résultats de l'audit financier</w:t>
            </w:r>
          </w:p>
        </w:tc>
        <w:tc>
          <w:tcPr>
            <w:tcW w:w="315" w:type="pct"/>
          </w:tcPr>
          <w:p w14:paraId="18CC619D" w14:textId="77777777" w:rsidR="009C669E" w:rsidRPr="001B2F8B" w:rsidRDefault="009C669E" w:rsidP="001C650C">
            <w:pPr>
              <w:spacing w:afterLines="20" w:after="48"/>
              <w:jc w:val="center"/>
              <w:rPr>
                <w:lang w:val="fr-SN"/>
              </w:rPr>
            </w:pPr>
          </w:p>
        </w:tc>
        <w:tc>
          <w:tcPr>
            <w:tcW w:w="315" w:type="pct"/>
          </w:tcPr>
          <w:p w14:paraId="73C984B2" w14:textId="77777777" w:rsidR="009C669E" w:rsidRPr="001B2F8B" w:rsidRDefault="009C669E" w:rsidP="001C650C">
            <w:pPr>
              <w:spacing w:afterLines="20" w:after="48"/>
              <w:jc w:val="center"/>
              <w:rPr>
                <w:lang w:val="fr-SN"/>
              </w:rPr>
            </w:pPr>
          </w:p>
        </w:tc>
        <w:tc>
          <w:tcPr>
            <w:tcW w:w="315" w:type="pct"/>
          </w:tcPr>
          <w:p w14:paraId="14F49781"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0664E6A4"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67F0CC96" w14:textId="77777777" w:rsidR="009C669E" w:rsidRPr="001B2F8B" w:rsidRDefault="009C669E" w:rsidP="001C650C">
            <w:pPr>
              <w:spacing w:afterLines="20" w:after="48"/>
              <w:jc w:val="center"/>
              <w:rPr>
                <w:b/>
                <w:color w:val="FFFFFF" w:themeColor="background1"/>
                <w:lang w:val="fr-SN"/>
              </w:rPr>
            </w:pPr>
          </w:p>
        </w:tc>
      </w:tr>
      <w:tr w:rsidR="009C669E" w:rsidRPr="003B2F05" w14:paraId="2C97BAFF" w14:textId="77777777" w:rsidTr="004534BE">
        <w:tc>
          <w:tcPr>
            <w:tcW w:w="754" w:type="pct"/>
          </w:tcPr>
          <w:p w14:paraId="4D946D38" w14:textId="77777777" w:rsidR="009C669E" w:rsidRPr="001B2F8B" w:rsidRDefault="009C669E" w:rsidP="001C650C">
            <w:pPr>
              <w:spacing w:afterLines="20" w:after="48"/>
              <w:rPr>
                <w:lang w:val="fr-SN"/>
              </w:rPr>
            </w:pPr>
            <w:r w:rsidRPr="001B2F8B">
              <w:rPr>
                <w:lang w:val="fr-SN"/>
              </w:rPr>
              <w:t>ISC-12</w:t>
            </w:r>
          </w:p>
        </w:tc>
        <w:tc>
          <w:tcPr>
            <w:tcW w:w="2356" w:type="pct"/>
          </w:tcPr>
          <w:p w14:paraId="522EEDF6" w14:textId="77777777" w:rsidR="009C669E" w:rsidRPr="001B2F8B" w:rsidRDefault="009C669E" w:rsidP="00C7007F">
            <w:pPr>
              <w:rPr>
                <w:lang w:val="fr-SN"/>
              </w:rPr>
            </w:pPr>
            <w:r w:rsidRPr="001B2F8B">
              <w:rPr>
                <w:lang w:val="fr-SN"/>
              </w:rPr>
              <w:t>Normes d'audit de performance et gestion de la qualité</w:t>
            </w:r>
          </w:p>
        </w:tc>
        <w:tc>
          <w:tcPr>
            <w:tcW w:w="315" w:type="pct"/>
          </w:tcPr>
          <w:p w14:paraId="6D6BD06E" w14:textId="77777777" w:rsidR="009C669E" w:rsidRPr="001B2F8B" w:rsidRDefault="009C669E" w:rsidP="001C650C">
            <w:pPr>
              <w:spacing w:afterLines="20" w:after="48"/>
              <w:jc w:val="center"/>
              <w:rPr>
                <w:lang w:val="fr-SN"/>
              </w:rPr>
            </w:pPr>
          </w:p>
        </w:tc>
        <w:tc>
          <w:tcPr>
            <w:tcW w:w="315" w:type="pct"/>
          </w:tcPr>
          <w:p w14:paraId="5C27F289" w14:textId="77777777" w:rsidR="009C669E" w:rsidRPr="001B2F8B" w:rsidRDefault="009C669E" w:rsidP="001C650C">
            <w:pPr>
              <w:spacing w:afterLines="20" w:after="48"/>
              <w:jc w:val="center"/>
              <w:rPr>
                <w:lang w:val="fr-SN"/>
              </w:rPr>
            </w:pPr>
          </w:p>
        </w:tc>
        <w:tc>
          <w:tcPr>
            <w:tcW w:w="315" w:type="pct"/>
          </w:tcPr>
          <w:p w14:paraId="0390653D"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5588851D" w14:textId="77777777" w:rsidR="009C669E" w:rsidRPr="001B2F8B" w:rsidRDefault="009C669E" w:rsidP="001C650C">
            <w:pPr>
              <w:spacing w:afterLines="20" w:after="48"/>
              <w:rPr>
                <w:lang w:val="fr-SN"/>
              </w:rPr>
            </w:pPr>
          </w:p>
        </w:tc>
        <w:tc>
          <w:tcPr>
            <w:tcW w:w="628" w:type="pct"/>
            <w:shd w:val="clear" w:color="auto" w:fill="8DB3E2" w:themeFill="text2" w:themeFillTint="66"/>
          </w:tcPr>
          <w:p w14:paraId="71678CF6" w14:textId="77777777" w:rsidR="009C669E" w:rsidRPr="001B2F8B" w:rsidRDefault="009C669E" w:rsidP="001C650C">
            <w:pPr>
              <w:spacing w:afterLines="20" w:after="48"/>
              <w:jc w:val="center"/>
              <w:rPr>
                <w:b/>
                <w:color w:val="FFFFFF" w:themeColor="background1"/>
                <w:lang w:val="fr-SN"/>
              </w:rPr>
            </w:pPr>
          </w:p>
        </w:tc>
      </w:tr>
      <w:tr w:rsidR="009C669E" w:rsidRPr="001B2F8B" w14:paraId="14D01141" w14:textId="77777777" w:rsidTr="004534BE">
        <w:tc>
          <w:tcPr>
            <w:tcW w:w="754" w:type="pct"/>
          </w:tcPr>
          <w:p w14:paraId="53ED8567" w14:textId="77777777" w:rsidR="009C669E" w:rsidRPr="001B2F8B" w:rsidRDefault="009C669E" w:rsidP="001C650C">
            <w:pPr>
              <w:spacing w:afterLines="20" w:after="48"/>
              <w:rPr>
                <w:lang w:val="fr-SN"/>
              </w:rPr>
            </w:pPr>
            <w:r w:rsidRPr="001B2F8B">
              <w:rPr>
                <w:lang w:val="fr-SN"/>
              </w:rPr>
              <w:t>ISC-</w:t>
            </w:r>
            <w:r w:rsidRPr="001B2F8B">
              <w:rPr>
                <w:bCs/>
                <w:lang w:val="fr-SN"/>
              </w:rPr>
              <w:t>13</w:t>
            </w:r>
          </w:p>
        </w:tc>
        <w:tc>
          <w:tcPr>
            <w:tcW w:w="2356" w:type="pct"/>
          </w:tcPr>
          <w:p w14:paraId="5A23A62B" w14:textId="77777777" w:rsidR="009C669E" w:rsidRPr="001B2F8B" w:rsidRDefault="009C669E" w:rsidP="00C7007F">
            <w:pPr>
              <w:rPr>
                <w:lang w:val="fr-SN"/>
              </w:rPr>
            </w:pPr>
            <w:r w:rsidRPr="001B2F8B">
              <w:rPr>
                <w:lang w:val="fr-SN"/>
              </w:rPr>
              <w:t>Processus d'audit de performance</w:t>
            </w:r>
          </w:p>
        </w:tc>
        <w:tc>
          <w:tcPr>
            <w:tcW w:w="315" w:type="pct"/>
          </w:tcPr>
          <w:p w14:paraId="24AAB316" w14:textId="77777777" w:rsidR="009C669E" w:rsidRPr="001B2F8B" w:rsidRDefault="009C669E" w:rsidP="001C650C">
            <w:pPr>
              <w:spacing w:afterLines="20" w:after="48"/>
              <w:jc w:val="center"/>
              <w:rPr>
                <w:lang w:val="fr-SN"/>
              </w:rPr>
            </w:pPr>
          </w:p>
        </w:tc>
        <w:tc>
          <w:tcPr>
            <w:tcW w:w="315" w:type="pct"/>
          </w:tcPr>
          <w:p w14:paraId="43A5294F" w14:textId="77777777" w:rsidR="009C669E" w:rsidRPr="001B2F8B" w:rsidRDefault="009C669E" w:rsidP="001C650C">
            <w:pPr>
              <w:spacing w:afterLines="20" w:after="48"/>
              <w:jc w:val="center"/>
              <w:rPr>
                <w:lang w:val="fr-SN"/>
              </w:rPr>
            </w:pPr>
          </w:p>
        </w:tc>
        <w:tc>
          <w:tcPr>
            <w:tcW w:w="315" w:type="pct"/>
          </w:tcPr>
          <w:p w14:paraId="322E9F21"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419B9040"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07F9CA3C" w14:textId="77777777" w:rsidR="009C669E" w:rsidRPr="001B2F8B" w:rsidRDefault="009C669E" w:rsidP="001C650C">
            <w:pPr>
              <w:spacing w:afterLines="20" w:after="48"/>
              <w:jc w:val="center"/>
              <w:rPr>
                <w:b/>
                <w:color w:val="FFFFFF" w:themeColor="background1"/>
                <w:lang w:val="fr-SN"/>
              </w:rPr>
            </w:pPr>
          </w:p>
        </w:tc>
      </w:tr>
      <w:tr w:rsidR="009C669E" w:rsidRPr="00686E7B" w14:paraId="30B3B6E8" w14:textId="77777777" w:rsidTr="004534BE">
        <w:tc>
          <w:tcPr>
            <w:tcW w:w="754" w:type="pct"/>
          </w:tcPr>
          <w:p w14:paraId="0D329999" w14:textId="77777777" w:rsidR="009C669E" w:rsidRPr="001B2F8B" w:rsidRDefault="009C669E" w:rsidP="001C650C">
            <w:pPr>
              <w:spacing w:afterLines="20" w:after="48"/>
              <w:rPr>
                <w:lang w:val="fr-SN"/>
              </w:rPr>
            </w:pPr>
            <w:r w:rsidRPr="001B2F8B">
              <w:rPr>
                <w:lang w:val="fr-SN"/>
              </w:rPr>
              <w:t>ISC-14</w:t>
            </w:r>
          </w:p>
        </w:tc>
        <w:tc>
          <w:tcPr>
            <w:tcW w:w="2356" w:type="pct"/>
          </w:tcPr>
          <w:p w14:paraId="693B31C9" w14:textId="6FDA80B5" w:rsidR="009C669E" w:rsidRPr="001B2F8B" w:rsidRDefault="009C669E" w:rsidP="00C7007F">
            <w:pPr>
              <w:rPr>
                <w:lang w:val="fr-SN"/>
              </w:rPr>
            </w:pPr>
            <w:r w:rsidRPr="001B2F8B">
              <w:rPr>
                <w:lang w:val="fr-SN"/>
              </w:rPr>
              <w:t>Résultats de</w:t>
            </w:r>
            <w:r w:rsidR="008C06B7">
              <w:rPr>
                <w:lang w:val="fr-SN"/>
              </w:rPr>
              <w:t xml:space="preserve"> l’</w:t>
            </w:r>
            <w:r w:rsidRPr="001B2F8B">
              <w:rPr>
                <w:lang w:val="fr-SN"/>
              </w:rPr>
              <w:t>audit de performance</w:t>
            </w:r>
          </w:p>
        </w:tc>
        <w:tc>
          <w:tcPr>
            <w:tcW w:w="315" w:type="pct"/>
          </w:tcPr>
          <w:p w14:paraId="1EF1D67F" w14:textId="77777777" w:rsidR="009C669E" w:rsidRPr="001B2F8B" w:rsidRDefault="009C669E" w:rsidP="001C650C">
            <w:pPr>
              <w:spacing w:afterLines="20" w:after="48"/>
              <w:jc w:val="center"/>
              <w:rPr>
                <w:lang w:val="fr-SN"/>
              </w:rPr>
            </w:pPr>
          </w:p>
        </w:tc>
        <w:tc>
          <w:tcPr>
            <w:tcW w:w="315" w:type="pct"/>
          </w:tcPr>
          <w:p w14:paraId="3EBE7DE2" w14:textId="77777777" w:rsidR="009C669E" w:rsidRPr="001B2F8B" w:rsidRDefault="009C669E" w:rsidP="001C650C">
            <w:pPr>
              <w:spacing w:afterLines="20" w:after="48"/>
              <w:jc w:val="center"/>
              <w:rPr>
                <w:lang w:val="fr-SN"/>
              </w:rPr>
            </w:pPr>
          </w:p>
        </w:tc>
        <w:tc>
          <w:tcPr>
            <w:tcW w:w="315" w:type="pct"/>
          </w:tcPr>
          <w:p w14:paraId="2CF02656"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13FB85EA"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334D1F3A" w14:textId="77777777" w:rsidR="009C669E" w:rsidRPr="001B2F8B" w:rsidRDefault="009C669E" w:rsidP="001C650C">
            <w:pPr>
              <w:spacing w:afterLines="20" w:after="48"/>
              <w:jc w:val="center"/>
              <w:rPr>
                <w:b/>
                <w:color w:val="FFFFFF" w:themeColor="background1"/>
                <w:lang w:val="fr-SN"/>
              </w:rPr>
            </w:pPr>
          </w:p>
        </w:tc>
      </w:tr>
      <w:tr w:rsidR="009C669E" w:rsidRPr="003B2F05" w14:paraId="71DA6E3E" w14:textId="77777777" w:rsidTr="004534BE">
        <w:tc>
          <w:tcPr>
            <w:tcW w:w="754" w:type="pct"/>
          </w:tcPr>
          <w:p w14:paraId="797CBD04" w14:textId="77777777" w:rsidR="009C669E" w:rsidRPr="001B2F8B" w:rsidRDefault="009C669E" w:rsidP="001C650C">
            <w:pPr>
              <w:spacing w:afterLines="20" w:after="48"/>
              <w:rPr>
                <w:lang w:val="fr-SN"/>
              </w:rPr>
            </w:pPr>
            <w:r w:rsidRPr="001B2F8B">
              <w:rPr>
                <w:lang w:val="fr-SN"/>
              </w:rPr>
              <w:t>ISC-15</w:t>
            </w:r>
          </w:p>
        </w:tc>
        <w:tc>
          <w:tcPr>
            <w:tcW w:w="2356" w:type="pct"/>
          </w:tcPr>
          <w:p w14:paraId="416C4162" w14:textId="77777777" w:rsidR="009C669E" w:rsidRPr="001B2F8B" w:rsidRDefault="009C669E" w:rsidP="00C7007F">
            <w:pPr>
              <w:rPr>
                <w:lang w:val="fr-SN"/>
              </w:rPr>
            </w:pPr>
            <w:r w:rsidRPr="001B2F8B">
              <w:rPr>
                <w:lang w:val="fr-SN"/>
              </w:rPr>
              <w:t>Normes d'audit de conformité et gestion de la qualité</w:t>
            </w:r>
          </w:p>
        </w:tc>
        <w:tc>
          <w:tcPr>
            <w:tcW w:w="315" w:type="pct"/>
          </w:tcPr>
          <w:p w14:paraId="71151B0C" w14:textId="77777777" w:rsidR="009C669E" w:rsidRPr="001B2F8B" w:rsidRDefault="009C669E" w:rsidP="001C650C">
            <w:pPr>
              <w:spacing w:afterLines="20" w:after="48"/>
              <w:jc w:val="center"/>
              <w:rPr>
                <w:lang w:val="fr-SN"/>
              </w:rPr>
            </w:pPr>
          </w:p>
        </w:tc>
        <w:tc>
          <w:tcPr>
            <w:tcW w:w="315" w:type="pct"/>
          </w:tcPr>
          <w:p w14:paraId="51BBA261" w14:textId="77777777" w:rsidR="009C669E" w:rsidRPr="001B2F8B" w:rsidRDefault="009C669E" w:rsidP="001C650C">
            <w:pPr>
              <w:spacing w:afterLines="20" w:after="48"/>
              <w:jc w:val="center"/>
              <w:rPr>
                <w:lang w:val="fr-SN"/>
              </w:rPr>
            </w:pPr>
          </w:p>
        </w:tc>
        <w:tc>
          <w:tcPr>
            <w:tcW w:w="315" w:type="pct"/>
          </w:tcPr>
          <w:p w14:paraId="2651495E"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177864BB"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00BD1BA6" w14:textId="77777777" w:rsidR="009C669E" w:rsidRPr="001B2F8B" w:rsidRDefault="009C669E" w:rsidP="001C650C">
            <w:pPr>
              <w:spacing w:afterLines="20" w:after="48"/>
              <w:jc w:val="center"/>
              <w:rPr>
                <w:b/>
                <w:color w:val="FFFFFF" w:themeColor="background1"/>
                <w:lang w:val="fr-SN"/>
              </w:rPr>
            </w:pPr>
          </w:p>
        </w:tc>
      </w:tr>
      <w:tr w:rsidR="009C669E" w:rsidRPr="003B2F05" w14:paraId="73A5A37D" w14:textId="77777777" w:rsidTr="004534BE">
        <w:tc>
          <w:tcPr>
            <w:tcW w:w="754" w:type="pct"/>
          </w:tcPr>
          <w:p w14:paraId="63C4308A" w14:textId="77777777" w:rsidR="009C669E" w:rsidRPr="001B2F8B" w:rsidRDefault="009C669E" w:rsidP="001C650C">
            <w:pPr>
              <w:spacing w:afterLines="20" w:after="48"/>
              <w:rPr>
                <w:lang w:val="fr-SN"/>
              </w:rPr>
            </w:pPr>
            <w:r w:rsidRPr="001B2F8B">
              <w:rPr>
                <w:lang w:val="fr-SN"/>
              </w:rPr>
              <w:t>ISC-16</w:t>
            </w:r>
          </w:p>
        </w:tc>
        <w:tc>
          <w:tcPr>
            <w:tcW w:w="2356" w:type="pct"/>
          </w:tcPr>
          <w:p w14:paraId="788718CA" w14:textId="4ECCB9F0" w:rsidR="009C669E" w:rsidRPr="001B2F8B" w:rsidRDefault="009C669E" w:rsidP="00C7007F">
            <w:pPr>
              <w:rPr>
                <w:lang w:val="fr-SN"/>
              </w:rPr>
            </w:pPr>
            <w:r w:rsidRPr="001B2F8B">
              <w:rPr>
                <w:lang w:val="fr-SN"/>
              </w:rPr>
              <w:t>Processus d</w:t>
            </w:r>
            <w:r w:rsidR="00332BBC">
              <w:rPr>
                <w:lang w:val="fr-SN"/>
              </w:rPr>
              <w:t>e l</w:t>
            </w:r>
            <w:r w:rsidRPr="001B2F8B">
              <w:rPr>
                <w:lang w:val="fr-SN"/>
              </w:rPr>
              <w:t>'audit de conformité</w:t>
            </w:r>
          </w:p>
        </w:tc>
        <w:tc>
          <w:tcPr>
            <w:tcW w:w="315" w:type="pct"/>
          </w:tcPr>
          <w:p w14:paraId="71CEE47B" w14:textId="77777777" w:rsidR="009C669E" w:rsidRPr="001B2F8B" w:rsidRDefault="009C669E" w:rsidP="001C650C">
            <w:pPr>
              <w:spacing w:afterLines="20" w:after="48"/>
              <w:jc w:val="center"/>
              <w:rPr>
                <w:lang w:val="fr-SN"/>
              </w:rPr>
            </w:pPr>
          </w:p>
        </w:tc>
        <w:tc>
          <w:tcPr>
            <w:tcW w:w="315" w:type="pct"/>
          </w:tcPr>
          <w:p w14:paraId="2920407D" w14:textId="77777777" w:rsidR="009C669E" w:rsidRPr="001B2F8B" w:rsidRDefault="009C669E" w:rsidP="001C650C">
            <w:pPr>
              <w:spacing w:afterLines="20" w:after="48"/>
              <w:jc w:val="center"/>
              <w:rPr>
                <w:bCs/>
                <w:lang w:val="fr-SN"/>
              </w:rPr>
            </w:pPr>
          </w:p>
        </w:tc>
        <w:tc>
          <w:tcPr>
            <w:tcW w:w="315" w:type="pct"/>
          </w:tcPr>
          <w:p w14:paraId="5556D459" w14:textId="77777777" w:rsidR="009C669E" w:rsidRPr="001B2F8B" w:rsidRDefault="009C669E" w:rsidP="001C650C">
            <w:pPr>
              <w:spacing w:afterLines="20" w:after="48"/>
              <w:jc w:val="center"/>
              <w:rPr>
                <w:bCs/>
                <w:lang w:val="fr-SN"/>
              </w:rPr>
            </w:pPr>
          </w:p>
        </w:tc>
        <w:tc>
          <w:tcPr>
            <w:tcW w:w="317" w:type="pct"/>
            <w:shd w:val="clear" w:color="auto" w:fill="D9D9D9" w:themeFill="background1" w:themeFillShade="D9"/>
          </w:tcPr>
          <w:p w14:paraId="7F1D4B78" w14:textId="77777777" w:rsidR="009C669E" w:rsidRPr="001B2F8B" w:rsidRDefault="009C669E" w:rsidP="001C650C">
            <w:pPr>
              <w:spacing w:afterLines="20" w:after="48"/>
              <w:jc w:val="center"/>
              <w:rPr>
                <w:bCs/>
                <w:lang w:val="fr-SN"/>
              </w:rPr>
            </w:pPr>
          </w:p>
        </w:tc>
        <w:tc>
          <w:tcPr>
            <w:tcW w:w="628" w:type="pct"/>
            <w:shd w:val="clear" w:color="auto" w:fill="8DB3E2" w:themeFill="text2" w:themeFillTint="66"/>
          </w:tcPr>
          <w:p w14:paraId="21E54570" w14:textId="77777777" w:rsidR="009C669E" w:rsidRPr="001B2F8B" w:rsidRDefault="009C669E" w:rsidP="001C650C">
            <w:pPr>
              <w:spacing w:afterLines="20" w:after="48"/>
              <w:jc w:val="center"/>
              <w:rPr>
                <w:b/>
                <w:color w:val="FFFFFF" w:themeColor="background1"/>
                <w:lang w:val="fr-SN"/>
              </w:rPr>
            </w:pPr>
          </w:p>
        </w:tc>
      </w:tr>
      <w:tr w:rsidR="009C669E" w:rsidRPr="003B2F05" w14:paraId="5E017B97" w14:textId="77777777" w:rsidTr="004534BE">
        <w:tc>
          <w:tcPr>
            <w:tcW w:w="754" w:type="pct"/>
          </w:tcPr>
          <w:p w14:paraId="347DEF64" w14:textId="77777777" w:rsidR="009C669E" w:rsidRPr="001B2F8B" w:rsidRDefault="009C669E" w:rsidP="001C650C">
            <w:pPr>
              <w:spacing w:afterLines="20" w:after="48"/>
              <w:rPr>
                <w:lang w:val="fr-SN"/>
              </w:rPr>
            </w:pPr>
            <w:r w:rsidRPr="001B2F8B">
              <w:rPr>
                <w:lang w:val="fr-SN"/>
              </w:rPr>
              <w:t>ISC-17</w:t>
            </w:r>
          </w:p>
        </w:tc>
        <w:tc>
          <w:tcPr>
            <w:tcW w:w="2356" w:type="pct"/>
          </w:tcPr>
          <w:p w14:paraId="5E55A844" w14:textId="2C88964B" w:rsidR="009C669E" w:rsidRPr="001B2F8B" w:rsidRDefault="009C669E" w:rsidP="00C7007F">
            <w:pPr>
              <w:rPr>
                <w:lang w:val="fr-SN"/>
              </w:rPr>
            </w:pPr>
            <w:r w:rsidRPr="001B2F8B">
              <w:rPr>
                <w:lang w:val="fr-SN"/>
              </w:rPr>
              <w:t>Résultats de</w:t>
            </w:r>
            <w:r w:rsidR="00332BBC">
              <w:rPr>
                <w:lang w:val="fr-SN"/>
              </w:rPr>
              <w:t xml:space="preserve"> l’</w:t>
            </w:r>
            <w:r w:rsidRPr="001B2F8B">
              <w:rPr>
                <w:lang w:val="fr-SN"/>
              </w:rPr>
              <w:t>audits de conformité</w:t>
            </w:r>
          </w:p>
        </w:tc>
        <w:tc>
          <w:tcPr>
            <w:tcW w:w="315" w:type="pct"/>
          </w:tcPr>
          <w:p w14:paraId="172529D9" w14:textId="77777777" w:rsidR="009C669E" w:rsidRPr="001B2F8B" w:rsidRDefault="009C669E" w:rsidP="001C650C">
            <w:pPr>
              <w:spacing w:afterLines="20" w:after="48"/>
              <w:jc w:val="center"/>
              <w:rPr>
                <w:lang w:val="fr-SN"/>
              </w:rPr>
            </w:pPr>
          </w:p>
        </w:tc>
        <w:tc>
          <w:tcPr>
            <w:tcW w:w="315" w:type="pct"/>
          </w:tcPr>
          <w:p w14:paraId="07C327F4" w14:textId="77777777" w:rsidR="009C669E" w:rsidRPr="001B2F8B" w:rsidRDefault="009C669E" w:rsidP="001C650C">
            <w:pPr>
              <w:spacing w:afterLines="20" w:after="48"/>
              <w:jc w:val="center"/>
              <w:rPr>
                <w:lang w:val="fr-SN"/>
              </w:rPr>
            </w:pPr>
          </w:p>
        </w:tc>
        <w:tc>
          <w:tcPr>
            <w:tcW w:w="315" w:type="pct"/>
          </w:tcPr>
          <w:p w14:paraId="64E05F01"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0EA99F61"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1C5402F0" w14:textId="77777777" w:rsidR="009C669E" w:rsidRPr="001B2F8B" w:rsidRDefault="009C669E" w:rsidP="001C650C">
            <w:pPr>
              <w:spacing w:afterLines="20" w:after="48"/>
              <w:jc w:val="center"/>
              <w:rPr>
                <w:b/>
                <w:color w:val="FFFFFF" w:themeColor="background1"/>
                <w:lang w:val="fr-SN"/>
              </w:rPr>
            </w:pPr>
          </w:p>
        </w:tc>
      </w:tr>
      <w:tr w:rsidR="009C669E" w:rsidRPr="00014309" w14:paraId="36657462" w14:textId="77777777" w:rsidTr="004534BE">
        <w:tc>
          <w:tcPr>
            <w:tcW w:w="754" w:type="pct"/>
          </w:tcPr>
          <w:p w14:paraId="79EF37DA" w14:textId="77777777" w:rsidR="009C669E" w:rsidRPr="001B2F8B" w:rsidRDefault="009C669E" w:rsidP="001C650C">
            <w:pPr>
              <w:spacing w:afterLines="20" w:after="48"/>
              <w:rPr>
                <w:lang w:val="fr-SN"/>
              </w:rPr>
            </w:pPr>
            <w:r w:rsidRPr="001B2F8B">
              <w:rPr>
                <w:lang w:val="fr-SN"/>
              </w:rPr>
              <w:t>ISC-18</w:t>
            </w:r>
          </w:p>
        </w:tc>
        <w:tc>
          <w:tcPr>
            <w:tcW w:w="2356" w:type="pct"/>
          </w:tcPr>
          <w:p w14:paraId="693EAAE4" w14:textId="11E9CC94" w:rsidR="009C669E" w:rsidRPr="001B2F8B" w:rsidRDefault="009C669E" w:rsidP="00C7007F">
            <w:pPr>
              <w:rPr>
                <w:lang w:val="fr-SN"/>
              </w:rPr>
            </w:pPr>
            <w:r w:rsidRPr="001B2F8B">
              <w:rPr>
                <w:lang w:val="fr-SN"/>
              </w:rPr>
              <w:t>Normes d</w:t>
            </w:r>
            <w:r w:rsidR="00332BBC">
              <w:rPr>
                <w:lang w:val="fr-SN"/>
              </w:rPr>
              <w:t xml:space="preserve">u </w:t>
            </w:r>
            <w:r w:rsidRPr="001B2F8B">
              <w:rPr>
                <w:lang w:val="fr-SN"/>
              </w:rPr>
              <w:t>contrôle juridictionnel et gestion de la qualité</w:t>
            </w:r>
          </w:p>
        </w:tc>
        <w:tc>
          <w:tcPr>
            <w:tcW w:w="315" w:type="pct"/>
          </w:tcPr>
          <w:p w14:paraId="242EE10B" w14:textId="77777777" w:rsidR="009C669E" w:rsidRPr="001B2F8B" w:rsidRDefault="009C669E" w:rsidP="001C650C">
            <w:pPr>
              <w:spacing w:afterLines="20" w:after="48"/>
              <w:rPr>
                <w:lang w:val="fr-SN"/>
              </w:rPr>
            </w:pPr>
          </w:p>
        </w:tc>
        <w:tc>
          <w:tcPr>
            <w:tcW w:w="315" w:type="pct"/>
          </w:tcPr>
          <w:p w14:paraId="357C3245" w14:textId="77777777" w:rsidR="009C669E" w:rsidRPr="001B2F8B" w:rsidRDefault="009C669E" w:rsidP="001C650C">
            <w:pPr>
              <w:spacing w:afterLines="20" w:after="48"/>
              <w:rPr>
                <w:bCs/>
                <w:lang w:val="fr-SN"/>
              </w:rPr>
            </w:pPr>
          </w:p>
        </w:tc>
        <w:tc>
          <w:tcPr>
            <w:tcW w:w="315" w:type="pct"/>
          </w:tcPr>
          <w:p w14:paraId="78A161A5" w14:textId="77777777" w:rsidR="009C669E" w:rsidRPr="001B2F8B" w:rsidRDefault="009C669E" w:rsidP="001C650C">
            <w:pPr>
              <w:spacing w:afterLines="20" w:after="48"/>
              <w:rPr>
                <w:bCs/>
                <w:lang w:val="fr-SN"/>
              </w:rPr>
            </w:pPr>
          </w:p>
        </w:tc>
        <w:tc>
          <w:tcPr>
            <w:tcW w:w="317" w:type="pct"/>
            <w:shd w:val="clear" w:color="auto" w:fill="D9D9D9" w:themeFill="background1" w:themeFillShade="D9"/>
          </w:tcPr>
          <w:p w14:paraId="622BFC50" w14:textId="77777777" w:rsidR="009C669E" w:rsidRPr="001B2F8B" w:rsidRDefault="009C669E" w:rsidP="001C650C">
            <w:pPr>
              <w:spacing w:afterLines="20" w:after="48"/>
              <w:jc w:val="center"/>
              <w:rPr>
                <w:bCs/>
                <w:lang w:val="fr-SN"/>
              </w:rPr>
            </w:pPr>
          </w:p>
        </w:tc>
        <w:tc>
          <w:tcPr>
            <w:tcW w:w="628" w:type="pct"/>
            <w:shd w:val="clear" w:color="auto" w:fill="8DB3E2" w:themeFill="text2" w:themeFillTint="66"/>
          </w:tcPr>
          <w:p w14:paraId="4C7B6F30" w14:textId="77777777" w:rsidR="009C669E" w:rsidRPr="001B2F8B" w:rsidRDefault="009C669E" w:rsidP="001C650C">
            <w:pPr>
              <w:spacing w:afterLines="20" w:after="48"/>
              <w:rPr>
                <w:b/>
                <w:lang w:val="fr-SN"/>
              </w:rPr>
            </w:pPr>
          </w:p>
        </w:tc>
      </w:tr>
      <w:tr w:rsidR="009C669E" w:rsidRPr="00A21319" w14:paraId="24AB65D8" w14:textId="77777777" w:rsidTr="004534BE">
        <w:tc>
          <w:tcPr>
            <w:tcW w:w="754" w:type="pct"/>
          </w:tcPr>
          <w:p w14:paraId="6D2E9550" w14:textId="77777777" w:rsidR="009C669E" w:rsidRPr="001B2F8B" w:rsidRDefault="009C669E" w:rsidP="001C650C">
            <w:pPr>
              <w:spacing w:afterLines="20" w:after="48"/>
              <w:rPr>
                <w:lang w:val="fr-SN"/>
              </w:rPr>
            </w:pPr>
            <w:r w:rsidRPr="001B2F8B">
              <w:rPr>
                <w:lang w:val="fr-SN"/>
              </w:rPr>
              <w:t>ISC-19</w:t>
            </w:r>
          </w:p>
        </w:tc>
        <w:tc>
          <w:tcPr>
            <w:tcW w:w="2356" w:type="pct"/>
          </w:tcPr>
          <w:p w14:paraId="2F23035E" w14:textId="5159F9DE" w:rsidR="009C669E" w:rsidRPr="001B2F8B" w:rsidRDefault="009C669E" w:rsidP="00C7007F">
            <w:pPr>
              <w:rPr>
                <w:lang w:val="fr-SN"/>
              </w:rPr>
            </w:pPr>
            <w:r w:rsidRPr="001B2F8B">
              <w:rPr>
                <w:lang w:val="fr-SN"/>
              </w:rPr>
              <w:t>Processus du contrôle juridictionnel</w:t>
            </w:r>
          </w:p>
        </w:tc>
        <w:tc>
          <w:tcPr>
            <w:tcW w:w="315" w:type="pct"/>
          </w:tcPr>
          <w:p w14:paraId="6D44F6CD" w14:textId="77777777" w:rsidR="009C669E" w:rsidRPr="001B2F8B" w:rsidRDefault="009C669E" w:rsidP="001C650C">
            <w:pPr>
              <w:spacing w:afterLines="20" w:after="48"/>
              <w:rPr>
                <w:lang w:val="fr-SN"/>
              </w:rPr>
            </w:pPr>
          </w:p>
        </w:tc>
        <w:tc>
          <w:tcPr>
            <w:tcW w:w="315" w:type="pct"/>
          </w:tcPr>
          <w:p w14:paraId="09BD0585" w14:textId="77777777" w:rsidR="009C669E" w:rsidRPr="001B2F8B" w:rsidRDefault="009C669E" w:rsidP="001C650C">
            <w:pPr>
              <w:spacing w:afterLines="20" w:after="48"/>
              <w:rPr>
                <w:bCs/>
                <w:lang w:val="fr-SN"/>
              </w:rPr>
            </w:pPr>
          </w:p>
        </w:tc>
        <w:tc>
          <w:tcPr>
            <w:tcW w:w="315" w:type="pct"/>
          </w:tcPr>
          <w:p w14:paraId="33897A49" w14:textId="77777777" w:rsidR="009C669E" w:rsidRPr="001B2F8B" w:rsidRDefault="009C669E" w:rsidP="001C650C">
            <w:pPr>
              <w:spacing w:afterLines="20" w:after="48"/>
              <w:rPr>
                <w:bCs/>
                <w:lang w:val="fr-SN"/>
              </w:rPr>
            </w:pPr>
          </w:p>
        </w:tc>
        <w:tc>
          <w:tcPr>
            <w:tcW w:w="317" w:type="pct"/>
            <w:shd w:val="clear" w:color="auto" w:fill="D9D9D9" w:themeFill="background1" w:themeFillShade="D9"/>
          </w:tcPr>
          <w:p w14:paraId="3C251A7C" w14:textId="77777777" w:rsidR="009C669E" w:rsidRPr="001B2F8B" w:rsidRDefault="009C669E" w:rsidP="001C650C">
            <w:pPr>
              <w:spacing w:afterLines="20" w:after="48"/>
              <w:jc w:val="center"/>
              <w:rPr>
                <w:bCs/>
                <w:lang w:val="fr-SN"/>
              </w:rPr>
            </w:pPr>
          </w:p>
        </w:tc>
        <w:tc>
          <w:tcPr>
            <w:tcW w:w="628" w:type="pct"/>
            <w:shd w:val="clear" w:color="auto" w:fill="8DB3E2" w:themeFill="text2" w:themeFillTint="66"/>
          </w:tcPr>
          <w:p w14:paraId="7675EA53" w14:textId="77777777" w:rsidR="009C669E" w:rsidRPr="001B2F8B" w:rsidRDefault="009C669E" w:rsidP="001C650C">
            <w:pPr>
              <w:spacing w:afterLines="20" w:after="48"/>
              <w:rPr>
                <w:b/>
                <w:color w:val="FFFFFF" w:themeColor="background1"/>
                <w:lang w:val="fr-SN"/>
              </w:rPr>
            </w:pPr>
          </w:p>
        </w:tc>
      </w:tr>
      <w:tr w:rsidR="009C669E" w:rsidRPr="001B2F8B" w14:paraId="08638F6C" w14:textId="77777777" w:rsidTr="004534BE">
        <w:tc>
          <w:tcPr>
            <w:tcW w:w="754" w:type="pct"/>
          </w:tcPr>
          <w:p w14:paraId="5E6ED454" w14:textId="77777777" w:rsidR="009C669E" w:rsidRPr="001B2F8B" w:rsidRDefault="009C669E" w:rsidP="001C650C">
            <w:pPr>
              <w:spacing w:afterLines="20" w:after="48"/>
              <w:rPr>
                <w:lang w:val="fr-SN"/>
              </w:rPr>
            </w:pPr>
            <w:r w:rsidRPr="001B2F8B">
              <w:rPr>
                <w:lang w:val="fr-SN"/>
              </w:rPr>
              <w:t>ISC-20</w:t>
            </w:r>
          </w:p>
        </w:tc>
        <w:tc>
          <w:tcPr>
            <w:tcW w:w="2356" w:type="pct"/>
          </w:tcPr>
          <w:p w14:paraId="5CD47195" w14:textId="6C8FEEA0" w:rsidR="009C669E" w:rsidRPr="001B2F8B" w:rsidRDefault="009C669E" w:rsidP="00C7007F">
            <w:pPr>
              <w:rPr>
                <w:lang w:val="fr-SN"/>
              </w:rPr>
            </w:pPr>
            <w:r w:rsidRPr="001B2F8B">
              <w:rPr>
                <w:lang w:val="fr-SN"/>
              </w:rPr>
              <w:t>Résultats d</w:t>
            </w:r>
            <w:r w:rsidR="00332BBC">
              <w:rPr>
                <w:lang w:val="fr-SN"/>
              </w:rPr>
              <w:t>u</w:t>
            </w:r>
            <w:r w:rsidRPr="001B2F8B">
              <w:rPr>
                <w:lang w:val="fr-SN"/>
              </w:rPr>
              <w:t xml:space="preserve"> contrôle juridictionnel</w:t>
            </w:r>
          </w:p>
        </w:tc>
        <w:tc>
          <w:tcPr>
            <w:tcW w:w="315" w:type="pct"/>
          </w:tcPr>
          <w:p w14:paraId="5D163D84" w14:textId="77777777" w:rsidR="009C669E" w:rsidRPr="001B2F8B" w:rsidRDefault="009C669E" w:rsidP="001C650C">
            <w:pPr>
              <w:spacing w:afterLines="20" w:after="48"/>
              <w:jc w:val="center"/>
              <w:rPr>
                <w:lang w:val="fr-SN"/>
              </w:rPr>
            </w:pPr>
          </w:p>
        </w:tc>
        <w:tc>
          <w:tcPr>
            <w:tcW w:w="315" w:type="pct"/>
          </w:tcPr>
          <w:p w14:paraId="3942C95F" w14:textId="77777777" w:rsidR="009C669E" w:rsidRPr="001B2F8B" w:rsidRDefault="009C669E" w:rsidP="001C650C">
            <w:pPr>
              <w:spacing w:afterLines="20" w:after="48"/>
              <w:jc w:val="center"/>
              <w:rPr>
                <w:bCs/>
                <w:lang w:val="fr-SN"/>
              </w:rPr>
            </w:pPr>
          </w:p>
        </w:tc>
        <w:tc>
          <w:tcPr>
            <w:tcW w:w="315" w:type="pct"/>
          </w:tcPr>
          <w:p w14:paraId="523401E0" w14:textId="77777777" w:rsidR="009C669E" w:rsidRPr="001B2F8B" w:rsidRDefault="009C669E" w:rsidP="001C650C">
            <w:pPr>
              <w:spacing w:afterLines="20" w:after="48"/>
              <w:jc w:val="center"/>
              <w:rPr>
                <w:bCs/>
                <w:lang w:val="fr-SN"/>
              </w:rPr>
            </w:pPr>
          </w:p>
        </w:tc>
        <w:tc>
          <w:tcPr>
            <w:tcW w:w="317" w:type="pct"/>
            <w:shd w:val="clear" w:color="auto" w:fill="D9D9D9" w:themeFill="background1" w:themeFillShade="D9"/>
          </w:tcPr>
          <w:p w14:paraId="3038C957" w14:textId="77777777" w:rsidR="009C669E" w:rsidRPr="001B2F8B" w:rsidRDefault="009C669E" w:rsidP="001C650C">
            <w:pPr>
              <w:spacing w:afterLines="20" w:after="48"/>
              <w:jc w:val="center"/>
              <w:rPr>
                <w:bCs/>
                <w:lang w:val="fr-SN"/>
              </w:rPr>
            </w:pPr>
          </w:p>
        </w:tc>
        <w:tc>
          <w:tcPr>
            <w:tcW w:w="628" w:type="pct"/>
            <w:shd w:val="clear" w:color="auto" w:fill="8DB3E2" w:themeFill="text2" w:themeFillTint="66"/>
          </w:tcPr>
          <w:p w14:paraId="0D90D5B7" w14:textId="77777777" w:rsidR="009C669E" w:rsidRPr="001B2F8B" w:rsidRDefault="009C669E" w:rsidP="001C650C">
            <w:pPr>
              <w:spacing w:afterLines="20" w:after="48"/>
              <w:rPr>
                <w:b/>
                <w:color w:val="FFFFFF" w:themeColor="background1"/>
                <w:lang w:val="fr-SN"/>
              </w:rPr>
            </w:pPr>
          </w:p>
        </w:tc>
      </w:tr>
    </w:tbl>
    <w:p w14:paraId="6E81CFB7" w14:textId="77777777" w:rsidR="00453931" w:rsidRPr="001B2F8B" w:rsidRDefault="00453931" w:rsidP="001C650C">
      <w:pPr>
        <w:spacing w:afterLines="20" w:after="48"/>
        <w:jc w:val="both"/>
        <w:rPr>
          <w:b/>
          <w:bCs/>
          <w:sz w:val="24"/>
          <w:szCs w:val="24"/>
          <w:lang w:val="fr-SN"/>
        </w:rPr>
      </w:pPr>
    </w:p>
    <w:p w14:paraId="050A8324" w14:textId="77777777" w:rsidR="00602317" w:rsidRPr="001B2F8B" w:rsidRDefault="00602317" w:rsidP="001C650C">
      <w:pPr>
        <w:spacing w:afterLines="20" w:after="48"/>
        <w:jc w:val="both"/>
        <w:rPr>
          <w:b/>
          <w:bCs/>
          <w:sz w:val="24"/>
          <w:szCs w:val="24"/>
          <w:lang w:val="fr-SN"/>
        </w:rPr>
      </w:pPr>
    </w:p>
    <w:p w14:paraId="7F559FAA" w14:textId="77777777" w:rsidR="001512C7" w:rsidRPr="001B2F8B" w:rsidRDefault="001512C7" w:rsidP="001C650C">
      <w:pPr>
        <w:spacing w:afterLines="20" w:after="48"/>
        <w:jc w:val="both"/>
        <w:rPr>
          <w:b/>
          <w:bCs/>
          <w:sz w:val="24"/>
          <w:szCs w:val="24"/>
          <w:lang w:val="fr-SN"/>
        </w:rPr>
      </w:pPr>
      <w:r w:rsidRPr="001B2F8B">
        <w:rPr>
          <w:b/>
          <w:bCs/>
          <w:sz w:val="24"/>
          <w:szCs w:val="24"/>
          <w:lang w:val="fr-SN"/>
        </w:rPr>
        <w:t xml:space="preserve">4.3.1 </w:t>
      </w:r>
      <w:r w:rsidR="006C05AC" w:rsidRPr="001B2F8B">
        <w:rPr>
          <w:b/>
          <w:bCs/>
          <w:sz w:val="24"/>
          <w:szCs w:val="24"/>
          <w:lang w:val="fr-SN"/>
        </w:rPr>
        <w:tab/>
      </w:r>
      <w:r w:rsidR="00647543" w:rsidRPr="001B2F8B">
        <w:rPr>
          <w:b/>
          <w:bCs/>
          <w:sz w:val="24"/>
          <w:szCs w:val="24"/>
          <w:lang w:val="fr-SN"/>
        </w:rPr>
        <w:t xml:space="preserve">ISC-8 : Couverture de l'audit - </w:t>
      </w:r>
      <w:r w:rsidR="00C11608" w:rsidRPr="001B2F8B">
        <w:rPr>
          <w:b/>
          <w:bCs/>
          <w:sz w:val="24"/>
          <w:szCs w:val="24"/>
          <w:lang w:val="fr-SN"/>
        </w:rPr>
        <w:t>Note</w:t>
      </w:r>
      <w:r w:rsidR="00647543" w:rsidRPr="001B2F8B">
        <w:rPr>
          <w:b/>
          <w:bCs/>
          <w:sz w:val="24"/>
          <w:szCs w:val="24"/>
          <w:lang w:val="fr-SN"/>
        </w:rPr>
        <w:t xml:space="preserve"> [</w:t>
      </w:r>
      <w:r w:rsidR="00647543" w:rsidRPr="001B2F8B">
        <w:rPr>
          <w:b/>
          <w:bCs/>
          <w:i/>
          <w:sz w:val="24"/>
          <w:szCs w:val="24"/>
          <w:lang w:val="fr-SN"/>
        </w:rPr>
        <w:t>inclure l</w:t>
      </w:r>
      <w:r w:rsidR="00C11608" w:rsidRPr="001B2F8B">
        <w:rPr>
          <w:b/>
          <w:bCs/>
          <w:i/>
          <w:sz w:val="24"/>
          <w:szCs w:val="24"/>
          <w:lang w:val="fr-SN"/>
        </w:rPr>
        <w:t xml:space="preserve">a note </w:t>
      </w:r>
      <w:r w:rsidR="00647543" w:rsidRPr="001B2F8B">
        <w:rPr>
          <w:b/>
          <w:bCs/>
          <w:i/>
          <w:sz w:val="24"/>
          <w:szCs w:val="24"/>
          <w:lang w:val="fr-SN"/>
        </w:rPr>
        <w:t>de l'indicateur</w:t>
      </w:r>
      <w:r w:rsidR="00602317" w:rsidRPr="001B2F8B">
        <w:rPr>
          <w:b/>
          <w:bCs/>
          <w:sz w:val="24"/>
          <w:szCs w:val="24"/>
          <w:lang w:val="fr-SN"/>
        </w:rPr>
        <w:t>]</w:t>
      </w:r>
    </w:p>
    <w:p w14:paraId="12DB47AE" w14:textId="77777777" w:rsidR="00D60ED8" w:rsidRPr="001B2F8B" w:rsidRDefault="00D60ED8" w:rsidP="001C650C">
      <w:pPr>
        <w:spacing w:afterLines="20" w:after="48"/>
        <w:jc w:val="both"/>
        <w:rPr>
          <w:b/>
          <w:lang w:val="fr-SN"/>
        </w:rPr>
      </w:pPr>
    </w:p>
    <w:p w14:paraId="015988B3" w14:textId="77777777" w:rsidR="001512C7" w:rsidRPr="001B2F8B" w:rsidRDefault="00647543" w:rsidP="001C650C">
      <w:pPr>
        <w:spacing w:afterLines="20" w:after="48"/>
        <w:jc w:val="both"/>
        <w:rPr>
          <w:b/>
          <w:lang w:val="fr-SN"/>
        </w:rPr>
      </w:pPr>
      <w:r w:rsidRPr="001B2F8B">
        <w:rPr>
          <w:b/>
          <w:lang w:val="fr-SN"/>
        </w:rPr>
        <w:t>Texte narratif</w:t>
      </w:r>
    </w:p>
    <w:p w14:paraId="62DDEE20" w14:textId="6A3EAF35" w:rsidR="009756C9" w:rsidRPr="001B2F8B" w:rsidRDefault="004E041D" w:rsidP="001C650C">
      <w:pPr>
        <w:spacing w:afterLines="20" w:after="48" w:line="240" w:lineRule="auto"/>
        <w:jc w:val="both"/>
        <w:rPr>
          <w:lang w:val="fr-SN"/>
        </w:rPr>
      </w:pPr>
      <w:r w:rsidRPr="001B2F8B">
        <w:rPr>
          <w:lang w:val="fr-SN"/>
        </w:rPr>
        <w:t>« </w:t>
      </w:r>
      <w:r w:rsidR="00647543" w:rsidRPr="001B2F8B">
        <w:rPr>
          <w:lang w:val="fr-SN"/>
        </w:rPr>
        <w:t>Cet indicateur mesure la couverture d'audit réalisée par l'ISC dans les trois principales disciplines d'audit - financ</w:t>
      </w:r>
      <w:r w:rsidR="007D0E6A" w:rsidRPr="001B2F8B">
        <w:rPr>
          <w:lang w:val="fr-SN"/>
        </w:rPr>
        <w:t>ier</w:t>
      </w:r>
      <w:r w:rsidR="00647543" w:rsidRPr="001B2F8B">
        <w:rPr>
          <w:lang w:val="fr-SN"/>
        </w:rPr>
        <w:t xml:space="preserve">, </w:t>
      </w:r>
      <w:r w:rsidR="007D0E6A" w:rsidRPr="001B2F8B">
        <w:rPr>
          <w:lang w:val="fr-SN"/>
        </w:rPr>
        <w:t xml:space="preserve">de </w:t>
      </w:r>
      <w:r w:rsidR="00647543" w:rsidRPr="001B2F8B">
        <w:rPr>
          <w:lang w:val="fr-SN"/>
        </w:rPr>
        <w:t xml:space="preserve">performance et </w:t>
      </w:r>
      <w:r w:rsidR="00F14464" w:rsidRPr="001B2F8B">
        <w:rPr>
          <w:lang w:val="fr-SN"/>
        </w:rPr>
        <w:t xml:space="preserve">de </w:t>
      </w:r>
      <w:r w:rsidR="00647543" w:rsidRPr="001B2F8B">
        <w:rPr>
          <w:lang w:val="fr-SN"/>
        </w:rPr>
        <w:t xml:space="preserve">conformité. Cet indicateur comporte 4 </w:t>
      </w:r>
      <w:r w:rsidR="00115F71">
        <w:rPr>
          <w:lang w:val="fr-SN"/>
        </w:rPr>
        <w:t xml:space="preserve">dimensions </w:t>
      </w:r>
      <w:r w:rsidRPr="001B2F8B">
        <w:rPr>
          <w:lang w:val="fr-SN"/>
        </w:rPr>
        <w:t>»</w:t>
      </w:r>
      <w:r w:rsidR="005C1875">
        <w:rPr>
          <w:lang w:val="fr-SN"/>
        </w:rPr>
        <w:t> </w:t>
      </w:r>
      <w:r w:rsidR="009756C9" w:rsidRPr="001B2F8B">
        <w:rPr>
          <w:lang w:val="fr-SN"/>
        </w:rPr>
        <w:t>:</w:t>
      </w:r>
    </w:p>
    <w:p w14:paraId="77053D2E" w14:textId="77777777" w:rsidR="009756C9" w:rsidRPr="001B2F8B" w:rsidRDefault="009756C9" w:rsidP="001C650C">
      <w:pPr>
        <w:spacing w:afterLines="20" w:after="48" w:line="240" w:lineRule="auto"/>
        <w:jc w:val="both"/>
        <w:rPr>
          <w:lang w:val="fr-SN"/>
        </w:rPr>
      </w:pPr>
    </w:p>
    <w:p w14:paraId="1F09072C" w14:textId="2D88BAA1" w:rsidR="009756C9" w:rsidRPr="00A94F4B" w:rsidRDefault="005C1875" w:rsidP="00A94F4B">
      <w:pPr>
        <w:spacing w:afterLines="20" w:after="48" w:line="240" w:lineRule="auto"/>
        <w:jc w:val="both"/>
        <w:rPr>
          <w:b/>
          <w:lang w:val="fr-SN"/>
        </w:rPr>
      </w:pPr>
      <w:r>
        <w:rPr>
          <w:b/>
          <w:lang w:val="fr-SN"/>
        </w:rPr>
        <w:t xml:space="preserve">(1) </w:t>
      </w:r>
      <w:r w:rsidR="009C669E" w:rsidRPr="00A94F4B">
        <w:rPr>
          <w:b/>
          <w:lang w:val="fr-SN"/>
        </w:rPr>
        <w:t>Couverture de l'audit financier</w:t>
      </w:r>
    </w:p>
    <w:p w14:paraId="3864E765" w14:textId="716C74CC" w:rsidR="009756C9" w:rsidRPr="00A94F4B" w:rsidRDefault="005C1875" w:rsidP="00A94F4B">
      <w:pPr>
        <w:spacing w:afterLines="20" w:after="48" w:line="240" w:lineRule="auto"/>
        <w:jc w:val="both"/>
        <w:rPr>
          <w:b/>
          <w:lang w:val="fr-SN"/>
        </w:rPr>
      </w:pPr>
      <w:r>
        <w:rPr>
          <w:b/>
          <w:lang w:val="fr-SN"/>
        </w:rPr>
        <w:t xml:space="preserve">(2) </w:t>
      </w:r>
      <w:r w:rsidR="009C669E" w:rsidRPr="00A94F4B">
        <w:rPr>
          <w:b/>
          <w:lang w:val="fr-SN"/>
        </w:rPr>
        <w:t>Couverture, sélection et objectif de l'audit de performance</w:t>
      </w:r>
    </w:p>
    <w:p w14:paraId="120DE151" w14:textId="68C9ACCB" w:rsidR="009756C9" w:rsidRPr="00A94F4B" w:rsidRDefault="005C1875" w:rsidP="00A94F4B">
      <w:pPr>
        <w:spacing w:afterLines="20" w:after="48" w:line="240" w:lineRule="auto"/>
        <w:jc w:val="both"/>
        <w:rPr>
          <w:b/>
          <w:lang w:val="fr-SN"/>
        </w:rPr>
      </w:pPr>
      <w:r>
        <w:rPr>
          <w:b/>
          <w:lang w:val="fr-SN"/>
        </w:rPr>
        <w:t xml:space="preserve">(3) </w:t>
      </w:r>
      <w:r w:rsidR="009C669E" w:rsidRPr="00A94F4B">
        <w:rPr>
          <w:b/>
          <w:lang w:val="fr-SN"/>
        </w:rPr>
        <w:t>Couverture, sélection et objectif de l'audit de conformité</w:t>
      </w:r>
    </w:p>
    <w:p w14:paraId="398988D0" w14:textId="0D7555FD" w:rsidR="009756C9" w:rsidRPr="00A94F4B" w:rsidRDefault="005C1875" w:rsidP="00A94F4B">
      <w:pPr>
        <w:spacing w:afterLines="20" w:after="48" w:line="240" w:lineRule="auto"/>
        <w:jc w:val="both"/>
        <w:rPr>
          <w:b/>
          <w:lang w:val="fr-SN"/>
        </w:rPr>
      </w:pPr>
      <w:r>
        <w:rPr>
          <w:b/>
          <w:lang w:val="fr-SN"/>
        </w:rPr>
        <w:t xml:space="preserve">(4) </w:t>
      </w:r>
      <w:r w:rsidR="009C669E" w:rsidRPr="00A94F4B">
        <w:rPr>
          <w:b/>
          <w:lang w:val="fr-SN"/>
        </w:rPr>
        <w:t>Couverture du contrôle juridictionnel</w:t>
      </w:r>
      <w:r w:rsidR="009756C9" w:rsidRPr="00A94F4B">
        <w:rPr>
          <w:b/>
          <w:lang w:val="fr-SN"/>
        </w:rPr>
        <w:t>.</w:t>
      </w:r>
    </w:p>
    <w:p w14:paraId="6C5269BA" w14:textId="77777777" w:rsidR="00E0547F" w:rsidRPr="001B2F8B" w:rsidRDefault="00E0547F" w:rsidP="001C650C">
      <w:pPr>
        <w:spacing w:afterLines="20" w:after="48" w:line="240" w:lineRule="auto"/>
        <w:jc w:val="both"/>
        <w:rPr>
          <w:lang w:val="fr-SN"/>
        </w:rPr>
      </w:pPr>
    </w:p>
    <w:p w14:paraId="30AF006E" w14:textId="77777777" w:rsidR="00F516CC" w:rsidRPr="001B2F8B" w:rsidRDefault="00F516CC" w:rsidP="00F516CC">
      <w:pPr>
        <w:spacing w:after="120" w:line="240" w:lineRule="auto"/>
        <w:rPr>
          <w:b/>
          <w:i/>
          <w:iCs/>
          <w:lang w:val="fr-SN"/>
        </w:rPr>
      </w:pPr>
      <w:r w:rsidRPr="001B2F8B">
        <w:rPr>
          <w:lang w:val="fr-SN"/>
        </w:rPr>
        <w:t>[</w:t>
      </w:r>
      <w:r w:rsidR="00647543" w:rsidRPr="001B2F8B">
        <w:rPr>
          <w:i/>
          <w:lang w:val="fr-SN"/>
        </w:rPr>
        <w:t xml:space="preserve">L'évaluation de </w:t>
      </w:r>
      <w:r w:rsidR="004C6AC4" w:rsidRPr="001B2F8B">
        <w:rPr>
          <w:i/>
          <w:lang w:val="fr-SN"/>
        </w:rPr>
        <w:t>l'ISC-[X] est principalement fond</w:t>
      </w:r>
      <w:r w:rsidR="00647543" w:rsidRPr="001B2F8B">
        <w:rPr>
          <w:i/>
          <w:lang w:val="fr-SN"/>
        </w:rPr>
        <w:t>ée sur [inclure les principales sources de preuves utilisées</w:t>
      </w:r>
      <w:r w:rsidRPr="001B2F8B">
        <w:rPr>
          <w:i/>
          <w:iCs/>
          <w:lang w:val="fr-SN"/>
        </w:rPr>
        <w:t>].</w:t>
      </w:r>
    </w:p>
    <w:p w14:paraId="44B0392D" w14:textId="77777777" w:rsidR="00E0547F" w:rsidRPr="001B2F8B" w:rsidRDefault="00E0547F" w:rsidP="001C650C">
      <w:pPr>
        <w:spacing w:afterLines="20" w:after="48" w:line="240" w:lineRule="auto"/>
        <w:jc w:val="both"/>
        <w:rPr>
          <w:b/>
          <w:i/>
          <w:lang w:val="fr-SN"/>
        </w:rPr>
      </w:pPr>
    </w:p>
    <w:p w14:paraId="378E5C8C" w14:textId="1BF6DD29" w:rsidR="00D60ED8" w:rsidRPr="001B2F8B" w:rsidRDefault="00115F71" w:rsidP="001C650C">
      <w:pPr>
        <w:spacing w:afterLines="20" w:after="48" w:line="240" w:lineRule="auto"/>
        <w:jc w:val="both"/>
        <w:rPr>
          <w:b/>
          <w:i/>
          <w:lang w:val="fr-SN"/>
        </w:rPr>
      </w:pPr>
      <w:r>
        <w:rPr>
          <w:b/>
          <w:i/>
          <w:lang w:val="fr-SN"/>
        </w:rPr>
        <w:t xml:space="preserve">Dimension </w:t>
      </w:r>
      <w:r w:rsidR="00D60ED8" w:rsidRPr="001B2F8B">
        <w:rPr>
          <w:b/>
          <w:i/>
          <w:lang w:val="fr-SN"/>
        </w:rPr>
        <w:t>(</w:t>
      </w:r>
      <w:r w:rsidR="005C1875">
        <w:rPr>
          <w:b/>
          <w:i/>
          <w:lang w:val="fr-SN"/>
        </w:rPr>
        <w:t>1</w:t>
      </w:r>
      <w:r w:rsidR="00D60ED8" w:rsidRPr="001B2F8B">
        <w:rPr>
          <w:b/>
          <w:i/>
          <w:lang w:val="fr-SN"/>
        </w:rPr>
        <w:t xml:space="preserve">) </w:t>
      </w:r>
      <w:r w:rsidR="003541F6" w:rsidRPr="001B2F8B">
        <w:rPr>
          <w:b/>
          <w:i/>
          <w:lang w:val="fr-SN"/>
        </w:rPr>
        <w:t>Couverture de l'audit financier</w:t>
      </w:r>
    </w:p>
    <w:p w14:paraId="6B814198" w14:textId="77777777" w:rsidR="00FE4CD0" w:rsidRPr="001B2F8B" w:rsidRDefault="00FE4CD0" w:rsidP="00602317">
      <w:pPr>
        <w:spacing w:after="120" w:line="240" w:lineRule="auto"/>
        <w:rPr>
          <w:b/>
          <w:iCs/>
          <w:lang w:val="fr-SN"/>
        </w:rPr>
      </w:pPr>
    </w:p>
    <w:p w14:paraId="58BE6325" w14:textId="70BA564D" w:rsidR="003D4E75" w:rsidRPr="001B2F8B" w:rsidRDefault="00FE4CD0" w:rsidP="002B67AE">
      <w:pPr>
        <w:spacing w:after="120" w:line="240" w:lineRule="auto"/>
        <w:rPr>
          <w:bCs/>
          <w:iCs/>
          <w:lang w:val="fr-SN"/>
        </w:rPr>
      </w:pPr>
      <w:r w:rsidRPr="001B2F8B">
        <w:rPr>
          <w:b/>
          <w:iCs/>
          <w:lang w:val="fr-SN"/>
        </w:rPr>
        <w:lastRenderedPageBreak/>
        <w:t>[</w:t>
      </w:r>
      <w:r w:rsidR="00446570" w:rsidRPr="001B2F8B">
        <w:rPr>
          <w:b/>
          <w:lang w:val="fr-SN"/>
        </w:rPr>
        <w:t>REMARQUE</w:t>
      </w:r>
      <w:r w:rsidR="005C1875">
        <w:rPr>
          <w:b/>
          <w:lang w:val="fr-SN"/>
        </w:rPr>
        <w:t> :</w:t>
      </w:r>
      <w:r w:rsidR="00446570" w:rsidRPr="001B2F8B">
        <w:rPr>
          <w:b/>
          <w:i/>
          <w:lang w:val="fr-SN"/>
        </w:rPr>
        <w:t xml:space="preserve"> les critères</w:t>
      </w:r>
      <w:r w:rsidR="005C1875">
        <w:rPr>
          <w:b/>
          <w:i/>
          <w:lang w:val="fr-SN"/>
        </w:rPr>
        <w:t xml:space="preserve"> de toutes les </w:t>
      </w:r>
      <w:r w:rsidR="003F0D6C">
        <w:rPr>
          <w:b/>
          <w:i/>
          <w:lang w:val="fr-SN"/>
        </w:rPr>
        <w:t>dimensions</w:t>
      </w:r>
      <w:r w:rsidR="005C1875">
        <w:rPr>
          <w:b/>
          <w:i/>
          <w:lang w:val="fr-SN"/>
        </w:rPr>
        <w:t xml:space="preserve"> </w:t>
      </w:r>
      <w:r w:rsidR="00446570" w:rsidRPr="001B2F8B">
        <w:rPr>
          <w:b/>
          <w:i/>
          <w:lang w:val="fr-SN"/>
        </w:rPr>
        <w:t xml:space="preserve">doivent être abordés dans le texte narratif. La spécificité de cette </w:t>
      </w:r>
      <w:r w:rsidR="00115F71">
        <w:rPr>
          <w:b/>
          <w:i/>
          <w:lang w:val="fr-SN"/>
        </w:rPr>
        <w:t xml:space="preserve">dimension </w:t>
      </w:r>
      <w:r w:rsidR="00446570" w:rsidRPr="001B2F8B">
        <w:rPr>
          <w:b/>
          <w:i/>
          <w:lang w:val="fr-SN"/>
        </w:rPr>
        <w:t>est que vous devez inclure les chiffres sur lesquels le calcul de la couverture d'audit est basé</w:t>
      </w:r>
      <w:r w:rsidRPr="001B2F8B">
        <w:rPr>
          <w:b/>
          <w:i/>
          <w:lang w:val="fr-SN"/>
        </w:rPr>
        <w:t>]</w:t>
      </w:r>
      <w:r w:rsidR="00602317" w:rsidRPr="001B2F8B">
        <w:rPr>
          <w:b/>
          <w:i/>
          <w:lang w:val="fr-SN"/>
        </w:rPr>
        <w:t>.</w:t>
      </w:r>
    </w:p>
    <w:p w14:paraId="6FD34A13" w14:textId="75FE3216" w:rsidR="005C1875" w:rsidRPr="00A660F2" w:rsidRDefault="005C1875" w:rsidP="005C1875">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17CDAC6C" w14:textId="2EDC8C5B" w:rsidR="005C1875" w:rsidRPr="001B2F8B" w:rsidRDefault="005C1875" w:rsidP="005C1875">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49D9120B" w14:textId="378DB9A4" w:rsidR="002B67AE" w:rsidRPr="001B2F8B" w:rsidRDefault="002B67AE" w:rsidP="002B67AE">
      <w:pPr>
        <w:spacing w:after="120" w:line="240" w:lineRule="auto"/>
        <w:rPr>
          <w:b/>
          <w:iCs/>
          <w:lang w:val="fr-SN"/>
        </w:rPr>
      </w:pPr>
      <w:r w:rsidRPr="001B2F8B">
        <w:rPr>
          <w:b/>
          <w:iCs/>
          <w:lang w:val="fr-SN"/>
        </w:rPr>
        <w:br/>
      </w:r>
      <w:r w:rsidR="00446570" w:rsidRPr="001B2F8B">
        <w:rPr>
          <w:b/>
          <w:iCs/>
          <w:lang w:val="fr-SN"/>
        </w:rPr>
        <w:t>Exemple de calcul de la couverture de l</w:t>
      </w:r>
      <w:r w:rsidR="005C1875">
        <w:rPr>
          <w:b/>
          <w:iCs/>
          <w:lang w:val="fr-SN"/>
        </w:rPr>
        <w:t>’</w:t>
      </w:r>
      <w:r w:rsidR="00446570" w:rsidRPr="001B2F8B">
        <w:rPr>
          <w:b/>
          <w:iCs/>
          <w:lang w:val="fr-SN"/>
        </w:rPr>
        <w:t>audit</w:t>
      </w:r>
    </w:p>
    <w:tbl>
      <w:tblPr>
        <w:tblStyle w:val="TableGrid"/>
        <w:tblW w:w="0" w:type="auto"/>
        <w:tblLook w:val="04A0" w:firstRow="1" w:lastRow="0" w:firstColumn="1" w:lastColumn="0" w:noHBand="0" w:noVBand="1"/>
      </w:tblPr>
      <w:tblGrid>
        <w:gridCol w:w="855"/>
        <w:gridCol w:w="3960"/>
        <w:gridCol w:w="3827"/>
      </w:tblGrid>
      <w:tr w:rsidR="002B67AE" w:rsidRPr="001B2F8B" w14:paraId="288A59FB" w14:textId="77777777" w:rsidTr="002939AC">
        <w:tc>
          <w:tcPr>
            <w:tcW w:w="4815" w:type="dxa"/>
            <w:gridSpan w:val="2"/>
          </w:tcPr>
          <w:p w14:paraId="27961201" w14:textId="77777777" w:rsidR="002B67AE" w:rsidRPr="001B2F8B" w:rsidRDefault="002B67AE" w:rsidP="00C450DB">
            <w:pPr>
              <w:spacing w:after="120"/>
              <w:rPr>
                <w:b/>
                <w:i/>
                <w:lang w:val="fr-SN"/>
              </w:rPr>
            </w:pPr>
            <w:r w:rsidRPr="001B2F8B">
              <w:rPr>
                <w:b/>
                <w:i/>
                <w:lang w:val="fr-SN"/>
              </w:rPr>
              <w:t>Ex</w:t>
            </w:r>
            <w:r w:rsidR="00C450DB" w:rsidRPr="001B2F8B">
              <w:rPr>
                <w:b/>
                <w:i/>
                <w:lang w:val="fr-SN"/>
              </w:rPr>
              <w:t>e</w:t>
            </w:r>
            <w:r w:rsidRPr="001B2F8B">
              <w:rPr>
                <w:b/>
                <w:i/>
                <w:lang w:val="fr-SN"/>
              </w:rPr>
              <w:t>mple</w:t>
            </w:r>
          </w:p>
        </w:tc>
        <w:tc>
          <w:tcPr>
            <w:tcW w:w="3827" w:type="dxa"/>
          </w:tcPr>
          <w:p w14:paraId="433D7A51" w14:textId="77777777" w:rsidR="002B67AE" w:rsidRPr="001B2F8B" w:rsidRDefault="00C450DB" w:rsidP="002939AC">
            <w:pPr>
              <w:spacing w:after="120"/>
              <w:rPr>
                <w:b/>
                <w:i/>
                <w:lang w:val="fr-SN"/>
              </w:rPr>
            </w:pPr>
            <w:r w:rsidRPr="001B2F8B">
              <w:rPr>
                <w:b/>
                <w:i/>
                <w:lang w:val="fr-SN"/>
              </w:rPr>
              <w:t>Orientations complémentaires</w:t>
            </w:r>
          </w:p>
        </w:tc>
      </w:tr>
      <w:tr w:rsidR="002B67AE" w:rsidRPr="003B2F05" w14:paraId="20A75C0D" w14:textId="77777777" w:rsidTr="002939AC">
        <w:tc>
          <w:tcPr>
            <w:tcW w:w="855" w:type="dxa"/>
          </w:tcPr>
          <w:p w14:paraId="5EAAC2E1" w14:textId="77777777" w:rsidR="002B67AE" w:rsidRPr="001B2F8B" w:rsidRDefault="002B67AE" w:rsidP="002939AC">
            <w:pPr>
              <w:spacing w:after="120"/>
              <w:rPr>
                <w:lang w:val="fr-SN"/>
              </w:rPr>
            </w:pPr>
            <w:r w:rsidRPr="001B2F8B">
              <w:rPr>
                <w:noProof/>
                <w:lang w:val="fr-SN" w:eastAsia="fr-FR"/>
              </w:rPr>
              <w:drawing>
                <wp:inline distT="0" distB="0" distL="0" distR="0" wp14:anchorId="517BBBA4" wp14:editId="12DA749F">
                  <wp:extent cx="405765" cy="409803"/>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580323A1" w14:textId="5E6A28DE" w:rsidR="002B67AE" w:rsidRPr="001B2F8B" w:rsidRDefault="00F14464" w:rsidP="00F14464">
            <w:pPr>
              <w:spacing w:after="120"/>
              <w:rPr>
                <w:bCs/>
                <w:i/>
                <w:lang w:val="fr-SN"/>
              </w:rPr>
            </w:pPr>
            <w:r w:rsidRPr="001B2F8B">
              <w:rPr>
                <w:bCs/>
                <w:i/>
                <w:lang w:val="fr-SN"/>
              </w:rPr>
              <w:t>L</w:t>
            </w:r>
            <w:r w:rsidR="005C1875">
              <w:rPr>
                <w:bCs/>
                <w:i/>
                <w:lang w:val="fr-SN"/>
              </w:rPr>
              <w:t>’</w:t>
            </w:r>
            <w:r w:rsidRPr="001B2F8B">
              <w:rPr>
                <w:bCs/>
                <w:i/>
                <w:lang w:val="fr-SN"/>
              </w:rPr>
              <w:t>univers de contrôle de l</w:t>
            </w:r>
            <w:r w:rsidR="005C1875">
              <w:rPr>
                <w:bCs/>
                <w:i/>
                <w:lang w:val="fr-SN"/>
              </w:rPr>
              <w:t>’</w:t>
            </w:r>
            <w:r w:rsidRPr="001B2F8B">
              <w:rPr>
                <w:bCs/>
                <w:i/>
                <w:lang w:val="fr-SN"/>
              </w:rPr>
              <w:t>ISC comprend tous les états financiers que l</w:t>
            </w:r>
            <w:r w:rsidR="005C1875">
              <w:rPr>
                <w:bCs/>
                <w:i/>
                <w:lang w:val="fr-SN"/>
              </w:rPr>
              <w:t>’</w:t>
            </w:r>
            <w:r w:rsidRPr="001B2F8B">
              <w:rPr>
                <w:bCs/>
                <w:i/>
                <w:lang w:val="fr-SN"/>
              </w:rPr>
              <w:t>ISC est mandatée pour contrôler, soit 114. L</w:t>
            </w:r>
            <w:r w:rsidR="005C1875">
              <w:rPr>
                <w:bCs/>
                <w:i/>
                <w:lang w:val="fr-SN"/>
              </w:rPr>
              <w:t>’</w:t>
            </w:r>
            <w:r w:rsidRPr="001B2F8B">
              <w:rPr>
                <w:bCs/>
                <w:i/>
                <w:lang w:val="fr-SN"/>
              </w:rPr>
              <w:t>ISC est confrontée à un arriéré d</w:t>
            </w:r>
            <w:r w:rsidR="005C1875">
              <w:rPr>
                <w:bCs/>
                <w:i/>
                <w:lang w:val="fr-SN"/>
              </w:rPr>
              <w:t>’</w:t>
            </w:r>
            <w:r w:rsidRPr="001B2F8B">
              <w:rPr>
                <w:bCs/>
                <w:i/>
                <w:lang w:val="fr-SN"/>
              </w:rPr>
              <w:t>états financiers à contrôler en raison de la non-présentation et de la présentation tardive des états financiers. Pour l</w:t>
            </w:r>
            <w:r w:rsidR="005C1875">
              <w:rPr>
                <w:bCs/>
                <w:i/>
                <w:lang w:val="fr-SN"/>
              </w:rPr>
              <w:t>’</w:t>
            </w:r>
            <w:r w:rsidRPr="001B2F8B">
              <w:rPr>
                <w:bCs/>
                <w:i/>
                <w:lang w:val="fr-SN"/>
              </w:rPr>
              <w:t xml:space="preserve">exercice 2018/19, </w:t>
            </w:r>
            <w:r w:rsidR="00A67B77" w:rsidRPr="001B2F8B">
              <w:rPr>
                <w:bCs/>
                <w:i/>
                <w:lang w:val="fr-SN"/>
              </w:rPr>
              <w:t>l</w:t>
            </w:r>
            <w:r w:rsidR="005C1875">
              <w:rPr>
                <w:bCs/>
                <w:i/>
                <w:lang w:val="fr-SN"/>
              </w:rPr>
              <w:t>’</w:t>
            </w:r>
            <w:r w:rsidR="00A67B77" w:rsidRPr="001B2F8B">
              <w:rPr>
                <w:bCs/>
                <w:i/>
                <w:lang w:val="fr-SN"/>
              </w:rPr>
              <w:t>ISC a reçu 89 états financiers dont 56 ont été audités et une opinion a été émise. La couverture d</w:t>
            </w:r>
            <w:r w:rsidR="005C1875">
              <w:rPr>
                <w:bCs/>
                <w:i/>
                <w:lang w:val="fr-SN"/>
              </w:rPr>
              <w:t>’</w:t>
            </w:r>
            <w:r w:rsidR="00A67B77" w:rsidRPr="001B2F8B">
              <w:rPr>
                <w:bCs/>
                <w:i/>
                <w:lang w:val="fr-SN"/>
              </w:rPr>
              <w:t>audit est alors de 56/89 = 63</w:t>
            </w:r>
            <w:r w:rsidR="005C1875">
              <w:rPr>
                <w:bCs/>
                <w:i/>
                <w:lang w:val="fr-SN"/>
              </w:rPr>
              <w:t> </w:t>
            </w:r>
            <w:r w:rsidR="00A67B77" w:rsidRPr="001B2F8B">
              <w:rPr>
                <w:bCs/>
                <w:i/>
                <w:lang w:val="fr-SN"/>
              </w:rPr>
              <w:t>%.</w:t>
            </w:r>
          </w:p>
          <w:p w14:paraId="0B7AB4ED" w14:textId="77777777" w:rsidR="002B67AE" w:rsidRPr="001B2F8B" w:rsidRDefault="002B67AE" w:rsidP="002939AC">
            <w:pPr>
              <w:spacing w:after="120"/>
              <w:rPr>
                <w:bCs/>
                <w:i/>
                <w:lang w:val="fr-SN"/>
              </w:rPr>
            </w:pPr>
          </w:p>
        </w:tc>
        <w:tc>
          <w:tcPr>
            <w:tcW w:w="3827" w:type="dxa"/>
          </w:tcPr>
          <w:p w14:paraId="7D7BAEFA" w14:textId="77777777" w:rsidR="00516D90" w:rsidRPr="001B2F8B" w:rsidRDefault="00516D90" w:rsidP="00516D90">
            <w:pPr>
              <w:spacing w:after="120"/>
              <w:rPr>
                <w:bCs/>
                <w:i/>
                <w:lang w:val="fr-SN"/>
              </w:rPr>
            </w:pPr>
            <w:r w:rsidRPr="001B2F8B">
              <w:rPr>
                <w:bCs/>
                <w:i/>
                <w:lang w:val="fr-SN"/>
              </w:rPr>
              <w:t xml:space="preserve">Il faut garder à l'esprit que le calcul doit être basé sur les états financiers reçus (89). Vous devrez tout de même connaître le nombre total d'états financiers que l'ISC est mandatée pour </w:t>
            </w:r>
            <w:r w:rsidR="00A67B77" w:rsidRPr="001B2F8B">
              <w:rPr>
                <w:bCs/>
                <w:i/>
                <w:lang w:val="fr-SN"/>
              </w:rPr>
              <w:t>auditer</w:t>
            </w:r>
            <w:r w:rsidRPr="001B2F8B">
              <w:rPr>
                <w:bCs/>
                <w:i/>
                <w:lang w:val="fr-SN"/>
              </w:rPr>
              <w:t xml:space="preserve"> (114). En effet, pour obtenir une note de 2, 3 ou 4, l'ISC doit rendre compte publiquement de toute non-présentation d'états financiers due.</w:t>
            </w:r>
          </w:p>
          <w:p w14:paraId="0CF4A695" w14:textId="77777777" w:rsidR="002B67AE" w:rsidRPr="001B2F8B" w:rsidRDefault="00516D90" w:rsidP="00516D90">
            <w:pPr>
              <w:spacing w:after="120"/>
              <w:rPr>
                <w:bCs/>
                <w:i/>
                <w:lang w:val="fr-SN"/>
              </w:rPr>
            </w:pPr>
            <w:r w:rsidRPr="001B2F8B">
              <w:rPr>
                <w:bCs/>
                <w:i/>
                <w:lang w:val="fr-SN"/>
              </w:rPr>
              <w:t>Remarque ! Si l'ISC externalise des audits d'états financiers mais en conserve la responsabilité, ces audits doivent également être inclus dans le calcul</w:t>
            </w:r>
            <w:r w:rsidR="002B67AE" w:rsidRPr="001B2F8B">
              <w:rPr>
                <w:bCs/>
                <w:i/>
                <w:lang w:val="fr-SN"/>
              </w:rPr>
              <w:t xml:space="preserve">. </w:t>
            </w:r>
          </w:p>
        </w:tc>
      </w:tr>
    </w:tbl>
    <w:p w14:paraId="4F8321DC" w14:textId="77777777" w:rsidR="002B67AE" w:rsidRPr="001B2F8B" w:rsidRDefault="002B67AE" w:rsidP="002B67AE">
      <w:pPr>
        <w:spacing w:after="120" w:line="240" w:lineRule="auto"/>
        <w:rPr>
          <w:bCs/>
          <w:iCs/>
          <w:lang w:val="fr-SN"/>
        </w:rPr>
      </w:pPr>
    </w:p>
    <w:p w14:paraId="74B6C52B" w14:textId="77777777" w:rsidR="002B67AE" w:rsidRPr="001B2F8B" w:rsidRDefault="002B67AE" w:rsidP="00602317">
      <w:pPr>
        <w:spacing w:line="240" w:lineRule="auto"/>
        <w:jc w:val="both"/>
        <w:rPr>
          <w:lang w:val="fr-SN"/>
        </w:rPr>
      </w:pPr>
    </w:p>
    <w:p w14:paraId="22B6F111" w14:textId="29AEBC38" w:rsidR="00765A6C" w:rsidRPr="001B2F8B" w:rsidRDefault="00115F71" w:rsidP="00B34B3E">
      <w:pPr>
        <w:spacing w:line="240" w:lineRule="auto"/>
        <w:jc w:val="both"/>
        <w:rPr>
          <w:b/>
          <w:i/>
          <w:lang w:val="fr-SN"/>
        </w:rPr>
      </w:pPr>
      <w:r>
        <w:rPr>
          <w:b/>
          <w:i/>
          <w:lang w:val="fr-SN"/>
        </w:rPr>
        <w:t xml:space="preserve">Dimension </w:t>
      </w:r>
      <w:r w:rsidR="00B34B3E" w:rsidRPr="001B2F8B">
        <w:rPr>
          <w:b/>
          <w:i/>
          <w:lang w:val="fr-SN"/>
        </w:rPr>
        <w:t>(</w:t>
      </w:r>
      <w:r w:rsidR="005C1875">
        <w:rPr>
          <w:b/>
          <w:i/>
          <w:lang w:val="fr-SN"/>
        </w:rPr>
        <w:t>2</w:t>
      </w:r>
      <w:r w:rsidR="00B34B3E" w:rsidRPr="001B2F8B">
        <w:rPr>
          <w:b/>
          <w:i/>
          <w:lang w:val="fr-SN"/>
        </w:rPr>
        <w:t xml:space="preserve">) </w:t>
      </w:r>
      <w:r w:rsidR="00446570" w:rsidRPr="001B2F8B">
        <w:rPr>
          <w:b/>
          <w:i/>
          <w:lang w:val="fr-SN"/>
        </w:rPr>
        <w:t>Couverture, sélection et objectif de l'audit de performance</w:t>
      </w:r>
    </w:p>
    <w:p w14:paraId="5F4AE91F" w14:textId="14E68250" w:rsidR="00B34B3E" w:rsidRPr="001B2F8B" w:rsidRDefault="00B34B3E" w:rsidP="00B34B3E">
      <w:pPr>
        <w:spacing w:after="120" w:line="240" w:lineRule="auto"/>
        <w:rPr>
          <w:bCs/>
          <w:iCs/>
          <w:lang w:val="fr-SN"/>
        </w:rPr>
      </w:pPr>
      <w:r w:rsidRPr="001B2F8B">
        <w:rPr>
          <w:bCs/>
          <w:iCs/>
          <w:lang w:val="fr-SN"/>
        </w:rPr>
        <w:t>[</w:t>
      </w:r>
      <w:r w:rsidR="00115E17" w:rsidRPr="001B2F8B">
        <w:rPr>
          <w:i/>
          <w:lang w:val="fr-SN"/>
        </w:rPr>
        <w:t xml:space="preserve">Inclure une description narrative de la performance de l'ISC dans cette </w:t>
      </w:r>
      <w:r w:rsidR="005C1875">
        <w:rPr>
          <w:i/>
          <w:lang w:val="fr-SN"/>
        </w:rPr>
        <w:t>dimension</w:t>
      </w:r>
      <w:r w:rsidR="00115E17" w:rsidRPr="001B2F8B">
        <w:rPr>
          <w:i/>
          <w:lang w:val="fr-SN"/>
        </w:rPr>
        <w:t xml:space="preserve">. Des indications détaillées sont données sous </w:t>
      </w:r>
      <w:r w:rsidR="00115E17" w:rsidRPr="00301FFF">
        <w:rPr>
          <w:i/>
          <w:lang w:val="fr-SN"/>
        </w:rPr>
        <w:t xml:space="preserve">la </w:t>
      </w:r>
      <w:r w:rsidR="00115F71">
        <w:rPr>
          <w:i/>
          <w:lang w:val="fr-SN"/>
        </w:rPr>
        <w:t xml:space="preserve">dimension </w:t>
      </w:r>
      <w:r w:rsidR="00115E17" w:rsidRPr="001B2F8B">
        <w:rPr>
          <w:i/>
          <w:lang w:val="fr-SN"/>
        </w:rPr>
        <w:t>(</w:t>
      </w:r>
      <w:r w:rsidR="005C1875">
        <w:rPr>
          <w:i/>
          <w:lang w:val="fr-SN"/>
        </w:rPr>
        <w:t>1</w:t>
      </w:r>
      <w:r w:rsidR="00115E17" w:rsidRPr="001B2F8B">
        <w:rPr>
          <w:i/>
          <w:lang w:val="fr-SN"/>
        </w:rPr>
        <w:t>)</w:t>
      </w:r>
      <w:r w:rsidRPr="001B2F8B">
        <w:rPr>
          <w:bCs/>
          <w:i/>
          <w:lang w:val="fr-SN"/>
        </w:rPr>
        <w:t>]</w:t>
      </w:r>
      <w:r w:rsidR="005C1875">
        <w:rPr>
          <w:bCs/>
          <w:i/>
          <w:lang w:val="fr-SN"/>
        </w:rPr>
        <w:t>.</w:t>
      </w:r>
    </w:p>
    <w:p w14:paraId="57DE4332" w14:textId="77777777" w:rsidR="00B34B3E" w:rsidRPr="001B2F8B" w:rsidRDefault="00B34B3E" w:rsidP="001C650C">
      <w:pPr>
        <w:spacing w:afterLines="20" w:after="48" w:line="240" w:lineRule="auto"/>
        <w:jc w:val="both"/>
        <w:rPr>
          <w:b/>
          <w:i/>
          <w:lang w:val="fr-SN"/>
        </w:rPr>
      </w:pPr>
    </w:p>
    <w:p w14:paraId="04C4B573" w14:textId="6A21FED7" w:rsidR="00000479" w:rsidRPr="001B2F8B" w:rsidRDefault="00000479" w:rsidP="00000479">
      <w:pPr>
        <w:spacing w:after="120" w:line="240" w:lineRule="auto"/>
        <w:rPr>
          <w:b/>
          <w:iCs/>
          <w:lang w:val="fr-SN"/>
        </w:rPr>
      </w:pPr>
      <w:r w:rsidRPr="001B2F8B">
        <w:rPr>
          <w:b/>
          <w:iCs/>
          <w:lang w:val="fr-SN"/>
        </w:rPr>
        <w:t>[</w:t>
      </w:r>
      <w:r w:rsidRPr="001B2F8B">
        <w:rPr>
          <w:b/>
          <w:i/>
          <w:lang w:val="fr-SN"/>
        </w:rPr>
        <w:t>Ex</w:t>
      </w:r>
      <w:r w:rsidR="00446570" w:rsidRPr="001B2F8B">
        <w:rPr>
          <w:b/>
          <w:i/>
          <w:lang w:val="fr-SN"/>
        </w:rPr>
        <w:t>e</w:t>
      </w:r>
      <w:r w:rsidRPr="001B2F8B">
        <w:rPr>
          <w:b/>
          <w:i/>
          <w:lang w:val="fr-SN"/>
        </w:rPr>
        <w:t xml:space="preserve">mple </w:t>
      </w:r>
      <w:r w:rsidR="00446570" w:rsidRPr="001B2F8B">
        <w:rPr>
          <w:b/>
          <w:i/>
          <w:lang w:val="fr-SN"/>
        </w:rPr>
        <w:t>de texte narratif</w:t>
      </w:r>
      <w:r w:rsidRPr="001B2F8B">
        <w:rPr>
          <w:b/>
          <w:i/>
          <w:lang w:val="fr-SN"/>
        </w:rPr>
        <w:t xml:space="preserve">, </w:t>
      </w:r>
      <w:r w:rsidR="00115F71">
        <w:rPr>
          <w:b/>
          <w:i/>
          <w:lang w:val="fr-SN"/>
        </w:rPr>
        <w:t xml:space="preserve">dimension </w:t>
      </w:r>
      <w:r w:rsidRPr="001B2F8B">
        <w:rPr>
          <w:b/>
          <w:i/>
          <w:lang w:val="fr-SN"/>
        </w:rPr>
        <w:t>(</w:t>
      </w:r>
      <w:r w:rsidR="005C1875">
        <w:rPr>
          <w:b/>
          <w:i/>
          <w:lang w:val="fr-SN"/>
        </w:rPr>
        <w:t>2</w:t>
      </w:r>
      <w:r w:rsidRPr="001B2F8B">
        <w:rPr>
          <w:b/>
          <w:iCs/>
          <w:lang w:val="fr-SN"/>
        </w:rPr>
        <w:t>)]</w:t>
      </w:r>
      <w:r w:rsidR="005C1875">
        <w:rPr>
          <w:b/>
          <w:iCs/>
          <w:lang w:val="fr-SN"/>
        </w:rPr>
        <w:t> </w:t>
      </w:r>
      <w:r w:rsidRPr="001B2F8B">
        <w:rPr>
          <w:b/>
          <w:iCs/>
          <w:lang w:val="fr-SN"/>
        </w:rPr>
        <w:t xml:space="preserve">: </w:t>
      </w:r>
    </w:p>
    <w:p w14:paraId="0971BFEB" w14:textId="77777777" w:rsidR="00000479" w:rsidRPr="001B2F8B" w:rsidRDefault="00000479" w:rsidP="00000479">
      <w:pPr>
        <w:spacing w:after="120" w:line="240" w:lineRule="auto"/>
        <w:rPr>
          <w:b/>
          <w:iCs/>
          <w:lang w:val="fr-SN"/>
        </w:rPr>
      </w:pPr>
    </w:p>
    <w:tbl>
      <w:tblPr>
        <w:tblStyle w:val="TableGrid"/>
        <w:tblW w:w="0" w:type="auto"/>
        <w:tblLook w:val="04A0" w:firstRow="1" w:lastRow="0" w:firstColumn="1" w:lastColumn="0" w:noHBand="0" w:noVBand="1"/>
      </w:tblPr>
      <w:tblGrid>
        <w:gridCol w:w="855"/>
        <w:gridCol w:w="3960"/>
        <w:gridCol w:w="3827"/>
      </w:tblGrid>
      <w:tr w:rsidR="00000479" w:rsidRPr="001B2F8B" w14:paraId="59F8EF65" w14:textId="77777777" w:rsidTr="004140D3">
        <w:tc>
          <w:tcPr>
            <w:tcW w:w="4815" w:type="dxa"/>
            <w:gridSpan w:val="2"/>
          </w:tcPr>
          <w:p w14:paraId="6BDC4441" w14:textId="77777777" w:rsidR="00000479" w:rsidRPr="001B2F8B" w:rsidRDefault="00000479" w:rsidP="008D2D20">
            <w:pPr>
              <w:spacing w:after="120"/>
              <w:rPr>
                <w:b/>
                <w:i/>
                <w:lang w:val="fr-SN"/>
              </w:rPr>
            </w:pPr>
            <w:r w:rsidRPr="001B2F8B">
              <w:rPr>
                <w:b/>
                <w:i/>
                <w:lang w:val="fr-SN"/>
              </w:rPr>
              <w:lastRenderedPageBreak/>
              <w:t>Ex</w:t>
            </w:r>
            <w:r w:rsidR="00A06CF1" w:rsidRPr="001B2F8B">
              <w:rPr>
                <w:b/>
                <w:i/>
                <w:lang w:val="fr-SN"/>
              </w:rPr>
              <w:t>e</w:t>
            </w:r>
            <w:r w:rsidRPr="001B2F8B">
              <w:rPr>
                <w:b/>
                <w:i/>
                <w:lang w:val="fr-SN"/>
              </w:rPr>
              <w:t xml:space="preserve">mple 1 </w:t>
            </w:r>
            <w:r w:rsidR="008D2D20" w:rsidRPr="001B2F8B">
              <w:rPr>
                <w:b/>
                <w:i/>
                <w:lang w:val="fr-SN"/>
              </w:rPr>
              <w:t>T</w:t>
            </w:r>
            <w:r w:rsidR="00A06CF1" w:rsidRPr="001B2F8B">
              <w:rPr>
                <w:b/>
                <w:i/>
                <w:lang w:val="fr-SN"/>
              </w:rPr>
              <w:t>exte n</w:t>
            </w:r>
            <w:r w:rsidRPr="001B2F8B">
              <w:rPr>
                <w:b/>
                <w:i/>
                <w:lang w:val="fr-SN"/>
              </w:rPr>
              <w:t>arrati</w:t>
            </w:r>
            <w:r w:rsidR="00A06CF1" w:rsidRPr="001B2F8B">
              <w:rPr>
                <w:b/>
                <w:i/>
                <w:lang w:val="fr-SN"/>
              </w:rPr>
              <w:t>f</w:t>
            </w:r>
          </w:p>
        </w:tc>
        <w:tc>
          <w:tcPr>
            <w:tcW w:w="3827" w:type="dxa"/>
          </w:tcPr>
          <w:p w14:paraId="7C33600E" w14:textId="77777777" w:rsidR="00000479" w:rsidRPr="001B2F8B" w:rsidRDefault="00A06CF1" w:rsidP="004140D3">
            <w:pPr>
              <w:spacing w:after="120"/>
              <w:rPr>
                <w:b/>
                <w:i/>
                <w:lang w:val="fr-SN"/>
              </w:rPr>
            </w:pPr>
            <w:r w:rsidRPr="001B2F8B">
              <w:rPr>
                <w:b/>
                <w:i/>
                <w:lang w:val="fr-SN"/>
              </w:rPr>
              <w:t>Orientations complémentaires</w:t>
            </w:r>
          </w:p>
        </w:tc>
      </w:tr>
      <w:tr w:rsidR="00000479" w:rsidRPr="00F22A2C" w14:paraId="1781DD9C" w14:textId="77777777" w:rsidTr="004140D3">
        <w:tc>
          <w:tcPr>
            <w:tcW w:w="855" w:type="dxa"/>
          </w:tcPr>
          <w:p w14:paraId="3E04EEB3" w14:textId="77777777" w:rsidR="00000479" w:rsidRPr="001B2F8B" w:rsidRDefault="00000479" w:rsidP="004140D3">
            <w:pPr>
              <w:spacing w:after="120"/>
              <w:rPr>
                <w:b/>
                <w:iCs/>
                <w:lang w:val="fr-SN"/>
              </w:rPr>
            </w:pPr>
            <w:r w:rsidRPr="001B2F8B">
              <w:rPr>
                <w:noProof/>
                <w:lang w:val="fr-SN" w:eastAsia="fr-FR"/>
              </w:rPr>
              <w:drawing>
                <wp:inline distT="0" distB="0" distL="0" distR="0" wp14:anchorId="61B8BCC5" wp14:editId="072EB693">
                  <wp:extent cx="405892" cy="3581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5E463047" w14:textId="77777777" w:rsidR="00000479" w:rsidRPr="001B2F8B" w:rsidRDefault="006A0299" w:rsidP="00444ADD">
            <w:pPr>
              <w:spacing w:after="120"/>
              <w:rPr>
                <w:b/>
                <w:i/>
                <w:lang w:val="fr-SN"/>
              </w:rPr>
            </w:pPr>
            <w:r w:rsidRPr="001B2F8B">
              <w:rPr>
                <w:bCs/>
                <w:i/>
                <w:lang w:val="fr-SN"/>
              </w:rPr>
              <w:t xml:space="preserve">L'ISC a fixé des priorités </w:t>
            </w:r>
            <w:r w:rsidR="00444ADD" w:rsidRPr="001B2F8B">
              <w:rPr>
                <w:bCs/>
                <w:i/>
                <w:lang w:val="fr-SN"/>
              </w:rPr>
              <w:t>en matière</w:t>
            </w:r>
            <w:r w:rsidRPr="001B2F8B">
              <w:rPr>
                <w:bCs/>
                <w:i/>
                <w:lang w:val="fr-SN"/>
              </w:rPr>
              <w:t xml:space="preserve"> </w:t>
            </w:r>
            <w:r w:rsidR="00444ADD" w:rsidRPr="001B2F8B">
              <w:rPr>
                <w:bCs/>
                <w:i/>
                <w:lang w:val="fr-SN"/>
              </w:rPr>
              <w:t>d’</w:t>
            </w:r>
            <w:r w:rsidRPr="001B2F8B">
              <w:rPr>
                <w:bCs/>
                <w:i/>
                <w:lang w:val="fr-SN"/>
              </w:rPr>
              <w:t>audit de performance en veillant à ce qu'il ait la même importance que l'audit financier et l'audit de conformité, et les audits de la performance se concentrent sur les trois E : économie, efficience et efficacité</w:t>
            </w:r>
            <w:r w:rsidR="00000479" w:rsidRPr="001B2F8B">
              <w:rPr>
                <w:bCs/>
                <w:i/>
                <w:lang w:val="fr-SN"/>
              </w:rPr>
              <w:t>…</w:t>
            </w:r>
          </w:p>
        </w:tc>
        <w:tc>
          <w:tcPr>
            <w:tcW w:w="3827" w:type="dxa"/>
          </w:tcPr>
          <w:p w14:paraId="45B6F92C" w14:textId="353A7EC2" w:rsidR="00000479" w:rsidRPr="001B2F8B" w:rsidRDefault="006A0299" w:rsidP="004140D3">
            <w:pPr>
              <w:spacing w:after="120"/>
              <w:rPr>
                <w:bCs/>
                <w:i/>
                <w:lang w:val="fr-SN"/>
              </w:rPr>
            </w:pPr>
            <w:r w:rsidRPr="001B2F8B">
              <w:rPr>
                <w:bCs/>
                <w:i/>
                <w:lang w:val="fr-SN"/>
              </w:rPr>
              <w:t>L'exemple illustre un</w:t>
            </w:r>
            <w:r w:rsidR="001A624C" w:rsidRPr="001B2F8B">
              <w:rPr>
                <w:i/>
                <w:iCs/>
                <w:lang w:val="fr-SN"/>
              </w:rPr>
              <w:t xml:space="preserve"> texte narratif </w:t>
            </w:r>
            <w:r w:rsidRPr="001B2F8B">
              <w:rPr>
                <w:bCs/>
                <w:i/>
                <w:lang w:val="fr-SN"/>
              </w:rPr>
              <w:t xml:space="preserve">partiel </w:t>
            </w:r>
            <w:r w:rsidR="001A624C" w:rsidRPr="001B2F8B">
              <w:rPr>
                <w:i/>
                <w:iCs/>
                <w:lang w:val="fr-SN"/>
              </w:rPr>
              <w:t xml:space="preserve">concernant </w:t>
            </w:r>
            <w:r w:rsidRPr="001B2F8B">
              <w:rPr>
                <w:bCs/>
                <w:i/>
                <w:lang w:val="fr-SN"/>
              </w:rPr>
              <w:t xml:space="preserve">la </w:t>
            </w:r>
            <w:r w:rsidR="00115F71">
              <w:rPr>
                <w:bCs/>
                <w:i/>
                <w:lang w:val="fr-SN"/>
              </w:rPr>
              <w:t xml:space="preserve">dimension </w:t>
            </w:r>
            <w:r w:rsidRPr="00A03ED5">
              <w:rPr>
                <w:bCs/>
                <w:i/>
                <w:lang w:val="fr-SN"/>
              </w:rPr>
              <w:t>(</w:t>
            </w:r>
            <w:r w:rsidR="005C1875">
              <w:rPr>
                <w:bCs/>
                <w:i/>
                <w:lang w:val="fr-SN"/>
              </w:rPr>
              <w:t>2</w:t>
            </w:r>
            <w:r w:rsidRPr="00A03ED5">
              <w:rPr>
                <w:bCs/>
                <w:i/>
                <w:lang w:val="fr-SN"/>
              </w:rPr>
              <w:t>).</w:t>
            </w:r>
            <w:r w:rsidRPr="001B2F8B">
              <w:rPr>
                <w:bCs/>
                <w:i/>
                <w:lang w:val="fr-SN"/>
              </w:rPr>
              <w:t xml:space="preserve"> Comme vous pouvez le voir, les critères</w:t>
            </w:r>
            <w:r w:rsidR="00295689">
              <w:rPr>
                <w:bCs/>
                <w:i/>
                <w:lang w:val="fr-SN"/>
              </w:rPr>
              <w:t> </w:t>
            </w:r>
            <w:r w:rsidRPr="001B2F8B">
              <w:rPr>
                <w:bCs/>
                <w:i/>
                <w:lang w:val="fr-SN"/>
              </w:rPr>
              <w:t xml:space="preserve">a (rempli) et b (rempli) sont </w:t>
            </w:r>
            <w:r w:rsidR="001A624C" w:rsidRPr="001B2F8B">
              <w:rPr>
                <w:i/>
                <w:iCs/>
                <w:lang w:val="fr-SN"/>
              </w:rPr>
              <w:t>abordés</w:t>
            </w:r>
            <w:r w:rsidRPr="001B2F8B">
              <w:rPr>
                <w:bCs/>
                <w:i/>
                <w:lang w:val="fr-SN"/>
              </w:rPr>
              <w:t xml:space="preserve">, mais </w:t>
            </w:r>
            <w:r w:rsidR="001A624C" w:rsidRPr="001B2F8B">
              <w:rPr>
                <w:i/>
                <w:iCs/>
                <w:lang w:val="fr-SN"/>
              </w:rPr>
              <w:t xml:space="preserve">le texte narratif ne fait </w:t>
            </w:r>
            <w:r w:rsidR="001A624C" w:rsidRPr="001B2F8B">
              <w:rPr>
                <w:bCs/>
                <w:i/>
                <w:lang w:val="fr-SN"/>
              </w:rPr>
              <w:t xml:space="preserve">qu'énumérer la formulation des critères </w:t>
            </w:r>
            <w:r w:rsidRPr="001B2F8B">
              <w:rPr>
                <w:bCs/>
                <w:i/>
                <w:lang w:val="fr-SN"/>
              </w:rPr>
              <w:t xml:space="preserve">sans les expliquer ni fournir de preuves suffisantes. Ce n'est pas ainsi qu'il doit être rédigé. Regardez l'exemple 2 pour voir une bonne façon </w:t>
            </w:r>
            <w:r w:rsidR="001210D6" w:rsidRPr="001B2F8B">
              <w:rPr>
                <w:i/>
                <w:iCs/>
                <w:lang w:val="fr-SN"/>
              </w:rPr>
              <w:t>de rédiger</w:t>
            </w:r>
            <w:r w:rsidR="00000479" w:rsidRPr="001B2F8B">
              <w:rPr>
                <w:bCs/>
                <w:i/>
                <w:lang w:val="fr-SN"/>
              </w:rPr>
              <w:t>.</w:t>
            </w:r>
          </w:p>
        </w:tc>
      </w:tr>
      <w:tr w:rsidR="00000479" w:rsidRPr="001B2F8B" w14:paraId="564A0CEE" w14:textId="77777777" w:rsidTr="004140D3">
        <w:tc>
          <w:tcPr>
            <w:tcW w:w="4815" w:type="dxa"/>
            <w:gridSpan w:val="2"/>
          </w:tcPr>
          <w:p w14:paraId="6C1F6E3B" w14:textId="77777777" w:rsidR="00000479" w:rsidRPr="001B2F8B" w:rsidRDefault="00000479" w:rsidP="008D2D20">
            <w:pPr>
              <w:spacing w:after="120"/>
              <w:rPr>
                <w:b/>
                <w:i/>
                <w:lang w:val="fr-SN"/>
              </w:rPr>
            </w:pPr>
            <w:r w:rsidRPr="001B2F8B">
              <w:rPr>
                <w:b/>
                <w:i/>
                <w:lang w:val="fr-SN"/>
              </w:rPr>
              <w:t>Ex</w:t>
            </w:r>
            <w:r w:rsidR="008D2D20" w:rsidRPr="001B2F8B">
              <w:rPr>
                <w:b/>
                <w:i/>
                <w:lang w:val="fr-SN"/>
              </w:rPr>
              <w:t>e</w:t>
            </w:r>
            <w:r w:rsidRPr="001B2F8B">
              <w:rPr>
                <w:b/>
                <w:i/>
                <w:lang w:val="fr-SN"/>
              </w:rPr>
              <w:t>mple 2</w:t>
            </w:r>
          </w:p>
        </w:tc>
        <w:tc>
          <w:tcPr>
            <w:tcW w:w="3827" w:type="dxa"/>
          </w:tcPr>
          <w:p w14:paraId="0CD4AEFE" w14:textId="77777777" w:rsidR="00000479" w:rsidRPr="001B2F8B" w:rsidRDefault="008D2D20" w:rsidP="004140D3">
            <w:pPr>
              <w:spacing w:after="120"/>
              <w:rPr>
                <w:b/>
                <w:i/>
                <w:lang w:val="fr-SN"/>
              </w:rPr>
            </w:pPr>
            <w:r w:rsidRPr="001B2F8B">
              <w:rPr>
                <w:b/>
                <w:i/>
                <w:lang w:val="fr-SN"/>
              </w:rPr>
              <w:t>Orientations complémentaires</w:t>
            </w:r>
          </w:p>
        </w:tc>
      </w:tr>
      <w:tr w:rsidR="00000479" w:rsidRPr="003B2F05" w14:paraId="7861ADD6" w14:textId="77777777" w:rsidTr="004140D3">
        <w:tc>
          <w:tcPr>
            <w:tcW w:w="855" w:type="dxa"/>
          </w:tcPr>
          <w:p w14:paraId="71DEEB50" w14:textId="77777777" w:rsidR="00000479" w:rsidRPr="001B2F8B" w:rsidRDefault="00000479" w:rsidP="004140D3">
            <w:pPr>
              <w:spacing w:after="120"/>
              <w:rPr>
                <w:lang w:val="fr-SN"/>
              </w:rPr>
            </w:pPr>
            <w:r w:rsidRPr="001B2F8B">
              <w:rPr>
                <w:noProof/>
                <w:lang w:val="fr-SN" w:eastAsia="fr-FR"/>
              </w:rPr>
              <w:drawing>
                <wp:inline distT="0" distB="0" distL="0" distR="0" wp14:anchorId="261ED32F" wp14:editId="07988B3E">
                  <wp:extent cx="405765" cy="409803"/>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0FF648A3" w14:textId="77777777" w:rsidR="005F1FD3" w:rsidRPr="001B2F8B" w:rsidRDefault="005F1FD3" w:rsidP="005F1FD3">
            <w:pPr>
              <w:spacing w:after="120"/>
              <w:rPr>
                <w:bCs/>
                <w:i/>
                <w:lang w:val="fr-SN"/>
              </w:rPr>
            </w:pPr>
            <w:r w:rsidRPr="001B2F8B">
              <w:rPr>
                <w:bCs/>
                <w:i/>
                <w:lang w:val="fr-SN"/>
              </w:rPr>
              <w:t>L'ISC dispose d'un département spécialisé dans la réalisation des audits de performance et les auditeurs sont spécifiquement formés à la méthodologie de l'audit de performance. Les audits de performance se voient également accorder la même importance dans le rapport annuel d</w:t>
            </w:r>
            <w:r w:rsidR="001210D6" w:rsidRPr="001B2F8B">
              <w:rPr>
                <w:bCs/>
                <w:i/>
                <w:lang w:val="fr-SN"/>
              </w:rPr>
              <w:t>u Vérificateur</w:t>
            </w:r>
            <w:r w:rsidRPr="001B2F8B">
              <w:rPr>
                <w:bCs/>
                <w:i/>
                <w:lang w:val="fr-SN"/>
              </w:rPr>
              <w:t xml:space="preserve"> général (critère a). </w:t>
            </w:r>
          </w:p>
          <w:p w14:paraId="764D5055" w14:textId="77777777" w:rsidR="004140D3" w:rsidRPr="001B2F8B" w:rsidRDefault="005F1FD3" w:rsidP="005F1FD3">
            <w:pPr>
              <w:spacing w:after="120"/>
              <w:rPr>
                <w:bCs/>
                <w:i/>
                <w:lang w:val="fr-SN"/>
              </w:rPr>
            </w:pPr>
            <w:r w:rsidRPr="001B2F8B">
              <w:rPr>
                <w:bCs/>
                <w:i/>
                <w:lang w:val="fr-SN"/>
              </w:rPr>
              <w:t xml:space="preserve">Le rapport </w:t>
            </w:r>
            <w:r w:rsidR="001210D6" w:rsidRPr="001B2F8B">
              <w:rPr>
                <w:bCs/>
                <w:i/>
                <w:lang w:val="fr-SN"/>
              </w:rPr>
              <w:t xml:space="preserve">du Vérificateur </w:t>
            </w:r>
            <w:r w:rsidRPr="001B2F8B">
              <w:rPr>
                <w:bCs/>
                <w:i/>
                <w:lang w:val="fr-SN"/>
              </w:rPr>
              <w:t>général pour 2016 résume l'approche de</w:t>
            </w:r>
            <w:r w:rsidR="001210D6" w:rsidRPr="001B2F8B">
              <w:rPr>
                <w:bCs/>
                <w:i/>
                <w:lang w:val="fr-SN"/>
              </w:rPr>
              <w:t xml:space="preserve"> l</w:t>
            </w:r>
            <w:r w:rsidR="00216415" w:rsidRPr="001B2F8B">
              <w:rPr>
                <w:bCs/>
                <w:i/>
                <w:lang w:val="fr-SN"/>
              </w:rPr>
              <w:t>’</w:t>
            </w:r>
            <w:r w:rsidRPr="001B2F8B">
              <w:rPr>
                <w:bCs/>
                <w:i/>
                <w:lang w:val="fr-SN"/>
              </w:rPr>
              <w:t xml:space="preserve">ISC pour identifier les sujets spécifiques à l'audit de performance : </w:t>
            </w:r>
            <w:r w:rsidR="00216415" w:rsidRPr="001B2F8B">
              <w:rPr>
                <w:bCs/>
                <w:i/>
                <w:lang w:val="fr-SN"/>
              </w:rPr>
              <w:t>« </w:t>
            </w:r>
            <w:r w:rsidRPr="001B2F8B">
              <w:rPr>
                <w:bCs/>
                <w:i/>
                <w:lang w:val="fr-SN"/>
              </w:rPr>
              <w:t>L'audit de performance porte sur l'évaluation de l'économie, de l'efficience, de l'efficacité et de l'impact environnemental de</w:t>
            </w:r>
            <w:r w:rsidR="00216415" w:rsidRPr="001B2F8B">
              <w:rPr>
                <w:bCs/>
                <w:i/>
                <w:lang w:val="fr-SN"/>
              </w:rPr>
              <w:t xml:space="preserve"> la</w:t>
            </w:r>
            <w:r w:rsidRPr="001B2F8B">
              <w:rPr>
                <w:bCs/>
                <w:i/>
                <w:lang w:val="fr-SN"/>
              </w:rPr>
              <w:t xml:space="preserve"> performance des domaines sélectionnés du secteur public...</w:t>
            </w:r>
            <w:r w:rsidR="00216415" w:rsidRPr="001B2F8B">
              <w:rPr>
                <w:bCs/>
                <w:i/>
                <w:lang w:val="fr-SN"/>
              </w:rPr>
              <w:t> »</w:t>
            </w:r>
            <w:r w:rsidRPr="001B2F8B">
              <w:rPr>
                <w:bCs/>
                <w:i/>
                <w:lang w:val="fr-SN"/>
              </w:rPr>
              <w:t>. Cela ressort également des dossiers d</w:t>
            </w:r>
            <w:r w:rsidR="00216415" w:rsidRPr="001B2F8B">
              <w:rPr>
                <w:bCs/>
                <w:i/>
                <w:lang w:val="fr-SN"/>
              </w:rPr>
              <w:t>’audit</w:t>
            </w:r>
            <w:r w:rsidRPr="001B2F8B">
              <w:rPr>
                <w:bCs/>
                <w:i/>
                <w:lang w:val="fr-SN"/>
              </w:rPr>
              <w:t xml:space="preserve"> échantillonnés pour évaluer la pratique d</w:t>
            </w:r>
            <w:r w:rsidR="00216415" w:rsidRPr="001B2F8B">
              <w:rPr>
                <w:bCs/>
                <w:i/>
                <w:lang w:val="fr-SN"/>
              </w:rPr>
              <w:t>’audit</w:t>
            </w:r>
            <w:r w:rsidR="0043402E">
              <w:rPr>
                <w:bCs/>
                <w:i/>
                <w:lang w:val="fr-SN"/>
              </w:rPr>
              <w:t xml:space="preserve"> </w:t>
            </w:r>
            <w:r w:rsidRPr="001B2F8B">
              <w:rPr>
                <w:bCs/>
                <w:i/>
                <w:lang w:val="fr-SN"/>
              </w:rPr>
              <w:t>des ISC au titre de l'indicateur ISC-13 (critère b)</w:t>
            </w:r>
            <w:r w:rsidR="001210D6" w:rsidRPr="001B2F8B">
              <w:rPr>
                <w:bCs/>
                <w:i/>
                <w:lang w:val="fr-SN"/>
              </w:rPr>
              <w:t xml:space="preserve"> </w:t>
            </w:r>
          </w:p>
          <w:p w14:paraId="684A7DB1" w14:textId="77777777" w:rsidR="004140D3" w:rsidRPr="001B2F8B" w:rsidRDefault="004140D3" w:rsidP="004140D3">
            <w:pPr>
              <w:spacing w:after="120"/>
              <w:rPr>
                <w:bCs/>
                <w:i/>
                <w:lang w:val="fr-SN"/>
              </w:rPr>
            </w:pPr>
          </w:p>
        </w:tc>
        <w:tc>
          <w:tcPr>
            <w:tcW w:w="3827" w:type="dxa"/>
          </w:tcPr>
          <w:p w14:paraId="0CC4E3BE" w14:textId="75E64C5B" w:rsidR="00000479" w:rsidRPr="001B2F8B" w:rsidRDefault="005F1FD3" w:rsidP="004140D3">
            <w:pPr>
              <w:spacing w:after="120"/>
              <w:rPr>
                <w:b/>
                <w:i/>
                <w:lang w:val="fr-SN"/>
              </w:rPr>
            </w:pPr>
            <w:r w:rsidRPr="001B2F8B">
              <w:rPr>
                <w:bCs/>
                <w:i/>
                <w:lang w:val="fr-SN"/>
              </w:rPr>
              <w:t xml:space="preserve">L'exemple illustre un </w:t>
            </w:r>
            <w:r w:rsidR="00A014B4" w:rsidRPr="001B2F8B">
              <w:rPr>
                <w:i/>
                <w:iCs/>
                <w:lang w:val="fr-SN"/>
              </w:rPr>
              <w:t>texte narratif</w:t>
            </w:r>
            <w:r w:rsidRPr="001B2F8B">
              <w:rPr>
                <w:bCs/>
                <w:i/>
                <w:lang w:val="fr-SN"/>
              </w:rPr>
              <w:t xml:space="preserve"> partiel pour la </w:t>
            </w:r>
            <w:r w:rsidR="00115F71">
              <w:rPr>
                <w:bCs/>
                <w:i/>
                <w:lang w:val="fr-SN"/>
              </w:rPr>
              <w:t xml:space="preserve">dimension </w:t>
            </w:r>
            <w:r w:rsidRPr="001B2F8B">
              <w:rPr>
                <w:bCs/>
                <w:i/>
                <w:lang w:val="fr-SN"/>
              </w:rPr>
              <w:t>(</w:t>
            </w:r>
            <w:r w:rsidR="005C1875">
              <w:rPr>
                <w:bCs/>
                <w:i/>
                <w:lang w:val="fr-SN"/>
              </w:rPr>
              <w:t>2</w:t>
            </w:r>
            <w:r w:rsidRPr="001B2F8B">
              <w:rPr>
                <w:bCs/>
                <w:i/>
                <w:lang w:val="fr-SN"/>
              </w:rPr>
              <w:t xml:space="preserve">). Comme l'exemple ci-dessus, il répond aux critères a (rempli) et b (rempli). Ici, vous pouvez voir que le </w:t>
            </w:r>
            <w:r w:rsidR="00A014B4" w:rsidRPr="001B2F8B">
              <w:rPr>
                <w:i/>
                <w:iCs/>
                <w:lang w:val="fr-SN"/>
              </w:rPr>
              <w:t>texte narratif va au-delà de la simple énumération de la formulation des critères.</w:t>
            </w:r>
            <w:r w:rsidRPr="001B2F8B">
              <w:rPr>
                <w:bCs/>
                <w:i/>
                <w:lang w:val="fr-SN"/>
              </w:rPr>
              <w:t xml:space="preserve"> </w:t>
            </w:r>
            <w:r w:rsidR="00A014B4" w:rsidRPr="001B2F8B">
              <w:rPr>
                <w:i/>
                <w:iCs/>
                <w:lang w:val="fr-SN"/>
              </w:rPr>
              <w:t>Concernant</w:t>
            </w:r>
            <w:r w:rsidRPr="001B2F8B">
              <w:rPr>
                <w:bCs/>
                <w:i/>
                <w:lang w:val="fr-SN"/>
              </w:rPr>
              <w:t xml:space="preserve"> les critères a et b, une explication plus détaillée est fournie sur les raisons pour lesquelles l'équipe d'évaluation a estimé que ces critères étaient remplis</w:t>
            </w:r>
            <w:r w:rsidR="00072076" w:rsidRPr="001B2F8B">
              <w:rPr>
                <w:bCs/>
                <w:i/>
                <w:lang w:val="fr-SN"/>
              </w:rPr>
              <w:t xml:space="preserve">. </w:t>
            </w:r>
          </w:p>
        </w:tc>
      </w:tr>
    </w:tbl>
    <w:p w14:paraId="5656E553" w14:textId="77777777" w:rsidR="00000479" w:rsidRPr="001B2F8B" w:rsidRDefault="00000479" w:rsidP="00000479">
      <w:pPr>
        <w:spacing w:after="120" w:line="240" w:lineRule="auto"/>
        <w:rPr>
          <w:b/>
          <w:iCs/>
          <w:lang w:val="fr-SN"/>
        </w:rPr>
      </w:pPr>
    </w:p>
    <w:p w14:paraId="5EA88149" w14:textId="77777777" w:rsidR="00000479" w:rsidRPr="001B2F8B" w:rsidRDefault="00000479" w:rsidP="001C650C">
      <w:pPr>
        <w:spacing w:afterLines="20" w:after="48" w:line="240" w:lineRule="auto"/>
        <w:jc w:val="both"/>
        <w:rPr>
          <w:b/>
          <w:i/>
          <w:lang w:val="fr-SN"/>
        </w:rPr>
      </w:pPr>
    </w:p>
    <w:p w14:paraId="0174A916" w14:textId="77777777" w:rsidR="00000479" w:rsidRPr="001B2F8B" w:rsidRDefault="00000479" w:rsidP="001C650C">
      <w:pPr>
        <w:spacing w:afterLines="20" w:after="48" w:line="240" w:lineRule="auto"/>
        <w:jc w:val="both"/>
        <w:rPr>
          <w:b/>
          <w:i/>
          <w:lang w:val="fr-SN"/>
        </w:rPr>
      </w:pPr>
    </w:p>
    <w:p w14:paraId="7387631E" w14:textId="1F0C4269" w:rsidR="00A91A9A" w:rsidRPr="001B2F8B" w:rsidRDefault="00115F71" w:rsidP="001C650C">
      <w:pPr>
        <w:spacing w:afterLines="20" w:after="48" w:line="240" w:lineRule="auto"/>
        <w:jc w:val="both"/>
        <w:rPr>
          <w:b/>
          <w:i/>
          <w:lang w:val="fr-SN"/>
        </w:rPr>
      </w:pPr>
      <w:r>
        <w:rPr>
          <w:b/>
          <w:i/>
          <w:lang w:val="fr-SN"/>
        </w:rPr>
        <w:t xml:space="preserve">Dimension </w:t>
      </w:r>
      <w:r w:rsidR="00A91A9A" w:rsidRPr="001B2F8B">
        <w:rPr>
          <w:b/>
          <w:i/>
          <w:lang w:val="fr-SN"/>
        </w:rPr>
        <w:t>(</w:t>
      </w:r>
      <w:r w:rsidR="005C1875">
        <w:rPr>
          <w:b/>
          <w:i/>
          <w:lang w:val="fr-SN"/>
        </w:rPr>
        <w:t>3</w:t>
      </w:r>
      <w:r w:rsidR="00A91A9A" w:rsidRPr="001B2F8B">
        <w:rPr>
          <w:b/>
          <w:i/>
          <w:lang w:val="fr-SN"/>
        </w:rPr>
        <w:t xml:space="preserve">) </w:t>
      </w:r>
      <w:r w:rsidR="00C7007F" w:rsidRPr="001B2F8B">
        <w:rPr>
          <w:b/>
          <w:i/>
          <w:lang w:val="fr-SN"/>
        </w:rPr>
        <w:t>Couverture de l'audit de conformité</w:t>
      </w:r>
    </w:p>
    <w:p w14:paraId="2BF26399" w14:textId="43DB6251" w:rsidR="00B34B3E" w:rsidRPr="001B2F8B" w:rsidRDefault="00B34B3E" w:rsidP="00B34B3E">
      <w:pPr>
        <w:spacing w:after="120" w:line="240" w:lineRule="auto"/>
        <w:rPr>
          <w:bCs/>
          <w:iCs/>
          <w:lang w:val="fr-SN"/>
        </w:rPr>
      </w:pPr>
      <w:r w:rsidRPr="001B2F8B">
        <w:rPr>
          <w:bCs/>
          <w:iCs/>
          <w:lang w:val="fr-SN"/>
        </w:rPr>
        <w:t>[</w:t>
      </w:r>
      <w:r w:rsidR="00115E17" w:rsidRPr="001B2F8B">
        <w:rPr>
          <w:i/>
          <w:lang w:val="fr-SN"/>
        </w:rPr>
        <w:t xml:space="preserve">Inclure une description narrative de la performance de l'ISC dans cette </w:t>
      </w:r>
      <w:r w:rsidR="003F0D6C">
        <w:rPr>
          <w:i/>
          <w:lang w:val="fr-SN"/>
        </w:rPr>
        <w:t>dimension.</w:t>
      </w:r>
      <w:r w:rsidR="00115E17" w:rsidRPr="001B2F8B">
        <w:rPr>
          <w:i/>
          <w:lang w:val="fr-SN"/>
        </w:rPr>
        <w:t xml:space="preserve"> Des indications détaillées sont données sous la </w:t>
      </w:r>
      <w:r w:rsidR="00115F71">
        <w:rPr>
          <w:i/>
          <w:lang w:val="fr-SN"/>
        </w:rPr>
        <w:t xml:space="preserve">dimension </w:t>
      </w:r>
      <w:r w:rsidR="00115E17" w:rsidRPr="001B2F8B">
        <w:rPr>
          <w:i/>
          <w:lang w:val="fr-SN"/>
        </w:rPr>
        <w:t>(</w:t>
      </w:r>
      <w:r w:rsidR="005C1875">
        <w:rPr>
          <w:i/>
          <w:lang w:val="fr-SN"/>
        </w:rPr>
        <w:t>1</w:t>
      </w:r>
      <w:r w:rsidR="00115E17" w:rsidRPr="001B2F8B">
        <w:rPr>
          <w:i/>
          <w:lang w:val="fr-SN"/>
        </w:rPr>
        <w:t>)</w:t>
      </w:r>
      <w:r w:rsidRPr="001B2F8B">
        <w:rPr>
          <w:bCs/>
          <w:i/>
          <w:lang w:val="fr-SN"/>
        </w:rPr>
        <w:t>]</w:t>
      </w:r>
      <w:r w:rsidR="005C1875">
        <w:rPr>
          <w:bCs/>
          <w:i/>
          <w:lang w:val="fr-SN"/>
        </w:rPr>
        <w:t>.</w:t>
      </w:r>
    </w:p>
    <w:p w14:paraId="0CE3A09A" w14:textId="77777777" w:rsidR="00B34B3E" w:rsidRPr="001B2F8B" w:rsidRDefault="00B34B3E" w:rsidP="001C650C">
      <w:pPr>
        <w:spacing w:afterLines="20" w:after="48" w:line="240" w:lineRule="auto"/>
        <w:jc w:val="both"/>
        <w:rPr>
          <w:b/>
          <w:i/>
          <w:lang w:val="fr-SN"/>
        </w:rPr>
      </w:pPr>
    </w:p>
    <w:p w14:paraId="1394FA62" w14:textId="52578F19" w:rsidR="00F92052" w:rsidRPr="001B2F8B" w:rsidRDefault="00115F71" w:rsidP="001C650C">
      <w:pPr>
        <w:spacing w:afterLines="20" w:after="48" w:line="240" w:lineRule="auto"/>
        <w:jc w:val="both"/>
        <w:rPr>
          <w:b/>
          <w:i/>
          <w:lang w:val="fr-SN"/>
        </w:rPr>
      </w:pPr>
      <w:r>
        <w:rPr>
          <w:b/>
          <w:i/>
          <w:lang w:val="fr-SN"/>
        </w:rPr>
        <w:t xml:space="preserve">Dimension </w:t>
      </w:r>
      <w:r w:rsidR="00F92052" w:rsidRPr="001B2F8B">
        <w:rPr>
          <w:b/>
          <w:i/>
          <w:lang w:val="fr-SN"/>
        </w:rPr>
        <w:t>(</w:t>
      </w:r>
      <w:r w:rsidR="005C1875">
        <w:rPr>
          <w:b/>
          <w:i/>
          <w:lang w:val="fr-SN"/>
        </w:rPr>
        <w:t>4</w:t>
      </w:r>
      <w:r w:rsidR="00F92052" w:rsidRPr="001B2F8B">
        <w:rPr>
          <w:b/>
          <w:i/>
          <w:lang w:val="fr-SN"/>
        </w:rPr>
        <w:t xml:space="preserve">) </w:t>
      </w:r>
      <w:r w:rsidR="00C7007F" w:rsidRPr="001B2F8B">
        <w:rPr>
          <w:b/>
          <w:i/>
          <w:lang w:val="fr-SN"/>
        </w:rPr>
        <w:t>Couverture du contrôle juridictionnel</w:t>
      </w:r>
    </w:p>
    <w:p w14:paraId="55562B30" w14:textId="559E29D3" w:rsidR="00F92052" w:rsidRPr="001B2F8B" w:rsidRDefault="00F92052" w:rsidP="001C650C">
      <w:pPr>
        <w:spacing w:afterLines="20" w:after="48" w:line="240" w:lineRule="auto"/>
        <w:jc w:val="both"/>
        <w:rPr>
          <w:bCs/>
          <w:iCs/>
          <w:lang w:val="fr-SN"/>
        </w:rPr>
      </w:pPr>
      <w:r w:rsidRPr="001B2F8B">
        <w:rPr>
          <w:bCs/>
          <w:iCs/>
          <w:lang w:val="fr-SN"/>
        </w:rPr>
        <w:t>[</w:t>
      </w:r>
      <w:r w:rsidR="00115E17" w:rsidRPr="001B2F8B">
        <w:rPr>
          <w:i/>
          <w:lang w:val="fr-SN"/>
        </w:rPr>
        <w:t xml:space="preserve">Inclure une description narrative de la performance de l'ISC dans cette </w:t>
      </w:r>
      <w:r w:rsidR="003F0D6C">
        <w:rPr>
          <w:i/>
          <w:lang w:val="fr-SN"/>
        </w:rPr>
        <w:t>dimension.</w:t>
      </w:r>
      <w:r w:rsidR="00115E17" w:rsidRPr="001B2F8B">
        <w:rPr>
          <w:i/>
          <w:lang w:val="fr-SN"/>
        </w:rPr>
        <w:t xml:space="preserve"> Des indications détaillées sont données sous la </w:t>
      </w:r>
      <w:r w:rsidR="00115F71">
        <w:rPr>
          <w:i/>
          <w:lang w:val="fr-SN"/>
        </w:rPr>
        <w:t xml:space="preserve">dimension </w:t>
      </w:r>
      <w:r w:rsidR="00115E17" w:rsidRPr="001B2F8B">
        <w:rPr>
          <w:i/>
          <w:lang w:val="fr-SN"/>
        </w:rPr>
        <w:t>(</w:t>
      </w:r>
      <w:r w:rsidR="005C1875">
        <w:rPr>
          <w:i/>
          <w:lang w:val="fr-SN"/>
        </w:rPr>
        <w:t>1</w:t>
      </w:r>
      <w:r w:rsidR="00115E17" w:rsidRPr="001B2F8B">
        <w:rPr>
          <w:i/>
          <w:lang w:val="fr-SN"/>
        </w:rPr>
        <w:t>)</w:t>
      </w:r>
      <w:r w:rsidRPr="001B2F8B">
        <w:rPr>
          <w:bCs/>
          <w:i/>
          <w:lang w:val="fr-SN"/>
        </w:rPr>
        <w:t>]</w:t>
      </w:r>
      <w:r w:rsidR="005C1875">
        <w:rPr>
          <w:bCs/>
          <w:i/>
          <w:lang w:val="fr-SN"/>
        </w:rPr>
        <w:t>.</w:t>
      </w:r>
    </w:p>
    <w:p w14:paraId="65C3A302" w14:textId="77777777" w:rsidR="00F92052" w:rsidRPr="001B2F8B" w:rsidRDefault="00F92052" w:rsidP="001C650C">
      <w:pPr>
        <w:spacing w:afterLines="20" w:after="48" w:line="240" w:lineRule="auto"/>
        <w:jc w:val="both"/>
        <w:rPr>
          <w:b/>
          <w:i/>
          <w:lang w:val="fr-SN"/>
        </w:rPr>
      </w:pPr>
    </w:p>
    <w:p w14:paraId="5366A79E" w14:textId="77777777" w:rsidR="00C02485" w:rsidRPr="001B2F8B" w:rsidRDefault="00C02485" w:rsidP="001C650C">
      <w:pPr>
        <w:spacing w:afterLines="20" w:after="48"/>
        <w:jc w:val="both"/>
        <w:rPr>
          <w:b/>
          <w:bCs/>
          <w:sz w:val="24"/>
          <w:szCs w:val="24"/>
          <w:lang w:val="fr-SN"/>
        </w:rPr>
      </w:pPr>
    </w:p>
    <w:p w14:paraId="24394379" w14:textId="0306994B" w:rsidR="00B34B3E" w:rsidRPr="001B2F8B" w:rsidRDefault="00C02485" w:rsidP="001C650C">
      <w:pPr>
        <w:spacing w:afterLines="20" w:after="48"/>
        <w:jc w:val="both"/>
        <w:rPr>
          <w:b/>
          <w:bCs/>
          <w:sz w:val="24"/>
          <w:szCs w:val="24"/>
          <w:lang w:val="fr-SN"/>
        </w:rPr>
      </w:pPr>
      <w:r w:rsidRPr="001B2F8B">
        <w:rPr>
          <w:b/>
          <w:bCs/>
          <w:sz w:val="24"/>
          <w:szCs w:val="24"/>
          <w:lang w:val="fr-SN"/>
        </w:rPr>
        <w:lastRenderedPageBreak/>
        <w:t>4.3</w:t>
      </w:r>
      <w:r w:rsidR="009B46EA" w:rsidRPr="001B2F8B">
        <w:rPr>
          <w:b/>
          <w:bCs/>
          <w:sz w:val="24"/>
          <w:szCs w:val="24"/>
          <w:lang w:val="fr-SN"/>
        </w:rPr>
        <w:t xml:space="preserve">.2 </w:t>
      </w:r>
      <w:r w:rsidR="006C05AC" w:rsidRPr="001B2F8B">
        <w:rPr>
          <w:b/>
          <w:bCs/>
          <w:sz w:val="24"/>
          <w:szCs w:val="24"/>
          <w:lang w:val="fr-SN"/>
        </w:rPr>
        <w:tab/>
      </w:r>
      <w:r w:rsidR="007B4240" w:rsidRPr="001B2F8B">
        <w:rPr>
          <w:b/>
          <w:bCs/>
          <w:sz w:val="24"/>
          <w:szCs w:val="24"/>
          <w:lang w:val="fr-SN"/>
        </w:rPr>
        <w:t>ISC</w:t>
      </w:r>
      <w:r w:rsidRPr="001B2F8B">
        <w:rPr>
          <w:b/>
          <w:bCs/>
          <w:sz w:val="24"/>
          <w:szCs w:val="24"/>
          <w:lang w:val="fr-SN"/>
        </w:rPr>
        <w:t>-9</w:t>
      </w:r>
      <w:r w:rsidR="005C1875">
        <w:rPr>
          <w:b/>
          <w:bCs/>
          <w:sz w:val="24"/>
          <w:szCs w:val="24"/>
          <w:lang w:val="fr-SN"/>
        </w:rPr>
        <w:t> </w:t>
      </w:r>
      <w:r w:rsidRPr="001B2F8B">
        <w:rPr>
          <w:b/>
          <w:bCs/>
          <w:sz w:val="24"/>
          <w:szCs w:val="24"/>
          <w:lang w:val="fr-SN"/>
        </w:rPr>
        <w:t xml:space="preserve">: </w:t>
      </w:r>
      <w:r w:rsidR="007B4240" w:rsidRPr="001B2F8B">
        <w:rPr>
          <w:b/>
          <w:bCs/>
          <w:sz w:val="24"/>
          <w:szCs w:val="24"/>
          <w:lang w:val="fr-SN"/>
        </w:rPr>
        <w:t>Normes d'audit financier et gestion de la qualité -</w:t>
      </w:r>
      <w:r w:rsidR="004A4FC4" w:rsidRPr="001B2F8B">
        <w:rPr>
          <w:b/>
          <w:bCs/>
          <w:sz w:val="24"/>
          <w:szCs w:val="24"/>
          <w:lang w:val="fr-SN"/>
        </w:rPr>
        <w:t>Note</w:t>
      </w:r>
      <w:r w:rsidR="007B4240" w:rsidRPr="001B2F8B">
        <w:rPr>
          <w:b/>
          <w:bCs/>
          <w:sz w:val="24"/>
          <w:szCs w:val="24"/>
          <w:lang w:val="fr-SN"/>
        </w:rPr>
        <w:t xml:space="preserve"> [</w:t>
      </w:r>
      <w:r w:rsidR="007B4240" w:rsidRPr="001B2F8B">
        <w:rPr>
          <w:b/>
          <w:bCs/>
          <w:i/>
          <w:sz w:val="24"/>
          <w:szCs w:val="24"/>
          <w:lang w:val="fr-SN"/>
        </w:rPr>
        <w:t>inclure la note de l'indicateur</w:t>
      </w:r>
      <w:r w:rsidR="00B34B3E" w:rsidRPr="001B2F8B">
        <w:rPr>
          <w:b/>
          <w:bCs/>
          <w:sz w:val="24"/>
          <w:szCs w:val="24"/>
          <w:lang w:val="fr-SN"/>
        </w:rPr>
        <w:t>]</w:t>
      </w:r>
    </w:p>
    <w:p w14:paraId="43DE4216" w14:textId="77777777" w:rsidR="00ED58F4" w:rsidRPr="001B2F8B" w:rsidRDefault="007B4240" w:rsidP="005F2C2F">
      <w:pPr>
        <w:spacing w:before="240" w:after="120"/>
        <w:rPr>
          <w:b/>
          <w:lang w:val="fr-SN"/>
        </w:rPr>
      </w:pPr>
      <w:r w:rsidRPr="001B2F8B">
        <w:rPr>
          <w:b/>
          <w:lang w:val="fr-SN"/>
        </w:rPr>
        <w:t>Texte narratif</w:t>
      </w:r>
    </w:p>
    <w:p w14:paraId="409A2A9F" w14:textId="12D08F63" w:rsidR="00DD14EB" w:rsidRPr="001B2F8B" w:rsidRDefault="007B4240" w:rsidP="00227410">
      <w:pPr>
        <w:spacing w:before="240" w:after="120" w:line="240" w:lineRule="auto"/>
        <w:rPr>
          <w:lang w:val="fr-SN"/>
        </w:rPr>
      </w:pPr>
      <w:r w:rsidRPr="001B2F8B">
        <w:rPr>
          <w:lang w:val="fr-SN"/>
        </w:rPr>
        <w:t xml:space="preserve">« Cet indicateur évalue l'approche de l'ISC en matière d'audit financier en termes de normes et d'orientations générales, de gestion et de compétences des équipes et de contrôle de la qualité. L'indicateur comporte </w:t>
      </w:r>
      <w:r w:rsidR="00295689">
        <w:rPr>
          <w:lang w:val="fr-SN"/>
        </w:rPr>
        <w:t>trois</w:t>
      </w:r>
      <w:r w:rsidR="005907C8">
        <w:rPr>
          <w:lang w:val="fr-SN"/>
        </w:rPr>
        <w:t xml:space="preserve"> </w:t>
      </w:r>
      <w:r w:rsidR="00115F71">
        <w:rPr>
          <w:bCs/>
          <w:lang w:val="fr-SN"/>
        </w:rPr>
        <w:t>dimension</w:t>
      </w:r>
      <w:r w:rsidR="005C1875">
        <w:rPr>
          <w:bCs/>
          <w:lang w:val="fr-SN"/>
        </w:rPr>
        <w:t>s</w:t>
      </w:r>
      <w:r w:rsidR="00115F71">
        <w:rPr>
          <w:bCs/>
          <w:lang w:val="fr-SN"/>
        </w:rPr>
        <w:t xml:space="preserve"> </w:t>
      </w:r>
      <w:r w:rsidRPr="005907C8">
        <w:rPr>
          <w:bCs/>
          <w:lang w:val="fr-SN"/>
        </w:rPr>
        <w:t>»</w:t>
      </w:r>
      <w:r w:rsidR="005C1875">
        <w:rPr>
          <w:bCs/>
          <w:lang w:val="fr-SN"/>
        </w:rPr>
        <w:t> </w:t>
      </w:r>
      <w:r w:rsidR="00DD14EB" w:rsidRPr="005907C8">
        <w:rPr>
          <w:bCs/>
          <w:lang w:val="fr-SN"/>
        </w:rPr>
        <w:t>:</w:t>
      </w:r>
    </w:p>
    <w:p w14:paraId="7561ED6D" w14:textId="19AA8C00" w:rsidR="00DD14EB" w:rsidRPr="00A94F4B" w:rsidRDefault="005C1875" w:rsidP="00A94F4B">
      <w:pPr>
        <w:spacing w:before="240" w:after="120" w:line="240" w:lineRule="auto"/>
        <w:rPr>
          <w:b/>
          <w:lang w:val="fr-SN"/>
        </w:rPr>
      </w:pPr>
      <w:r>
        <w:rPr>
          <w:b/>
          <w:lang w:val="fr-SN"/>
        </w:rPr>
        <w:t xml:space="preserve">(1) </w:t>
      </w:r>
      <w:r w:rsidR="00760FFA" w:rsidRPr="00A94F4B">
        <w:rPr>
          <w:b/>
          <w:lang w:val="fr-SN"/>
        </w:rPr>
        <w:t>Normes et politiques d'audit financier</w:t>
      </w:r>
    </w:p>
    <w:p w14:paraId="48DE5C5E" w14:textId="3EC98B48" w:rsidR="00DD14EB" w:rsidRPr="00A94F4B" w:rsidRDefault="005C1875" w:rsidP="00A94F4B">
      <w:pPr>
        <w:spacing w:before="240" w:after="120" w:line="240" w:lineRule="auto"/>
        <w:rPr>
          <w:b/>
          <w:lang w:val="fr-SN"/>
        </w:rPr>
      </w:pPr>
      <w:r>
        <w:rPr>
          <w:b/>
          <w:lang w:val="fr-SN"/>
        </w:rPr>
        <w:t xml:space="preserve">(2) </w:t>
      </w:r>
      <w:r w:rsidR="00760FFA" w:rsidRPr="00A94F4B">
        <w:rPr>
          <w:b/>
          <w:lang w:val="fr-SN"/>
        </w:rPr>
        <w:t>Gestion et compétences de l'équipe d'audit financier</w:t>
      </w:r>
    </w:p>
    <w:p w14:paraId="158A6009" w14:textId="10010EE8" w:rsidR="00DD14EB" w:rsidRPr="00A94F4B" w:rsidRDefault="005C1875" w:rsidP="00A94F4B">
      <w:pPr>
        <w:spacing w:before="240" w:after="120" w:line="240" w:lineRule="auto"/>
        <w:rPr>
          <w:b/>
          <w:lang w:val="fr-SN"/>
        </w:rPr>
      </w:pPr>
      <w:r>
        <w:rPr>
          <w:b/>
          <w:lang w:val="fr-SN"/>
        </w:rPr>
        <w:t xml:space="preserve">(3) </w:t>
      </w:r>
      <w:r w:rsidR="00760FFA" w:rsidRPr="00A94F4B">
        <w:rPr>
          <w:b/>
          <w:lang w:val="fr-SN"/>
        </w:rPr>
        <w:t>Contrôle de la qualité de l'audit financier</w:t>
      </w:r>
      <w:r w:rsidR="00DD14EB" w:rsidRPr="00A94F4B">
        <w:rPr>
          <w:b/>
          <w:lang w:val="fr-SN"/>
        </w:rPr>
        <w:t>.</w:t>
      </w:r>
    </w:p>
    <w:p w14:paraId="78930398" w14:textId="77777777" w:rsidR="00F516CC" w:rsidRPr="001B2F8B" w:rsidRDefault="00F516CC" w:rsidP="00F516CC">
      <w:pPr>
        <w:spacing w:after="120" w:line="240" w:lineRule="auto"/>
        <w:rPr>
          <w:lang w:val="fr-SN"/>
        </w:rPr>
      </w:pPr>
    </w:p>
    <w:p w14:paraId="3AFDE59D" w14:textId="77777777" w:rsidR="00F516CC" w:rsidRPr="001B2F8B" w:rsidRDefault="00F516CC" w:rsidP="00F516CC">
      <w:pPr>
        <w:spacing w:after="120" w:line="240" w:lineRule="auto"/>
        <w:rPr>
          <w:b/>
          <w:i/>
          <w:iCs/>
          <w:lang w:val="fr-SN"/>
        </w:rPr>
      </w:pPr>
      <w:r w:rsidRPr="001B2F8B">
        <w:rPr>
          <w:lang w:val="fr-SN"/>
        </w:rPr>
        <w:t>[</w:t>
      </w:r>
      <w:r w:rsidR="004E041D" w:rsidRPr="001B2F8B">
        <w:rPr>
          <w:i/>
          <w:lang w:val="fr-SN"/>
        </w:rPr>
        <w:t>L'évaluation de l'ISC-[X] est principalement basée sur [inclure les principales sources de preuves utilisées</w:t>
      </w:r>
      <w:r w:rsidRPr="001B2F8B">
        <w:rPr>
          <w:i/>
          <w:iCs/>
          <w:lang w:val="fr-SN"/>
        </w:rPr>
        <w:t>].</w:t>
      </w:r>
    </w:p>
    <w:p w14:paraId="395E9A91" w14:textId="54F1143C" w:rsidR="005F2C2F" w:rsidRPr="001B2F8B" w:rsidRDefault="004B276D" w:rsidP="00227410">
      <w:pPr>
        <w:spacing w:before="240" w:after="120" w:line="240" w:lineRule="auto"/>
        <w:rPr>
          <w:b/>
          <w:i/>
          <w:lang w:val="fr-SN"/>
        </w:rPr>
      </w:pPr>
      <w:r w:rsidRPr="001B2F8B">
        <w:rPr>
          <w:b/>
          <w:i/>
          <w:lang w:val="fr-SN"/>
        </w:rPr>
        <w:br/>
      </w:r>
      <w:r w:rsidR="00115F71">
        <w:rPr>
          <w:b/>
          <w:i/>
          <w:lang w:val="fr-SN"/>
        </w:rPr>
        <w:t xml:space="preserve">Dimension </w:t>
      </w:r>
      <w:r w:rsidR="00CA7BE2" w:rsidRPr="001B2F8B">
        <w:rPr>
          <w:b/>
          <w:i/>
          <w:lang w:val="fr-SN"/>
        </w:rPr>
        <w:t>(</w:t>
      </w:r>
      <w:r w:rsidR="005C1875">
        <w:rPr>
          <w:b/>
          <w:i/>
          <w:lang w:val="fr-SN"/>
        </w:rPr>
        <w:t>1</w:t>
      </w:r>
      <w:r w:rsidR="00CA7BE2" w:rsidRPr="001B2F8B">
        <w:rPr>
          <w:b/>
          <w:i/>
          <w:lang w:val="fr-SN"/>
        </w:rPr>
        <w:t>)</w:t>
      </w:r>
      <w:r w:rsidR="005C1875">
        <w:rPr>
          <w:b/>
          <w:i/>
          <w:lang w:val="fr-SN"/>
        </w:rPr>
        <w:t> </w:t>
      </w:r>
      <w:r w:rsidR="005F2C2F" w:rsidRPr="001B2F8B">
        <w:rPr>
          <w:b/>
          <w:i/>
          <w:lang w:val="fr-SN"/>
        </w:rPr>
        <w:t xml:space="preserve">: </w:t>
      </w:r>
      <w:r w:rsidR="00742EAB" w:rsidRPr="001B2F8B">
        <w:rPr>
          <w:b/>
          <w:i/>
          <w:lang w:val="fr-SN"/>
        </w:rPr>
        <w:t>Normes et politiques d'audit financier</w:t>
      </w:r>
    </w:p>
    <w:p w14:paraId="7D5C810B" w14:textId="3FA21BC9" w:rsidR="008033CE" w:rsidRPr="001B2F8B" w:rsidRDefault="008033CE" w:rsidP="008033CE">
      <w:pPr>
        <w:spacing w:after="120" w:line="240" w:lineRule="auto"/>
        <w:rPr>
          <w:bCs/>
          <w:iCs/>
          <w:lang w:val="fr-SN"/>
        </w:rPr>
      </w:pPr>
      <w:r w:rsidRPr="001B2F8B">
        <w:rPr>
          <w:b/>
          <w:iCs/>
          <w:lang w:val="fr-SN"/>
        </w:rPr>
        <w:t>[</w:t>
      </w:r>
      <w:r w:rsidR="00742EAB" w:rsidRPr="001B2F8B">
        <w:rPr>
          <w:b/>
          <w:i/>
          <w:lang w:val="fr-SN"/>
        </w:rPr>
        <w:t>REMARQUE : pour cette</w:t>
      </w:r>
      <w:r w:rsidR="005907C8">
        <w:rPr>
          <w:b/>
          <w:i/>
          <w:lang w:val="fr-SN"/>
        </w:rPr>
        <w:t xml:space="preserve"> </w:t>
      </w:r>
      <w:r w:rsidR="005C1875">
        <w:rPr>
          <w:b/>
          <w:i/>
          <w:lang w:val="fr-SN"/>
        </w:rPr>
        <w:t>dimension</w:t>
      </w:r>
      <w:r w:rsidR="00742EAB" w:rsidRPr="001B2F8B">
        <w:rPr>
          <w:b/>
          <w:i/>
          <w:lang w:val="fr-SN"/>
        </w:rPr>
        <w:t>, chaque critère doit être traité individuellement et renvoyé au paragraphe/section approprié du manuel et des normes. Utilisez le tableau ci-dessous sur les constatations et observations de l'évaluation pour documenter cela</w:t>
      </w:r>
      <w:r w:rsidRPr="001B2F8B">
        <w:rPr>
          <w:b/>
          <w:lang w:val="fr-SN"/>
        </w:rPr>
        <w:t>].</w:t>
      </w:r>
    </w:p>
    <w:p w14:paraId="59544FB4" w14:textId="02EEEAB6" w:rsidR="005C1875" w:rsidRPr="00A660F2" w:rsidRDefault="005C1875" w:rsidP="005C1875">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12828E2D" w14:textId="1A334FAA" w:rsidR="005C1875" w:rsidRPr="001B2F8B" w:rsidRDefault="005C1875" w:rsidP="005C1875">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1316C93" w14:textId="67ED2282" w:rsidR="00994297" w:rsidRPr="001B2F8B" w:rsidRDefault="00994297" w:rsidP="001401DB">
      <w:pPr>
        <w:spacing w:after="120" w:line="240" w:lineRule="auto"/>
        <w:rPr>
          <w:lang w:val="fr-SN"/>
        </w:rPr>
      </w:pPr>
    </w:p>
    <w:p w14:paraId="301EFD40" w14:textId="0F51C4B9" w:rsidR="005F2C2F" w:rsidRPr="001B2F8B" w:rsidRDefault="00115F71" w:rsidP="00227410">
      <w:pPr>
        <w:spacing w:before="240" w:after="120" w:line="240" w:lineRule="auto"/>
        <w:rPr>
          <w:b/>
          <w:i/>
          <w:lang w:val="fr-SN"/>
        </w:rPr>
      </w:pPr>
      <w:r>
        <w:rPr>
          <w:b/>
          <w:i/>
          <w:lang w:val="fr-SN"/>
        </w:rPr>
        <w:t xml:space="preserve">Dimension </w:t>
      </w:r>
      <w:r w:rsidR="00B81B06" w:rsidRPr="001B2F8B">
        <w:rPr>
          <w:b/>
          <w:i/>
          <w:lang w:val="fr-SN"/>
        </w:rPr>
        <w:t>(</w:t>
      </w:r>
      <w:r w:rsidR="005C1875">
        <w:rPr>
          <w:b/>
          <w:i/>
          <w:lang w:val="fr-SN"/>
        </w:rPr>
        <w:t>2</w:t>
      </w:r>
      <w:r w:rsidR="00B81B06" w:rsidRPr="001B2F8B">
        <w:rPr>
          <w:b/>
          <w:i/>
          <w:lang w:val="fr-SN"/>
        </w:rPr>
        <w:t>)</w:t>
      </w:r>
      <w:r w:rsidR="005C1875">
        <w:rPr>
          <w:b/>
          <w:i/>
          <w:lang w:val="fr-SN"/>
        </w:rPr>
        <w:t> </w:t>
      </w:r>
      <w:r w:rsidR="005F2C2F" w:rsidRPr="001B2F8B">
        <w:rPr>
          <w:b/>
          <w:i/>
          <w:lang w:val="fr-SN"/>
        </w:rPr>
        <w:t xml:space="preserve">: </w:t>
      </w:r>
      <w:r w:rsidR="00C85D04" w:rsidRPr="001B2F8B">
        <w:rPr>
          <w:b/>
          <w:i/>
          <w:lang w:val="fr-SN"/>
        </w:rPr>
        <w:t>Gestion et compétences de l'équipe d'audit financier</w:t>
      </w:r>
    </w:p>
    <w:p w14:paraId="2FE63C6B" w14:textId="43B47988" w:rsidR="00B34B3E" w:rsidRPr="001B2F8B" w:rsidRDefault="00B34B3E" w:rsidP="00B34B3E">
      <w:pPr>
        <w:spacing w:after="120" w:line="240" w:lineRule="auto"/>
        <w:rPr>
          <w:bCs/>
          <w:iCs/>
          <w:lang w:val="fr-SN"/>
        </w:rPr>
      </w:pPr>
      <w:r w:rsidRPr="001B2F8B">
        <w:rPr>
          <w:bCs/>
          <w:iCs/>
          <w:lang w:val="fr-SN"/>
        </w:rPr>
        <w:t>[</w:t>
      </w:r>
      <w:r w:rsidR="009A1781" w:rsidRPr="001B2F8B">
        <w:rPr>
          <w:i/>
          <w:lang w:val="fr-SN"/>
        </w:rPr>
        <w:t>Inclure une description narrative de la perfo</w:t>
      </w:r>
      <w:r w:rsidR="009A1781" w:rsidRPr="005907C8">
        <w:rPr>
          <w:i/>
          <w:lang w:val="fr-SN"/>
        </w:rPr>
        <w:t xml:space="preserve">rmance de l'ISC dans cette </w:t>
      </w:r>
      <w:r w:rsidR="003F0D6C">
        <w:rPr>
          <w:i/>
          <w:lang w:val="fr-SN"/>
        </w:rPr>
        <w:t>dimension.</w:t>
      </w:r>
      <w:r w:rsidR="009A1781" w:rsidRPr="005907C8">
        <w:rPr>
          <w:i/>
          <w:lang w:val="fr-SN"/>
        </w:rPr>
        <w:t xml:space="preserve"> Des indications détaillées sont données sous la </w:t>
      </w:r>
      <w:r w:rsidR="00115F71">
        <w:rPr>
          <w:i/>
          <w:lang w:val="fr-SN"/>
        </w:rPr>
        <w:t xml:space="preserve">dimension </w:t>
      </w:r>
      <w:r w:rsidR="009A1781" w:rsidRPr="005907C8">
        <w:rPr>
          <w:i/>
          <w:lang w:val="fr-SN"/>
        </w:rPr>
        <w:t>(</w:t>
      </w:r>
      <w:r w:rsidR="005C1875">
        <w:rPr>
          <w:i/>
          <w:lang w:val="fr-SN"/>
        </w:rPr>
        <w:t>1</w:t>
      </w:r>
      <w:r w:rsidR="009A1781" w:rsidRPr="005907C8">
        <w:rPr>
          <w:i/>
          <w:lang w:val="fr-SN"/>
        </w:rPr>
        <w:t>)</w:t>
      </w:r>
      <w:r w:rsidRPr="005907C8">
        <w:rPr>
          <w:i/>
          <w:lang w:val="fr-SN"/>
        </w:rPr>
        <w:t>]</w:t>
      </w:r>
      <w:r w:rsidR="005C1875">
        <w:rPr>
          <w:i/>
          <w:lang w:val="fr-SN"/>
        </w:rPr>
        <w:t>.</w:t>
      </w:r>
    </w:p>
    <w:p w14:paraId="2EA8A93E" w14:textId="7DA73437" w:rsidR="00765D3C" w:rsidRPr="001B2F8B" w:rsidRDefault="00115F71" w:rsidP="00227410">
      <w:pPr>
        <w:spacing w:before="240" w:after="120" w:line="240" w:lineRule="auto"/>
        <w:rPr>
          <w:b/>
          <w:i/>
          <w:lang w:val="fr-SN"/>
        </w:rPr>
      </w:pPr>
      <w:r>
        <w:rPr>
          <w:b/>
          <w:i/>
          <w:lang w:val="fr-SN"/>
        </w:rPr>
        <w:t xml:space="preserve">Dimension </w:t>
      </w:r>
      <w:r w:rsidR="00B81B06" w:rsidRPr="001B2F8B">
        <w:rPr>
          <w:b/>
          <w:i/>
          <w:lang w:val="fr-SN"/>
        </w:rPr>
        <w:t>(</w:t>
      </w:r>
      <w:r w:rsidR="005C1875">
        <w:rPr>
          <w:b/>
          <w:i/>
          <w:lang w:val="fr-SN"/>
        </w:rPr>
        <w:t>3</w:t>
      </w:r>
      <w:r w:rsidR="00B81B06" w:rsidRPr="001B2F8B">
        <w:rPr>
          <w:b/>
          <w:i/>
          <w:lang w:val="fr-SN"/>
        </w:rPr>
        <w:t>)</w:t>
      </w:r>
      <w:r w:rsidR="005C1875">
        <w:rPr>
          <w:b/>
          <w:i/>
          <w:lang w:val="fr-SN"/>
        </w:rPr>
        <w:t> </w:t>
      </w:r>
      <w:r w:rsidR="00765D3C" w:rsidRPr="001B2F8B">
        <w:rPr>
          <w:b/>
          <w:i/>
          <w:lang w:val="fr-SN"/>
        </w:rPr>
        <w:t xml:space="preserve">: </w:t>
      </w:r>
      <w:r w:rsidR="00C85D04" w:rsidRPr="001B2F8B">
        <w:rPr>
          <w:b/>
          <w:i/>
          <w:lang w:val="fr-SN"/>
        </w:rPr>
        <w:t>Contrôle de qualité dans l'audit financier</w:t>
      </w:r>
    </w:p>
    <w:p w14:paraId="1771773C" w14:textId="4EDEDF73" w:rsidR="00B34B3E" w:rsidRPr="001B2F8B" w:rsidRDefault="00B34B3E" w:rsidP="00B34B3E">
      <w:pPr>
        <w:spacing w:after="120" w:line="240" w:lineRule="auto"/>
        <w:rPr>
          <w:bCs/>
          <w:iCs/>
          <w:lang w:val="fr-SN"/>
        </w:rPr>
      </w:pPr>
      <w:r w:rsidRPr="001B2F8B">
        <w:rPr>
          <w:bCs/>
          <w:iCs/>
          <w:lang w:val="fr-SN"/>
        </w:rPr>
        <w:t>[</w:t>
      </w:r>
      <w:r w:rsidR="009A1781" w:rsidRPr="001B2F8B">
        <w:rPr>
          <w:i/>
          <w:lang w:val="fr-SN"/>
        </w:rPr>
        <w:t xml:space="preserve">Inclure une description narrative de la performance de l'ISC dans </w:t>
      </w:r>
      <w:r w:rsidR="009A1781" w:rsidRPr="005907C8">
        <w:rPr>
          <w:i/>
          <w:lang w:val="fr-SN"/>
        </w:rPr>
        <w:t xml:space="preserve">cette </w:t>
      </w:r>
      <w:r w:rsidR="003F0D6C">
        <w:rPr>
          <w:i/>
          <w:lang w:val="fr-SN"/>
        </w:rPr>
        <w:t>Dimension.</w:t>
      </w:r>
      <w:r w:rsidR="009A1781" w:rsidRPr="005907C8">
        <w:rPr>
          <w:i/>
          <w:lang w:val="fr-SN"/>
        </w:rPr>
        <w:t xml:space="preserve"> Des indications détaillées sont données sous la </w:t>
      </w:r>
      <w:r w:rsidR="00115F71">
        <w:rPr>
          <w:i/>
          <w:lang w:val="fr-SN"/>
        </w:rPr>
        <w:t xml:space="preserve">dimension </w:t>
      </w:r>
      <w:r w:rsidR="009A1781" w:rsidRPr="005907C8">
        <w:rPr>
          <w:i/>
          <w:lang w:val="fr-SN"/>
        </w:rPr>
        <w:t>(</w:t>
      </w:r>
      <w:r w:rsidR="005C1875">
        <w:rPr>
          <w:i/>
          <w:lang w:val="fr-SN"/>
        </w:rPr>
        <w:t>1</w:t>
      </w:r>
      <w:r w:rsidR="009A1781" w:rsidRPr="005907C8">
        <w:rPr>
          <w:i/>
          <w:lang w:val="fr-SN"/>
        </w:rPr>
        <w:t>)</w:t>
      </w:r>
      <w:r w:rsidRPr="005907C8">
        <w:rPr>
          <w:i/>
          <w:lang w:val="fr-SN"/>
        </w:rPr>
        <w:t>]</w:t>
      </w:r>
      <w:r w:rsidR="005C1875">
        <w:rPr>
          <w:i/>
          <w:lang w:val="fr-SN"/>
        </w:rPr>
        <w:t>.</w:t>
      </w:r>
    </w:p>
    <w:p w14:paraId="76F7E5C0" w14:textId="77777777" w:rsidR="00B34B3E" w:rsidRPr="001B2F8B" w:rsidRDefault="00B34B3E" w:rsidP="00227410">
      <w:pPr>
        <w:spacing w:before="240" w:after="120" w:line="240" w:lineRule="auto"/>
        <w:rPr>
          <w:b/>
          <w:i/>
          <w:lang w:val="fr-SN"/>
        </w:rPr>
      </w:pPr>
    </w:p>
    <w:p w14:paraId="1F35F65B" w14:textId="77777777" w:rsidR="005F2C2F" w:rsidRPr="001B2F8B" w:rsidRDefault="0043402E" w:rsidP="005F2C2F">
      <w:pPr>
        <w:spacing w:before="240"/>
        <w:jc w:val="both"/>
        <w:rPr>
          <w:b/>
          <w:i/>
          <w:lang w:val="fr-SN"/>
        </w:rPr>
      </w:pPr>
      <w:r w:rsidRPr="001B2F8B">
        <w:rPr>
          <w:b/>
          <w:i/>
          <w:lang w:val="fr-SN"/>
        </w:rPr>
        <w:t>Constatations de l'évaluation et observations</w:t>
      </w:r>
      <w:r w:rsidR="005F2C2F" w:rsidRPr="001B2F8B">
        <w:rPr>
          <w:b/>
          <w:i/>
          <w:lang w:val="fr-SN"/>
        </w:rPr>
        <w:t xml:space="preserve">  </w:t>
      </w:r>
    </w:p>
    <w:tbl>
      <w:tblPr>
        <w:tblStyle w:val="TableGrid"/>
        <w:tblW w:w="0" w:type="auto"/>
        <w:tblLook w:val="04A0" w:firstRow="1" w:lastRow="0" w:firstColumn="1" w:lastColumn="0" w:noHBand="0" w:noVBand="1"/>
      </w:tblPr>
      <w:tblGrid>
        <w:gridCol w:w="1953"/>
        <w:gridCol w:w="5730"/>
        <w:gridCol w:w="1379"/>
      </w:tblGrid>
      <w:tr w:rsidR="005F2C2F" w:rsidRPr="001B2F8B" w14:paraId="588A6CE4" w14:textId="77777777" w:rsidTr="00A94F4B">
        <w:tc>
          <w:tcPr>
            <w:tcW w:w="1953" w:type="dxa"/>
            <w:shd w:val="clear" w:color="auto" w:fill="8DB3E2" w:themeFill="text2" w:themeFillTint="66"/>
          </w:tcPr>
          <w:p w14:paraId="7438C16B" w14:textId="23B1BC27" w:rsidR="005F2C2F" w:rsidRPr="001B2F8B" w:rsidRDefault="00115F71" w:rsidP="00EC5DED">
            <w:pPr>
              <w:spacing w:before="240" w:after="200"/>
              <w:jc w:val="center"/>
              <w:rPr>
                <w:b/>
                <w:bCs/>
                <w:lang w:val="fr-SN"/>
              </w:rPr>
            </w:pPr>
            <w:r>
              <w:rPr>
                <w:b/>
                <w:bCs/>
                <w:lang w:val="fr-SN"/>
              </w:rPr>
              <w:t xml:space="preserve">Dimension </w:t>
            </w:r>
          </w:p>
        </w:tc>
        <w:tc>
          <w:tcPr>
            <w:tcW w:w="5730" w:type="dxa"/>
            <w:shd w:val="clear" w:color="auto" w:fill="8DB3E2" w:themeFill="text2" w:themeFillTint="66"/>
          </w:tcPr>
          <w:p w14:paraId="40612733" w14:textId="77777777" w:rsidR="005F2C2F" w:rsidRPr="001B2F8B" w:rsidRDefault="00C85D04" w:rsidP="00EC5DED">
            <w:pPr>
              <w:spacing w:before="240" w:after="200"/>
              <w:jc w:val="center"/>
              <w:rPr>
                <w:b/>
                <w:bCs/>
                <w:lang w:val="fr-SN"/>
              </w:rPr>
            </w:pPr>
            <w:r w:rsidRPr="001B2F8B">
              <w:rPr>
                <w:b/>
                <w:lang w:val="fr-SN"/>
              </w:rPr>
              <w:t>Constatations</w:t>
            </w:r>
          </w:p>
        </w:tc>
        <w:tc>
          <w:tcPr>
            <w:tcW w:w="1379" w:type="dxa"/>
            <w:shd w:val="clear" w:color="auto" w:fill="8DB3E2" w:themeFill="text2" w:themeFillTint="66"/>
          </w:tcPr>
          <w:p w14:paraId="6A2996C8" w14:textId="77777777" w:rsidR="005F2C2F" w:rsidRPr="001B2F8B" w:rsidRDefault="00C85D04" w:rsidP="00EC5DED">
            <w:pPr>
              <w:spacing w:before="240" w:after="200"/>
              <w:jc w:val="center"/>
              <w:rPr>
                <w:b/>
                <w:bCs/>
                <w:lang w:val="fr-SN"/>
              </w:rPr>
            </w:pPr>
            <w:r w:rsidRPr="001B2F8B">
              <w:rPr>
                <w:b/>
                <w:bCs/>
                <w:lang w:val="fr-SN"/>
              </w:rPr>
              <w:t>Note</w:t>
            </w:r>
          </w:p>
        </w:tc>
      </w:tr>
      <w:tr w:rsidR="005F2C2F" w:rsidRPr="00686E7B" w14:paraId="392D9207" w14:textId="77777777" w:rsidTr="00A94F4B">
        <w:tc>
          <w:tcPr>
            <w:tcW w:w="1953" w:type="dxa"/>
            <w:shd w:val="clear" w:color="auto" w:fill="8DB3E2" w:themeFill="text2" w:themeFillTint="66"/>
          </w:tcPr>
          <w:p w14:paraId="518058CB" w14:textId="572F0BBA" w:rsidR="005F2C2F" w:rsidRPr="001B2F8B" w:rsidRDefault="005F2C2F" w:rsidP="00EC5DED">
            <w:pPr>
              <w:spacing w:before="240" w:after="200"/>
              <w:rPr>
                <w:b/>
                <w:bCs/>
                <w:lang w:val="fr-SN"/>
              </w:rPr>
            </w:pPr>
            <w:r w:rsidRPr="001B2F8B">
              <w:rPr>
                <w:b/>
                <w:bCs/>
                <w:lang w:val="fr-SN"/>
              </w:rPr>
              <w:t>(</w:t>
            </w:r>
            <w:r w:rsidR="005C1875">
              <w:rPr>
                <w:b/>
                <w:bCs/>
                <w:lang w:val="fr-SN"/>
              </w:rPr>
              <w:t>1</w:t>
            </w:r>
            <w:r w:rsidRPr="001B2F8B">
              <w:rPr>
                <w:b/>
                <w:bCs/>
                <w:lang w:val="fr-SN"/>
              </w:rPr>
              <w:t xml:space="preserve">) </w:t>
            </w:r>
            <w:r w:rsidR="00760FFA" w:rsidRPr="001B2F8B">
              <w:rPr>
                <w:b/>
                <w:lang w:val="fr-SN"/>
              </w:rPr>
              <w:t>Normes et politiques d'audit financier</w:t>
            </w:r>
          </w:p>
          <w:p w14:paraId="43DB4826" w14:textId="77777777" w:rsidR="005F2C2F" w:rsidRPr="001B2F8B" w:rsidRDefault="005F2C2F" w:rsidP="00EC5DED">
            <w:pPr>
              <w:spacing w:before="240" w:after="200"/>
              <w:rPr>
                <w:b/>
                <w:bCs/>
                <w:lang w:val="fr-SN"/>
              </w:rPr>
            </w:pPr>
          </w:p>
        </w:tc>
        <w:tc>
          <w:tcPr>
            <w:tcW w:w="5730" w:type="dxa"/>
          </w:tcPr>
          <w:p w14:paraId="4E6BC2EE" w14:textId="77777777" w:rsidR="00B34B3E" w:rsidRPr="001B2F8B" w:rsidRDefault="00B34B3E" w:rsidP="00B34B3E">
            <w:pPr>
              <w:tabs>
                <w:tab w:val="left" w:pos="979"/>
              </w:tabs>
              <w:rPr>
                <w:bCs/>
                <w:lang w:val="fr-SN"/>
              </w:rPr>
            </w:pPr>
          </w:p>
          <w:p w14:paraId="1721F83C" w14:textId="77777777" w:rsidR="00B34B3E" w:rsidRPr="001B2F8B" w:rsidRDefault="00B34B3E" w:rsidP="00B34B3E">
            <w:pPr>
              <w:tabs>
                <w:tab w:val="left" w:pos="979"/>
              </w:tabs>
              <w:rPr>
                <w:b/>
                <w:lang w:val="fr-SN"/>
              </w:rPr>
            </w:pPr>
          </w:p>
          <w:tbl>
            <w:tblPr>
              <w:tblStyle w:val="TableGrid"/>
              <w:tblW w:w="0" w:type="auto"/>
              <w:tblLook w:val="04A0" w:firstRow="1" w:lastRow="0" w:firstColumn="1" w:lastColumn="0" w:noHBand="0" w:noVBand="1"/>
            </w:tblPr>
            <w:tblGrid>
              <w:gridCol w:w="3072"/>
              <w:gridCol w:w="812"/>
              <w:gridCol w:w="1620"/>
            </w:tblGrid>
            <w:tr w:rsidR="005F2C2F" w:rsidRPr="003B2F05" w14:paraId="3FA1C1BF" w14:textId="77777777" w:rsidTr="001C650C">
              <w:trPr>
                <w:tblHeader/>
              </w:trPr>
              <w:tc>
                <w:tcPr>
                  <w:tcW w:w="3286" w:type="dxa"/>
                </w:tcPr>
                <w:p w14:paraId="0D3CCC20" w14:textId="77777777" w:rsidR="005F2C2F" w:rsidRPr="001B2F8B" w:rsidRDefault="005F2C2F" w:rsidP="00C85D04">
                  <w:pPr>
                    <w:tabs>
                      <w:tab w:val="left" w:pos="979"/>
                    </w:tabs>
                    <w:jc w:val="center"/>
                    <w:rPr>
                      <w:b/>
                      <w:sz w:val="18"/>
                      <w:szCs w:val="18"/>
                      <w:lang w:val="fr-SN"/>
                    </w:rPr>
                  </w:pPr>
                  <w:r w:rsidRPr="001B2F8B">
                    <w:rPr>
                      <w:b/>
                      <w:sz w:val="18"/>
                      <w:szCs w:val="18"/>
                      <w:lang w:val="fr-SN"/>
                    </w:rPr>
                    <w:t>Crit</w:t>
                  </w:r>
                  <w:r w:rsidR="00C85D04" w:rsidRPr="001B2F8B">
                    <w:rPr>
                      <w:b/>
                      <w:sz w:val="18"/>
                      <w:szCs w:val="18"/>
                      <w:lang w:val="fr-SN"/>
                    </w:rPr>
                    <w:t>ères</w:t>
                  </w:r>
                </w:p>
              </w:tc>
              <w:tc>
                <w:tcPr>
                  <w:tcW w:w="812" w:type="dxa"/>
                </w:tcPr>
                <w:p w14:paraId="706F8F2F" w14:textId="77777777" w:rsidR="005F2C2F" w:rsidRPr="001B2F8B" w:rsidRDefault="00C85D04" w:rsidP="00C85D04">
                  <w:pPr>
                    <w:tabs>
                      <w:tab w:val="left" w:pos="979"/>
                    </w:tabs>
                    <w:jc w:val="center"/>
                    <w:rPr>
                      <w:b/>
                      <w:sz w:val="18"/>
                      <w:szCs w:val="18"/>
                      <w:lang w:val="fr-SN"/>
                    </w:rPr>
                  </w:pPr>
                  <w:r w:rsidRPr="001B2F8B">
                    <w:rPr>
                      <w:b/>
                      <w:sz w:val="18"/>
                      <w:szCs w:val="18"/>
                      <w:lang w:val="fr-SN"/>
                    </w:rPr>
                    <w:t>Remplis ou non remplis</w:t>
                  </w:r>
                </w:p>
              </w:tc>
              <w:tc>
                <w:tcPr>
                  <w:tcW w:w="1697" w:type="dxa"/>
                </w:tcPr>
                <w:p w14:paraId="02D4FAAF" w14:textId="77777777" w:rsidR="005F2C2F" w:rsidRPr="001B2F8B" w:rsidRDefault="009A1781" w:rsidP="00EC5DED">
                  <w:pPr>
                    <w:tabs>
                      <w:tab w:val="left" w:pos="979"/>
                    </w:tabs>
                    <w:jc w:val="center"/>
                    <w:rPr>
                      <w:b/>
                      <w:sz w:val="18"/>
                      <w:szCs w:val="18"/>
                      <w:lang w:val="fr-SN"/>
                    </w:rPr>
                  </w:pPr>
                  <w:r w:rsidRPr="001B2F8B">
                    <w:rPr>
                      <w:b/>
                      <w:sz w:val="18"/>
                      <w:szCs w:val="18"/>
                      <w:lang w:val="fr-SN"/>
                    </w:rPr>
                    <w:t xml:space="preserve">Référence à </w:t>
                  </w:r>
                  <w:r w:rsidR="00B34B3E" w:rsidRPr="001B2F8B">
                    <w:rPr>
                      <w:b/>
                      <w:sz w:val="18"/>
                      <w:szCs w:val="18"/>
                      <w:lang w:val="fr-SN"/>
                    </w:rPr>
                    <w:t>[</w:t>
                  </w:r>
                  <w:r w:rsidR="00A30A43" w:rsidRPr="001B2F8B">
                    <w:rPr>
                      <w:b/>
                      <w:i/>
                      <w:iCs/>
                      <w:sz w:val="18"/>
                      <w:szCs w:val="18"/>
                      <w:lang w:val="fr-SN"/>
                    </w:rPr>
                    <w:t>indiquer le type de preuves sur lesquelles l'évaluation est fondée</w:t>
                  </w:r>
                  <w:r w:rsidR="00B34B3E" w:rsidRPr="001B2F8B">
                    <w:rPr>
                      <w:b/>
                      <w:sz w:val="18"/>
                      <w:szCs w:val="18"/>
                      <w:lang w:val="fr-SN"/>
                    </w:rPr>
                    <w:t>]</w:t>
                  </w:r>
                </w:p>
              </w:tc>
            </w:tr>
            <w:tr w:rsidR="005F2C2F" w:rsidRPr="003B2F05" w14:paraId="746EC907" w14:textId="77777777" w:rsidTr="001C650C">
              <w:tc>
                <w:tcPr>
                  <w:tcW w:w="3286" w:type="dxa"/>
                </w:tcPr>
                <w:p w14:paraId="3B92A2BE" w14:textId="77777777" w:rsidR="005F2C2F" w:rsidRPr="00A16CA2" w:rsidRDefault="005F2C2F" w:rsidP="00EC5DED">
                  <w:pPr>
                    <w:tabs>
                      <w:tab w:val="left" w:pos="979"/>
                    </w:tabs>
                    <w:rPr>
                      <w:rFonts w:cstheme="minorHAnsi"/>
                      <w:sz w:val="18"/>
                      <w:szCs w:val="18"/>
                      <w:lang w:val="fr-SN"/>
                    </w:rPr>
                  </w:pPr>
                </w:p>
              </w:tc>
              <w:tc>
                <w:tcPr>
                  <w:tcW w:w="812" w:type="dxa"/>
                </w:tcPr>
                <w:p w14:paraId="037A2227" w14:textId="77777777" w:rsidR="005F2C2F" w:rsidRPr="001B2F8B" w:rsidRDefault="005F2C2F" w:rsidP="00EC5DED">
                  <w:pPr>
                    <w:tabs>
                      <w:tab w:val="left" w:pos="979"/>
                    </w:tabs>
                    <w:jc w:val="center"/>
                    <w:rPr>
                      <w:sz w:val="18"/>
                      <w:szCs w:val="18"/>
                      <w:lang w:val="fr-SN"/>
                    </w:rPr>
                  </w:pPr>
                </w:p>
              </w:tc>
              <w:tc>
                <w:tcPr>
                  <w:tcW w:w="1697" w:type="dxa"/>
                </w:tcPr>
                <w:p w14:paraId="7F7CDE72" w14:textId="77777777" w:rsidR="005F2C2F" w:rsidRPr="001B2F8B" w:rsidRDefault="005F2C2F" w:rsidP="00EC5DED">
                  <w:pPr>
                    <w:tabs>
                      <w:tab w:val="left" w:pos="979"/>
                    </w:tabs>
                    <w:rPr>
                      <w:sz w:val="18"/>
                      <w:szCs w:val="18"/>
                      <w:lang w:val="fr-SN"/>
                    </w:rPr>
                  </w:pPr>
                </w:p>
              </w:tc>
            </w:tr>
            <w:tr w:rsidR="001C650C" w:rsidRPr="003B2F05" w14:paraId="664DAE09" w14:textId="77777777" w:rsidTr="001C650C">
              <w:tc>
                <w:tcPr>
                  <w:tcW w:w="3286" w:type="dxa"/>
                </w:tcPr>
                <w:p w14:paraId="5922F712" w14:textId="161F3F89" w:rsidR="001C650C" w:rsidRPr="00A16CA2" w:rsidRDefault="001C650C" w:rsidP="001C650C">
                  <w:pPr>
                    <w:tabs>
                      <w:tab w:val="left" w:pos="979"/>
                    </w:tabs>
                    <w:rPr>
                      <w:rFonts w:cstheme="minorHAnsi"/>
                      <w:sz w:val="18"/>
                      <w:szCs w:val="18"/>
                      <w:lang w:val="fr-SN"/>
                    </w:rPr>
                  </w:pPr>
                  <w:r w:rsidRPr="00A16CA2">
                    <w:rPr>
                      <w:rFonts w:cstheme="minorHAnsi"/>
                      <w:sz w:val="18"/>
                      <w:szCs w:val="18"/>
                      <w:lang w:val="fr-SN"/>
                    </w:rPr>
                    <w:t>a)</w:t>
                  </w:r>
                  <w:proofErr w:type="gramStart"/>
                  <w:r w:rsidRPr="00A16CA2">
                    <w:rPr>
                      <w:rFonts w:cstheme="minorHAnsi"/>
                      <w:sz w:val="18"/>
                      <w:szCs w:val="18"/>
                      <w:lang w:val="fr-SN"/>
                    </w:rPr>
                    <w:t xml:space="preserve"> </w:t>
                  </w:r>
                  <w:r w:rsidR="00686E7B" w:rsidRPr="00A16CA2">
                    <w:rPr>
                      <w:rStyle w:val="fontstyle01"/>
                      <w:rFonts w:asciiTheme="minorHAnsi" w:hAnsiTheme="minorHAnsi" w:cstheme="minorHAnsi"/>
                      <w:sz w:val="18"/>
                      <w:szCs w:val="18"/>
                      <w:u w:val="single"/>
                      <w:lang w:val="fr-FR"/>
                    </w:rPr>
                    <w:t>«Avant</w:t>
                  </w:r>
                  <w:proofErr w:type="gramEnd"/>
                  <w:r w:rsidR="00686E7B" w:rsidRPr="00A16CA2">
                    <w:rPr>
                      <w:rStyle w:val="fontstyle01"/>
                      <w:rFonts w:asciiTheme="minorHAnsi" w:hAnsiTheme="minorHAnsi" w:cstheme="minorHAnsi"/>
                      <w:sz w:val="18"/>
                      <w:szCs w:val="18"/>
                      <w:u w:val="single"/>
                      <w:lang w:val="fr-FR"/>
                    </w:rPr>
                    <w:t xml:space="preserve"> de commencer</w:t>
                  </w:r>
                  <w:r w:rsidR="00686E7B" w:rsidRPr="00A16CA2">
                    <w:rPr>
                      <w:rStyle w:val="fontstyle01"/>
                      <w:rFonts w:asciiTheme="minorHAnsi" w:hAnsiTheme="minorHAnsi" w:cstheme="minorHAnsi"/>
                      <w:sz w:val="18"/>
                      <w:szCs w:val="18"/>
                      <w:lang w:val="fr-FR"/>
                    </w:rPr>
                    <w:t xml:space="preserve"> une mission d'audit financier, l'auditeur doit: évaluer si le référentiel d'information financière de l'entité auditée est acceptable ; et s'assurer que la direction de l'entité connaît et comprend ses responsabilités»</w:t>
                  </w:r>
                </w:p>
              </w:tc>
              <w:tc>
                <w:tcPr>
                  <w:tcW w:w="812" w:type="dxa"/>
                </w:tcPr>
                <w:p w14:paraId="2D6D4C2D" w14:textId="77777777" w:rsidR="001C650C" w:rsidRPr="001B2F8B" w:rsidRDefault="001C650C" w:rsidP="00B67FA6">
                  <w:pPr>
                    <w:tabs>
                      <w:tab w:val="left" w:pos="979"/>
                    </w:tabs>
                    <w:rPr>
                      <w:sz w:val="18"/>
                      <w:szCs w:val="18"/>
                      <w:lang w:val="fr-SN"/>
                    </w:rPr>
                  </w:pPr>
                </w:p>
              </w:tc>
              <w:tc>
                <w:tcPr>
                  <w:tcW w:w="1697" w:type="dxa"/>
                </w:tcPr>
                <w:p w14:paraId="55101DA2" w14:textId="77777777" w:rsidR="001C650C" w:rsidRPr="001B2F8B" w:rsidRDefault="001C650C" w:rsidP="00EC5DED">
                  <w:pPr>
                    <w:tabs>
                      <w:tab w:val="left" w:pos="979"/>
                    </w:tabs>
                    <w:rPr>
                      <w:sz w:val="18"/>
                      <w:szCs w:val="18"/>
                      <w:lang w:val="fr-SN"/>
                    </w:rPr>
                  </w:pPr>
                </w:p>
              </w:tc>
            </w:tr>
            <w:tr w:rsidR="001C650C" w:rsidRPr="003B2F05" w14:paraId="0C12DA9B" w14:textId="77777777" w:rsidTr="001C650C">
              <w:tc>
                <w:tcPr>
                  <w:tcW w:w="3286" w:type="dxa"/>
                </w:tcPr>
                <w:p w14:paraId="4D1A7579" w14:textId="28A5A499" w:rsidR="001C650C" w:rsidRPr="00A16CA2" w:rsidRDefault="001C650C" w:rsidP="003D1901">
                  <w:pPr>
                    <w:tabs>
                      <w:tab w:val="left" w:pos="979"/>
                    </w:tabs>
                    <w:rPr>
                      <w:rFonts w:cstheme="minorHAnsi"/>
                      <w:sz w:val="18"/>
                      <w:szCs w:val="18"/>
                      <w:lang w:val="fr-SN"/>
                    </w:rPr>
                  </w:pPr>
                  <w:proofErr w:type="gramStart"/>
                  <w:r w:rsidRPr="00A16CA2">
                    <w:rPr>
                      <w:rFonts w:cstheme="minorHAnsi"/>
                      <w:sz w:val="18"/>
                      <w:szCs w:val="18"/>
                      <w:lang w:val="fr-SN"/>
                    </w:rPr>
                    <w:t xml:space="preserve">b)  </w:t>
                  </w:r>
                  <w:r w:rsidR="00FA08EF" w:rsidRPr="00A16CA2">
                    <w:rPr>
                      <w:rFonts w:cstheme="minorHAnsi"/>
                      <w:sz w:val="18"/>
                      <w:szCs w:val="18"/>
                      <w:lang w:val="fr-FR"/>
                    </w:rPr>
                    <w:t>«</w:t>
                  </w:r>
                  <w:proofErr w:type="gramEnd"/>
                  <w:r w:rsidR="00FA08EF" w:rsidRPr="00A16CA2">
                    <w:rPr>
                      <w:rStyle w:val="fontstyle01"/>
                      <w:rFonts w:asciiTheme="minorHAnsi" w:hAnsiTheme="minorHAnsi" w:cstheme="minorHAnsi"/>
                      <w:sz w:val="18"/>
                      <w:szCs w:val="18"/>
                      <w:lang w:val="fr-FR"/>
                    </w:rPr>
                    <w:t xml:space="preserve">Lorsque l’objectif est de fournir une </w:t>
                  </w:r>
                  <w:r w:rsidR="00FA08EF" w:rsidRPr="00A16CA2">
                    <w:rPr>
                      <w:rStyle w:val="fontstyle01"/>
                      <w:rFonts w:asciiTheme="minorHAnsi" w:hAnsiTheme="minorHAnsi" w:cstheme="minorHAnsi"/>
                      <w:sz w:val="18"/>
                      <w:szCs w:val="18"/>
                      <w:u w:val="single"/>
                      <w:lang w:val="fr-FR"/>
                    </w:rPr>
                    <w:t>assurance raisonnable</w:t>
                  </w:r>
                  <w:r w:rsidR="00FA08EF" w:rsidRPr="00A16CA2">
                    <w:rPr>
                      <w:rStyle w:val="fontstyle01"/>
                      <w:rFonts w:asciiTheme="minorHAnsi" w:hAnsiTheme="minorHAnsi" w:cstheme="minorHAnsi"/>
                      <w:sz w:val="18"/>
                      <w:szCs w:val="18"/>
                      <w:lang w:val="fr-FR"/>
                    </w:rPr>
                    <w:t>, l’auditeur doit réduire le risque d’audit à un niveau suffisamment faible pour être acceptable en la circonstance.»</w:t>
                  </w:r>
                  <w:r w:rsidR="00FA08EF" w:rsidRPr="00A16CA2">
                    <w:rPr>
                      <w:rFonts w:cstheme="minorHAnsi"/>
                      <w:sz w:val="18"/>
                      <w:szCs w:val="18"/>
                      <w:lang w:val="fr-FR"/>
                    </w:rPr>
                    <w:t xml:space="preserve"> </w:t>
                  </w:r>
                  <w:r w:rsidR="00FA08EF" w:rsidRPr="00A16CA2">
                    <w:rPr>
                      <w:rFonts w:cstheme="minorHAnsi"/>
                      <w:i/>
                      <w:sz w:val="18"/>
                      <w:szCs w:val="18"/>
                      <w:lang w:val="fr-FR"/>
                    </w:rPr>
                    <w:t xml:space="preserve">(ISSAI </w:t>
                  </w:r>
                  <w:proofErr w:type="gramStart"/>
                  <w:r w:rsidR="00FA08EF" w:rsidRPr="00A16CA2">
                    <w:rPr>
                      <w:rFonts w:cstheme="minorHAnsi"/>
                      <w:i/>
                      <w:sz w:val="18"/>
                      <w:szCs w:val="18"/>
                      <w:lang w:val="fr-FR"/>
                    </w:rPr>
                    <w:t>100:</w:t>
                  </w:r>
                  <w:proofErr w:type="gramEnd"/>
                  <w:r w:rsidR="00FA08EF" w:rsidRPr="00A16CA2">
                    <w:rPr>
                      <w:rFonts w:cstheme="minorHAnsi"/>
                      <w:i/>
                      <w:sz w:val="18"/>
                      <w:szCs w:val="18"/>
                      <w:lang w:val="fr-FR"/>
                    </w:rPr>
                    <w:t>40) « </w:t>
                  </w:r>
                  <w:r w:rsidR="00FA08EF" w:rsidRPr="00A16CA2">
                    <w:rPr>
                      <w:rStyle w:val="fontstyle01"/>
                      <w:rFonts w:asciiTheme="minorHAnsi" w:hAnsiTheme="minorHAnsi" w:cstheme="minorHAnsi"/>
                      <w:sz w:val="18"/>
                      <w:szCs w:val="18"/>
                      <w:lang w:val="fr-FR"/>
                    </w:rPr>
                    <w:t>En général, les missions d'assurance raisonnable sont conçues de façon à aboutir à une conclusion exprimée sous une forme positive (…) ».</w:t>
                  </w:r>
                </w:p>
              </w:tc>
              <w:tc>
                <w:tcPr>
                  <w:tcW w:w="812" w:type="dxa"/>
                </w:tcPr>
                <w:p w14:paraId="0B197382" w14:textId="77777777" w:rsidR="001C650C" w:rsidRPr="001B2F8B" w:rsidRDefault="001C650C" w:rsidP="00B67FA6">
                  <w:pPr>
                    <w:tabs>
                      <w:tab w:val="left" w:pos="979"/>
                    </w:tabs>
                    <w:rPr>
                      <w:sz w:val="18"/>
                      <w:szCs w:val="18"/>
                      <w:lang w:val="fr-SN"/>
                    </w:rPr>
                  </w:pPr>
                </w:p>
              </w:tc>
              <w:tc>
                <w:tcPr>
                  <w:tcW w:w="1697" w:type="dxa"/>
                </w:tcPr>
                <w:p w14:paraId="6A70FFD1" w14:textId="77777777" w:rsidR="001C650C" w:rsidRPr="001B2F8B" w:rsidRDefault="001C650C" w:rsidP="00EC5DED">
                  <w:pPr>
                    <w:tabs>
                      <w:tab w:val="left" w:pos="979"/>
                    </w:tabs>
                    <w:rPr>
                      <w:sz w:val="18"/>
                      <w:szCs w:val="18"/>
                      <w:lang w:val="fr-SN"/>
                    </w:rPr>
                  </w:pPr>
                </w:p>
              </w:tc>
            </w:tr>
            <w:tr w:rsidR="001C650C" w:rsidRPr="003B2F05" w14:paraId="3EA4E504" w14:textId="77777777" w:rsidTr="001C650C">
              <w:tc>
                <w:tcPr>
                  <w:tcW w:w="3286" w:type="dxa"/>
                </w:tcPr>
                <w:p w14:paraId="4A593271" w14:textId="590C4DF0" w:rsidR="001C650C" w:rsidRPr="00A16CA2" w:rsidRDefault="001C650C" w:rsidP="003D1901">
                  <w:pPr>
                    <w:tabs>
                      <w:tab w:val="left" w:pos="979"/>
                    </w:tabs>
                    <w:rPr>
                      <w:rFonts w:cstheme="minorHAnsi"/>
                      <w:sz w:val="18"/>
                      <w:szCs w:val="18"/>
                      <w:lang w:val="fr-SN"/>
                    </w:rPr>
                  </w:pPr>
                  <w:proofErr w:type="gramStart"/>
                  <w:r w:rsidRPr="00A16CA2">
                    <w:rPr>
                      <w:rFonts w:cstheme="minorHAnsi"/>
                      <w:sz w:val="18"/>
                      <w:szCs w:val="18"/>
                      <w:lang w:val="fr-SN"/>
                    </w:rPr>
                    <w:t xml:space="preserve">c)  </w:t>
                  </w:r>
                  <w:r w:rsidR="00B33601" w:rsidRPr="00A16CA2">
                    <w:rPr>
                      <w:rFonts w:cstheme="minorHAnsi"/>
                      <w:sz w:val="18"/>
                      <w:szCs w:val="18"/>
                      <w:lang w:val="fr-FR"/>
                    </w:rPr>
                    <w:t>«</w:t>
                  </w:r>
                  <w:proofErr w:type="gramEnd"/>
                  <w:r w:rsidR="00B33601" w:rsidRPr="00A16CA2">
                    <w:rPr>
                      <w:rFonts w:cstheme="minorHAnsi"/>
                      <w:sz w:val="18"/>
                      <w:szCs w:val="18"/>
                      <w:lang w:val="fr-FR"/>
                    </w:rPr>
                    <w:t xml:space="preserve">L'auditeur doit appliquer la notion de </w:t>
                  </w:r>
                  <w:r w:rsidR="00B33601" w:rsidRPr="00A16CA2">
                    <w:rPr>
                      <w:rFonts w:cstheme="minorHAnsi"/>
                      <w:sz w:val="18"/>
                      <w:szCs w:val="18"/>
                      <w:u w:val="single"/>
                      <w:lang w:val="fr-FR"/>
                    </w:rPr>
                    <w:t>caractère significatif</w:t>
                  </w:r>
                  <w:r w:rsidR="00B33601" w:rsidRPr="00A16CA2">
                    <w:rPr>
                      <w:rFonts w:cstheme="minorHAnsi"/>
                      <w:sz w:val="18"/>
                      <w:szCs w:val="18"/>
                      <w:lang w:val="fr-FR"/>
                    </w:rPr>
                    <w:t xml:space="preserve"> lorsqu’il planifie et réalise l’audit.»</w:t>
                  </w:r>
                </w:p>
              </w:tc>
              <w:tc>
                <w:tcPr>
                  <w:tcW w:w="812" w:type="dxa"/>
                </w:tcPr>
                <w:p w14:paraId="5AF0F37D" w14:textId="77777777" w:rsidR="001C650C" w:rsidRPr="001B2F8B" w:rsidRDefault="001C650C" w:rsidP="00B67FA6">
                  <w:pPr>
                    <w:tabs>
                      <w:tab w:val="left" w:pos="979"/>
                    </w:tabs>
                    <w:rPr>
                      <w:sz w:val="18"/>
                      <w:szCs w:val="18"/>
                      <w:lang w:val="fr-SN"/>
                    </w:rPr>
                  </w:pPr>
                </w:p>
              </w:tc>
              <w:tc>
                <w:tcPr>
                  <w:tcW w:w="1697" w:type="dxa"/>
                </w:tcPr>
                <w:p w14:paraId="68B9E577" w14:textId="77777777" w:rsidR="001C650C" w:rsidRPr="001B2F8B" w:rsidRDefault="001C650C" w:rsidP="00EC5DED">
                  <w:pPr>
                    <w:tabs>
                      <w:tab w:val="left" w:pos="979"/>
                    </w:tabs>
                    <w:rPr>
                      <w:sz w:val="18"/>
                      <w:szCs w:val="18"/>
                      <w:lang w:val="fr-SN"/>
                    </w:rPr>
                  </w:pPr>
                </w:p>
              </w:tc>
            </w:tr>
            <w:tr w:rsidR="001C650C" w:rsidRPr="003B2F05" w14:paraId="0BCE01C0" w14:textId="77777777" w:rsidTr="001C650C">
              <w:tc>
                <w:tcPr>
                  <w:tcW w:w="3286" w:type="dxa"/>
                </w:tcPr>
                <w:p w14:paraId="56F29BAD" w14:textId="2FA2C12C" w:rsidR="001C650C" w:rsidRPr="00A16CA2" w:rsidRDefault="001C650C" w:rsidP="003D1901">
                  <w:pPr>
                    <w:rPr>
                      <w:rFonts w:cstheme="minorHAnsi"/>
                      <w:sz w:val="18"/>
                      <w:szCs w:val="18"/>
                      <w:lang w:val="fr-SN"/>
                    </w:rPr>
                  </w:pPr>
                  <w:r w:rsidRPr="00A16CA2">
                    <w:rPr>
                      <w:rFonts w:cstheme="minorHAnsi"/>
                      <w:sz w:val="18"/>
                      <w:szCs w:val="18"/>
                      <w:lang w:val="fr-SN"/>
                    </w:rPr>
                    <w:t>d)</w:t>
                  </w:r>
                  <w:proofErr w:type="gramStart"/>
                  <w:r w:rsidRPr="00A16CA2">
                    <w:rPr>
                      <w:rFonts w:cstheme="minorHAnsi"/>
                      <w:sz w:val="18"/>
                      <w:szCs w:val="18"/>
                      <w:lang w:val="fr-SN"/>
                    </w:rPr>
                    <w:t xml:space="preserve"> </w:t>
                  </w:r>
                  <w:r w:rsidR="00CE041C" w:rsidRPr="00A16CA2">
                    <w:rPr>
                      <w:rFonts w:cstheme="minorHAnsi"/>
                      <w:sz w:val="18"/>
                      <w:szCs w:val="18"/>
                      <w:lang w:val="fr-FR"/>
                    </w:rPr>
                    <w:t>«</w:t>
                  </w:r>
                  <w:r w:rsidR="00CE041C" w:rsidRPr="00A16CA2">
                    <w:rPr>
                      <w:rFonts w:cstheme="minorHAnsi"/>
                      <w:color w:val="000000"/>
                      <w:sz w:val="18"/>
                      <w:szCs w:val="18"/>
                      <w:lang w:val="fr-FR"/>
                    </w:rPr>
                    <w:t>Les</w:t>
                  </w:r>
                  <w:proofErr w:type="gramEnd"/>
                  <w:r w:rsidR="00CE041C" w:rsidRPr="00A16CA2">
                    <w:rPr>
                      <w:rFonts w:cstheme="minorHAnsi"/>
                      <w:color w:val="000000"/>
                      <w:sz w:val="18"/>
                      <w:szCs w:val="18"/>
                      <w:lang w:val="fr-FR"/>
                    </w:rPr>
                    <w:t xml:space="preserve"> auditeurs doivent é</w:t>
                  </w:r>
                  <w:proofErr w:type="spellStart"/>
                  <w:r w:rsidR="00CE041C" w:rsidRPr="00A16CA2">
                    <w:rPr>
                      <w:rFonts w:cstheme="minorHAnsi"/>
                      <w:color w:val="000000"/>
                      <w:sz w:val="18"/>
                      <w:szCs w:val="18"/>
                      <w:lang w:val="fr-FR"/>
                    </w:rPr>
                    <w:t>tablir</w:t>
                  </w:r>
                  <w:proofErr w:type="spellEnd"/>
                  <w:r w:rsidR="00CE041C" w:rsidRPr="00A16CA2">
                    <w:rPr>
                      <w:rFonts w:cstheme="minorHAnsi"/>
                      <w:color w:val="000000"/>
                      <w:sz w:val="18"/>
                      <w:szCs w:val="18"/>
                      <w:lang w:val="fr-FR"/>
                    </w:rPr>
                    <w:t xml:space="preserve"> une </w:t>
                  </w:r>
                  <w:r w:rsidR="00CE041C" w:rsidRPr="00A16CA2">
                    <w:rPr>
                      <w:rFonts w:cstheme="minorHAnsi"/>
                      <w:color w:val="000000"/>
                      <w:sz w:val="18"/>
                      <w:szCs w:val="18"/>
                      <w:u w:val="single"/>
                      <w:lang w:val="fr-FR"/>
                    </w:rPr>
                    <w:t>documentation</w:t>
                  </w:r>
                  <w:r w:rsidR="00CE041C" w:rsidRPr="00A16CA2">
                    <w:rPr>
                      <w:rFonts w:cstheme="minorHAnsi"/>
                      <w:color w:val="000000"/>
                      <w:sz w:val="18"/>
                      <w:szCs w:val="18"/>
                      <w:lang w:val="fr-FR"/>
                    </w:rPr>
                    <w:t xml:space="preserve"> d’audit qui soit suffisamment dé</w:t>
                  </w:r>
                  <w:proofErr w:type="spellStart"/>
                  <w:r w:rsidR="00CE041C" w:rsidRPr="00A16CA2">
                    <w:rPr>
                      <w:rFonts w:cstheme="minorHAnsi"/>
                      <w:color w:val="000000"/>
                      <w:sz w:val="18"/>
                      <w:szCs w:val="18"/>
                      <w:lang w:val="fr-FR"/>
                    </w:rPr>
                    <w:t>taill</w:t>
                  </w:r>
                  <w:proofErr w:type="spellEnd"/>
                  <w:r w:rsidR="00CE041C" w:rsidRPr="00A16CA2">
                    <w:rPr>
                      <w:rFonts w:cstheme="minorHAnsi"/>
                      <w:color w:val="000000"/>
                      <w:sz w:val="18"/>
                      <w:szCs w:val="18"/>
                      <w:lang w:val="fr-FR"/>
                    </w:rPr>
                    <w:t>ée pour permettre de comprendre clairement les travaux ré</w:t>
                  </w:r>
                  <w:proofErr w:type="spellStart"/>
                  <w:r w:rsidR="00CE041C" w:rsidRPr="00A16CA2">
                    <w:rPr>
                      <w:rFonts w:cstheme="minorHAnsi"/>
                      <w:color w:val="000000"/>
                      <w:sz w:val="18"/>
                      <w:szCs w:val="18"/>
                      <w:lang w:val="fr-FR"/>
                    </w:rPr>
                    <w:t>alis</w:t>
                  </w:r>
                  <w:proofErr w:type="spellEnd"/>
                  <w:r w:rsidR="00CE041C" w:rsidRPr="00A16CA2">
                    <w:rPr>
                      <w:rFonts w:cstheme="minorHAnsi"/>
                      <w:color w:val="000000"/>
                      <w:sz w:val="18"/>
                      <w:szCs w:val="18"/>
                      <w:lang w:val="fr-FR"/>
                    </w:rPr>
                    <w:t>és, les élé</w:t>
                  </w:r>
                  <w:proofErr w:type="spellStart"/>
                  <w:r w:rsidR="00CE041C" w:rsidRPr="00A16CA2">
                    <w:rPr>
                      <w:rFonts w:cstheme="minorHAnsi"/>
                      <w:color w:val="000000"/>
                      <w:sz w:val="18"/>
                      <w:szCs w:val="18"/>
                      <w:lang w:val="fr-FR"/>
                    </w:rPr>
                    <w:t>ments</w:t>
                  </w:r>
                  <w:proofErr w:type="spellEnd"/>
                  <w:r w:rsidR="00CE041C" w:rsidRPr="00A16CA2">
                    <w:rPr>
                      <w:rFonts w:cstheme="minorHAnsi"/>
                      <w:color w:val="000000"/>
                      <w:sz w:val="18"/>
                      <w:szCs w:val="18"/>
                      <w:lang w:val="fr-FR"/>
                    </w:rPr>
                    <w:t xml:space="preserve"> probants obtenus et les conclusions </w:t>
                  </w:r>
                  <w:proofErr w:type="spellStart"/>
                  <w:r w:rsidR="00CE041C" w:rsidRPr="00A16CA2">
                    <w:rPr>
                      <w:rFonts w:cstheme="minorHAnsi"/>
                      <w:color w:val="000000"/>
                      <w:sz w:val="18"/>
                      <w:szCs w:val="18"/>
                      <w:lang w:val="fr-FR"/>
                    </w:rPr>
                    <w:t>formul</w:t>
                  </w:r>
                  <w:proofErr w:type="spellEnd"/>
                  <w:r w:rsidR="00CE041C" w:rsidRPr="00A16CA2">
                    <w:rPr>
                      <w:rFonts w:cstheme="minorHAnsi"/>
                      <w:color w:val="000000"/>
                      <w:sz w:val="18"/>
                      <w:szCs w:val="18"/>
                      <w:lang w:val="fr-FR"/>
                    </w:rPr>
                    <w:t>ées.</w:t>
                  </w:r>
                  <w:r w:rsidR="00CE041C" w:rsidRPr="00A16CA2">
                    <w:rPr>
                      <w:rFonts w:cstheme="minorHAnsi"/>
                      <w:sz w:val="18"/>
                      <w:szCs w:val="18"/>
                      <w:lang w:val="fr-FR"/>
                    </w:rPr>
                    <w:t>»</w:t>
                  </w:r>
                </w:p>
              </w:tc>
              <w:tc>
                <w:tcPr>
                  <w:tcW w:w="812" w:type="dxa"/>
                </w:tcPr>
                <w:p w14:paraId="344B11CB" w14:textId="77777777" w:rsidR="001C650C" w:rsidRPr="001B2F8B" w:rsidRDefault="001C650C" w:rsidP="00B67FA6">
                  <w:pPr>
                    <w:tabs>
                      <w:tab w:val="left" w:pos="979"/>
                    </w:tabs>
                    <w:rPr>
                      <w:sz w:val="18"/>
                      <w:szCs w:val="18"/>
                      <w:lang w:val="fr-SN"/>
                    </w:rPr>
                  </w:pPr>
                </w:p>
              </w:tc>
              <w:tc>
                <w:tcPr>
                  <w:tcW w:w="1697" w:type="dxa"/>
                </w:tcPr>
                <w:p w14:paraId="3EF65956" w14:textId="77777777" w:rsidR="001C650C" w:rsidRPr="001B2F8B" w:rsidRDefault="001C650C" w:rsidP="00EC5DED">
                  <w:pPr>
                    <w:tabs>
                      <w:tab w:val="left" w:pos="979"/>
                    </w:tabs>
                    <w:rPr>
                      <w:sz w:val="18"/>
                      <w:szCs w:val="18"/>
                      <w:lang w:val="fr-SN"/>
                    </w:rPr>
                  </w:pPr>
                </w:p>
              </w:tc>
            </w:tr>
            <w:tr w:rsidR="001C650C" w:rsidRPr="003B2F05" w14:paraId="4D02FE46" w14:textId="77777777" w:rsidTr="00620007">
              <w:trPr>
                <w:trHeight w:val="1403"/>
              </w:trPr>
              <w:tc>
                <w:tcPr>
                  <w:tcW w:w="3286" w:type="dxa"/>
                </w:tcPr>
                <w:p w14:paraId="7925DD7E" w14:textId="4B6F25EB" w:rsidR="001C650C" w:rsidRPr="00A16CA2" w:rsidRDefault="001C650C" w:rsidP="003D1901">
                  <w:pPr>
                    <w:tabs>
                      <w:tab w:val="left" w:pos="979"/>
                    </w:tabs>
                    <w:rPr>
                      <w:rFonts w:cstheme="minorHAnsi"/>
                      <w:sz w:val="18"/>
                      <w:szCs w:val="18"/>
                      <w:lang w:val="fr-SN"/>
                    </w:rPr>
                  </w:pPr>
                  <w:r w:rsidRPr="00A16CA2">
                    <w:rPr>
                      <w:rFonts w:cstheme="minorHAnsi"/>
                      <w:sz w:val="18"/>
                      <w:szCs w:val="18"/>
                      <w:lang w:val="fr-SN"/>
                    </w:rPr>
                    <w:t>e)</w:t>
                  </w:r>
                  <w:proofErr w:type="gramStart"/>
                  <w:r w:rsidRPr="00A16CA2">
                    <w:rPr>
                      <w:rFonts w:cstheme="minorHAnsi"/>
                      <w:sz w:val="18"/>
                      <w:szCs w:val="18"/>
                      <w:lang w:val="fr-SN"/>
                    </w:rPr>
                    <w:t xml:space="preserve"> </w:t>
                  </w:r>
                  <w:r w:rsidR="0099668F" w:rsidRPr="00A16CA2">
                    <w:rPr>
                      <w:rFonts w:cstheme="minorHAnsi"/>
                      <w:sz w:val="18"/>
                      <w:szCs w:val="18"/>
                      <w:lang w:val="fr-FR"/>
                    </w:rPr>
                    <w:t>«</w:t>
                  </w:r>
                  <w:r w:rsidR="0099668F" w:rsidRPr="00A16CA2">
                    <w:rPr>
                      <w:rStyle w:val="fontstyle01"/>
                      <w:rFonts w:asciiTheme="minorHAnsi" w:hAnsiTheme="minorHAnsi" w:cstheme="minorHAnsi"/>
                      <w:sz w:val="18"/>
                      <w:szCs w:val="18"/>
                      <w:lang w:val="fr-FR"/>
                    </w:rPr>
                    <w:t>Il</w:t>
                  </w:r>
                  <w:proofErr w:type="gramEnd"/>
                  <w:r w:rsidR="0099668F" w:rsidRPr="00A16CA2">
                    <w:rPr>
                      <w:rStyle w:val="fontstyle01"/>
                      <w:rFonts w:asciiTheme="minorHAnsi" w:hAnsiTheme="minorHAnsi" w:cstheme="minorHAnsi"/>
                      <w:sz w:val="18"/>
                      <w:szCs w:val="18"/>
                      <w:lang w:val="fr-FR"/>
                    </w:rPr>
                    <w:t xml:space="preserve"> est essentiel que l’entité auditée soit informée de tout ce qui concerne l’audit. (…) Pendant toute la mission, la </w:t>
                  </w:r>
                  <w:r w:rsidR="0099668F" w:rsidRPr="00A16CA2">
                    <w:rPr>
                      <w:rStyle w:val="fontstyle01"/>
                      <w:rFonts w:asciiTheme="minorHAnsi" w:hAnsiTheme="minorHAnsi" w:cstheme="minorHAnsi"/>
                      <w:sz w:val="18"/>
                      <w:szCs w:val="18"/>
                      <w:u w:val="single"/>
                      <w:lang w:val="fr-FR"/>
                    </w:rPr>
                    <w:t>communication</w:t>
                  </w:r>
                  <w:r w:rsidR="0099668F" w:rsidRPr="00A16CA2">
                    <w:rPr>
                      <w:rStyle w:val="fontstyle01"/>
                      <w:rFonts w:asciiTheme="minorHAnsi" w:hAnsiTheme="minorHAnsi" w:cstheme="minorHAnsi"/>
                      <w:sz w:val="18"/>
                      <w:szCs w:val="18"/>
                      <w:lang w:val="fr-FR"/>
                    </w:rPr>
                    <w:t xml:space="preserve"> doit consister à obtenir des informations sur l’audit, ainsi qu’à faire part, en temps opportun, d’observations et de constatations à la direction et aux personnes responsables de la gouvernance</w:t>
                  </w:r>
                  <w:proofErr w:type="gramStart"/>
                  <w:r w:rsidR="0099668F" w:rsidRPr="00A16CA2">
                    <w:rPr>
                      <w:rStyle w:val="fontstyle01"/>
                      <w:rFonts w:asciiTheme="minorHAnsi" w:hAnsiTheme="minorHAnsi" w:cstheme="minorHAnsi"/>
                      <w:sz w:val="18"/>
                      <w:szCs w:val="18"/>
                      <w:lang w:val="fr-FR"/>
                    </w:rPr>
                    <w:t>.</w:t>
                  </w:r>
                  <w:r w:rsidR="0099668F" w:rsidRPr="00A16CA2">
                    <w:rPr>
                      <w:rFonts w:cstheme="minorHAnsi"/>
                      <w:sz w:val="18"/>
                      <w:szCs w:val="18"/>
                      <w:lang w:val="fr-FR"/>
                    </w:rPr>
                    <w:t>»</w:t>
                  </w:r>
                  <w:proofErr w:type="gramEnd"/>
                </w:p>
              </w:tc>
              <w:tc>
                <w:tcPr>
                  <w:tcW w:w="812" w:type="dxa"/>
                </w:tcPr>
                <w:p w14:paraId="3CAF1433" w14:textId="77777777" w:rsidR="001C650C" w:rsidRPr="001B2F8B" w:rsidRDefault="001C650C" w:rsidP="00B67FA6">
                  <w:pPr>
                    <w:tabs>
                      <w:tab w:val="left" w:pos="979"/>
                    </w:tabs>
                    <w:rPr>
                      <w:sz w:val="18"/>
                      <w:szCs w:val="18"/>
                      <w:lang w:val="fr-SN"/>
                    </w:rPr>
                  </w:pPr>
                </w:p>
              </w:tc>
              <w:tc>
                <w:tcPr>
                  <w:tcW w:w="1697" w:type="dxa"/>
                </w:tcPr>
                <w:p w14:paraId="23A6B1E2" w14:textId="77777777" w:rsidR="001C650C" w:rsidRPr="001B2F8B" w:rsidRDefault="001C650C" w:rsidP="00EC5DED">
                  <w:pPr>
                    <w:tabs>
                      <w:tab w:val="left" w:pos="979"/>
                    </w:tabs>
                    <w:rPr>
                      <w:sz w:val="18"/>
                      <w:szCs w:val="18"/>
                      <w:lang w:val="fr-SN"/>
                    </w:rPr>
                  </w:pPr>
                </w:p>
              </w:tc>
            </w:tr>
            <w:tr w:rsidR="001C650C" w:rsidRPr="003B2F05" w14:paraId="177D6E9D" w14:textId="77777777" w:rsidTr="001C650C">
              <w:tc>
                <w:tcPr>
                  <w:tcW w:w="3286" w:type="dxa"/>
                </w:tcPr>
                <w:p w14:paraId="06E18EBD" w14:textId="0D0A0A3D" w:rsidR="001C650C" w:rsidRPr="00A16CA2" w:rsidRDefault="001C650C" w:rsidP="003D1901">
                  <w:pPr>
                    <w:tabs>
                      <w:tab w:val="left" w:pos="979"/>
                    </w:tabs>
                    <w:rPr>
                      <w:rFonts w:cstheme="minorHAnsi"/>
                      <w:sz w:val="18"/>
                      <w:szCs w:val="18"/>
                      <w:lang w:val="fr-SN"/>
                    </w:rPr>
                  </w:pPr>
                  <w:proofErr w:type="gramStart"/>
                  <w:r w:rsidRPr="00A16CA2">
                    <w:rPr>
                      <w:rFonts w:cstheme="minorHAnsi"/>
                      <w:sz w:val="18"/>
                      <w:szCs w:val="18"/>
                      <w:lang w:val="fr-SN"/>
                    </w:rPr>
                    <w:t xml:space="preserve">f)  </w:t>
                  </w:r>
                  <w:r w:rsidR="00F624D9" w:rsidRPr="00A16CA2">
                    <w:rPr>
                      <w:rFonts w:cstheme="minorHAnsi"/>
                      <w:sz w:val="18"/>
                      <w:szCs w:val="18"/>
                      <w:lang w:val="fr-FR"/>
                    </w:rPr>
                    <w:t>«</w:t>
                  </w:r>
                  <w:proofErr w:type="gramEnd"/>
                  <w:r w:rsidR="00F624D9" w:rsidRPr="00A16CA2">
                    <w:rPr>
                      <w:rStyle w:val="fontstyle01"/>
                      <w:rFonts w:asciiTheme="minorHAnsi" w:hAnsiTheme="minorHAnsi" w:cstheme="minorHAnsi"/>
                      <w:sz w:val="18"/>
                      <w:szCs w:val="18"/>
                      <w:lang w:val="fr-FR"/>
                    </w:rPr>
                    <w:t>Pour chaque mission d'audit, l'auditeur</w:t>
                  </w:r>
                  <w:r w:rsidR="00F624D9" w:rsidRPr="00A16CA2">
                    <w:rPr>
                      <w:rFonts w:cstheme="minorHAnsi"/>
                      <w:sz w:val="18"/>
                      <w:szCs w:val="18"/>
                      <w:lang w:val="fr-FR"/>
                    </w:rPr>
                    <w:t xml:space="preserve"> (…) </w:t>
                  </w:r>
                  <w:r w:rsidR="00F624D9" w:rsidRPr="00A16CA2">
                    <w:rPr>
                      <w:rStyle w:val="fontstyle01"/>
                      <w:rFonts w:asciiTheme="minorHAnsi" w:hAnsiTheme="minorHAnsi" w:cstheme="minorHAnsi"/>
                      <w:sz w:val="18"/>
                      <w:szCs w:val="18"/>
                      <w:lang w:val="fr-FR"/>
                    </w:rPr>
                    <w:t xml:space="preserve">doit parvenir, avec la direction ou les personnes responsables de la gouvernance, à </w:t>
                  </w:r>
                  <w:r w:rsidR="00F624D9" w:rsidRPr="00A16CA2">
                    <w:rPr>
                      <w:rStyle w:val="fontstyle01"/>
                      <w:rFonts w:asciiTheme="minorHAnsi" w:hAnsiTheme="minorHAnsi" w:cstheme="minorHAnsi"/>
                      <w:sz w:val="18"/>
                      <w:szCs w:val="18"/>
                      <w:u w:val="single"/>
                      <w:lang w:val="fr-FR"/>
                    </w:rPr>
                    <w:t>une compréhension commune</w:t>
                  </w:r>
                  <w:r w:rsidR="00F624D9" w:rsidRPr="00A16CA2">
                    <w:rPr>
                      <w:rStyle w:val="fontstyle01"/>
                      <w:rFonts w:asciiTheme="minorHAnsi" w:hAnsiTheme="minorHAnsi" w:cstheme="minorHAnsi"/>
                      <w:sz w:val="18"/>
                      <w:szCs w:val="18"/>
                      <w:lang w:val="fr-FR"/>
                    </w:rPr>
                    <w:t xml:space="preserve"> de leurs rôles et responsabilités respectifs</w:t>
                  </w:r>
                  <w:r w:rsidR="00F624D9" w:rsidRPr="00A16CA2">
                    <w:rPr>
                      <w:rFonts w:cstheme="minorHAnsi"/>
                      <w:sz w:val="18"/>
                      <w:szCs w:val="18"/>
                      <w:lang w:val="fr-FR"/>
                    </w:rPr>
                    <w:t xml:space="preserve"> »</w:t>
                  </w:r>
                </w:p>
              </w:tc>
              <w:tc>
                <w:tcPr>
                  <w:tcW w:w="812" w:type="dxa"/>
                </w:tcPr>
                <w:p w14:paraId="162D8AD5" w14:textId="77777777" w:rsidR="001C650C" w:rsidRPr="001B2F8B" w:rsidRDefault="001C650C" w:rsidP="00B67FA6">
                  <w:pPr>
                    <w:tabs>
                      <w:tab w:val="left" w:pos="979"/>
                    </w:tabs>
                    <w:rPr>
                      <w:sz w:val="18"/>
                      <w:szCs w:val="18"/>
                      <w:lang w:val="fr-SN"/>
                    </w:rPr>
                  </w:pPr>
                </w:p>
              </w:tc>
              <w:tc>
                <w:tcPr>
                  <w:tcW w:w="1697" w:type="dxa"/>
                </w:tcPr>
                <w:p w14:paraId="6C33BA42" w14:textId="77777777" w:rsidR="001C650C" w:rsidRPr="001B2F8B" w:rsidRDefault="001C650C" w:rsidP="00EC5DED">
                  <w:pPr>
                    <w:tabs>
                      <w:tab w:val="left" w:pos="979"/>
                    </w:tabs>
                    <w:rPr>
                      <w:sz w:val="18"/>
                      <w:szCs w:val="18"/>
                      <w:lang w:val="fr-SN"/>
                    </w:rPr>
                  </w:pPr>
                </w:p>
              </w:tc>
            </w:tr>
            <w:tr w:rsidR="001C650C" w:rsidRPr="00E0727E" w14:paraId="5E31F477" w14:textId="77777777" w:rsidTr="001C650C">
              <w:tc>
                <w:tcPr>
                  <w:tcW w:w="3286" w:type="dxa"/>
                </w:tcPr>
                <w:p w14:paraId="42094198" w14:textId="5EA6E2FC" w:rsidR="001C650C" w:rsidRPr="00A16CA2" w:rsidRDefault="001C650C" w:rsidP="001C650C">
                  <w:pPr>
                    <w:tabs>
                      <w:tab w:val="left" w:pos="979"/>
                    </w:tabs>
                    <w:rPr>
                      <w:rFonts w:cstheme="minorHAnsi"/>
                      <w:sz w:val="18"/>
                      <w:szCs w:val="18"/>
                      <w:lang w:val="fr-SN"/>
                    </w:rPr>
                  </w:pPr>
                  <w:r w:rsidRPr="00A16CA2">
                    <w:rPr>
                      <w:rFonts w:cstheme="minorHAnsi"/>
                      <w:sz w:val="18"/>
                      <w:szCs w:val="18"/>
                      <w:lang w:val="fr-SN"/>
                    </w:rPr>
                    <w:t>g)</w:t>
                  </w:r>
                  <w:proofErr w:type="gramStart"/>
                  <w:r w:rsidRPr="00A16CA2">
                    <w:rPr>
                      <w:rFonts w:cstheme="minorHAnsi"/>
                      <w:sz w:val="18"/>
                      <w:szCs w:val="18"/>
                      <w:lang w:val="fr-SN"/>
                    </w:rPr>
                    <w:t xml:space="preserve"> </w:t>
                  </w:r>
                  <w:r w:rsidR="00E0727E" w:rsidRPr="00A16CA2">
                    <w:rPr>
                      <w:rFonts w:cstheme="minorHAnsi"/>
                      <w:sz w:val="18"/>
                      <w:szCs w:val="18"/>
                      <w:lang w:val="fr-FR"/>
                    </w:rPr>
                    <w:t>«</w:t>
                  </w:r>
                  <w:r w:rsidR="00E0727E" w:rsidRPr="00A16CA2">
                    <w:rPr>
                      <w:rStyle w:val="fontstyle01"/>
                      <w:rFonts w:asciiTheme="minorHAnsi" w:hAnsiTheme="minorHAnsi" w:cstheme="minorHAnsi"/>
                      <w:sz w:val="18"/>
                      <w:szCs w:val="18"/>
                      <w:lang w:val="fr-FR"/>
                    </w:rPr>
                    <w:t>La</w:t>
                  </w:r>
                  <w:proofErr w:type="gramEnd"/>
                  <w:r w:rsidR="00E0727E" w:rsidRPr="00A16CA2">
                    <w:rPr>
                      <w:rStyle w:val="fontstyle01"/>
                      <w:rFonts w:asciiTheme="minorHAnsi" w:hAnsiTheme="minorHAnsi" w:cstheme="minorHAnsi"/>
                      <w:sz w:val="18"/>
                      <w:szCs w:val="18"/>
                      <w:lang w:val="fr-FR"/>
                    </w:rPr>
                    <w:t xml:space="preserve"> </w:t>
                  </w:r>
                  <w:r w:rsidR="00E0727E" w:rsidRPr="00A16CA2">
                    <w:rPr>
                      <w:rStyle w:val="fontstyle01"/>
                      <w:rFonts w:asciiTheme="minorHAnsi" w:hAnsiTheme="minorHAnsi" w:cstheme="minorHAnsi"/>
                      <w:sz w:val="18"/>
                      <w:szCs w:val="18"/>
                      <w:u w:val="single"/>
                      <w:lang w:val="fr-FR"/>
                    </w:rPr>
                    <w:t>planification d’un audit spécifique</w:t>
                  </w:r>
                  <w:r w:rsidR="00E0727E" w:rsidRPr="00A16CA2">
                    <w:rPr>
                      <w:rStyle w:val="fontstyle01"/>
                      <w:rFonts w:asciiTheme="minorHAnsi" w:hAnsiTheme="minorHAnsi" w:cstheme="minorHAnsi"/>
                      <w:sz w:val="18"/>
                      <w:szCs w:val="18"/>
                      <w:lang w:val="fr-FR"/>
                    </w:rPr>
                    <w:t xml:space="preserve"> comporte des aspects </w:t>
                  </w:r>
                  <w:r w:rsidR="00E0727E" w:rsidRPr="00A16CA2">
                    <w:rPr>
                      <w:rStyle w:val="fontstyle01"/>
                      <w:rFonts w:asciiTheme="minorHAnsi" w:hAnsiTheme="minorHAnsi" w:cstheme="minorHAnsi"/>
                      <w:sz w:val="18"/>
                      <w:szCs w:val="18"/>
                      <w:lang w:val="fr-FR"/>
                    </w:rPr>
                    <w:lastRenderedPageBreak/>
                    <w:t>stratégiques et opérationnels.</w:t>
                  </w:r>
                  <w:r w:rsidR="00E0727E" w:rsidRPr="00A16CA2">
                    <w:rPr>
                      <w:rFonts w:cstheme="minorHAnsi"/>
                      <w:sz w:val="18"/>
                      <w:szCs w:val="18"/>
                      <w:lang w:val="fr-FR"/>
                    </w:rPr>
                    <w:t xml:space="preserve"> </w:t>
                  </w:r>
                  <w:r w:rsidR="00E0727E" w:rsidRPr="00A16CA2">
                    <w:rPr>
                      <w:rStyle w:val="fontstyle01"/>
                      <w:rFonts w:asciiTheme="minorHAnsi" w:hAnsiTheme="minorHAnsi" w:cstheme="minorHAnsi"/>
                      <w:sz w:val="18"/>
                      <w:szCs w:val="18"/>
                      <w:lang w:val="fr-FR"/>
                    </w:rPr>
                    <w:t>Sur le plan stratégique, la planification doit consister à définir l’étendue, les objectifs et l’approche de l’audit.</w:t>
                  </w:r>
                  <w:r w:rsidR="00E0727E" w:rsidRPr="00A16CA2">
                    <w:rPr>
                      <w:rFonts w:cstheme="minorHAnsi"/>
                      <w:sz w:val="18"/>
                      <w:szCs w:val="18"/>
                      <w:lang w:val="fr-FR"/>
                    </w:rPr>
                    <w:t xml:space="preserve"> (…) </w:t>
                  </w:r>
                  <w:r w:rsidR="00E0727E" w:rsidRPr="00A16CA2">
                    <w:rPr>
                      <w:rStyle w:val="fontstyle01"/>
                      <w:rFonts w:asciiTheme="minorHAnsi" w:hAnsiTheme="minorHAnsi" w:cstheme="minorHAnsi"/>
                      <w:sz w:val="18"/>
                      <w:szCs w:val="18"/>
                      <w:lang w:val="fr-FR"/>
                    </w:rPr>
                    <w:t>Sur le plan opérationnel, la planification implique l’établissement d’un</w:t>
                  </w:r>
                  <w:r w:rsidR="00E0727E" w:rsidRPr="00A16CA2">
                    <w:rPr>
                      <w:rFonts w:cstheme="minorHAnsi"/>
                      <w:sz w:val="18"/>
                      <w:szCs w:val="18"/>
                      <w:lang w:val="fr-FR"/>
                    </w:rPr>
                    <w:t xml:space="preserve"> </w:t>
                  </w:r>
                  <w:r w:rsidR="00E0727E" w:rsidRPr="00A16CA2">
                    <w:rPr>
                      <w:rStyle w:val="fontstyle01"/>
                      <w:rFonts w:asciiTheme="minorHAnsi" w:hAnsiTheme="minorHAnsi" w:cstheme="minorHAnsi"/>
                      <w:sz w:val="18"/>
                      <w:szCs w:val="18"/>
                      <w:lang w:val="fr-FR"/>
                    </w:rPr>
                    <w:t>calendrier pour l’audit et la définition de la nature, du calendrier et de l’étendue des procédures d’audit</w:t>
                  </w:r>
                  <w:proofErr w:type="gramStart"/>
                  <w:r w:rsidR="00E0727E" w:rsidRPr="00A16CA2">
                    <w:rPr>
                      <w:rStyle w:val="fontstyle01"/>
                      <w:rFonts w:asciiTheme="minorHAnsi" w:hAnsiTheme="minorHAnsi" w:cstheme="minorHAnsi"/>
                      <w:sz w:val="18"/>
                      <w:szCs w:val="18"/>
                      <w:lang w:val="fr-FR"/>
                    </w:rPr>
                    <w:t>.</w:t>
                  </w:r>
                  <w:r w:rsidR="00E0727E" w:rsidRPr="00A16CA2">
                    <w:rPr>
                      <w:rFonts w:cstheme="minorHAnsi"/>
                      <w:sz w:val="18"/>
                      <w:szCs w:val="18"/>
                      <w:lang w:val="fr-FR"/>
                    </w:rPr>
                    <w:t>»</w:t>
                  </w:r>
                  <w:proofErr w:type="gramEnd"/>
                </w:p>
              </w:tc>
              <w:tc>
                <w:tcPr>
                  <w:tcW w:w="812" w:type="dxa"/>
                </w:tcPr>
                <w:p w14:paraId="782645C6" w14:textId="77777777" w:rsidR="001C650C" w:rsidRPr="001B2F8B" w:rsidRDefault="001C650C" w:rsidP="00B67FA6">
                  <w:pPr>
                    <w:tabs>
                      <w:tab w:val="left" w:pos="979"/>
                    </w:tabs>
                    <w:rPr>
                      <w:sz w:val="18"/>
                      <w:szCs w:val="18"/>
                      <w:lang w:val="fr-SN"/>
                    </w:rPr>
                  </w:pPr>
                </w:p>
              </w:tc>
              <w:tc>
                <w:tcPr>
                  <w:tcW w:w="1697" w:type="dxa"/>
                </w:tcPr>
                <w:p w14:paraId="6F4FA9CC" w14:textId="77777777" w:rsidR="001C650C" w:rsidRPr="001B2F8B" w:rsidRDefault="001C650C" w:rsidP="00EC5DED">
                  <w:pPr>
                    <w:tabs>
                      <w:tab w:val="left" w:pos="979"/>
                    </w:tabs>
                    <w:rPr>
                      <w:sz w:val="18"/>
                      <w:szCs w:val="18"/>
                      <w:lang w:val="fr-SN"/>
                    </w:rPr>
                  </w:pPr>
                </w:p>
              </w:tc>
            </w:tr>
            <w:tr w:rsidR="001C650C" w:rsidRPr="003B2F05" w14:paraId="3B0CBF31" w14:textId="77777777" w:rsidTr="001C650C">
              <w:tc>
                <w:tcPr>
                  <w:tcW w:w="3286" w:type="dxa"/>
                </w:tcPr>
                <w:p w14:paraId="3D7C4EB9" w14:textId="520FDF26" w:rsidR="001C650C" w:rsidRPr="00A16CA2" w:rsidRDefault="001C650C" w:rsidP="001C650C">
                  <w:pPr>
                    <w:tabs>
                      <w:tab w:val="left" w:pos="979"/>
                    </w:tabs>
                    <w:rPr>
                      <w:rFonts w:cstheme="minorHAnsi"/>
                      <w:sz w:val="18"/>
                      <w:szCs w:val="18"/>
                      <w:lang w:val="fr-SN"/>
                    </w:rPr>
                  </w:pPr>
                  <w:proofErr w:type="gramStart"/>
                  <w:r w:rsidRPr="00A16CA2">
                    <w:rPr>
                      <w:rFonts w:cstheme="minorHAnsi"/>
                      <w:sz w:val="18"/>
                      <w:szCs w:val="18"/>
                      <w:lang w:val="fr-SN"/>
                    </w:rPr>
                    <w:t xml:space="preserve">h)  </w:t>
                  </w:r>
                  <w:r w:rsidR="00121443" w:rsidRPr="00A16CA2">
                    <w:rPr>
                      <w:rFonts w:cstheme="minorHAnsi"/>
                      <w:sz w:val="18"/>
                      <w:szCs w:val="18"/>
                      <w:lang w:val="fr-FR"/>
                    </w:rPr>
                    <w:t>«</w:t>
                  </w:r>
                  <w:proofErr w:type="gramEnd"/>
                  <w:r w:rsidR="00121443" w:rsidRPr="00A16CA2">
                    <w:rPr>
                      <w:rFonts w:cstheme="minorHAnsi"/>
                      <w:sz w:val="18"/>
                      <w:szCs w:val="18"/>
                      <w:lang w:val="fr-FR"/>
                    </w:rPr>
                    <w:t xml:space="preserve">L'auditeur doit </w:t>
                  </w:r>
                  <w:r w:rsidR="00121443" w:rsidRPr="00A16CA2">
                    <w:rPr>
                      <w:rFonts w:cstheme="minorHAnsi"/>
                      <w:sz w:val="18"/>
                      <w:szCs w:val="18"/>
                      <w:u w:val="single"/>
                      <w:lang w:val="fr-FR"/>
                    </w:rPr>
                    <w:t>planifier l’audit</w:t>
                  </w:r>
                  <w:r w:rsidR="00121443" w:rsidRPr="00A16CA2">
                    <w:rPr>
                      <w:rFonts w:cstheme="minorHAnsi"/>
                      <w:sz w:val="18"/>
                      <w:szCs w:val="18"/>
                      <w:lang w:val="fr-FR"/>
                    </w:rPr>
                    <w:t xml:space="preserve"> de sorte à assurer qu’il est mené de façon efficace et efficiente (…). »</w:t>
                  </w:r>
                </w:p>
              </w:tc>
              <w:tc>
                <w:tcPr>
                  <w:tcW w:w="812" w:type="dxa"/>
                </w:tcPr>
                <w:p w14:paraId="64E4F2B6" w14:textId="77777777" w:rsidR="001C650C" w:rsidRPr="001B2F8B" w:rsidRDefault="001C650C" w:rsidP="00B67FA6">
                  <w:pPr>
                    <w:tabs>
                      <w:tab w:val="left" w:pos="979"/>
                    </w:tabs>
                    <w:rPr>
                      <w:sz w:val="18"/>
                      <w:szCs w:val="18"/>
                      <w:lang w:val="fr-SN"/>
                    </w:rPr>
                  </w:pPr>
                </w:p>
              </w:tc>
              <w:tc>
                <w:tcPr>
                  <w:tcW w:w="1697" w:type="dxa"/>
                </w:tcPr>
                <w:p w14:paraId="3E401259" w14:textId="77777777" w:rsidR="001C650C" w:rsidRPr="001B2F8B" w:rsidRDefault="001C650C" w:rsidP="00EC5DED">
                  <w:pPr>
                    <w:tabs>
                      <w:tab w:val="left" w:pos="979"/>
                    </w:tabs>
                    <w:rPr>
                      <w:sz w:val="18"/>
                      <w:szCs w:val="18"/>
                      <w:lang w:val="fr-SN"/>
                    </w:rPr>
                  </w:pPr>
                </w:p>
              </w:tc>
            </w:tr>
            <w:tr w:rsidR="001C650C" w:rsidRPr="003B2F05" w14:paraId="2C385E58" w14:textId="77777777" w:rsidTr="001C650C">
              <w:tc>
                <w:tcPr>
                  <w:tcW w:w="3286" w:type="dxa"/>
                </w:tcPr>
                <w:p w14:paraId="730F92FD" w14:textId="3983A2F0" w:rsidR="001C650C" w:rsidRPr="00A16CA2" w:rsidRDefault="001C650C" w:rsidP="003D1901">
                  <w:pPr>
                    <w:jc w:val="both"/>
                    <w:rPr>
                      <w:rFonts w:cstheme="minorHAnsi"/>
                      <w:sz w:val="18"/>
                      <w:szCs w:val="18"/>
                      <w:lang w:val="fr-FR"/>
                    </w:rPr>
                  </w:pPr>
                  <w:r w:rsidRPr="00A16CA2">
                    <w:rPr>
                      <w:rFonts w:cstheme="minorHAnsi"/>
                      <w:sz w:val="18"/>
                      <w:szCs w:val="18"/>
                      <w:lang w:val="fr-SN"/>
                    </w:rPr>
                    <w:t>i)</w:t>
                  </w:r>
                  <w:proofErr w:type="gramStart"/>
                  <w:r w:rsidR="00444EEF" w:rsidRPr="00A16CA2">
                    <w:rPr>
                      <w:rFonts w:cstheme="minorHAnsi"/>
                      <w:sz w:val="18"/>
                      <w:szCs w:val="18"/>
                      <w:lang w:val="fr-SN"/>
                    </w:rPr>
                    <w:t xml:space="preserve"> </w:t>
                  </w:r>
                  <w:r w:rsidR="00444EEF" w:rsidRPr="00A16CA2">
                    <w:rPr>
                      <w:rFonts w:cstheme="minorHAnsi"/>
                      <w:sz w:val="18"/>
                      <w:szCs w:val="18"/>
                      <w:lang w:val="fr-FR"/>
                    </w:rPr>
                    <w:t>«L'auditeur</w:t>
                  </w:r>
                  <w:proofErr w:type="gramEnd"/>
                  <w:r w:rsidR="00444EEF" w:rsidRPr="00A16CA2">
                    <w:rPr>
                      <w:rFonts w:cstheme="minorHAnsi"/>
                      <w:sz w:val="18"/>
                      <w:szCs w:val="18"/>
                      <w:lang w:val="fr-FR"/>
                    </w:rPr>
                    <w:t xml:space="preserve"> doit acquérir </w:t>
                  </w:r>
                  <w:r w:rsidR="00444EEF" w:rsidRPr="00A16CA2">
                    <w:rPr>
                      <w:rStyle w:val="fontstyle01"/>
                      <w:rFonts w:asciiTheme="minorHAnsi" w:hAnsiTheme="minorHAnsi" w:cstheme="minorHAnsi"/>
                      <w:sz w:val="18"/>
                      <w:szCs w:val="18"/>
                      <w:lang w:val="fr-FR"/>
                    </w:rPr>
                    <w:t xml:space="preserve">une </w:t>
                  </w:r>
                  <w:r w:rsidR="00444EEF" w:rsidRPr="00A16CA2">
                    <w:rPr>
                      <w:rStyle w:val="fontstyle01"/>
                      <w:rFonts w:asciiTheme="minorHAnsi" w:hAnsiTheme="minorHAnsi" w:cstheme="minorHAnsi"/>
                      <w:sz w:val="18"/>
                      <w:szCs w:val="18"/>
                      <w:u w:val="single"/>
                      <w:lang w:val="fr-FR"/>
                    </w:rPr>
                    <w:t>connaissance suffisante de l'entité auditée</w:t>
                  </w:r>
                  <w:r w:rsidR="00444EEF" w:rsidRPr="00A16CA2">
                    <w:rPr>
                      <w:rStyle w:val="fontstyle01"/>
                      <w:rFonts w:asciiTheme="minorHAnsi" w:hAnsiTheme="minorHAnsi" w:cstheme="minorHAnsi"/>
                      <w:sz w:val="18"/>
                      <w:szCs w:val="18"/>
                      <w:lang w:val="fr-FR"/>
                    </w:rPr>
                    <w:t xml:space="preserve"> et de l'environnement dans lequel elle exerce ses fonctions (</w:t>
                  </w:r>
                  <w:r w:rsidR="00444EEF" w:rsidRPr="00A16CA2">
                    <w:rPr>
                      <w:rFonts w:cstheme="minorHAnsi"/>
                      <w:i/>
                      <w:sz w:val="18"/>
                      <w:szCs w:val="18"/>
                      <w:lang w:val="fr-FR"/>
                    </w:rPr>
                    <w:t>ISSAI 200:36)</w:t>
                  </w:r>
                  <w:r w:rsidR="00444EEF" w:rsidRPr="00A16CA2">
                    <w:rPr>
                      <w:rFonts w:cstheme="minorHAnsi"/>
                      <w:sz w:val="18"/>
                      <w:szCs w:val="18"/>
                      <w:lang w:val="fr-FR"/>
                    </w:rPr>
                    <w:t>, y compris les procédures de contrôle interne qui présentent un intérêt pour l'audit».</w:t>
                  </w:r>
                </w:p>
              </w:tc>
              <w:tc>
                <w:tcPr>
                  <w:tcW w:w="812" w:type="dxa"/>
                </w:tcPr>
                <w:p w14:paraId="3786EC19" w14:textId="77777777" w:rsidR="001C650C" w:rsidRPr="001B2F8B" w:rsidRDefault="001C650C" w:rsidP="00EC5DED">
                  <w:pPr>
                    <w:tabs>
                      <w:tab w:val="left" w:pos="979"/>
                    </w:tabs>
                    <w:jc w:val="center"/>
                    <w:rPr>
                      <w:sz w:val="18"/>
                      <w:szCs w:val="18"/>
                      <w:lang w:val="fr-SN"/>
                    </w:rPr>
                  </w:pPr>
                </w:p>
              </w:tc>
              <w:tc>
                <w:tcPr>
                  <w:tcW w:w="1697" w:type="dxa"/>
                </w:tcPr>
                <w:p w14:paraId="4E1C3C0B" w14:textId="77777777" w:rsidR="001C650C" w:rsidRPr="001B2F8B" w:rsidRDefault="001C650C" w:rsidP="00EC5DED">
                  <w:pPr>
                    <w:tabs>
                      <w:tab w:val="left" w:pos="979"/>
                    </w:tabs>
                    <w:rPr>
                      <w:sz w:val="18"/>
                      <w:szCs w:val="18"/>
                      <w:lang w:val="fr-SN"/>
                    </w:rPr>
                  </w:pPr>
                </w:p>
              </w:tc>
            </w:tr>
            <w:tr w:rsidR="001C650C" w:rsidRPr="00686E7B" w14:paraId="6149E003" w14:textId="77777777" w:rsidTr="001C650C">
              <w:tc>
                <w:tcPr>
                  <w:tcW w:w="3286" w:type="dxa"/>
                </w:tcPr>
                <w:p w14:paraId="469F40E4" w14:textId="7C4539D5" w:rsidR="001C650C" w:rsidRPr="00A16CA2" w:rsidRDefault="001C650C" w:rsidP="001C650C">
                  <w:pPr>
                    <w:tabs>
                      <w:tab w:val="left" w:pos="979"/>
                    </w:tabs>
                    <w:rPr>
                      <w:rFonts w:cstheme="minorHAnsi"/>
                      <w:sz w:val="18"/>
                      <w:szCs w:val="18"/>
                      <w:lang w:val="fr-SN"/>
                    </w:rPr>
                  </w:pPr>
                  <w:r w:rsidRPr="00A16CA2">
                    <w:rPr>
                      <w:rFonts w:cstheme="minorHAnsi"/>
                      <w:sz w:val="18"/>
                      <w:szCs w:val="18"/>
                      <w:lang w:val="fr-SN"/>
                    </w:rPr>
                    <w:t>j)</w:t>
                  </w:r>
                  <w:proofErr w:type="gramStart"/>
                  <w:r w:rsidRPr="00A16CA2">
                    <w:rPr>
                      <w:rFonts w:cstheme="minorHAnsi"/>
                      <w:sz w:val="18"/>
                      <w:szCs w:val="18"/>
                      <w:lang w:val="fr-SN"/>
                    </w:rPr>
                    <w:t xml:space="preserve"> </w:t>
                  </w:r>
                  <w:r w:rsidR="00330EE6" w:rsidRPr="00A16CA2">
                    <w:rPr>
                      <w:rFonts w:cstheme="minorHAnsi"/>
                      <w:sz w:val="18"/>
                      <w:szCs w:val="18"/>
                      <w:lang w:val="fr-FR"/>
                    </w:rPr>
                    <w:t>«</w:t>
                  </w:r>
                  <w:r w:rsidR="00330EE6" w:rsidRPr="00A16CA2">
                    <w:rPr>
                      <w:rStyle w:val="fontstyle01"/>
                      <w:rFonts w:asciiTheme="minorHAnsi" w:hAnsiTheme="minorHAnsi" w:cstheme="minorHAnsi"/>
                      <w:sz w:val="18"/>
                      <w:szCs w:val="18"/>
                      <w:lang w:val="fr-FR"/>
                    </w:rPr>
                    <w:t>L'auditeur</w:t>
                  </w:r>
                  <w:proofErr w:type="gramEnd"/>
                  <w:r w:rsidR="00330EE6" w:rsidRPr="00A16CA2">
                    <w:rPr>
                      <w:rStyle w:val="fontstyle01"/>
                      <w:rFonts w:asciiTheme="minorHAnsi" w:hAnsiTheme="minorHAnsi" w:cstheme="minorHAnsi"/>
                      <w:sz w:val="18"/>
                      <w:szCs w:val="18"/>
                      <w:lang w:val="fr-FR"/>
                    </w:rPr>
                    <w:t xml:space="preserve"> doit déterminer et </w:t>
                  </w:r>
                  <w:r w:rsidR="00330EE6" w:rsidRPr="00A16CA2">
                    <w:rPr>
                      <w:rStyle w:val="fontstyle01"/>
                      <w:rFonts w:asciiTheme="minorHAnsi" w:hAnsiTheme="minorHAnsi" w:cstheme="minorHAnsi"/>
                      <w:sz w:val="18"/>
                      <w:szCs w:val="18"/>
                      <w:u w:val="single"/>
                      <w:lang w:val="fr-FR"/>
                    </w:rPr>
                    <w:t>évaluer le risque</w:t>
                  </w:r>
                  <w:r w:rsidR="00330EE6" w:rsidRPr="00A16CA2">
                    <w:rPr>
                      <w:rStyle w:val="fontstyle01"/>
                      <w:rFonts w:asciiTheme="minorHAnsi" w:hAnsiTheme="minorHAnsi" w:cstheme="minorHAnsi"/>
                      <w:sz w:val="18"/>
                      <w:szCs w:val="18"/>
                      <w:lang w:val="fr-FR"/>
                    </w:rPr>
                    <w:t xml:space="preserve"> que les états financiers, pris dans leur ensemble ainsi qu'au niveau des assertions, contiennent </w:t>
                  </w:r>
                  <w:r w:rsidR="00330EE6" w:rsidRPr="00A16CA2">
                    <w:rPr>
                      <w:rStyle w:val="fontstyle01"/>
                      <w:rFonts w:asciiTheme="minorHAnsi" w:hAnsiTheme="minorHAnsi" w:cstheme="minorHAnsi"/>
                      <w:sz w:val="18"/>
                      <w:szCs w:val="18"/>
                      <w:u w:val="single"/>
                      <w:lang w:val="fr-FR"/>
                    </w:rPr>
                    <w:t>des anomalies significatives</w:t>
                  </w:r>
                  <w:r w:rsidR="00330EE6" w:rsidRPr="00A16CA2">
                    <w:rPr>
                      <w:rStyle w:val="fontstyle01"/>
                      <w:rFonts w:asciiTheme="minorHAnsi" w:hAnsiTheme="minorHAnsi" w:cstheme="minorHAnsi"/>
                      <w:sz w:val="18"/>
                      <w:szCs w:val="18"/>
                      <w:lang w:val="fr-FR"/>
                    </w:rPr>
                    <w:t>, afin de décider des procédures d'audit les plus appropriées pour aborder ces risques.</w:t>
                  </w:r>
                  <w:r w:rsidR="00330EE6" w:rsidRPr="00A16CA2">
                    <w:rPr>
                      <w:rFonts w:cstheme="minorHAnsi"/>
                      <w:sz w:val="18"/>
                      <w:szCs w:val="18"/>
                      <w:lang w:val="fr-FR"/>
                    </w:rPr>
                    <w:t>»</w:t>
                  </w:r>
                </w:p>
              </w:tc>
              <w:tc>
                <w:tcPr>
                  <w:tcW w:w="812" w:type="dxa"/>
                </w:tcPr>
                <w:p w14:paraId="668948DC" w14:textId="77777777" w:rsidR="001C650C" w:rsidRPr="001B2F8B" w:rsidRDefault="001C650C" w:rsidP="00EC5DED">
                  <w:pPr>
                    <w:tabs>
                      <w:tab w:val="left" w:pos="979"/>
                    </w:tabs>
                    <w:jc w:val="center"/>
                    <w:rPr>
                      <w:sz w:val="18"/>
                      <w:szCs w:val="18"/>
                      <w:lang w:val="fr-SN"/>
                    </w:rPr>
                  </w:pPr>
                </w:p>
              </w:tc>
              <w:tc>
                <w:tcPr>
                  <w:tcW w:w="1697" w:type="dxa"/>
                </w:tcPr>
                <w:p w14:paraId="3BBD1E8D" w14:textId="77777777" w:rsidR="001C650C" w:rsidRPr="001B2F8B" w:rsidRDefault="001C650C" w:rsidP="00EC5DED">
                  <w:pPr>
                    <w:tabs>
                      <w:tab w:val="left" w:pos="979"/>
                    </w:tabs>
                    <w:rPr>
                      <w:sz w:val="18"/>
                      <w:szCs w:val="18"/>
                      <w:lang w:val="fr-SN"/>
                    </w:rPr>
                  </w:pPr>
                </w:p>
              </w:tc>
            </w:tr>
            <w:tr w:rsidR="001C650C" w:rsidRPr="003B2F05" w14:paraId="1466B5BF" w14:textId="77777777" w:rsidTr="001C650C">
              <w:tc>
                <w:tcPr>
                  <w:tcW w:w="3286" w:type="dxa"/>
                </w:tcPr>
                <w:p w14:paraId="6A23B64B" w14:textId="3106977C" w:rsidR="001C650C" w:rsidRPr="00A16CA2" w:rsidRDefault="001C650C" w:rsidP="001C650C">
                  <w:pPr>
                    <w:tabs>
                      <w:tab w:val="left" w:pos="979"/>
                    </w:tabs>
                    <w:rPr>
                      <w:rFonts w:cstheme="minorHAnsi"/>
                      <w:sz w:val="18"/>
                      <w:szCs w:val="18"/>
                      <w:lang w:val="fr-SN"/>
                    </w:rPr>
                  </w:pPr>
                  <w:r w:rsidRPr="00A16CA2">
                    <w:rPr>
                      <w:rFonts w:cstheme="minorHAnsi"/>
                      <w:sz w:val="18"/>
                      <w:szCs w:val="18"/>
                      <w:lang w:val="fr-SN"/>
                    </w:rPr>
                    <w:t>k)</w:t>
                  </w:r>
                  <w:proofErr w:type="gramStart"/>
                  <w:r w:rsidRPr="00A16CA2">
                    <w:rPr>
                      <w:rFonts w:cstheme="minorHAnsi"/>
                      <w:sz w:val="18"/>
                      <w:szCs w:val="18"/>
                      <w:lang w:val="fr-SN"/>
                    </w:rPr>
                    <w:t xml:space="preserve"> </w:t>
                  </w:r>
                  <w:r w:rsidR="00E47245" w:rsidRPr="00A16CA2">
                    <w:rPr>
                      <w:rFonts w:cstheme="minorHAnsi"/>
                      <w:sz w:val="18"/>
                      <w:szCs w:val="18"/>
                      <w:lang w:val="fr-FR"/>
                    </w:rPr>
                    <w:t>«</w:t>
                  </w:r>
                  <w:r w:rsidR="00E47245" w:rsidRPr="00A16CA2">
                    <w:rPr>
                      <w:rStyle w:val="fontstyle01"/>
                      <w:rFonts w:asciiTheme="minorHAnsi" w:hAnsiTheme="minorHAnsi" w:cstheme="minorHAnsi"/>
                      <w:sz w:val="18"/>
                      <w:szCs w:val="18"/>
                      <w:lang w:val="fr-FR"/>
                    </w:rPr>
                    <w:t>L'auditeur</w:t>
                  </w:r>
                  <w:proofErr w:type="gramEnd"/>
                  <w:r w:rsidR="00E47245" w:rsidRPr="00A16CA2">
                    <w:rPr>
                      <w:rStyle w:val="fontstyle01"/>
                      <w:rFonts w:asciiTheme="minorHAnsi" w:hAnsiTheme="minorHAnsi" w:cstheme="minorHAnsi"/>
                      <w:sz w:val="18"/>
                      <w:szCs w:val="18"/>
                      <w:lang w:val="fr-FR"/>
                    </w:rPr>
                    <w:t xml:space="preserve"> doit recueillir des éléments probants suffisants et appropriés par rapport aux risques évalués d'anomalies significatives, </w:t>
                  </w:r>
                  <w:r w:rsidR="00E47245" w:rsidRPr="00A16CA2">
                    <w:rPr>
                      <w:rStyle w:val="fontstyle01"/>
                      <w:rFonts w:asciiTheme="minorHAnsi" w:hAnsiTheme="minorHAnsi" w:cstheme="minorHAnsi"/>
                      <w:sz w:val="18"/>
                      <w:szCs w:val="18"/>
                      <w:u w:val="single"/>
                      <w:lang w:val="fr-FR"/>
                    </w:rPr>
                    <w:t>en concevant et en mettant en œuvre des réponses appropriées</w:t>
                  </w:r>
                  <w:r w:rsidR="00E47245" w:rsidRPr="00A16CA2">
                    <w:rPr>
                      <w:rStyle w:val="fontstyle01"/>
                      <w:rFonts w:asciiTheme="minorHAnsi" w:hAnsiTheme="minorHAnsi" w:cstheme="minorHAnsi"/>
                      <w:sz w:val="18"/>
                      <w:szCs w:val="18"/>
                      <w:lang w:val="fr-FR"/>
                    </w:rPr>
                    <w:t xml:space="preserve"> à ceux-ci. </w:t>
                  </w:r>
                  <w:r w:rsidR="00E47245" w:rsidRPr="00A16CA2">
                    <w:rPr>
                      <w:rFonts w:cstheme="minorHAnsi"/>
                      <w:sz w:val="18"/>
                      <w:szCs w:val="18"/>
                      <w:lang w:val="fr-FR"/>
                    </w:rPr>
                    <w:t>» (</w:t>
                  </w:r>
                  <w:r w:rsidR="00E47245" w:rsidRPr="00A16CA2">
                    <w:rPr>
                      <w:rFonts w:cstheme="minorHAnsi"/>
                      <w:i/>
                      <w:sz w:val="18"/>
                      <w:szCs w:val="18"/>
                      <w:lang w:val="fr-FR"/>
                    </w:rPr>
                    <w:t xml:space="preserve">ISSAI </w:t>
                  </w:r>
                  <w:proofErr w:type="gramStart"/>
                  <w:r w:rsidR="00E47245" w:rsidRPr="00A16CA2">
                    <w:rPr>
                      <w:rFonts w:cstheme="minorHAnsi"/>
                      <w:i/>
                      <w:sz w:val="18"/>
                      <w:szCs w:val="18"/>
                      <w:lang w:val="fr-FR"/>
                    </w:rPr>
                    <w:t>200:</w:t>
                  </w:r>
                  <w:proofErr w:type="gramEnd"/>
                  <w:r w:rsidR="00E47245" w:rsidRPr="00A16CA2">
                    <w:rPr>
                      <w:rFonts w:cstheme="minorHAnsi"/>
                      <w:i/>
                      <w:sz w:val="18"/>
                      <w:szCs w:val="18"/>
                      <w:lang w:val="fr-FR"/>
                    </w:rPr>
                    <w:t>41)</w:t>
                  </w:r>
                  <w:r w:rsidR="00E47245" w:rsidRPr="00A16CA2">
                    <w:rPr>
                      <w:rFonts w:cstheme="minorHAnsi"/>
                      <w:sz w:val="18"/>
                      <w:szCs w:val="18"/>
                      <w:lang w:val="fr-FR"/>
                    </w:rPr>
                    <w:t xml:space="preserve"> (c’est-à-dire concevoir </w:t>
                  </w:r>
                  <w:r w:rsidR="00E47245" w:rsidRPr="00A16CA2">
                    <w:rPr>
                      <w:rStyle w:val="fontstyle01"/>
                      <w:rFonts w:asciiTheme="minorHAnsi" w:hAnsiTheme="minorHAnsi" w:cstheme="minorHAnsi"/>
                      <w:sz w:val="18"/>
                      <w:szCs w:val="18"/>
                      <w:lang w:val="fr-FR"/>
                    </w:rPr>
                    <w:t>des procédures d'audit supplémentaires dont la nature, le calendrier et l'étendue tiennent compte des risques d'anomalies significatives au niveau des assertions. Ces procédures d'audit comportent généralement des tests des contrôles et des contrôles de substance, appelées aussi procédures de corroboration (procédures analytiques et/ou tests de détail).</w:t>
                  </w:r>
                  <w:r w:rsidR="00E47245" w:rsidRPr="00A16CA2">
                    <w:rPr>
                      <w:rFonts w:cstheme="minorHAnsi"/>
                      <w:sz w:val="18"/>
                      <w:szCs w:val="18"/>
                      <w:lang w:val="fr-FR"/>
                    </w:rPr>
                    <w:t xml:space="preserve">  </w:t>
                  </w:r>
                </w:p>
              </w:tc>
              <w:tc>
                <w:tcPr>
                  <w:tcW w:w="812" w:type="dxa"/>
                </w:tcPr>
                <w:p w14:paraId="771547F7" w14:textId="77777777" w:rsidR="001C650C" w:rsidRPr="001B2F8B" w:rsidRDefault="001C650C" w:rsidP="00EC5DED">
                  <w:pPr>
                    <w:tabs>
                      <w:tab w:val="left" w:pos="979"/>
                    </w:tabs>
                    <w:jc w:val="center"/>
                    <w:rPr>
                      <w:sz w:val="18"/>
                      <w:szCs w:val="18"/>
                      <w:lang w:val="fr-SN"/>
                    </w:rPr>
                  </w:pPr>
                </w:p>
              </w:tc>
              <w:tc>
                <w:tcPr>
                  <w:tcW w:w="1697" w:type="dxa"/>
                </w:tcPr>
                <w:p w14:paraId="0676BE14" w14:textId="77777777" w:rsidR="001C650C" w:rsidRPr="001B2F8B" w:rsidRDefault="001C650C" w:rsidP="00EC5DED">
                  <w:pPr>
                    <w:tabs>
                      <w:tab w:val="left" w:pos="979"/>
                    </w:tabs>
                    <w:rPr>
                      <w:sz w:val="18"/>
                      <w:szCs w:val="18"/>
                      <w:lang w:val="fr-SN"/>
                    </w:rPr>
                  </w:pPr>
                </w:p>
              </w:tc>
            </w:tr>
            <w:tr w:rsidR="001C650C" w:rsidRPr="003B2F05" w14:paraId="5A23ED0E" w14:textId="77777777" w:rsidTr="001C650C">
              <w:tc>
                <w:tcPr>
                  <w:tcW w:w="3286" w:type="dxa"/>
                </w:tcPr>
                <w:p w14:paraId="435727DE" w14:textId="344C4AD3" w:rsidR="001C650C" w:rsidRPr="00A16CA2" w:rsidRDefault="001C650C" w:rsidP="003D1901">
                  <w:pPr>
                    <w:rPr>
                      <w:rFonts w:cstheme="minorHAnsi"/>
                      <w:sz w:val="18"/>
                      <w:szCs w:val="18"/>
                      <w:lang w:val="fr-SN"/>
                    </w:rPr>
                  </w:pPr>
                  <w:proofErr w:type="gramStart"/>
                  <w:r w:rsidRPr="00A16CA2">
                    <w:rPr>
                      <w:rFonts w:cstheme="minorHAnsi"/>
                      <w:sz w:val="18"/>
                      <w:szCs w:val="18"/>
                      <w:lang w:val="fr-SN"/>
                    </w:rPr>
                    <w:t xml:space="preserve">l)  </w:t>
                  </w:r>
                  <w:r w:rsidR="00907625" w:rsidRPr="00A16CA2">
                    <w:rPr>
                      <w:rFonts w:cstheme="minorHAnsi"/>
                      <w:sz w:val="18"/>
                      <w:szCs w:val="18"/>
                      <w:lang w:val="fr-FR"/>
                    </w:rPr>
                    <w:t>«</w:t>
                  </w:r>
                  <w:proofErr w:type="gramEnd"/>
                  <w:r w:rsidR="00907625" w:rsidRPr="00A16CA2">
                    <w:rPr>
                      <w:rFonts w:cstheme="minorHAnsi"/>
                      <w:sz w:val="18"/>
                      <w:szCs w:val="18"/>
                      <w:lang w:val="fr-FR"/>
                    </w:rPr>
                    <w:t xml:space="preserve">Indépendamment des risques évalués d'anomalies significatives, l'auditeur doit concevoir et mettre en œuvre des </w:t>
                  </w:r>
                  <w:r w:rsidR="00907625" w:rsidRPr="00A16CA2">
                    <w:rPr>
                      <w:rFonts w:cstheme="minorHAnsi"/>
                      <w:sz w:val="18"/>
                      <w:szCs w:val="18"/>
                      <w:u w:val="single"/>
                      <w:lang w:val="fr-FR"/>
                    </w:rPr>
                    <w:t>contrôles significatifs</w:t>
                  </w:r>
                  <w:r w:rsidR="00907625" w:rsidRPr="00A16CA2">
                    <w:rPr>
                      <w:rFonts w:cstheme="minorHAnsi"/>
                      <w:sz w:val="18"/>
                      <w:szCs w:val="18"/>
                      <w:lang w:val="fr-FR"/>
                    </w:rPr>
                    <w:t xml:space="preserve"> pour chaque catégorie d'opérations, solde de comptes et information fournie revêtant un caractère significatif.» </w:t>
                  </w:r>
                </w:p>
              </w:tc>
              <w:tc>
                <w:tcPr>
                  <w:tcW w:w="812" w:type="dxa"/>
                </w:tcPr>
                <w:p w14:paraId="01A1546E" w14:textId="77777777" w:rsidR="001C650C" w:rsidRPr="001B2F8B" w:rsidRDefault="001C650C" w:rsidP="00EC5DED">
                  <w:pPr>
                    <w:tabs>
                      <w:tab w:val="left" w:pos="979"/>
                    </w:tabs>
                    <w:jc w:val="center"/>
                    <w:rPr>
                      <w:sz w:val="18"/>
                      <w:szCs w:val="18"/>
                      <w:lang w:val="fr-SN"/>
                    </w:rPr>
                  </w:pPr>
                </w:p>
              </w:tc>
              <w:tc>
                <w:tcPr>
                  <w:tcW w:w="1697" w:type="dxa"/>
                </w:tcPr>
                <w:p w14:paraId="2530BF34" w14:textId="77777777" w:rsidR="001C650C" w:rsidRPr="001B2F8B" w:rsidRDefault="001C650C" w:rsidP="00EC5DED">
                  <w:pPr>
                    <w:tabs>
                      <w:tab w:val="left" w:pos="979"/>
                    </w:tabs>
                    <w:rPr>
                      <w:sz w:val="18"/>
                      <w:szCs w:val="18"/>
                      <w:lang w:val="fr-SN"/>
                    </w:rPr>
                  </w:pPr>
                </w:p>
              </w:tc>
            </w:tr>
            <w:tr w:rsidR="001C650C" w:rsidRPr="003B2F05" w14:paraId="5F2E3E2E" w14:textId="77777777" w:rsidTr="001C650C">
              <w:tc>
                <w:tcPr>
                  <w:tcW w:w="3286" w:type="dxa"/>
                </w:tcPr>
                <w:p w14:paraId="2F4A1C26" w14:textId="2E7F7668" w:rsidR="001C650C" w:rsidRPr="00A16CA2" w:rsidRDefault="001C650C" w:rsidP="001C650C">
                  <w:pPr>
                    <w:tabs>
                      <w:tab w:val="left" w:pos="979"/>
                    </w:tabs>
                    <w:rPr>
                      <w:rFonts w:cstheme="minorHAnsi"/>
                      <w:sz w:val="18"/>
                      <w:szCs w:val="18"/>
                      <w:lang w:val="fr-SN"/>
                    </w:rPr>
                  </w:pPr>
                  <w:r w:rsidRPr="00A16CA2">
                    <w:rPr>
                      <w:rFonts w:cstheme="minorHAnsi"/>
                      <w:sz w:val="18"/>
                      <w:szCs w:val="18"/>
                      <w:lang w:val="fr-SN"/>
                    </w:rPr>
                    <w:t>m)</w:t>
                  </w:r>
                  <w:proofErr w:type="gramStart"/>
                  <w:r w:rsidRPr="00A16CA2">
                    <w:rPr>
                      <w:rFonts w:cstheme="minorHAnsi"/>
                      <w:sz w:val="18"/>
                      <w:szCs w:val="18"/>
                      <w:lang w:val="fr-SN"/>
                    </w:rPr>
                    <w:t xml:space="preserve"> </w:t>
                  </w:r>
                  <w:r w:rsidR="00114CCC" w:rsidRPr="00A16CA2">
                    <w:rPr>
                      <w:rFonts w:cstheme="minorHAnsi"/>
                      <w:sz w:val="18"/>
                      <w:szCs w:val="18"/>
                      <w:lang w:val="fr-FR"/>
                    </w:rPr>
                    <w:t>«</w:t>
                  </w:r>
                  <w:r w:rsidR="00114CCC" w:rsidRPr="00A16CA2">
                    <w:rPr>
                      <w:rStyle w:val="fontstyle01"/>
                      <w:rFonts w:asciiTheme="minorHAnsi" w:hAnsiTheme="minorHAnsi" w:cstheme="minorHAnsi"/>
                      <w:sz w:val="18"/>
                      <w:szCs w:val="18"/>
                      <w:lang w:val="fr-FR"/>
                    </w:rPr>
                    <w:t>Lorsqu'il</w:t>
                  </w:r>
                  <w:proofErr w:type="gramEnd"/>
                  <w:r w:rsidR="00114CCC" w:rsidRPr="00A16CA2">
                    <w:rPr>
                      <w:rStyle w:val="fontstyle01"/>
                      <w:rFonts w:asciiTheme="minorHAnsi" w:hAnsiTheme="minorHAnsi" w:cstheme="minorHAnsi"/>
                      <w:sz w:val="18"/>
                      <w:szCs w:val="18"/>
                      <w:lang w:val="fr-FR"/>
                    </w:rPr>
                    <w:t xml:space="preserve"> détermine et évalue les risques d'anomalies significatives, l'auditeur doit examiner </w:t>
                  </w:r>
                  <w:r w:rsidR="00114CCC" w:rsidRPr="00A16CA2">
                    <w:rPr>
                      <w:rStyle w:val="fontstyle01"/>
                      <w:rFonts w:asciiTheme="minorHAnsi" w:hAnsiTheme="minorHAnsi" w:cstheme="minorHAnsi"/>
                      <w:sz w:val="18"/>
                      <w:szCs w:val="18"/>
                      <w:u w:val="single"/>
                      <w:lang w:val="fr-FR"/>
                    </w:rPr>
                    <w:t>si des anomalies significatives pourraient résulter d'actes de fraude</w:t>
                  </w:r>
                  <w:r w:rsidR="00114CCC" w:rsidRPr="00A16CA2">
                    <w:rPr>
                      <w:rStyle w:val="fontstyle01"/>
                      <w:rFonts w:asciiTheme="minorHAnsi" w:hAnsiTheme="minorHAnsi" w:cstheme="minorHAnsi"/>
                      <w:sz w:val="18"/>
                      <w:szCs w:val="18"/>
                      <w:lang w:val="fr-FR"/>
                    </w:rPr>
                    <w:t>. Il doit ensuite apporter les réponses appropriées à ces risques</w:t>
                  </w:r>
                  <w:proofErr w:type="gramStart"/>
                  <w:r w:rsidR="00114CCC" w:rsidRPr="00A16CA2">
                    <w:rPr>
                      <w:rStyle w:val="fontstyle01"/>
                      <w:rFonts w:asciiTheme="minorHAnsi" w:hAnsiTheme="minorHAnsi" w:cstheme="minorHAnsi"/>
                      <w:sz w:val="18"/>
                      <w:szCs w:val="18"/>
                      <w:lang w:val="fr-FR"/>
                    </w:rPr>
                    <w:t>.</w:t>
                  </w:r>
                  <w:r w:rsidR="00114CCC" w:rsidRPr="00A16CA2">
                    <w:rPr>
                      <w:rFonts w:cstheme="minorHAnsi"/>
                      <w:sz w:val="18"/>
                      <w:szCs w:val="18"/>
                      <w:lang w:val="fr-FR"/>
                    </w:rPr>
                    <w:t>»</w:t>
                  </w:r>
                  <w:proofErr w:type="gramEnd"/>
                </w:p>
              </w:tc>
              <w:tc>
                <w:tcPr>
                  <w:tcW w:w="812" w:type="dxa"/>
                </w:tcPr>
                <w:p w14:paraId="4926A8BC" w14:textId="77777777" w:rsidR="001C650C" w:rsidRPr="001B2F8B" w:rsidRDefault="001C650C" w:rsidP="00B67FA6">
                  <w:pPr>
                    <w:tabs>
                      <w:tab w:val="left" w:pos="979"/>
                    </w:tabs>
                    <w:rPr>
                      <w:sz w:val="18"/>
                      <w:szCs w:val="18"/>
                      <w:lang w:val="fr-SN"/>
                    </w:rPr>
                  </w:pPr>
                </w:p>
              </w:tc>
              <w:tc>
                <w:tcPr>
                  <w:tcW w:w="1697" w:type="dxa"/>
                </w:tcPr>
                <w:p w14:paraId="6B240059" w14:textId="77777777" w:rsidR="001C650C" w:rsidRPr="001B2F8B" w:rsidRDefault="001C650C" w:rsidP="00EC5DED">
                  <w:pPr>
                    <w:tabs>
                      <w:tab w:val="left" w:pos="979"/>
                    </w:tabs>
                    <w:rPr>
                      <w:sz w:val="18"/>
                      <w:szCs w:val="18"/>
                      <w:lang w:val="fr-SN"/>
                    </w:rPr>
                  </w:pPr>
                </w:p>
              </w:tc>
            </w:tr>
            <w:tr w:rsidR="001C650C" w:rsidRPr="003B2F05" w14:paraId="04014908" w14:textId="77777777" w:rsidTr="001C650C">
              <w:tc>
                <w:tcPr>
                  <w:tcW w:w="3286" w:type="dxa"/>
                </w:tcPr>
                <w:p w14:paraId="0C1461A0" w14:textId="6437C60B" w:rsidR="001C650C" w:rsidRPr="00A16CA2" w:rsidRDefault="001C650C" w:rsidP="001C650C">
                  <w:pPr>
                    <w:tabs>
                      <w:tab w:val="left" w:pos="979"/>
                    </w:tabs>
                    <w:rPr>
                      <w:rFonts w:cstheme="minorHAnsi"/>
                      <w:sz w:val="18"/>
                      <w:szCs w:val="18"/>
                      <w:lang w:val="fr-SN"/>
                    </w:rPr>
                  </w:pPr>
                  <w:proofErr w:type="gramStart"/>
                  <w:r w:rsidRPr="00A16CA2">
                    <w:rPr>
                      <w:rFonts w:cstheme="minorHAnsi"/>
                      <w:sz w:val="18"/>
                      <w:szCs w:val="18"/>
                      <w:lang w:val="fr-SN"/>
                    </w:rPr>
                    <w:t xml:space="preserve">n)  </w:t>
                  </w:r>
                  <w:r w:rsidR="00AD258F" w:rsidRPr="00A16CA2">
                    <w:rPr>
                      <w:rFonts w:cstheme="minorHAnsi"/>
                      <w:sz w:val="18"/>
                      <w:szCs w:val="18"/>
                      <w:lang w:val="fr-FR"/>
                    </w:rPr>
                    <w:t>«</w:t>
                  </w:r>
                  <w:proofErr w:type="gramEnd"/>
                  <w:r w:rsidR="00AD258F" w:rsidRPr="00A16CA2">
                    <w:rPr>
                      <w:rStyle w:val="fontstyle01"/>
                      <w:rFonts w:asciiTheme="minorHAnsi" w:hAnsiTheme="minorHAnsi" w:cstheme="minorHAnsi"/>
                      <w:sz w:val="18"/>
                      <w:szCs w:val="18"/>
                      <w:lang w:val="fr-FR"/>
                    </w:rPr>
                    <w:t xml:space="preserve">L'auditeur doit déterminer les </w:t>
                  </w:r>
                  <w:r w:rsidR="00AD258F" w:rsidRPr="00A16CA2">
                    <w:rPr>
                      <w:rStyle w:val="fontstyle01"/>
                      <w:rFonts w:asciiTheme="minorHAnsi" w:hAnsiTheme="minorHAnsi" w:cstheme="minorHAnsi"/>
                      <w:sz w:val="18"/>
                      <w:szCs w:val="18"/>
                      <w:u w:val="single"/>
                      <w:lang w:val="fr-FR"/>
                    </w:rPr>
                    <w:t xml:space="preserve">risques d'anomalies significatives </w:t>
                  </w:r>
                  <w:r w:rsidR="00AD258F" w:rsidRPr="00A16CA2">
                    <w:rPr>
                      <w:rStyle w:val="fontstyle01"/>
                      <w:rFonts w:asciiTheme="minorHAnsi" w:hAnsiTheme="minorHAnsi" w:cstheme="minorHAnsi"/>
                      <w:sz w:val="18"/>
                      <w:szCs w:val="18"/>
                      <w:u w:val="single"/>
                      <w:lang w:val="fr-FR"/>
                    </w:rPr>
                    <w:lastRenderedPageBreak/>
                    <w:t>résultant du non-respect des lois et des règlements</w:t>
                  </w:r>
                  <w:r w:rsidR="00AD258F" w:rsidRPr="00A16CA2">
                    <w:rPr>
                      <w:rStyle w:val="fontstyle01"/>
                      <w:rFonts w:asciiTheme="minorHAnsi" w:hAnsiTheme="minorHAnsi" w:cstheme="minorHAnsi"/>
                      <w:sz w:val="18"/>
                      <w:szCs w:val="18"/>
                      <w:lang w:val="fr-FR"/>
                    </w:rPr>
                    <w:t>, et y répondre de façon appropriée</w:t>
                  </w:r>
                  <w:r w:rsidR="00AD258F" w:rsidRPr="00A16CA2">
                    <w:rPr>
                      <w:rFonts w:cstheme="minorHAnsi"/>
                      <w:sz w:val="18"/>
                      <w:szCs w:val="18"/>
                      <w:lang w:val="fr-FR"/>
                    </w:rPr>
                    <w:t>.» (</w:t>
                  </w:r>
                  <w:r w:rsidR="00AD258F" w:rsidRPr="00A16CA2">
                    <w:rPr>
                      <w:rFonts w:cstheme="minorHAnsi"/>
                      <w:i/>
                      <w:sz w:val="18"/>
                      <w:szCs w:val="18"/>
                      <w:lang w:val="fr-FR"/>
                    </w:rPr>
                    <w:t xml:space="preserve">ISSAI </w:t>
                  </w:r>
                  <w:proofErr w:type="gramStart"/>
                  <w:r w:rsidR="00AD258F" w:rsidRPr="00A16CA2">
                    <w:rPr>
                      <w:rFonts w:cstheme="minorHAnsi"/>
                      <w:i/>
                      <w:sz w:val="18"/>
                      <w:szCs w:val="18"/>
                      <w:lang w:val="fr-FR"/>
                    </w:rPr>
                    <w:t>200:</w:t>
                  </w:r>
                  <w:proofErr w:type="gramEnd"/>
                  <w:r w:rsidR="00AD258F" w:rsidRPr="00A16CA2">
                    <w:rPr>
                      <w:rFonts w:cstheme="minorHAnsi"/>
                      <w:i/>
                      <w:sz w:val="18"/>
                      <w:szCs w:val="18"/>
                      <w:lang w:val="fr-FR"/>
                    </w:rPr>
                    <w:t>49)</w:t>
                  </w:r>
                  <w:r w:rsidR="00AD258F" w:rsidRPr="00A16CA2">
                    <w:rPr>
                      <w:rFonts w:cstheme="minorHAnsi"/>
                      <w:bCs/>
                      <w:sz w:val="18"/>
                      <w:szCs w:val="18"/>
                      <w:lang w:val="fr-FR"/>
                    </w:rPr>
                    <w:t xml:space="preserve">  et « </w:t>
                  </w:r>
                  <w:r w:rsidR="00AD258F" w:rsidRPr="00A16CA2">
                    <w:rPr>
                      <w:rStyle w:val="fontstyle01"/>
                      <w:rFonts w:asciiTheme="minorHAnsi" w:hAnsiTheme="minorHAnsi" w:cstheme="minorHAnsi"/>
                      <w:sz w:val="18"/>
                      <w:szCs w:val="18"/>
                      <w:lang w:val="fr-FR"/>
                    </w:rPr>
                    <w:t>L'auditeur doit recueillir des éléments probants suffisants et appropriés concernant le respect des dispositions des lois et règlements qui ont une incidence directe sur la détermination des montants et informations significatifs figurant dans les états financiers.</w:t>
                  </w:r>
                  <w:r w:rsidR="00AD258F" w:rsidRPr="00A16CA2">
                    <w:rPr>
                      <w:rFonts w:cstheme="minorHAnsi"/>
                      <w:bCs/>
                      <w:sz w:val="18"/>
                      <w:szCs w:val="18"/>
                      <w:lang w:val="fr-FR"/>
                    </w:rPr>
                    <w:t>»</w:t>
                  </w:r>
                </w:p>
              </w:tc>
              <w:tc>
                <w:tcPr>
                  <w:tcW w:w="812" w:type="dxa"/>
                </w:tcPr>
                <w:p w14:paraId="04F1F4B8" w14:textId="77777777" w:rsidR="001C650C" w:rsidRPr="001B2F8B" w:rsidRDefault="001C650C" w:rsidP="00B67FA6">
                  <w:pPr>
                    <w:tabs>
                      <w:tab w:val="left" w:pos="979"/>
                    </w:tabs>
                    <w:rPr>
                      <w:sz w:val="18"/>
                      <w:szCs w:val="18"/>
                      <w:lang w:val="fr-SN"/>
                    </w:rPr>
                  </w:pPr>
                </w:p>
              </w:tc>
              <w:tc>
                <w:tcPr>
                  <w:tcW w:w="1697" w:type="dxa"/>
                </w:tcPr>
                <w:p w14:paraId="5145F628" w14:textId="77777777" w:rsidR="001C650C" w:rsidRPr="001B2F8B" w:rsidRDefault="001C650C" w:rsidP="00EC5DED">
                  <w:pPr>
                    <w:tabs>
                      <w:tab w:val="left" w:pos="979"/>
                    </w:tabs>
                    <w:rPr>
                      <w:sz w:val="18"/>
                      <w:szCs w:val="18"/>
                      <w:lang w:val="fr-SN"/>
                    </w:rPr>
                  </w:pPr>
                </w:p>
              </w:tc>
            </w:tr>
            <w:tr w:rsidR="001C650C" w:rsidRPr="003B2F05" w14:paraId="38036623" w14:textId="77777777" w:rsidTr="001C650C">
              <w:tc>
                <w:tcPr>
                  <w:tcW w:w="3286" w:type="dxa"/>
                </w:tcPr>
                <w:p w14:paraId="405B6BFB" w14:textId="590C3E2A" w:rsidR="001C650C" w:rsidRPr="00A16CA2" w:rsidRDefault="001C650C" w:rsidP="001C650C">
                  <w:pPr>
                    <w:tabs>
                      <w:tab w:val="left" w:pos="979"/>
                    </w:tabs>
                    <w:rPr>
                      <w:rFonts w:cstheme="minorHAnsi"/>
                      <w:sz w:val="18"/>
                      <w:szCs w:val="18"/>
                      <w:lang w:val="fr-SN"/>
                    </w:rPr>
                  </w:pPr>
                  <w:r w:rsidRPr="00A16CA2">
                    <w:rPr>
                      <w:rFonts w:cstheme="minorHAnsi"/>
                      <w:sz w:val="18"/>
                      <w:szCs w:val="18"/>
                      <w:lang w:val="fr-SN"/>
                    </w:rPr>
                    <w:t>o)</w:t>
                  </w:r>
                  <w:proofErr w:type="gramStart"/>
                  <w:r w:rsidRPr="00A16CA2">
                    <w:rPr>
                      <w:rFonts w:cstheme="minorHAnsi"/>
                      <w:sz w:val="18"/>
                      <w:szCs w:val="18"/>
                      <w:lang w:val="fr-SN"/>
                    </w:rPr>
                    <w:t xml:space="preserve"> </w:t>
                  </w:r>
                  <w:r w:rsidR="00E1209C" w:rsidRPr="00A16CA2">
                    <w:rPr>
                      <w:rFonts w:cstheme="minorHAnsi"/>
                      <w:sz w:val="18"/>
                      <w:szCs w:val="18"/>
                      <w:lang w:val="fr-FR"/>
                    </w:rPr>
                    <w:t>«</w:t>
                  </w:r>
                  <w:r w:rsidR="00E1209C" w:rsidRPr="00A16CA2">
                    <w:rPr>
                      <w:rStyle w:val="fontstyle01"/>
                      <w:rFonts w:asciiTheme="minorHAnsi" w:hAnsiTheme="minorHAnsi" w:cstheme="minorHAnsi"/>
                      <w:sz w:val="18"/>
                      <w:szCs w:val="18"/>
                      <w:lang w:val="fr-FR"/>
                    </w:rPr>
                    <w:t>L'auditeur</w:t>
                  </w:r>
                  <w:proofErr w:type="gramEnd"/>
                  <w:r w:rsidR="00E1209C" w:rsidRPr="00A16CA2">
                    <w:rPr>
                      <w:rStyle w:val="fontstyle01"/>
                      <w:rFonts w:asciiTheme="minorHAnsi" w:hAnsiTheme="minorHAnsi" w:cstheme="minorHAnsi"/>
                      <w:sz w:val="18"/>
                      <w:szCs w:val="18"/>
                      <w:lang w:val="fr-FR"/>
                    </w:rPr>
                    <w:t xml:space="preserve"> doit concevoir et mettre en œuvre des procédures d'audit afin de recueillir des </w:t>
                  </w:r>
                  <w:r w:rsidR="00E1209C" w:rsidRPr="00A16CA2">
                    <w:rPr>
                      <w:rStyle w:val="fontstyle01"/>
                      <w:rFonts w:asciiTheme="minorHAnsi" w:hAnsiTheme="minorHAnsi" w:cstheme="minorHAnsi"/>
                      <w:sz w:val="18"/>
                      <w:szCs w:val="18"/>
                      <w:u w:val="single"/>
                      <w:lang w:val="fr-FR"/>
                    </w:rPr>
                    <w:t>éléments probants suffisants et appropriés</w:t>
                  </w:r>
                  <w:r w:rsidR="00E1209C" w:rsidRPr="00A16CA2">
                    <w:rPr>
                      <w:rStyle w:val="fontstyle01"/>
                      <w:rFonts w:asciiTheme="minorHAnsi" w:hAnsiTheme="minorHAnsi" w:cstheme="minorHAnsi"/>
                      <w:sz w:val="18"/>
                      <w:szCs w:val="18"/>
                      <w:lang w:val="fr-FR"/>
                    </w:rPr>
                    <w:t xml:space="preserve"> (en quantité et en qualité) sur lesquels fonder les conclusions et l'opinion d'audit.</w:t>
                  </w:r>
                  <w:r w:rsidR="00E1209C" w:rsidRPr="00A16CA2">
                    <w:rPr>
                      <w:rFonts w:cstheme="minorHAnsi"/>
                      <w:sz w:val="18"/>
                      <w:szCs w:val="18"/>
                      <w:lang w:val="fr-FR"/>
                    </w:rPr>
                    <w:t>»</w:t>
                  </w:r>
                </w:p>
              </w:tc>
              <w:tc>
                <w:tcPr>
                  <w:tcW w:w="812" w:type="dxa"/>
                </w:tcPr>
                <w:p w14:paraId="0E4A5F3E" w14:textId="77777777" w:rsidR="001C650C" w:rsidRPr="001B2F8B" w:rsidRDefault="001C650C" w:rsidP="00B67FA6">
                  <w:pPr>
                    <w:tabs>
                      <w:tab w:val="left" w:pos="979"/>
                    </w:tabs>
                    <w:rPr>
                      <w:sz w:val="18"/>
                      <w:szCs w:val="18"/>
                      <w:lang w:val="fr-SN"/>
                    </w:rPr>
                  </w:pPr>
                </w:p>
              </w:tc>
              <w:tc>
                <w:tcPr>
                  <w:tcW w:w="1697" w:type="dxa"/>
                </w:tcPr>
                <w:p w14:paraId="563485F2" w14:textId="77777777" w:rsidR="001C650C" w:rsidRPr="001B2F8B" w:rsidRDefault="001C650C" w:rsidP="00EC5DED">
                  <w:pPr>
                    <w:tabs>
                      <w:tab w:val="left" w:pos="979"/>
                    </w:tabs>
                    <w:rPr>
                      <w:sz w:val="18"/>
                      <w:szCs w:val="18"/>
                      <w:lang w:val="fr-SN"/>
                    </w:rPr>
                  </w:pPr>
                </w:p>
              </w:tc>
            </w:tr>
            <w:tr w:rsidR="001C650C" w:rsidRPr="003B2F05" w14:paraId="13166193" w14:textId="77777777" w:rsidTr="001C650C">
              <w:tc>
                <w:tcPr>
                  <w:tcW w:w="3286" w:type="dxa"/>
                </w:tcPr>
                <w:p w14:paraId="757222A8" w14:textId="11BB4810" w:rsidR="001C650C" w:rsidRPr="00A16CA2" w:rsidRDefault="001C650C" w:rsidP="0008429C">
                  <w:pPr>
                    <w:tabs>
                      <w:tab w:val="left" w:pos="979"/>
                    </w:tabs>
                    <w:rPr>
                      <w:rFonts w:cstheme="minorHAnsi"/>
                      <w:sz w:val="18"/>
                      <w:szCs w:val="18"/>
                      <w:lang w:val="fr-SN"/>
                    </w:rPr>
                  </w:pPr>
                  <w:r w:rsidRPr="00A16CA2">
                    <w:rPr>
                      <w:rFonts w:cstheme="minorHAnsi"/>
                      <w:sz w:val="18"/>
                      <w:szCs w:val="18"/>
                      <w:lang w:val="fr-SN"/>
                    </w:rPr>
                    <w:t>p)</w:t>
                  </w:r>
                  <w:proofErr w:type="gramStart"/>
                  <w:r w:rsidRPr="00A16CA2">
                    <w:rPr>
                      <w:rFonts w:cstheme="minorHAnsi"/>
                      <w:sz w:val="18"/>
                      <w:szCs w:val="18"/>
                      <w:lang w:val="fr-SN"/>
                    </w:rPr>
                    <w:t xml:space="preserve"> </w:t>
                  </w:r>
                  <w:r w:rsidR="00FF644A" w:rsidRPr="00A16CA2">
                    <w:rPr>
                      <w:rFonts w:cstheme="minorHAnsi"/>
                      <w:sz w:val="18"/>
                      <w:szCs w:val="18"/>
                      <w:lang w:val="fr-FR"/>
                    </w:rPr>
                    <w:t>«</w:t>
                  </w:r>
                  <w:r w:rsidR="00FF644A" w:rsidRPr="00A16CA2">
                    <w:rPr>
                      <w:rStyle w:val="fontstyle01"/>
                      <w:rFonts w:asciiTheme="minorHAnsi" w:hAnsiTheme="minorHAnsi" w:cstheme="minorHAnsi"/>
                      <w:sz w:val="18"/>
                      <w:szCs w:val="18"/>
                      <w:lang w:val="fr-FR"/>
                    </w:rPr>
                    <w:t>L'auditeur</w:t>
                  </w:r>
                  <w:proofErr w:type="gramEnd"/>
                  <w:r w:rsidR="00FF644A" w:rsidRPr="00A16CA2">
                    <w:rPr>
                      <w:rStyle w:val="fontstyle01"/>
                      <w:rFonts w:asciiTheme="minorHAnsi" w:hAnsiTheme="minorHAnsi" w:cstheme="minorHAnsi"/>
                      <w:sz w:val="18"/>
                      <w:szCs w:val="18"/>
                      <w:lang w:val="fr-FR"/>
                    </w:rPr>
                    <w:t xml:space="preserve"> doit </w:t>
                  </w:r>
                  <w:r w:rsidR="00FF644A" w:rsidRPr="00A16CA2">
                    <w:rPr>
                      <w:rStyle w:val="fontstyle01"/>
                      <w:rFonts w:asciiTheme="minorHAnsi" w:hAnsiTheme="minorHAnsi" w:cstheme="minorHAnsi"/>
                      <w:sz w:val="18"/>
                      <w:szCs w:val="18"/>
                      <w:u w:val="single"/>
                      <w:lang w:val="fr-FR"/>
                    </w:rPr>
                    <w:t>consigner les anomalies</w:t>
                  </w:r>
                  <w:r w:rsidR="00FF644A" w:rsidRPr="00A16CA2">
                    <w:rPr>
                      <w:rStyle w:val="fontstyle01"/>
                      <w:rFonts w:asciiTheme="minorHAnsi" w:hAnsiTheme="minorHAnsi" w:cstheme="minorHAnsi"/>
                      <w:sz w:val="18"/>
                      <w:szCs w:val="18"/>
                      <w:lang w:val="fr-FR"/>
                    </w:rPr>
                    <w:t xml:space="preserve"> relevées au cours de l'audit et les</w:t>
                  </w:r>
                  <w:r w:rsidR="003D1901" w:rsidRPr="00A16CA2">
                    <w:rPr>
                      <w:rStyle w:val="fontstyle01"/>
                      <w:rFonts w:asciiTheme="minorHAnsi" w:hAnsiTheme="minorHAnsi" w:cstheme="minorHAnsi"/>
                      <w:sz w:val="18"/>
                      <w:szCs w:val="18"/>
                      <w:lang w:val="fr-FR"/>
                    </w:rPr>
                    <w:t xml:space="preserve"> </w:t>
                  </w:r>
                  <w:r w:rsidR="00FF644A" w:rsidRPr="00A16CA2">
                    <w:rPr>
                      <w:rStyle w:val="fontstyle01"/>
                      <w:rFonts w:asciiTheme="minorHAnsi" w:hAnsiTheme="minorHAnsi" w:cstheme="minorHAnsi"/>
                      <w:sz w:val="18"/>
                      <w:szCs w:val="18"/>
                      <w:lang w:val="fr-FR"/>
                    </w:rPr>
                    <w:t>signaler à la direction ou aux personnes responsables de la gouvernance. </w:t>
                  </w:r>
                  <w:r w:rsidR="00FF644A" w:rsidRPr="00A16CA2">
                    <w:rPr>
                      <w:rFonts w:cstheme="minorHAnsi"/>
                      <w:sz w:val="18"/>
                      <w:szCs w:val="18"/>
                      <w:lang w:val="fr-FR"/>
                    </w:rPr>
                    <w:t>» (</w:t>
                  </w:r>
                  <w:r w:rsidR="00FF644A" w:rsidRPr="00A16CA2">
                    <w:rPr>
                      <w:rFonts w:cstheme="minorHAnsi"/>
                      <w:i/>
                      <w:sz w:val="18"/>
                      <w:szCs w:val="18"/>
                      <w:lang w:val="fr-FR"/>
                    </w:rPr>
                    <w:t xml:space="preserve">ISSAI </w:t>
                  </w:r>
                  <w:proofErr w:type="gramStart"/>
                  <w:r w:rsidR="00FF644A" w:rsidRPr="00A16CA2">
                    <w:rPr>
                      <w:rFonts w:cstheme="minorHAnsi"/>
                      <w:i/>
                      <w:sz w:val="18"/>
                      <w:szCs w:val="18"/>
                      <w:lang w:val="fr-FR"/>
                    </w:rPr>
                    <w:t>200:</w:t>
                  </w:r>
                  <w:proofErr w:type="gramEnd"/>
                  <w:r w:rsidR="00FF644A" w:rsidRPr="00A16CA2">
                    <w:rPr>
                      <w:rFonts w:cstheme="minorHAnsi"/>
                      <w:i/>
                      <w:sz w:val="18"/>
                      <w:szCs w:val="18"/>
                      <w:lang w:val="fr-FR"/>
                    </w:rPr>
                    <w:t>56)</w:t>
                  </w:r>
                  <w:r w:rsidR="00FF644A" w:rsidRPr="00A16CA2">
                    <w:rPr>
                      <w:rFonts w:cstheme="minorHAnsi"/>
                      <w:sz w:val="18"/>
                      <w:szCs w:val="18"/>
                      <w:lang w:val="fr-FR"/>
                    </w:rPr>
                    <w:t xml:space="preserve"> (</w:t>
                  </w:r>
                  <w:r w:rsidR="00FF644A" w:rsidRPr="00A16CA2">
                    <w:rPr>
                      <w:rFonts w:cstheme="minorHAnsi"/>
                      <w:i/>
                      <w:sz w:val="18"/>
                      <w:szCs w:val="18"/>
                      <w:lang w:val="fr-FR"/>
                    </w:rPr>
                    <w:t xml:space="preserve">c’est-à-dire que l’auditeur doit </w:t>
                  </w:r>
                  <w:r w:rsidR="00FF644A" w:rsidRPr="00A16CA2">
                    <w:rPr>
                      <w:rStyle w:val="fontstyle01"/>
                      <w:rFonts w:asciiTheme="minorHAnsi" w:hAnsiTheme="minorHAnsi" w:cstheme="minorHAnsi"/>
                      <w:i/>
                      <w:iCs/>
                      <w:sz w:val="18"/>
                      <w:szCs w:val="18"/>
                      <w:lang w:val="fr-FR"/>
                    </w:rPr>
                    <w:t>évaluer si les anomalies non corrigées, prises individuellement ou cumulées, sont significatives, afin de déterminer leur effet éventuel sur l'opinion d'audit</w:t>
                  </w:r>
                  <w:r w:rsidR="00FF644A" w:rsidRPr="00A16CA2">
                    <w:rPr>
                      <w:rFonts w:cstheme="minorHAnsi"/>
                      <w:sz w:val="18"/>
                      <w:szCs w:val="18"/>
                      <w:lang w:val="fr-FR"/>
                    </w:rPr>
                    <w:t>).</w:t>
                  </w:r>
                </w:p>
              </w:tc>
              <w:tc>
                <w:tcPr>
                  <w:tcW w:w="812" w:type="dxa"/>
                </w:tcPr>
                <w:p w14:paraId="36A86DFC" w14:textId="77777777" w:rsidR="001C650C" w:rsidRPr="001B2F8B" w:rsidRDefault="001C650C" w:rsidP="00B67FA6">
                  <w:pPr>
                    <w:tabs>
                      <w:tab w:val="left" w:pos="979"/>
                    </w:tabs>
                    <w:rPr>
                      <w:sz w:val="18"/>
                      <w:szCs w:val="18"/>
                      <w:lang w:val="fr-SN"/>
                    </w:rPr>
                  </w:pPr>
                </w:p>
              </w:tc>
              <w:tc>
                <w:tcPr>
                  <w:tcW w:w="1697" w:type="dxa"/>
                </w:tcPr>
                <w:p w14:paraId="76902633" w14:textId="77777777" w:rsidR="001C650C" w:rsidRPr="001B2F8B" w:rsidRDefault="001C650C" w:rsidP="00EC5DED">
                  <w:pPr>
                    <w:tabs>
                      <w:tab w:val="left" w:pos="979"/>
                    </w:tabs>
                    <w:rPr>
                      <w:sz w:val="18"/>
                      <w:szCs w:val="18"/>
                      <w:lang w:val="fr-SN"/>
                    </w:rPr>
                  </w:pPr>
                </w:p>
              </w:tc>
            </w:tr>
            <w:tr w:rsidR="001C650C" w:rsidRPr="00A03837" w14:paraId="13692F47" w14:textId="77777777" w:rsidTr="001C650C">
              <w:tc>
                <w:tcPr>
                  <w:tcW w:w="3286" w:type="dxa"/>
                </w:tcPr>
                <w:p w14:paraId="5CA9FF5F" w14:textId="2BEAB042" w:rsidR="001C650C" w:rsidRPr="00A16CA2" w:rsidRDefault="001C650C" w:rsidP="00A03837">
                  <w:pPr>
                    <w:jc w:val="both"/>
                    <w:rPr>
                      <w:rFonts w:cstheme="minorHAnsi"/>
                      <w:sz w:val="18"/>
                      <w:szCs w:val="18"/>
                      <w:lang w:val="fr-FR"/>
                    </w:rPr>
                  </w:pPr>
                  <w:r w:rsidRPr="00A16CA2">
                    <w:rPr>
                      <w:rFonts w:cstheme="minorHAnsi"/>
                      <w:sz w:val="18"/>
                      <w:szCs w:val="18"/>
                      <w:lang w:val="fr-SN"/>
                    </w:rPr>
                    <w:t>q)</w:t>
                  </w:r>
                  <w:proofErr w:type="gramStart"/>
                  <w:r w:rsidRPr="00A16CA2">
                    <w:rPr>
                      <w:rFonts w:cstheme="minorHAnsi"/>
                      <w:sz w:val="18"/>
                      <w:szCs w:val="18"/>
                      <w:lang w:val="fr-SN"/>
                    </w:rPr>
                    <w:t xml:space="preserve"> </w:t>
                  </w:r>
                  <w:r w:rsidR="00A03837" w:rsidRPr="00A16CA2">
                    <w:rPr>
                      <w:rFonts w:cstheme="minorHAnsi"/>
                      <w:sz w:val="18"/>
                      <w:szCs w:val="18"/>
                      <w:lang w:val="fr-FR"/>
                    </w:rPr>
                    <w:t>«</w:t>
                  </w:r>
                  <w:r w:rsidR="00A03837" w:rsidRPr="00A16CA2">
                    <w:rPr>
                      <w:rStyle w:val="fontstyle01"/>
                      <w:rFonts w:asciiTheme="minorHAnsi" w:hAnsiTheme="minorHAnsi" w:cstheme="minorHAnsi"/>
                      <w:sz w:val="18"/>
                      <w:szCs w:val="18"/>
                      <w:lang w:val="fr-FR"/>
                    </w:rPr>
                    <w:t>Sur</w:t>
                  </w:r>
                  <w:proofErr w:type="gramEnd"/>
                  <w:r w:rsidR="00A03837" w:rsidRPr="00A16CA2">
                    <w:rPr>
                      <w:rStyle w:val="fontstyle01"/>
                      <w:rFonts w:asciiTheme="minorHAnsi" w:hAnsiTheme="minorHAnsi" w:cstheme="minorHAnsi"/>
                      <w:sz w:val="18"/>
                      <w:szCs w:val="18"/>
                      <w:lang w:val="fr-FR"/>
                    </w:rPr>
                    <w:t xml:space="preserve"> la base des éléments probants, l'auditeur doit formuler </w:t>
                  </w:r>
                  <w:r w:rsidR="00A03837" w:rsidRPr="00A16CA2">
                    <w:rPr>
                      <w:rStyle w:val="fontstyle01"/>
                      <w:rFonts w:asciiTheme="minorHAnsi" w:hAnsiTheme="minorHAnsi" w:cstheme="minorHAnsi"/>
                      <w:sz w:val="18"/>
                      <w:szCs w:val="18"/>
                      <w:u w:val="single"/>
                      <w:lang w:val="fr-FR"/>
                    </w:rPr>
                    <w:t>une opinion</w:t>
                  </w:r>
                  <w:r w:rsidR="00A03837" w:rsidRPr="00A16CA2">
                    <w:rPr>
                      <w:rFonts w:cstheme="minorHAnsi"/>
                      <w:color w:val="000000"/>
                      <w:sz w:val="18"/>
                      <w:szCs w:val="18"/>
                      <w:lang w:val="fr-FR"/>
                    </w:rPr>
                    <w:br/>
                  </w:r>
                  <w:r w:rsidR="00A03837" w:rsidRPr="00A16CA2">
                    <w:rPr>
                      <w:rStyle w:val="fontstyle01"/>
                      <w:rFonts w:asciiTheme="minorHAnsi" w:hAnsiTheme="minorHAnsi" w:cstheme="minorHAnsi"/>
                      <w:sz w:val="18"/>
                      <w:szCs w:val="18"/>
                      <w:lang w:val="fr-FR"/>
                    </w:rPr>
                    <w:t xml:space="preserve">indiquant si les états financiers ont été élaborés conformément au référentiel d'information financière applicable » </w:t>
                  </w:r>
                  <w:r w:rsidR="00A03837" w:rsidRPr="00A16CA2">
                    <w:rPr>
                      <w:rFonts w:cstheme="minorHAnsi"/>
                      <w:sz w:val="18"/>
                      <w:szCs w:val="18"/>
                      <w:lang w:val="fr-FR"/>
                    </w:rPr>
                    <w:t>(</w:t>
                  </w:r>
                  <w:r w:rsidR="00A03837" w:rsidRPr="00A16CA2">
                    <w:rPr>
                      <w:rFonts w:cstheme="minorHAnsi"/>
                      <w:i/>
                      <w:sz w:val="18"/>
                      <w:szCs w:val="18"/>
                      <w:lang w:val="fr-FR"/>
                    </w:rPr>
                    <w:t>ISSAI 200:58).</w:t>
                  </w:r>
                  <w:r w:rsidR="00A03837" w:rsidRPr="00A16CA2">
                    <w:rPr>
                      <w:rFonts w:cstheme="minorHAnsi"/>
                      <w:sz w:val="18"/>
                      <w:szCs w:val="18"/>
                      <w:lang w:val="fr-FR"/>
                    </w:rPr>
                    <w:t xml:space="preserve"> Cette opinion doit être exprimée clairement dans un </w:t>
                  </w:r>
                  <w:r w:rsidR="00A03837" w:rsidRPr="00A16CA2">
                    <w:rPr>
                      <w:rFonts w:cstheme="minorHAnsi"/>
                      <w:sz w:val="18"/>
                      <w:szCs w:val="18"/>
                      <w:u w:val="single"/>
                      <w:lang w:val="fr-FR"/>
                    </w:rPr>
                    <w:t>rapport écrit</w:t>
                  </w:r>
                  <w:r w:rsidR="00A03837" w:rsidRPr="00A16CA2">
                    <w:rPr>
                      <w:rFonts w:cstheme="minorHAnsi"/>
                      <w:sz w:val="18"/>
                      <w:szCs w:val="18"/>
                      <w:lang w:val="fr-FR"/>
                    </w:rPr>
                    <w:t xml:space="preserve">, qui décrit également la base sur laquelle elle se fonde. </w:t>
                  </w:r>
                </w:p>
              </w:tc>
              <w:tc>
                <w:tcPr>
                  <w:tcW w:w="812" w:type="dxa"/>
                </w:tcPr>
                <w:p w14:paraId="00B6B77B" w14:textId="77777777" w:rsidR="001C650C" w:rsidRPr="001B2F8B" w:rsidRDefault="001C650C" w:rsidP="00B67FA6">
                  <w:pPr>
                    <w:tabs>
                      <w:tab w:val="left" w:pos="979"/>
                    </w:tabs>
                    <w:rPr>
                      <w:sz w:val="18"/>
                      <w:szCs w:val="18"/>
                      <w:lang w:val="fr-SN"/>
                    </w:rPr>
                  </w:pPr>
                </w:p>
              </w:tc>
              <w:tc>
                <w:tcPr>
                  <w:tcW w:w="1697" w:type="dxa"/>
                </w:tcPr>
                <w:p w14:paraId="7CA9A699" w14:textId="77777777" w:rsidR="001C650C" w:rsidRPr="001B2F8B" w:rsidRDefault="001C650C" w:rsidP="00EC5DED">
                  <w:pPr>
                    <w:tabs>
                      <w:tab w:val="left" w:pos="979"/>
                    </w:tabs>
                    <w:rPr>
                      <w:sz w:val="18"/>
                      <w:szCs w:val="18"/>
                      <w:lang w:val="fr-SN"/>
                    </w:rPr>
                  </w:pPr>
                </w:p>
              </w:tc>
            </w:tr>
            <w:tr w:rsidR="001C650C" w:rsidRPr="003B2F05" w14:paraId="2EE7BD67" w14:textId="77777777" w:rsidTr="001C650C">
              <w:tc>
                <w:tcPr>
                  <w:tcW w:w="3286" w:type="dxa"/>
                </w:tcPr>
                <w:p w14:paraId="454760D4" w14:textId="48F41ED5" w:rsidR="001C650C" w:rsidRPr="00A16CA2" w:rsidRDefault="001C650C" w:rsidP="00A77416">
                  <w:pPr>
                    <w:tabs>
                      <w:tab w:val="left" w:pos="979"/>
                    </w:tabs>
                    <w:rPr>
                      <w:rFonts w:cstheme="minorHAnsi"/>
                      <w:sz w:val="18"/>
                      <w:szCs w:val="18"/>
                      <w:lang w:val="fr-SN"/>
                    </w:rPr>
                  </w:pPr>
                  <w:r w:rsidRPr="00A16CA2">
                    <w:rPr>
                      <w:rFonts w:cstheme="minorHAnsi"/>
                      <w:sz w:val="18"/>
                      <w:szCs w:val="18"/>
                      <w:lang w:val="fr-SN"/>
                    </w:rPr>
                    <w:t xml:space="preserve">r)  </w:t>
                  </w:r>
                  <w:r w:rsidR="008931FA" w:rsidRPr="00A16CA2">
                    <w:rPr>
                      <w:rFonts w:cstheme="minorHAnsi"/>
                      <w:i/>
                      <w:sz w:val="18"/>
                      <w:szCs w:val="18"/>
                      <w:lang w:val="fr-FR"/>
                    </w:rPr>
                    <w:t>S’il y a lieu</w:t>
                  </w:r>
                  <w:r w:rsidR="008931FA" w:rsidRPr="00A16CA2">
                    <w:rPr>
                      <w:rFonts w:cstheme="minorHAnsi"/>
                      <w:sz w:val="18"/>
                      <w:szCs w:val="18"/>
                      <w:lang w:val="fr-FR"/>
                    </w:rPr>
                    <w:t>,</w:t>
                  </w:r>
                  <w:proofErr w:type="gramStart"/>
                  <w:r w:rsidR="008931FA" w:rsidRPr="00A16CA2">
                    <w:rPr>
                      <w:rFonts w:cstheme="minorHAnsi"/>
                      <w:sz w:val="18"/>
                      <w:szCs w:val="18"/>
                      <w:lang w:val="fr-FR"/>
                    </w:rPr>
                    <w:t xml:space="preserve"> «les</w:t>
                  </w:r>
                  <w:proofErr w:type="gramEnd"/>
                  <w:r w:rsidR="008931FA" w:rsidRPr="00A16CA2">
                    <w:rPr>
                      <w:rFonts w:cstheme="minorHAnsi"/>
                      <w:sz w:val="18"/>
                      <w:szCs w:val="18"/>
                      <w:lang w:val="fr-FR"/>
                    </w:rPr>
                    <w:t xml:space="preserve"> auditeurs qui ont pour mission de contrôler les états financiers consolidés doivent recueillir des éléments probants suffisants et appropriés sur la fiabilité des informations financières des composantes, ainsi que sur le processus de consolidation, pour pouvoir exprimer une opinion indiquant si </w:t>
                  </w:r>
                  <w:r w:rsidR="008931FA" w:rsidRPr="00A16CA2">
                    <w:rPr>
                      <w:rFonts w:cstheme="minorHAnsi"/>
                      <w:sz w:val="18"/>
                      <w:szCs w:val="18"/>
                      <w:u w:val="single"/>
                      <w:lang w:val="fr-FR"/>
                    </w:rPr>
                    <w:t xml:space="preserve">les états financiers consolidés </w:t>
                  </w:r>
                  <w:r w:rsidR="008931FA" w:rsidRPr="00A16CA2">
                    <w:rPr>
                      <w:rFonts w:cstheme="minorHAnsi"/>
                      <w:sz w:val="18"/>
                      <w:szCs w:val="18"/>
                      <w:lang w:val="fr-FR"/>
                    </w:rPr>
                    <w:t>ont été établis, dans tous leurs aspects significatifs, conformément au référentiel d'information financière applicable.»</w:t>
                  </w:r>
                </w:p>
              </w:tc>
              <w:tc>
                <w:tcPr>
                  <w:tcW w:w="812" w:type="dxa"/>
                </w:tcPr>
                <w:p w14:paraId="5E5A7B08" w14:textId="77777777" w:rsidR="001C650C" w:rsidRPr="001B2F8B" w:rsidRDefault="001C650C" w:rsidP="00EC5DED">
                  <w:pPr>
                    <w:tabs>
                      <w:tab w:val="left" w:pos="979"/>
                    </w:tabs>
                    <w:jc w:val="center"/>
                    <w:rPr>
                      <w:sz w:val="18"/>
                      <w:szCs w:val="18"/>
                      <w:lang w:val="fr-SN"/>
                    </w:rPr>
                  </w:pPr>
                </w:p>
              </w:tc>
              <w:tc>
                <w:tcPr>
                  <w:tcW w:w="1697" w:type="dxa"/>
                </w:tcPr>
                <w:p w14:paraId="502ECFD3" w14:textId="77777777" w:rsidR="001C650C" w:rsidRPr="001B2F8B" w:rsidRDefault="001C650C" w:rsidP="00EC5DED">
                  <w:pPr>
                    <w:tabs>
                      <w:tab w:val="left" w:pos="979"/>
                    </w:tabs>
                    <w:rPr>
                      <w:sz w:val="18"/>
                      <w:szCs w:val="18"/>
                      <w:lang w:val="fr-SN"/>
                    </w:rPr>
                  </w:pPr>
                </w:p>
              </w:tc>
            </w:tr>
            <w:tr w:rsidR="005F2C2F" w:rsidRPr="003B2F05" w14:paraId="101514AD" w14:textId="77777777" w:rsidTr="001C650C">
              <w:tc>
                <w:tcPr>
                  <w:tcW w:w="5795" w:type="dxa"/>
                  <w:gridSpan w:val="3"/>
                </w:tcPr>
                <w:p w14:paraId="0B59D38A" w14:textId="77777777" w:rsidR="005F2C2F" w:rsidRPr="001B2F8B" w:rsidRDefault="006F5838" w:rsidP="007D0C5C">
                  <w:pPr>
                    <w:tabs>
                      <w:tab w:val="left" w:pos="979"/>
                    </w:tabs>
                    <w:rPr>
                      <w:lang w:val="fr-SN"/>
                    </w:rPr>
                  </w:pPr>
                  <w:r w:rsidRPr="001B2F8B">
                    <w:rPr>
                      <w:lang w:val="fr-SN"/>
                    </w:rPr>
                    <w:t xml:space="preserve">Inclure une description de haut niveau de l'évaluation des preuves sur lesquelles les critères s) à v) sont </w:t>
                  </w:r>
                  <w:r w:rsidR="007D0C5C" w:rsidRPr="001B2F8B">
                    <w:rPr>
                      <w:lang w:val="fr-SN"/>
                    </w:rPr>
                    <w:t>fondés</w:t>
                  </w:r>
                  <w:r w:rsidR="00B67FA6" w:rsidRPr="001B2F8B">
                    <w:rPr>
                      <w:lang w:val="fr-SN"/>
                    </w:rPr>
                    <w:t>.</w:t>
                  </w:r>
                </w:p>
              </w:tc>
            </w:tr>
            <w:tr w:rsidR="005F2C2F" w:rsidRPr="003B2F05" w14:paraId="317F915D" w14:textId="77777777" w:rsidTr="001C650C">
              <w:tc>
                <w:tcPr>
                  <w:tcW w:w="3286" w:type="dxa"/>
                </w:tcPr>
                <w:p w14:paraId="13C6E586" w14:textId="77777777" w:rsidR="005F2C2F" w:rsidRPr="001B2F8B" w:rsidRDefault="000530B4" w:rsidP="00EC5DED">
                  <w:pPr>
                    <w:tabs>
                      <w:tab w:val="left" w:pos="979"/>
                    </w:tabs>
                    <w:rPr>
                      <w:sz w:val="18"/>
                      <w:szCs w:val="18"/>
                      <w:lang w:val="fr-SN"/>
                    </w:rPr>
                  </w:pPr>
                  <w:r w:rsidRPr="001B2F8B">
                    <w:rPr>
                      <w:b/>
                      <w:sz w:val="18"/>
                      <w:szCs w:val="18"/>
                      <w:lang w:val="fr-SN"/>
                    </w:rPr>
                    <w:t>Critères</w:t>
                  </w:r>
                </w:p>
              </w:tc>
              <w:tc>
                <w:tcPr>
                  <w:tcW w:w="812" w:type="dxa"/>
                </w:tcPr>
                <w:p w14:paraId="506013C1" w14:textId="77777777" w:rsidR="005F2C2F" w:rsidRPr="001B2F8B" w:rsidRDefault="000530B4" w:rsidP="007D0C5C">
                  <w:pPr>
                    <w:tabs>
                      <w:tab w:val="left" w:pos="979"/>
                    </w:tabs>
                    <w:jc w:val="center"/>
                    <w:rPr>
                      <w:sz w:val="18"/>
                      <w:szCs w:val="18"/>
                      <w:lang w:val="fr-SN"/>
                    </w:rPr>
                  </w:pPr>
                  <w:r w:rsidRPr="001B2F8B">
                    <w:rPr>
                      <w:b/>
                      <w:sz w:val="18"/>
                      <w:szCs w:val="18"/>
                      <w:lang w:val="fr-SN"/>
                    </w:rPr>
                    <w:t>Remplis</w:t>
                  </w:r>
                  <w:r w:rsidR="005F2C2F" w:rsidRPr="001B2F8B">
                    <w:rPr>
                      <w:b/>
                      <w:sz w:val="18"/>
                      <w:szCs w:val="18"/>
                      <w:lang w:val="fr-SN"/>
                    </w:rPr>
                    <w:t xml:space="preserve"> o</w:t>
                  </w:r>
                  <w:r w:rsidRPr="001B2F8B">
                    <w:rPr>
                      <w:b/>
                      <w:sz w:val="18"/>
                      <w:szCs w:val="18"/>
                      <w:lang w:val="fr-SN"/>
                    </w:rPr>
                    <w:t>u</w:t>
                  </w:r>
                  <w:r w:rsidR="005F2C2F" w:rsidRPr="001B2F8B">
                    <w:rPr>
                      <w:b/>
                      <w:sz w:val="18"/>
                      <w:szCs w:val="18"/>
                      <w:lang w:val="fr-SN"/>
                    </w:rPr>
                    <w:t xml:space="preserve"> No</w:t>
                  </w:r>
                  <w:r w:rsidRPr="001B2F8B">
                    <w:rPr>
                      <w:b/>
                      <w:sz w:val="18"/>
                      <w:szCs w:val="18"/>
                      <w:lang w:val="fr-SN"/>
                    </w:rPr>
                    <w:t>n</w:t>
                  </w:r>
                  <w:r w:rsidR="005F2C2F" w:rsidRPr="001B2F8B">
                    <w:rPr>
                      <w:b/>
                      <w:sz w:val="18"/>
                      <w:szCs w:val="18"/>
                      <w:lang w:val="fr-SN"/>
                    </w:rPr>
                    <w:t xml:space="preserve"> </w:t>
                  </w:r>
                  <w:r w:rsidR="007D0C5C" w:rsidRPr="001B2F8B">
                    <w:rPr>
                      <w:b/>
                      <w:sz w:val="18"/>
                      <w:szCs w:val="18"/>
                      <w:lang w:val="fr-SN"/>
                    </w:rPr>
                    <w:t>remplis</w:t>
                  </w:r>
                </w:p>
              </w:tc>
              <w:tc>
                <w:tcPr>
                  <w:tcW w:w="1697" w:type="dxa"/>
                </w:tcPr>
                <w:p w14:paraId="10E2B74C" w14:textId="77777777" w:rsidR="000530B4" w:rsidRPr="001B2F8B" w:rsidRDefault="009216EA" w:rsidP="000530B4">
                  <w:pPr>
                    <w:tabs>
                      <w:tab w:val="left" w:pos="979"/>
                    </w:tabs>
                    <w:rPr>
                      <w:b/>
                      <w:sz w:val="18"/>
                      <w:szCs w:val="18"/>
                      <w:lang w:val="fr-SN"/>
                    </w:rPr>
                  </w:pPr>
                  <w:r w:rsidRPr="001B2F8B">
                    <w:rPr>
                      <w:b/>
                      <w:sz w:val="18"/>
                      <w:szCs w:val="18"/>
                      <w:lang w:val="fr-SN"/>
                    </w:rPr>
                    <w:t>Référence</w:t>
                  </w:r>
                  <w:r w:rsidR="005F2C2F" w:rsidRPr="001B2F8B">
                    <w:rPr>
                      <w:b/>
                      <w:sz w:val="18"/>
                      <w:szCs w:val="18"/>
                      <w:lang w:val="fr-SN"/>
                    </w:rPr>
                    <w:t xml:space="preserve"> </w:t>
                  </w:r>
                  <w:r w:rsidR="000530B4" w:rsidRPr="001B2F8B">
                    <w:rPr>
                      <w:b/>
                      <w:sz w:val="18"/>
                      <w:szCs w:val="18"/>
                      <w:lang w:val="fr-SN"/>
                    </w:rPr>
                    <w:t>à</w:t>
                  </w:r>
                </w:p>
                <w:p w14:paraId="649E8C77" w14:textId="2BE10964" w:rsidR="005F2C2F" w:rsidRPr="001B2F8B" w:rsidRDefault="00CF69A0" w:rsidP="000530B4">
                  <w:pPr>
                    <w:tabs>
                      <w:tab w:val="left" w:pos="979"/>
                    </w:tabs>
                    <w:rPr>
                      <w:sz w:val="18"/>
                      <w:szCs w:val="18"/>
                      <w:lang w:val="fr-SN"/>
                    </w:rPr>
                  </w:pPr>
                  <w:r w:rsidRPr="001B2F8B">
                    <w:rPr>
                      <w:b/>
                      <w:sz w:val="18"/>
                      <w:szCs w:val="18"/>
                      <w:lang w:val="fr-SN"/>
                    </w:rPr>
                    <w:t>[</w:t>
                  </w:r>
                  <w:r w:rsidR="00295689" w:rsidRPr="001B2F8B">
                    <w:rPr>
                      <w:b/>
                      <w:i/>
                      <w:iCs/>
                      <w:sz w:val="18"/>
                      <w:szCs w:val="18"/>
                      <w:lang w:val="fr-SN"/>
                    </w:rPr>
                    <w:t>Indiquer</w:t>
                  </w:r>
                  <w:r w:rsidR="000530B4" w:rsidRPr="001B2F8B">
                    <w:rPr>
                      <w:b/>
                      <w:i/>
                      <w:iCs/>
                      <w:sz w:val="18"/>
                      <w:szCs w:val="18"/>
                      <w:lang w:val="fr-SN"/>
                    </w:rPr>
                    <w:t xml:space="preserve"> le type de preuves sur lesquelles l'évaluation est fondée</w:t>
                  </w:r>
                  <w:r w:rsidRPr="001B2F8B">
                    <w:rPr>
                      <w:b/>
                      <w:sz w:val="18"/>
                      <w:szCs w:val="18"/>
                      <w:lang w:val="fr-SN"/>
                    </w:rPr>
                    <w:t>]</w:t>
                  </w:r>
                </w:p>
              </w:tc>
            </w:tr>
            <w:tr w:rsidR="007D0C5C" w:rsidRPr="003B2F05" w14:paraId="226FC164" w14:textId="77777777" w:rsidTr="001C650C">
              <w:tc>
                <w:tcPr>
                  <w:tcW w:w="3286" w:type="dxa"/>
                </w:tcPr>
                <w:p w14:paraId="05F8785A" w14:textId="639E9A4C" w:rsidR="007D0C5C" w:rsidRPr="00A16CA2" w:rsidRDefault="007D0C5C" w:rsidP="006E5684">
                  <w:pPr>
                    <w:tabs>
                      <w:tab w:val="left" w:pos="979"/>
                    </w:tabs>
                    <w:rPr>
                      <w:rFonts w:cstheme="minorHAnsi"/>
                      <w:sz w:val="18"/>
                      <w:szCs w:val="18"/>
                      <w:lang w:val="fr-SN"/>
                    </w:rPr>
                  </w:pPr>
                  <w:r w:rsidRPr="00A16CA2">
                    <w:rPr>
                      <w:rFonts w:cstheme="minorHAnsi"/>
                      <w:sz w:val="18"/>
                      <w:szCs w:val="18"/>
                      <w:lang w:val="fr-SN"/>
                    </w:rPr>
                    <w:t xml:space="preserve">s)  </w:t>
                  </w:r>
                  <w:r w:rsidR="005E1AC4" w:rsidRPr="00A16CA2">
                    <w:rPr>
                      <w:rFonts w:cstheme="minorHAnsi"/>
                      <w:sz w:val="18"/>
                      <w:szCs w:val="18"/>
                      <w:lang w:val="fr-FR"/>
                    </w:rPr>
                    <w:t>Comment</w:t>
                  </w:r>
                  <w:proofErr w:type="gramStart"/>
                  <w:r w:rsidR="005E1AC4" w:rsidRPr="00A16CA2">
                    <w:rPr>
                      <w:rFonts w:cstheme="minorHAnsi"/>
                      <w:sz w:val="18"/>
                      <w:szCs w:val="18"/>
                      <w:lang w:val="fr-FR"/>
                    </w:rPr>
                    <w:t xml:space="preserve"> «</w:t>
                  </w:r>
                  <w:r w:rsidR="005E1AC4" w:rsidRPr="00A16CA2">
                    <w:rPr>
                      <w:rStyle w:val="fontstyle01"/>
                      <w:rFonts w:asciiTheme="minorHAnsi" w:hAnsiTheme="minorHAnsi" w:cstheme="minorHAnsi"/>
                      <w:sz w:val="18"/>
                      <w:szCs w:val="18"/>
                      <w:lang w:val="fr-FR"/>
                    </w:rPr>
                    <w:t>déterminer</w:t>
                  </w:r>
                  <w:proofErr w:type="gramEnd"/>
                  <w:r w:rsidR="005E1AC4" w:rsidRPr="00A16CA2">
                    <w:rPr>
                      <w:rStyle w:val="fontstyle01"/>
                      <w:rFonts w:asciiTheme="minorHAnsi" w:hAnsiTheme="minorHAnsi" w:cstheme="minorHAnsi"/>
                      <w:sz w:val="18"/>
                      <w:szCs w:val="18"/>
                      <w:lang w:val="fr-FR"/>
                    </w:rPr>
                    <w:t xml:space="preserve"> un seuil de </w:t>
                  </w:r>
                  <w:r w:rsidR="005E1AC4" w:rsidRPr="00A16CA2">
                    <w:rPr>
                      <w:rStyle w:val="fontstyle01"/>
                      <w:rFonts w:asciiTheme="minorHAnsi" w:hAnsiTheme="minorHAnsi" w:cstheme="minorHAnsi"/>
                      <w:sz w:val="18"/>
                      <w:szCs w:val="18"/>
                      <w:u w:val="single"/>
                      <w:lang w:val="fr-FR"/>
                    </w:rPr>
                    <w:t>signification</w:t>
                  </w:r>
                  <w:r w:rsidR="005E1AC4" w:rsidRPr="00A16CA2">
                    <w:rPr>
                      <w:rStyle w:val="fontstyle01"/>
                      <w:rFonts w:asciiTheme="minorHAnsi" w:hAnsiTheme="minorHAnsi" w:cstheme="minorHAnsi"/>
                      <w:sz w:val="18"/>
                      <w:szCs w:val="18"/>
                      <w:lang w:val="fr-FR"/>
                    </w:rPr>
                    <w:t xml:space="preserve"> global pour les états financiers pris dans leur ensemble</w:t>
                  </w:r>
                  <w:r w:rsidR="005E1AC4" w:rsidRPr="00A16CA2">
                    <w:rPr>
                      <w:rFonts w:cstheme="minorHAnsi"/>
                      <w:sz w:val="18"/>
                      <w:szCs w:val="18"/>
                      <w:lang w:val="fr-FR"/>
                    </w:rPr>
                    <w:t xml:space="preserve"> (…) » (ISSAI 200:34), le ou les seuils de </w:t>
                  </w:r>
                  <w:r w:rsidR="005E1AC4" w:rsidRPr="00A16CA2">
                    <w:rPr>
                      <w:rFonts w:cstheme="minorHAnsi"/>
                      <w:sz w:val="18"/>
                      <w:szCs w:val="18"/>
                      <w:lang w:val="fr-FR"/>
                    </w:rPr>
                    <w:lastRenderedPageBreak/>
                    <w:t>signification à appliquer aux catégories d'opérations, de soldes de comptes ou d'informations fournies concernées ». Un seuil de signification doit être fixé (y compris l’évaluation du seuil de signification selon la valeur, la nature et le contexte)</w:t>
                  </w:r>
                </w:p>
              </w:tc>
              <w:tc>
                <w:tcPr>
                  <w:tcW w:w="812" w:type="dxa"/>
                </w:tcPr>
                <w:p w14:paraId="282DC6D3" w14:textId="77777777" w:rsidR="007D0C5C" w:rsidRPr="001B2F8B" w:rsidRDefault="007D0C5C" w:rsidP="00EC5DED">
                  <w:pPr>
                    <w:tabs>
                      <w:tab w:val="left" w:pos="979"/>
                    </w:tabs>
                    <w:jc w:val="center"/>
                    <w:rPr>
                      <w:sz w:val="18"/>
                      <w:szCs w:val="18"/>
                      <w:lang w:val="fr-SN"/>
                    </w:rPr>
                  </w:pPr>
                </w:p>
              </w:tc>
              <w:tc>
                <w:tcPr>
                  <w:tcW w:w="1697" w:type="dxa"/>
                </w:tcPr>
                <w:p w14:paraId="7F3153FB" w14:textId="77777777" w:rsidR="007D0C5C" w:rsidRPr="001B2F8B" w:rsidRDefault="007D0C5C" w:rsidP="00EC5DED">
                  <w:pPr>
                    <w:tabs>
                      <w:tab w:val="left" w:pos="979"/>
                    </w:tabs>
                    <w:rPr>
                      <w:sz w:val="18"/>
                      <w:szCs w:val="18"/>
                      <w:lang w:val="fr-SN"/>
                    </w:rPr>
                  </w:pPr>
                </w:p>
              </w:tc>
            </w:tr>
            <w:tr w:rsidR="007D0C5C" w:rsidRPr="003B2F05" w14:paraId="35A221F7" w14:textId="77777777" w:rsidTr="001C650C">
              <w:tc>
                <w:tcPr>
                  <w:tcW w:w="3286" w:type="dxa"/>
                </w:tcPr>
                <w:p w14:paraId="345AE0E3" w14:textId="369BFD8F" w:rsidR="007D0C5C" w:rsidRPr="00A16CA2" w:rsidRDefault="007D0C5C" w:rsidP="003D1901">
                  <w:pPr>
                    <w:rPr>
                      <w:rFonts w:cstheme="minorHAnsi"/>
                      <w:sz w:val="18"/>
                      <w:szCs w:val="18"/>
                      <w:lang w:val="fr-FR"/>
                    </w:rPr>
                  </w:pPr>
                  <w:r w:rsidRPr="00A16CA2">
                    <w:rPr>
                      <w:rFonts w:cstheme="minorHAnsi"/>
                      <w:sz w:val="18"/>
                      <w:szCs w:val="18"/>
                      <w:lang w:val="fr-SN"/>
                    </w:rPr>
                    <w:t xml:space="preserve">t)  </w:t>
                  </w:r>
                  <w:r w:rsidR="00DB3F18" w:rsidRPr="00A16CA2">
                    <w:rPr>
                      <w:rFonts w:cstheme="minorHAnsi"/>
                      <w:sz w:val="18"/>
                      <w:szCs w:val="18"/>
                      <w:lang w:val="fr-FR"/>
                    </w:rPr>
                    <w:t>Les</w:t>
                  </w:r>
                  <w:proofErr w:type="gramStart"/>
                  <w:r w:rsidR="00DB3F18" w:rsidRPr="00A16CA2">
                    <w:rPr>
                      <w:rFonts w:cstheme="minorHAnsi"/>
                      <w:sz w:val="18"/>
                      <w:szCs w:val="18"/>
                      <w:lang w:val="fr-FR"/>
                    </w:rPr>
                    <w:t> «exigences</w:t>
                  </w:r>
                  <w:proofErr w:type="gramEnd"/>
                  <w:r w:rsidR="00DB3F18" w:rsidRPr="00A16CA2">
                    <w:rPr>
                      <w:rFonts w:cstheme="minorHAnsi"/>
                      <w:sz w:val="18"/>
                      <w:szCs w:val="18"/>
                      <w:lang w:val="fr-FR"/>
                    </w:rPr>
                    <w:t xml:space="preserve"> en matière de documentation en ce qui concerne : la constitution en temps utile de la </w:t>
                  </w:r>
                  <w:r w:rsidR="00DB3F18" w:rsidRPr="00A16CA2">
                    <w:rPr>
                      <w:rFonts w:cstheme="minorHAnsi"/>
                      <w:sz w:val="18"/>
                      <w:szCs w:val="18"/>
                      <w:u w:val="single"/>
                      <w:lang w:val="fr-FR"/>
                    </w:rPr>
                    <w:t>documentation</w:t>
                  </w:r>
                  <w:r w:rsidR="00DB3F18" w:rsidRPr="00A16CA2">
                    <w:rPr>
                      <w:rFonts w:cstheme="minorHAnsi"/>
                      <w:sz w:val="18"/>
                      <w:szCs w:val="18"/>
                      <w:lang w:val="fr-FR"/>
                    </w:rPr>
                    <w:t xml:space="preserve">; la forme, le fond et l'étendue de la documentation ; la constitution du dossier d'audit final». </w:t>
                  </w:r>
                </w:p>
              </w:tc>
              <w:tc>
                <w:tcPr>
                  <w:tcW w:w="812" w:type="dxa"/>
                </w:tcPr>
                <w:p w14:paraId="1D7229DA" w14:textId="77777777" w:rsidR="007D0C5C" w:rsidRPr="001B2F8B" w:rsidRDefault="007D0C5C" w:rsidP="00EC5DED">
                  <w:pPr>
                    <w:tabs>
                      <w:tab w:val="left" w:pos="979"/>
                    </w:tabs>
                    <w:jc w:val="center"/>
                    <w:rPr>
                      <w:sz w:val="18"/>
                      <w:szCs w:val="18"/>
                      <w:lang w:val="fr-SN"/>
                    </w:rPr>
                  </w:pPr>
                </w:p>
              </w:tc>
              <w:tc>
                <w:tcPr>
                  <w:tcW w:w="1697" w:type="dxa"/>
                </w:tcPr>
                <w:p w14:paraId="3FBC4B50" w14:textId="77777777" w:rsidR="007D0C5C" w:rsidRPr="001B2F8B" w:rsidRDefault="007D0C5C" w:rsidP="00EC5DED">
                  <w:pPr>
                    <w:tabs>
                      <w:tab w:val="left" w:pos="979"/>
                    </w:tabs>
                    <w:rPr>
                      <w:sz w:val="18"/>
                      <w:szCs w:val="18"/>
                      <w:lang w:val="fr-SN"/>
                    </w:rPr>
                  </w:pPr>
                </w:p>
              </w:tc>
            </w:tr>
            <w:tr w:rsidR="007D0C5C" w:rsidRPr="00014309" w14:paraId="1ED1F3CD" w14:textId="77777777" w:rsidTr="001C650C">
              <w:tc>
                <w:tcPr>
                  <w:tcW w:w="3286" w:type="dxa"/>
                </w:tcPr>
                <w:p w14:paraId="50E4E2A4" w14:textId="66902541" w:rsidR="007D0C5C" w:rsidRPr="00A16CA2" w:rsidRDefault="007D0C5C" w:rsidP="003D1901">
                  <w:pPr>
                    <w:rPr>
                      <w:rFonts w:cstheme="minorHAnsi"/>
                      <w:sz w:val="18"/>
                      <w:szCs w:val="18"/>
                      <w:lang w:val="fr-FR"/>
                    </w:rPr>
                  </w:pPr>
                  <w:r w:rsidRPr="00A16CA2">
                    <w:rPr>
                      <w:rFonts w:cstheme="minorHAnsi"/>
                      <w:sz w:val="18"/>
                      <w:szCs w:val="18"/>
                      <w:lang w:val="fr-SN"/>
                    </w:rPr>
                    <w:t xml:space="preserve">u) </w:t>
                  </w:r>
                  <w:r w:rsidR="00014309" w:rsidRPr="00A16CA2">
                    <w:rPr>
                      <w:rFonts w:cstheme="minorHAnsi"/>
                      <w:sz w:val="18"/>
                      <w:szCs w:val="18"/>
                      <w:lang w:val="fr-FR"/>
                    </w:rPr>
                    <w:t>Comment élaborer et réaliser</w:t>
                  </w:r>
                  <w:proofErr w:type="gramStart"/>
                  <w:r w:rsidR="00014309" w:rsidRPr="00A16CA2">
                    <w:rPr>
                      <w:rFonts w:cstheme="minorHAnsi"/>
                      <w:sz w:val="18"/>
                      <w:szCs w:val="18"/>
                      <w:lang w:val="fr-FR"/>
                    </w:rPr>
                    <w:t xml:space="preserve"> «</w:t>
                  </w:r>
                  <w:r w:rsidR="00014309" w:rsidRPr="00A16CA2">
                    <w:rPr>
                      <w:rStyle w:val="fontstyle01"/>
                      <w:rFonts w:asciiTheme="minorHAnsi" w:hAnsiTheme="minorHAnsi" w:cstheme="minorHAnsi"/>
                      <w:sz w:val="18"/>
                      <w:szCs w:val="18"/>
                      <w:lang w:val="fr-FR"/>
                    </w:rPr>
                    <w:t>des</w:t>
                  </w:r>
                  <w:proofErr w:type="gramEnd"/>
                  <w:r w:rsidR="00014309" w:rsidRPr="00A16CA2">
                    <w:rPr>
                      <w:rStyle w:val="fontstyle01"/>
                      <w:rFonts w:asciiTheme="minorHAnsi" w:hAnsiTheme="minorHAnsi" w:cstheme="minorHAnsi"/>
                      <w:sz w:val="18"/>
                      <w:szCs w:val="18"/>
                      <w:lang w:val="fr-FR"/>
                    </w:rPr>
                    <w:t xml:space="preserve"> procédures d'audit supplémentaires dont la nature, le calendrier et </w:t>
                  </w:r>
                  <w:r w:rsidR="00014309" w:rsidRPr="00A16CA2">
                    <w:rPr>
                      <w:rStyle w:val="fontstyle01"/>
                      <w:rFonts w:asciiTheme="minorHAnsi" w:hAnsiTheme="minorHAnsi" w:cstheme="minorHAnsi"/>
                      <w:sz w:val="18"/>
                      <w:szCs w:val="18"/>
                      <w:u w:val="single"/>
                      <w:lang w:val="fr-FR"/>
                    </w:rPr>
                    <w:t>l'étendue</w:t>
                  </w:r>
                  <w:r w:rsidR="00014309" w:rsidRPr="00A16CA2">
                    <w:rPr>
                      <w:rStyle w:val="fontstyle01"/>
                      <w:rFonts w:asciiTheme="minorHAnsi" w:hAnsiTheme="minorHAnsi" w:cstheme="minorHAnsi"/>
                      <w:sz w:val="18"/>
                      <w:szCs w:val="18"/>
                      <w:lang w:val="fr-FR"/>
                    </w:rPr>
                    <w:t xml:space="preserve"> tiennent compte des risques d'anomalies significatives au niveau des assertions.</w:t>
                  </w:r>
                  <w:r w:rsidR="00014309" w:rsidRPr="00A16CA2">
                    <w:rPr>
                      <w:rFonts w:cstheme="minorHAnsi"/>
                      <w:sz w:val="18"/>
                      <w:szCs w:val="18"/>
                      <w:lang w:val="fr-FR"/>
                    </w:rPr>
                    <w:t xml:space="preserve"> » (</w:t>
                  </w:r>
                  <w:r w:rsidR="00014309" w:rsidRPr="00A16CA2">
                    <w:rPr>
                      <w:rFonts w:cstheme="minorHAnsi"/>
                      <w:i/>
                      <w:sz w:val="18"/>
                      <w:szCs w:val="18"/>
                      <w:lang w:val="fr-FR"/>
                    </w:rPr>
                    <w:t xml:space="preserve">ISSAI </w:t>
                  </w:r>
                  <w:proofErr w:type="gramStart"/>
                  <w:r w:rsidR="00014309" w:rsidRPr="00A16CA2">
                    <w:rPr>
                      <w:rFonts w:cstheme="minorHAnsi"/>
                      <w:i/>
                      <w:sz w:val="18"/>
                      <w:szCs w:val="18"/>
                      <w:lang w:val="fr-FR"/>
                    </w:rPr>
                    <w:t>200:</w:t>
                  </w:r>
                  <w:proofErr w:type="gramEnd"/>
                  <w:r w:rsidR="00014309" w:rsidRPr="00A16CA2">
                    <w:rPr>
                      <w:rFonts w:cstheme="minorHAnsi"/>
                      <w:i/>
                      <w:sz w:val="18"/>
                      <w:szCs w:val="18"/>
                      <w:lang w:val="fr-FR"/>
                    </w:rPr>
                    <w:t>42) (Si nécessaire, en intégrant une méthode de calcul de la taille minimale des échantillons prévue en réponse à l’évaluation des risques et au seuil de signification, fondée sur le modèle d’audit de base</w:t>
                  </w:r>
                  <w:r w:rsidR="00014309" w:rsidRPr="00A16CA2">
                    <w:rPr>
                      <w:rFonts w:cstheme="minorHAnsi"/>
                      <w:sz w:val="18"/>
                      <w:szCs w:val="18"/>
                      <w:lang w:val="fr-FR"/>
                    </w:rPr>
                    <w:t xml:space="preserve">). </w:t>
                  </w:r>
                </w:p>
              </w:tc>
              <w:tc>
                <w:tcPr>
                  <w:tcW w:w="812" w:type="dxa"/>
                </w:tcPr>
                <w:p w14:paraId="77D791C1" w14:textId="77777777" w:rsidR="007D0C5C" w:rsidRPr="001B2F8B" w:rsidRDefault="007D0C5C" w:rsidP="00EC5DED">
                  <w:pPr>
                    <w:tabs>
                      <w:tab w:val="left" w:pos="979"/>
                    </w:tabs>
                    <w:jc w:val="center"/>
                    <w:rPr>
                      <w:sz w:val="18"/>
                      <w:szCs w:val="18"/>
                      <w:lang w:val="fr-SN"/>
                    </w:rPr>
                  </w:pPr>
                </w:p>
              </w:tc>
              <w:tc>
                <w:tcPr>
                  <w:tcW w:w="1697" w:type="dxa"/>
                </w:tcPr>
                <w:p w14:paraId="23FF93B3" w14:textId="77777777" w:rsidR="007D0C5C" w:rsidRPr="001B2F8B" w:rsidRDefault="007D0C5C" w:rsidP="00EC5DED">
                  <w:pPr>
                    <w:tabs>
                      <w:tab w:val="left" w:pos="979"/>
                    </w:tabs>
                    <w:rPr>
                      <w:sz w:val="18"/>
                      <w:szCs w:val="18"/>
                      <w:lang w:val="fr-SN"/>
                    </w:rPr>
                  </w:pPr>
                </w:p>
              </w:tc>
            </w:tr>
            <w:tr w:rsidR="007D0C5C" w:rsidRPr="003B2F05" w14:paraId="6ED45BB7" w14:textId="77777777" w:rsidTr="001C650C">
              <w:tc>
                <w:tcPr>
                  <w:tcW w:w="3286" w:type="dxa"/>
                </w:tcPr>
                <w:p w14:paraId="7DC18EAA" w14:textId="01869505" w:rsidR="00F22A2C" w:rsidRPr="00A16CA2" w:rsidRDefault="007D0C5C" w:rsidP="003D1901">
                  <w:pPr>
                    <w:rPr>
                      <w:rFonts w:cstheme="minorHAnsi"/>
                      <w:sz w:val="18"/>
                      <w:szCs w:val="18"/>
                      <w:lang w:val="fr-FR"/>
                    </w:rPr>
                  </w:pPr>
                  <w:proofErr w:type="gramStart"/>
                  <w:r w:rsidRPr="00A16CA2">
                    <w:rPr>
                      <w:rFonts w:cstheme="minorHAnsi"/>
                      <w:sz w:val="18"/>
                      <w:szCs w:val="18"/>
                      <w:lang w:val="fr-SN"/>
                    </w:rPr>
                    <w:t xml:space="preserve">v)  </w:t>
                  </w:r>
                  <w:r w:rsidR="00F22A2C" w:rsidRPr="00A16CA2">
                    <w:rPr>
                      <w:rFonts w:cstheme="minorHAnsi"/>
                      <w:sz w:val="18"/>
                      <w:szCs w:val="18"/>
                      <w:lang w:val="fr-FR"/>
                    </w:rPr>
                    <w:t>«</w:t>
                  </w:r>
                  <w:proofErr w:type="gramEnd"/>
                  <w:r w:rsidR="00F22A2C" w:rsidRPr="00A16CA2">
                    <w:rPr>
                      <w:rFonts w:cstheme="minorHAnsi"/>
                      <w:sz w:val="18"/>
                      <w:szCs w:val="18"/>
                      <w:lang w:val="fr-FR"/>
                    </w:rPr>
                    <w:t xml:space="preserve">Lors de l'élaboration ou de l'adoption de normes d'audit, les ISC devraient également tenir compte de la nécessité de disposer </w:t>
                  </w:r>
                  <w:r w:rsidR="00F22A2C" w:rsidRPr="00A16CA2">
                    <w:rPr>
                      <w:rFonts w:cstheme="minorHAnsi"/>
                      <w:sz w:val="18"/>
                      <w:szCs w:val="18"/>
                      <w:u w:val="single"/>
                      <w:lang w:val="fr-FR"/>
                    </w:rPr>
                    <w:t>d'éléments probants suffisants et appropriés</w:t>
                  </w:r>
                  <w:r w:rsidR="00F22A2C" w:rsidRPr="00A16CA2">
                    <w:rPr>
                      <w:rFonts w:cstheme="minorHAnsi"/>
                      <w:sz w:val="18"/>
                      <w:szCs w:val="18"/>
                      <w:lang w:val="fr-FR"/>
                    </w:rPr>
                    <w:t xml:space="preserve"> concernant: </w:t>
                  </w:r>
                </w:p>
                <w:p w14:paraId="7782B4AB" w14:textId="058B156F" w:rsidR="007D0C5C" w:rsidRPr="00A16CA2" w:rsidRDefault="007D0C5C" w:rsidP="003D1901">
                  <w:pPr>
                    <w:tabs>
                      <w:tab w:val="left" w:pos="979"/>
                    </w:tabs>
                    <w:rPr>
                      <w:rFonts w:cstheme="minorHAnsi"/>
                      <w:sz w:val="18"/>
                      <w:szCs w:val="18"/>
                      <w:lang w:val="fr-FR"/>
                    </w:rPr>
                  </w:pPr>
                </w:p>
                <w:p w14:paraId="6C5A02F9" w14:textId="2ABAD848" w:rsidR="007D0C5C" w:rsidRPr="00A16CA2" w:rsidRDefault="007D0C5C" w:rsidP="003D1901">
                  <w:pPr>
                    <w:tabs>
                      <w:tab w:val="left" w:pos="979"/>
                    </w:tabs>
                    <w:rPr>
                      <w:rFonts w:cstheme="minorHAnsi"/>
                      <w:sz w:val="18"/>
                      <w:szCs w:val="18"/>
                      <w:lang w:val="fr-SN"/>
                    </w:rPr>
                  </w:pPr>
                  <w:r w:rsidRPr="00A16CA2">
                    <w:rPr>
                      <w:rFonts w:cstheme="minorHAnsi"/>
                      <w:sz w:val="18"/>
                      <w:szCs w:val="18"/>
                      <w:lang w:val="fr-SN"/>
                    </w:rPr>
                    <w:t xml:space="preserve">I.   </w:t>
                  </w:r>
                  <w:r w:rsidR="001D167C" w:rsidRPr="00A16CA2">
                    <w:rPr>
                      <w:rFonts w:cstheme="minorHAnsi"/>
                      <w:sz w:val="18"/>
                      <w:szCs w:val="18"/>
                      <w:lang w:val="fr-SN"/>
                    </w:rPr>
                    <w:t>L</w:t>
                  </w:r>
                  <w:r w:rsidRPr="00A16CA2">
                    <w:rPr>
                      <w:rFonts w:cstheme="minorHAnsi"/>
                      <w:sz w:val="18"/>
                      <w:szCs w:val="18"/>
                      <w:lang w:val="fr-SN"/>
                    </w:rPr>
                    <w:t>'utilisation de confirmations externes comme éléments probants</w:t>
                  </w:r>
                </w:p>
                <w:p w14:paraId="5430F83A" w14:textId="1E04C894" w:rsidR="007D0C5C" w:rsidRPr="00A16CA2" w:rsidRDefault="007D0C5C" w:rsidP="003D1901">
                  <w:pPr>
                    <w:tabs>
                      <w:tab w:val="left" w:pos="979"/>
                    </w:tabs>
                    <w:rPr>
                      <w:rFonts w:cstheme="minorHAnsi"/>
                      <w:sz w:val="18"/>
                      <w:szCs w:val="18"/>
                      <w:lang w:val="fr-SN"/>
                    </w:rPr>
                  </w:pPr>
                  <w:r w:rsidRPr="00A16CA2">
                    <w:rPr>
                      <w:rFonts w:cstheme="minorHAnsi"/>
                      <w:sz w:val="18"/>
                      <w:szCs w:val="18"/>
                      <w:lang w:val="fr-SN"/>
                    </w:rPr>
                    <w:t xml:space="preserve">II.  </w:t>
                  </w:r>
                  <w:r w:rsidR="00933EDF" w:rsidRPr="00A16CA2">
                    <w:rPr>
                      <w:rFonts w:cstheme="minorHAnsi"/>
                      <w:sz w:val="18"/>
                      <w:szCs w:val="18"/>
                      <w:lang w:val="fr-SN"/>
                    </w:rPr>
                    <w:t>L</w:t>
                  </w:r>
                  <w:r w:rsidRPr="00A16CA2">
                    <w:rPr>
                      <w:rFonts w:cstheme="minorHAnsi"/>
                      <w:sz w:val="18"/>
                      <w:szCs w:val="18"/>
                      <w:lang w:val="fr-SN"/>
                    </w:rPr>
                    <w:t>es éléments probants lors de l'utilisation de procédures analytiques et de différentes techniques d'échantillonnage</w:t>
                  </w:r>
                </w:p>
                <w:p w14:paraId="75AFA6F4" w14:textId="4C2DF23C" w:rsidR="007D0C5C" w:rsidRPr="00A16CA2" w:rsidRDefault="007D0C5C" w:rsidP="003D1901">
                  <w:pPr>
                    <w:tabs>
                      <w:tab w:val="left" w:pos="979"/>
                    </w:tabs>
                    <w:rPr>
                      <w:rFonts w:cstheme="minorHAnsi"/>
                      <w:sz w:val="18"/>
                      <w:szCs w:val="18"/>
                      <w:lang w:val="fr-SN"/>
                    </w:rPr>
                  </w:pPr>
                  <w:r w:rsidRPr="00A16CA2">
                    <w:rPr>
                      <w:rFonts w:cstheme="minorHAnsi"/>
                      <w:sz w:val="18"/>
                      <w:szCs w:val="18"/>
                      <w:lang w:val="fr-SN"/>
                    </w:rPr>
                    <w:t xml:space="preserve">III. </w:t>
                  </w:r>
                  <w:r w:rsidR="003D1901" w:rsidRPr="00A16CA2">
                    <w:rPr>
                      <w:rFonts w:cstheme="minorHAnsi"/>
                      <w:sz w:val="18"/>
                      <w:szCs w:val="18"/>
                      <w:lang w:val="fr-SN"/>
                    </w:rPr>
                    <w:t>L</w:t>
                  </w:r>
                  <w:r w:rsidRPr="00A16CA2">
                    <w:rPr>
                      <w:rFonts w:cstheme="minorHAnsi"/>
                      <w:sz w:val="18"/>
                      <w:szCs w:val="18"/>
                      <w:lang w:val="fr-SN"/>
                    </w:rPr>
                    <w:t xml:space="preserve">es éléments probants lors de l'utilisation </w:t>
                  </w:r>
                  <w:r w:rsidR="00A410A3" w:rsidRPr="00A16CA2">
                    <w:rPr>
                      <w:rFonts w:cstheme="minorHAnsi"/>
                      <w:sz w:val="18"/>
                      <w:szCs w:val="18"/>
                      <w:lang w:val="fr-SN"/>
                    </w:rPr>
                    <w:t xml:space="preserve">du travail </w:t>
                  </w:r>
                  <w:r w:rsidRPr="00A16CA2">
                    <w:rPr>
                      <w:rFonts w:cstheme="minorHAnsi"/>
                      <w:sz w:val="18"/>
                      <w:szCs w:val="18"/>
                      <w:lang w:val="fr-SN"/>
                    </w:rPr>
                    <w:t>des fonctions d'audit interne ou (...) l'assistance directe des auditeurs internes</w:t>
                  </w:r>
                </w:p>
                <w:p w14:paraId="6EA4CF55" w14:textId="1D0142A2" w:rsidR="007D0C5C" w:rsidRPr="00A16CA2" w:rsidRDefault="007D0C5C" w:rsidP="003D1901">
                  <w:pPr>
                    <w:tabs>
                      <w:tab w:val="left" w:pos="979"/>
                    </w:tabs>
                    <w:rPr>
                      <w:rFonts w:cstheme="minorHAnsi"/>
                      <w:sz w:val="18"/>
                      <w:szCs w:val="18"/>
                      <w:lang w:val="fr-SN"/>
                    </w:rPr>
                  </w:pPr>
                  <w:r w:rsidRPr="00A16CA2">
                    <w:rPr>
                      <w:rFonts w:cstheme="minorHAnsi"/>
                      <w:sz w:val="18"/>
                      <w:szCs w:val="18"/>
                      <w:lang w:val="fr-SN"/>
                    </w:rPr>
                    <w:t xml:space="preserve">IV. </w:t>
                  </w:r>
                  <w:r w:rsidR="003D1901" w:rsidRPr="00A16CA2">
                    <w:rPr>
                      <w:rFonts w:cstheme="minorHAnsi"/>
                      <w:sz w:val="18"/>
                      <w:szCs w:val="18"/>
                      <w:lang w:val="fr-SN"/>
                    </w:rPr>
                    <w:t>L</w:t>
                  </w:r>
                  <w:r w:rsidRPr="00A16CA2">
                    <w:rPr>
                      <w:rFonts w:cstheme="minorHAnsi"/>
                      <w:sz w:val="18"/>
                      <w:szCs w:val="18"/>
                      <w:lang w:val="fr-SN"/>
                    </w:rPr>
                    <w:t>es éléments probants lors du recours à des experts externes</w:t>
                  </w:r>
                </w:p>
              </w:tc>
              <w:tc>
                <w:tcPr>
                  <w:tcW w:w="812" w:type="dxa"/>
                </w:tcPr>
                <w:p w14:paraId="43B2D0E9" w14:textId="77777777" w:rsidR="007D0C5C" w:rsidRPr="001B2F8B" w:rsidRDefault="007D0C5C" w:rsidP="00EC5DED">
                  <w:pPr>
                    <w:tabs>
                      <w:tab w:val="left" w:pos="979"/>
                    </w:tabs>
                    <w:jc w:val="center"/>
                    <w:rPr>
                      <w:sz w:val="18"/>
                      <w:szCs w:val="18"/>
                      <w:lang w:val="fr-SN"/>
                    </w:rPr>
                  </w:pPr>
                </w:p>
              </w:tc>
              <w:tc>
                <w:tcPr>
                  <w:tcW w:w="1697" w:type="dxa"/>
                </w:tcPr>
                <w:p w14:paraId="3E055D2D" w14:textId="77777777" w:rsidR="007D0C5C" w:rsidRPr="001B2F8B" w:rsidRDefault="007D0C5C" w:rsidP="00EC5DED">
                  <w:pPr>
                    <w:tabs>
                      <w:tab w:val="left" w:pos="979"/>
                    </w:tabs>
                    <w:rPr>
                      <w:sz w:val="18"/>
                      <w:szCs w:val="18"/>
                      <w:lang w:val="fr-SN"/>
                    </w:rPr>
                  </w:pPr>
                </w:p>
              </w:tc>
            </w:tr>
          </w:tbl>
          <w:p w14:paraId="63CF698C" w14:textId="77777777" w:rsidR="005F2C2F" w:rsidRPr="001B2F8B" w:rsidRDefault="005F2C2F" w:rsidP="00EC5DED">
            <w:pPr>
              <w:spacing w:before="240" w:after="200"/>
              <w:rPr>
                <w:bCs/>
                <w:i/>
                <w:lang w:val="fr-SN"/>
              </w:rPr>
            </w:pPr>
          </w:p>
        </w:tc>
        <w:tc>
          <w:tcPr>
            <w:tcW w:w="1379" w:type="dxa"/>
            <w:shd w:val="clear" w:color="auto" w:fill="auto"/>
          </w:tcPr>
          <w:p w14:paraId="2711199F" w14:textId="77777777" w:rsidR="005F2C2F" w:rsidRPr="001B2F8B" w:rsidRDefault="005F2C2F" w:rsidP="002E75F6">
            <w:pPr>
              <w:jc w:val="center"/>
              <w:rPr>
                <w:b/>
                <w:lang w:val="fr-SN"/>
              </w:rPr>
            </w:pPr>
          </w:p>
          <w:p w14:paraId="5610A29B" w14:textId="77777777" w:rsidR="005F2C2F" w:rsidRPr="001B2F8B" w:rsidRDefault="005F2C2F" w:rsidP="002E75F6">
            <w:pPr>
              <w:rPr>
                <w:b/>
                <w:bCs/>
                <w:lang w:val="fr-SN"/>
              </w:rPr>
            </w:pPr>
          </w:p>
          <w:p w14:paraId="573AF6D7" w14:textId="504843CF" w:rsidR="00CF69A0" w:rsidRPr="001B2F8B" w:rsidRDefault="00CF69A0" w:rsidP="001C650C">
            <w:pPr>
              <w:spacing w:afterLines="20" w:after="48" w:line="276" w:lineRule="auto"/>
              <w:jc w:val="center"/>
              <w:rPr>
                <w:bCs/>
                <w:i/>
                <w:iCs/>
                <w:lang w:val="fr-SN"/>
              </w:rPr>
            </w:pPr>
            <w:r w:rsidRPr="001B2F8B">
              <w:rPr>
                <w:bCs/>
                <w:i/>
                <w:iCs/>
                <w:lang w:val="fr-SN"/>
              </w:rPr>
              <w:t>[</w:t>
            </w:r>
            <w:r w:rsidR="00C85D04" w:rsidRPr="001B2F8B">
              <w:rPr>
                <w:i/>
                <w:iCs/>
                <w:lang w:val="fr-SN"/>
              </w:rPr>
              <w:t>Inclure la note de l</w:t>
            </w:r>
            <w:r w:rsidR="005C1875">
              <w:rPr>
                <w:i/>
                <w:iCs/>
                <w:lang w:val="fr-SN"/>
              </w:rPr>
              <w:t xml:space="preserve">a </w:t>
            </w:r>
            <w:r w:rsidR="003F0D6C">
              <w:rPr>
                <w:bCs/>
                <w:i/>
                <w:iCs/>
                <w:lang w:val="fr-SN"/>
              </w:rPr>
              <w:t>dimension]</w:t>
            </w:r>
          </w:p>
          <w:p w14:paraId="0C1C6A7A" w14:textId="77777777" w:rsidR="005F2C2F" w:rsidRPr="001B2F8B" w:rsidRDefault="005F2C2F" w:rsidP="002E75F6">
            <w:pPr>
              <w:jc w:val="center"/>
              <w:rPr>
                <w:b/>
                <w:bCs/>
                <w:lang w:val="fr-SN"/>
              </w:rPr>
            </w:pPr>
          </w:p>
        </w:tc>
      </w:tr>
    </w:tbl>
    <w:p w14:paraId="3AD1327C" w14:textId="77777777" w:rsidR="00B67FA6" w:rsidRPr="001B2F8B" w:rsidRDefault="00B67FA6" w:rsidP="001C650C">
      <w:pPr>
        <w:spacing w:afterLines="20" w:after="48"/>
        <w:jc w:val="both"/>
        <w:rPr>
          <w:b/>
          <w:bCs/>
          <w:sz w:val="24"/>
          <w:szCs w:val="24"/>
          <w:lang w:val="fr-SN"/>
        </w:rPr>
      </w:pPr>
    </w:p>
    <w:p w14:paraId="068A8A81" w14:textId="5B7B948A" w:rsidR="00C02485" w:rsidRPr="001B2F8B" w:rsidRDefault="00C02485" w:rsidP="001C650C">
      <w:pPr>
        <w:spacing w:afterLines="20" w:after="48"/>
        <w:jc w:val="both"/>
        <w:rPr>
          <w:b/>
          <w:bCs/>
          <w:sz w:val="24"/>
          <w:szCs w:val="24"/>
          <w:lang w:val="fr-SN"/>
        </w:rPr>
      </w:pPr>
      <w:r w:rsidRPr="001B2F8B">
        <w:rPr>
          <w:b/>
          <w:bCs/>
          <w:sz w:val="24"/>
          <w:szCs w:val="24"/>
          <w:lang w:val="fr-SN"/>
        </w:rPr>
        <w:t xml:space="preserve">4.3.3 </w:t>
      </w:r>
      <w:r w:rsidR="006C05AC" w:rsidRPr="001B2F8B">
        <w:rPr>
          <w:b/>
          <w:bCs/>
          <w:sz w:val="24"/>
          <w:szCs w:val="24"/>
          <w:lang w:val="fr-SN"/>
        </w:rPr>
        <w:tab/>
      </w:r>
      <w:r w:rsidR="00E478B9" w:rsidRPr="001B2F8B">
        <w:rPr>
          <w:b/>
          <w:bCs/>
          <w:sz w:val="24"/>
          <w:szCs w:val="24"/>
          <w:lang w:val="fr-SN"/>
        </w:rPr>
        <w:t>ISC</w:t>
      </w:r>
      <w:r w:rsidRPr="001B2F8B">
        <w:rPr>
          <w:b/>
          <w:bCs/>
          <w:sz w:val="24"/>
          <w:szCs w:val="24"/>
          <w:lang w:val="fr-SN"/>
        </w:rPr>
        <w:t>-10</w:t>
      </w:r>
      <w:r w:rsidR="005C1875">
        <w:rPr>
          <w:b/>
          <w:bCs/>
          <w:sz w:val="24"/>
          <w:szCs w:val="24"/>
          <w:lang w:val="fr-SN"/>
        </w:rPr>
        <w:t> :</w:t>
      </w:r>
      <w:r w:rsidR="00E478B9" w:rsidRPr="001B2F8B">
        <w:rPr>
          <w:lang w:val="fr-SN"/>
        </w:rPr>
        <w:t xml:space="preserve"> </w:t>
      </w:r>
      <w:r w:rsidR="00E478B9" w:rsidRPr="001B2F8B">
        <w:rPr>
          <w:b/>
          <w:bCs/>
          <w:sz w:val="24"/>
          <w:szCs w:val="24"/>
          <w:lang w:val="fr-SN"/>
        </w:rPr>
        <w:t>Processus d'audit financier - Note [</w:t>
      </w:r>
      <w:r w:rsidR="00E478B9" w:rsidRPr="001B2F8B">
        <w:rPr>
          <w:b/>
          <w:bCs/>
          <w:i/>
          <w:sz w:val="24"/>
          <w:szCs w:val="24"/>
          <w:lang w:val="fr-SN"/>
        </w:rPr>
        <w:t>inclure l</w:t>
      </w:r>
      <w:r w:rsidR="00C11608" w:rsidRPr="001B2F8B">
        <w:rPr>
          <w:b/>
          <w:bCs/>
          <w:i/>
          <w:sz w:val="24"/>
          <w:szCs w:val="24"/>
          <w:lang w:val="fr-SN"/>
        </w:rPr>
        <w:t>a note</w:t>
      </w:r>
      <w:r w:rsidR="00E478B9" w:rsidRPr="001B2F8B">
        <w:rPr>
          <w:b/>
          <w:bCs/>
          <w:i/>
          <w:sz w:val="24"/>
          <w:szCs w:val="24"/>
          <w:lang w:val="fr-SN"/>
        </w:rPr>
        <w:t xml:space="preserve"> de l'indicateur</w:t>
      </w:r>
      <w:r w:rsidR="00661895" w:rsidRPr="001B2F8B">
        <w:rPr>
          <w:b/>
          <w:bCs/>
          <w:sz w:val="24"/>
          <w:szCs w:val="24"/>
          <w:lang w:val="fr-SN"/>
        </w:rPr>
        <w:t>]</w:t>
      </w:r>
    </w:p>
    <w:p w14:paraId="0BF026F9" w14:textId="77777777" w:rsidR="002E545A" w:rsidRPr="001B2F8B" w:rsidRDefault="002E545A" w:rsidP="001C650C">
      <w:pPr>
        <w:spacing w:afterLines="20" w:after="48"/>
        <w:jc w:val="both"/>
        <w:rPr>
          <w:b/>
          <w:bCs/>
          <w:sz w:val="24"/>
          <w:szCs w:val="24"/>
          <w:lang w:val="fr-SN"/>
        </w:rPr>
      </w:pPr>
    </w:p>
    <w:p w14:paraId="1713C31A" w14:textId="77777777" w:rsidR="002E545A" w:rsidRPr="001B2F8B" w:rsidRDefault="00E478B9" w:rsidP="001C650C">
      <w:pPr>
        <w:spacing w:afterLines="20" w:after="48"/>
        <w:jc w:val="both"/>
        <w:rPr>
          <w:b/>
          <w:lang w:val="fr-SN"/>
        </w:rPr>
      </w:pPr>
      <w:r w:rsidRPr="001B2F8B">
        <w:rPr>
          <w:b/>
          <w:lang w:val="fr-SN"/>
        </w:rPr>
        <w:t>Texte narratif</w:t>
      </w:r>
    </w:p>
    <w:p w14:paraId="6C30691A" w14:textId="7AAF7AA7" w:rsidR="002E545A" w:rsidRPr="001B2F8B" w:rsidRDefault="00FD2574" w:rsidP="001C650C">
      <w:pPr>
        <w:spacing w:afterLines="20" w:after="48" w:line="240" w:lineRule="auto"/>
        <w:jc w:val="both"/>
        <w:rPr>
          <w:bCs/>
          <w:lang w:val="fr-SN"/>
        </w:rPr>
      </w:pPr>
      <w:r w:rsidRPr="001B2F8B">
        <w:rPr>
          <w:bCs/>
          <w:lang w:val="fr-SN"/>
        </w:rPr>
        <w:t>« ISC</w:t>
      </w:r>
      <w:r w:rsidR="002E545A" w:rsidRPr="001B2F8B">
        <w:rPr>
          <w:bCs/>
          <w:lang w:val="fr-SN"/>
        </w:rPr>
        <w:t xml:space="preserve">-10 </w:t>
      </w:r>
      <w:r w:rsidRPr="001B2F8B">
        <w:rPr>
          <w:bCs/>
          <w:lang w:val="fr-SN"/>
        </w:rPr>
        <w:t xml:space="preserve">examine la manière dont les audits financiers sont réalisés dans la pratique. Il comporte trois </w:t>
      </w:r>
      <w:r w:rsidR="00115F71">
        <w:rPr>
          <w:bCs/>
          <w:lang w:val="fr-SN"/>
        </w:rPr>
        <w:t xml:space="preserve">dimensions </w:t>
      </w:r>
      <w:r w:rsidRPr="001B2F8B">
        <w:rPr>
          <w:bCs/>
          <w:lang w:val="fr-SN"/>
        </w:rPr>
        <w:t>»</w:t>
      </w:r>
      <w:r w:rsidR="005C1875">
        <w:rPr>
          <w:bCs/>
          <w:lang w:val="fr-SN"/>
        </w:rPr>
        <w:t> </w:t>
      </w:r>
      <w:r w:rsidR="002E545A" w:rsidRPr="001B2F8B">
        <w:rPr>
          <w:bCs/>
          <w:lang w:val="fr-SN"/>
        </w:rPr>
        <w:t>:</w:t>
      </w:r>
    </w:p>
    <w:p w14:paraId="183CEE2D" w14:textId="0DEF3ADE" w:rsidR="002E545A" w:rsidRPr="00A94F4B" w:rsidRDefault="005C1875" w:rsidP="00A94F4B">
      <w:pPr>
        <w:spacing w:afterLines="20" w:after="48" w:line="240" w:lineRule="auto"/>
        <w:jc w:val="both"/>
        <w:rPr>
          <w:b/>
          <w:bCs/>
          <w:lang w:val="fr-SN"/>
        </w:rPr>
      </w:pPr>
      <w:r>
        <w:rPr>
          <w:b/>
          <w:bCs/>
          <w:lang w:val="fr-SN"/>
        </w:rPr>
        <w:t xml:space="preserve">(1) </w:t>
      </w:r>
      <w:r w:rsidR="00080773" w:rsidRPr="00A94F4B">
        <w:rPr>
          <w:b/>
          <w:bCs/>
          <w:lang w:val="fr-SN"/>
        </w:rPr>
        <w:t>Planification des audits financiers</w:t>
      </w:r>
    </w:p>
    <w:p w14:paraId="748A0531" w14:textId="2DB20D93" w:rsidR="002E545A" w:rsidRPr="00A94F4B" w:rsidRDefault="005C1875" w:rsidP="00A94F4B">
      <w:pPr>
        <w:spacing w:afterLines="20" w:after="48" w:line="240" w:lineRule="auto"/>
        <w:jc w:val="both"/>
        <w:rPr>
          <w:b/>
          <w:bCs/>
          <w:lang w:val="fr-SN"/>
        </w:rPr>
      </w:pPr>
      <w:r>
        <w:rPr>
          <w:b/>
          <w:bCs/>
          <w:lang w:val="fr-SN"/>
        </w:rPr>
        <w:t xml:space="preserve">(2) </w:t>
      </w:r>
      <w:r w:rsidR="00080773" w:rsidRPr="00A94F4B">
        <w:rPr>
          <w:b/>
          <w:bCs/>
          <w:lang w:val="fr-SN"/>
        </w:rPr>
        <w:t>Mise en œuvre des audits financiers</w:t>
      </w:r>
    </w:p>
    <w:p w14:paraId="6DF628A0" w14:textId="61069291" w:rsidR="002E545A" w:rsidRPr="00A94F4B" w:rsidRDefault="005C1875" w:rsidP="00A94F4B">
      <w:pPr>
        <w:spacing w:afterLines="20" w:after="48" w:line="240" w:lineRule="auto"/>
        <w:jc w:val="both"/>
        <w:rPr>
          <w:b/>
          <w:bCs/>
          <w:lang w:val="fr-SN"/>
        </w:rPr>
      </w:pPr>
      <w:r>
        <w:rPr>
          <w:b/>
          <w:bCs/>
          <w:lang w:val="fr-SN"/>
        </w:rPr>
        <w:t xml:space="preserve">(3) </w:t>
      </w:r>
      <w:r w:rsidR="00080773" w:rsidRPr="00A94F4B">
        <w:rPr>
          <w:b/>
          <w:bCs/>
          <w:lang w:val="fr-SN"/>
        </w:rPr>
        <w:t>Evaluation des éléments probants, conclusion et rapport des audits financiers</w:t>
      </w:r>
      <w:r w:rsidR="002E545A" w:rsidRPr="00A94F4B">
        <w:rPr>
          <w:b/>
          <w:bCs/>
          <w:lang w:val="fr-SN"/>
        </w:rPr>
        <w:t>.</w:t>
      </w:r>
    </w:p>
    <w:p w14:paraId="17817DD6" w14:textId="77777777" w:rsidR="002E545A" w:rsidRPr="001B2F8B" w:rsidRDefault="002E545A" w:rsidP="001C650C">
      <w:pPr>
        <w:pStyle w:val="ListParagraph"/>
        <w:spacing w:afterLines="20" w:after="48" w:line="240" w:lineRule="auto"/>
        <w:ind w:left="1080"/>
        <w:jc w:val="both"/>
        <w:rPr>
          <w:bCs/>
          <w:lang w:val="fr-SN"/>
        </w:rPr>
      </w:pPr>
    </w:p>
    <w:p w14:paraId="5DC52A05" w14:textId="77777777" w:rsidR="002E545A" w:rsidRPr="001B2F8B" w:rsidRDefault="00B81B06" w:rsidP="001C650C">
      <w:pPr>
        <w:spacing w:afterLines="20" w:after="48" w:line="240" w:lineRule="auto"/>
        <w:jc w:val="both"/>
        <w:rPr>
          <w:bCs/>
          <w:lang w:val="fr-SN"/>
        </w:rPr>
      </w:pPr>
      <w:r w:rsidRPr="001B2F8B">
        <w:rPr>
          <w:bCs/>
          <w:lang w:val="fr-SN"/>
        </w:rPr>
        <w:t>[</w:t>
      </w:r>
      <w:r w:rsidR="00D04FAA" w:rsidRPr="001B2F8B">
        <w:rPr>
          <w:bCs/>
          <w:i/>
          <w:iCs/>
          <w:lang w:val="fr-SN"/>
        </w:rPr>
        <w:t>Inclure des informations sur l'échantillon de dossiers d'audit ; l'évaluation de cet indicateur repose sur l'inclusion d'une liste des dossiers d'audit et de l'année à laquelle ils ont été prélevés</w:t>
      </w:r>
      <w:r w:rsidR="00661895" w:rsidRPr="001B2F8B">
        <w:rPr>
          <w:bCs/>
          <w:lang w:val="fr-SN"/>
        </w:rPr>
        <w:t>]</w:t>
      </w:r>
    </w:p>
    <w:p w14:paraId="6FE9F341" w14:textId="77777777" w:rsidR="00B67FA6" w:rsidRPr="001B2F8B" w:rsidRDefault="00B67FA6" w:rsidP="001C650C">
      <w:pPr>
        <w:pStyle w:val="ListParagraph"/>
        <w:spacing w:afterLines="20" w:after="48" w:line="240" w:lineRule="auto"/>
        <w:jc w:val="both"/>
        <w:rPr>
          <w:bCs/>
          <w:lang w:val="fr-SN"/>
        </w:rPr>
      </w:pPr>
    </w:p>
    <w:p w14:paraId="7D2604F6" w14:textId="22BF795A" w:rsidR="002E545A" w:rsidRPr="001B2F8B" w:rsidRDefault="00115F71" w:rsidP="001C650C">
      <w:pPr>
        <w:spacing w:afterLines="20" w:after="48" w:line="240" w:lineRule="auto"/>
        <w:jc w:val="both"/>
        <w:rPr>
          <w:b/>
          <w:i/>
          <w:lang w:val="fr-SN"/>
        </w:rPr>
      </w:pPr>
      <w:r>
        <w:rPr>
          <w:b/>
          <w:i/>
          <w:lang w:val="fr-SN"/>
        </w:rPr>
        <w:lastRenderedPageBreak/>
        <w:t xml:space="preserve">Dimension </w:t>
      </w:r>
      <w:r w:rsidR="005C1875">
        <w:rPr>
          <w:b/>
          <w:i/>
          <w:lang w:val="fr-SN"/>
        </w:rPr>
        <w:t>(1) </w:t>
      </w:r>
      <w:r w:rsidR="00F87D66" w:rsidRPr="001B2F8B">
        <w:rPr>
          <w:b/>
          <w:i/>
          <w:lang w:val="fr-SN"/>
        </w:rPr>
        <w:t>:</w:t>
      </w:r>
      <w:r w:rsidR="002E545A" w:rsidRPr="001B2F8B">
        <w:rPr>
          <w:b/>
          <w:i/>
          <w:lang w:val="fr-SN"/>
        </w:rPr>
        <w:t xml:space="preserve"> </w:t>
      </w:r>
      <w:r w:rsidR="00A732A3" w:rsidRPr="001B2F8B">
        <w:rPr>
          <w:b/>
          <w:i/>
          <w:lang w:val="fr-SN"/>
        </w:rPr>
        <w:t>Planification des audits financiers</w:t>
      </w:r>
    </w:p>
    <w:p w14:paraId="1F5CF21B" w14:textId="7B197CCA" w:rsidR="005C1875" w:rsidRPr="00A660F2" w:rsidRDefault="005C1875" w:rsidP="005C1875">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4BC0BAF8" w14:textId="08547F9C" w:rsidR="005C1875" w:rsidRPr="001B2F8B" w:rsidRDefault="005C1875" w:rsidP="005C1875">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34D385DA" w14:textId="77777777" w:rsidR="004969D6" w:rsidRPr="001B2F8B" w:rsidRDefault="004969D6" w:rsidP="001C650C">
      <w:pPr>
        <w:spacing w:afterLines="20" w:after="48" w:line="240" w:lineRule="auto"/>
        <w:jc w:val="both"/>
        <w:rPr>
          <w:b/>
          <w:i/>
          <w:lang w:val="fr-SN"/>
        </w:rPr>
      </w:pPr>
    </w:p>
    <w:p w14:paraId="31C2BD29" w14:textId="269F26F9" w:rsidR="002E545A" w:rsidRPr="001B2F8B" w:rsidRDefault="00115F71" w:rsidP="001C650C">
      <w:pPr>
        <w:spacing w:afterLines="20" w:after="48" w:line="240" w:lineRule="auto"/>
        <w:jc w:val="both"/>
        <w:rPr>
          <w:b/>
          <w:i/>
          <w:lang w:val="fr-SN"/>
        </w:rPr>
      </w:pPr>
      <w:r>
        <w:rPr>
          <w:b/>
          <w:i/>
          <w:lang w:val="fr-SN"/>
        </w:rPr>
        <w:t xml:space="preserve">Dimension </w:t>
      </w:r>
      <w:r w:rsidR="005C1875">
        <w:rPr>
          <w:b/>
          <w:i/>
          <w:lang w:val="fr-SN"/>
        </w:rPr>
        <w:t>(2) </w:t>
      </w:r>
      <w:r w:rsidR="00F87D66" w:rsidRPr="001B2F8B">
        <w:rPr>
          <w:b/>
          <w:i/>
          <w:lang w:val="fr-SN"/>
        </w:rPr>
        <w:t>:</w:t>
      </w:r>
      <w:r w:rsidR="002E545A" w:rsidRPr="001B2F8B">
        <w:rPr>
          <w:b/>
          <w:i/>
          <w:lang w:val="fr-SN"/>
        </w:rPr>
        <w:t xml:space="preserve"> </w:t>
      </w:r>
      <w:r w:rsidR="005518F7" w:rsidRPr="001B2F8B">
        <w:rPr>
          <w:b/>
          <w:i/>
          <w:lang w:val="fr-SN"/>
        </w:rPr>
        <w:t>Mise en œuvre des audits financiers</w:t>
      </w:r>
    </w:p>
    <w:p w14:paraId="16DF93E1" w14:textId="6EBEDA53" w:rsidR="004969D6" w:rsidRPr="001B2F8B" w:rsidRDefault="004969D6" w:rsidP="004969D6">
      <w:pPr>
        <w:spacing w:after="120" w:line="240" w:lineRule="auto"/>
        <w:rPr>
          <w:bCs/>
          <w:iCs/>
          <w:lang w:val="fr-SN"/>
        </w:rPr>
      </w:pPr>
      <w:r w:rsidRPr="001B2F8B">
        <w:rPr>
          <w:bCs/>
          <w:iCs/>
          <w:lang w:val="fr-SN"/>
        </w:rPr>
        <w:t>[</w:t>
      </w:r>
      <w:r w:rsidR="00D04FAA" w:rsidRPr="001B2F8B">
        <w:rPr>
          <w:bCs/>
          <w:i/>
          <w:lang w:val="fr-SN"/>
        </w:rPr>
        <w:t xml:space="preserve">Inclure une description narrative </w:t>
      </w:r>
      <w:r w:rsidR="00806DDB" w:rsidRPr="001B2F8B">
        <w:rPr>
          <w:bCs/>
          <w:i/>
          <w:lang w:val="fr-SN"/>
        </w:rPr>
        <w:t>de la performance</w:t>
      </w:r>
      <w:r w:rsidR="00D04FAA" w:rsidRPr="001B2F8B">
        <w:rPr>
          <w:bCs/>
          <w:i/>
          <w:lang w:val="fr-SN"/>
        </w:rPr>
        <w:t xml:space="preserve"> de l'ISC dans cette </w:t>
      </w:r>
      <w:r w:rsidR="003F0D6C">
        <w:rPr>
          <w:bCs/>
          <w:i/>
          <w:lang w:val="fr-SN"/>
        </w:rPr>
        <w:t>dimension.</w:t>
      </w:r>
      <w:r w:rsidR="00D04FAA" w:rsidRPr="001B2F8B">
        <w:rPr>
          <w:bCs/>
          <w:i/>
          <w:lang w:val="fr-SN"/>
        </w:rPr>
        <w:t xml:space="preserve"> Des indications détaillées sont données sous la </w:t>
      </w:r>
      <w:r w:rsidR="00115F71">
        <w:rPr>
          <w:i/>
          <w:lang w:val="fr-SN"/>
        </w:rPr>
        <w:t xml:space="preserve">dimension </w:t>
      </w:r>
      <w:r w:rsidR="00D04FAA" w:rsidRPr="005907C8">
        <w:rPr>
          <w:i/>
          <w:lang w:val="fr-SN"/>
        </w:rPr>
        <w:t>(</w:t>
      </w:r>
      <w:r w:rsidR="005C1875">
        <w:rPr>
          <w:i/>
          <w:lang w:val="fr-SN"/>
        </w:rPr>
        <w:t>1</w:t>
      </w:r>
      <w:r w:rsidR="00D04FAA" w:rsidRPr="005907C8">
        <w:rPr>
          <w:i/>
          <w:lang w:val="fr-SN"/>
        </w:rPr>
        <w:t>)</w:t>
      </w:r>
      <w:r w:rsidRPr="005907C8">
        <w:rPr>
          <w:i/>
          <w:lang w:val="fr-SN"/>
        </w:rPr>
        <w:t>]</w:t>
      </w:r>
      <w:r w:rsidR="005C1875">
        <w:rPr>
          <w:i/>
          <w:lang w:val="fr-SN"/>
        </w:rPr>
        <w:t>.</w:t>
      </w:r>
    </w:p>
    <w:p w14:paraId="1A38EB3E" w14:textId="77777777" w:rsidR="003F5188" w:rsidRPr="001B2F8B" w:rsidRDefault="003F5188" w:rsidP="001C650C">
      <w:pPr>
        <w:spacing w:afterLines="20" w:after="48" w:line="240" w:lineRule="auto"/>
        <w:jc w:val="both"/>
        <w:rPr>
          <w:lang w:val="fr-SN"/>
        </w:rPr>
      </w:pPr>
    </w:p>
    <w:p w14:paraId="14A56E76" w14:textId="2ACA8C7A" w:rsidR="002E545A" w:rsidRPr="001B2F8B" w:rsidRDefault="00115F71" w:rsidP="001C650C">
      <w:pPr>
        <w:spacing w:afterLines="20" w:after="48" w:line="240" w:lineRule="auto"/>
        <w:jc w:val="both"/>
        <w:rPr>
          <w:b/>
          <w:i/>
          <w:lang w:val="fr-SN"/>
        </w:rPr>
      </w:pPr>
      <w:r>
        <w:rPr>
          <w:b/>
          <w:i/>
          <w:lang w:val="fr-SN"/>
        </w:rPr>
        <w:t xml:space="preserve">Dimension </w:t>
      </w:r>
      <w:r w:rsidR="005C1875">
        <w:rPr>
          <w:b/>
          <w:i/>
          <w:lang w:val="fr-SN"/>
        </w:rPr>
        <w:t>(3) </w:t>
      </w:r>
      <w:r w:rsidR="00F87D66" w:rsidRPr="001B2F8B">
        <w:rPr>
          <w:b/>
          <w:i/>
          <w:lang w:val="fr-SN"/>
        </w:rPr>
        <w:t>:</w:t>
      </w:r>
      <w:r w:rsidR="002E545A" w:rsidRPr="001B2F8B">
        <w:rPr>
          <w:b/>
          <w:i/>
          <w:lang w:val="fr-SN"/>
        </w:rPr>
        <w:t xml:space="preserve"> </w:t>
      </w:r>
      <w:r w:rsidR="005518F7" w:rsidRPr="001B2F8B">
        <w:rPr>
          <w:b/>
          <w:i/>
          <w:lang w:val="fr-SN"/>
        </w:rPr>
        <w:t>Évaluation des preuves d'audit, conclusion et rapport des audits financiers</w:t>
      </w:r>
    </w:p>
    <w:p w14:paraId="298B5C8A" w14:textId="3B356E10" w:rsidR="004969D6" w:rsidRPr="001B2F8B" w:rsidRDefault="004969D6" w:rsidP="004969D6">
      <w:pPr>
        <w:spacing w:after="120" w:line="240" w:lineRule="auto"/>
        <w:rPr>
          <w:bCs/>
          <w:iCs/>
          <w:lang w:val="fr-SN"/>
        </w:rPr>
      </w:pPr>
      <w:r w:rsidRPr="001B2F8B">
        <w:rPr>
          <w:bCs/>
          <w:iCs/>
          <w:lang w:val="fr-SN"/>
        </w:rPr>
        <w:t>[</w:t>
      </w:r>
      <w:r w:rsidR="00D04FAA" w:rsidRPr="001B2F8B">
        <w:rPr>
          <w:bCs/>
          <w:i/>
          <w:lang w:val="fr-SN"/>
        </w:rPr>
        <w:t xml:space="preserve">Inclure une description narrative </w:t>
      </w:r>
      <w:r w:rsidR="00806DDB" w:rsidRPr="001B2F8B">
        <w:rPr>
          <w:bCs/>
          <w:i/>
          <w:lang w:val="fr-SN"/>
        </w:rPr>
        <w:t>de la performance</w:t>
      </w:r>
      <w:r w:rsidR="00D04FAA" w:rsidRPr="001B2F8B">
        <w:rPr>
          <w:bCs/>
          <w:i/>
          <w:lang w:val="fr-SN"/>
        </w:rPr>
        <w:t xml:space="preserve"> de l'ISC dans cette </w:t>
      </w:r>
      <w:r w:rsidR="003F0D6C">
        <w:rPr>
          <w:bCs/>
          <w:i/>
          <w:lang w:val="fr-SN"/>
        </w:rPr>
        <w:t>dimension.</w:t>
      </w:r>
      <w:r w:rsidR="00D04FAA" w:rsidRPr="001B2F8B">
        <w:rPr>
          <w:bCs/>
          <w:i/>
          <w:lang w:val="fr-SN"/>
        </w:rPr>
        <w:t xml:space="preserve"> Des indications détaillées sont données sous la </w:t>
      </w:r>
      <w:r w:rsidR="00115F71">
        <w:rPr>
          <w:i/>
          <w:lang w:val="fr-SN"/>
        </w:rPr>
        <w:t xml:space="preserve">dimension </w:t>
      </w:r>
      <w:r w:rsidR="00D04FAA" w:rsidRPr="005907C8">
        <w:rPr>
          <w:i/>
          <w:lang w:val="fr-SN"/>
        </w:rPr>
        <w:t>(</w:t>
      </w:r>
      <w:r w:rsidR="005C1875">
        <w:rPr>
          <w:i/>
          <w:lang w:val="fr-SN"/>
        </w:rPr>
        <w:t>1</w:t>
      </w:r>
      <w:r w:rsidR="00D04FAA" w:rsidRPr="005907C8">
        <w:rPr>
          <w:i/>
          <w:lang w:val="fr-SN"/>
        </w:rPr>
        <w:t>)</w:t>
      </w:r>
      <w:r w:rsidRPr="005907C8">
        <w:rPr>
          <w:i/>
          <w:lang w:val="fr-SN"/>
        </w:rPr>
        <w:t>]</w:t>
      </w:r>
      <w:r w:rsidR="005C1875">
        <w:rPr>
          <w:i/>
          <w:lang w:val="fr-SN"/>
        </w:rPr>
        <w:t>.</w:t>
      </w:r>
    </w:p>
    <w:p w14:paraId="330BE8C2" w14:textId="77777777" w:rsidR="000E3282" w:rsidRPr="001B2F8B" w:rsidRDefault="000E3282" w:rsidP="001C650C">
      <w:pPr>
        <w:spacing w:afterLines="20" w:after="48"/>
        <w:jc w:val="both"/>
        <w:rPr>
          <w:b/>
          <w:bCs/>
          <w:sz w:val="24"/>
          <w:szCs w:val="24"/>
          <w:lang w:val="fr-SN"/>
        </w:rPr>
      </w:pPr>
    </w:p>
    <w:p w14:paraId="6AED190A" w14:textId="6B8EA90D" w:rsidR="004969D6" w:rsidRPr="001B2F8B" w:rsidRDefault="00C02485" w:rsidP="001C650C">
      <w:pPr>
        <w:spacing w:afterLines="20" w:after="48"/>
        <w:jc w:val="both"/>
        <w:rPr>
          <w:b/>
          <w:bCs/>
          <w:sz w:val="24"/>
          <w:szCs w:val="24"/>
          <w:lang w:val="fr-SN"/>
        </w:rPr>
      </w:pPr>
      <w:r w:rsidRPr="001B2F8B">
        <w:rPr>
          <w:b/>
          <w:bCs/>
          <w:sz w:val="24"/>
          <w:szCs w:val="24"/>
          <w:lang w:val="fr-SN"/>
        </w:rPr>
        <w:t xml:space="preserve">4.3.4 </w:t>
      </w:r>
      <w:r w:rsidR="006C05AC" w:rsidRPr="001B2F8B">
        <w:rPr>
          <w:b/>
          <w:bCs/>
          <w:sz w:val="24"/>
          <w:szCs w:val="24"/>
          <w:lang w:val="fr-SN"/>
        </w:rPr>
        <w:tab/>
      </w:r>
      <w:r w:rsidR="00D04FAA" w:rsidRPr="001B2F8B">
        <w:rPr>
          <w:b/>
          <w:bCs/>
          <w:sz w:val="24"/>
          <w:szCs w:val="24"/>
          <w:lang w:val="fr-SN"/>
        </w:rPr>
        <w:t>ISC</w:t>
      </w:r>
      <w:r w:rsidRPr="001B2F8B">
        <w:rPr>
          <w:b/>
          <w:bCs/>
          <w:sz w:val="24"/>
          <w:szCs w:val="24"/>
          <w:lang w:val="fr-SN"/>
        </w:rPr>
        <w:t>-11</w:t>
      </w:r>
      <w:r w:rsidR="005C1875">
        <w:rPr>
          <w:b/>
          <w:bCs/>
          <w:sz w:val="24"/>
          <w:szCs w:val="24"/>
          <w:lang w:val="fr-SN"/>
        </w:rPr>
        <w:t> </w:t>
      </w:r>
      <w:r w:rsidRPr="001B2F8B">
        <w:rPr>
          <w:b/>
          <w:bCs/>
          <w:sz w:val="24"/>
          <w:szCs w:val="24"/>
          <w:lang w:val="fr-SN"/>
        </w:rPr>
        <w:t xml:space="preserve">: </w:t>
      </w:r>
      <w:r w:rsidR="00D04FAA" w:rsidRPr="001B2F8B">
        <w:rPr>
          <w:b/>
          <w:bCs/>
          <w:sz w:val="24"/>
          <w:szCs w:val="24"/>
          <w:lang w:val="fr-SN"/>
        </w:rPr>
        <w:t>Résultats de l'audit financier - Note [</w:t>
      </w:r>
      <w:r w:rsidR="00D04FAA" w:rsidRPr="001B2F8B">
        <w:rPr>
          <w:b/>
          <w:bCs/>
          <w:i/>
          <w:sz w:val="24"/>
          <w:szCs w:val="24"/>
          <w:lang w:val="fr-SN"/>
        </w:rPr>
        <w:t>inclure la note de l'indicateur</w:t>
      </w:r>
      <w:r w:rsidR="004969D6" w:rsidRPr="001B2F8B">
        <w:rPr>
          <w:b/>
          <w:bCs/>
          <w:sz w:val="24"/>
          <w:szCs w:val="24"/>
          <w:lang w:val="fr-SN"/>
        </w:rPr>
        <w:t>]</w:t>
      </w:r>
    </w:p>
    <w:p w14:paraId="24E6882D" w14:textId="77777777" w:rsidR="00C02485" w:rsidRPr="001B2F8B" w:rsidRDefault="00C02485" w:rsidP="001C650C">
      <w:pPr>
        <w:spacing w:afterLines="20" w:after="48"/>
        <w:jc w:val="both"/>
        <w:rPr>
          <w:b/>
          <w:bCs/>
          <w:sz w:val="24"/>
          <w:szCs w:val="24"/>
          <w:lang w:val="fr-SN"/>
        </w:rPr>
      </w:pPr>
    </w:p>
    <w:p w14:paraId="3B02DD6C" w14:textId="77777777" w:rsidR="00CC6E85" w:rsidRPr="001B2F8B" w:rsidRDefault="00CC6E85" w:rsidP="001C650C">
      <w:pPr>
        <w:spacing w:afterLines="20" w:after="48"/>
        <w:jc w:val="both"/>
        <w:rPr>
          <w:b/>
          <w:lang w:val="fr-SN"/>
        </w:rPr>
      </w:pPr>
    </w:p>
    <w:p w14:paraId="77F53F1D" w14:textId="77777777" w:rsidR="00C02485" w:rsidRPr="001B2F8B" w:rsidRDefault="00D04FAA" w:rsidP="001C650C">
      <w:pPr>
        <w:spacing w:afterLines="20" w:after="48"/>
        <w:jc w:val="both"/>
        <w:rPr>
          <w:b/>
          <w:lang w:val="fr-SN"/>
        </w:rPr>
      </w:pPr>
      <w:r w:rsidRPr="001B2F8B">
        <w:rPr>
          <w:b/>
          <w:lang w:val="fr-SN"/>
        </w:rPr>
        <w:t>Texte n</w:t>
      </w:r>
      <w:r w:rsidR="00C02485" w:rsidRPr="001B2F8B">
        <w:rPr>
          <w:b/>
          <w:lang w:val="fr-SN"/>
        </w:rPr>
        <w:t>arrati</w:t>
      </w:r>
      <w:r w:rsidRPr="001B2F8B">
        <w:rPr>
          <w:b/>
          <w:lang w:val="fr-SN"/>
        </w:rPr>
        <w:t>f</w:t>
      </w:r>
    </w:p>
    <w:p w14:paraId="1683354C" w14:textId="32143D63" w:rsidR="00044304" w:rsidRPr="001B2F8B" w:rsidRDefault="00C11608" w:rsidP="001C650C">
      <w:pPr>
        <w:spacing w:afterLines="20" w:after="48" w:line="240" w:lineRule="auto"/>
        <w:jc w:val="both"/>
        <w:rPr>
          <w:lang w:val="fr-SN"/>
        </w:rPr>
      </w:pPr>
      <w:r w:rsidRPr="001B2F8B">
        <w:rPr>
          <w:lang w:val="fr-SN"/>
        </w:rPr>
        <w:t>« ISC</w:t>
      </w:r>
      <w:r w:rsidR="00044304" w:rsidRPr="001B2F8B">
        <w:rPr>
          <w:lang w:val="fr-SN"/>
        </w:rPr>
        <w:t xml:space="preserve">-11 </w:t>
      </w:r>
      <w:r w:rsidRPr="001B2F8B">
        <w:rPr>
          <w:lang w:val="fr-SN"/>
        </w:rPr>
        <w:t xml:space="preserve">évalue la présentation et la publication en temps utile des résultats des travaux d'audit financier des ISC et la manière dont ces résultats sont suivis. L'indicateur </w:t>
      </w:r>
      <w:r w:rsidR="004A4FC4" w:rsidRPr="001B2F8B">
        <w:rPr>
          <w:lang w:val="fr-SN"/>
        </w:rPr>
        <w:t>comporte</w:t>
      </w:r>
      <w:r w:rsidRPr="001B2F8B">
        <w:rPr>
          <w:lang w:val="fr-SN"/>
        </w:rPr>
        <w:t xml:space="preserve"> 3 </w:t>
      </w:r>
      <w:r w:rsidR="00115F71" w:rsidRPr="00A94F4B">
        <w:rPr>
          <w:bCs/>
          <w:lang w:val="fr-SN"/>
        </w:rPr>
        <w:t>dimension</w:t>
      </w:r>
      <w:r w:rsidR="005C1875" w:rsidRPr="00A94F4B">
        <w:rPr>
          <w:bCs/>
          <w:lang w:val="fr-SN"/>
        </w:rPr>
        <w:t>s</w:t>
      </w:r>
      <w:r w:rsidR="00115F71">
        <w:rPr>
          <w:b/>
          <w:lang w:val="fr-SN"/>
        </w:rPr>
        <w:t xml:space="preserve"> </w:t>
      </w:r>
      <w:r w:rsidRPr="001B2F8B">
        <w:rPr>
          <w:lang w:val="fr-SN"/>
        </w:rPr>
        <w:t>»</w:t>
      </w:r>
      <w:r w:rsidR="005C1875">
        <w:rPr>
          <w:lang w:val="fr-SN"/>
        </w:rPr>
        <w:t> </w:t>
      </w:r>
      <w:r w:rsidR="00044304" w:rsidRPr="001B2F8B">
        <w:rPr>
          <w:lang w:val="fr-SN"/>
        </w:rPr>
        <w:t>:</w:t>
      </w:r>
    </w:p>
    <w:p w14:paraId="1D574A8B" w14:textId="0AB64DFD" w:rsidR="00044304" w:rsidRPr="00A94F4B" w:rsidRDefault="0006447D" w:rsidP="00042446">
      <w:pPr>
        <w:pStyle w:val="ListParagraph"/>
        <w:numPr>
          <w:ilvl w:val="0"/>
          <w:numId w:val="46"/>
        </w:numPr>
        <w:spacing w:afterLines="20" w:after="48" w:line="240" w:lineRule="auto"/>
        <w:jc w:val="both"/>
        <w:rPr>
          <w:b/>
          <w:lang w:val="fr-SN"/>
        </w:rPr>
      </w:pPr>
      <w:r w:rsidRPr="00A94F4B">
        <w:rPr>
          <w:b/>
          <w:lang w:val="fr-SN"/>
        </w:rPr>
        <w:t>Présentation en temps utile des résultats de l'audit financier</w:t>
      </w:r>
    </w:p>
    <w:p w14:paraId="38D386BF" w14:textId="30ABAF77" w:rsidR="00044304" w:rsidRPr="00A94F4B" w:rsidRDefault="0006447D" w:rsidP="00042446">
      <w:pPr>
        <w:pStyle w:val="ListParagraph"/>
        <w:numPr>
          <w:ilvl w:val="0"/>
          <w:numId w:val="46"/>
        </w:numPr>
        <w:spacing w:afterLines="20" w:after="48" w:line="240" w:lineRule="auto"/>
        <w:jc w:val="both"/>
        <w:rPr>
          <w:b/>
          <w:lang w:val="fr-SN"/>
        </w:rPr>
      </w:pPr>
      <w:r w:rsidRPr="00A94F4B">
        <w:rPr>
          <w:b/>
          <w:lang w:val="fr-SN"/>
        </w:rPr>
        <w:t>Publication en temps utile des résultats de l'audit financier</w:t>
      </w:r>
    </w:p>
    <w:p w14:paraId="25E51578" w14:textId="6F435B17" w:rsidR="00044304" w:rsidRPr="00042446" w:rsidRDefault="0006447D" w:rsidP="00042446">
      <w:pPr>
        <w:pStyle w:val="ListParagraph"/>
        <w:numPr>
          <w:ilvl w:val="0"/>
          <w:numId w:val="46"/>
        </w:numPr>
        <w:spacing w:afterLines="20" w:after="48" w:line="240" w:lineRule="auto"/>
        <w:jc w:val="both"/>
        <w:rPr>
          <w:b/>
          <w:lang w:val="fr-SN"/>
        </w:rPr>
      </w:pPr>
      <w:r w:rsidRPr="00042446">
        <w:rPr>
          <w:b/>
          <w:lang w:val="fr-SN"/>
        </w:rPr>
        <w:t>Suivi de la mise en œuvre des observations et des recommandations de l'audit financier</w:t>
      </w:r>
      <w:r w:rsidR="005C1875" w:rsidRPr="00042446">
        <w:rPr>
          <w:b/>
          <w:lang w:val="fr-SN"/>
        </w:rPr>
        <w:t>.</w:t>
      </w:r>
    </w:p>
    <w:p w14:paraId="60756C64" w14:textId="77777777" w:rsidR="00E73F9E" w:rsidRPr="001B2F8B" w:rsidRDefault="00E73F9E" w:rsidP="001C650C">
      <w:pPr>
        <w:spacing w:afterLines="20" w:after="48" w:line="240" w:lineRule="auto"/>
        <w:jc w:val="both"/>
        <w:rPr>
          <w:b/>
          <w:lang w:val="fr-SN"/>
        </w:rPr>
      </w:pPr>
    </w:p>
    <w:p w14:paraId="13CC2354" w14:textId="77777777" w:rsidR="00F516CC" w:rsidRPr="001B2F8B" w:rsidRDefault="00F516CC" w:rsidP="00F516CC">
      <w:pPr>
        <w:spacing w:after="120" w:line="240" w:lineRule="auto"/>
        <w:rPr>
          <w:b/>
          <w:i/>
          <w:iCs/>
          <w:lang w:val="fr-SN"/>
        </w:rPr>
      </w:pPr>
      <w:r w:rsidRPr="001B2F8B">
        <w:rPr>
          <w:lang w:val="fr-SN"/>
        </w:rPr>
        <w:t>[</w:t>
      </w:r>
      <w:r w:rsidR="004E041D" w:rsidRPr="001B2F8B">
        <w:rPr>
          <w:i/>
          <w:lang w:val="fr-SN"/>
        </w:rPr>
        <w:t>L'évaluation de l'ISC-[X] est principalement basée sur [inclure les principales sources de preuves utilisées</w:t>
      </w:r>
      <w:r w:rsidRPr="001B2F8B">
        <w:rPr>
          <w:i/>
          <w:iCs/>
          <w:lang w:val="fr-SN"/>
        </w:rPr>
        <w:t>].</w:t>
      </w:r>
    </w:p>
    <w:p w14:paraId="19740FAE" w14:textId="77777777" w:rsidR="00F516CC" w:rsidRPr="001B2F8B" w:rsidRDefault="00F516CC" w:rsidP="001C650C">
      <w:pPr>
        <w:spacing w:afterLines="20" w:after="48" w:line="240" w:lineRule="auto"/>
        <w:jc w:val="both"/>
        <w:rPr>
          <w:b/>
          <w:lang w:val="fr-SN"/>
        </w:rPr>
      </w:pPr>
    </w:p>
    <w:p w14:paraId="148A489A" w14:textId="2FA97140" w:rsidR="00CC6E85" w:rsidRPr="001B2F8B" w:rsidRDefault="00115F71" w:rsidP="001C650C">
      <w:pPr>
        <w:spacing w:afterLines="20" w:after="48" w:line="240" w:lineRule="auto"/>
        <w:jc w:val="both"/>
        <w:rPr>
          <w:b/>
          <w:bCs/>
          <w:i/>
          <w:lang w:val="fr-SN"/>
        </w:rPr>
      </w:pPr>
      <w:r>
        <w:rPr>
          <w:b/>
          <w:bCs/>
          <w:i/>
          <w:lang w:val="fr-SN"/>
        </w:rPr>
        <w:t xml:space="preserve">Dimension </w:t>
      </w:r>
      <w:r w:rsidR="00FF798D" w:rsidRPr="001B2F8B">
        <w:rPr>
          <w:b/>
          <w:bCs/>
          <w:i/>
          <w:lang w:val="fr-SN"/>
        </w:rPr>
        <w:t>(</w:t>
      </w:r>
      <w:r w:rsidR="005C1875">
        <w:rPr>
          <w:b/>
          <w:bCs/>
          <w:i/>
          <w:lang w:val="fr-SN"/>
        </w:rPr>
        <w:t>1</w:t>
      </w:r>
      <w:r w:rsidR="00FF798D" w:rsidRPr="001B2F8B">
        <w:rPr>
          <w:b/>
          <w:bCs/>
          <w:i/>
          <w:lang w:val="fr-SN"/>
        </w:rPr>
        <w:t>)</w:t>
      </w:r>
      <w:r w:rsidR="005C1875">
        <w:rPr>
          <w:b/>
          <w:bCs/>
          <w:i/>
          <w:lang w:val="fr-SN"/>
        </w:rPr>
        <w:t> </w:t>
      </w:r>
      <w:r w:rsidR="00F87D66" w:rsidRPr="001B2F8B">
        <w:rPr>
          <w:b/>
          <w:bCs/>
          <w:i/>
          <w:lang w:val="fr-SN"/>
        </w:rPr>
        <w:t>:</w:t>
      </w:r>
      <w:r w:rsidR="00CC6E85" w:rsidRPr="001B2F8B">
        <w:rPr>
          <w:b/>
          <w:bCs/>
          <w:i/>
          <w:lang w:val="fr-SN"/>
        </w:rPr>
        <w:t xml:space="preserve"> </w:t>
      </w:r>
      <w:r w:rsidR="00610F02" w:rsidRPr="001B2F8B">
        <w:rPr>
          <w:b/>
          <w:bCs/>
          <w:i/>
          <w:lang w:val="fr-SN"/>
        </w:rPr>
        <w:t>Présentation en temps utile des résultats de l'audit financier</w:t>
      </w:r>
      <w:r w:rsidR="00CC6E85" w:rsidRPr="001B2F8B">
        <w:rPr>
          <w:b/>
          <w:bCs/>
          <w:i/>
          <w:lang w:val="fr-SN"/>
        </w:rPr>
        <w:t xml:space="preserve"> </w:t>
      </w:r>
    </w:p>
    <w:p w14:paraId="180FECE0" w14:textId="77777777" w:rsidR="00FF798D" w:rsidRPr="001B2F8B" w:rsidRDefault="00FF798D" w:rsidP="004969D6">
      <w:pPr>
        <w:spacing w:after="120" w:line="240" w:lineRule="auto"/>
        <w:rPr>
          <w:b/>
          <w:iCs/>
          <w:lang w:val="fr-SN"/>
        </w:rPr>
      </w:pPr>
    </w:p>
    <w:p w14:paraId="35FF184E" w14:textId="16BC94D6" w:rsidR="004969D6" w:rsidRPr="005907C8" w:rsidRDefault="00610F02" w:rsidP="004969D6">
      <w:pPr>
        <w:spacing w:after="120" w:line="240" w:lineRule="auto"/>
        <w:rPr>
          <w:bCs/>
          <w:iCs/>
          <w:lang w:val="fr-SN"/>
        </w:rPr>
      </w:pPr>
      <w:r w:rsidRPr="001B2F8B">
        <w:rPr>
          <w:b/>
          <w:iCs/>
          <w:lang w:val="fr-SN"/>
        </w:rPr>
        <w:t>REMARQUE</w:t>
      </w:r>
      <w:r w:rsidR="005C1875">
        <w:rPr>
          <w:b/>
          <w:iCs/>
          <w:lang w:val="fr-SN"/>
        </w:rPr>
        <w:t> :</w:t>
      </w:r>
      <w:r w:rsidR="004969D6" w:rsidRPr="001B2F8B">
        <w:rPr>
          <w:b/>
          <w:iCs/>
          <w:lang w:val="fr-SN"/>
        </w:rPr>
        <w:t xml:space="preserve"> </w:t>
      </w:r>
      <w:r w:rsidRPr="001B2F8B">
        <w:rPr>
          <w:b/>
          <w:iCs/>
          <w:lang w:val="fr-SN"/>
        </w:rPr>
        <w:t xml:space="preserve">La spécificité de cette </w:t>
      </w:r>
      <w:r w:rsidR="00115F71">
        <w:rPr>
          <w:b/>
          <w:iCs/>
          <w:lang w:val="fr-SN"/>
        </w:rPr>
        <w:t xml:space="preserve">dimension </w:t>
      </w:r>
      <w:r w:rsidRPr="001B2F8B">
        <w:rPr>
          <w:b/>
          <w:iCs/>
          <w:lang w:val="fr-SN"/>
        </w:rPr>
        <w:t xml:space="preserve">est que vous devez inclure les chiffres sur lesquels </w:t>
      </w:r>
      <w:r w:rsidR="005C1875">
        <w:rPr>
          <w:b/>
          <w:iCs/>
          <w:lang w:val="fr-SN"/>
        </w:rPr>
        <w:t xml:space="preserve">repose </w:t>
      </w:r>
      <w:r w:rsidRPr="001B2F8B">
        <w:rPr>
          <w:b/>
          <w:iCs/>
          <w:lang w:val="fr-SN"/>
        </w:rPr>
        <w:t>le calcul</w:t>
      </w:r>
      <w:r w:rsidR="004969D6" w:rsidRPr="001B2F8B">
        <w:rPr>
          <w:b/>
          <w:iCs/>
          <w:lang w:val="fr-SN"/>
        </w:rPr>
        <w:t xml:space="preserve">. </w:t>
      </w:r>
    </w:p>
    <w:p w14:paraId="0533DD3D" w14:textId="2D2BFC7F" w:rsidR="005C1875" w:rsidRPr="00A660F2" w:rsidRDefault="005C1875" w:rsidP="005C1875">
      <w:pPr>
        <w:spacing w:after="160" w:line="259" w:lineRule="auto"/>
        <w:rPr>
          <w:i/>
          <w:iCs/>
          <w:lang w:val="fr-SN"/>
        </w:rPr>
      </w:pPr>
      <w:r w:rsidRPr="0027478F">
        <w:rPr>
          <w:bCs/>
          <w:iCs/>
          <w:lang w:val="fr-SN"/>
        </w:rPr>
        <w:lastRenderedPageBreak/>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376AA1D1" w14:textId="7C4959CE" w:rsidR="00994297" w:rsidRPr="001B2F8B" w:rsidRDefault="005C1875" w:rsidP="001401DB">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0CE9F54" w14:textId="77777777" w:rsidR="00DE46AF" w:rsidRPr="001B2F8B" w:rsidRDefault="00DE46AF" w:rsidP="001C650C">
      <w:pPr>
        <w:spacing w:afterLines="20" w:after="48" w:line="240" w:lineRule="auto"/>
        <w:jc w:val="both"/>
        <w:rPr>
          <w:b/>
          <w:bCs/>
          <w:i/>
          <w:lang w:val="fr-SN"/>
        </w:rPr>
      </w:pPr>
    </w:p>
    <w:p w14:paraId="61C3092B" w14:textId="25072C8C" w:rsidR="00CC6E85" w:rsidRPr="001B2F8B" w:rsidRDefault="00115F71" w:rsidP="001C650C">
      <w:pPr>
        <w:spacing w:afterLines="20" w:after="48" w:line="240" w:lineRule="auto"/>
        <w:jc w:val="both"/>
        <w:rPr>
          <w:b/>
          <w:bCs/>
          <w:i/>
          <w:lang w:val="fr-SN"/>
        </w:rPr>
      </w:pPr>
      <w:r>
        <w:rPr>
          <w:b/>
          <w:bCs/>
          <w:i/>
          <w:lang w:val="fr-SN"/>
        </w:rPr>
        <w:t xml:space="preserve">Dimension </w:t>
      </w:r>
      <w:r w:rsidR="00FF798D" w:rsidRPr="001B2F8B">
        <w:rPr>
          <w:b/>
          <w:bCs/>
          <w:i/>
          <w:lang w:val="fr-SN"/>
        </w:rPr>
        <w:t>(</w:t>
      </w:r>
      <w:r w:rsidR="005C1875">
        <w:rPr>
          <w:b/>
          <w:bCs/>
          <w:i/>
          <w:lang w:val="fr-SN"/>
        </w:rPr>
        <w:t>2</w:t>
      </w:r>
      <w:r w:rsidR="00FF798D" w:rsidRPr="001B2F8B">
        <w:rPr>
          <w:b/>
          <w:bCs/>
          <w:i/>
          <w:lang w:val="fr-SN"/>
        </w:rPr>
        <w:t>)</w:t>
      </w:r>
      <w:r w:rsidR="005C1875">
        <w:rPr>
          <w:b/>
          <w:bCs/>
          <w:i/>
          <w:lang w:val="fr-SN"/>
        </w:rPr>
        <w:t> </w:t>
      </w:r>
      <w:r w:rsidR="00F87D66" w:rsidRPr="001B2F8B">
        <w:rPr>
          <w:b/>
          <w:bCs/>
          <w:i/>
          <w:lang w:val="fr-SN"/>
        </w:rPr>
        <w:t>:</w:t>
      </w:r>
      <w:r w:rsidR="00CC6E85" w:rsidRPr="001B2F8B">
        <w:rPr>
          <w:b/>
          <w:bCs/>
          <w:i/>
          <w:lang w:val="fr-SN"/>
        </w:rPr>
        <w:t xml:space="preserve"> </w:t>
      </w:r>
      <w:r w:rsidR="00B21233" w:rsidRPr="001B2F8B">
        <w:rPr>
          <w:b/>
          <w:bCs/>
          <w:i/>
          <w:lang w:val="fr-SN"/>
        </w:rPr>
        <w:t>Publication en temps utile des résultats de l'audit financier</w:t>
      </w:r>
    </w:p>
    <w:p w14:paraId="1243A48B" w14:textId="77777777" w:rsidR="00FF798D" w:rsidRPr="001B2F8B" w:rsidRDefault="00FF798D" w:rsidP="004969D6">
      <w:pPr>
        <w:spacing w:after="120" w:line="240" w:lineRule="auto"/>
        <w:rPr>
          <w:b/>
          <w:iCs/>
          <w:lang w:val="fr-SN"/>
        </w:rPr>
      </w:pPr>
    </w:p>
    <w:p w14:paraId="480C2DE1" w14:textId="2BDF4D88" w:rsidR="004969D6" w:rsidRPr="001B2F8B" w:rsidRDefault="00B21233" w:rsidP="004969D6">
      <w:pPr>
        <w:spacing w:after="120" w:line="240" w:lineRule="auto"/>
        <w:rPr>
          <w:bCs/>
          <w:iCs/>
          <w:lang w:val="fr-SN"/>
        </w:rPr>
      </w:pPr>
      <w:r w:rsidRPr="001B2F8B">
        <w:rPr>
          <w:b/>
          <w:iCs/>
          <w:lang w:val="fr-SN"/>
        </w:rPr>
        <w:t>REMARQUE</w:t>
      </w:r>
      <w:r w:rsidR="005C1875">
        <w:rPr>
          <w:b/>
          <w:iCs/>
          <w:lang w:val="fr-SN"/>
        </w:rPr>
        <w:t> :</w:t>
      </w:r>
      <w:r w:rsidRPr="001B2F8B">
        <w:rPr>
          <w:b/>
          <w:iCs/>
          <w:lang w:val="fr-SN"/>
        </w:rPr>
        <w:t xml:space="preserve"> La spécificité de cette </w:t>
      </w:r>
      <w:r w:rsidR="00115F71">
        <w:rPr>
          <w:b/>
          <w:iCs/>
          <w:lang w:val="fr-SN"/>
        </w:rPr>
        <w:t xml:space="preserve">dimension </w:t>
      </w:r>
      <w:r w:rsidRPr="001B2F8B">
        <w:rPr>
          <w:b/>
          <w:iCs/>
          <w:lang w:val="fr-SN"/>
        </w:rPr>
        <w:t xml:space="preserve">est que vous devez inclure les chiffres sur lesquels </w:t>
      </w:r>
      <w:r w:rsidR="005C1875">
        <w:rPr>
          <w:b/>
          <w:iCs/>
          <w:lang w:val="fr-SN"/>
        </w:rPr>
        <w:t xml:space="preserve">repose </w:t>
      </w:r>
      <w:r w:rsidRPr="001B2F8B">
        <w:rPr>
          <w:b/>
          <w:iCs/>
          <w:lang w:val="fr-SN"/>
        </w:rPr>
        <w:t>le calcul</w:t>
      </w:r>
      <w:r w:rsidR="004969D6" w:rsidRPr="001B2F8B">
        <w:rPr>
          <w:b/>
          <w:iCs/>
          <w:lang w:val="fr-SN"/>
        </w:rPr>
        <w:t>.</w:t>
      </w:r>
    </w:p>
    <w:p w14:paraId="1648F239" w14:textId="77777777" w:rsidR="00FF798D" w:rsidRPr="001B2F8B" w:rsidRDefault="00FF798D" w:rsidP="004C173D">
      <w:pPr>
        <w:spacing w:after="120" w:line="240" w:lineRule="auto"/>
        <w:rPr>
          <w:b/>
          <w:iCs/>
          <w:highlight w:val="yellow"/>
          <w:lang w:val="fr-SN"/>
        </w:rPr>
      </w:pPr>
    </w:p>
    <w:p w14:paraId="07813440" w14:textId="16B92EFD" w:rsidR="004C173D" w:rsidRPr="001B2F8B" w:rsidRDefault="004C173D" w:rsidP="004C173D">
      <w:pPr>
        <w:spacing w:after="120" w:line="240" w:lineRule="auto"/>
        <w:rPr>
          <w:bCs/>
          <w:iCs/>
          <w:lang w:val="fr-SN"/>
        </w:rPr>
      </w:pPr>
      <w:r w:rsidRPr="001B2F8B">
        <w:rPr>
          <w:bCs/>
          <w:iCs/>
          <w:lang w:val="fr-SN"/>
        </w:rPr>
        <w:t>[</w:t>
      </w:r>
      <w:r w:rsidR="003C5A8E" w:rsidRPr="001B2F8B">
        <w:rPr>
          <w:bCs/>
          <w:i/>
          <w:lang w:val="fr-SN"/>
        </w:rPr>
        <w:t xml:space="preserve">Inclure une description narrative </w:t>
      </w:r>
      <w:r w:rsidR="00806DDB" w:rsidRPr="001B2F8B">
        <w:rPr>
          <w:bCs/>
          <w:i/>
          <w:lang w:val="fr-SN"/>
        </w:rPr>
        <w:t>de la performance</w:t>
      </w:r>
      <w:r w:rsidR="003C5A8E" w:rsidRPr="001B2F8B">
        <w:rPr>
          <w:bCs/>
          <w:i/>
          <w:lang w:val="fr-SN"/>
        </w:rPr>
        <w:t xml:space="preserve"> de l'ISC dans cette </w:t>
      </w:r>
      <w:r w:rsidR="003F0D6C">
        <w:rPr>
          <w:bCs/>
          <w:i/>
          <w:lang w:val="fr-SN"/>
        </w:rPr>
        <w:t>dimension.</w:t>
      </w:r>
      <w:r w:rsidR="003C5A8E" w:rsidRPr="001B2F8B">
        <w:rPr>
          <w:bCs/>
          <w:i/>
          <w:lang w:val="fr-SN"/>
        </w:rPr>
        <w:t xml:space="preserve"> Des indications détaillées sont données sous la </w:t>
      </w:r>
      <w:r w:rsidR="00115F71">
        <w:rPr>
          <w:i/>
          <w:lang w:val="fr-SN"/>
        </w:rPr>
        <w:t xml:space="preserve">dimension </w:t>
      </w:r>
      <w:r w:rsidR="003C5A8E" w:rsidRPr="005907C8">
        <w:rPr>
          <w:i/>
          <w:lang w:val="fr-SN"/>
        </w:rPr>
        <w:t>(</w:t>
      </w:r>
      <w:r w:rsidR="005C1875">
        <w:rPr>
          <w:i/>
          <w:lang w:val="fr-SN"/>
        </w:rPr>
        <w:t>1</w:t>
      </w:r>
      <w:r w:rsidR="003C5A8E" w:rsidRPr="005907C8">
        <w:rPr>
          <w:i/>
          <w:lang w:val="fr-SN"/>
        </w:rPr>
        <w:t>)</w:t>
      </w:r>
      <w:r w:rsidRPr="005907C8">
        <w:rPr>
          <w:iCs/>
          <w:lang w:val="fr-SN"/>
        </w:rPr>
        <w:t>]</w:t>
      </w:r>
      <w:r w:rsidR="005C1875">
        <w:rPr>
          <w:iCs/>
          <w:lang w:val="fr-SN"/>
        </w:rPr>
        <w:t>.</w:t>
      </w:r>
    </w:p>
    <w:p w14:paraId="02BE2FEE" w14:textId="77777777" w:rsidR="004C173D" w:rsidRPr="001B2F8B" w:rsidRDefault="004C173D" w:rsidP="004969D6">
      <w:pPr>
        <w:spacing w:after="120" w:line="240" w:lineRule="auto"/>
        <w:rPr>
          <w:bCs/>
          <w:iCs/>
          <w:lang w:val="fr-SN"/>
        </w:rPr>
      </w:pPr>
    </w:p>
    <w:p w14:paraId="5541652C" w14:textId="594C70AE" w:rsidR="004C173D" w:rsidRPr="001B2F8B" w:rsidRDefault="00115F71" w:rsidP="001C650C">
      <w:pPr>
        <w:spacing w:afterLines="20" w:after="48" w:line="240" w:lineRule="auto"/>
        <w:jc w:val="both"/>
        <w:rPr>
          <w:b/>
          <w:lang w:val="fr-SN"/>
        </w:rPr>
      </w:pPr>
      <w:r>
        <w:rPr>
          <w:b/>
          <w:iCs/>
          <w:lang w:val="fr-SN"/>
        </w:rPr>
        <w:t xml:space="preserve">Dimension </w:t>
      </w:r>
      <w:r w:rsidR="004C173D" w:rsidRPr="001B2F8B">
        <w:rPr>
          <w:b/>
          <w:iCs/>
          <w:lang w:val="fr-SN"/>
        </w:rPr>
        <w:t>(</w:t>
      </w:r>
      <w:r w:rsidR="005C1875">
        <w:rPr>
          <w:b/>
          <w:iCs/>
          <w:lang w:val="fr-SN"/>
        </w:rPr>
        <w:t>3</w:t>
      </w:r>
      <w:r w:rsidR="004C173D" w:rsidRPr="001B2F8B">
        <w:rPr>
          <w:b/>
          <w:iCs/>
          <w:lang w:val="fr-SN"/>
        </w:rPr>
        <w:t>)</w:t>
      </w:r>
      <w:r w:rsidR="005C1875">
        <w:rPr>
          <w:b/>
          <w:iCs/>
          <w:lang w:val="fr-SN"/>
        </w:rPr>
        <w:t> </w:t>
      </w:r>
      <w:r w:rsidR="004C173D" w:rsidRPr="001B2F8B">
        <w:rPr>
          <w:b/>
          <w:iCs/>
          <w:lang w:val="fr-SN"/>
        </w:rPr>
        <w:t xml:space="preserve">: </w:t>
      </w:r>
      <w:r w:rsidR="00B21233" w:rsidRPr="001B2F8B">
        <w:rPr>
          <w:b/>
          <w:lang w:val="fr-SN"/>
        </w:rPr>
        <w:t>Suivi de la mise en œuvre des observations et des recommandations de l'audit financier</w:t>
      </w:r>
    </w:p>
    <w:p w14:paraId="48D32D2A" w14:textId="77777777" w:rsidR="004C173D" w:rsidRPr="001B2F8B" w:rsidRDefault="004C173D" w:rsidP="004C173D">
      <w:pPr>
        <w:spacing w:after="120" w:line="240" w:lineRule="auto"/>
        <w:rPr>
          <w:b/>
          <w:iCs/>
          <w:highlight w:val="yellow"/>
          <w:lang w:val="fr-SN"/>
        </w:rPr>
      </w:pPr>
    </w:p>
    <w:p w14:paraId="68788F7A" w14:textId="1DF7B3D1" w:rsidR="004C173D" w:rsidRPr="001B2F8B" w:rsidRDefault="004C173D" w:rsidP="004C173D">
      <w:pPr>
        <w:spacing w:after="120" w:line="240" w:lineRule="auto"/>
        <w:rPr>
          <w:bCs/>
          <w:iCs/>
          <w:lang w:val="fr-SN"/>
        </w:rPr>
      </w:pPr>
      <w:r w:rsidRPr="001B2F8B">
        <w:rPr>
          <w:bCs/>
          <w:iCs/>
          <w:lang w:val="fr-SN"/>
        </w:rPr>
        <w:t>[</w:t>
      </w:r>
      <w:r w:rsidR="003C5A8E" w:rsidRPr="001B2F8B">
        <w:rPr>
          <w:bCs/>
          <w:i/>
          <w:lang w:val="fr-SN"/>
        </w:rPr>
        <w:t xml:space="preserve">Inclure une description narrative </w:t>
      </w:r>
      <w:r w:rsidR="00806DDB" w:rsidRPr="001B2F8B">
        <w:rPr>
          <w:bCs/>
          <w:i/>
          <w:lang w:val="fr-SN"/>
        </w:rPr>
        <w:t xml:space="preserve">de la </w:t>
      </w:r>
      <w:r w:rsidR="00806DDB" w:rsidRPr="005907C8">
        <w:rPr>
          <w:bCs/>
          <w:i/>
          <w:lang w:val="fr-SN"/>
        </w:rPr>
        <w:t>performance</w:t>
      </w:r>
      <w:r w:rsidR="003C5A8E" w:rsidRPr="005907C8">
        <w:rPr>
          <w:bCs/>
          <w:i/>
          <w:lang w:val="fr-SN"/>
        </w:rPr>
        <w:t xml:space="preserve"> de l'ISC dans cette </w:t>
      </w:r>
      <w:r w:rsidR="003F0D6C">
        <w:rPr>
          <w:bCs/>
          <w:i/>
          <w:lang w:val="fr-SN"/>
        </w:rPr>
        <w:t>dimension.</w:t>
      </w:r>
      <w:r w:rsidR="003C5A8E" w:rsidRPr="005907C8">
        <w:rPr>
          <w:bCs/>
          <w:i/>
          <w:lang w:val="fr-SN"/>
        </w:rPr>
        <w:t xml:space="preserve"> Des indications détaillées sont données sous la </w:t>
      </w:r>
      <w:r w:rsidR="00115F71">
        <w:rPr>
          <w:bCs/>
          <w:i/>
          <w:lang w:val="fr-SN"/>
        </w:rPr>
        <w:t xml:space="preserve">dimension </w:t>
      </w:r>
      <w:r w:rsidR="003C5A8E" w:rsidRPr="005907C8">
        <w:rPr>
          <w:bCs/>
          <w:i/>
          <w:lang w:val="fr-SN"/>
        </w:rPr>
        <w:t>(</w:t>
      </w:r>
      <w:r w:rsidR="005C1875">
        <w:rPr>
          <w:bCs/>
          <w:i/>
          <w:lang w:val="fr-SN"/>
        </w:rPr>
        <w:t>1</w:t>
      </w:r>
      <w:r w:rsidR="003C5A8E" w:rsidRPr="005907C8">
        <w:rPr>
          <w:bCs/>
          <w:i/>
          <w:lang w:val="fr-SN"/>
        </w:rPr>
        <w:t>)</w:t>
      </w:r>
      <w:r w:rsidRPr="005907C8">
        <w:rPr>
          <w:bCs/>
          <w:i/>
          <w:lang w:val="fr-SN"/>
        </w:rPr>
        <w:t>]</w:t>
      </w:r>
      <w:r w:rsidR="005C1875">
        <w:rPr>
          <w:bCs/>
          <w:i/>
          <w:lang w:val="fr-SN"/>
        </w:rPr>
        <w:t>.</w:t>
      </w:r>
    </w:p>
    <w:p w14:paraId="4D2F99D4" w14:textId="77777777" w:rsidR="00332DDF" w:rsidRPr="001B2F8B" w:rsidRDefault="00332DDF" w:rsidP="001C650C">
      <w:pPr>
        <w:spacing w:afterLines="20" w:after="48"/>
        <w:jc w:val="both"/>
        <w:rPr>
          <w:b/>
          <w:bCs/>
          <w:sz w:val="24"/>
          <w:szCs w:val="24"/>
          <w:lang w:val="fr-SN"/>
        </w:rPr>
      </w:pPr>
    </w:p>
    <w:p w14:paraId="362D47DD" w14:textId="5E0A17EB" w:rsidR="00572498" w:rsidRPr="001B2F8B" w:rsidRDefault="00572498" w:rsidP="001C650C">
      <w:pPr>
        <w:spacing w:afterLines="20" w:after="48"/>
        <w:jc w:val="both"/>
        <w:rPr>
          <w:b/>
          <w:bCs/>
          <w:sz w:val="24"/>
          <w:szCs w:val="24"/>
          <w:lang w:val="fr-SN"/>
        </w:rPr>
      </w:pPr>
      <w:r w:rsidRPr="001B2F8B">
        <w:rPr>
          <w:b/>
          <w:bCs/>
          <w:sz w:val="24"/>
          <w:szCs w:val="24"/>
          <w:lang w:val="fr-SN"/>
        </w:rPr>
        <w:t xml:space="preserve">4.3.5 </w:t>
      </w:r>
      <w:r w:rsidR="006C05AC" w:rsidRPr="001B2F8B">
        <w:rPr>
          <w:b/>
          <w:bCs/>
          <w:sz w:val="24"/>
          <w:szCs w:val="24"/>
          <w:lang w:val="fr-SN"/>
        </w:rPr>
        <w:tab/>
      </w:r>
      <w:r w:rsidR="000E6769" w:rsidRPr="001B2F8B">
        <w:rPr>
          <w:b/>
          <w:bCs/>
          <w:sz w:val="24"/>
          <w:szCs w:val="24"/>
          <w:lang w:val="fr-SN"/>
        </w:rPr>
        <w:t>ISC-12 : Normes d'audit de performance et gestion de la qualité -Note [</w:t>
      </w:r>
      <w:r w:rsidR="000E6769" w:rsidRPr="001B2F8B">
        <w:rPr>
          <w:b/>
          <w:bCs/>
          <w:i/>
          <w:sz w:val="24"/>
          <w:szCs w:val="24"/>
          <w:lang w:val="fr-SN"/>
        </w:rPr>
        <w:t>inclure la note de l'indicateur</w:t>
      </w:r>
      <w:r w:rsidR="004969D6" w:rsidRPr="001B2F8B">
        <w:rPr>
          <w:b/>
          <w:bCs/>
          <w:sz w:val="24"/>
          <w:szCs w:val="24"/>
          <w:lang w:val="fr-SN"/>
        </w:rPr>
        <w:t>]</w:t>
      </w:r>
    </w:p>
    <w:p w14:paraId="022AA7B4" w14:textId="77777777" w:rsidR="00572498" w:rsidRPr="001B2F8B" w:rsidRDefault="00C319FB" w:rsidP="001C650C">
      <w:pPr>
        <w:spacing w:afterLines="20" w:after="48"/>
        <w:jc w:val="both"/>
        <w:rPr>
          <w:b/>
          <w:lang w:val="fr-SN"/>
        </w:rPr>
      </w:pPr>
      <w:r w:rsidRPr="001B2F8B">
        <w:rPr>
          <w:b/>
          <w:lang w:val="fr-SN"/>
        </w:rPr>
        <w:t>Texte narratif</w:t>
      </w:r>
    </w:p>
    <w:p w14:paraId="397063A1" w14:textId="77777777" w:rsidR="00FC5466" w:rsidRPr="001B2F8B" w:rsidRDefault="00C319FB" w:rsidP="00227410">
      <w:pPr>
        <w:spacing w:line="240" w:lineRule="auto"/>
        <w:jc w:val="both"/>
        <w:rPr>
          <w:lang w:val="fr-SN"/>
        </w:rPr>
      </w:pPr>
      <w:r w:rsidRPr="001B2F8B">
        <w:rPr>
          <w:lang w:val="fr-SN"/>
        </w:rPr>
        <w:t>« </w:t>
      </w:r>
      <w:r w:rsidR="000E6769" w:rsidRPr="001B2F8B">
        <w:rPr>
          <w:lang w:val="fr-SN"/>
        </w:rPr>
        <w:t>Cet indicateur évalue l'approche de l'ISC en matière d</w:t>
      </w:r>
      <w:r w:rsidR="005B0497" w:rsidRPr="001B2F8B">
        <w:rPr>
          <w:lang w:val="fr-SN"/>
        </w:rPr>
        <w:t>’audit</w:t>
      </w:r>
      <w:r w:rsidR="00A85012" w:rsidRPr="001B2F8B">
        <w:rPr>
          <w:lang w:val="fr-SN"/>
        </w:rPr>
        <w:t xml:space="preserve"> d</w:t>
      </w:r>
      <w:r w:rsidR="000E6769" w:rsidRPr="001B2F8B">
        <w:rPr>
          <w:lang w:val="fr-SN"/>
        </w:rPr>
        <w:t xml:space="preserve">e performance en termes de normes et d'orientations générales </w:t>
      </w:r>
      <w:r w:rsidR="00A85012" w:rsidRPr="001B2F8B">
        <w:rPr>
          <w:lang w:val="fr-SN"/>
        </w:rPr>
        <w:t>concernant l’audit de performance</w:t>
      </w:r>
      <w:r w:rsidR="000E6769" w:rsidRPr="001B2F8B">
        <w:rPr>
          <w:lang w:val="fr-SN"/>
        </w:rPr>
        <w:t xml:space="preserve">, ainsi que la manière dont les questions de gestion et de compétences des équipes d'audit et de contrôle de qualité sont mises en œuvre au </w:t>
      </w:r>
      <w:r w:rsidR="000E6769" w:rsidRPr="001B2F8B">
        <w:rPr>
          <w:u w:val="single"/>
          <w:lang w:val="fr-SN"/>
        </w:rPr>
        <w:t>niveau de la mission d'audit</w:t>
      </w:r>
      <w:r w:rsidR="000E6769" w:rsidRPr="001B2F8B">
        <w:rPr>
          <w:lang w:val="fr-SN"/>
        </w:rPr>
        <w:t xml:space="preserve">. (La qualité de ces fonctions au </w:t>
      </w:r>
      <w:r w:rsidR="000E6769" w:rsidRPr="001B2F8B">
        <w:rPr>
          <w:u w:val="single"/>
          <w:lang w:val="fr-SN"/>
        </w:rPr>
        <w:t>niveau de l'organisation</w:t>
      </w:r>
      <w:r w:rsidR="000E6769" w:rsidRPr="001B2F8B">
        <w:rPr>
          <w:lang w:val="fr-SN"/>
        </w:rPr>
        <w:t xml:space="preserve"> est évaluée ailleurs dans le cad</w:t>
      </w:r>
      <w:r w:rsidR="00B143F2" w:rsidRPr="001B2F8B">
        <w:rPr>
          <w:lang w:val="fr-SN"/>
        </w:rPr>
        <w:t xml:space="preserve">re : contrôle de la qualité à </w:t>
      </w:r>
      <w:r w:rsidR="000E6769" w:rsidRPr="001B2F8B">
        <w:rPr>
          <w:lang w:val="fr-SN"/>
        </w:rPr>
        <w:t>ISC-4 ; développement professionnel et formation à ISC-23</w:t>
      </w:r>
      <w:r w:rsidR="00FC5466" w:rsidRPr="001B2F8B">
        <w:rPr>
          <w:lang w:val="fr-SN"/>
        </w:rPr>
        <w:t>.)</w:t>
      </w:r>
      <w:r w:rsidRPr="001B2F8B">
        <w:rPr>
          <w:lang w:val="fr-SN"/>
        </w:rPr>
        <w:t> »</w:t>
      </w:r>
    </w:p>
    <w:p w14:paraId="27AAFD05" w14:textId="04986C20" w:rsidR="00FC5466" w:rsidRPr="001B2F8B" w:rsidRDefault="00C319FB" w:rsidP="00227410">
      <w:pPr>
        <w:spacing w:line="240" w:lineRule="auto"/>
        <w:jc w:val="both"/>
        <w:rPr>
          <w:lang w:val="fr-SN"/>
        </w:rPr>
      </w:pPr>
      <w:r w:rsidRPr="001B2F8B">
        <w:rPr>
          <w:lang w:val="fr-SN"/>
        </w:rPr>
        <w:t xml:space="preserve">Concernant l'évaluation de </w:t>
      </w:r>
      <w:r w:rsidR="00B143F2" w:rsidRPr="001B2F8B">
        <w:rPr>
          <w:lang w:val="fr-SN"/>
        </w:rPr>
        <w:t>ISC</w:t>
      </w:r>
      <w:r w:rsidRPr="001B2F8B">
        <w:rPr>
          <w:lang w:val="fr-SN"/>
        </w:rPr>
        <w:t xml:space="preserve">-12, trois </w:t>
      </w:r>
      <w:r w:rsidR="00115F71">
        <w:rPr>
          <w:lang w:val="fr-SN"/>
        </w:rPr>
        <w:t xml:space="preserve">dimensions </w:t>
      </w:r>
      <w:r w:rsidRPr="001B2F8B">
        <w:rPr>
          <w:lang w:val="fr-SN"/>
        </w:rPr>
        <w:t>sont prises en compte</w:t>
      </w:r>
      <w:r w:rsidR="00B90F02">
        <w:rPr>
          <w:lang w:val="fr-SN"/>
        </w:rPr>
        <w:t> </w:t>
      </w:r>
      <w:r w:rsidR="00FC5466" w:rsidRPr="001B2F8B">
        <w:rPr>
          <w:lang w:val="fr-SN"/>
        </w:rPr>
        <w:t>:</w:t>
      </w:r>
    </w:p>
    <w:p w14:paraId="65B97803" w14:textId="68FEAE35" w:rsidR="00FC5466" w:rsidRPr="00A94F4B" w:rsidRDefault="00B90F02" w:rsidP="00A94F4B">
      <w:pPr>
        <w:spacing w:line="240" w:lineRule="auto"/>
        <w:jc w:val="both"/>
        <w:rPr>
          <w:b/>
          <w:lang w:val="fr-SN"/>
        </w:rPr>
      </w:pPr>
      <w:r>
        <w:rPr>
          <w:b/>
          <w:lang w:val="fr-SN"/>
        </w:rPr>
        <w:t xml:space="preserve">(1) </w:t>
      </w:r>
      <w:r w:rsidR="00F92E0E" w:rsidRPr="00A94F4B">
        <w:rPr>
          <w:b/>
          <w:lang w:val="fr-SN"/>
        </w:rPr>
        <w:t>Normes et politiques d'audit de performance</w:t>
      </w:r>
    </w:p>
    <w:p w14:paraId="173E0B12" w14:textId="0D6E0B36" w:rsidR="00FC5466" w:rsidRPr="001B2F8B" w:rsidRDefault="00B90F02" w:rsidP="00A94F4B">
      <w:pPr>
        <w:spacing w:line="240" w:lineRule="auto"/>
        <w:jc w:val="both"/>
        <w:rPr>
          <w:b/>
          <w:lang w:val="fr-SN"/>
        </w:rPr>
      </w:pPr>
      <w:r>
        <w:rPr>
          <w:b/>
          <w:lang w:val="fr-SN"/>
        </w:rPr>
        <w:t xml:space="preserve">(2) </w:t>
      </w:r>
      <w:r w:rsidR="00B069C8" w:rsidRPr="001B2F8B">
        <w:rPr>
          <w:b/>
          <w:lang w:val="fr-SN"/>
        </w:rPr>
        <w:t>Gestion et compétences des équipes d'audit de performance</w:t>
      </w:r>
    </w:p>
    <w:p w14:paraId="423B6E4E" w14:textId="7549EF40" w:rsidR="00FC5466" w:rsidRPr="001B2F8B" w:rsidRDefault="00B90F02" w:rsidP="00A94F4B">
      <w:pPr>
        <w:spacing w:line="240" w:lineRule="auto"/>
        <w:jc w:val="both"/>
        <w:rPr>
          <w:b/>
          <w:lang w:val="fr-SN"/>
        </w:rPr>
      </w:pPr>
      <w:r>
        <w:rPr>
          <w:b/>
          <w:lang w:val="fr-SN"/>
        </w:rPr>
        <w:lastRenderedPageBreak/>
        <w:t xml:space="preserve">(3) </w:t>
      </w:r>
      <w:r w:rsidR="00B069C8" w:rsidRPr="001B2F8B">
        <w:rPr>
          <w:b/>
          <w:lang w:val="fr-SN"/>
        </w:rPr>
        <w:t>Contrôle de la qualité des audits de performance</w:t>
      </w:r>
      <w:r w:rsidR="00FC5466" w:rsidRPr="001B2F8B">
        <w:rPr>
          <w:b/>
          <w:lang w:val="fr-SN"/>
        </w:rPr>
        <w:t>.</w:t>
      </w:r>
    </w:p>
    <w:p w14:paraId="7D038C16" w14:textId="77777777" w:rsidR="00F516CC" w:rsidRPr="001B2F8B" w:rsidRDefault="00F516CC" w:rsidP="00F516CC">
      <w:pPr>
        <w:spacing w:after="120" w:line="240" w:lineRule="auto"/>
        <w:rPr>
          <w:lang w:val="fr-SN"/>
        </w:rPr>
      </w:pPr>
    </w:p>
    <w:p w14:paraId="0C221B76" w14:textId="77777777" w:rsidR="00F516CC" w:rsidRPr="001B2F8B" w:rsidRDefault="00F516CC" w:rsidP="00F516CC">
      <w:pPr>
        <w:spacing w:after="120" w:line="240" w:lineRule="auto"/>
        <w:rPr>
          <w:b/>
          <w:i/>
          <w:iCs/>
          <w:lang w:val="fr-SN"/>
        </w:rPr>
      </w:pPr>
      <w:r w:rsidRPr="001B2F8B">
        <w:rPr>
          <w:lang w:val="fr-SN"/>
        </w:rPr>
        <w:t>[</w:t>
      </w:r>
      <w:r w:rsidR="004E041D" w:rsidRPr="001B2F8B">
        <w:rPr>
          <w:i/>
          <w:lang w:val="fr-SN"/>
        </w:rPr>
        <w:t>L'évaluation de l'ISC-[X] est principalement basée sur [inclure les principales sources de preuves utilisées</w:t>
      </w:r>
      <w:r w:rsidRPr="001B2F8B">
        <w:rPr>
          <w:i/>
          <w:iCs/>
          <w:lang w:val="fr-SN"/>
        </w:rPr>
        <w:t>].</w:t>
      </w:r>
    </w:p>
    <w:p w14:paraId="13842DE6" w14:textId="77777777" w:rsidR="00B67FA6" w:rsidRPr="001B2F8B" w:rsidRDefault="00B67FA6" w:rsidP="00227410">
      <w:pPr>
        <w:spacing w:line="240" w:lineRule="auto"/>
        <w:jc w:val="both"/>
        <w:rPr>
          <w:b/>
          <w:i/>
          <w:lang w:val="fr-SN"/>
        </w:rPr>
      </w:pPr>
    </w:p>
    <w:p w14:paraId="50E19497" w14:textId="51B0E165" w:rsidR="00FC5466" w:rsidRPr="001B2F8B" w:rsidRDefault="00115F71" w:rsidP="00227410">
      <w:pPr>
        <w:spacing w:line="240" w:lineRule="auto"/>
        <w:jc w:val="both"/>
        <w:rPr>
          <w:b/>
          <w:i/>
          <w:lang w:val="fr-SN"/>
        </w:rPr>
      </w:pPr>
      <w:r>
        <w:rPr>
          <w:b/>
          <w:i/>
          <w:lang w:val="fr-SN"/>
        </w:rPr>
        <w:t xml:space="preserve">Dimension </w:t>
      </w:r>
      <w:r w:rsidR="00FC5466" w:rsidRPr="001B2F8B">
        <w:rPr>
          <w:b/>
          <w:i/>
          <w:lang w:val="fr-SN"/>
        </w:rPr>
        <w:t>(</w:t>
      </w:r>
      <w:r w:rsidR="00B90F02">
        <w:rPr>
          <w:b/>
          <w:i/>
          <w:lang w:val="fr-SN"/>
        </w:rPr>
        <w:t>1</w:t>
      </w:r>
      <w:r w:rsidR="00FC5466" w:rsidRPr="001B2F8B">
        <w:rPr>
          <w:b/>
          <w:i/>
          <w:lang w:val="fr-SN"/>
        </w:rPr>
        <w:t>)</w:t>
      </w:r>
      <w:r w:rsidR="00B90F02">
        <w:rPr>
          <w:b/>
          <w:i/>
          <w:lang w:val="fr-SN"/>
        </w:rPr>
        <w:t> </w:t>
      </w:r>
      <w:r w:rsidR="00FC5466" w:rsidRPr="001B2F8B">
        <w:rPr>
          <w:b/>
          <w:i/>
          <w:lang w:val="fr-SN"/>
        </w:rPr>
        <w:t xml:space="preserve">: </w:t>
      </w:r>
      <w:r w:rsidR="00B069C8" w:rsidRPr="001B2F8B">
        <w:rPr>
          <w:b/>
          <w:i/>
          <w:lang w:val="fr-SN"/>
        </w:rPr>
        <w:t>Normes et politiques d'audit de performance</w:t>
      </w:r>
    </w:p>
    <w:p w14:paraId="790E3BFE" w14:textId="09C3C42D" w:rsidR="00D05DB7" w:rsidRPr="001B2F8B" w:rsidRDefault="00D05DB7" w:rsidP="00D05DB7">
      <w:pPr>
        <w:spacing w:after="120" w:line="240" w:lineRule="auto"/>
        <w:rPr>
          <w:bCs/>
          <w:iCs/>
          <w:lang w:val="fr-SN"/>
        </w:rPr>
      </w:pPr>
      <w:r w:rsidRPr="001B2F8B">
        <w:rPr>
          <w:b/>
          <w:iCs/>
          <w:lang w:val="fr-SN"/>
        </w:rPr>
        <w:t>[</w:t>
      </w:r>
      <w:r w:rsidR="008A00F6" w:rsidRPr="001B2F8B">
        <w:rPr>
          <w:b/>
          <w:i/>
          <w:lang w:val="fr-SN"/>
        </w:rPr>
        <w:t xml:space="preserve">REMARQUE : pour cette </w:t>
      </w:r>
      <w:r w:rsidR="003F0D6C">
        <w:rPr>
          <w:b/>
          <w:i/>
          <w:lang w:val="fr-SN"/>
        </w:rPr>
        <w:t>dimension</w:t>
      </w:r>
      <w:r w:rsidR="008A00F6" w:rsidRPr="001B2F8B">
        <w:rPr>
          <w:b/>
          <w:i/>
          <w:lang w:val="fr-SN"/>
        </w:rPr>
        <w:t>, chaque critère doit être traité individuellement et renvoyé au paragraphe/section approprié du manuel et des normes. Utilisez le tableau ci-dessous sur les constatations et observations de l'évaluation pour documenter cela</w:t>
      </w:r>
      <w:r w:rsidRPr="001B2F8B">
        <w:rPr>
          <w:b/>
          <w:lang w:val="fr-SN"/>
        </w:rPr>
        <w:t>].</w:t>
      </w:r>
    </w:p>
    <w:p w14:paraId="44E58BA0" w14:textId="32F050F7" w:rsidR="00B90F02" w:rsidRPr="00A660F2" w:rsidRDefault="00B90F02" w:rsidP="00B90F02">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25344CB8" w14:textId="2FD93C76" w:rsidR="00994297" w:rsidRPr="001B2F8B" w:rsidRDefault="00B90F02" w:rsidP="001401DB">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626FFD84" w14:textId="77777777" w:rsidR="004C173D" w:rsidRPr="001B2F8B" w:rsidRDefault="004C173D" w:rsidP="00227410">
      <w:pPr>
        <w:spacing w:line="240" w:lineRule="auto"/>
        <w:jc w:val="both"/>
        <w:rPr>
          <w:b/>
          <w:i/>
          <w:lang w:val="fr-SN"/>
        </w:rPr>
      </w:pPr>
    </w:p>
    <w:p w14:paraId="7D5DA683" w14:textId="3BF148B8" w:rsidR="006A7690" w:rsidRPr="001B2F8B" w:rsidRDefault="00115F71" w:rsidP="00227410">
      <w:pPr>
        <w:spacing w:line="240" w:lineRule="auto"/>
        <w:jc w:val="both"/>
        <w:rPr>
          <w:b/>
          <w:i/>
          <w:lang w:val="fr-SN"/>
        </w:rPr>
      </w:pPr>
      <w:r>
        <w:rPr>
          <w:b/>
          <w:i/>
          <w:lang w:val="fr-SN"/>
        </w:rPr>
        <w:t xml:space="preserve">Dimension </w:t>
      </w:r>
      <w:r w:rsidR="006A7690" w:rsidRPr="001B2F8B">
        <w:rPr>
          <w:b/>
          <w:i/>
          <w:lang w:val="fr-SN"/>
        </w:rPr>
        <w:t>(</w:t>
      </w:r>
      <w:r w:rsidR="00B90F02">
        <w:rPr>
          <w:b/>
          <w:i/>
          <w:lang w:val="fr-SN"/>
        </w:rPr>
        <w:t>2</w:t>
      </w:r>
      <w:r w:rsidR="006A7690" w:rsidRPr="001B2F8B">
        <w:rPr>
          <w:b/>
          <w:i/>
          <w:lang w:val="fr-SN"/>
        </w:rPr>
        <w:t>)</w:t>
      </w:r>
      <w:r w:rsidR="00B90F02">
        <w:rPr>
          <w:b/>
          <w:i/>
          <w:lang w:val="fr-SN"/>
        </w:rPr>
        <w:t> </w:t>
      </w:r>
      <w:r w:rsidR="006A7690" w:rsidRPr="001B2F8B">
        <w:rPr>
          <w:b/>
          <w:i/>
          <w:lang w:val="fr-SN"/>
        </w:rPr>
        <w:t xml:space="preserve">: </w:t>
      </w:r>
      <w:r w:rsidR="008A00F6" w:rsidRPr="001B2F8B">
        <w:rPr>
          <w:b/>
          <w:i/>
          <w:lang w:val="fr-SN"/>
        </w:rPr>
        <w:t>Gestion et compétences des équipes d'audit de performance</w:t>
      </w:r>
    </w:p>
    <w:p w14:paraId="0CC9EF92" w14:textId="498E2AB1" w:rsidR="004C173D" w:rsidRPr="001B2F8B" w:rsidRDefault="004C173D" w:rsidP="004C173D">
      <w:pPr>
        <w:spacing w:after="120" w:line="240" w:lineRule="auto"/>
        <w:rPr>
          <w:bCs/>
          <w:iCs/>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de la perfor</w:t>
      </w:r>
      <w:r w:rsidR="00806DDB" w:rsidRPr="001461C4">
        <w:rPr>
          <w:bCs/>
          <w:i/>
          <w:lang w:val="fr-SN"/>
        </w:rPr>
        <w:t>mance</w:t>
      </w:r>
      <w:r w:rsidR="00FE041F" w:rsidRPr="001461C4">
        <w:rPr>
          <w:bCs/>
          <w:i/>
          <w:lang w:val="fr-SN"/>
        </w:rPr>
        <w:t xml:space="preserve"> de l'ISC dans cette</w:t>
      </w:r>
      <w:r w:rsidR="00076235" w:rsidRPr="001461C4">
        <w:rPr>
          <w:bCs/>
          <w:lang w:val="fr-SN"/>
        </w:rPr>
        <w:t xml:space="preserve"> </w:t>
      </w:r>
      <w:r w:rsidR="003F0D6C">
        <w:rPr>
          <w:bCs/>
          <w:i/>
          <w:lang w:val="fr-SN"/>
        </w:rPr>
        <w:t>dimension.</w:t>
      </w:r>
      <w:r w:rsidR="00FE041F" w:rsidRPr="001461C4">
        <w:rPr>
          <w:bCs/>
          <w:i/>
          <w:lang w:val="fr-SN"/>
        </w:rPr>
        <w:t xml:space="preserve"> Des indications détaillées sont données sous la </w:t>
      </w:r>
      <w:r w:rsidR="00115F71">
        <w:rPr>
          <w:bCs/>
          <w:i/>
          <w:lang w:val="fr-SN"/>
        </w:rPr>
        <w:t xml:space="preserve">dimension </w:t>
      </w:r>
      <w:r w:rsidR="00FE041F" w:rsidRPr="001461C4">
        <w:rPr>
          <w:bCs/>
          <w:i/>
          <w:lang w:val="fr-SN"/>
        </w:rPr>
        <w:t>(</w:t>
      </w:r>
      <w:r w:rsidR="00B90F02">
        <w:rPr>
          <w:bCs/>
          <w:i/>
          <w:lang w:val="fr-SN"/>
        </w:rPr>
        <w:t>1</w:t>
      </w:r>
      <w:r w:rsidR="00FE041F" w:rsidRPr="001461C4">
        <w:rPr>
          <w:bCs/>
          <w:i/>
          <w:lang w:val="fr-SN"/>
        </w:rPr>
        <w:t>)</w:t>
      </w:r>
      <w:r w:rsidRPr="001461C4">
        <w:rPr>
          <w:bCs/>
          <w:iCs/>
          <w:lang w:val="fr-SN"/>
        </w:rPr>
        <w:t>]</w:t>
      </w:r>
      <w:r w:rsidR="00B90F02">
        <w:rPr>
          <w:bCs/>
          <w:iCs/>
          <w:lang w:val="fr-SN"/>
        </w:rPr>
        <w:t>.</w:t>
      </w:r>
    </w:p>
    <w:p w14:paraId="39F870CE" w14:textId="77777777" w:rsidR="004C173D" w:rsidRPr="001B2F8B" w:rsidRDefault="004C173D" w:rsidP="00227410">
      <w:pPr>
        <w:spacing w:line="240" w:lineRule="auto"/>
        <w:jc w:val="both"/>
        <w:rPr>
          <w:b/>
          <w:i/>
          <w:lang w:val="fr-SN"/>
        </w:rPr>
      </w:pPr>
    </w:p>
    <w:p w14:paraId="0B0C7498" w14:textId="6E08AE6D" w:rsidR="006A7690" w:rsidRPr="001B2F8B" w:rsidRDefault="00076235" w:rsidP="00227410">
      <w:pPr>
        <w:spacing w:line="240" w:lineRule="auto"/>
        <w:jc w:val="both"/>
        <w:rPr>
          <w:b/>
          <w:i/>
          <w:lang w:val="fr-SN"/>
        </w:rPr>
      </w:pPr>
      <w:r w:rsidRPr="00076235">
        <w:rPr>
          <w:b/>
          <w:lang w:val="fr-SN"/>
        </w:rPr>
        <w:t xml:space="preserve"> </w:t>
      </w:r>
      <w:r w:rsidR="00115F71">
        <w:rPr>
          <w:b/>
          <w:i/>
          <w:lang w:val="fr-SN"/>
        </w:rPr>
        <w:t xml:space="preserve">Dimension </w:t>
      </w:r>
      <w:r w:rsidR="006A7690" w:rsidRPr="001B2F8B">
        <w:rPr>
          <w:b/>
          <w:i/>
          <w:lang w:val="fr-SN"/>
        </w:rPr>
        <w:t>(</w:t>
      </w:r>
      <w:r w:rsidR="00B90F02">
        <w:rPr>
          <w:b/>
          <w:i/>
          <w:lang w:val="fr-SN"/>
        </w:rPr>
        <w:t>3</w:t>
      </w:r>
      <w:r w:rsidR="006A7690" w:rsidRPr="001B2F8B">
        <w:rPr>
          <w:b/>
          <w:i/>
          <w:lang w:val="fr-SN"/>
        </w:rPr>
        <w:t>)</w:t>
      </w:r>
      <w:r w:rsidR="00B90F02">
        <w:rPr>
          <w:b/>
          <w:i/>
          <w:lang w:val="fr-SN"/>
        </w:rPr>
        <w:t> </w:t>
      </w:r>
      <w:r w:rsidR="006A7690" w:rsidRPr="001B2F8B">
        <w:rPr>
          <w:b/>
          <w:i/>
          <w:lang w:val="fr-SN"/>
        </w:rPr>
        <w:t xml:space="preserve">: </w:t>
      </w:r>
      <w:r w:rsidR="008A00F6" w:rsidRPr="001B2F8B">
        <w:rPr>
          <w:b/>
          <w:i/>
          <w:lang w:val="fr-SN"/>
        </w:rPr>
        <w:t>Contrôle de la qualité des audits de performance</w:t>
      </w:r>
    </w:p>
    <w:p w14:paraId="77E191F4" w14:textId="2B99A74D" w:rsidR="004C173D" w:rsidRPr="001B2F8B" w:rsidRDefault="004C173D" w:rsidP="004C173D">
      <w:pPr>
        <w:spacing w:after="120" w:line="240" w:lineRule="auto"/>
        <w:rPr>
          <w:bCs/>
          <w:i/>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 xml:space="preserve">de la </w:t>
      </w:r>
      <w:r w:rsidR="00806DDB" w:rsidRPr="001461C4">
        <w:rPr>
          <w:bCs/>
          <w:i/>
          <w:lang w:val="fr-SN"/>
        </w:rPr>
        <w:t>performance</w:t>
      </w:r>
      <w:r w:rsidR="00FE041F" w:rsidRPr="001461C4">
        <w:rPr>
          <w:bCs/>
          <w:i/>
          <w:lang w:val="fr-SN"/>
        </w:rPr>
        <w:t xml:space="preserve"> de l'ISC dans cette </w:t>
      </w:r>
      <w:r w:rsidR="003F0D6C">
        <w:rPr>
          <w:bCs/>
          <w:i/>
          <w:lang w:val="fr-SN"/>
        </w:rPr>
        <w:t>dimension.</w:t>
      </w:r>
      <w:r w:rsidR="00FE041F" w:rsidRPr="001461C4">
        <w:rPr>
          <w:bCs/>
          <w:i/>
          <w:lang w:val="fr-SN"/>
        </w:rPr>
        <w:t xml:space="preserve"> Des indications détaillées sont données sous la </w:t>
      </w:r>
      <w:r w:rsidR="00115F71">
        <w:rPr>
          <w:bCs/>
          <w:i/>
          <w:lang w:val="fr-SN"/>
        </w:rPr>
        <w:t xml:space="preserve">dimension </w:t>
      </w:r>
      <w:r w:rsidR="00FE041F" w:rsidRPr="001461C4">
        <w:rPr>
          <w:bCs/>
          <w:i/>
          <w:lang w:val="fr-SN"/>
        </w:rPr>
        <w:t>(</w:t>
      </w:r>
      <w:r w:rsidR="00B90F02">
        <w:rPr>
          <w:bCs/>
          <w:i/>
          <w:lang w:val="fr-SN"/>
        </w:rPr>
        <w:t>1</w:t>
      </w:r>
      <w:r w:rsidR="00FE041F" w:rsidRPr="001461C4">
        <w:rPr>
          <w:bCs/>
          <w:i/>
          <w:lang w:val="fr-SN"/>
        </w:rPr>
        <w:t>)</w:t>
      </w:r>
      <w:r w:rsidRPr="001461C4">
        <w:rPr>
          <w:bCs/>
          <w:i/>
          <w:lang w:val="fr-SN"/>
        </w:rPr>
        <w:t>]</w:t>
      </w:r>
      <w:r w:rsidR="00B90F02">
        <w:rPr>
          <w:bCs/>
          <w:i/>
          <w:lang w:val="fr-SN"/>
        </w:rPr>
        <w:t>.</w:t>
      </w:r>
    </w:p>
    <w:p w14:paraId="23A93A53" w14:textId="77777777" w:rsidR="004C173D" w:rsidRPr="001B2F8B" w:rsidRDefault="004C173D" w:rsidP="00227410">
      <w:pPr>
        <w:spacing w:line="240" w:lineRule="auto"/>
        <w:jc w:val="both"/>
        <w:rPr>
          <w:b/>
          <w:lang w:val="fr-SN"/>
        </w:rPr>
      </w:pPr>
    </w:p>
    <w:p w14:paraId="2E2F3F38" w14:textId="77777777" w:rsidR="00572498" w:rsidRPr="001B2F8B" w:rsidRDefault="008A00F6" w:rsidP="001C650C">
      <w:pPr>
        <w:spacing w:afterLines="20" w:after="48"/>
        <w:jc w:val="both"/>
        <w:rPr>
          <w:b/>
          <w:i/>
          <w:lang w:val="fr-SN"/>
        </w:rPr>
      </w:pPr>
      <w:r w:rsidRPr="001B2F8B">
        <w:rPr>
          <w:b/>
          <w:i/>
          <w:lang w:val="fr-SN"/>
        </w:rPr>
        <w:t>Constatations de l'évaluation et observations</w:t>
      </w:r>
    </w:p>
    <w:tbl>
      <w:tblPr>
        <w:tblStyle w:val="TableGrid"/>
        <w:tblW w:w="0" w:type="auto"/>
        <w:tblLook w:val="04A0" w:firstRow="1" w:lastRow="0" w:firstColumn="1" w:lastColumn="0" w:noHBand="0" w:noVBand="1"/>
      </w:tblPr>
      <w:tblGrid>
        <w:gridCol w:w="1875"/>
        <w:gridCol w:w="5808"/>
        <w:gridCol w:w="1379"/>
      </w:tblGrid>
      <w:tr w:rsidR="006F234A" w:rsidRPr="001B2F8B" w14:paraId="407E8D5F" w14:textId="77777777" w:rsidTr="00A94F4B">
        <w:tc>
          <w:tcPr>
            <w:tcW w:w="1875" w:type="dxa"/>
            <w:shd w:val="clear" w:color="auto" w:fill="8DB3E2" w:themeFill="text2" w:themeFillTint="66"/>
          </w:tcPr>
          <w:p w14:paraId="6599229B" w14:textId="4790342D" w:rsidR="006F234A" w:rsidRPr="001B2F8B" w:rsidRDefault="00115F71" w:rsidP="001C650C">
            <w:pPr>
              <w:spacing w:afterLines="20" w:after="48"/>
              <w:jc w:val="center"/>
              <w:rPr>
                <w:b/>
                <w:bCs/>
                <w:lang w:val="fr-SN"/>
              </w:rPr>
            </w:pPr>
            <w:r>
              <w:rPr>
                <w:b/>
                <w:bCs/>
                <w:lang w:val="fr-SN"/>
              </w:rPr>
              <w:t xml:space="preserve">Dimension </w:t>
            </w:r>
          </w:p>
        </w:tc>
        <w:tc>
          <w:tcPr>
            <w:tcW w:w="5808" w:type="dxa"/>
            <w:shd w:val="clear" w:color="auto" w:fill="8DB3E2" w:themeFill="text2" w:themeFillTint="66"/>
          </w:tcPr>
          <w:p w14:paraId="3ED1774A" w14:textId="77777777" w:rsidR="006F234A" w:rsidRPr="001B2F8B" w:rsidRDefault="006F234A" w:rsidP="006F234A">
            <w:pPr>
              <w:jc w:val="center"/>
              <w:rPr>
                <w:b/>
                <w:lang w:val="fr-SN"/>
              </w:rPr>
            </w:pPr>
            <w:r w:rsidRPr="001B2F8B">
              <w:rPr>
                <w:b/>
                <w:lang w:val="fr-SN"/>
              </w:rPr>
              <w:t xml:space="preserve">Constatations </w:t>
            </w:r>
          </w:p>
        </w:tc>
        <w:tc>
          <w:tcPr>
            <w:tcW w:w="1379" w:type="dxa"/>
            <w:shd w:val="clear" w:color="auto" w:fill="8DB3E2" w:themeFill="text2" w:themeFillTint="66"/>
          </w:tcPr>
          <w:p w14:paraId="04DA29B4" w14:textId="77777777" w:rsidR="006F234A" w:rsidRPr="001B2F8B" w:rsidRDefault="006F234A" w:rsidP="006F234A">
            <w:pPr>
              <w:jc w:val="center"/>
              <w:rPr>
                <w:b/>
                <w:lang w:val="fr-SN"/>
              </w:rPr>
            </w:pPr>
            <w:r w:rsidRPr="001B2F8B">
              <w:rPr>
                <w:b/>
                <w:lang w:val="fr-SN"/>
              </w:rPr>
              <w:t>Note</w:t>
            </w:r>
          </w:p>
        </w:tc>
      </w:tr>
      <w:tr w:rsidR="00572498" w:rsidRPr="00B33601" w14:paraId="4273E767" w14:textId="77777777" w:rsidTr="00A94F4B">
        <w:trPr>
          <w:trHeight w:val="836"/>
        </w:trPr>
        <w:tc>
          <w:tcPr>
            <w:tcW w:w="1875" w:type="dxa"/>
            <w:shd w:val="clear" w:color="auto" w:fill="8DB3E2" w:themeFill="text2" w:themeFillTint="66"/>
          </w:tcPr>
          <w:p w14:paraId="52024B14" w14:textId="77777777" w:rsidR="00DE46AF" w:rsidRPr="001B2F8B" w:rsidRDefault="00DE46AF" w:rsidP="001C650C">
            <w:pPr>
              <w:spacing w:afterLines="20" w:after="48"/>
              <w:rPr>
                <w:b/>
                <w:bCs/>
                <w:lang w:val="fr-SN"/>
              </w:rPr>
            </w:pPr>
          </w:p>
          <w:p w14:paraId="3D0728BD" w14:textId="40B3F689" w:rsidR="00572498" w:rsidRPr="001B2F8B" w:rsidRDefault="00572498" w:rsidP="001C650C">
            <w:pPr>
              <w:spacing w:afterLines="20" w:after="48"/>
              <w:rPr>
                <w:b/>
                <w:bCs/>
                <w:lang w:val="fr-SN"/>
              </w:rPr>
            </w:pPr>
            <w:r w:rsidRPr="001B2F8B">
              <w:rPr>
                <w:b/>
                <w:bCs/>
                <w:lang w:val="fr-SN"/>
              </w:rPr>
              <w:t>(</w:t>
            </w:r>
            <w:r w:rsidR="00B90F02">
              <w:rPr>
                <w:b/>
                <w:bCs/>
                <w:lang w:val="fr-SN"/>
              </w:rPr>
              <w:t>1</w:t>
            </w:r>
            <w:r w:rsidRPr="001B2F8B">
              <w:rPr>
                <w:b/>
                <w:bCs/>
                <w:lang w:val="fr-SN"/>
              </w:rPr>
              <w:t xml:space="preserve">) </w:t>
            </w:r>
            <w:r w:rsidR="000D1F34" w:rsidRPr="001B2F8B">
              <w:rPr>
                <w:b/>
                <w:lang w:val="fr-SN"/>
              </w:rPr>
              <w:t>Normes et politiques d'audit de performance</w:t>
            </w:r>
          </w:p>
          <w:p w14:paraId="56B2B8C5" w14:textId="77777777" w:rsidR="00572498" w:rsidRPr="001B2F8B" w:rsidRDefault="00572498" w:rsidP="001C650C">
            <w:pPr>
              <w:spacing w:afterLines="20" w:after="48"/>
              <w:rPr>
                <w:b/>
                <w:bCs/>
                <w:lang w:val="fr-SN"/>
              </w:rPr>
            </w:pPr>
          </w:p>
        </w:tc>
        <w:tc>
          <w:tcPr>
            <w:tcW w:w="5808" w:type="dxa"/>
          </w:tcPr>
          <w:p w14:paraId="21673CCD" w14:textId="77777777" w:rsidR="00572498" w:rsidRPr="001B2F8B" w:rsidRDefault="00572498" w:rsidP="001C650C">
            <w:pPr>
              <w:tabs>
                <w:tab w:val="left" w:pos="979"/>
              </w:tabs>
              <w:spacing w:afterLines="20" w:after="48"/>
              <w:rPr>
                <w:b/>
                <w:lang w:val="fr-SN"/>
              </w:rPr>
            </w:pPr>
          </w:p>
          <w:tbl>
            <w:tblPr>
              <w:tblW w:w="0" w:type="auto"/>
              <w:tblCellMar>
                <w:left w:w="70" w:type="dxa"/>
                <w:right w:w="70" w:type="dxa"/>
              </w:tblCellMar>
              <w:tblLook w:val="04A0" w:firstRow="1" w:lastRow="0" w:firstColumn="1" w:lastColumn="0" w:noHBand="0" w:noVBand="1"/>
            </w:tblPr>
            <w:tblGrid>
              <w:gridCol w:w="3182"/>
              <w:gridCol w:w="736"/>
              <w:gridCol w:w="1664"/>
            </w:tblGrid>
            <w:tr w:rsidR="006A7690" w:rsidRPr="003B2F05" w14:paraId="2B1FF52C" w14:textId="77777777" w:rsidTr="00124275">
              <w:trPr>
                <w:trHeight w:val="659"/>
              </w:trPr>
              <w:tc>
                <w:tcPr>
                  <w:tcW w:w="3471" w:type="dxa"/>
                  <w:tcBorders>
                    <w:top w:val="single" w:sz="4" w:space="0" w:color="auto"/>
                    <w:left w:val="single" w:sz="4" w:space="0" w:color="auto"/>
                    <w:bottom w:val="single" w:sz="4" w:space="0" w:color="auto"/>
                    <w:right w:val="single" w:sz="4" w:space="0" w:color="auto"/>
                  </w:tcBorders>
                  <w:shd w:val="clear" w:color="auto" w:fill="auto"/>
                </w:tcPr>
                <w:p w14:paraId="10945925" w14:textId="77777777" w:rsidR="006A7690" w:rsidRPr="001B2F8B" w:rsidRDefault="000D1F34" w:rsidP="006A7690">
                  <w:pPr>
                    <w:rPr>
                      <w:lang w:val="fr-SN"/>
                    </w:rPr>
                  </w:pPr>
                  <w:r w:rsidRPr="001B2F8B">
                    <w:rPr>
                      <w:b/>
                      <w:sz w:val="18"/>
                      <w:szCs w:val="18"/>
                      <w:lang w:val="fr-SN"/>
                    </w:rPr>
                    <w:t>Critères</w:t>
                  </w:r>
                </w:p>
              </w:tc>
              <w:tc>
                <w:tcPr>
                  <w:tcW w:w="736" w:type="dxa"/>
                  <w:tcBorders>
                    <w:top w:val="single" w:sz="4" w:space="0" w:color="auto"/>
                    <w:left w:val="nil"/>
                    <w:bottom w:val="single" w:sz="4" w:space="0" w:color="auto"/>
                    <w:right w:val="single" w:sz="4" w:space="0" w:color="auto"/>
                  </w:tcBorders>
                  <w:shd w:val="clear" w:color="000000" w:fill="FFFFFF"/>
                </w:tcPr>
                <w:p w14:paraId="262C9DA9" w14:textId="77777777" w:rsidR="006A7690" w:rsidRPr="001B2F8B" w:rsidRDefault="000D1F34" w:rsidP="000D1F34">
                  <w:pPr>
                    <w:jc w:val="center"/>
                    <w:rPr>
                      <w:color w:val="000000"/>
                      <w:lang w:val="fr-SN"/>
                    </w:rPr>
                  </w:pPr>
                  <w:r w:rsidRPr="001B2F8B">
                    <w:rPr>
                      <w:b/>
                      <w:sz w:val="18"/>
                      <w:szCs w:val="18"/>
                      <w:lang w:val="fr-SN"/>
                    </w:rPr>
                    <w:t>Remplis</w:t>
                  </w:r>
                  <w:r w:rsidR="006A7690" w:rsidRPr="001B2F8B">
                    <w:rPr>
                      <w:b/>
                      <w:sz w:val="18"/>
                      <w:szCs w:val="18"/>
                      <w:lang w:val="fr-SN"/>
                    </w:rPr>
                    <w:t xml:space="preserve"> o</w:t>
                  </w:r>
                  <w:r w:rsidRPr="001B2F8B">
                    <w:rPr>
                      <w:b/>
                      <w:sz w:val="18"/>
                      <w:szCs w:val="18"/>
                      <w:lang w:val="fr-SN"/>
                    </w:rPr>
                    <w:t>u</w:t>
                  </w:r>
                  <w:r w:rsidR="006A7690" w:rsidRPr="001B2F8B">
                    <w:rPr>
                      <w:b/>
                      <w:sz w:val="18"/>
                      <w:szCs w:val="18"/>
                      <w:lang w:val="fr-SN"/>
                    </w:rPr>
                    <w:t xml:space="preserve"> No</w:t>
                  </w:r>
                  <w:r w:rsidRPr="001B2F8B">
                    <w:rPr>
                      <w:b/>
                      <w:sz w:val="18"/>
                      <w:szCs w:val="18"/>
                      <w:lang w:val="fr-SN"/>
                    </w:rPr>
                    <w:t>n</w:t>
                  </w:r>
                  <w:r w:rsidR="006A7690" w:rsidRPr="001B2F8B">
                    <w:rPr>
                      <w:b/>
                      <w:sz w:val="18"/>
                      <w:szCs w:val="18"/>
                      <w:lang w:val="fr-SN"/>
                    </w:rPr>
                    <w:t xml:space="preserve"> </w:t>
                  </w:r>
                  <w:r w:rsidRPr="001B2F8B">
                    <w:rPr>
                      <w:b/>
                      <w:sz w:val="18"/>
                      <w:szCs w:val="18"/>
                      <w:lang w:val="fr-SN"/>
                    </w:rPr>
                    <w:t>remplis</w:t>
                  </w:r>
                </w:p>
              </w:tc>
              <w:tc>
                <w:tcPr>
                  <w:tcW w:w="1664" w:type="dxa"/>
                  <w:tcBorders>
                    <w:top w:val="single" w:sz="4" w:space="0" w:color="auto"/>
                    <w:left w:val="nil"/>
                    <w:bottom w:val="single" w:sz="4" w:space="0" w:color="auto"/>
                    <w:right w:val="single" w:sz="4" w:space="0" w:color="auto"/>
                  </w:tcBorders>
                  <w:shd w:val="clear" w:color="auto" w:fill="auto"/>
                  <w:noWrap/>
                </w:tcPr>
                <w:p w14:paraId="18A91F3C" w14:textId="77777777" w:rsidR="006A7690" w:rsidRPr="001B2F8B" w:rsidRDefault="006A7690" w:rsidP="00BF0A64">
                  <w:pPr>
                    <w:spacing w:after="0"/>
                    <w:rPr>
                      <w:lang w:val="fr-SN"/>
                    </w:rPr>
                  </w:pPr>
                  <w:r w:rsidRPr="001B2F8B">
                    <w:rPr>
                      <w:b/>
                      <w:sz w:val="18"/>
                      <w:szCs w:val="18"/>
                      <w:lang w:val="fr-SN"/>
                    </w:rPr>
                    <w:t>R</w:t>
                  </w:r>
                  <w:r w:rsidR="00897797" w:rsidRPr="001B2F8B">
                    <w:rPr>
                      <w:b/>
                      <w:sz w:val="18"/>
                      <w:szCs w:val="18"/>
                      <w:lang w:val="fr-SN"/>
                    </w:rPr>
                    <w:t>é</w:t>
                  </w:r>
                  <w:r w:rsidRPr="001B2F8B">
                    <w:rPr>
                      <w:b/>
                      <w:sz w:val="18"/>
                      <w:szCs w:val="18"/>
                      <w:lang w:val="fr-SN"/>
                    </w:rPr>
                    <w:t>f</w:t>
                  </w:r>
                  <w:r w:rsidR="00897797" w:rsidRPr="001B2F8B">
                    <w:rPr>
                      <w:b/>
                      <w:sz w:val="18"/>
                      <w:szCs w:val="18"/>
                      <w:lang w:val="fr-SN"/>
                    </w:rPr>
                    <w:t>é</w:t>
                  </w:r>
                  <w:r w:rsidRPr="001B2F8B">
                    <w:rPr>
                      <w:b/>
                      <w:sz w:val="18"/>
                      <w:szCs w:val="18"/>
                      <w:lang w:val="fr-SN"/>
                    </w:rPr>
                    <w:t xml:space="preserve">rence </w:t>
                  </w:r>
                  <w:r w:rsidR="000D1F34" w:rsidRPr="001B2F8B">
                    <w:rPr>
                      <w:b/>
                      <w:sz w:val="18"/>
                      <w:szCs w:val="18"/>
                      <w:lang w:val="fr-SN"/>
                    </w:rPr>
                    <w:t>à</w:t>
                  </w:r>
                  <w:r w:rsidRPr="001B2F8B">
                    <w:rPr>
                      <w:b/>
                      <w:sz w:val="18"/>
                      <w:szCs w:val="18"/>
                      <w:lang w:val="fr-SN"/>
                    </w:rPr>
                    <w:t xml:space="preserve"> </w:t>
                  </w:r>
                  <w:r w:rsidR="004615AE" w:rsidRPr="001B2F8B">
                    <w:rPr>
                      <w:b/>
                      <w:sz w:val="18"/>
                      <w:szCs w:val="18"/>
                      <w:lang w:val="fr-SN"/>
                    </w:rPr>
                    <w:t>[</w:t>
                  </w:r>
                  <w:r w:rsidR="00897797" w:rsidRPr="001B2F8B">
                    <w:rPr>
                      <w:b/>
                      <w:i/>
                      <w:iCs/>
                      <w:sz w:val="18"/>
                      <w:szCs w:val="18"/>
                      <w:lang w:val="fr-SN"/>
                    </w:rPr>
                    <w:t xml:space="preserve">indiquer le type de preuves sur lesquelles </w:t>
                  </w:r>
                  <w:r w:rsidR="00897797" w:rsidRPr="001B2F8B">
                    <w:rPr>
                      <w:b/>
                      <w:i/>
                      <w:iCs/>
                      <w:sz w:val="18"/>
                      <w:szCs w:val="18"/>
                      <w:lang w:val="fr-SN"/>
                    </w:rPr>
                    <w:lastRenderedPageBreak/>
                    <w:t>l'évaluation est fondée</w:t>
                  </w:r>
                  <w:r w:rsidR="004615AE" w:rsidRPr="001B2F8B">
                    <w:rPr>
                      <w:b/>
                      <w:sz w:val="18"/>
                      <w:szCs w:val="18"/>
                      <w:lang w:val="fr-SN"/>
                    </w:rPr>
                    <w:t>]</w:t>
                  </w:r>
                </w:p>
              </w:tc>
            </w:tr>
            <w:tr w:rsidR="00124275" w:rsidRPr="003B2F05" w14:paraId="3BFCFE46" w14:textId="77777777" w:rsidTr="00BF0A64">
              <w:trPr>
                <w:trHeight w:val="274"/>
              </w:trPr>
              <w:tc>
                <w:tcPr>
                  <w:tcW w:w="3471" w:type="dxa"/>
                  <w:tcBorders>
                    <w:top w:val="single" w:sz="4" w:space="0" w:color="auto"/>
                    <w:left w:val="single" w:sz="4" w:space="0" w:color="auto"/>
                    <w:bottom w:val="single" w:sz="4" w:space="0" w:color="auto"/>
                    <w:right w:val="single" w:sz="4" w:space="0" w:color="auto"/>
                  </w:tcBorders>
                  <w:shd w:val="clear" w:color="auto" w:fill="auto"/>
                  <w:hideMark/>
                </w:tcPr>
                <w:p w14:paraId="040D718E"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lastRenderedPageBreak/>
                    <w:t xml:space="preserve"> Nécessité d'identifier les éléments de chaque audit de performance (auditeur, partie responsable, utilisateurs prévus, sujet et critères).</w:t>
                  </w:r>
                </w:p>
              </w:tc>
              <w:tc>
                <w:tcPr>
                  <w:tcW w:w="736" w:type="dxa"/>
                  <w:tcBorders>
                    <w:top w:val="single" w:sz="4" w:space="0" w:color="auto"/>
                    <w:left w:val="nil"/>
                    <w:bottom w:val="single" w:sz="4" w:space="0" w:color="auto"/>
                    <w:right w:val="single" w:sz="4" w:space="0" w:color="auto"/>
                  </w:tcBorders>
                  <w:shd w:val="clear" w:color="000000" w:fill="FFFFFF"/>
                  <w:hideMark/>
                </w:tcPr>
                <w:p w14:paraId="12C9FC87" w14:textId="77777777" w:rsidR="00124275" w:rsidRPr="001B2F8B" w:rsidRDefault="00124275" w:rsidP="008B09B5">
                  <w:pP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69E97366" w14:textId="77777777" w:rsidR="00124275" w:rsidRPr="001B2F8B" w:rsidRDefault="00124275" w:rsidP="006A7690">
                  <w:pPr>
                    <w:rPr>
                      <w:sz w:val="18"/>
                      <w:szCs w:val="18"/>
                      <w:lang w:val="fr-SN"/>
                    </w:rPr>
                  </w:pPr>
                </w:p>
              </w:tc>
            </w:tr>
            <w:tr w:rsidR="00124275" w:rsidRPr="003B2F05" w14:paraId="0DF219E5" w14:textId="77777777" w:rsidTr="00124275">
              <w:trPr>
                <w:trHeight w:val="685"/>
              </w:trPr>
              <w:tc>
                <w:tcPr>
                  <w:tcW w:w="3471" w:type="dxa"/>
                  <w:tcBorders>
                    <w:top w:val="nil"/>
                    <w:left w:val="single" w:sz="4" w:space="0" w:color="auto"/>
                    <w:bottom w:val="single" w:sz="4" w:space="0" w:color="auto"/>
                    <w:right w:val="single" w:sz="4" w:space="0" w:color="auto"/>
                  </w:tcBorders>
                  <w:shd w:val="clear" w:color="auto" w:fill="auto"/>
                  <w:hideMark/>
                </w:tcPr>
                <w:p w14:paraId="73B3A4AF"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de « fixer un objectif d'audit clairement défini qui se rapporte aux principes d'économie, d'efficience et d'efficacité ».</w:t>
                  </w:r>
                </w:p>
              </w:tc>
              <w:tc>
                <w:tcPr>
                  <w:tcW w:w="736" w:type="dxa"/>
                  <w:tcBorders>
                    <w:top w:val="nil"/>
                    <w:left w:val="nil"/>
                    <w:bottom w:val="single" w:sz="4" w:space="0" w:color="auto"/>
                    <w:right w:val="single" w:sz="4" w:space="0" w:color="auto"/>
                  </w:tcBorders>
                  <w:shd w:val="clear" w:color="000000" w:fill="FFFFFF"/>
                  <w:hideMark/>
                </w:tcPr>
                <w:p w14:paraId="4DC1C4EF"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1DACEC4D" w14:textId="77777777" w:rsidR="00124275" w:rsidRPr="001B2F8B" w:rsidRDefault="00124275" w:rsidP="006A7690">
                  <w:pPr>
                    <w:rPr>
                      <w:sz w:val="18"/>
                      <w:szCs w:val="18"/>
                      <w:lang w:val="fr-SN"/>
                    </w:rPr>
                  </w:pPr>
                </w:p>
              </w:tc>
            </w:tr>
            <w:tr w:rsidR="00124275" w:rsidRPr="003B2F05" w14:paraId="442A815C" w14:textId="77777777" w:rsidTr="00124275">
              <w:trPr>
                <w:trHeight w:val="473"/>
              </w:trPr>
              <w:tc>
                <w:tcPr>
                  <w:tcW w:w="3471" w:type="dxa"/>
                  <w:tcBorders>
                    <w:top w:val="nil"/>
                    <w:left w:val="single" w:sz="4" w:space="0" w:color="auto"/>
                    <w:bottom w:val="single" w:sz="4" w:space="0" w:color="auto"/>
                    <w:right w:val="single" w:sz="4" w:space="0" w:color="auto"/>
                  </w:tcBorders>
                  <w:shd w:val="clear" w:color="auto" w:fill="auto"/>
                  <w:hideMark/>
                </w:tcPr>
                <w:p w14:paraId="1BD82A74" w14:textId="77777777" w:rsidR="00124275" w:rsidRPr="001B2F8B" w:rsidRDefault="00124275" w:rsidP="00F22E94">
                  <w:pPr>
                    <w:numPr>
                      <w:ilvl w:val="0"/>
                      <w:numId w:val="15"/>
                    </w:numPr>
                    <w:spacing w:after="0"/>
                    <w:ind w:left="357" w:hanging="357"/>
                    <w:rPr>
                      <w:sz w:val="18"/>
                      <w:szCs w:val="18"/>
                      <w:lang w:val="fr-SN"/>
                    </w:rPr>
                  </w:pPr>
                  <w:r w:rsidRPr="001B2F8B">
                    <w:rPr>
                      <w:sz w:val="18"/>
                      <w:szCs w:val="18"/>
                      <w:lang w:val="fr-SN"/>
                    </w:rPr>
                    <w:t>Nécessité</w:t>
                  </w:r>
                  <w:r w:rsidR="005D0571" w:rsidRPr="001B2F8B">
                    <w:rPr>
                      <w:sz w:val="18"/>
                      <w:szCs w:val="18"/>
                      <w:lang w:val="fr-SN"/>
                    </w:rPr>
                    <w:t xml:space="preserve"> </w:t>
                  </w:r>
                  <w:r w:rsidRPr="001B2F8B">
                    <w:rPr>
                      <w:sz w:val="18"/>
                      <w:szCs w:val="18"/>
                      <w:lang w:val="fr-SN"/>
                    </w:rPr>
                    <w:t xml:space="preserve">de sélectionner une </w:t>
                  </w:r>
                  <w:r w:rsidR="00F22E94" w:rsidRPr="001B2F8B">
                    <w:rPr>
                      <w:sz w:val="18"/>
                      <w:szCs w:val="18"/>
                      <w:lang w:val="fr-SN"/>
                    </w:rPr>
                    <w:t>méthode</w:t>
                  </w:r>
                  <w:r w:rsidRPr="001B2F8B">
                    <w:rPr>
                      <w:sz w:val="18"/>
                      <w:szCs w:val="18"/>
                      <w:lang w:val="fr-SN"/>
                    </w:rPr>
                    <w:t xml:space="preserve"> d'audit, afin de faciliter le bien-fondé de la conception de l'audit.</w:t>
                  </w:r>
                </w:p>
              </w:tc>
              <w:tc>
                <w:tcPr>
                  <w:tcW w:w="736" w:type="dxa"/>
                  <w:tcBorders>
                    <w:top w:val="nil"/>
                    <w:left w:val="nil"/>
                    <w:bottom w:val="single" w:sz="4" w:space="0" w:color="auto"/>
                    <w:right w:val="single" w:sz="4" w:space="0" w:color="auto"/>
                  </w:tcBorders>
                  <w:shd w:val="clear" w:color="000000" w:fill="FFFFFF"/>
                  <w:hideMark/>
                </w:tcPr>
                <w:p w14:paraId="4EE169D3"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38A59AA5" w14:textId="77777777" w:rsidR="00124275" w:rsidRPr="001B2F8B" w:rsidRDefault="00124275" w:rsidP="006A7690">
                  <w:pPr>
                    <w:rPr>
                      <w:sz w:val="18"/>
                      <w:szCs w:val="18"/>
                      <w:lang w:val="fr-SN"/>
                    </w:rPr>
                  </w:pPr>
                </w:p>
              </w:tc>
            </w:tr>
            <w:tr w:rsidR="00124275" w:rsidRPr="003B2F05" w14:paraId="38CD5C36" w14:textId="77777777" w:rsidTr="00124275">
              <w:trPr>
                <w:trHeight w:val="707"/>
              </w:trPr>
              <w:tc>
                <w:tcPr>
                  <w:tcW w:w="3471" w:type="dxa"/>
                  <w:tcBorders>
                    <w:top w:val="nil"/>
                    <w:left w:val="single" w:sz="4" w:space="0" w:color="auto"/>
                    <w:bottom w:val="single" w:sz="4" w:space="0" w:color="auto"/>
                    <w:right w:val="single" w:sz="4" w:space="0" w:color="auto"/>
                  </w:tcBorders>
                  <w:shd w:val="clear" w:color="auto" w:fill="auto"/>
                  <w:hideMark/>
                </w:tcPr>
                <w:p w14:paraId="2DB182F6"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w:t>
                  </w:r>
                  <w:r w:rsidR="009216EA">
                    <w:rPr>
                      <w:sz w:val="18"/>
                      <w:szCs w:val="18"/>
                      <w:lang w:val="fr-SN"/>
                    </w:rPr>
                    <w:t xml:space="preserve"> </w:t>
                  </w:r>
                  <w:proofErr w:type="gramStart"/>
                  <w:r w:rsidRPr="001B2F8B">
                    <w:rPr>
                      <w:sz w:val="18"/>
                      <w:szCs w:val="18"/>
                      <w:lang w:val="fr-SN"/>
                    </w:rPr>
                    <w:t>d’ «</w:t>
                  </w:r>
                  <w:proofErr w:type="gramEnd"/>
                  <w:r w:rsidRPr="001B2F8B">
                    <w:rPr>
                      <w:sz w:val="18"/>
                      <w:szCs w:val="18"/>
                      <w:lang w:val="fr-SN"/>
                    </w:rPr>
                    <w:t>établir des critères [d'audit] appropriés qui correspondent aux questions d'audit et qui sont liés aux principes d'économie, d'efficience et d'efficacité ».</w:t>
                  </w:r>
                </w:p>
              </w:tc>
              <w:tc>
                <w:tcPr>
                  <w:tcW w:w="736" w:type="dxa"/>
                  <w:tcBorders>
                    <w:top w:val="nil"/>
                    <w:left w:val="nil"/>
                    <w:bottom w:val="single" w:sz="4" w:space="0" w:color="auto"/>
                    <w:right w:val="single" w:sz="4" w:space="0" w:color="auto"/>
                  </w:tcBorders>
                  <w:shd w:val="clear" w:color="000000" w:fill="FFFFFF"/>
                  <w:hideMark/>
                </w:tcPr>
                <w:p w14:paraId="0DF9D75C" w14:textId="77777777" w:rsidR="00124275" w:rsidRPr="001B2F8B" w:rsidRDefault="0012427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44C79C8B" w14:textId="77777777" w:rsidR="00124275" w:rsidRPr="001B2F8B" w:rsidRDefault="00124275" w:rsidP="006A7690">
                  <w:pPr>
                    <w:rPr>
                      <w:sz w:val="18"/>
                      <w:szCs w:val="18"/>
                      <w:lang w:val="fr-SN"/>
                    </w:rPr>
                  </w:pPr>
                </w:p>
              </w:tc>
            </w:tr>
            <w:tr w:rsidR="00124275" w:rsidRPr="003B2F05" w14:paraId="4AC8B122" w14:textId="77777777" w:rsidTr="00124275">
              <w:trPr>
                <w:trHeight w:val="830"/>
              </w:trPr>
              <w:tc>
                <w:tcPr>
                  <w:tcW w:w="3471" w:type="dxa"/>
                  <w:tcBorders>
                    <w:top w:val="nil"/>
                    <w:left w:val="single" w:sz="4" w:space="0" w:color="auto"/>
                    <w:bottom w:val="single" w:sz="4" w:space="0" w:color="auto"/>
                    <w:right w:val="single" w:sz="4" w:space="0" w:color="auto"/>
                  </w:tcBorders>
                  <w:shd w:val="clear" w:color="auto" w:fill="auto"/>
                  <w:hideMark/>
                </w:tcPr>
                <w:p w14:paraId="395743AE"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de « gérer activement le risque d'audit, c'est-à-dire le risque d'obtenir des conclusions incorrectes ou incomplètes, de fournir des informations déséquilibrées ou de ne pas apporter de valeur ajoutée aux utilisateurs ».</w:t>
                  </w:r>
                </w:p>
              </w:tc>
              <w:tc>
                <w:tcPr>
                  <w:tcW w:w="736" w:type="dxa"/>
                  <w:tcBorders>
                    <w:top w:val="nil"/>
                    <w:left w:val="nil"/>
                    <w:bottom w:val="single" w:sz="4" w:space="0" w:color="auto"/>
                    <w:right w:val="single" w:sz="4" w:space="0" w:color="auto"/>
                  </w:tcBorders>
                  <w:shd w:val="clear" w:color="000000" w:fill="FFFFFF"/>
                  <w:hideMark/>
                </w:tcPr>
                <w:p w14:paraId="63CC4FA9" w14:textId="77777777" w:rsidR="00124275" w:rsidRPr="001B2F8B" w:rsidRDefault="0012427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3019045A" w14:textId="77777777" w:rsidR="00124275" w:rsidRPr="001B2F8B" w:rsidRDefault="00124275" w:rsidP="006A7690">
                  <w:pPr>
                    <w:rPr>
                      <w:sz w:val="18"/>
                      <w:szCs w:val="18"/>
                      <w:lang w:val="fr-SN"/>
                    </w:rPr>
                  </w:pPr>
                </w:p>
              </w:tc>
            </w:tr>
            <w:tr w:rsidR="00124275" w:rsidRPr="003B2F05" w14:paraId="1E619575" w14:textId="77777777" w:rsidTr="00124275">
              <w:trPr>
                <w:trHeight w:val="1056"/>
              </w:trPr>
              <w:tc>
                <w:tcPr>
                  <w:tcW w:w="3471" w:type="dxa"/>
                  <w:tcBorders>
                    <w:top w:val="nil"/>
                    <w:left w:val="single" w:sz="4" w:space="0" w:color="auto"/>
                    <w:bottom w:val="single" w:sz="4" w:space="0" w:color="auto"/>
                    <w:right w:val="single" w:sz="4" w:space="0" w:color="auto"/>
                  </w:tcBorders>
                  <w:shd w:val="clear" w:color="auto" w:fill="auto"/>
                  <w:hideMark/>
                </w:tcPr>
                <w:p w14:paraId="10404749"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Nécessité de « maintenir une communication efficace et appropriée avec les entités auditées et les parties prenantes concernées tout au long du processus d'audit et de définir le contenu, le processus et les destinataires de </w:t>
                  </w:r>
                  <w:r w:rsidR="00897F1F" w:rsidRPr="001B2F8B">
                    <w:rPr>
                      <w:sz w:val="18"/>
                      <w:szCs w:val="18"/>
                      <w:lang w:val="fr-SN"/>
                    </w:rPr>
                    <w:t xml:space="preserve">la </w:t>
                  </w:r>
                  <w:r w:rsidRPr="001B2F8B">
                    <w:rPr>
                      <w:sz w:val="18"/>
                      <w:szCs w:val="18"/>
                      <w:lang w:val="fr-SN"/>
                    </w:rPr>
                    <w:t>communication concernant chaque audit ».</w:t>
                  </w:r>
                </w:p>
              </w:tc>
              <w:tc>
                <w:tcPr>
                  <w:tcW w:w="736" w:type="dxa"/>
                  <w:tcBorders>
                    <w:top w:val="nil"/>
                    <w:left w:val="nil"/>
                    <w:bottom w:val="single" w:sz="4" w:space="0" w:color="auto"/>
                    <w:right w:val="single" w:sz="4" w:space="0" w:color="auto"/>
                  </w:tcBorders>
                  <w:shd w:val="clear" w:color="000000" w:fill="FFFFFF"/>
                  <w:hideMark/>
                </w:tcPr>
                <w:p w14:paraId="0CFB7E82"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2731038A" w14:textId="77777777" w:rsidR="00124275" w:rsidRPr="001B2F8B" w:rsidRDefault="00124275" w:rsidP="006A7690">
                  <w:pPr>
                    <w:rPr>
                      <w:sz w:val="18"/>
                      <w:szCs w:val="18"/>
                      <w:lang w:val="fr-SN"/>
                    </w:rPr>
                  </w:pPr>
                </w:p>
              </w:tc>
            </w:tr>
            <w:tr w:rsidR="00124275" w:rsidRPr="003B2F05" w14:paraId="1ED26F1F" w14:textId="77777777" w:rsidTr="00124275">
              <w:trPr>
                <w:trHeight w:val="633"/>
              </w:trPr>
              <w:tc>
                <w:tcPr>
                  <w:tcW w:w="3471" w:type="dxa"/>
                  <w:tcBorders>
                    <w:top w:val="nil"/>
                    <w:left w:val="single" w:sz="4" w:space="0" w:color="auto"/>
                    <w:bottom w:val="single" w:sz="4" w:space="0" w:color="auto"/>
                    <w:right w:val="single" w:sz="4" w:space="0" w:color="auto"/>
                  </w:tcBorders>
                  <w:shd w:val="clear" w:color="auto" w:fill="auto"/>
                  <w:hideMark/>
                </w:tcPr>
                <w:p w14:paraId="20AF788E"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pour l'équipe d'audit de « disposer des compétences professionnelles nécessaires pour effectuer l'audit ».</w:t>
                  </w:r>
                </w:p>
              </w:tc>
              <w:tc>
                <w:tcPr>
                  <w:tcW w:w="736" w:type="dxa"/>
                  <w:tcBorders>
                    <w:top w:val="nil"/>
                    <w:left w:val="nil"/>
                    <w:bottom w:val="single" w:sz="4" w:space="0" w:color="auto"/>
                    <w:right w:val="single" w:sz="4" w:space="0" w:color="auto"/>
                  </w:tcBorders>
                  <w:shd w:val="clear" w:color="000000" w:fill="FFFFFF"/>
                  <w:hideMark/>
                </w:tcPr>
                <w:p w14:paraId="06B0AB44" w14:textId="77777777" w:rsidR="00124275" w:rsidRPr="001B2F8B" w:rsidRDefault="0012427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42A714B6" w14:textId="77777777" w:rsidR="00124275" w:rsidRPr="001B2F8B" w:rsidRDefault="00124275" w:rsidP="006A7690">
                  <w:pPr>
                    <w:rPr>
                      <w:sz w:val="18"/>
                      <w:szCs w:val="18"/>
                      <w:lang w:val="fr-SN"/>
                    </w:rPr>
                  </w:pPr>
                </w:p>
              </w:tc>
            </w:tr>
            <w:tr w:rsidR="00124275" w:rsidRPr="00686E7B" w14:paraId="3D0CD6B3" w14:textId="77777777" w:rsidTr="005571B1">
              <w:trPr>
                <w:trHeight w:val="554"/>
              </w:trPr>
              <w:tc>
                <w:tcPr>
                  <w:tcW w:w="3471" w:type="dxa"/>
                  <w:tcBorders>
                    <w:top w:val="single" w:sz="4" w:space="0" w:color="auto"/>
                    <w:left w:val="single" w:sz="4" w:space="0" w:color="auto"/>
                    <w:bottom w:val="single" w:sz="4" w:space="0" w:color="auto"/>
                    <w:right w:val="single" w:sz="4" w:space="0" w:color="auto"/>
                  </w:tcBorders>
                  <w:shd w:val="clear" w:color="auto" w:fill="auto"/>
                  <w:hideMark/>
                </w:tcPr>
                <w:p w14:paraId="09FDCC69"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de faire preuve de jugement professionnel et de scepticisme.</w:t>
                  </w:r>
                </w:p>
              </w:tc>
              <w:tc>
                <w:tcPr>
                  <w:tcW w:w="736" w:type="dxa"/>
                  <w:tcBorders>
                    <w:top w:val="single" w:sz="4" w:space="0" w:color="auto"/>
                    <w:left w:val="nil"/>
                    <w:bottom w:val="single" w:sz="4" w:space="0" w:color="auto"/>
                    <w:right w:val="single" w:sz="4" w:space="0" w:color="auto"/>
                  </w:tcBorders>
                  <w:shd w:val="clear" w:color="000000" w:fill="FFFFFF"/>
                  <w:hideMark/>
                </w:tcPr>
                <w:p w14:paraId="68978AF2" w14:textId="77777777" w:rsidR="00124275" w:rsidRPr="001B2F8B" w:rsidRDefault="00124275" w:rsidP="008B09B5">
                  <w:pP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hideMark/>
                </w:tcPr>
                <w:p w14:paraId="18BA459A" w14:textId="77777777" w:rsidR="00124275" w:rsidRPr="001B2F8B" w:rsidRDefault="00124275" w:rsidP="006A7690">
                  <w:pPr>
                    <w:rPr>
                      <w:sz w:val="18"/>
                      <w:szCs w:val="18"/>
                      <w:lang w:val="fr-SN"/>
                    </w:rPr>
                  </w:pPr>
                </w:p>
              </w:tc>
            </w:tr>
            <w:tr w:rsidR="00124275" w:rsidRPr="003B2F05" w14:paraId="6DF11975" w14:textId="77777777" w:rsidTr="00124275">
              <w:trPr>
                <w:trHeight w:val="653"/>
              </w:trPr>
              <w:tc>
                <w:tcPr>
                  <w:tcW w:w="3471" w:type="dxa"/>
                  <w:tcBorders>
                    <w:top w:val="single" w:sz="4" w:space="0" w:color="auto"/>
                    <w:left w:val="single" w:sz="4" w:space="0" w:color="auto"/>
                    <w:bottom w:val="single" w:sz="4" w:space="0" w:color="auto"/>
                    <w:right w:val="single" w:sz="4" w:space="0" w:color="auto"/>
                  </w:tcBorders>
                  <w:shd w:val="clear" w:color="auto" w:fill="auto"/>
                  <w:hideMark/>
                </w:tcPr>
                <w:p w14:paraId="30955BE2"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Nécessité pour les auditeurs </w:t>
                  </w:r>
                  <w:proofErr w:type="gramStart"/>
                  <w:r w:rsidRPr="001B2F8B">
                    <w:rPr>
                      <w:sz w:val="18"/>
                      <w:szCs w:val="18"/>
                      <w:lang w:val="fr-SN"/>
                    </w:rPr>
                    <w:t>d' «</w:t>
                  </w:r>
                  <w:proofErr w:type="gramEnd"/>
                  <w:r w:rsidRPr="001B2F8B">
                    <w:rPr>
                      <w:sz w:val="18"/>
                      <w:szCs w:val="18"/>
                      <w:lang w:val="fr-SN"/>
                    </w:rPr>
                    <w:t> appliquer des procédures visant à sauvegarder la qualité, en veillant à ce que les exigences applicables soient respectées ».</w:t>
                  </w:r>
                </w:p>
              </w:tc>
              <w:tc>
                <w:tcPr>
                  <w:tcW w:w="736" w:type="dxa"/>
                  <w:tcBorders>
                    <w:top w:val="single" w:sz="4" w:space="0" w:color="auto"/>
                    <w:left w:val="nil"/>
                    <w:bottom w:val="single" w:sz="4" w:space="0" w:color="auto"/>
                    <w:right w:val="single" w:sz="4" w:space="0" w:color="auto"/>
                  </w:tcBorders>
                  <w:shd w:val="clear" w:color="000000" w:fill="FFFFFF"/>
                  <w:hideMark/>
                </w:tcPr>
                <w:p w14:paraId="6CF2B22F" w14:textId="77777777" w:rsidR="00124275" w:rsidRPr="001B2F8B" w:rsidRDefault="00124275" w:rsidP="008B09B5">
                  <w:pP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hideMark/>
                </w:tcPr>
                <w:p w14:paraId="35AAA10C" w14:textId="77777777" w:rsidR="00124275" w:rsidRPr="001B2F8B" w:rsidRDefault="00124275" w:rsidP="006A7690">
                  <w:pPr>
                    <w:rPr>
                      <w:sz w:val="18"/>
                      <w:szCs w:val="18"/>
                      <w:lang w:val="fr-SN"/>
                    </w:rPr>
                  </w:pPr>
                </w:p>
              </w:tc>
            </w:tr>
            <w:tr w:rsidR="00124275" w:rsidRPr="003B2F05" w14:paraId="518E3284" w14:textId="77777777" w:rsidTr="00124275">
              <w:trPr>
                <w:trHeight w:val="393"/>
              </w:trPr>
              <w:tc>
                <w:tcPr>
                  <w:tcW w:w="3471" w:type="dxa"/>
                  <w:tcBorders>
                    <w:top w:val="nil"/>
                    <w:left w:val="single" w:sz="4" w:space="0" w:color="auto"/>
                    <w:bottom w:val="single" w:sz="4" w:space="0" w:color="auto"/>
                    <w:right w:val="single" w:sz="4" w:space="0" w:color="auto"/>
                  </w:tcBorders>
                  <w:shd w:val="clear" w:color="auto" w:fill="auto"/>
                  <w:hideMark/>
                </w:tcPr>
                <w:p w14:paraId="556A7E03"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Nécessité de « prendre en compte l'importance relative à tous les stades du processus d'audit ». </w:t>
                  </w:r>
                </w:p>
              </w:tc>
              <w:tc>
                <w:tcPr>
                  <w:tcW w:w="736" w:type="dxa"/>
                  <w:tcBorders>
                    <w:top w:val="nil"/>
                    <w:left w:val="nil"/>
                    <w:bottom w:val="single" w:sz="4" w:space="0" w:color="auto"/>
                    <w:right w:val="single" w:sz="4" w:space="0" w:color="auto"/>
                  </w:tcBorders>
                  <w:shd w:val="clear" w:color="000000" w:fill="FFFFFF"/>
                  <w:hideMark/>
                </w:tcPr>
                <w:p w14:paraId="71711121"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19AB093D" w14:textId="77777777" w:rsidR="00124275" w:rsidRPr="001B2F8B" w:rsidRDefault="00124275" w:rsidP="006A7690">
                  <w:pPr>
                    <w:rPr>
                      <w:sz w:val="18"/>
                      <w:szCs w:val="18"/>
                      <w:lang w:val="fr-SN"/>
                    </w:rPr>
                  </w:pPr>
                </w:p>
              </w:tc>
            </w:tr>
            <w:tr w:rsidR="00124275" w:rsidRPr="003B2F05" w14:paraId="2034EC85" w14:textId="77777777" w:rsidTr="00BF0A64">
              <w:trPr>
                <w:trHeight w:val="283"/>
              </w:trPr>
              <w:tc>
                <w:tcPr>
                  <w:tcW w:w="3471" w:type="dxa"/>
                  <w:tcBorders>
                    <w:top w:val="nil"/>
                    <w:left w:val="single" w:sz="4" w:space="0" w:color="auto"/>
                    <w:bottom w:val="single" w:sz="4" w:space="0" w:color="auto"/>
                    <w:right w:val="single" w:sz="4" w:space="0" w:color="auto"/>
                  </w:tcBorders>
                  <w:shd w:val="clear" w:color="auto" w:fill="auto"/>
                  <w:hideMark/>
                </w:tcPr>
                <w:p w14:paraId="5734C51F" w14:textId="77777777" w:rsidR="00124275" w:rsidRPr="001B2F8B" w:rsidRDefault="00124275" w:rsidP="006564E4">
                  <w:pPr>
                    <w:numPr>
                      <w:ilvl w:val="0"/>
                      <w:numId w:val="15"/>
                    </w:numPr>
                    <w:spacing w:after="0"/>
                    <w:ind w:left="357" w:hanging="357"/>
                    <w:rPr>
                      <w:sz w:val="18"/>
                      <w:szCs w:val="18"/>
                      <w:lang w:val="fr-SN"/>
                    </w:rPr>
                  </w:pPr>
                  <w:r w:rsidRPr="001B2F8B">
                    <w:rPr>
                      <w:sz w:val="18"/>
                      <w:szCs w:val="18"/>
                      <w:lang w:val="fr-SN"/>
                    </w:rPr>
                    <w:t xml:space="preserve">Nécessité de « documenter l'audit (...) » afin que « les informations </w:t>
                  </w:r>
                  <w:r w:rsidRPr="001B2F8B">
                    <w:rPr>
                      <w:sz w:val="18"/>
                      <w:szCs w:val="18"/>
                      <w:lang w:val="fr-SN"/>
                    </w:rPr>
                    <w:lastRenderedPageBreak/>
                    <w:t xml:space="preserve">[soient] suffisamment complètes et détaillées pour permettre à un auditeur expérimenté n'ayant aucun lien préalable avec l'audit de déterminer par la suite les travaux effectués </w:t>
                  </w:r>
                  <w:r w:rsidR="006564E4" w:rsidRPr="001B2F8B">
                    <w:rPr>
                      <w:sz w:val="18"/>
                      <w:szCs w:val="18"/>
                      <w:lang w:val="fr-SN"/>
                    </w:rPr>
                    <w:t>ayant</w:t>
                  </w:r>
                  <w:r w:rsidRPr="001B2F8B">
                    <w:rPr>
                      <w:sz w:val="18"/>
                      <w:szCs w:val="18"/>
                      <w:lang w:val="fr-SN"/>
                    </w:rPr>
                    <w:t xml:space="preserve"> </w:t>
                  </w:r>
                  <w:r w:rsidR="006564E4" w:rsidRPr="001B2F8B">
                    <w:rPr>
                      <w:sz w:val="18"/>
                      <w:szCs w:val="18"/>
                      <w:lang w:val="fr-SN"/>
                    </w:rPr>
                    <w:t xml:space="preserve">permis </w:t>
                  </w:r>
                  <w:r w:rsidRPr="001B2F8B">
                    <w:rPr>
                      <w:sz w:val="18"/>
                      <w:szCs w:val="18"/>
                      <w:lang w:val="fr-SN"/>
                    </w:rPr>
                    <w:t>d'aboutir aux constatations, conclusions et recommandations de l'audit ».</w:t>
                  </w:r>
                </w:p>
              </w:tc>
              <w:tc>
                <w:tcPr>
                  <w:tcW w:w="736" w:type="dxa"/>
                  <w:tcBorders>
                    <w:top w:val="nil"/>
                    <w:left w:val="nil"/>
                    <w:bottom w:val="single" w:sz="4" w:space="0" w:color="auto"/>
                    <w:right w:val="single" w:sz="4" w:space="0" w:color="auto"/>
                  </w:tcBorders>
                  <w:shd w:val="clear" w:color="000000" w:fill="FFFFFF"/>
                  <w:hideMark/>
                </w:tcPr>
                <w:p w14:paraId="1E7B27EE" w14:textId="77777777" w:rsidR="00124275" w:rsidRPr="001B2F8B" w:rsidRDefault="0012427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75B79DFD" w14:textId="77777777" w:rsidR="00124275" w:rsidRPr="001B2F8B" w:rsidRDefault="00124275" w:rsidP="006A7690">
                  <w:pPr>
                    <w:rPr>
                      <w:sz w:val="18"/>
                      <w:szCs w:val="18"/>
                      <w:lang w:val="fr-SN"/>
                    </w:rPr>
                  </w:pPr>
                </w:p>
              </w:tc>
            </w:tr>
            <w:tr w:rsidR="00124275" w:rsidRPr="003B2F05" w14:paraId="1F81BC1B" w14:textId="77777777" w:rsidTr="00124275">
              <w:trPr>
                <w:trHeight w:val="1120"/>
              </w:trPr>
              <w:tc>
                <w:tcPr>
                  <w:tcW w:w="3471" w:type="dxa"/>
                  <w:tcBorders>
                    <w:top w:val="nil"/>
                    <w:left w:val="single" w:sz="4" w:space="0" w:color="auto"/>
                    <w:bottom w:val="single" w:sz="4" w:space="0" w:color="auto"/>
                    <w:right w:val="single" w:sz="4" w:space="0" w:color="auto"/>
                  </w:tcBorders>
                  <w:shd w:val="clear" w:color="auto" w:fill="auto"/>
                  <w:hideMark/>
                </w:tcPr>
                <w:p w14:paraId="29627CAA"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de « planifier l'audit de manière à contribuer à un audit de haute qualité qui sera réalisé de manière économique, efficiente, efficace et en temps voulu et conformément aux principes de bonne gestion de projet ».</w:t>
                  </w:r>
                </w:p>
              </w:tc>
              <w:tc>
                <w:tcPr>
                  <w:tcW w:w="736" w:type="dxa"/>
                  <w:tcBorders>
                    <w:top w:val="nil"/>
                    <w:left w:val="nil"/>
                    <w:bottom w:val="single" w:sz="4" w:space="0" w:color="auto"/>
                    <w:right w:val="single" w:sz="4" w:space="0" w:color="auto"/>
                  </w:tcBorders>
                  <w:shd w:val="clear" w:color="000000" w:fill="FFFFFF"/>
                  <w:hideMark/>
                </w:tcPr>
                <w:p w14:paraId="42555123"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5E167B36" w14:textId="77777777" w:rsidR="00124275" w:rsidRPr="001B2F8B" w:rsidRDefault="00124275" w:rsidP="006A7690">
                  <w:pPr>
                    <w:rPr>
                      <w:sz w:val="18"/>
                      <w:szCs w:val="18"/>
                      <w:lang w:val="fr-SN"/>
                    </w:rPr>
                  </w:pPr>
                </w:p>
              </w:tc>
            </w:tr>
            <w:tr w:rsidR="00124275" w:rsidRPr="001B2F8B" w14:paraId="4FADD060" w14:textId="77777777" w:rsidTr="00124275">
              <w:trPr>
                <w:trHeight w:val="960"/>
              </w:trPr>
              <w:tc>
                <w:tcPr>
                  <w:tcW w:w="3471" w:type="dxa"/>
                  <w:tcBorders>
                    <w:top w:val="nil"/>
                    <w:left w:val="single" w:sz="4" w:space="0" w:color="auto"/>
                    <w:bottom w:val="single" w:sz="4" w:space="0" w:color="auto"/>
                    <w:right w:val="single" w:sz="4" w:space="0" w:color="auto"/>
                  </w:tcBorders>
                  <w:shd w:val="clear" w:color="auto" w:fill="auto"/>
                  <w:hideMark/>
                </w:tcPr>
                <w:p w14:paraId="4F1A2A74"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Nécessité pour les auditeurs « d’obtenir suffisamment d'éléments probants appropriés permettant d'établir des constatations, de tirer des conclusions en réponse aux objectifs et aux questions de l'audit et d'émettre des recommandations ». ISSAI </w:t>
                  </w:r>
                  <w:proofErr w:type="gramStart"/>
                  <w:r w:rsidRPr="001B2F8B">
                    <w:rPr>
                      <w:sz w:val="18"/>
                      <w:szCs w:val="18"/>
                      <w:lang w:val="fr-SN"/>
                    </w:rPr>
                    <w:t>300:</w:t>
                  </w:r>
                  <w:proofErr w:type="gramEnd"/>
                  <w:r w:rsidRPr="001B2F8B">
                    <w:rPr>
                      <w:sz w:val="18"/>
                      <w:szCs w:val="18"/>
                      <w:lang w:val="fr-SN"/>
                    </w:rPr>
                    <w:t>38</w:t>
                  </w:r>
                </w:p>
              </w:tc>
              <w:tc>
                <w:tcPr>
                  <w:tcW w:w="736" w:type="dxa"/>
                  <w:tcBorders>
                    <w:top w:val="nil"/>
                    <w:left w:val="nil"/>
                    <w:bottom w:val="single" w:sz="4" w:space="0" w:color="auto"/>
                    <w:right w:val="single" w:sz="4" w:space="0" w:color="auto"/>
                  </w:tcBorders>
                  <w:shd w:val="clear" w:color="000000" w:fill="FFFFFF"/>
                  <w:hideMark/>
                </w:tcPr>
                <w:p w14:paraId="39DB8B64"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367F60B5" w14:textId="77777777" w:rsidR="00124275" w:rsidRPr="001B2F8B" w:rsidRDefault="00124275" w:rsidP="006A7690">
                  <w:pPr>
                    <w:rPr>
                      <w:sz w:val="18"/>
                      <w:szCs w:val="18"/>
                      <w:lang w:val="fr-SN"/>
                    </w:rPr>
                  </w:pPr>
                </w:p>
              </w:tc>
            </w:tr>
            <w:tr w:rsidR="00124275" w:rsidRPr="001B2F8B" w14:paraId="2F87A168" w14:textId="77777777" w:rsidTr="00124275">
              <w:trPr>
                <w:trHeight w:val="540"/>
              </w:trPr>
              <w:tc>
                <w:tcPr>
                  <w:tcW w:w="3471" w:type="dxa"/>
                  <w:tcBorders>
                    <w:top w:val="nil"/>
                    <w:left w:val="single" w:sz="4" w:space="0" w:color="auto"/>
                    <w:bottom w:val="single" w:sz="4" w:space="0" w:color="auto"/>
                    <w:right w:val="single" w:sz="4" w:space="0" w:color="auto"/>
                  </w:tcBorders>
                  <w:shd w:val="clear" w:color="auto" w:fill="auto"/>
                  <w:hideMark/>
                </w:tcPr>
                <w:p w14:paraId="5A1FDDCC"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Nécessité pour les auditeurs de « s'efforcer de fournir des rapports d'audit qui soient complets, convaincants, opportuns, faciles à lire et équilibrés ». ISSAI </w:t>
                  </w:r>
                  <w:proofErr w:type="gramStart"/>
                  <w:r w:rsidRPr="001B2F8B">
                    <w:rPr>
                      <w:sz w:val="18"/>
                      <w:szCs w:val="18"/>
                      <w:lang w:val="fr-SN"/>
                    </w:rPr>
                    <w:t>300:</w:t>
                  </w:r>
                  <w:proofErr w:type="gramEnd"/>
                  <w:r w:rsidRPr="001B2F8B">
                    <w:rPr>
                      <w:sz w:val="18"/>
                      <w:szCs w:val="18"/>
                      <w:lang w:val="fr-SN"/>
                    </w:rPr>
                    <w:t>39</w:t>
                  </w:r>
                </w:p>
              </w:tc>
              <w:tc>
                <w:tcPr>
                  <w:tcW w:w="736" w:type="dxa"/>
                  <w:tcBorders>
                    <w:top w:val="nil"/>
                    <w:left w:val="nil"/>
                    <w:bottom w:val="single" w:sz="4" w:space="0" w:color="auto"/>
                    <w:right w:val="single" w:sz="4" w:space="0" w:color="auto"/>
                  </w:tcBorders>
                  <w:shd w:val="clear" w:color="000000" w:fill="FFFFFF"/>
                  <w:hideMark/>
                </w:tcPr>
                <w:p w14:paraId="138CBCAB"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192EB2A2" w14:textId="77777777" w:rsidR="00124275" w:rsidRPr="001B2F8B" w:rsidRDefault="00124275" w:rsidP="006A7690">
                  <w:pPr>
                    <w:rPr>
                      <w:sz w:val="18"/>
                      <w:szCs w:val="18"/>
                      <w:lang w:val="fr-SN"/>
                    </w:rPr>
                  </w:pPr>
                </w:p>
              </w:tc>
            </w:tr>
            <w:tr w:rsidR="00124275" w:rsidRPr="003B2F05" w14:paraId="132E7F5A" w14:textId="77777777" w:rsidTr="00BF0A64">
              <w:trPr>
                <w:trHeight w:val="739"/>
              </w:trPr>
              <w:tc>
                <w:tcPr>
                  <w:tcW w:w="3471" w:type="dxa"/>
                  <w:tcBorders>
                    <w:top w:val="nil"/>
                    <w:left w:val="single" w:sz="4" w:space="0" w:color="auto"/>
                    <w:bottom w:val="single" w:sz="4" w:space="0" w:color="auto"/>
                    <w:right w:val="single" w:sz="4" w:space="0" w:color="auto"/>
                  </w:tcBorders>
                  <w:shd w:val="clear" w:color="auto" w:fill="auto"/>
                  <w:hideMark/>
                </w:tcPr>
                <w:p w14:paraId="0147E13C"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Que l'ISC « s'efforce de rendre ses rapports largement accessibles, conformément au mandat de l'ISC ».</w:t>
                  </w:r>
                </w:p>
              </w:tc>
              <w:tc>
                <w:tcPr>
                  <w:tcW w:w="736" w:type="dxa"/>
                  <w:tcBorders>
                    <w:top w:val="nil"/>
                    <w:left w:val="nil"/>
                    <w:bottom w:val="single" w:sz="4" w:space="0" w:color="auto"/>
                    <w:right w:val="single" w:sz="4" w:space="0" w:color="auto"/>
                  </w:tcBorders>
                  <w:shd w:val="clear" w:color="000000" w:fill="FFFFFF"/>
                  <w:hideMark/>
                </w:tcPr>
                <w:p w14:paraId="3D987517"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1CD0D956" w14:textId="77777777" w:rsidR="00124275" w:rsidRPr="001B2F8B" w:rsidRDefault="00124275" w:rsidP="006A7690">
                  <w:pPr>
                    <w:rPr>
                      <w:sz w:val="18"/>
                      <w:szCs w:val="18"/>
                      <w:lang w:val="fr-SN"/>
                    </w:rPr>
                  </w:pPr>
                </w:p>
              </w:tc>
            </w:tr>
            <w:tr w:rsidR="00124275" w:rsidRPr="003B2F05" w14:paraId="5230928A" w14:textId="77777777" w:rsidTr="00124275">
              <w:trPr>
                <w:trHeight w:val="633"/>
              </w:trPr>
              <w:tc>
                <w:tcPr>
                  <w:tcW w:w="3471" w:type="dxa"/>
                  <w:tcBorders>
                    <w:top w:val="nil"/>
                    <w:left w:val="single" w:sz="4" w:space="0" w:color="auto"/>
                    <w:bottom w:val="single" w:sz="4" w:space="0" w:color="auto"/>
                    <w:right w:val="single" w:sz="4" w:space="0" w:color="auto"/>
                  </w:tcBorders>
                  <w:shd w:val="clear" w:color="auto" w:fill="auto"/>
                  <w:hideMark/>
                </w:tcPr>
                <w:p w14:paraId="79D861A1" w14:textId="77777777" w:rsidR="00124275" w:rsidRPr="001B2F8B" w:rsidRDefault="00124275" w:rsidP="008B1C8E">
                  <w:pPr>
                    <w:numPr>
                      <w:ilvl w:val="0"/>
                      <w:numId w:val="15"/>
                    </w:numPr>
                    <w:spacing w:after="0"/>
                    <w:ind w:left="357" w:hanging="357"/>
                    <w:rPr>
                      <w:sz w:val="18"/>
                      <w:szCs w:val="18"/>
                      <w:lang w:val="fr-SN"/>
                    </w:rPr>
                  </w:pPr>
                  <w:r w:rsidRPr="001B2F8B">
                    <w:rPr>
                      <w:sz w:val="18"/>
                      <w:szCs w:val="18"/>
                      <w:lang w:val="fr-SN"/>
                    </w:rPr>
                    <w:t>Que l'ISC « s'efforce de fo</w:t>
                  </w:r>
                  <w:r w:rsidR="008B1C8E" w:rsidRPr="001B2F8B">
                    <w:rPr>
                      <w:sz w:val="18"/>
                      <w:szCs w:val="18"/>
                      <w:lang w:val="fr-SN"/>
                    </w:rPr>
                    <w:t>rmuler</w:t>
                  </w:r>
                  <w:r w:rsidRPr="001B2F8B">
                    <w:rPr>
                      <w:sz w:val="18"/>
                      <w:szCs w:val="18"/>
                      <w:lang w:val="fr-SN"/>
                    </w:rPr>
                    <w:t xml:space="preserve"> des recommandations constructives » si cela est pertinent et autorisé par son mandat ».</w:t>
                  </w:r>
                </w:p>
              </w:tc>
              <w:tc>
                <w:tcPr>
                  <w:tcW w:w="736" w:type="dxa"/>
                  <w:tcBorders>
                    <w:top w:val="nil"/>
                    <w:left w:val="nil"/>
                    <w:bottom w:val="single" w:sz="4" w:space="0" w:color="auto"/>
                    <w:right w:val="single" w:sz="4" w:space="0" w:color="auto"/>
                  </w:tcBorders>
                  <w:shd w:val="clear" w:color="000000" w:fill="FFFFFF"/>
                  <w:hideMark/>
                </w:tcPr>
                <w:p w14:paraId="7D2657B1"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42FF2B65" w14:textId="77777777" w:rsidR="00124275" w:rsidRPr="001B2F8B" w:rsidRDefault="00124275" w:rsidP="006A7690">
                  <w:pPr>
                    <w:rPr>
                      <w:sz w:val="18"/>
                      <w:szCs w:val="18"/>
                      <w:lang w:val="fr-SN"/>
                    </w:rPr>
                  </w:pPr>
                </w:p>
              </w:tc>
            </w:tr>
            <w:tr w:rsidR="00124275" w:rsidRPr="003B2F05" w14:paraId="22320C74" w14:textId="77777777" w:rsidTr="00124275">
              <w:trPr>
                <w:trHeight w:val="373"/>
              </w:trPr>
              <w:tc>
                <w:tcPr>
                  <w:tcW w:w="3471" w:type="dxa"/>
                  <w:tcBorders>
                    <w:top w:val="nil"/>
                    <w:left w:val="single" w:sz="4" w:space="0" w:color="auto"/>
                    <w:bottom w:val="single" w:sz="4" w:space="0" w:color="auto"/>
                    <w:right w:val="single" w:sz="4" w:space="0" w:color="auto"/>
                  </w:tcBorders>
                  <w:shd w:val="clear" w:color="auto" w:fill="auto"/>
                  <w:hideMark/>
                </w:tcPr>
                <w:p w14:paraId="2C729199"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de « donner suite aux constatations et recommandations des audits précédents, le cas échéant. »</w:t>
                  </w:r>
                </w:p>
              </w:tc>
              <w:tc>
                <w:tcPr>
                  <w:tcW w:w="736" w:type="dxa"/>
                  <w:tcBorders>
                    <w:top w:val="nil"/>
                    <w:left w:val="nil"/>
                    <w:bottom w:val="single" w:sz="4" w:space="0" w:color="auto"/>
                    <w:right w:val="single" w:sz="4" w:space="0" w:color="auto"/>
                  </w:tcBorders>
                  <w:shd w:val="clear" w:color="000000" w:fill="FFFFFF"/>
                  <w:hideMark/>
                </w:tcPr>
                <w:p w14:paraId="42486FC7"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6FF4ECEC" w14:textId="77777777" w:rsidR="00124275" w:rsidRPr="001B2F8B" w:rsidRDefault="00124275" w:rsidP="006A7690">
                  <w:pPr>
                    <w:rPr>
                      <w:sz w:val="18"/>
                      <w:szCs w:val="18"/>
                      <w:lang w:val="fr-SN"/>
                    </w:rPr>
                  </w:pPr>
                </w:p>
              </w:tc>
            </w:tr>
            <w:tr w:rsidR="00124275" w:rsidRPr="001B2F8B" w14:paraId="43E5AD29" w14:textId="77777777" w:rsidTr="00124275">
              <w:trPr>
                <w:trHeight w:val="1344"/>
              </w:trPr>
              <w:tc>
                <w:tcPr>
                  <w:tcW w:w="3471" w:type="dxa"/>
                  <w:tcBorders>
                    <w:top w:val="nil"/>
                    <w:left w:val="single" w:sz="4" w:space="0" w:color="auto"/>
                    <w:bottom w:val="single" w:sz="4" w:space="0" w:color="auto"/>
                    <w:right w:val="single" w:sz="4" w:space="0" w:color="auto"/>
                  </w:tcBorders>
                  <w:shd w:val="clear" w:color="auto" w:fill="auto"/>
                  <w:hideMark/>
                </w:tcPr>
                <w:p w14:paraId="75147536"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Planification de l'audit, y compris la sélection des sujets d'audit. Les politiques et les procédures doivent être conçues </w:t>
                  </w:r>
                  <w:proofErr w:type="gramStart"/>
                  <w:r w:rsidRPr="001B2F8B">
                    <w:rPr>
                      <w:sz w:val="18"/>
                      <w:szCs w:val="18"/>
                      <w:lang w:val="fr-SN"/>
                    </w:rPr>
                    <w:t>de manière à ce</w:t>
                  </w:r>
                  <w:proofErr w:type="gramEnd"/>
                  <w:r w:rsidRPr="001B2F8B">
                    <w:rPr>
                      <w:sz w:val="18"/>
                      <w:szCs w:val="18"/>
                      <w:lang w:val="fr-SN"/>
                    </w:rPr>
                    <w:t xml:space="preserve"> que les auditeurs analysent et recherchent les sujets d'audit potentiels, et tiennent compte de l'importance, de la vérifiabilité et de l'impact des audits planifiés. Elles doivent permettre une certaine flexibilité dans la planification.</w:t>
                  </w:r>
                </w:p>
              </w:tc>
              <w:tc>
                <w:tcPr>
                  <w:tcW w:w="736" w:type="dxa"/>
                  <w:tcBorders>
                    <w:top w:val="nil"/>
                    <w:left w:val="nil"/>
                    <w:bottom w:val="single" w:sz="4" w:space="0" w:color="auto"/>
                    <w:right w:val="single" w:sz="4" w:space="0" w:color="auto"/>
                  </w:tcBorders>
                  <w:shd w:val="clear" w:color="000000" w:fill="FFFFFF"/>
                  <w:hideMark/>
                </w:tcPr>
                <w:p w14:paraId="2CE185DD"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62D942D4" w14:textId="77777777" w:rsidR="00124275" w:rsidRPr="001B2F8B" w:rsidRDefault="00124275" w:rsidP="006A7690">
                  <w:pPr>
                    <w:rPr>
                      <w:sz w:val="18"/>
                      <w:szCs w:val="18"/>
                      <w:lang w:val="fr-SN"/>
                    </w:rPr>
                  </w:pPr>
                </w:p>
              </w:tc>
            </w:tr>
            <w:tr w:rsidR="00124275" w:rsidRPr="003B2F05" w14:paraId="046A337E" w14:textId="77777777" w:rsidTr="00124275">
              <w:trPr>
                <w:trHeight w:val="838"/>
              </w:trPr>
              <w:tc>
                <w:tcPr>
                  <w:tcW w:w="3471" w:type="dxa"/>
                  <w:tcBorders>
                    <w:top w:val="nil"/>
                    <w:left w:val="single" w:sz="4" w:space="0" w:color="auto"/>
                    <w:bottom w:val="single" w:sz="4" w:space="0" w:color="auto"/>
                    <w:right w:val="single" w:sz="4" w:space="0" w:color="auto"/>
                  </w:tcBorders>
                  <w:shd w:val="clear" w:color="auto" w:fill="auto"/>
                  <w:hideMark/>
                </w:tcPr>
                <w:p w14:paraId="5D30D82F"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 Processus analytiques qui permettent aux auditeurs d'obtenir suffisamment d`éléments probants </w:t>
                  </w:r>
                  <w:r w:rsidRPr="001B2F8B">
                    <w:rPr>
                      <w:sz w:val="18"/>
                      <w:szCs w:val="18"/>
                      <w:lang w:val="fr-SN"/>
                    </w:rPr>
                    <w:lastRenderedPageBreak/>
                    <w:t>appropriés permettant d`établir des constatations et de parvenir à des conclusions en réponse aux objectifs et aux questions d`audit.</w:t>
                  </w:r>
                </w:p>
              </w:tc>
              <w:tc>
                <w:tcPr>
                  <w:tcW w:w="736" w:type="dxa"/>
                  <w:tcBorders>
                    <w:top w:val="nil"/>
                    <w:left w:val="nil"/>
                    <w:bottom w:val="single" w:sz="4" w:space="0" w:color="auto"/>
                    <w:right w:val="single" w:sz="4" w:space="0" w:color="auto"/>
                  </w:tcBorders>
                  <w:shd w:val="clear" w:color="000000" w:fill="FFFFFF"/>
                  <w:hideMark/>
                </w:tcPr>
                <w:p w14:paraId="35E25832"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475E36D4" w14:textId="77777777" w:rsidR="00124275" w:rsidRPr="001B2F8B" w:rsidRDefault="00124275" w:rsidP="006A7690">
                  <w:pPr>
                    <w:rPr>
                      <w:sz w:val="18"/>
                      <w:szCs w:val="18"/>
                      <w:lang w:val="fr-SN"/>
                    </w:rPr>
                  </w:pPr>
                </w:p>
              </w:tc>
            </w:tr>
            <w:tr w:rsidR="00124275" w:rsidRPr="003B2F05" w14:paraId="4DE2F15E" w14:textId="77777777" w:rsidTr="00124275">
              <w:trPr>
                <w:trHeight w:val="923"/>
              </w:trPr>
              <w:tc>
                <w:tcPr>
                  <w:tcW w:w="3471" w:type="dxa"/>
                  <w:tcBorders>
                    <w:top w:val="nil"/>
                    <w:left w:val="single" w:sz="4" w:space="0" w:color="auto"/>
                    <w:bottom w:val="single" w:sz="4" w:space="0" w:color="auto"/>
                    <w:right w:val="single" w:sz="4" w:space="0" w:color="auto"/>
                  </w:tcBorders>
                  <w:shd w:val="clear" w:color="auto" w:fill="auto"/>
                  <w:hideMark/>
                </w:tcPr>
                <w:p w14:paraId="79461F65"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Format du rapport d'audit, qui doit contenir des informations sur l'objectif de l'audit, les critères, la méthodologie, les sources de données et les constatations, conclusions et recommandations de l'audit.</w:t>
                  </w:r>
                </w:p>
              </w:tc>
              <w:tc>
                <w:tcPr>
                  <w:tcW w:w="736" w:type="dxa"/>
                  <w:tcBorders>
                    <w:top w:val="nil"/>
                    <w:left w:val="nil"/>
                    <w:bottom w:val="single" w:sz="4" w:space="0" w:color="auto"/>
                    <w:right w:val="single" w:sz="4" w:space="0" w:color="auto"/>
                  </w:tcBorders>
                  <w:shd w:val="clear" w:color="000000" w:fill="FFFFFF"/>
                  <w:hideMark/>
                </w:tcPr>
                <w:p w14:paraId="122F4F7E"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3C095A88" w14:textId="77777777" w:rsidR="00124275" w:rsidRPr="001B2F8B" w:rsidRDefault="00124275" w:rsidP="006A7690">
                  <w:pPr>
                    <w:rPr>
                      <w:sz w:val="18"/>
                      <w:szCs w:val="18"/>
                      <w:lang w:val="fr-SN"/>
                    </w:rPr>
                  </w:pPr>
                </w:p>
              </w:tc>
            </w:tr>
            <w:tr w:rsidR="00124275" w:rsidRPr="003B2F05" w14:paraId="1FFA9D81" w14:textId="77777777" w:rsidTr="005E748D">
              <w:trPr>
                <w:trHeight w:val="552"/>
              </w:trPr>
              <w:tc>
                <w:tcPr>
                  <w:tcW w:w="3471" w:type="dxa"/>
                  <w:tcBorders>
                    <w:top w:val="nil"/>
                    <w:left w:val="single" w:sz="4" w:space="0" w:color="auto"/>
                    <w:bottom w:val="single" w:sz="4" w:space="0" w:color="auto"/>
                    <w:right w:val="single" w:sz="4" w:space="0" w:color="auto"/>
                  </w:tcBorders>
                  <w:shd w:val="clear" w:color="auto" w:fill="auto"/>
                  <w:hideMark/>
                </w:tcPr>
                <w:p w14:paraId="16527473"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Documentation d'audit : Les politiques et les procédures doivent être conçues de manière à garantir que « les informations </w:t>
                  </w:r>
                  <w:r w:rsidR="005E748D" w:rsidRPr="001B2F8B">
                    <w:rPr>
                      <w:sz w:val="18"/>
                      <w:szCs w:val="18"/>
                      <w:lang w:val="fr-SN"/>
                    </w:rPr>
                    <w:t>[sont]</w:t>
                  </w:r>
                  <w:r w:rsidRPr="001B2F8B">
                    <w:rPr>
                      <w:sz w:val="18"/>
                      <w:szCs w:val="18"/>
                      <w:lang w:val="fr-SN"/>
                    </w:rPr>
                    <w:t xml:space="preserve"> suffisamment complètes et détaillées pour permettre à un auditeur expérimenté n'ayant aucun lien préalable avec l'audit de déterminer par la suite les travaux </w:t>
                  </w:r>
                  <w:r w:rsidR="00460B31" w:rsidRPr="001B2F8B">
                    <w:rPr>
                      <w:sz w:val="18"/>
                      <w:szCs w:val="18"/>
                      <w:lang w:val="fr-SN"/>
                    </w:rPr>
                    <w:t xml:space="preserve">ayant été </w:t>
                  </w:r>
                  <w:r w:rsidRPr="001B2F8B">
                    <w:rPr>
                      <w:sz w:val="18"/>
                      <w:szCs w:val="18"/>
                      <w:lang w:val="fr-SN"/>
                    </w:rPr>
                    <w:t>effectués afin de parvenir aux constatations, conclusions et recommandations de l'audit ».</w:t>
                  </w:r>
                </w:p>
              </w:tc>
              <w:tc>
                <w:tcPr>
                  <w:tcW w:w="736" w:type="dxa"/>
                  <w:tcBorders>
                    <w:top w:val="nil"/>
                    <w:left w:val="nil"/>
                    <w:bottom w:val="single" w:sz="4" w:space="0" w:color="auto"/>
                    <w:right w:val="single" w:sz="4" w:space="0" w:color="auto"/>
                  </w:tcBorders>
                  <w:shd w:val="clear" w:color="000000" w:fill="FFFFFF"/>
                  <w:hideMark/>
                </w:tcPr>
                <w:p w14:paraId="744A1653"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594750FB" w14:textId="77777777" w:rsidR="00124275" w:rsidRPr="001B2F8B" w:rsidRDefault="00124275" w:rsidP="006A7690">
                  <w:pPr>
                    <w:rPr>
                      <w:sz w:val="18"/>
                      <w:szCs w:val="18"/>
                      <w:lang w:val="fr-SN"/>
                    </w:rPr>
                  </w:pPr>
                </w:p>
              </w:tc>
            </w:tr>
          </w:tbl>
          <w:p w14:paraId="6C791C0D" w14:textId="77777777" w:rsidR="00572498" w:rsidRPr="001B2F8B" w:rsidRDefault="00572498" w:rsidP="001C650C">
            <w:pPr>
              <w:tabs>
                <w:tab w:val="left" w:pos="979"/>
              </w:tabs>
              <w:spacing w:afterLines="20" w:after="48"/>
              <w:rPr>
                <w:b/>
                <w:lang w:val="fr-SN"/>
              </w:rPr>
            </w:pPr>
          </w:p>
          <w:p w14:paraId="7D3615C8" w14:textId="77777777" w:rsidR="00572498" w:rsidRPr="001B2F8B" w:rsidRDefault="00572498" w:rsidP="001C650C">
            <w:pPr>
              <w:spacing w:afterLines="20" w:after="48"/>
              <w:rPr>
                <w:bCs/>
                <w:i/>
                <w:lang w:val="fr-SN"/>
              </w:rPr>
            </w:pPr>
          </w:p>
        </w:tc>
        <w:tc>
          <w:tcPr>
            <w:tcW w:w="1379" w:type="dxa"/>
            <w:shd w:val="clear" w:color="auto" w:fill="auto"/>
          </w:tcPr>
          <w:p w14:paraId="1EEE8BA0" w14:textId="77777777" w:rsidR="00572498" w:rsidRPr="001B2F8B" w:rsidRDefault="00572498" w:rsidP="002E75F6">
            <w:pPr>
              <w:jc w:val="center"/>
              <w:rPr>
                <w:b/>
                <w:lang w:val="fr-SN"/>
              </w:rPr>
            </w:pPr>
          </w:p>
          <w:p w14:paraId="406F373E" w14:textId="77777777" w:rsidR="000B583B" w:rsidRPr="001B2F8B" w:rsidRDefault="000B583B" w:rsidP="000B583B">
            <w:pPr>
              <w:jc w:val="center"/>
              <w:rPr>
                <w:b/>
                <w:lang w:val="fr-SN"/>
              </w:rPr>
            </w:pPr>
          </w:p>
          <w:p w14:paraId="05A70F42" w14:textId="1E35B99D" w:rsidR="000B583B" w:rsidRPr="001B2F8B" w:rsidRDefault="000B583B" w:rsidP="001C650C">
            <w:pPr>
              <w:spacing w:afterLines="20" w:after="48" w:line="276" w:lineRule="auto"/>
              <w:jc w:val="center"/>
              <w:rPr>
                <w:bCs/>
                <w:i/>
                <w:iCs/>
                <w:lang w:val="fr-SN"/>
              </w:rPr>
            </w:pPr>
            <w:r w:rsidRPr="001B2F8B">
              <w:rPr>
                <w:bCs/>
                <w:i/>
                <w:iCs/>
                <w:lang w:val="fr-SN"/>
              </w:rPr>
              <w:t>[Inclu</w:t>
            </w:r>
            <w:r w:rsidR="009216EA">
              <w:rPr>
                <w:bCs/>
                <w:i/>
                <w:iCs/>
                <w:lang w:val="fr-SN"/>
              </w:rPr>
              <w:t>re la note de la</w:t>
            </w:r>
            <w:r w:rsidR="00B90F02">
              <w:rPr>
                <w:i/>
                <w:iCs/>
                <w:lang w:val="fr-SN"/>
              </w:rPr>
              <w:t xml:space="preserve"> dim</w:t>
            </w:r>
            <w:r w:rsidR="00B90F02" w:rsidRPr="001461C4">
              <w:rPr>
                <w:i/>
                <w:iCs/>
                <w:lang w:val="fr-SN"/>
              </w:rPr>
              <w:t>e</w:t>
            </w:r>
            <w:r w:rsidR="00B90F02">
              <w:rPr>
                <w:i/>
                <w:iCs/>
                <w:lang w:val="fr-SN"/>
              </w:rPr>
              <w:t>nsion</w:t>
            </w:r>
            <w:r w:rsidRPr="001461C4">
              <w:rPr>
                <w:i/>
                <w:iCs/>
                <w:lang w:val="fr-SN"/>
              </w:rPr>
              <w:t>]</w:t>
            </w:r>
          </w:p>
          <w:p w14:paraId="75010042" w14:textId="77777777" w:rsidR="00572498" w:rsidRPr="001B2F8B" w:rsidRDefault="00572498" w:rsidP="002E75F6">
            <w:pPr>
              <w:rPr>
                <w:b/>
                <w:lang w:val="fr-SN"/>
              </w:rPr>
            </w:pPr>
          </w:p>
        </w:tc>
      </w:tr>
    </w:tbl>
    <w:p w14:paraId="771AA6DB" w14:textId="77777777" w:rsidR="00750849" w:rsidRPr="001B2F8B" w:rsidRDefault="00750849" w:rsidP="001C650C">
      <w:pPr>
        <w:spacing w:afterLines="20" w:after="48"/>
        <w:jc w:val="both"/>
        <w:rPr>
          <w:b/>
          <w:bCs/>
          <w:sz w:val="24"/>
          <w:szCs w:val="24"/>
          <w:lang w:val="fr-SN"/>
        </w:rPr>
      </w:pPr>
    </w:p>
    <w:p w14:paraId="54800A55" w14:textId="32728C9B" w:rsidR="00572498" w:rsidRPr="001B2F8B" w:rsidRDefault="00572498" w:rsidP="001C650C">
      <w:pPr>
        <w:spacing w:afterLines="20" w:after="48"/>
        <w:jc w:val="both"/>
        <w:rPr>
          <w:b/>
          <w:bCs/>
          <w:sz w:val="24"/>
          <w:szCs w:val="24"/>
          <w:lang w:val="fr-SN"/>
        </w:rPr>
      </w:pPr>
      <w:r w:rsidRPr="001B2F8B">
        <w:rPr>
          <w:b/>
          <w:bCs/>
          <w:sz w:val="24"/>
          <w:szCs w:val="24"/>
          <w:lang w:val="fr-SN"/>
        </w:rPr>
        <w:t xml:space="preserve">4.3.6 </w:t>
      </w:r>
      <w:r w:rsidR="006C05AC" w:rsidRPr="001B2F8B">
        <w:rPr>
          <w:b/>
          <w:bCs/>
          <w:sz w:val="24"/>
          <w:szCs w:val="24"/>
          <w:lang w:val="fr-SN"/>
        </w:rPr>
        <w:tab/>
      </w:r>
      <w:r w:rsidR="00C319FB" w:rsidRPr="001B2F8B">
        <w:rPr>
          <w:b/>
          <w:bCs/>
          <w:sz w:val="24"/>
          <w:szCs w:val="24"/>
          <w:lang w:val="fr-SN"/>
        </w:rPr>
        <w:t>ISC</w:t>
      </w:r>
      <w:r w:rsidRPr="001B2F8B">
        <w:rPr>
          <w:b/>
          <w:bCs/>
          <w:sz w:val="24"/>
          <w:szCs w:val="24"/>
          <w:lang w:val="fr-SN"/>
        </w:rPr>
        <w:t>-13</w:t>
      </w:r>
      <w:r w:rsidR="00B90F02">
        <w:rPr>
          <w:b/>
          <w:bCs/>
          <w:sz w:val="24"/>
          <w:szCs w:val="24"/>
          <w:lang w:val="fr-SN"/>
        </w:rPr>
        <w:t> </w:t>
      </w:r>
      <w:r w:rsidRPr="001B2F8B">
        <w:rPr>
          <w:b/>
          <w:bCs/>
          <w:sz w:val="24"/>
          <w:szCs w:val="24"/>
          <w:lang w:val="fr-SN"/>
        </w:rPr>
        <w:t xml:space="preserve">: </w:t>
      </w:r>
      <w:r w:rsidR="00C319FB" w:rsidRPr="001B2F8B">
        <w:rPr>
          <w:b/>
          <w:bCs/>
          <w:sz w:val="24"/>
          <w:szCs w:val="24"/>
          <w:lang w:val="fr-SN"/>
        </w:rPr>
        <w:t>Processus d'audit de performance - Note [</w:t>
      </w:r>
      <w:r w:rsidR="00C319FB" w:rsidRPr="001B2F8B">
        <w:rPr>
          <w:b/>
          <w:bCs/>
          <w:i/>
          <w:sz w:val="24"/>
          <w:szCs w:val="24"/>
          <w:lang w:val="fr-SN"/>
        </w:rPr>
        <w:t>inclure la note de l'indicateur</w:t>
      </w:r>
      <w:r w:rsidR="004C173D" w:rsidRPr="001B2F8B">
        <w:rPr>
          <w:b/>
          <w:bCs/>
          <w:sz w:val="24"/>
          <w:szCs w:val="24"/>
          <w:lang w:val="fr-SN"/>
        </w:rPr>
        <w:t>]</w:t>
      </w:r>
    </w:p>
    <w:p w14:paraId="4F193293" w14:textId="77777777" w:rsidR="00572498" w:rsidRPr="001B2F8B" w:rsidRDefault="00B02337" w:rsidP="001C650C">
      <w:pPr>
        <w:spacing w:afterLines="20" w:after="48"/>
        <w:jc w:val="both"/>
        <w:rPr>
          <w:b/>
          <w:lang w:val="fr-SN"/>
        </w:rPr>
      </w:pPr>
      <w:r w:rsidRPr="001B2F8B">
        <w:rPr>
          <w:b/>
          <w:lang w:val="fr-SN"/>
        </w:rPr>
        <w:t>Texte narratif</w:t>
      </w:r>
    </w:p>
    <w:p w14:paraId="14B60720" w14:textId="65229E43" w:rsidR="008A318A" w:rsidRPr="001B2F8B" w:rsidRDefault="00B02337" w:rsidP="00227410">
      <w:pPr>
        <w:spacing w:line="240" w:lineRule="auto"/>
        <w:jc w:val="both"/>
        <w:rPr>
          <w:lang w:val="fr-SN"/>
        </w:rPr>
      </w:pPr>
      <w:r w:rsidRPr="001B2F8B">
        <w:rPr>
          <w:lang w:val="fr-SN"/>
        </w:rPr>
        <w:t xml:space="preserve">« Cet indicateur examine la manière dont les audits de performance sont réalisés dans la pratique. Il évalue trois </w:t>
      </w:r>
      <w:r w:rsidR="00115F71">
        <w:rPr>
          <w:lang w:val="fr-SN"/>
        </w:rPr>
        <w:t xml:space="preserve">dimensions </w:t>
      </w:r>
      <w:r w:rsidRPr="001B2F8B">
        <w:rPr>
          <w:lang w:val="fr-SN"/>
        </w:rPr>
        <w:t>»</w:t>
      </w:r>
      <w:r w:rsidR="00B90F02">
        <w:rPr>
          <w:lang w:val="fr-SN"/>
        </w:rPr>
        <w:t> </w:t>
      </w:r>
      <w:r w:rsidR="00631E91" w:rsidRPr="001B2F8B">
        <w:rPr>
          <w:lang w:val="fr-SN"/>
        </w:rPr>
        <w:t>:</w:t>
      </w:r>
    </w:p>
    <w:p w14:paraId="263C024F" w14:textId="092F17DF" w:rsidR="00631E91" w:rsidRPr="00A94F4B" w:rsidRDefault="00B90F02" w:rsidP="00A94F4B">
      <w:pPr>
        <w:spacing w:line="240" w:lineRule="auto"/>
        <w:jc w:val="both"/>
        <w:rPr>
          <w:b/>
          <w:lang w:val="fr-SN"/>
        </w:rPr>
      </w:pPr>
      <w:r>
        <w:rPr>
          <w:b/>
          <w:lang w:val="fr-SN"/>
        </w:rPr>
        <w:t xml:space="preserve">(1) </w:t>
      </w:r>
      <w:r w:rsidR="001520AA" w:rsidRPr="00A94F4B">
        <w:rPr>
          <w:b/>
          <w:lang w:val="fr-SN"/>
        </w:rPr>
        <w:t>Planification des audits de performance</w:t>
      </w:r>
    </w:p>
    <w:p w14:paraId="67316691" w14:textId="6EB38433" w:rsidR="00631E91" w:rsidRPr="001B2F8B" w:rsidRDefault="00B90F02" w:rsidP="00A94F4B">
      <w:pPr>
        <w:spacing w:line="240" w:lineRule="auto"/>
        <w:jc w:val="both"/>
        <w:rPr>
          <w:b/>
          <w:lang w:val="fr-SN"/>
        </w:rPr>
      </w:pPr>
      <w:r>
        <w:rPr>
          <w:b/>
          <w:lang w:val="fr-SN"/>
        </w:rPr>
        <w:t xml:space="preserve">(2) </w:t>
      </w:r>
      <w:r w:rsidR="001520AA" w:rsidRPr="001B2F8B">
        <w:rPr>
          <w:b/>
          <w:lang w:val="fr-SN"/>
        </w:rPr>
        <w:t>Mise en œuvre des audits de performance</w:t>
      </w:r>
    </w:p>
    <w:p w14:paraId="6D38A8A8" w14:textId="7B4687BC" w:rsidR="00631E91" w:rsidRPr="001B2F8B" w:rsidRDefault="00B90F02" w:rsidP="00A94F4B">
      <w:pPr>
        <w:spacing w:line="240" w:lineRule="auto"/>
        <w:jc w:val="both"/>
        <w:rPr>
          <w:b/>
          <w:lang w:val="fr-SN"/>
        </w:rPr>
      </w:pPr>
      <w:r>
        <w:rPr>
          <w:b/>
          <w:lang w:val="fr-SN"/>
        </w:rPr>
        <w:t xml:space="preserve">(3) </w:t>
      </w:r>
      <w:r w:rsidR="001520AA" w:rsidRPr="001B2F8B">
        <w:rPr>
          <w:b/>
          <w:lang w:val="fr-SN"/>
        </w:rPr>
        <w:t>Rapports sur les audits de performance</w:t>
      </w:r>
      <w:r w:rsidR="00631E91" w:rsidRPr="001B2F8B">
        <w:rPr>
          <w:b/>
          <w:lang w:val="fr-SN"/>
        </w:rPr>
        <w:t>.</w:t>
      </w:r>
    </w:p>
    <w:p w14:paraId="31AB2905" w14:textId="4A937443" w:rsidR="004C173D" w:rsidRPr="001B2F8B" w:rsidRDefault="004C173D" w:rsidP="001C650C">
      <w:pPr>
        <w:spacing w:afterLines="20" w:after="48" w:line="240" w:lineRule="auto"/>
        <w:jc w:val="both"/>
        <w:rPr>
          <w:bCs/>
          <w:i/>
          <w:iCs/>
          <w:lang w:val="fr-SN"/>
        </w:rPr>
      </w:pPr>
      <w:r w:rsidRPr="001B2F8B">
        <w:rPr>
          <w:bCs/>
          <w:i/>
          <w:iCs/>
          <w:lang w:val="fr-SN"/>
        </w:rPr>
        <w:t>[</w:t>
      </w:r>
      <w:r w:rsidR="006B4875" w:rsidRPr="001B2F8B">
        <w:rPr>
          <w:bCs/>
          <w:i/>
          <w:iCs/>
          <w:lang w:val="fr-SN"/>
        </w:rPr>
        <w:t>Inclure des informations sur l'échantillon de dossiers d'audit ; l'évaluation de cet indicateur repose sur l'inclusion d'une liste des dossiers d'audit et de l'année à laquelle ils ont été prélevés</w:t>
      </w:r>
      <w:r w:rsidRPr="001B2F8B">
        <w:rPr>
          <w:bCs/>
          <w:i/>
          <w:iCs/>
          <w:lang w:val="fr-SN"/>
        </w:rPr>
        <w:t>]</w:t>
      </w:r>
      <w:r w:rsidR="00B90F02">
        <w:rPr>
          <w:bCs/>
          <w:i/>
          <w:iCs/>
          <w:lang w:val="fr-SN"/>
        </w:rPr>
        <w:t>.</w:t>
      </w:r>
    </w:p>
    <w:p w14:paraId="0E51858D" w14:textId="77777777" w:rsidR="004C173D" w:rsidRPr="001B2F8B" w:rsidRDefault="004C173D" w:rsidP="001C650C">
      <w:pPr>
        <w:spacing w:afterLines="20" w:after="48" w:line="240" w:lineRule="auto"/>
        <w:jc w:val="both"/>
        <w:rPr>
          <w:bCs/>
          <w:lang w:val="fr-SN"/>
        </w:rPr>
      </w:pPr>
    </w:p>
    <w:p w14:paraId="687D38CE" w14:textId="77E38F96" w:rsidR="00631E91" w:rsidRPr="001B2F8B" w:rsidRDefault="00115F71" w:rsidP="00227410">
      <w:pPr>
        <w:spacing w:line="240" w:lineRule="auto"/>
        <w:jc w:val="both"/>
        <w:rPr>
          <w:b/>
          <w:i/>
          <w:lang w:val="fr-SN"/>
        </w:rPr>
      </w:pPr>
      <w:r>
        <w:rPr>
          <w:b/>
          <w:i/>
          <w:lang w:val="fr-SN"/>
        </w:rPr>
        <w:t xml:space="preserve">Dimension </w:t>
      </w:r>
      <w:r w:rsidR="00631E91" w:rsidRPr="001B2F8B">
        <w:rPr>
          <w:b/>
          <w:i/>
          <w:lang w:val="fr-SN"/>
        </w:rPr>
        <w:t>(</w:t>
      </w:r>
      <w:r w:rsidR="00B90F02">
        <w:rPr>
          <w:b/>
          <w:i/>
          <w:lang w:val="fr-SN"/>
        </w:rPr>
        <w:t>1</w:t>
      </w:r>
      <w:r w:rsidR="00631E91" w:rsidRPr="001B2F8B">
        <w:rPr>
          <w:b/>
          <w:i/>
          <w:lang w:val="fr-SN"/>
        </w:rPr>
        <w:t>)</w:t>
      </w:r>
      <w:r w:rsidR="00B90F02">
        <w:rPr>
          <w:b/>
          <w:i/>
          <w:lang w:val="fr-SN"/>
        </w:rPr>
        <w:t> </w:t>
      </w:r>
      <w:r w:rsidR="00631E91" w:rsidRPr="001B2F8B">
        <w:rPr>
          <w:b/>
          <w:i/>
          <w:lang w:val="fr-SN"/>
        </w:rPr>
        <w:t xml:space="preserve">: </w:t>
      </w:r>
      <w:r w:rsidR="00E80218" w:rsidRPr="001B2F8B">
        <w:rPr>
          <w:b/>
          <w:i/>
          <w:lang w:val="fr-SN"/>
        </w:rPr>
        <w:t xml:space="preserve">Planification des audits de performance </w:t>
      </w:r>
    </w:p>
    <w:p w14:paraId="63B125C3" w14:textId="351E2C94" w:rsidR="00B90F02" w:rsidRPr="00A660F2" w:rsidRDefault="00B90F02" w:rsidP="00B90F02">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1E02A061" w14:textId="4E054970" w:rsidR="00B90F02" w:rsidRPr="001B2F8B" w:rsidRDefault="00B90F02" w:rsidP="00B90F02">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w:t>
      </w:r>
      <w:r w:rsidRPr="003154E1">
        <w:rPr>
          <w:i/>
          <w:iCs/>
          <w:lang w:val="fr-SN"/>
        </w:rPr>
        <w:lastRenderedPageBreak/>
        <w:t xml:space="preserve">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659FB3CD" w14:textId="77777777" w:rsidR="004C173D" w:rsidRPr="001B2F8B" w:rsidRDefault="004C173D" w:rsidP="00227410">
      <w:pPr>
        <w:spacing w:line="240" w:lineRule="auto"/>
        <w:jc w:val="both"/>
        <w:rPr>
          <w:b/>
          <w:i/>
          <w:lang w:val="fr-SN"/>
        </w:rPr>
      </w:pPr>
    </w:p>
    <w:p w14:paraId="3AC1A1EE" w14:textId="70085F75" w:rsidR="00631E91" w:rsidRPr="001B2F8B" w:rsidRDefault="00115F71" w:rsidP="00227410">
      <w:pPr>
        <w:spacing w:line="240" w:lineRule="auto"/>
        <w:jc w:val="both"/>
        <w:rPr>
          <w:b/>
          <w:i/>
          <w:lang w:val="fr-SN"/>
        </w:rPr>
      </w:pPr>
      <w:r>
        <w:rPr>
          <w:b/>
          <w:i/>
          <w:lang w:val="fr-SN"/>
        </w:rPr>
        <w:t xml:space="preserve">Dimension </w:t>
      </w:r>
      <w:r w:rsidR="00631E91" w:rsidRPr="001B2F8B">
        <w:rPr>
          <w:b/>
          <w:i/>
          <w:lang w:val="fr-SN"/>
        </w:rPr>
        <w:t>(</w:t>
      </w:r>
      <w:r w:rsidR="00B90F02">
        <w:rPr>
          <w:b/>
          <w:i/>
          <w:lang w:val="fr-SN"/>
        </w:rPr>
        <w:t>2</w:t>
      </w:r>
      <w:r w:rsidR="00631E91" w:rsidRPr="001B2F8B">
        <w:rPr>
          <w:b/>
          <w:i/>
          <w:lang w:val="fr-SN"/>
        </w:rPr>
        <w:t>)</w:t>
      </w:r>
      <w:r w:rsidR="00B90F02">
        <w:rPr>
          <w:b/>
          <w:i/>
          <w:lang w:val="fr-SN"/>
        </w:rPr>
        <w:t> </w:t>
      </w:r>
      <w:r w:rsidR="00631E91" w:rsidRPr="001B2F8B">
        <w:rPr>
          <w:b/>
          <w:i/>
          <w:lang w:val="fr-SN"/>
        </w:rPr>
        <w:t xml:space="preserve">: </w:t>
      </w:r>
      <w:r w:rsidR="00816E8E" w:rsidRPr="001B2F8B">
        <w:rPr>
          <w:b/>
          <w:i/>
          <w:lang w:val="fr-SN"/>
        </w:rPr>
        <w:t>Mise en œuvre des audits de performance</w:t>
      </w:r>
    </w:p>
    <w:p w14:paraId="316DF4DD" w14:textId="59663350" w:rsidR="004C173D" w:rsidRPr="001B2F8B" w:rsidRDefault="004C173D" w:rsidP="004C173D">
      <w:pPr>
        <w:spacing w:after="120" w:line="240" w:lineRule="auto"/>
        <w:rPr>
          <w:bCs/>
          <w:iCs/>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de la performance</w:t>
      </w:r>
      <w:r w:rsidR="00FE041F" w:rsidRPr="001B2F8B">
        <w:rPr>
          <w:bCs/>
          <w:i/>
          <w:lang w:val="fr-SN"/>
        </w:rPr>
        <w:t xml:space="preserve"> de l'ISC dans cette </w:t>
      </w:r>
      <w:r w:rsidR="003F0D6C">
        <w:rPr>
          <w:bCs/>
          <w:i/>
          <w:lang w:val="fr-SN"/>
        </w:rPr>
        <w:t>dimension.</w:t>
      </w:r>
      <w:r w:rsidR="00FE041F" w:rsidRPr="001B2F8B">
        <w:rPr>
          <w:bCs/>
          <w:i/>
          <w:lang w:val="fr-SN"/>
        </w:rPr>
        <w:t xml:space="preserve"> Des indications détaillées sont données sous </w:t>
      </w:r>
      <w:r w:rsidR="00FE041F" w:rsidRPr="001461C4">
        <w:rPr>
          <w:bCs/>
          <w:i/>
          <w:lang w:val="fr-SN"/>
        </w:rPr>
        <w:t xml:space="preserve">la </w:t>
      </w:r>
      <w:r w:rsidR="00115F71">
        <w:rPr>
          <w:bCs/>
          <w:i/>
          <w:lang w:val="fr-SN"/>
        </w:rPr>
        <w:t xml:space="preserve">dimension </w:t>
      </w:r>
      <w:r w:rsidR="00FE041F" w:rsidRPr="001461C4">
        <w:rPr>
          <w:bCs/>
          <w:i/>
          <w:lang w:val="fr-SN"/>
        </w:rPr>
        <w:t>(</w:t>
      </w:r>
      <w:r w:rsidR="00B90F02">
        <w:rPr>
          <w:bCs/>
          <w:i/>
          <w:lang w:val="fr-SN"/>
        </w:rPr>
        <w:t>1</w:t>
      </w:r>
      <w:r w:rsidR="00FE041F" w:rsidRPr="001461C4">
        <w:rPr>
          <w:bCs/>
          <w:i/>
          <w:lang w:val="fr-SN"/>
        </w:rPr>
        <w:t>)</w:t>
      </w:r>
      <w:r w:rsidRPr="001461C4">
        <w:rPr>
          <w:bCs/>
          <w:i/>
          <w:lang w:val="fr-SN"/>
        </w:rPr>
        <w:t>]</w:t>
      </w:r>
      <w:r w:rsidR="00B90F02">
        <w:rPr>
          <w:bCs/>
          <w:i/>
          <w:lang w:val="fr-SN"/>
        </w:rPr>
        <w:t>.</w:t>
      </w:r>
    </w:p>
    <w:p w14:paraId="62578E1C" w14:textId="77777777" w:rsidR="004C173D" w:rsidRPr="001B2F8B" w:rsidRDefault="004C173D" w:rsidP="00227410">
      <w:pPr>
        <w:spacing w:line="240" w:lineRule="auto"/>
        <w:jc w:val="both"/>
        <w:rPr>
          <w:lang w:val="fr-SN"/>
        </w:rPr>
      </w:pPr>
    </w:p>
    <w:p w14:paraId="53F3C17B" w14:textId="40CB5D01" w:rsidR="00631E91" w:rsidRPr="001B2F8B" w:rsidRDefault="00115F71" w:rsidP="00227410">
      <w:pPr>
        <w:spacing w:line="240" w:lineRule="auto"/>
        <w:jc w:val="both"/>
        <w:rPr>
          <w:b/>
          <w:i/>
          <w:lang w:val="fr-SN"/>
        </w:rPr>
      </w:pPr>
      <w:r>
        <w:rPr>
          <w:b/>
          <w:i/>
          <w:lang w:val="fr-SN"/>
        </w:rPr>
        <w:t xml:space="preserve">Dimension </w:t>
      </w:r>
      <w:r w:rsidR="00631E91" w:rsidRPr="001B2F8B">
        <w:rPr>
          <w:b/>
          <w:i/>
          <w:lang w:val="fr-SN"/>
        </w:rPr>
        <w:t>(</w:t>
      </w:r>
      <w:r w:rsidR="00B90F02">
        <w:rPr>
          <w:b/>
          <w:i/>
          <w:lang w:val="fr-SN"/>
        </w:rPr>
        <w:t>3</w:t>
      </w:r>
      <w:r w:rsidR="00631E91" w:rsidRPr="001B2F8B">
        <w:rPr>
          <w:b/>
          <w:i/>
          <w:lang w:val="fr-SN"/>
        </w:rPr>
        <w:t>)</w:t>
      </w:r>
      <w:r w:rsidR="00B90F02">
        <w:rPr>
          <w:b/>
          <w:i/>
          <w:lang w:val="fr-SN"/>
        </w:rPr>
        <w:t> </w:t>
      </w:r>
      <w:r w:rsidR="00631E91" w:rsidRPr="001B2F8B">
        <w:rPr>
          <w:b/>
          <w:i/>
          <w:lang w:val="fr-SN"/>
        </w:rPr>
        <w:t xml:space="preserve">: </w:t>
      </w:r>
      <w:r w:rsidR="00816E8E" w:rsidRPr="001B2F8B">
        <w:rPr>
          <w:b/>
          <w:i/>
          <w:lang w:val="fr-SN"/>
        </w:rPr>
        <w:t>Rapports sur les audits de performance</w:t>
      </w:r>
    </w:p>
    <w:p w14:paraId="49526872" w14:textId="0D53C6AF" w:rsidR="004C173D" w:rsidRPr="001B2F8B" w:rsidRDefault="004C173D" w:rsidP="004C173D">
      <w:pPr>
        <w:spacing w:after="120" w:line="240" w:lineRule="auto"/>
        <w:rPr>
          <w:bCs/>
          <w:iCs/>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de la performance</w:t>
      </w:r>
      <w:r w:rsidR="00FE041F" w:rsidRPr="001B2F8B">
        <w:rPr>
          <w:bCs/>
          <w:i/>
          <w:lang w:val="fr-SN"/>
        </w:rPr>
        <w:t xml:space="preserve"> de l'ISC dans cette </w:t>
      </w:r>
      <w:r w:rsidR="003F0D6C">
        <w:rPr>
          <w:bCs/>
          <w:i/>
          <w:lang w:val="fr-SN"/>
        </w:rPr>
        <w:t>dimension.</w:t>
      </w:r>
      <w:r w:rsidR="00FE041F" w:rsidRPr="001B2F8B">
        <w:rPr>
          <w:bCs/>
          <w:i/>
          <w:lang w:val="fr-SN"/>
        </w:rPr>
        <w:t xml:space="preserve"> Des indications détaillées sont données sous la </w:t>
      </w:r>
      <w:r w:rsidR="00115F71">
        <w:rPr>
          <w:i/>
          <w:lang w:val="fr-SN"/>
        </w:rPr>
        <w:t xml:space="preserve">dimension </w:t>
      </w:r>
      <w:r w:rsidR="00FE041F" w:rsidRPr="001461C4">
        <w:rPr>
          <w:i/>
          <w:lang w:val="fr-SN"/>
        </w:rPr>
        <w:t>(</w:t>
      </w:r>
      <w:r w:rsidR="00B90F02">
        <w:rPr>
          <w:i/>
          <w:lang w:val="fr-SN"/>
        </w:rPr>
        <w:t>1</w:t>
      </w:r>
      <w:r w:rsidR="00FE041F" w:rsidRPr="001461C4">
        <w:rPr>
          <w:i/>
          <w:lang w:val="fr-SN"/>
        </w:rPr>
        <w:t>)</w:t>
      </w:r>
      <w:r w:rsidRPr="001461C4">
        <w:rPr>
          <w:i/>
          <w:lang w:val="fr-SN"/>
        </w:rPr>
        <w:t>]</w:t>
      </w:r>
      <w:r w:rsidR="00B90F02">
        <w:rPr>
          <w:i/>
          <w:lang w:val="fr-SN"/>
        </w:rPr>
        <w:t>.</w:t>
      </w:r>
    </w:p>
    <w:p w14:paraId="57499C08" w14:textId="77777777" w:rsidR="008A318A" w:rsidRPr="001B2F8B" w:rsidRDefault="008A318A" w:rsidP="001C650C">
      <w:pPr>
        <w:spacing w:afterLines="20" w:after="48"/>
        <w:jc w:val="both"/>
        <w:rPr>
          <w:b/>
          <w:bCs/>
          <w:sz w:val="24"/>
          <w:szCs w:val="24"/>
          <w:lang w:val="fr-SN"/>
        </w:rPr>
      </w:pPr>
    </w:p>
    <w:p w14:paraId="3DF3C2A3" w14:textId="6B9EE9EC" w:rsidR="00572498" w:rsidRPr="001B2F8B" w:rsidRDefault="00572498" w:rsidP="001C650C">
      <w:pPr>
        <w:spacing w:afterLines="20" w:after="48"/>
        <w:jc w:val="both"/>
        <w:rPr>
          <w:b/>
          <w:bCs/>
          <w:sz w:val="24"/>
          <w:szCs w:val="24"/>
          <w:lang w:val="fr-SN"/>
        </w:rPr>
      </w:pPr>
      <w:r w:rsidRPr="001B2F8B">
        <w:rPr>
          <w:b/>
          <w:bCs/>
          <w:sz w:val="24"/>
          <w:szCs w:val="24"/>
          <w:lang w:val="fr-SN"/>
        </w:rPr>
        <w:t xml:space="preserve">4.3.7 </w:t>
      </w:r>
      <w:r w:rsidR="006C05AC" w:rsidRPr="001B2F8B">
        <w:rPr>
          <w:b/>
          <w:bCs/>
          <w:sz w:val="24"/>
          <w:szCs w:val="24"/>
          <w:lang w:val="fr-SN"/>
        </w:rPr>
        <w:tab/>
      </w:r>
      <w:r w:rsidR="00F04FE7" w:rsidRPr="001B2F8B">
        <w:rPr>
          <w:b/>
          <w:bCs/>
          <w:sz w:val="24"/>
          <w:szCs w:val="24"/>
          <w:lang w:val="fr-SN"/>
        </w:rPr>
        <w:t>ISC</w:t>
      </w:r>
      <w:r w:rsidRPr="001B2F8B">
        <w:rPr>
          <w:b/>
          <w:bCs/>
          <w:sz w:val="24"/>
          <w:szCs w:val="24"/>
          <w:lang w:val="fr-SN"/>
        </w:rPr>
        <w:t>-14</w:t>
      </w:r>
      <w:r w:rsidR="00B90F02">
        <w:rPr>
          <w:b/>
          <w:bCs/>
          <w:sz w:val="24"/>
          <w:szCs w:val="24"/>
          <w:lang w:val="fr-SN"/>
        </w:rPr>
        <w:t> </w:t>
      </w:r>
      <w:r w:rsidRPr="001B2F8B">
        <w:rPr>
          <w:b/>
          <w:bCs/>
          <w:sz w:val="24"/>
          <w:szCs w:val="24"/>
          <w:lang w:val="fr-SN"/>
        </w:rPr>
        <w:t xml:space="preserve">: </w:t>
      </w:r>
      <w:r w:rsidR="00F04FE7" w:rsidRPr="001B2F8B">
        <w:rPr>
          <w:b/>
          <w:bCs/>
          <w:sz w:val="24"/>
          <w:szCs w:val="24"/>
          <w:lang w:val="fr-SN"/>
        </w:rPr>
        <w:t>Résultats de l'audit de performance - Note [inclure la note de l'indicateur</w:t>
      </w:r>
      <w:r w:rsidR="004C173D" w:rsidRPr="001B2F8B">
        <w:rPr>
          <w:b/>
          <w:bCs/>
          <w:sz w:val="24"/>
          <w:szCs w:val="24"/>
          <w:lang w:val="fr-SN"/>
        </w:rPr>
        <w:t>]</w:t>
      </w:r>
    </w:p>
    <w:p w14:paraId="4B7EB7FD" w14:textId="77777777" w:rsidR="00572498" w:rsidRPr="001B2F8B" w:rsidRDefault="001A020B" w:rsidP="001C650C">
      <w:pPr>
        <w:spacing w:afterLines="20" w:after="48"/>
        <w:jc w:val="both"/>
        <w:rPr>
          <w:b/>
          <w:lang w:val="fr-SN"/>
        </w:rPr>
      </w:pPr>
      <w:r w:rsidRPr="001B2F8B">
        <w:rPr>
          <w:b/>
          <w:lang w:val="fr-SN"/>
        </w:rPr>
        <w:t>Texte narratif</w:t>
      </w:r>
    </w:p>
    <w:p w14:paraId="57653768" w14:textId="78EF62F2" w:rsidR="00C23893" w:rsidRPr="001B2F8B" w:rsidRDefault="001A020B" w:rsidP="00227410">
      <w:pPr>
        <w:spacing w:line="240" w:lineRule="auto"/>
        <w:jc w:val="both"/>
        <w:rPr>
          <w:lang w:val="fr-SN"/>
        </w:rPr>
      </w:pPr>
      <w:r w:rsidRPr="001B2F8B">
        <w:rPr>
          <w:lang w:val="fr-SN"/>
        </w:rPr>
        <w:t xml:space="preserve">« Cet indicateur concerne les </w:t>
      </w:r>
      <w:r w:rsidR="00D55202" w:rsidRPr="001B2F8B">
        <w:rPr>
          <w:lang w:val="fr-SN"/>
        </w:rPr>
        <w:t xml:space="preserve">produits </w:t>
      </w:r>
      <w:r w:rsidRPr="001B2F8B">
        <w:rPr>
          <w:lang w:val="fr-SN"/>
        </w:rPr>
        <w:t xml:space="preserve">des audits de performance. Il évalue trois </w:t>
      </w:r>
      <w:r w:rsidR="00115F71">
        <w:rPr>
          <w:lang w:val="fr-SN"/>
        </w:rPr>
        <w:t xml:space="preserve">dimensions </w:t>
      </w:r>
      <w:r w:rsidRPr="001B2F8B">
        <w:rPr>
          <w:lang w:val="fr-SN"/>
        </w:rPr>
        <w:t>»</w:t>
      </w:r>
      <w:r w:rsidR="00B90F02">
        <w:rPr>
          <w:lang w:val="fr-SN"/>
        </w:rPr>
        <w:t> </w:t>
      </w:r>
      <w:r w:rsidR="00C23893" w:rsidRPr="001B2F8B">
        <w:rPr>
          <w:lang w:val="fr-SN"/>
        </w:rPr>
        <w:t>:</w:t>
      </w:r>
    </w:p>
    <w:p w14:paraId="610B6A18" w14:textId="6A4F42E5" w:rsidR="00C23893" w:rsidRPr="00A94F4B" w:rsidRDefault="00B90F02" w:rsidP="00A94F4B">
      <w:pPr>
        <w:spacing w:line="240" w:lineRule="auto"/>
        <w:jc w:val="both"/>
        <w:rPr>
          <w:b/>
          <w:lang w:val="fr-SN"/>
        </w:rPr>
      </w:pPr>
      <w:r>
        <w:rPr>
          <w:b/>
          <w:lang w:val="fr-SN"/>
        </w:rPr>
        <w:t xml:space="preserve">(1) </w:t>
      </w:r>
      <w:r w:rsidR="00AC3179" w:rsidRPr="00A94F4B">
        <w:rPr>
          <w:b/>
          <w:lang w:val="fr-SN"/>
        </w:rPr>
        <w:t>Présentation en temps utile des rapports d'audit de performance</w:t>
      </w:r>
    </w:p>
    <w:p w14:paraId="0DF20858" w14:textId="77777777" w:rsidR="004313D5" w:rsidRPr="001B2F8B" w:rsidRDefault="004313D5" w:rsidP="00227410">
      <w:pPr>
        <w:pStyle w:val="ListParagraph"/>
        <w:spacing w:line="240" w:lineRule="auto"/>
        <w:jc w:val="both"/>
        <w:rPr>
          <w:b/>
          <w:lang w:val="fr-SN"/>
        </w:rPr>
      </w:pPr>
    </w:p>
    <w:p w14:paraId="1936C17B" w14:textId="7DC64924" w:rsidR="00C23893" w:rsidRPr="00A94F4B" w:rsidRDefault="00B90F02" w:rsidP="00A94F4B">
      <w:pPr>
        <w:spacing w:line="240" w:lineRule="auto"/>
        <w:jc w:val="both"/>
        <w:rPr>
          <w:b/>
          <w:lang w:val="fr-SN"/>
        </w:rPr>
      </w:pPr>
      <w:r>
        <w:rPr>
          <w:b/>
          <w:lang w:val="fr-SN"/>
        </w:rPr>
        <w:t xml:space="preserve">(2) </w:t>
      </w:r>
      <w:r w:rsidR="00AC3179" w:rsidRPr="00A94F4B">
        <w:rPr>
          <w:b/>
          <w:lang w:val="fr-SN"/>
        </w:rPr>
        <w:t>Publication en temps utile des rapports d'audit de performance</w:t>
      </w:r>
    </w:p>
    <w:p w14:paraId="64A95749" w14:textId="033C1A57" w:rsidR="004313D5" w:rsidRPr="001B2F8B" w:rsidRDefault="00B90F02" w:rsidP="00A94F4B">
      <w:pPr>
        <w:spacing w:line="240" w:lineRule="auto"/>
        <w:jc w:val="both"/>
        <w:rPr>
          <w:b/>
          <w:lang w:val="fr-SN"/>
        </w:rPr>
      </w:pPr>
      <w:r>
        <w:rPr>
          <w:b/>
          <w:lang w:val="fr-SN"/>
        </w:rPr>
        <w:t xml:space="preserve">(3) </w:t>
      </w:r>
      <w:r w:rsidR="00AC3179" w:rsidRPr="001B2F8B">
        <w:rPr>
          <w:b/>
          <w:lang w:val="fr-SN"/>
        </w:rPr>
        <w:t>Suivi par l'ISC de la mise en œuvre des observations et des recommandations des audits de performance</w:t>
      </w:r>
      <w:r w:rsidR="004313D5" w:rsidRPr="001B2F8B">
        <w:rPr>
          <w:b/>
          <w:lang w:val="fr-SN"/>
        </w:rPr>
        <w:t>.</w:t>
      </w:r>
    </w:p>
    <w:p w14:paraId="4F866FEC" w14:textId="77777777" w:rsidR="00F516CC" w:rsidRPr="001B2F8B" w:rsidRDefault="00F516CC" w:rsidP="00F516CC">
      <w:pPr>
        <w:spacing w:after="120" w:line="240" w:lineRule="auto"/>
        <w:rPr>
          <w:lang w:val="fr-SN"/>
        </w:rPr>
      </w:pPr>
    </w:p>
    <w:p w14:paraId="738099DB" w14:textId="77777777" w:rsidR="00F516CC" w:rsidRPr="001B2F8B" w:rsidRDefault="00F516CC" w:rsidP="00F516CC">
      <w:pPr>
        <w:spacing w:after="120" w:line="240" w:lineRule="auto"/>
        <w:rPr>
          <w:b/>
          <w:i/>
          <w:iCs/>
          <w:lang w:val="fr-SN"/>
        </w:rPr>
      </w:pPr>
      <w:r w:rsidRPr="001B2F8B">
        <w:rPr>
          <w:lang w:val="fr-SN"/>
        </w:rPr>
        <w:t>[</w:t>
      </w:r>
      <w:r w:rsidR="00EF374C" w:rsidRPr="001B2F8B">
        <w:rPr>
          <w:i/>
          <w:iCs/>
          <w:lang w:val="fr-SN"/>
        </w:rPr>
        <w:t>L'évaluation d</w:t>
      </w:r>
      <w:r w:rsidR="009B3392" w:rsidRPr="001B2F8B">
        <w:rPr>
          <w:i/>
          <w:iCs/>
          <w:lang w:val="fr-SN"/>
        </w:rPr>
        <w:t>e l'ISC-[X] est principalement fond</w:t>
      </w:r>
      <w:r w:rsidR="00EF374C" w:rsidRPr="001B2F8B">
        <w:rPr>
          <w:i/>
          <w:iCs/>
          <w:lang w:val="fr-SN"/>
        </w:rPr>
        <w:t>ée sur [inclure les principales sources de preuves utilisées</w:t>
      </w:r>
      <w:r w:rsidRPr="001B2F8B">
        <w:rPr>
          <w:i/>
          <w:iCs/>
          <w:lang w:val="fr-SN"/>
        </w:rPr>
        <w:t>].</w:t>
      </w:r>
    </w:p>
    <w:p w14:paraId="279B60B2" w14:textId="77777777" w:rsidR="004C173D" w:rsidRPr="001B2F8B" w:rsidRDefault="004C173D" w:rsidP="00F516CC">
      <w:pPr>
        <w:spacing w:line="240" w:lineRule="auto"/>
        <w:jc w:val="both"/>
        <w:rPr>
          <w:b/>
          <w:lang w:val="fr-SN"/>
        </w:rPr>
      </w:pPr>
    </w:p>
    <w:p w14:paraId="0ED94324" w14:textId="3AF0F73E" w:rsidR="00C23893" w:rsidRPr="001B2F8B" w:rsidRDefault="00115F71" w:rsidP="00227410">
      <w:pPr>
        <w:spacing w:line="240" w:lineRule="auto"/>
        <w:jc w:val="both"/>
        <w:rPr>
          <w:b/>
          <w:i/>
          <w:lang w:val="fr-SN"/>
        </w:rPr>
      </w:pPr>
      <w:r>
        <w:rPr>
          <w:b/>
          <w:i/>
          <w:lang w:val="fr-SN"/>
        </w:rPr>
        <w:t xml:space="preserve">Dimension </w:t>
      </w:r>
      <w:r w:rsidR="00C23893" w:rsidRPr="001B2F8B">
        <w:rPr>
          <w:b/>
          <w:i/>
          <w:lang w:val="fr-SN"/>
        </w:rPr>
        <w:t>(</w:t>
      </w:r>
      <w:r w:rsidR="00B90F02">
        <w:rPr>
          <w:b/>
          <w:i/>
          <w:lang w:val="fr-SN"/>
        </w:rPr>
        <w:t>1</w:t>
      </w:r>
      <w:r w:rsidR="00C23893" w:rsidRPr="001B2F8B">
        <w:rPr>
          <w:b/>
          <w:i/>
          <w:lang w:val="fr-SN"/>
        </w:rPr>
        <w:t>)</w:t>
      </w:r>
      <w:r w:rsidR="00B90F02">
        <w:rPr>
          <w:b/>
          <w:i/>
          <w:lang w:val="fr-SN"/>
        </w:rPr>
        <w:t> </w:t>
      </w:r>
      <w:r w:rsidR="00C23893" w:rsidRPr="001B2F8B">
        <w:rPr>
          <w:b/>
          <w:i/>
          <w:lang w:val="fr-SN"/>
        </w:rPr>
        <w:t xml:space="preserve">: </w:t>
      </w:r>
      <w:r w:rsidR="00AC3179" w:rsidRPr="001B2F8B">
        <w:rPr>
          <w:b/>
          <w:i/>
          <w:lang w:val="fr-SN"/>
        </w:rPr>
        <w:t>Présentation en temps utile des rapports d'audit de performance</w:t>
      </w:r>
    </w:p>
    <w:p w14:paraId="3FF17194" w14:textId="67D44215" w:rsidR="004C173D" w:rsidRPr="001B2F8B" w:rsidRDefault="00AA4C7F" w:rsidP="004C173D">
      <w:pPr>
        <w:spacing w:after="120" w:line="240" w:lineRule="auto"/>
        <w:rPr>
          <w:bCs/>
          <w:iCs/>
          <w:lang w:val="fr-SN"/>
        </w:rPr>
      </w:pPr>
      <w:r w:rsidRPr="001B2F8B">
        <w:rPr>
          <w:b/>
          <w:iCs/>
          <w:lang w:val="fr-SN"/>
        </w:rPr>
        <w:t>[</w:t>
      </w:r>
      <w:r w:rsidR="00AC3179" w:rsidRPr="001B2F8B">
        <w:rPr>
          <w:b/>
          <w:i/>
          <w:lang w:val="fr-SN"/>
        </w:rPr>
        <w:t>REMARQUE : pour cette</w:t>
      </w:r>
      <w:r w:rsidR="008654FD">
        <w:rPr>
          <w:b/>
          <w:i/>
          <w:lang w:val="fr-SN"/>
        </w:rPr>
        <w:t xml:space="preserve"> </w:t>
      </w:r>
      <w:r w:rsidR="00B90F02">
        <w:rPr>
          <w:b/>
          <w:i/>
          <w:lang w:val="fr-SN"/>
        </w:rPr>
        <w:t>dimension</w:t>
      </w:r>
      <w:r w:rsidR="00AC3179" w:rsidRPr="001B2F8B">
        <w:rPr>
          <w:b/>
          <w:i/>
          <w:lang w:val="fr-SN"/>
        </w:rPr>
        <w:t xml:space="preserve">, vous devez inclure les chiffres sur lesquels </w:t>
      </w:r>
      <w:r w:rsidR="00B90F02">
        <w:rPr>
          <w:b/>
          <w:i/>
          <w:lang w:val="fr-SN"/>
        </w:rPr>
        <w:t xml:space="preserve">repose </w:t>
      </w:r>
      <w:r w:rsidR="00AC3179" w:rsidRPr="001B2F8B">
        <w:rPr>
          <w:b/>
          <w:i/>
          <w:lang w:val="fr-SN"/>
        </w:rPr>
        <w:t>le calcul de la couverture d'audit</w:t>
      </w:r>
      <w:r w:rsidRPr="001B2F8B">
        <w:rPr>
          <w:b/>
          <w:iCs/>
          <w:lang w:val="fr-SN"/>
        </w:rPr>
        <w:t>]</w:t>
      </w:r>
      <w:r w:rsidR="004C173D" w:rsidRPr="001B2F8B">
        <w:rPr>
          <w:b/>
          <w:iCs/>
          <w:lang w:val="fr-SN"/>
        </w:rPr>
        <w:t>.</w:t>
      </w:r>
    </w:p>
    <w:p w14:paraId="1C173D0D" w14:textId="30267C93" w:rsidR="00B90F02" w:rsidRPr="00A660F2" w:rsidRDefault="00B90F02" w:rsidP="00B90F02">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6C202469" w14:textId="670A26CE" w:rsidR="00994297" w:rsidRPr="001B2F8B" w:rsidRDefault="00B90F02" w:rsidP="001401DB">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w:t>
      </w:r>
      <w:r w:rsidRPr="001B2F8B">
        <w:rPr>
          <w:i/>
          <w:iCs/>
          <w:lang w:val="fr-SN"/>
        </w:rPr>
        <w:lastRenderedPageBreak/>
        <w:t xml:space="preserve">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2821CEDA" w14:textId="77777777" w:rsidR="004C173D" w:rsidRPr="001B2F8B" w:rsidRDefault="004C173D" w:rsidP="00227410">
      <w:pPr>
        <w:spacing w:line="240" w:lineRule="auto"/>
        <w:jc w:val="both"/>
        <w:rPr>
          <w:lang w:val="fr-SN"/>
        </w:rPr>
      </w:pPr>
    </w:p>
    <w:p w14:paraId="34093AAB" w14:textId="0B7F8807" w:rsidR="00C23893" w:rsidRPr="001B2F8B" w:rsidRDefault="00115F71" w:rsidP="00227410">
      <w:pPr>
        <w:spacing w:line="240" w:lineRule="auto"/>
        <w:jc w:val="both"/>
        <w:rPr>
          <w:b/>
          <w:i/>
          <w:lang w:val="fr-SN"/>
        </w:rPr>
      </w:pPr>
      <w:r>
        <w:rPr>
          <w:b/>
          <w:i/>
          <w:lang w:val="fr-SN"/>
        </w:rPr>
        <w:t xml:space="preserve">Dimension </w:t>
      </w:r>
      <w:r w:rsidR="00C23893" w:rsidRPr="001B2F8B">
        <w:rPr>
          <w:b/>
          <w:i/>
          <w:lang w:val="fr-SN"/>
        </w:rPr>
        <w:t>(</w:t>
      </w:r>
      <w:r w:rsidR="00B90F02">
        <w:rPr>
          <w:b/>
          <w:i/>
          <w:lang w:val="fr-SN"/>
        </w:rPr>
        <w:t>2</w:t>
      </w:r>
      <w:r w:rsidR="00C23893" w:rsidRPr="001B2F8B">
        <w:rPr>
          <w:b/>
          <w:i/>
          <w:lang w:val="fr-SN"/>
        </w:rPr>
        <w:t>)</w:t>
      </w:r>
      <w:r w:rsidR="00B90F02">
        <w:rPr>
          <w:b/>
          <w:i/>
          <w:lang w:val="fr-SN"/>
        </w:rPr>
        <w:t> </w:t>
      </w:r>
      <w:r w:rsidR="00C23893" w:rsidRPr="001B2F8B">
        <w:rPr>
          <w:b/>
          <w:i/>
          <w:lang w:val="fr-SN"/>
        </w:rPr>
        <w:t xml:space="preserve">: </w:t>
      </w:r>
      <w:r w:rsidR="00AC3179" w:rsidRPr="001B2F8B">
        <w:rPr>
          <w:b/>
          <w:i/>
          <w:lang w:val="fr-SN"/>
        </w:rPr>
        <w:t>Publication en temps utile des rapports d'audit de performance</w:t>
      </w:r>
    </w:p>
    <w:p w14:paraId="611C71CF" w14:textId="206975BD" w:rsidR="004C173D" w:rsidRPr="001B2F8B" w:rsidRDefault="00AA4C7F" w:rsidP="004C173D">
      <w:pPr>
        <w:spacing w:after="120" w:line="240" w:lineRule="auto"/>
        <w:rPr>
          <w:b/>
          <w:iCs/>
          <w:lang w:val="fr-SN"/>
        </w:rPr>
      </w:pPr>
      <w:r w:rsidRPr="001B2F8B">
        <w:rPr>
          <w:b/>
          <w:iCs/>
          <w:lang w:val="fr-SN"/>
        </w:rPr>
        <w:t>[</w:t>
      </w:r>
      <w:r w:rsidR="00AC3179" w:rsidRPr="001B2F8B">
        <w:rPr>
          <w:b/>
          <w:i/>
          <w:lang w:val="fr-SN"/>
        </w:rPr>
        <w:t>REMARQUE : pour cette</w:t>
      </w:r>
      <w:r w:rsidR="008654FD">
        <w:rPr>
          <w:b/>
          <w:i/>
          <w:lang w:val="fr-SN"/>
        </w:rPr>
        <w:t xml:space="preserve"> </w:t>
      </w:r>
      <w:r w:rsidR="00B90F02">
        <w:rPr>
          <w:b/>
          <w:i/>
          <w:lang w:val="fr-SN"/>
        </w:rPr>
        <w:t>dimension</w:t>
      </w:r>
      <w:r w:rsidR="00AC3179" w:rsidRPr="001B2F8B">
        <w:rPr>
          <w:b/>
          <w:i/>
          <w:lang w:val="fr-SN"/>
        </w:rPr>
        <w:t xml:space="preserve">, vous devez inclure les chiffres sur lesquels </w:t>
      </w:r>
      <w:r w:rsidR="00B90F02">
        <w:rPr>
          <w:b/>
          <w:i/>
          <w:lang w:val="fr-SN"/>
        </w:rPr>
        <w:t xml:space="preserve">repose </w:t>
      </w:r>
      <w:r w:rsidR="00AC3179" w:rsidRPr="001B2F8B">
        <w:rPr>
          <w:b/>
          <w:i/>
          <w:lang w:val="fr-SN"/>
        </w:rPr>
        <w:t>le calcul de la couverture d'audit</w:t>
      </w:r>
      <w:r w:rsidRPr="001B2F8B">
        <w:rPr>
          <w:b/>
          <w:iCs/>
          <w:lang w:val="fr-SN"/>
        </w:rPr>
        <w:t>]</w:t>
      </w:r>
      <w:r w:rsidR="004C173D" w:rsidRPr="001B2F8B">
        <w:rPr>
          <w:b/>
          <w:iCs/>
          <w:lang w:val="fr-SN"/>
        </w:rPr>
        <w:t xml:space="preserve">. </w:t>
      </w:r>
    </w:p>
    <w:p w14:paraId="1B46FB2D" w14:textId="3719637B" w:rsidR="004C173D" w:rsidRPr="001B2F8B" w:rsidRDefault="004C173D" w:rsidP="004C173D">
      <w:pPr>
        <w:spacing w:after="120" w:line="240" w:lineRule="auto"/>
        <w:rPr>
          <w:bCs/>
          <w:iCs/>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de la performance</w:t>
      </w:r>
      <w:r w:rsidR="00FE041F" w:rsidRPr="001B2F8B">
        <w:rPr>
          <w:bCs/>
          <w:i/>
          <w:lang w:val="fr-SN"/>
        </w:rPr>
        <w:t xml:space="preserve"> de l'ISC dans cette </w:t>
      </w:r>
      <w:r w:rsidR="003F0D6C">
        <w:rPr>
          <w:bCs/>
          <w:i/>
          <w:lang w:val="fr-SN"/>
        </w:rPr>
        <w:t>dimension.</w:t>
      </w:r>
      <w:r w:rsidR="00FE041F" w:rsidRPr="001B2F8B">
        <w:rPr>
          <w:bCs/>
          <w:i/>
          <w:lang w:val="fr-SN"/>
        </w:rPr>
        <w:t xml:space="preserve"> Des indications détaillées sont données sous la </w:t>
      </w:r>
      <w:r w:rsidR="00115F71">
        <w:rPr>
          <w:i/>
          <w:lang w:val="fr-SN"/>
        </w:rPr>
        <w:t xml:space="preserve">dimension </w:t>
      </w:r>
      <w:r w:rsidR="00FE041F" w:rsidRPr="008654FD">
        <w:rPr>
          <w:i/>
          <w:lang w:val="fr-SN"/>
        </w:rPr>
        <w:t>(</w:t>
      </w:r>
      <w:r w:rsidR="00B90F02">
        <w:rPr>
          <w:i/>
          <w:lang w:val="fr-SN"/>
        </w:rPr>
        <w:t>1</w:t>
      </w:r>
      <w:r w:rsidR="00FE041F" w:rsidRPr="008654FD">
        <w:rPr>
          <w:i/>
          <w:lang w:val="fr-SN"/>
        </w:rPr>
        <w:t>)</w:t>
      </w:r>
      <w:r w:rsidRPr="008654FD">
        <w:rPr>
          <w:i/>
          <w:lang w:val="fr-SN"/>
        </w:rPr>
        <w:t>]</w:t>
      </w:r>
      <w:r w:rsidR="00B90F02">
        <w:rPr>
          <w:i/>
          <w:lang w:val="fr-SN"/>
        </w:rPr>
        <w:t>.</w:t>
      </w:r>
    </w:p>
    <w:p w14:paraId="0D1EB32F" w14:textId="77777777" w:rsidR="004C173D" w:rsidRPr="001B2F8B" w:rsidRDefault="004C173D" w:rsidP="00227410">
      <w:pPr>
        <w:spacing w:line="240" w:lineRule="auto"/>
        <w:jc w:val="both"/>
        <w:rPr>
          <w:lang w:val="fr-SN"/>
        </w:rPr>
      </w:pPr>
    </w:p>
    <w:p w14:paraId="6DCCD0A3" w14:textId="640A41EB" w:rsidR="00C23893" w:rsidRPr="001B2F8B" w:rsidRDefault="00115F71" w:rsidP="00227410">
      <w:pPr>
        <w:spacing w:line="240" w:lineRule="auto"/>
        <w:jc w:val="both"/>
        <w:rPr>
          <w:b/>
          <w:i/>
          <w:lang w:val="fr-SN"/>
        </w:rPr>
      </w:pPr>
      <w:r>
        <w:rPr>
          <w:b/>
          <w:i/>
          <w:lang w:val="fr-SN"/>
        </w:rPr>
        <w:t xml:space="preserve">Dimension </w:t>
      </w:r>
      <w:r w:rsidR="00C23893" w:rsidRPr="001B2F8B">
        <w:rPr>
          <w:b/>
          <w:i/>
          <w:lang w:val="fr-SN"/>
        </w:rPr>
        <w:t>(</w:t>
      </w:r>
      <w:r w:rsidR="00B90F02">
        <w:rPr>
          <w:b/>
          <w:i/>
          <w:lang w:val="fr-SN"/>
        </w:rPr>
        <w:t>3</w:t>
      </w:r>
      <w:r w:rsidR="00C23893" w:rsidRPr="001B2F8B">
        <w:rPr>
          <w:b/>
          <w:i/>
          <w:lang w:val="fr-SN"/>
        </w:rPr>
        <w:t>)</w:t>
      </w:r>
      <w:r w:rsidR="00B90F02">
        <w:rPr>
          <w:b/>
          <w:i/>
          <w:lang w:val="fr-SN"/>
        </w:rPr>
        <w:t> </w:t>
      </w:r>
      <w:r w:rsidR="00C23893" w:rsidRPr="001B2F8B">
        <w:rPr>
          <w:b/>
          <w:i/>
          <w:lang w:val="fr-SN"/>
        </w:rPr>
        <w:t xml:space="preserve">: </w:t>
      </w:r>
      <w:r w:rsidR="00AC3179" w:rsidRPr="001B2F8B">
        <w:rPr>
          <w:b/>
          <w:i/>
          <w:lang w:val="fr-SN"/>
        </w:rPr>
        <w:t>Suivi par l'ISC de la mise en œuvre des observations et des recommandations des audits de performance</w:t>
      </w:r>
    </w:p>
    <w:p w14:paraId="656CF0C1" w14:textId="58FD2FC8" w:rsidR="004C173D" w:rsidRPr="001B2F8B" w:rsidRDefault="004C173D" w:rsidP="004C173D">
      <w:pPr>
        <w:spacing w:after="120" w:line="240" w:lineRule="auto"/>
        <w:rPr>
          <w:bCs/>
          <w:iCs/>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de la performance</w:t>
      </w:r>
      <w:r w:rsidR="00FE041F" w:rsidRPr="001B2F8B">
        <w:rPr>
          <w:bCs/>
          <w:i/>
          <w:lang w:val="fr-SN"/>
        </w:rPr>
        <w:t xml:space="preserve"> de l'ISC dans cette </w:t>
      </w:r>
      <w:r w:rsidR="003F0D6C">
        <w:rPr>
          <w:bCs/>
          <w:i/>
          <w:lang w:val="fr-SN"/>
        </w:rPr>
        <w:t>dimension.</w:t>
      </w:r>
      <w:r w:rsidR="00FE041F" w:rsidRPr="001B2F8B">
        <w:rPr>
          <w:bCs/>
          <w:i/>
          <w:lang w:val="fr-SN"/>
        </w:rPr>
        <w:t xml:space="preserve"> Des indications détaillées sont données sous la </w:t>
      </w:r>
      <w:r w:rsidR="00115F71">
        <w:rPr>
          <w:i/>
          <w:lang w:val="fr-SN"/>
        </w:rPr>
        <w:t xml:space="preserve">dimension </w:t>
      </w:r>
      <w:r w:rsidR="00FE041F" w:rsidRPr="008654FD">
        <w:rPr>
          <w:i/>
          <w:lang w:val="fr-SN"/>
        </w:rPr>
        <w:t>(</w:t>
      </w:r>
      <w:r w:rsidR="00B90F02">
        <w:rPr>
          <w:i/>
          <w:lang w:val="fr-SN"/>
        </w:rPr>
        <w:t>1</w:t>
      </w:r>
      <w:r w:rsidR="00FE041F" w:rsidRPr="008654FD">
        <w:rPr>
          <w:i/>
          <w:lang w:val="fr-SN"/>
        </w:rPr>
        <w:t>)</w:t>
      </w:r>
      <w:r w:rsidRPr="008654FD">
        <w:rPr>
          <w:i/>
          <w:lang w:val="fr-SN"/>
        </w:rPr>
        <w:t>]</w:t>
      </w:r>
      <w:r w:rsidR="00B90F02">
        <w:rPr>
          <w:i/>
          <w:lang w:val="fr-SN"/>
        </w:rPr>
        <w:t>.</w:t>
      </w:r>
    </w:p>
    <w:p w14:paraId="213C1D95" w14:textId="77777777" w:rsidR="008A318A" w:rsidRPr="001B2F8B" w:rsidRDefault="008A318A" w:rsidP="001C650C">
      <w:pPr>
        <w:spacing w:afterLines="20" w:after="48"/>
        <w:jc w:val="both"/>
        <w:rPr>
          <w:b/>
          <w:bCs/>
          <w:sz w:val="24"/>
          <w:szCs w:val="24"/>
          <w:lang w:val="fr-SN"/>
        </w:rPr>
      </w:pPr>
    </w:p>
    <w:p w14:paraId="1A47A67D" w14:textId="77777777" w:rsidR="00227410" w:rsidRPr="001B2F8B" w:rsidRDefault="00227410" w:rsidP="001C650C">
      <w:pPr>
        <w:spacing w:afterLines="20" w:after="48"/>
        <w:jc w:val="both"/>
        <w:rPr>
          <w:b/>
          <w:bCs/>
          <w:sz w:val="24"/>
          <w:szCs w:val="24"/>
          <w:lang w:val="fr-SN"/>
        </w:rPr>
      </w:pPr>
    </w:p>
    <w:p w14:paraId="49CAB638" w14:textId="7479F11E" w:rsidR="00572498" w:rsidRPr="001B2F8B" w:rsidRDefault="00572498" w:rsidP="001C650C">
      <w:pPr>
        <w:spacing w:afterLines="20" w:after="48"/>
        <w:jc w:val="both"/>
        <w:rPr>
          <w:b/>
          <w:bCs/>
          <w:sz w:val="24"/>
          <w:szCs w:val="24"/>
          <w:lang w:val="fr-SN"/>
        </w:rPr>
      </w:pPr>
      <w:r w:rsidRPr="001B2F8B">
        <w:rPr>
          <w:b/>
          <w:bCs/>
          <w:sz w:val="24"/>
          <w:szCs w:val="24"/>
          <w:lang w:val="fr-SN"/>
        </w:rPr>
        <w:t xml:space="preserve">4.3.8 </w:t>
      </w:r>
      <w:r w:rsidR="006C05AC" w:rsidRPr="001B2F8B">
        <w:rPr>
          <w:b/>
          <w:bCs/>
          <w:sz w:val="24"/>
          <w:szCs w:val="24"/>
          <w:lang w:val="fr-SN"/>
        </w:rPr>
        <w:tab/>
      </w:r>
      <w:r w:rsidR="00C8585C" w:rsidRPr="001B2F8B">
        <w:rPr>
          <w:b/>
          <w:bCs/>
          <w:sz w:val="24"/>
          <w:szCs w:val="24"/>
          <w:lang w:val="fr-SN"/>
        </w:rPr>
        <w:t>ISC</w:t>
      </w:r>
      <w:r w:rsidRPr="001B2F8B">
        <w:rPr>
          <w:b/>
          <w:bCs/>
          <w:sz w:val="24"/>
          <w:szCs w:val="24"/>
          <w:lang w:val="fr-SN"/>
        </w:rPr>
        <w:t>-15</w:t>
      </w:r>
      <w:r w:rsidR="00B90F02">
        <w:rPr>
          <w:b/>
          <w:bCs/>
          <w:sz w:val="24"/>
          <w:szCs w:val="24"/>
          <w:lang w:val="fr-SN"/>
        </w:rPr>
        <w:t> </w:t>
      </w:r>
      <w:r w:rsidRPr="001B2F8B">
        <w:rPr>
          <w:b/>
          <w:bCs/>
          <w:sz w:val="24"/>
          <w:szCs w:val="24"/>
          <w:lang w:val="fr-SN"/>
        </w:rPr>
        <w:t xml:space="preserve">: </w:t>
      </w:r>
      <w:r w:rsidR="00C8585C" w:rsidRPr="001B2F8B">
        <w:rPr>
          <w:b/>
          <w:bCs/>
          <w:sz w:val="24"/>
          <w:szCs w:val="24"/>
          <w:lang w:val="fr-SN"/>
        </w:rPr>
        <w:t>Normes d'audit de conformité et gestion de la qualité - Note [inclure la note de l'indicateur</w:t>
      </w:r>
      <w:r w:rsidR="00F51D26" w:rsidRPr="001B2F8B">
        <w:rPr>
          <w:b/>
          <w:bCs/>
          <w:sz w:val="24"/>
          <w:szCs w:val="24"/>
          <w:lang w:val="fr-SN"/>
        </w:rPr>
        <w:t>]</w:t>
      </w:r>
    </w:p>
    <w:p w14:paraId="00BD4DA7" w14:textId="77777777" w:rsidR="00A92E16" w:rsidRPr="001B2F8B" w:rsidRDefault="00C8585C" w:rsidP="001C650C">
      <w:pPr>
        <w:spacing w:afterLines="20" w:after="48"/>
        <w:jc w:val="both"/>
        <w:rPr>
          <w:b/>
          <w:lang w:val="fr-SN"/>
        </w:rPr>
      </w:pPr>
      <w:r w:rsidRPr="001B2F8B">
        <w:rPr>
          <w:b/>
          <w:lang w:val="fr-SN"/>
        </w:rPr>
        <w:t>Texte narratif</w:t>
      </w:r>
    </w:p>
    <w:p w14:paraId="7958A1D5" w14:textId="77777777" w:rsidR="00A92E16" w:rsidRPr="001B2F8B" w:rsidRDefault="00970DE7" w:rsidP="00227410">
      <w:pPr>
        <w:spacing w:line="240" w:lineRule="auto"/>
        <w:jc w:val="both"/>
        <w:rPr>
          <w:rFonts w:ascii="Calibri" w:hAnsi="Calibri" w:cs="Calibri"/>
          <w:color w:val="000000"/>
          <w:lang w:val="fr-SN"/>
        </w:rPr>
      </w:pPr>
      <w:r w:rsidRPr="001B2F8B">
        <w:rPr>
          <w:rFonts w:ascii="Calibri" w:hAnsi="Calibri" w:cs="Calibri"/>
          <w:color w:val="000000"/>
          <w:lang w:val="fr-SN"/>
        </w:rPr>
        <w:t xml:space="preserve">« ISC 15 </w:t>
      </w:r>
      <w:r w:rsidR="00C8585C" w:rsidRPr="001B2F8B">
        <w:rPr>
          <w:rFonts w:ascii="Calibri" w:hAnsi="Calibri" w:cs="Calibri"/>
          <w:color w:val="000000"/>
          <w:lang w:val="fr-SN"/>
        </w:rPr>
        <w:t xml:space="preserve">recherche des informations sur le niveau de conformité aux normes disponibles et </w:t>
      </w:r>
      <w:r w:rsidR="00D55202" w:rsidRPr="001B2F8B">
        <w:rPr>
          <w:rFonts w:ascii="Calibri" w:hAnsi="Calibri" w:cs="Calibri"/>
          <w:color w:val="000000"/>
          <w:lang w:val="fr-SN"/>
        </w:rPr>
        <w:t>d’</w:t>
      </w:r>
      <w:r w:rsidR="00C8585C" w:rsidRPr="001B2F8B">
        <w:rPr>
          <w:rFonts w:ascii="Calibri" w:hAnsi="Calibri" w:cs="Calibri"/>
          <w:color w:val="000000"/>
          <w:lang w:val="fr-SN"/>
        </w:rPr>
        <w:t xml:space="preserve">autres orientations pertinentes.  </w:t>
      </w:r>
      <w:r w:rsidR="00D55202" w:rsidRPr="001B2F8B">
        <w:rPr>
          <w:rFonts w:ascii="Calibri" w:hAnsi="Calibri" w:cs="Calibri"/>
          <w:color w:val="000000"/>
          <w:lang w:val="fr-SN"/>
        </w:rPr>
        <w:t>Il</w:t>
      </w:r>
      <w:r w:rsidR="00C8585C" w:rsidRPr="001B2F8B">
        <w:rPr>
          <w:rFonts w:ascii="Calibri" w:hAnsi="Calibri" w:cs="Calibri"/>
          <w:color w:val="000000"/>
          <w:lang w:val="fr-SN"/>
        </w:rPr>
        <w:t xml:space="preserve"> évalue également les compétences et l'expérience du personnel chargé de ces audits</w:t>
      </w:r>
      <w:r w:rsidRPr="001B2F8B">
        <w:rPr>
          <w:rFonts w:ascii="Calibri" w:hAnsi="Calibri" w:cs="Calibri"/>
          <w:color w:val="000000"/>
          <w:lang w:val="fr-SN"/>
        </w:rPr>
        <w:t> »</w:t>
      </w:r>
      <w:r w:rsidR="00A602EA" w:rsidRPr="001B2F8B">
        <w:rPr>
          <w:rFonts w:ascii="Calibri" w:hAnsi="Calibri" w:cs="Calibri"/>
          <w:color w:val="000000"/>
          <w:lang w:val="fr-SN"/>
        </w:rPr>
        <w:t xml:space="preserve">.  </w:t>
      </w:r>
    </w:p>
    <w:p w14:paraId="584561FD" w14:textId="60340FBC" w:rsidR="000265BD" w:rsidRPr="001B2F8B" w:rsidRDefault="00C8585C" w:rsidP="00227410">
      <w:pPr>
        <w:spacing w:line="240" w:lineRule="auto"/>
        <w:jc w:val="both"/>
        <w:rPr>
          <w:rFonts w:ascii="Calibri" w:hAnsi="Calibri" w:cs="Calibri"/>
          <w:color w:val="000000"/>
          <w:lang w:val="fr-SN"/>
        </w:rPr>
      </w:pPr>
      <w:r w:rsidRPr="001B2F8B">
        <w:rPr>
          <w:rFonts w:ascii="Calibri" w:hAnsi="Calibri" w:cs="Calibri"/>
          <w:color w:val="000000"/>
          <w:lang w:val="fr-SN"/>
        </w:rPr>
        <w:t xml:space="preserve">Cet indicateur comporte </w:t>
      </w:r>
      <w:r w:rsidR="00B90F02">
        <w:rPr>
          <w:rFonts w:ascii="Calibri" w:hAnsi="Calibri" w:cs="Calibri"/>
          <w:color w:val="000000"/>
          <w:lang w:val="fr-SN"/>
        </w:rPr>
        <w:t>trois</w:t>
      </w:r>
      <w:r w:rsidR="008654FD">
        <w:rPr>
          <w:rFonts w:ascii="Calibri" w:hAnsi="Calibri" w:cs="Calibri"/>
          <w:color w:val="000000"/>
          <w:lang w:val="fr-SN"/>
        </w:rPr>
        <w:t xml:space="preserve"> </w:t>
      </w:r>
      <w:r w:rsidR="00B90F02">
        <w:rPr>
          <w:rFonts w:ascii="Calibri" w:hAnsi="Calibri" w:cs="Calibri"/>
          <w:bCs/>
          <w:color w:val="000000"/>
          <w:lang w:val="fr-SN"/>
        </w:rPr>
        <w:t>dimensions </w:t>
      </w:r>
      <w:r w:rsidR="000265BD" w:rsidRPr="008654FD">
        <w:rPr>
          <w:rFonts w:ascii="Calibri" w:hAnsi="Calibri" w:cs="Calibri"/>
          <w:bCs/>
          <w:color w:val="000000"/>
          <w:lang w:val="fr-SN"/>
        </w:rPr>
        <w:t>:</w:t>
      </w:r>
    </w:p>
    <w:p w14:paraId="78CD04CB" w14:textId="484C9A1B" w:rsidR="000265BD" w:rsidRPr="00A94F4B" w:rsidRDefault="00C8585C" w:rsidP="00A94F4B">
      <w:pPr>
        <w:pStyle w:val="ListParagraph"/>
        <w:numPr>
          <w:ilvl w:val="0"/>
          <w:numId w:val="40"/>
        </w:numPr>
        <w:spacing w:after="0" w:line="240" w:lineRule="auto"/>
        <w:jc w:val="both"/>
        <w:rPr>
          <w:rFonts w:ascii="Calibri" w:hAnsi="Calibri" w:cs="Calibri"/>
          <w:color w:val="000000"/>
          <w:lang w:val="fr-SN"/>
        </w:rPr>
      </w:pPr>
      <w:r w:rsidRPr="00A94F4B">
        <w:rPr>
          <w:rFonts w:ascii="Calibri" w:hAnsi="Calibri" w:cs="Calibri"/>
          <w:color w:val="000000"/>
          <w:lang w:val="fr-SN"/>
        </w:rPr>
        <w:t>Normes et politiques d'audit de conformité</w:t>
      </w:r>
      <w:r w:rsidR="000265BD" w:rsidRPr="00A94F4B">
        <w:rPr>
          <w:rFonts w:ascii="Calibri" w:hAnsi="Calibri" w:cs="Calibri"/>
          <w:color w:val="000000"/>
          <w:lang w:val="fr-SN"/>
        </w:rPr>
        <w:t>.</w:t>
      </w:r>
    </w:p>
    <w:p w14:paraId="6C3DD070" w14:textId="3DC0CC7C" w:rsidR="000265BD" w:rsidRPr="00A94F4B" w:rsidRDefault="00970DE7" w:rsidP="00A94F4B">
      <w:pPr>
        <w:pStyle w:val="ListParagraph"/>
        <w:numPr>
          <w:ilvl w:val="0"/>
          <w:numId w:val="40"/>
        </w:numPr>
        <w:spacing w:after="0" w:line="240" w:lineRule="auto"/>
        <w:jc w:val="both"/>
        <w:rPr>
          <w:rFonts w:ascii="Calibri" w:hAnsi="Calibri" w:cs="Calibri"/>
          <w:color w:val="000000"/>
          <w:lang w:val="fr-SN"/>
        </w:rPr>
      </w:pPr>
      <w:r w:rsidRPr="00A94F4B">
        <w:rPr>
          <w:rFonts w:ascii="Calibri" w:hAnsi="Calibri" w:cs="Calibri"/>
          <w:color w:val="000000"/>
          <w:lang w:val="fr-SN"/>
        </w:rPr>
        <w:t>Gestion et compétences de</w:t>
      </w:r>
      <w:r w:rsidR="00226E50" w:rsidRPr="00A94F4B">
        <w:rPr>
          <w:rFonts w:ascii="Calibri" w:hAnsi="Calibri" w:cs="Calibri"/>
          <w:color w:val="000000"/>
          <w:lang w:val="fr-SN"/>
        </w:rPr>
        <w:t xml:space="preserve"> l’</w:t>
      </w:r>
      <w:r w:rsidRPr="00A94F4B">
        <w:rPr>
          <w:rFonts w:ascii="Calibri" w:hAnsi="Calibri" w:cs="Calibri"/>
          <w:color w:val="000000"/>
          <w:lang w:val="fr-SN"/>
        </w:rPr>
        <w:t>équipe d'audit de conformité</w:t>
      </w:r>
      <w:r w:rsidR="000265BD" w:rsidRPr="00A94F4B">
        <w:rPr>
          <w:rFonts w:ascii="Calibri" w:hAnsi="Calibri" w:cs="Calibri"/>
          <w:color w:val="000000"/>
          <w:lang w:val="fr-SN"/>
        </w:rPr>
        <w:t>.</w:t>
      </w:r>
    </w:p>
    <w:p w14:paraId="1A7239B9" w14:textId="47019AD6" w:rsidR="000265BD" w:rsidRPr="00A94F4B" w:rsidRDefault="00B90F02" w:rsidP="00A94F4B">
      <w:pPr>
        <w:spacing w:after="0" w:line="240" w:lineRule="auto"/>
        <w:ind w:left="360"/>
        <w:jc w:val="both"/>
        <w:rPr>
          <w:rFonts w:ascii="Calibri" w:hAnsi="Calibri" w:cs="Calibri"/>
          <w:color w:val="000000"/>
          <w:lang w:val="fr-SN"/>
        </w:rPr>
      </w:pPr>
      <w:r>
        <w:rPr>
          <w:rFonts w:ascii="Calibri" w:hAnsi="Calibri" w:cs="Calibri"/>
          <w:color w:val="000000"/>
          <w:lang w:val="fr-SN"/>
        </w:rPr>
        <w:t xml:space="preserve">(3) </w:t>
      </w:r>
      <w:r w:rsidR="00970DE7" w:rsidRPr="00A94F4B">
        <w:rPr>
          <w:rFonts w:ascii="Calibri" w:hAnsi="Calibri" w:cs="Calibri"/>
          <w:color w:val="000000"/>
          <w:lang w:val="fr-SN"/>
        </w:rPr>
        <w:t>Contrôle de la qualité des audits de conformité</w:t>
      </w:r>
      <w:r w:rsidR="000265BD" w:rsidRPr="00A94F4B">
        <w:rPr>
          <w:rFonts w:ascii="Calibri" w:hAnsi="Calibri" w:cs="Calibri"/>
          <w:color w:val="000000"/>
          <w:lang w:val="fr-SN"/>
        </w:rPr>
        <w:t>.</w:t>
      </w:r>
    </w:p>
    <w:p w14:paraId="2B1D2A60" w14:textId="77777777" w:rsidR="00F516CC" w:rsidRPr="001B2F8B" w:rsidRDefault="00F516CC" w:rsidP="00F516CC">
      <w:pPr>
        <w:spacing w:after="0" w:line="240" w:lineRule="auto"/>
        <w:jc w:val="both"/>
        <w:rPr>
          <w:rFonts w:ascii="Calibri" w:hAnsi="Calibri" w:cs="Calibri"/>
          <w:color w:val="000000"/>
          <w:highlight w:val="yellow"/>
          <w:lang w:val="fr-SN"/>
        </w:rPr>
      </w:pPr>
    </w:p>
    <w:p w14:paraId="18EF793F" w14:textId="77777777" w:rsidR="00F516CC" w:rsidRPr="001B2F8B" w:rsidRDefault="00F516CC" w:rsidP="00F516CC">
      <w:pPr>
        <w:spacing w:after="120" w:line="240" w:lineRule="auto"/>
        <w:rPr>
          <w:b/>
          <w:i/>
          <w:iCs/>
          <w:lang w:val="fr-SN"/>
        </w:rPr>
      </w:pPr>
      <w:r w:rsidRPr="001B2F8B">
        <w:rPr>
          <w:lang w:val="fr-SN"/>
        </w:rPr>
        <w:t>[</w:t>
      </w:r>
      <w:r w:rsidR="007D48AE" w:rsidRPr="001B2F8B">
        <w:rPr>
          <w:i/>
          <w:iCs/>
          <w:lang w:val="fr-SN"/>
        </w:rPr>
        <w:t>L'évaluation de</w:t>
      </w:r>
      <w:r w:rsidR="009C550D" w:rsidRPr="001B2F8B">
        <w:rPr>
          <w:i/>
          <w:iCs/>
          <w:lang w:val="fr-SN"/>
        </w:rPr>
        <w:t xml:space="preserve"> l'ISC-[X] est principalement fond</w:t>
      </w:r>
      <w:r w:rsidR="007D48AE" w:rsidRPr="001B2F8B">
        <w:rPr>
          <w:i/>
          <w:iCs/>
          <w:lang w:val="fr-SN"/>
        </w:rPr>
        <w:t>ée sur [inclure les principales sources de preuves utilisées</w:t>
      </w:r>
      <w:r w:rsidRPr="001B2F8B">
        <w:rPr>
          <w:i/>
          <w:iCs/>
          <w:lang w:val="fr-SN"/>
        </w:rPr>
        <w:t>].</w:t>
      </w:r>
    </w:p>
    <w:p w14:paraId="360B2D98" w14:textId="77777777" w:rsidR="00F516CC" w:rsidRPr="001B2F8B" w:rsidRDefault="00F516CC" w:rsidP="00F516CC">
      <w:pPr>
        <w:spacing w:after="0" w:line="240" w:lineRule="auto"/>
        <w:jc w:val="both"/>
        <w:rPr>
          <w:rFonts w:ascii="Calibri" w:hAnsi="Calibri" w:cs="Calibri"/>
          <w:color w:val="000000"/>
          <w:lang w:val="fr-SN"/>
        </w:rPr>
      </w:pPr>
    </w:p>
    <w:p w14:paraId="65E0F389" w14:textId="77777777" w:rsidR="000265BD" w:rsidRPr="001B2F8B" w:rsidRDefault="000265BD" w:rsidP="00227410">
      <w:pPr>
        <w:spacing w:after="0" w:line="240" w:lineRule="auto"/>
        <w:jc w:val="both"/>
        <w:rPr>
          <w:rFonts w:ascii="Calibri" w:hAnsi="Calibri" w:cs="Calibri"/>
          <w:color w:val="000000"/>
          <w:lang w:val="fr-SN"/>
        </w:rPr>
      </w:pPr>
    </w:p>
    <w:p w14:paraId="01EBCE60" w14:textId="2871803F" w:rsidR="00A92E16" w:rsidRPr="001B2F8B" w:rsidRDefault="00115F71" w:rsidP="001C650C">
      <w:pPr>
        <w:spacing w:afterLines="20" w:after="48" w:line="240" w:lineRule="auto"/>
        <w:rPr>
          <w:b/>
          <w:i/>
          <w:lang w:val="fr-SN"/>
        </w:rPr>
      </w:pPr>
      <w:r>
        <w:rPr>
          <w:b/>
          <w:i/>
          <w:lang w:val="fr-SN"/>
        </w:rPr>
        <w:t xml:space="preserve">Dimension </w:t>
      </w:r>
      <w:r w:rsidR="003F013A" w:rsidRPr="001B2F8B">
        <w:rPr>
          <w:b/>
          <w:i/>
          <w:lang w:val="fr-SN"/>
        </w:rPr>
        <w:t>(</w:t>
      </w:r>
      <w:r w:rsidR="00B90F02">
        <w:rPr>
          <w:b/>
          <w:i/>
          <w:lang w:val="fr-SN"/>
        </w:rPr>
        <w:t>1</w:t>
      </w:r>
      <w:r w:rsidR="003F013A" w:rsidRPr="001B2F8B">
        <w:rPr>
          <w:b/>
          <w:i/>
          <w:lang w:val="fr-SN"/>
        </w:rPr>
        <w:t>)</w:t>
      </w:r>
      <w:r w:rsidR="00B90F02">
        <w:rPr>
          <w:b/>
          <w:i/>
          <w:lang w:val="fr-SN"/>
        </w:rPr>
        <w:t> </w:t>
      </w:r>
      <w:r w:rsidR="00A92E16" w:rsidRPr="001B2F8B">
        <w:rPr>
          <w:b/>
          <w:i/>
          <w:lang w:val="fr-SN"/>
        </w:rPr>
        <w:t xml:space="preserve">: </w:t>
      </w:r>
      <w:r w:rsidR="008C4F2A" w:rsidRPr="001B2F8B">
        <w:rPr>
          <w:b/>
          <w:i/>
          <w:lang w:val="fr-SN"/>
        </w:rPr>
        <w:t>Normes et politiques d'audit de conformité</w:t>
      </w:r>
    </w:p>
    <w:p w14:paraId="4E58F92A" w14:textId="2551CA81" w:rsidR="003F013A" w:rsidRPr="001B2F8B" w:rsidRDefault="003F013A" w:rsidP="003F013A">
      <w:pPr>
        <w:spacing w:after="120" w:line="240" w:lineRule="auto"/>
        <w:rPr>
          <w:bCs/>
          <w:iCs/>
          <w:lang w:val="fr-SN"/>
        </w:rPr>
      </w:pPr>
      <w:r w:rsidRPr="001B2F8B">
        <w:rPr>
          <w:b/>
          <w:iCs/>
          <w:lang w:val="fr-SN"/>
        </w:rPr>
        <w:t>[</w:t>
      </w:r>
      <w:r w:rsidR="008C4F2A" w:rsidRPr="001B2F8B">
        <w:rPr>
          <w:b/>
          <w:i/>
          <w:lang w:val="fr-SN"/>
        </w:rPr>
        <w:t>REMARQUE : pour cette</w:t>
      </w:r>
      <w:r w:rsidR="008654FD">
        <w:rPr>
          <w:b/>
          <w:i/>
          <w:lang w:val="fr-SN"/>
        </w:rPr>
        <w:t xml:space="preserve"> </w:t>
      </w:r>
      <w:r w:rsidR="00B90F02">
        <w:rPr>
          <w:b/>
          <w:i/>
          <w:lang w:val="fr-SN"/>
        </w:rPr>
        <w:t>dimension</w:t>
      </w:r>
      <w:r w:rsidR="008C4F2A" w:rsidRPr="001B2F8B">
        <w:rPr>
          <w:b/>
          <w:i/>
          <w:lang w:val="fr-SN"/>
        </w:rPr>
        <w:t>, chaque critère doit être traité individuellement et renvoyé au paragraphe/section approprié du manuel et des normes. Utilisez le tableau ci-dessous sur les constatations et observations de l'évaluation pour documenter cela</w:t>
      </w:r>
      <w:r w:rsidRPr="001B2F8B">
        <w:rPr>
          <w:b/>
          <w:lang w:val="fr-SN"/>
        </w:rPr>
        <w:t>].</w:t>
      </w:r>
    </w:p>
    <w:p w14:paraId="465B9441" w14:textId="77777777" w:rsidR="003F013A" w:rsidRPr="001B2F8B" w:rsidRDefault="003F013A" w:rsidP="001C650C">
      <w:pPr>
        <w:spacing w:afterLines="20" w:after="48" w:line="240" w:lineRule="auto"/>
        <w:rPr>
          <w:b/>
          <w:i/>
          <w:lang w:val="fr-SN"/>
        </w:rPr>
      </w:pPr>
    </w:p>
    <w:p w14:paraId="27C0546E" w14:textId="10CB8201" w:rsidR="00B90F02" w:rsidRPr="00A660F2" w:rsidRDefault="00B90F02" w:rsidP="00B90F02">
      <w:pPr>
        <w:spacing w:after="160" w:line="259" w:lineRule="auto"/>
        <w:rPr>
          <w:i/>
          <w:iCs/>
          <w:lang w:val="fr-SN"/>
        </w:rPr>
      </w:pPr>
      <w:r w:rsidRPr="0027478F">
        <w:rPr>
          <w:bCs/>
          <w:iCs/>
          <w:lang w:val="fr-SN"/>
        </w:rPr>
        <w:lastRenderedPageBreak/>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1873B550" w14:textId="2040F73C" w:rsidR="00B90F02" w:rsidRPr="001B2F8B" w:rsidRDefault="00B90F02" w:rsidP="00B90F02">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322652B5" w14:textId="77777777" w:rsidR="00333D55" w:rsidRPr="001B2F8B" w:rsidRDefault="00333D55" w:rsidP="00227410">
      <w:pPr>
        <w:spacing w:after="0" w:line="240" w:lineRule="auto"/>
        <w:rPr>
          <w:lang w:val="fr-SN"/>
        </w:rPr>
      </w:pPr>
    </w:p>
    <w:p w14:paraId="033FBB94" w14:textId="4DD273A1" w:rsidR="00A92E16" w:rsidRPr="001B2F8B" w:rsidRDefault="00115F71" w:rsidP="00227410">
      <w:pPr>
        <w:spacing w:after="0" w:line="240" w:lineRule="auto"/>
        <w:rPr>
          <w:b/>
          <w:i/>
          <w:lang w:val="fr-SN"/>
        </w:rPr>
      </w:pPr>
      <w:r>
        <w:rPr>
          <w:b/>
          <w:i/>
          <w:lang w:val="fr-SN"/>
        </w:rPr>
        <w:t xml:space="preserve">Dimension </w:t>
      </w:r>
      <w:r w:rsidR="003F013A" w:rsidRPr="001B2F8B">
        <w:rPr>
          <w:b/>
          <w:i/>
          <w:lang w:val="fr-SN"/>
        </w:rPr>
        <w:t>(</w:t>
      </w:r>
      <w:r w:rsidR="00B90F02">
        <w:rPr>
          <w:b/>
          <w:i/>
          <w:lang w:val="fr-SN"/>
        </w:rPr>
        <w:t>2</w:t>
      </w:r>
      <w:r w:rsidR="003F013A" w:rsidRPr="001B2F8B">
        <w:rPr>
          <w:b/>
          <w:i/>
          <w:lang w:val="fr-SN"/>
        </w:rPr>
        <w:t>)</w:t>
      </w:r>
      <w:r w:rsidR="00B90F02">
        <w:rPr>
          <w:b/>
          <w:i/>
          <w:lang w:val="fr-SN"/>
        </w:rPr>
        <w:t> </w:t>
      </w:r>
      <w:r w:rsidR="00A92E16" w:rsidRPr="001B2F8B">
        <w:rPr>
          <w:b/>
          <w:i/>
          <w:lang w:val="fr-SN"/>
        </w:rPr>
        <w:t xml:space="preserve">: </w:t>
      </w:r>
      <w:r w:rsidR="008C4F2A" w:rsidRPr="001B2F8B">
        <w:rPr>
          <w:b/>
          <w:i/>
          <w:lang w:val="fr-SN"/>
        </w:rPr>
        <w:t>Gestion et compétences de l'équipe d'audit de conformité</w:t>
      </w:r>
    </w:p>
    <w:p w14:paraId="3F0BDDBB" w14:textId="11092072" w:rsidR="00F51D26" w:rsidRPr="001B2F8B" w:rsidRDefault="00F51D26" w:rsidP="00F51D26">
      <w:pPr>
        <w:spacing w:after="120" w:line="240" w:lineRule="auto"/>
        <w:rPr>
          <w:bCs/>
          <w:iCs/>
          <w:lang w:val="fr-SN"/>
        </w:rPr>
      </w:pPr>
      <w:r w:rsidRPr="001B2F8B">
        <w:rPr>
          <w:bCs/>
          <w:iCs/>
          <w:lang w:val="fr-SN"/>
        </w:rPr>
        <w:t>[</w:t>
      </w:r>
      <w:r w:rsidR="00F77CCC" w:rsidRPr="001B2F8B">
        <w:rPr>
          <w:bCs/>
          <w:i/>
          <w:lang w:val="fr-SN"/>
        </w:rPr>
        <w:t xml:space="preserve">Inclure une description narrative </w:t>
      </w:r>
      <w:r w:rsidR="00806DDB" w:rsidRPr="001B2F8B">
        <w:rPr>
          <w:bCs/>
          <w:i/>
          <w:lang w:val="fr-SN"/>
        </w:rPr>
        <w:t>de la performance</w:t>
      </w:r>
      <w:r w:rsidR="00F77CCC" w:rsidRPr="001B2F8B">
        <w:rPr>
          <w:bCs/>
          <w:i/>
          <w:lang w:val="fr-SN"/>
        </w:rPr>
        <w:t xml:space="preserve"> de l'ISC dans cette </w:t>
      </w:r>
      <w:r w:rsidR="003F0D6C">
        <w:rPr>
          <w:bCs/>
          <w:i/>
          <w:lang w:val="fr-SN"/>
        </w:rPr>
        <w:t>dimension.</w:t>
      </w:r>
      <w:r w:rsidR="00F77CCC" w:rsidRPr="001B2F8B">
        <w:rPr>
          <w:bCs/>
          <w:i/>
          <w:lang w:val="fr-SN"/>
        </w:rPr>
        <w:t xml:space="preserve"> Des indications détaillées sont données sous la </w:t>
      </w:r>
      <w:r w:rsidR="00115F71">
        <w:rPr>
          <w:bCs/>
          <w:i/>
          <w:lang w:val="fr-SN"/>
        </w:rPr>
        <w:t xml:space="preserve">dimension </w:t>
      </w:r>
      <w:r w:rsidR="00F77CCC" w:rsidRPr="001B2F8B">
        <w:rPr>
          <w:bCs/>
          <w:i/>
          <w:lang w:val="fr-SN"/>
        </w:rPr>
        <w:t>(</w:t>
      </w:r>
      <w:r w:rsidR="00B90F02">
        <w:rPr>
          <w:bCs/>
          <w:i/>
          <w:lang w:val="fr-SN"/>
        </w:rPr>
        <w:t>1</w:t>
      </w:r>
      <w:r w:rsidR="00F77CCC" w:rsidRPr="001B2F8B">
        <w:rPr>
          <w:bCs/>
          <w:i/>
          <w:lang w:val="fr-SN"/>
        </w:rPr>
        <w:t>)</w:t>
      </w:r>
      <w:r w:rsidRPr="001B2F8B">
        <w:rPr>
          <w:bCs/>
          <w:i/>
          <w:lang w:val="fr-SN"/>
        </w:rPr>
        <w:t>]</w:t>
      </w:r>
      <w:r w:rsidR="00B90F02">
        <w:rPr>
          <w:bCs/>
          <w:i/>
          <w:lang w:val="fr-SN"/>
        </w:rPr>
        <w:t>.</w:t>
      </w:r>
    </w:p>
    <w:p w14:paraId="454614EB" w14:textId="77777777" w:rsidR="00F51D26" w:rsidRPr="001B2F8B" w:rsidRDefault="00F51D26" w:rsidP="00227410">
      <w:pPr>
        <w:spacing w:after="0" w:line="240" w:lineRule="auto"/>
        <w:rPr>
          <w:b/>
          <w:i/>
          <w:lang w:val="fr-SN"/>
        </w:rPr>
      </w:pPr>
    </w:p>
    <w:p w14:paraId="2C9D5EE1" w14:textId="77777777" w:rsidR="00BA6632" w:rsidRPr="001B2F8B" w:rsidRDefault="00BA6632" w:rsidP="00227410">
      <w:pPr>
        <w:spacing w:after="0" w:line="240" w:lineRule="auto"/>
        <w:rPr>
          <w:lang w:val="fr-SN"/>
        </w:rPr>
      </w:pPr>
    </w:p>
    <w:p w14:paraId="2C4D999C" w14:textId="262E727C" w:rsidR="00A92E16" w:rsidRPr="001B2F8B" w:rsidRDefault="00115F71" w:rsidP="00227410">
      <w:pPr>
        <w:spacing w:after="0" w:line="240" w:lineRule="auto"/>
        <w:rPr>
          <w:b/>
          <w:i/>
          <w:lang w:val="fr-SN"/>
        </w:rPr>
      </w:pPr>
      <w:r>
        <w:rPr>
          <w:b/>
          <w:i/>
          <w:lang w:val="fr-SN"/>
        </w:rPr>
        <w:t xml:space="preserve">Dimension </w:t>
      </w:r>
      <w:r w:rsidR="003F013A" w:rsidRPr="001B2F8B">
        <w:rPr>
          <w:b/>
          <w:i/>
          <w:lang w:val="fr-SN"/>
        </w:rPr>
        <w:t>(</w:t>
      </w:r>
      <w:r w:rsidR="00B90F02">
        <w:rPr>
          <w:b/>
          <w:i/>
          <w:lang w:val="fr-SN"/>
        </w:rPr>
        <w:t>3</w:t>
      </w:r>
      <w:r w:rsidR="003F013A" w:rsidRPr="001B2F8B">
        <w:rPr>
          <w:b/>
          <w:i/>
          <w:lang w:val="fr-SN"/>
        </w:rPr>
        <w:t>)</w:t>
      </w:r>
      <w:r w:rsidR="00B90F02">
        <w:rPr>
          <w:b/>
          <w:i/>
          <w:lang w:val="fr-SN"/>
        </w:rPr>
        <w:t> </w:t>
      </w:r>
      <w:r w:rsidR="00B62583" w:rsidRPr="001B2F8B">
        <w:rPr>
          <w:b/>
          <w:i/>
          <w:lang w:val="fr-SN"/>
        </w:rPr>
        <w:t>:</w:t>
      </w:r>
      <w:r w:rsidR="008C4F2A" w:rsidRPr="001B2F8B">
        <w:rPr>
          <w:lang w:val="fr-SN"/>
        </w:rPr>
        <w:t xml:space="preserve"> </w:t>
      </w:r>
      <w:r w:rsidR="008C4F2A" w:rsidRPr="001B2F8B">
        <w:rPr>
          <w:b/>
          <w:i/>
          <w:lang w:val="fr-SN"/>
        </w:rPr>
        <w:t>Contrôle de la qualité dans les audits de conformité</w:t>
      </w:r>
    </w:p>
    <w:p w14:paraId="380AAE2B" w14:textId="211B8202" w:rsidR="00F51D26" w:rsidRPr="001B2F8B" w:rsidRDefault="00F51D26" w:rsidP="00F51D26">
      <w:pPr>
        <w:spacing w:after="120" w:line="240" w:lineRule="auto"/>
        <w:rPr>
          <w:bCs/>
          <w:iCs/>
          <w:lang w:val="fr-SN"/>
        </w:rPr>
      </w:pPr>
      <w:r w:rsidRPr="001B2F8B">
        <w:rPr>
          <w:bCs/>
          <w:iCs/>
          <w:lang w:val="fr-SN"/>
        </w:rPr>
        <w:t>[</w:t>
      </w:r>
      <w:r w:rsidR="00F77CCC" w:rsidRPr="001B2F8B">
        <w:rPr>
          <w:bCs/>
          <w:i/>
          <w:lang w:val="fr-SN"/>
        </w:rPr>
        <w:t xml:space="preserve">Inclure une description narrative </w:t>
      </w:r>
      <w:r w:rsidR="00806DDB" w:rsidRPr="001B2F8B">
        <w:rPr>
          <w:bCs/>
          <w:i/>
          <w:lang w:val="fr-SN"/>
        </w:rPr>
        <w:t>de la performance</w:t>
      </w:r>
      <w:r w:rsidR="00F77CCC" w:rsidRPr="001B2F8B">
        <w:rPr>
          <w:bCs/>
          <w:i/>
          <w:lang w:val="fr-SN"/>
        </w:rPr>
        <w:t xml:space="preserve"> de l'ISC dans cette </w:t>
      </w:r>
      <w:r w:rsidR="003F0D6C">
        <w:rPr>
          <w:bCs/>
          <w:i/>
          <w:lang w:val="fr-SN"/>
        </w:rPr>
        <w:t>dimension.</w:t>
      </w:r>
      <w:r w:rsidR="00F77CCC" w:rsidRPr="001B2F8B">
        <w:rPr>
          <w:bCs/>
          <w:i/>
          <w:lang w:val="fr-SN"/>
        </w:rPr>
        <w:t xml:space="preserve"> Des indications détaillées sont données sous la </w:t>
      </w:r>
      <w:r w:rsidR="00115F71">
        <w:rPr>
          <w:bCs/>
          <w:i/>
          <w:lang w:val="fr-SN"/>
        </w:rPr>
        <w:t xml:space="preserve">dimension </w:t>
      </w:r>
      <w:r w:rsidR="00F77CCC" w:rsidRPr="001B2F8B">
        <w:rPr>
          <w:bCs/>
          <w:i/>
          <w:lang w:val="fr-SN"/>
        </w:rPr>
        <w:t>(</w:t>
      </w:r>
      <w:r w:rsidR="00B90F02">
        <w:rPr>
          <w:bCs/>
          <w:i/>
          <w:lang w:val="fr-SN"/>
        </w:rPr>
        <w:t>1</w:t>
      </w:r>
      <w:r w:rsidR="00F77CCC" w:rsidRPr="001B2F8B">
        <w:rPr>
          <w:bCs/>
          <w:i/>
          <w:lang w:val="fr-SN"/>
        </w:rPr>
        <w:t>)</w:t>
      </w:r>
      <w:r w:rsidRPr="001B2F8B">
        <w:rPr>
          <w:bCs/>
          <w:i/>
          <w:lang w:val="fr-SN"/>
        </w:rPr>
        <w:t>]</w:t>
      </w:r>
      <w:r w:rsidR="00B90F02">
        <w:rPr>
          <w:bCs/>
          <w:i/>
          <w:lang w:val="fr-SN"/>
        </w:rPr>
        <w:t>.</w:t>
      </w:r>
    </w:p>
    <w:p w14:paraId="0CC87FD1" w14:textId="77777777" w:rsidR="00F51D26" w:rsidRPr="001B2F8B" w:rsidRDefault="00F51D26" w:rsidP="00227410">
      <w:pPr>
        <w:spacing w:after="0" w:line="240" w:lineRule="auto"/>
        <w:rPr>
          <w:b/>
          <w:i/>
          <w:lang w:val="fr-SN"/>
        </w:rPr>
      </w:pPr>
    </w:p>
    <w:p w14:paraId="02DC2063" w14:textId="77777777" w:rsidR="00227410" w:rsidRPr="001B2F8B" w:rsidRDefault="00227410" w:rsidP="00227410">
      <w:pPr>
        <w:spacing w:after="0" w:line="240" w:lineRule="auto"/>
        <w:rPr>
          <w:lang w:val="fr-SN"/>
        </w:rPr>
      </w:pPr>
    </w:p>
    <w:p w14:paraId="51D336ED" w14:textId="77777777" w:rsidR="00227410" w:rsidRPr="001B2F8B" w:rsidRDefault="00127299" w:rsidP="001C650C">
      <w:pPr>
        <w:spacing w:afterLines="20" w:after="48"/>
        <w:jc w:val="both"/>
        <w:rPr>
          <w:b/>
          <w:i/>
          <w:lang w:val="fr-SN"/>
        </w:rPr>
      </w:pPr>
      <w:r w:rsidRPr="001B2F8B">
        <w:rPr>
          <w:b/>
          <w:i/>
          <w:lang w:val="fr-SN"/>
        </w:rPr>
        <w:t>Constatations de l'évaluation et observations</w:t>
      </w:r>
    </w:p>
    <w:p w14:paraId="2EEF0E73" w14:textId="1CCFE0A1" w:rsidR="00F51D26" w:rsidRPr="001B2F8B" w:rsidRDefault="00F51D26" w:rsidP="00F51D26">
      <w:pPr>
        <w:spacing w:after="120" w:line="240" w:lineRule="auto"/>
        <w:rPr>
          <w:bCs/>
          <w:iCs/>
          <w:lang w:val="fr-SN"/>
        </w:rPr>
      </w:pPr>
      <w:r w:rsidRPr="001B2F8B">
        <w:rPr>
          <w:bCs/>
          <w:iCs/>
          <w:lang w:val="fr-SN"/>
        </w:rPr>
        <w:t>[</w:t>
      </w:r>
      <w:r w:rsidR="00F77CCC" w:rsidRPr="001B2F8B">
        <w:rPr>
          <w:bCs/>
          <w:i/>
          <w:lang w:val="fr-SN"/>
        </w:rPr>
        <w:t xml:space="preserve">Inclure une description narrative </w:t>
      </w:r>
      <w:r w:rsidR="00806DDB" w:rsidRPr="001B2F8B">
        <w:rPr>
          <w:bCs/>
          <w:i/>
          <w:lang w:val="fr-SN"/>
        </w:rPr>
        <w:t>de la performance</w:t>
      </w:r>
      <w:r w:rsidR="00F77CCC" w:rsidRPr="001B2F8B">
        <w:rPr>
          <w:bCs/>
          <w:i/>
          <w:lang w:val="fr-SN"/>
        </w:rPr>
        <w:t xml:space="preserve"> de l'ISC dans cette </w:t>
      </w:r>
      <w:r w:rsidR="003F0D6C">
        <w:rPr>
          <w:bCs/>
          <w:i/>
          <w:lang w:val="fr-SN"/>
        </w:rPr>
        <w:t>dimension.</w:t>
      </w:r>
      <w:r w:rsidR="00F77CCC" w:rsidRPr="001B2F8B">
        <w:rPr>
          <w:bCs/>
          <w:i/>
          <w:lang w:val="fr-SN"/>
        </w:rPr>
        <w:t xml:space="preserve"> Des indications détaillées sont données sous la </w:t>
      </w:r>
      <w:r w:rsidR="00115F71">
        <w:rPr>
          <w:bCs/>
          <w:i/>
          <w:lang w:val="fr-SN"/>
        </w:rPr>
        <w:t xml:space="preserve">dimension </w:t>
      </w:r>
      <w:r w:rsidR="00F77CCC" w:rsidRPr="001B2F8B">
        <w:rPr>
          <w:bCs/>
          <w:i/>
          <w:lang w:val="fr-SN"/>
        </w:rPr>
        <w:t>(</w:t>
      </w:r>
      <w:r w:rsidR="00CA4545">
        <w:rPr>
          <w:bCs/>
          <w:i/>
          <w:lang w:val="fr-SN"/>
        </w:rPr>
        <w:t>1</w:t>
      </w:r>
      <w:r w:rsidR="00F77CCC" w:rsidRPr="001B2F8B">
        <w:rPr>
          <w:bCs/>
          <w:i/>
          <w:lang w:val="fr-SN"/>
        </w:rPr>
        <w:t>)</w:t>
      </w:r>
      <w:r w:rsidRPr="001B2F8B">
        <w:rPr>
          <w:bCs/>
          <w:iCs/>
          <w:lang w:val="fr-SN"/>
        </w:rPr>
        <w:t>]</w:t>
      </w:r>
    </w:p>
    <w:p w14:paraId="240A0EEC" w14:textId="77777777" w:rsidR="00F51D26" w:rsidRPr="001B2F8B" w:rsidRDefault="00F51D26" w:rsidP="001C650C">
      <w:pPr>
        <w:spacing w:afterLines="20" w:after="48"/>
        <w:jc w:val="both"/>
        <w:rPr>
          <w:b/>
          <w:i/>
          <w:lang w:val="fr-SN"/>
        </w:rPr>
      </w:pPr>
    </w:p>
    <w:p w14:paraId="30EB2F9A" w14:textId="77777777" w:rsidR="00227410" w:rsidRPr="001B2F8B" w:rsidRDefault="00227410" w:rsidP="001C650C">
      <w:pPr>
        <w:spacing w:afterLines="20" w:after="48"/>
        <w:jc w:val="both"/>
        <w:rPr>
          <w:b/>
          <w:i/>
          <w:lang w:val="fr-SN"/>
        </w:rPr>
      </w:pPr>
    </w:p>
    <w:tbl>
      <w:tblPr>
        <w:tblStyle w:val="TableGrid"/>
        <w:tblW w:w="0" w:type="auto"/>
        <w:tblLook w:val="04A0" w:firstRow="1" w:lastRow="0" w:firstColumn="1" w:lastColumn="0" w:noHBand="0" w:noVBand="1"/>
      </w:tblPr>
      <w:tblGrid>
        <w:gridCol w:w="1901"/>
        <w:gridCol w:w="5740"/>
        <w:gridCol w:w="1421"/>
      </w:tblGrid>
      <w:tr w:rsidR="00227410" w:rsidRPr="001B2F8B" w14:paraId="2534451D" w14:textId="77777777" w:rsidTr="008B09B5">
        <w:tc>
          <w:tcPr>
            <w:tcW w:w="1901" w:type="dxa"/>
            <w:shd w:val="clear" w:color="auto" w:fill="8DB3E2" w:themeFill="text2" w:themeFillTint="66"/>
          </w:tcPr>
          <w:p w14:paraId="498E05CE" w14:textId="7D224D9C" w:rsidR="00227410" w:rsidRPr="001B2F8B" w:rsidRDefault="00115F71" w:rsidP="001C650C">
            <w:pPr>
              <w:spacing w:afterLines="20" w:after="48"/>
              <w:jc w:val="center"/>
              <w:rPr>
                <w:b/>
                <w:bCs/>
                <w:lang w:val="fr-SN"/>
              </w:rPr>
            </w:pPr>
            <w:r>
              <w:rPr>
                <w:b/>
                <w:bCs/>
                <w:lang w:val="fr-SN"/>
              </w:rPr>
              <w:t xml:space="preserve">Dimension </w:t>
            </w:r>
          </w:p>
        </w:tc>
        <w:tc>
          <w:tcPr>
            <w:tcW w:w="5740" w:type="dxa"/>
            <w:shd w:val="clear" w:color="auto" w:fill="8DB3E2" w:themeFill="text2" w:themeFillTint="66"/>
          </w:tcPr>
          <w:p w14:paraId="68818806" w14:textId="77777777" w:rsidR="00227410" w:rsidRPr="001B2F8B" w:rsidRDefault="009B3F26" w:rsidP="001C650C">
            <w:pPr>
              <w:spacing w:afterLines="20" w:after="48"/>
              <w:jc w:val="center"/>
              <w:rPr>
                <w:b/>
                <w:bCs/>
                <w:lang w:val="fr-SN"/>
              </w:rPr>
            </w:pPr>
            <w:r w:rsidRPr="001B2F8B">
              <w:rPr>
                <w:b/>
                <w:lang w:val="fr-SN"/>
              </w:rPr>
              <w:t>Constatations</w:t>
            </w:r>
          </w:p>
        </w:tc>
        <w:tc>
          <w:tcPr>
            <w:tcW w:w="1421" w:type="dxa"/>
            <w:shd w:val="clear" w:color="auto" w:fill="8DB3E2" w:themeFill="text2" w:themeFillTint="66"/>
          </w:tcPr>
          <w:p w14:paraId="4C4C465D" w14:textId="61E5C9B5" w:rsidR="00227410" w:rsidRPr="001B2F8B" w:rsidRDefault="00115F71" w:rsidP="001C650C">
            <w:pPr>
              <w:spacing w:afterLines="20" w:after="48"/>
              <w:jc w:val="center"/>
              <w:rPr>
                <w:b/>
                <w:bCs/>
                <w:lang w:val="fr-SN"/>
              </w:rPr>
            </w:pPr>
            <w:r>
              <w:rPr>
                <w:b/>
                <w:bCs/>
                <w:lang w:val="fr-SN"/>
              </w:rPr>
              <w:t xml:space="preserve">Dimension </w:t>
            </w:r>
          </w:p>
        </w:tc>
      </w:tr>
      <w:tr w:rsidR="00227410" w:rsidRPr="0099668F" w14:paraId="1E3CB4A8" w14:textId="77777777" w:rsidTr="008B09B5">
        <w:tc>
          <w:tcPr>
            <w:tcW w:w="1901" w:type="dxa"/>
            <w:shd w:val="clear" w:color="auto" w:fill="8DB3E2" w:themeFill="text2" w:themeFillTint="66"/>
          </w:tcPr>
          <w:p w14:paraId="614C2F84" w14:textId="77777777" w:rsidR="00227410" w:rsidRPr="001B2F8B" w:rsidRDefault="00227410" w:rsidP="001C650C">
            <w:pPr>
              <w:spacing w:afterLines="20" w:after="48"/>
              <w:rPr>
                <w:b/>
                <w:bCs/>
                <w:lang w:val="fr-SN"/>
              </w:rPr>
            </w:pPr>
          </w:p>
          <w:p w14:paraId="42C7CDD1" w14:textId="54689A48" w:rsidR="00227410" w:rsidRPr="001B2F8B" w:rsidRDefault="00227410" w:rsidP="001C650C">
            <w:pPr>
              <w:spacing w:afterLines="20" w:after="48"/>
              <w:rPr>
                <w:b/>
                <w:bCs/>
                <w:lang w:val="fr-SN"/>
              </w:rPr>
            </w:pPr>
            <w:r w:rsidRPr="001B2F8B">
              <w:rPr>
                <w:b/>
                <w:bCs/>
                <w:lang w:val="fr-SN"/>
              </w:rPr>
              <w:t>(</w:t>
            </w:r>
            <w:r w:rsidR="00B90F02">
              <w:rPr>
                <w:b/>
                <w:bCs/>
                <w:lang w:val="fr-SN"/>
              </w:rPr>
              <w:t>1</w:t>
            </w:r>
            <w:r w:rsidRPr="001B2F8B">
              <w:rPr>
                <w:b/>
                <w:bCs/>
                <w:lang w:val="fr-SN"/>
              </w:rPr>
              <w:t xml:space="preserve">) </w:t>
            </w:r>
            <w:r w:rsidR="009B3F26" w:rsidRPr="001B2F8B">
              <w:rPr>
                <w:b/>
                <w:lang w:val="fr-SN"/>
              </w:rPr>
              <w:t>Normes et politiques d'audit de conformité</w:t>
            </w:r>
          </w:p>
          <w:p w14:paraId="062FB63A" w14:textId="77777777" w:rsidR="00227410" w:rsidRPr="001B2F8B" w:rsidRDefault="00227410" w:rsidP="001C650C">
            <w:pPr>
              <w:spacing w:afterLines="20" w:after="48"/>
              <w:rPr>
                <w:b/>
                <w:bCs/>
                <w:lang w:val="fr-SN"/>
              </w:rPr>
            </w:pPr>
          </w:p>
        </w:tc>
        <w:tc>
          <w:tcPr>
            <w:tcW w:w="5740" w:type="dxa"/>
          </w:tcPr>
          <w:p w14:paraId="6F6E86BD" w14:textId="77777777" w:rsidR="00227410" w:rsidRPr="001B2F8B" w:rsidRDefault="00227410" w:rsidP="001C650C">
            <w:pPr>
              <w:tabs>
                <w:tab w:val="left" w:pos="979"/>
              </w:tabs>
              <w:spacing w:afterLines="20" w:after="48"/>
              <w:rPr>
                <w:lang w:val="fr-SN"/>
              </w:rPr>
            </w:pPr>
          </w:p>
          <w:tbl>
            <w:tblPr>
              <w:tblW w:w="0" w:type="auto"/>
              <w:tblCellMar>
                <w:left w:w="70" w:type="dxa"/>
                <w:right w:w="70" w:type="dxa"/>
              </w:tblCellMar>
              <w:tblLook w:val="04A0" w:firstRow="1" w:lastRow="0" w:firstColumn="1" w:lastColumn="0" w:noHBand="0" w:noVBand="1"/>
            </w:tblPr>
            <w:tblGrid>
              <w:gridCol w:w="3114"/>
              <w:gridCol w:w="736"/>
              <w:gridCol w:w="1664"/>
            </w:tblGrid>
            <w:tr w:rsidR="00227410" w:rsidRPr="003B2F05" w14:paraId="17520750" w14:textId="77777777" w:rsidTr="00C852C5">
              <w:trPr>
                <w:trHeight w:val="659"/>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7E33FF49" w14:textId="77777777" w:rsidR="00227410" w:rsidRPr="001B2F8B" w:rsidRDefault="00897797" w:rsidP="00227410">
                  <w:pPr>
                    <w:jc w:val="center"/>
                    <w:rPr>
                      <w:lang w:val="fr-SN"/>
                    </w:rPr>
                  </w:pPr>
                  <w:r w:rsidRPr="001B2F8B">
                    <w:rPr>
                      <w:b/>
                      <w:sz w:val="18"/>
                      <w:szCs w:val="18"/>
                      <w:lang w:val="fr-SN"/>
                    </w:rPr>
                    <w:t>Critères</w:t>
                  </w:r>
                </w:p>
              </w:tc>
              <w:tc>
                <w:tcPr>
                  <w:tcW w:w="736" w:type="dxa"/>
                  <w:tcBorders>
                    <w:top w:val="single" w:sz="4" w:space="0" w:color="auto"/>
                    <w:left w:val="nil"/>
                    <w:bottom w:val="single" w:sz="4" w:space="0" w:color="auto"/>
                    <w:right w:val="single" w:sz="4" w:space="0" w:color="auto"/>
                  </w:tcBorders>
                  <w:shd w:val="clear" w:color="000000" w:fill="FFFFFF"/>
                </w:tcPr>
                <w:p w14:paraId="2BD592D3" w14:textId="77777777" w:rsidR="00227410" w:rsidRPr="001B2F8B" w:rsidRDefault="00897797" w:rsidP="00897797">
                  <w:pPr>
                    <w:jc w:val="center"/>
                    <w:rPr>
                      <w:color w:val="000000"/>
                      <w:lang w:val="fr-SN"/>
                    </w:rPr>
                  </w:pPr>
                  <w:r w:rsidRPr="001B2F8B">
                    <w:rPr>
                      <w:b/>
                      <w:sz w:val="18"/>
                      <w:szCs w:val="18"/>
                      <w:lang w:val="fr-SN"/>
                    </w:rPr>
                    <w:t>Remplis</w:t>
                  </w:r>
                  <w:r w:rsidR="00227410" w:rsidRPr="001B2F8B">
                    <w:rPr>
                      <w:b/>
                      <w:sz w:val="18"/>
                      <w:szCs w:val="18"/>
                      <w:lang w:val="fr-SN"/>
                    </w:rPr>
                    <w:t xml:space="preserve"> o</w:t>
                  </w:r>
                  <w:r w:rsidRPr="001B2F8B">
                    <w:rPr>
                      <w:b/>
                      <w:sz w:val="18"/>
                      <w:szCs w:val="18"/>
                      <w:lang w:val="fr-SN"/>
                    </w:rPr>
                    <w:t>u</w:t>
                  </w:r>
                  <w:r w:rsidR="00227410" w:rsidRPr="001B2F8B">
                    <w:rPr>
                      <w:b/>
                      <w:sz w:val="18"/>
                      <w:szCs w:val="18"/>
                      <w:lang w:val="fr-SN"/>
                    </w:rPr>
                    <w:t xml:space="preserve"> No</w:t>
                  </w:r>
                  <w:r w:rsidRPr="001B2F8B">
                    <w:rPr>
                      <w:b/>
                      <w:sz w:val="18"/>
                      <w:szCs w:val="18"/>
                      <w:lang w:val="fr-SN"/>
                    </w:rPr>
                    <w:t>n</w:t>
                  </w:r>
                  <w:r w:rsidR="00227410" w:rsidRPr="001B2F8B">
                    <w:rPr>
                      <w:b/>
                      <w:sz w:val="18"/>
                      <w:szCs w:val="18"/>
                      <w:lang w:val="fr-SN"/>
                    </w:rPr>
                    <w:t xml:space="preserve"> </w:t>
                  </w:r>
                  <w:r w:rsidRPr="001B2F8B">
                    <w:rPr>
                      <w:b/>
                      <w:sz w:val="18"/>
                      <w:szCs w:val="18"/>
                      <w:lang w:val="fr-SN"/>
                    </w:rPr>
                    <w:t>remplis</w:t>
                  </w:r>
                </w:p>
              </w:tc>
              <w:tc>
                <w:tcPr>
                  <w:tcW w:w="1664" w:type="dxa"/>
                  <w:tcBorders>
                    <w:top w:val="single" w:sz="4" w:space="0" w:color="auto"/>
                    <w:left w:val="nil"/>
                    <w:bottom w:val="single" w:sz="4" w:space="0" w:color="auto"/>
                    <w:right w:val="single" w:sz="4" w:space="0" w:color="auto"/>
                  </w:tcBorders>
                  <w:shd w:val="clear" w:color="auto" w:fill="auto"/>
                  <w:noWrap/>
                </w:tcPr>
                <w:p w14:paraId="3B6E7382" w14:textId="77777777" w:rsidR="00227410" w:rsidRPr="001B2F8B" w:rsidRDefault="00227410" w:rsidP="00897797">
                  <w:pPr>
                    <w:rPr>
                      <w:lang w:val="fr-SN"/>
                    </w:rPr>
                  </w:pPr>
                  <w:r w:rsidRPr="001B2F8B">
                    <w:rPr>
                      <w:b/>
                      <w:sz w:val="18"/>
                      <w:szCs w:val="18"/>
                      <w:lang w:val="fr-SN"/>
                    </w:rPr>
                    <w:t>R</w:t>
                  </w:r>
                  <w:r w:rsidR="00897797" w:rsidRPr="001B2F8B">
                    <w:rPr>
                      <w:b/>
                      <w:sz w:val="18"/>
                      <w:szCs w:val="18"/>
                      <w:lang w:val="fr-SN"/>
                    </w:rPr>
                    <w:t>é</w:t>
                  </w:r>
                  <w:r w:rsidRPr="001B2F8B">
                    <w:rPr>
                      <w:b/>
                      <w:sz w:val="18"/>
                      <w:szCs w:val="18"/>
                      <w:lang w:val="fr-SN"/>
                    </w:rPr>
                    <w:t>f</w:t>
                  </w:r>
                  <w:r w:rsidR="00897797" w:rsidRPr="001B2F8B">
                    <w:rPr>
                      <w:b/>
                      <w:sz w:val="18"/>
                      <w:szCs w:val="18"/>
                      <w:lang w:val="fr-SN"/>
                    </w:rPr>
                    <w:t>é</w:t>
                  </w:r>
                  <w:r w:rsidRPr="001B2F8B">
                    <w:rPr>
                      <w:b/>
                      <w:sz w:val="18"/>
                      <w:szCs w:val="18"/>
                      <w:lang w:val="fr-SN"/>
                    </w:rPr>
                    <w:t xml:space="preserve">rence </w:t>
                  </w:r>
                  <w:r w:rsidR="00897797" w:rsidRPr="001B2F8B">
                    <w:rPr>
                      <w:b/>
                      <w:sz w:val="18"/>
                      <w:szCs w:val="18"/>
                      <w:lang w:val="fr-SN"/>
                    </w:rPr>
                    <w:t>à</w:t>
                  </w:r>
                  <w:r w:rsidRPr="001B2F8B">
                    <w:rPr>
                      <w:b/>
                      <w:sz w:val="18"/>
                      <w:szCs w:val="18"/>
                      <w:lang w:val="fr-SN"/>
                    </w:rPr>
                    <w:t xml:space="preserve"> </w:t>
                  </w:r>
                  <w:r w:rsidR="004615AE" w:rsidRPr="001B2F8B">
                    <w:rPr>
                      <w:b/>
                      <w:sz w:val="18"/>
                      <w:szCs w:val="18"/>
                      <w:lang w:val="fr-SN"/>
                    </w:rPr>
                    <w:t>[</w:t>
                  </w:r>
                  <w:r w:rsidR="00897797" w:rsidRPr="001B2F8B">
                    <w:rPr>
                      <w:b/>
                      <w:i/>
                      <w:iCs/>
                      <w:sz w:val="18"/>
                      <w:szCs w:val="18"/>
                      <w:lang w:val="fr-SN"/>
                    </w:rPr>
                    <w:t>indiquer le type de preuves sur lesquelles l'évaluation est fondée</w:t>
                  </w:r>
                  <w:r w:rsidR="004615AE" w:rsidRPr="001B2F8B">
                    <w:rPr>
                      <w:b/>
                      <w:sz w:val="18"/>
                      <w:szCs w:val="18"/>
                      <w:lang w:val="fr-SN"/>
                    </w:rPr>
                    <w:t>]</w:t>
                  </w:r>
                </w:p>
              </w:tc>
            </w:tr>
            <w:tr w:rsidR="00C852C5" w:rsidRPr="00CE041C" w14:paraId="2A3F065E" w14:textId="77777777" w:rsidTr="00C852C5">
              <w:trPr>
                <w:trHeight w:val="659"/>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F4DAC" w14:textId="77777777" w:rsidR="00C852C5" w:rsidRPr="001B2F8B" w:rsidRDefault="00C852C5" w:rsidP="00B35658">
                  <w:pPr>
                    <w:numPr>
                      <w:ilvl w:val="0"/>
                      <w:numId w:val="19"/>
                    </w:numPr>
                    <w:rPr>
                      <w:i/>
                      <w:sz w:val="18"/>
                      <w:szCs w:val="18"/>
                      <w:lang w:val="fr-SN"/>
                    </w:rPr>
                  </w:pPr>
                  <w:r w:rsidRPr="001B2F8B">
                    <w:rPr>
                      <w:rFonts w:ascii="Calibri" w:hAnsi="Calibri" w:cs="Calibri"/>
                      <w:i/>
                      <w:color w:val="000000"/>
                      <w:sz w:val="18"/>
                      <w:lang w:val="fr-SN"/>
                    </w:rPr>
                    <w:t>« </w:t>
                  </w:r>
                  <w:r w:rsidRPr="001B2F8B">
                    <w:rPr>
                      <w:rFonts w:ascii="Calibri" w:hAnsi="Calibri" w:cs="Calibri"/>
                      <w:color w:val="000000"/>
                      <w:sz w:val="18"/>
                      <w:lang w:val="fr-SN"/>
                    </w:rPr>
                    <w:t>(...) Les éléments pertinents pour l'audit de conformité (...) doivent être identifiés par l'auditeur avant de commencer l'audit ».</w:t>
                  </w:r>
                  <w:r w:rsidRPr="001B2F8B">
                    <w:rPr>
                      <w:rFonts w:ascii="Calibri" w:hAnsi="Calibri" w:cs="Calibri"/>
                      <w:i/>
                      <w:color w:val="000000"/>
                      <w:sz w:val="18"/>
                      <w:lang w:val="fr-SN"/>
                    </w:rPr>
                    <w:t xml:space="preserve"> 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 xml:space="preserve">27 (c'est-à-dire identifier les autorisations applicables couvrant les exigences en matière de </w:t>
                  </w:r>
                  <w:r w:rsidRPr="001B2F8B">
                    <w:rPr>
                      <w:rFonts w:ascii="Calibri" w:hAnsi="Calibri" w:cs="Calibri"/>
                      <w:i/>
                      <w:color w:val="000000"/>
                      <w:sz w:val="18"/>
                      <w:lang w:val="fr-SN"/>
                    </w:rPr>
                    <w:lastRenderedPageBreak/>
                    <w:t xml:space="preserve">régularité et, le cas échéant, de </w:t>
                  </w:r>
                  <w:r w:rsidR="00B35658" w:rsidRPr="001B2F8B">
                    <w:rPr>
                      <w:rFonts w:ascii="Calibri" w:hAnsi="Calibri" w:cs="Calibri"/>
                      <w:i/>
                      <w:color w:val="000000"/>
                      <w:sz w:val="18"/>
                      <w:lang w:val="fr-SN"/>
                    </w:rPr>
                    <w:t>convenance</w:t>
                  </w:r>
                  <w:r w:rsidRPr="001B2F8B">
                    <w:rPr>
                      <w:rFonts w:ascii="Calibri" w:hAnsi="Calibri" w:cs="Calibri"/>
                      <w:i/>
                      <w:color w:val="000000"/>
                      <w:sz w:val="18"/>
                      <w:lang w:val="fr-SN"/>
                    </w:rPr>
                    <w:t xml:space="preserve"> ; le sujet; les utilisateurs prévus du rapport ; et le niveau d'assurance à fournir, qu'il soit raisonnable ou limité) ISSAI 400:28-41</w:t>
                  </w:r>
                </w:p>
              </w:tc>
              <w:tc>
                <w:tcPr>
                  <w:tcW w:w="736" w:type="dxa"/>
                  <w:tcBorders>
                    <w:top w:val="single" w:sz="4" w:space="0" w:color="auto"/>
                    <w:left w:val="nil"/>
                    <w:bottom w:val="single" w:sz="4" w:space="0" w:color="auto"/>
                    <w:right w:val="single" w:sz="4" w:space="0" w:color="auto"/>
                  </w:tcBorders>
                  <w:shd w:val="clear" w:color="000000" w:fill="FFFFFF"/>
                  <w:hideMark/>
                </w:tcPr>
                <w:p w14:paraId="37838F82" w14:textId="77777777" w:rsidR="00C852C5" w:rsidRPr="001B2F8B" w:rsidRDefault="00C852C5" w:rsidP="008B09B5">
                  <w:pP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4D2547C4" w14:textId="77777777" w:rsidR="00C852C5" w:rsidRPr="001B2F8B" w:rsidRDefault="00C852C5" w:rsidP="00EE58CD">
                  <w:pPr>
                    <w:rPr>
                      <w:sz w:val="18"/>
                      <w:szCs w:val="18"/>
                      <w:lang w:val="fr-SN"/>
                    </w:rPr>
                  </w:pPr>
                </w:p>
              </w:tc>
            </w:tr>
            <w:tr w:rsidR="00C852C5" w:rsidRPr="003B2F05" w14:paraId="54C11D1E" w14:textId="77777777" w:rsidTr="00C852C5">
              <w:trPr>
                <w:trHeight w:val="685"/>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EE407A9"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Les auditeurs doivent tenir compte du risque d'audit tout au long du processus d'audit </w:t>
                  </w:r>
                  <w:r w:rsidRPr="001B2F8B">
                    <w:rPr>
                      <w:rFonts w:ascii="Calibri" w:hAnsi="Calibri" w:cs="Calibri"/>
                      <w:i/>
                      <w:color w:val="000000"/>
                      <w:sz w:val="18"/>
                      <w:lang w:val="fr-SN"/>
                    </w:rPr>
                    <w:t xml:space="preserve">». 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46 (L'auditeur doit prendre en considération trois dimensions différentes du risque d'audit : le risque inhérent, le risque de contrôle et le risque de détection) ISSAI 400:46</w:t>
                  </w:r>
                </w:p>
              </w:tc>
              <w:tc>
                <w:tcPr>
                  <w:tcW w:w="736" w:type="dxa"/>
                  <w:tcBorders>
                    <w:top w:val="nil"/>
                    <w:left w:val="nil"/>
                    <w:bottom w:val="single" w:sz="4" w:space="0" w:color="auto"/>
                    <w:right w:val="single" w:sz="4" w:space="0" w:color="auto"/>
                  </w:tcBorders>
                  <w:shd w:val="clear" w:color="000000" w:fill="FFFFFF"/>
                  <w:hideMark/>
                </w:tcPr>
                <w:p w14:paraId="1D06AB20" w14:textId="77777777" w:rsidR="00C852C5" w:rsidRPr="001B2F8B" w:rsidRDefault="00C852C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23DF9E1A" w14:textId="77777777" w:rsidR="00C852C5" w:rsidRPr="001B2F8B" w:rsidRDefault="00C852C5" w:rsidP="00EE58CD">
                  <w:pPr>
                    <w:rPr>
                      <w:sz w:val="18"/>
                      <w:szCs w:val="18"/>
                      <w:lang w:val="fr-SN"/>
                    </w:rPr>
                  </w:pPr>
                </w:p>
              </w:tc>
            </w:tr>
            <w:tr w:rsidR="00C852C5" w:rsidRPr="00CE041C" w14:paraId="5B286B13" w14:textId="77777777" w:rsidTr="00C852C5">
              <w:trPr>
                <w:trHeight w:val="473"/>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F86E14B"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tenir compte de l'importance relative tout au long du processus d'audit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47. (c'est-à-dire inclure la prise en compte de l'importance relative par valeur, nature et contexte) Voir également la norme ISSAI 4000:94-99</w:t>
                  </w:r>
                  <w:r w:rsidRPr="001B2F8B">
                    <w:rPr>
                      <w:rFonts w:ascii="Calibri" w:hAnsi="Calibri" w:cs="Calibri"/>
                      <w:i/>
                      <w:iCs/>
                      <w:color w:val="000000"/>
                      <w:sz w:val="18"/>
                      <w:szCs w:val="18"/>
                      <w:lang w:val="fr-SN"/>
                    </w:rPr>
                    <w:t xml:space="preserve">. </w:t>
                  </w:r>
                </w:p>
              </w:tc>
              <w:tc>
                <w:tcPr>
                  <w:tcW w:w="736" w:type="dxa"/>
                  <w:tcBorders>
                    <w:top w:val="nil"/>
                    <w:left w:val="nil"/>
                    <w:bottom w:val="single" w:sz="4" w:space="0" w:color="auto"/>
                    <w:right w:val="single" w:sz="4" w:space="0" w:color="auto"/>
                  </w:tcBorders>
                  <w:shd w:val="clear" w:color="000000" w:fill="FFFFFF"/>
                  <w:hideMark/>
                </w:tcPr>
                <w:p w14:paraId="447DA21C"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22C0D7ED" w14:textId="77777777" w:rsidR="00C852C5" w:rsidRPr="001B2F8B" w:rsidRDefault="00C852C5" w:rsidP="00EE58CD">
                  <w:pPr>
                    <w:rPr>
                      <w:sz w:val="18"/>
                      <w:szCs w:val="18"/>
                      <w:lang w:val="fr-SN"/>
                    </w:rPr>
                  </w:pPr>
                </w:p>
              </w:tc>
            </w:tr>
            <w:tr w:rsidR="00C852C5" w:rsidRPr="001B2F8B" w14:paraId="20CBF760" w14:textId="77777777" w:rsidTr="00C852C5">
              <w:trPr>
                <w:trHeight w:val="707"/>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8A098C9"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préparer une documentation d'audit suffisante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48</w:t>
                  </w:r>
                </w:p>
              </w:tc>
              <w:tc>
                <w:tcPr>
                  <w:tcW w:w="736" w:type="dxa"/>
                  <w:tcBorders>
                    <w:top w:val="nil"/>
                    <w:left w:val="nil"/>
                    <w:bottom w:val="single" w:sz="4" w:space="0" w:color="auto"/>
                    <w:right w:val="single" w:sz="4" w:space="0" w:color="auto"/>
                  </w:tcBorders>
                  <w:shd w:val="clear" w:color="000000" w:fill="FFFFFF"/>
                  <w:hideMark/>
                </w:tcPr>
                <w:p w14:paraId="04122B8B"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481D22C7" w14:textId="77777777" w:rsidR="00C852C5" w:rsidRPr="001B2F8B" w:rsidRDefault="00C852C5" w:rsidP="00EE58CD">
                  <w:pPr>
                    <w:rPr>
                      <w:sz w:val="18"/>
                      <w:szCs w:val="18"/>
                      <w:lang w:val="fr-SN"/>
                    </w:rPr>
                  </w:pPr>
                </w:p>
              </w:tc>
            </w:tr>
            <w:tr w:rsidR="00C852C5" w:rsidRPr="001B2F8B" w14:paraId="68D742C3" w14:textId="77777777" w:rsidTr="00C852C5">
              <w:trPr>
                <w:trHeight w:val="8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BDDD180"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établir une communication efficace tout au long du processus d'audit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49</w:t>
                  </w:r>
                </w:p>
              </w:tc>
              <w:tc>
                <w:tcPr>
                  <w:tcW w:w="736" w:type="dxa"/>
                  <w:tcBorders>
                    <w:top w:val="nil"/>
                    <w:left w:val="nil"/>
                    <w:bottom w:val="single" w:sz="4" w:space="0" w:color="auto"/>
                    <w:right w:val="single" w:sz="4" w:space="0" w:color="auto"/>
                  </w:tcBorders>
                  <w:shd w:val="clear" w:color="000000" w:fill="FFFFFF"/>
                  <w:hideMark/>
                </w:tcPr>
                <w:p w14:paraId="17BAFB1C" w14:textId="77777777" w:rsidR="00C852C5" w:rsidRPr="001B2F8B" w:rsidRDefault="00C852C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7B403251" w14:textId="77777777" w:rsidR="00C852C5" w:rsidRPr="001B2F8B" w:rsidRDefault="00C852C5" w:rsidP="00EE58CD">
                  <w:pPr>
                    <w:rPr>
                      <w:sz w:val="18"/>
                      <w:szCs w:val="18"/>
                      <w:lang w:val="fr-SN"/>
                    </w:rPr>
                  </w:pPr>
                </w:p>
              </w:tc>
            </w:tr>
            <w:tr w:rsidR="00C852C5" w:rsidRPr="001B2F8B" w14:paraId="3A751A0B" w14:textId="77777777" w:rsidTr="00C852C5">
              <w:trPr>
                <w:trHeight w:val="782"/>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91E10" w14:textId="77777777" w:rsidR="00C852C5" w:rsidRPr="001B2F8B" w:rsidRDefault="00C852C5" w:rsidP="007A360C">
                  <w:pPr>
                    <w:numPr>
                      <w:ilvl w:val="0"/>
                      <w:numId w:val="19"/>
                    </w:numPr>
                    <w:rPr>
                      <w:sz w:val="18"/>
                      <w:szCs w:val="18"/>
                      <w:lang w:val="fr-SN"/>
                    </w:rPr>
                  </w:pPr>
                  <w:r w:rsidRPr="001B2F8B">
                    <w:rPr>
                      <w:rFonts w:ascii="Calibri" w:hAnsi="Calibri" w:cs="Calibri"/>
                      <w:color w:val="000000"/>
                      <w:sz w:val="18"/>
                      <w:lang w:val="fr-SN"/>
                    </w:rPr>
                    <w:t xml:space="preserve">« Les auditeurs doivent identifier le sujet et les critères appropriés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51</w:t>
                  </w:r>
                </w:p>
              </w:tc>
              <w:tc>
                <w:tcPr>
                  <w:tcW w:w="736" w:type="dxa"/>
                  <w:tcBorders>
                    <w:top w:val="single" w:sz="4" w:space="0" w:color="auto"/>
                    <w:left w:val="single" w:sz="4" w:space="0" w:color="auto"/>
                    <w:bottom w:val="single" w:sz="4" w:space="0" w:color="auto"/>
                    <w:right w:val="single" w:sz="4" w:space="0" w:color="auto"/>
                  </w:tcBorders>
                  <w:shd w:val="clear" w:color="000000" w:fill="FFFFFF"/>
                  <w:hideMark/>
                </w:tcPr>
                <w:p w14:paraId="357322E1" w14:textId="77777777" w:rsidR="00C852C5" w:rsidRPr="001B2F8B" w:rsidRDefault="00C852C5" w:rsidP="00EE58CD">
                  <w:pPr>
                    <w:jc w:val="center"/>
                    <w:rPr>
                      <w:sz w:val="18"/>
                      <w:szCs w:val="18"/>
                      <w:lang w:val="fr-SN"/>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14:paraId="1D0DEE21" w14:textId="77777777" w:rsidR="00C852C5" w:rsidRPr="001B2F8B" w:rsidRDefault="00C852C5" w:rsidP="00EE58CD">
                  <w:pPr>
                    <w:rPr>
                      <w:sz w:val="18"/>
                      <w:szCs w:val="18"/>
                      <w:lang w:val="fr-SN"/>
                    </w:rPr>
                  </w:pPr>
                </w:p>
              </w:tc>
            </w:tr>
            <w:tr w:rsidR="00C852C5" w:rsidRPr="001B2F8B" w14:paraId="4C6C9FD7" w14:textId="77777777" w:rsidTr="00C852C5">
              <w:trPr>
                <w:trHeight w:val="633"/>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4D85C"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déterminer la portée de l'audit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50</w:t>
                  </w:r>
                </w:p>
              </w:tc>
              <w:tc>
                <w:tcPr>
                  <w:tcW w:w="736" w:type="dxa"/>
                  <w:tcBorders>
                    <w:top w:val="single" w:sz="4" w:space="0" w:color="auto"/>
                    <w:left w:val="nil"/>
                    <w:bottom w:val="single" w:sz="4" w:space="0" w:color="auto"/>
                    <w:right w:val="single" w:sz="4" w:space="0" w:color="auto"/>
                  </w:tcBorders>
                  <w:shd w:val="clear" w:color="000000" w:fill="FFFFFF"/>
                  <w:hideMark/>
                </w:tcPr>
                <w:p w14:paraId="529D1C62" w14:textId="77777777" w:rsidR="00C852C5" w:rsidRPr="001B2F8B" w:rsidRDefault="00C852C5" w:rsidP="00EE58CD">
                  <w:pPr>
                    <w:jc w:val="cente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7056C912" w14:textId="77777777" w:rsidR="00C852C5" w:rsidRPr="001B2F8B" w:rsidRDefault="00C852C5" w:rsidP="00EE58CD">
                  <w:pPr>
                    <w:rPr>
                      <w:sz w:val="18"/>
                      <w:szCs w:val="18"/>
                      <w:lang w:val="fr-SN"/>
                    </w:rPr>
                  </w:pPr>
                </w:p>
              </w:tc>
            </w:tr>
            <w:tr w:rsidR="00C852C5" w:rsidRPr="001B2F8B" w14:paraId="275D23EC" w14:textId="77777777" w:rsidTr="00C852C5">
              <w:trPr>
                <w:trHeight w:val="702"/>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E3CCEF2" w14:textId="77777777" w:rsidR="00C852C5" w:rsidRPr="001B2F8B" w:rsidRDefault="00C852C5" w:rsidP="00824F0D">
                  <w:pPr>
                    <w:numPr>
                      <w:ilvl w:val="0"/>
                      <w:numId w:val="19"/>
                    </w:numPr>
                    <w:rPr>
                      <w:sz w:val="18"/>
                      <w:szCs w:val="18"/>
                      <w:lang w:val="fr-SN"/>
                    </w:rPr>
                  </w:pPr>
                  <w:r w:rsidRPr="001B2F8B">
                    <w:rPr>
                      <w:rFonts w:ascii="Calibri" w:hAnsi="Calibri" w:cs="Calibri"/>
                      <w:color w:val="000000"/>
                      <w:sz w:val="18"/>
                      <w:lang w:val="fr-SN"/>
                    </w:rPr>
                    <w:t xml:space="preserve">« Les auditeurs doivent comprendre l'entité auditée à la lumière des </w:t>
                  </w:r>
                  <w:r w:rsidR="00824F0D" w:rsidRPr="001B2F8B">
                    <w:rPr>
                      <w:rFonts w:ascii="Calibri" w:hAnsi="Calibri" w:cs="Calibri"/>
                      <w:color w:val="000000"/>
                      <w:sz w:val="18"/>
                      <w:lang w:val="fr-SN"/>
                    </w:rPr>
                    <w:t xml:space="preserve">textes </w:t>
                  </w:r>
                  <w:r w:rsidRPr="001B2F8B">
                    <w:rPr>
                      <w:rFonts w:ascii="Calibri" w:hAnsi="Calibri" w:cs="Calibri"/>
                      <w:color w:val="000000"/>
                      <w:sz w:val="18"/>
                      <w:lang w:val="fr-SN"/>
                    </w:rPr>
                    <w:t xml:space="preserve">qui la gouvernent ». ISSAI </w:t>
                  </w:r>
                  <w:proofErr w:type="gramStart"/>
                  <w:r w:rsidRPr="001B2F8B">
                    <w:rPr>
                      <w:rFonts w:ascii="Calibri" w:hAnsi="Calibri" w:cs="Calibri"/>
                      <w:color w:val="000000"/>
                      <w:sz w:val="18"/>
                      <w:lang w:val="fr-SN"/>
                    </w:rPr>
                    <w:t>400:</w:t>
                  </w:r>
                  <w:proofErr w:type="gramEnd"/>
                  <w:r w:rsidRPr="001B2F8B">
                    <w:rPr>
                      <w:rFonts w:ascii="Calibri" w:hAnsi="Calibri" w:cs="Calibri"/>
                      <w:color w:val="000000"/>
                      <w:sz w:val="18"/>
                      <w:lang w:val="fr-SN"/>
                    </w:rPr>
                    <w:t>52</w:t>
                  </w:r>
                </w:p>
              </w:tc>
              <w:tc>
                <w:tcPr>
                  <w:tcW w:w="736" w:type="dxa"/>
                  <w:tcBorders>
                    <w:top w:val="single" w:sz="4" w:space="0" w:color="auto"/>
                    <w:left w:val="nil"/>
                    <w:bottom w:val="single" w:sz="4" w:space="0" w:color="auto"/>
                    <w:right w:val="single" w:sz="4" w:space="0" w:color="auto"/>
                  </w:tcBorders>
                  <w:shd w:val="clear" w:color="000000" w:fill="FFFFFF"/>
                  <w:hideMark/>
                </w:tcPr>
                <w:p w14:paraId="7DDC23EE" w14:textId="77777777" w:rsidR="00C852C5" w:rsidRPr="001B2F8B" w:rsidRDefault="00C852C5" w:rsidP="00EE58CD">
                  <w:pPr>
                    <w:jc w:val="cente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hideMark/>
                </w:tcPr>
                <w:p w14:paraId="015B51C8" w14:textId="77777777" w:rsidR="00C852C5" w:rsidRPr="001B2F8B" w:rsidRDefault="00C852C5" w:rsidP="00EE58CD">
                  <w:pPr>
                    <w:rPr>
                      <w:sz w:val="18"/>
                      <w:szCs w:val="18"/>
                      <w:lang w:val="fr-SN"/>
                    </w:rPr>
                  </w:pPr>
                </w:p>
              </w:tc>
            </w:tr>
            <w:tr w:rsidR="00C852C5" w:rsidRPr="001B2F8B" w14:paraId="776594BD" w14:textId="77777777" w:rsidTr="00C852C5">
              <w:trPr>
                <w:trHeight w:val="864"/>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7EC67"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comprendre l'environnement de contrôle et les contrôles internes pertinents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53</w:t>
                  </w:r>
                </w:p>
              </w:tc>
              <w:tc>
                <w:tcPr>
                  <w:tcW w:w="736" w:type="dxa"/>
                  <w:tcBorders>
                    <w:top w:val="single" w:sz="4" w:space="0" w:color="auto"/>
                    <w:left w:val="single" w:sz="4" w:space="0" w:color="auto"/>
                    <w:bottom w:val="single" w:sz="4" w:space="0" w:color="auto"/>
                    <w:right w:val="single" w:sz="4" w:space="0" w:color="auto"/>
                  </w:tcBorders>
                  <w:shd w:val="clear" w:color="000000" w:fill="FFFFFF"/>
                  <w:hideMark/>
                </w:tcPr>
                <w:p w14:paraId="6B74FE53" w14:textId="77777777" w:rsidR="00C852C5" w:rsidRPr="001B2F8B" w:rsidRDefault="00C852C5" w:rsidP="008B09B5">
                  <w:pPr>
                    <w:rPr>
                      <w:sz w:val="18"/>
                      <w:szCs w:val="18"/>
                      <w:lang w:val="fr-SN"/>
                    </w:rPr>
                  </w:pPr>
                </w:p>
              </w:tc>
              <w:tc>
                <w:tcPr>
                  <w:tcW w:w="1664" w:type="dxa"/>
                  <w:tcBorders>
                    <w:top w:val="single" w:sz="4" w:space="0" w:color="auto"/>
                    <w:left w:val="single" w:sz="4" w:space="0" w:color="auto"/>
                    <w:bottom w:val="single" w:sz="4" w:space="0" w:color="auto"/>
                    <w:right w:val="single" w:sz="4" w:space="0" w:color="auto"/>
                  </w:tcBorders>
                  <w:shd w:val="clear" w:color="auto" w:fill="auto"/>
                  <w:hideMark/>
                </w:tcPr>
                <w:p w14:paraId="024DA2A7" w14:textId="77777777" w:rsidR="00C852C5" w:rsidRPr="001B2F8B" w:rsidRDefault="00C852C5" w:rsidP="00EE58CD">
                  <w:pPr>
                    <w:rPr>
                      <w:sz w:val="18"/>
                      <w:szCs w:val="18"/>
                      <w:lang w:val="fr-SN"/>
                    </w:rPr>
                  </w:pPr>
                </w:p>
              </w:tc>
            </w:tr>
            <w:tr w:rsidR="00C852C5" w:rsidRPr="003B2F05" w14:paraId="69BB452E" w14:textId="77777777" w:rsidTr="00C852C5">
              <w:trPr>
                <w:trHeight w:val="393"/>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82016" w14:textId="77777777" w:rsidR="00C852C5" w:rsidRPr="001B2F8B" w:rsidRDefault="00C852C5" w:rsidP="0066164C">
                  <w:pPr>
                    <w:numPr>
                      <w:ilvl w:val="0"/>
                      <w:numId w:val="19"/>
                    </w:numPr>
                    <w:rPr>
                      <w:sz w:val="18"/>
                      <w:szCs w:val="18"/>
                      <w:lang w:val="fr-SN"/>
                    </w:rPr>
                  </w:pPr>
                  <w:r w:rsidRPr="001B2F8B">
                    <w:rPr>
                      <w:rFonts w:ascii="Calibri" w:hAnsi="Calibri" w:cs="Calibri"/>
                      <w:color w:val="000000"/>
                      <w:sz w:val="18"/>
                      <w:lang w:val="fr-SN"/>
                    </w:rPr>
                    <w:t xml:space="preserve">« Les auditeurs doivent effectuer une évaluation des risques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 xml:space="preserve">54(c'est-à-dire </w:t>
                  </w:r>
                  <w:r w:rsidR="0066164C" w:rsidRPr="001B2F8B">
                    <w:rPr>
                      <w:rFonts w:ascii="Calibri" w:hAnsi="Calibri" w:cs="Calibri"/>
                      <w:i/>
                      <w:color w:val="000000"/>
                      <w:sz w:val="18"/>
                      <w:lang w:val="fr-SN"/>
                    </w:rPr>
                    <w:t>pour</w:t>
                  </w:r>
                  <w:r w:rsidRPr="001B2F8B">
                    <w:rPr>
                      <w:rFonts w:ascii="Calibri" w:hAnsi="Calibri" w:cs="Calibri"/>
                      <w:i/>
                      <w:color w:val="000000"/>
                      <w:sz w:val="18"/>
                      <w:lang w:val="fr-SN"/>
                    </w:rPr>
                    <w:t xml:space="preserve"> déterminer la nature, le calendrier et l'étendue </w:t>
                  </w:r>
                  <w:r w:rsidRPr="001B2F8B">
                    <w:rPr>
                      <w:rFonts w:ascii="Calibri" w:hAnsi="Calibri" w:cs="Calibri"/>
                      <w:i/>
                      <w:color w:val="000000"/>
                      <w:sz w:val="18"/>
                      <w:lang w:val="fr-SN"/>
                    </w:rPr>
                    <w:lastRenderedPageBreak/>
                    <w:t>des procédures d'audit) Voir également ISSAI 4000:120).</w:t>
                  </w:r>
                </w:p>
              </w:tc>
              <w:tc>
                <w:tcPr>
                  <w:tcW w:w="736" w:type="dxa"/>
                  <w:tcBorders>
                    <w:top w:val="single" w:sz="4" w:space="0" w:color="auto"/>
                    <w:left w:val="nil"/>
                    <w:bottom w:val="single" w:sz="4" w:space="0" w:color="auto"/>
                    <w:right w:val="single" w:sz="4" w:space="0" w:color="auto"/>
                  </w:tcBorders>
                  <w:shd w:val="clear" w:color="000000" w:fill="FFFFFF"/>
                  <w:hideMark/>
                </w:tcPr>
                <w:p w14:paraId="45C39521" w14:textId="77777777" w:rsidR="00C852C5" w:rsidRPr="001B2F8B" w:rsidRDefault="00C852C5" w:rsidP="008B09B5">
                  <w:pP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7B3CE21C" w14:textId="77777777" w:rsidR="00C852C5" w:rsidRPr="001B2F8B" w:rsidRDefault="00C852C5" w:rsidP="00EE58CD">
                  <w:pPr>
                    <w:rPr>
                      <w:sz w:val="18"/>
                      <w:szCs w:val="18"/>
                      <w:lang w:val="fr-SN"/>
                    </w:rPr>
                  </w:pPr>
                </w:p>
              </w:tc>
            </w:tr>
            <w:tr w:rsidR="00C852C5" w:rsidRPr="001B2F8B" w14:paraId="10F3D5DB" w14:textId="77777777" w:rsidTr="00C852C5">
              <w:trPr>
                <w:trHeight w:val="687"/>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5059DD09"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tenir compte du risque de fraude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55</w:t>
                  </w:r>
                </w:p>
              </w:tc>
              <w:tc>
                <w:tcPr>
                  <w:tcW w:w="736" w:type="dxa"/>
                  <w:tcBorders>
                    <w:top w:val="nil"/>
                    <w:left w:val="nil"/>
                    <w:bottom w:val="single" w:sz="4" w:space="0" w:color="auto"/>
                    <w:right w:val="single" w:sz="4" w:space="0" w:color="auto"/>
                  </w:tcBorders>
                  <w:shd w:val="clear" w:color="000000" w:fill="FFFFFF"/>
                  <w:hideMark/>
                </w:tcPr>
                <w:p w14:paraId="22818E9E" w14:textId="77777777" w:rsidR="00C852C5" w:rsidRPr="001B2F8B" w:rsidRDefault="00C852C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5F490FE6" w14:textId="77777777" w:rsidR="00C852C5" w:rsidRPr="001B2F8B" w:rsidRDefault="00C852C5" w:rsidP="00EE58CD">
                  <w:pPr>
                    <w:rPr>
                      <w:sz w:val="18"/>
                      <w:szCs w:val="18"/>
                      <w:lang w:val="fr-SN"/>
                    </w:rPr>
                  </w:pPr>
                </w:p>
              </w:tc>
            </w:tr>
            <w:tr w:rsidR="00C852C5" w:rsidRPr="001B2F8B" w14:paraId="4AE60CF2" w14:textId="77777777" w:rsidTr="00C852C5">
              <w:trPr>
                <w:trHeight w:val="682"/>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755FEA3A"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l) « Les auditeurs doivent [planifier l'audit en] élaborant une stratégie et un plan d'audit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56</w:t>
                  </w:r>
                </w:p>
              </w:tc>
              <w:tc>
                <w:tcPr>
                  <w:tcW w:w="736" w:type="dxa"/>
                  <w:tcBorders>
                    <w:top w:val="nil"/>
                    <w:left w:val="nil"/>
                    <w:bottom w:val="single" w:sz="4" w:space="0" w:color="auto"/>
                    <w:right w:val="single" w:sz="4" w:space="0" w:color="auto"/>
                  </w:tcBorders>
                  <w:shd w:val="clear" w:color="000000" w:fill="FFFFFF"/>
                  <w:hideMark/>
                </w:tcPr>
                <w:p w14:paraId="7BA9B1B2"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3812F8F8" w14:textId="77777777" w:rsidR="00C852C5" w:rsidRPr="001B2F8B" w:rsidRDefault="00C852C5" w:rsidP="00EE58CD">
                  <w:pPr>
                    <w:rPr>
                      <w:sz w:val="18"/>
                      <w:szCs w:val="18"/>
                      <w:lang w:val="fr-SN"/>
                    </w:rPr>
                  </w:pPr>
                </w:p>
              </w:tc>
            </w:tr>
            <w:tr w:rsidR="00C852C5" w:rsidRPr="001B2F8B" w14:paraId="0B28E3E5" w14:textId="77777777" w:rsidTr="00C852C5">
              <w:trPr>
                <w:trHeight w:val="96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768B8B5C"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recueillir des éléments probants suffisants et appropriés permettant de couvrir la portée de l'audit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57</w:t>
                  </w:r>
                </w:p>
              </w:tc>
              <w:tc>
                <w:tcPr>
                  <w:tcW w:w="736" w:type="dxa"/>
                  <w:tcBorders>
                    <w:top w:val="nil"/>
                    <w:left w:val="nil"/>
                    <w:bottom w:val="single" w:sz="4" w:space="0" w:color="auto"/>
                    <w:right w:val="single" w:sz="4" w:space="0" w:color="auto"/>
                  </w:tcBorders>
                  <w:shd w:val="clear" w:color="000000" w:fill="FFFFFF"/>
                  <w:hideMark/>
                </w:tcPr>
                <w:p w14:paraId="626E3464" w14:textId="77777777" w:rsidR="00C852C5" w:rsidRPr="001B2F8B" w:rsidRDefault="00C852C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38DCD6CA" w14:textId="77777777" w:rsidR="00C852C5" w:rsidRPr="001B2F8B" w:rsidRDefault="00C852C5" w:rsidP="00EE58CD">
                  <w:pPr>
                    <w:rPr>
                      <w:sz w:val="18"/>
                      <w:szCs w:val="18"/>
                      <w:lang w:val="fr-SN"/>
                    </w:rPr>
                  </w:pPr>
                </w:p>
              </w:tc>
            </w:tr>
            <w:tr w:rsidR="00C852C5" w:rsidRPr="001B2F8B" w14:paraId="173DB914" w14:textId="77777777" w:rsidTr="00C852C5">
              <w:trPr>
                <w:trHeight w:val="54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3ABB79DF"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évaluer si des éléments probants suffisants et appropriés sont obtenus et formuler des conclusions pertinentes ». ISSAI </w:t>
                  </w:r>
                  <w:proofErr w:type="gramStart"/>
                  <w:r w:rsidRPr="001B2F8B">
                    <w:rPr>
                      <w:rFonts w:ascii="Calibri" w:hAnsi="Calibri" w:cs="Calibri"/>
                      <w:color w:val="000000"/>
                      <w:sz w:val="18"/>
                      <w:lang w:val="fr-SN"/>
                    </w:rPr>
                    <w:t>400:</w:t>
                  </w:r>
                  <w:proofErr w:type="gramEnd"/>
                  <w:r w:rsidRPr="001B2F8B">
                    <w:rPr>
                      <w:rFonts w:ascii="Calibri" w:hAnsi="Calibri" w:cs="Calibri"/>
                      <w:color w:val="000000"/>
                      <w:sz w:val="18"/>
                      <w:lang w:val="fr-SN"/>
                    </w:rPr>
                    <w:t>58</w:t>
                  </w:r>
                </w:p>
              </w:tc>
              <w:tc>
                <w:tcPr>
                  <w:tcW w:w="736" w:type="dxa"/>
                  <w:tcBorders>
                    <w:top w:val="nil"/>
                    <w:left w:val="nil"/>
                    <w:bottom w:val="single" w:sz="4" w:space="0" w:color="auto"/>
                    <w:right w:val="single" w:sz="4" w:space="0" w:color="auto"/>
                  </w:tcBorders>
                  <w:shd w:val="clear" w:color="000000" w:fill="FFFFFF"/>
                  <w:hideMark/>
                </w:tcPr>
                <w:p w14:paraId="453F23E6"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2250F7C3" w14:textId="77777777" w:rsidR="00C852C5" w:rsidRPr="001B2F8B" w:rsidRDefault="00C852C5" w:rsidP="00EE58CD">
                  <w:pPr>
                    <w:rPr>
                      <w:sz w:val="18"/>
                      <w:szCs w:val="18"/>
                      <w:lang w:val="fr-SN"/>
                    </w:rPr>
                  </w:pPr>
                </w:p>
              </w:tc>
            </w:tr>
            <w:tr w:rsidR="00227410" w:rsidRPr="001B2F8B" w14:paraId="3582E148" w14:textId="77777777" w:rsidTr="00C852C5">
              <w:trPr>
                <w:trHeight w:val="114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35F1E173" w14:textId="77777777" w:rsidR="00227410" w:rsidRPr="001B2F8B" w:rsidRDefault="00C852C5" w:rsidP="00E90B83">
                  <w:pPr>
                    <w:numPr>
                      <w:ilvl w:val="0"/>
                      <w:numId w:val="19"/>
                    </w:numPr>
                    <w:rPr>
                      <w:sz w:val="18"/>
                      <w:szCs w:val="18"/>
                      <w:lang w:val="fr-SN"/>
                    </w:rPr>
                  </w:pPr>
                  <w:r w:rsidRPr="001B2F8B">
                    <w:rPr>
                      <w:rFonts w:ascii="Calibri" w:hAnsi="Calibri" w:cs="Calibri"/>
                      <w:color w:val="000000"/>
                      <w:sz w:val="18"/>
                      <w:lang w:val="fr-SN"/>
                    </w:rPr>
                    <w:t xml:space="preserve">« Les auditeurs doivent préparer un rapport écrit fondé sur les principes d'exhaustivité, d'objectivité, de rapidité et </w:t>
                  </w:r>
                  <w:r w:rsidR="0066232C" w:rsidRPr="001B2F8B">
                    <w:rPr>
                      <w:rFonts w:ascii="Calibri" w:hAnsi="Calibri" w:cs="Calibri"/>
                      <w:color w:val="000000"/>
                      <w:sz w:val="18"/>
                      <w:lang w:val="fr-SN"/>
                    </w:rPr>
                    <w:t>d'un processus contradictoire</w:t>
                  </w:r>
                  <w:r w:rsidRPr="001B2F8B">
                    <w:rPr>
                      <w:rFonts w:ascii="Calibri" w:hAnsi="Calibri" w:cs="Calibri"/>
                      <w:color w:val="000000"/>
                      <w:sz w:val="18"/>
                      <w:lang w:val="fr-SN"/>
                    </w:rPr>
                    <w:t>. </w:t>
                  </w:r>
                  <w:r w:rsidRPr="001B2F8B">
                    <w:rPr>
                      <w:rFonts w:ascii="Calibri" w:hAnsi="Calibri" w:cs="Calibri"/>
                      <w:i/>
                      <w:color w:val="000000"/>
                      <w:sz w:val="18"/>
                      <w:lang w:val="fr-SN"/>
                    </w:rPr>
                    <w:t xml:space="preserve">» 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59. Voir également ISSAI 4000:158</w:t>
                  </w:r>
                  <w:r w:rsidRPr="001B2F8B">
                    <w:rPr>
                      <w:rFonts w:ascii="Calibri" w:hAnsi="Calibri" w:cs="Calibri"/>
                      <w:i/>
                      <w:iCs/>
                      <w:color w:val="000000"/>
                      <w:sz w:val="18"/>
                      <w:szCs w:val="18"/>
                      <w:lang w:val="fr-SN"/>
                    </w:rPr>
                    <w:t>.</w:t>
                  </w:r>
                </w:p>
              </w:tc>
              <w:tc>
                <w:tcPr>
                  <w:tcW w:w="736" w:type="dxa"/>
                  <w:tcBorders>
                    <w:top w:val="nil"/>
                    <w:left w:val="nil"/>
                    <w:bottom w:val="single" w:sz="4" w:space="0" w:color="auto"/>
                    <w:right w:val="single" w:sz="4" w:space="0" w:color="auto"/>
                  </w:tcBorders>
                  <w:shd w:val="clear" w:color="000000" w:fill="FFFFFF"/>
                  <w:hideMark/>
                </w:tcPr>
                <w:p w14:paraId="1B62C090" w14:textId="77777777" w:rsidR="00227410" w:rsidRPr="001B2F8B" w:rsidRDefault="00227410"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3682083D" w14:textId="77777777" w:rsidR="00227410" w:rsidRPr="001B2F8B" w:rsidRDefault="00227410" w:rsidP="00EE58CD">
                  <w:pPr>
                    <w:rPr>
                      <w:sz w:val="18"/>
                      <w:szCs w:val="18"/>
                      <w:lang w:val="fr-SN"/>
                    </w:rPr>
                  </w:pPr>
                </w:p>
              </w:tc>
            </w:tr>
            <w:tr w:rsidR="00227410" w:rsidRPr="003B2F05" w14:paraId="741513C2" w14:textId="77777777" w:rsidTr="00C852C5">
              <w:trPr>
                <w:trHeight w:val="633"/>
              </w:trPr>
              <w:tc>
                <w:tcPr>
                  <w:tcW w:w="5514" w:type="dxa"/>
                  <w:gridSpan w:val="3"/>
                  <w:tcBorders>
                    <w:top w:val="nil"/>
                    <w:left w:val="single" w:sz="4" w:space="0" w:color="auto"/>
                    <w:bottom w:val="single" w:sz="4" w:space="0" w:color="auto"/>
                    <w:right w:val="single" w:sz="4" w:space="0" w:color="auto"/>
                  </w:tcBorders>
                  <w:shd w:val="clear" w:color="000000" w:fill="FFFFFF"/>
                  <w:vAlign w:val="center"/>
                  <w:hideMark/>
                </w:tcPr>
                <w:p w14:paraId="790947D1" w14:textId="389E5013" w:rsidR="00227410" w:rsidRPr="001B2F8B" w:rsidRDefault="00C852C5" w:rsidP="00227410">
                  <w:pPr>
                    <w:rPr>
                      <w:sz w:val="18"/>
                      <w:szCs w:val="18"/>
                      <w:lang w:val="fr-SN"/>
                    </w:rPr>
                  </w:pPr>
                  <w:r w:rsidRPr="001B2F8B">
                    <w:rPr>
                      <w:rFonts w:ascii="Calibri" w:hAnsi="Calibri" w:cs="Calibri"/>
                      <w:i/>
                      <w:iCs/>
                      <w:color w:val="000000"/>
                      <w:sz w:val="18"/>
                      <w:lang w:val="fr-SN"/>
                    </w:rPr>
                    <w:t>L'ISC a également adopté des politiques et des procédures concernant la manière dont elle a choisi de mettre en œuvre ses normes d’audit, qui doivent couvrir les points suivants</w:t>
                  </w:r>
                  <w:r w:rsidR="00295689">
                    <w:rPr>
                      <w:rFonts w:ascii="Calibri" w:hAnsi="Calibri" w:cs="Calibri"/>
                      <w:i/>
                      <w:iCs/>
                      <w:color w:val="000000"/>
                      <w:sz w:val="18"/>
                      <w:lang w:val="fr-SN"/>
                    </w:rPr>
                    <w:t> </w:t>
                  </w:r>
                  <w:r w:rsidR="00227410" w:rsidRPr="001B2F8B">
                    <w:rPr>
                      <w:rFonts w:ascii="Calibri" w:hAnsi="Calibri" w:cs="Calibri"/>
                      <w:i/>
                      <w:iCs/>
                      <w:color w:val="000000"/>
                      <w:sz w:val="18"/>
                      <w:lang w:val="fr-SN"/>
                    </w:rPr>
                    <w:t>:</w:t>
                  </w:r>
                </w:p>
              </w:tc>
            </w:tr>
            <w:tr w:rsidR="00C852C5" w:rsidRPr="001B2F8B" w14:paraId="693F3ECF" w14:textId="77777777" w:rsidTr="00C852C5">
              <w:trPr>
                <w:trHeight w:val="1796"/>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67A3FCF9"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w:t>
                  </w:r>
                  <w:proofErr w:type="gramStart"/>
                  <w:r w:rsidRPr="001B2F8B">
                    <w:rPr>
                      <w:rFonts w:ascii="Calibri" w:hAnsi="Calibri" w:cs="Calibri"/>
                      <w:color w:val="000000"/>
                      <w:sz w:val="18"/>
                      <w:lang w:val="fr-SN"/>
                    </w:rPr>
                    <w:t>déterminer</w:t>
                  </w:r>
                  <w:proofErr w:type="gramEnd"/>
                  <w:r w:rsidRPr="001B2F8B">
                    <w:rPr>
                      <w:rFonts w:ascii="Calibri" w:hAnsi="Calibri" w:cs="Calibri"/>
                      <w:color w:val="000000"/>
                      <w:sz w:val="18"/>
                      <w:lang w:val="fr-SN"/>
                    </w:rPr>
                    <w:t xml:space="preserve"> l'importance relative [à travers] le jugement professionnel [fondé] sur l'interprétation par l'auditeur des besoins des utilisateurs (...) en termes de valeur, (...) des caractéristiques inhérentes [nature] d'un article [et] du contexte dans lequel il se trouve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47</w:t>
                  </w:r>
                </w:p>
              </w:tc>
              <w:tc>
                <w:tcPr>
                  <w:tcW w:w="736" w:type="dxa"/>
                  <w:tcBorders>
                    <w:top w:val="nil"/>
                    <w:left w:val="nil"/>
                    <w:bottom w:val="single" w:sz="4" w:space="0" w:color="auto"/>
                    <w:right w:val="single" w:sz="4" w:space="0" w:color="auto"/>
                  </w:tcBorders>
                  <w:shd w:val="clear" w:color="000000" w:fill="FFFFFF"/>
                  <w:hideMark/>
                </w:tcPr>
                <w:p w14:paraId="192CD445"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67D81F8C" w14:textId="77777777" w:rsidR="00C852C5" w:rsidRPr="001B2F8B" w:rsidRDefault="00C852C5" w:rsidP="00EE58CD">
                  <w:pPr>
                    <w:rPr>
                      <w:sz w:val="18"/>
                      <w:szCs w:val="18"/>
                      <w:lang w:val="fr-SN"/>
                    </w:rPr>
                  </w:pPr>
                </w:p>
              </w:tc>
            </w:tr>
            <w:tr w:rsidR="00C852C5" w:rsidRPr="003B2F05" w14:paraId="0B36D374" w14:textId="77777777" w:rsidTr="00C852C5">
              <w:trPr>
                <w:trHeight w:val="1344"/>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3A597C31" w14:textId="77777777" w:rsidR="00C852C5" w:rsidRPr="001B2F8B" w:rsidRDefault="00C852C5" w:rsidP="00E86026">
                  <w:pPr>
                    <w:numPr>
                      <w:ilvl w:val="0"/>
                      <w:numId w:val="19"/>
                    </w:numPr>
                    <w:rPr>
                      <w:sz w:val="18"/>
                      <w:szCs w:val="18"/>
                      <w:lang w:val="fr-SN"/>
                    </w:rPr>
                  </w:pPr>
                  <w:proofErr w:type="gramStart"/>
                  <w:r w:rsidRPr="001B2F8B">
                    <w:rPr>
                      <w:rFonts w:ascii="Calibri" w:hAnsi="Calibri" w:cs="Calibri"/>
                      <w:color w:val="000000"/>
                      <w:sz w:val="18"/>
                      <w:lang w:val="fr-SN"/>
                    </w:rPr>
                    <w:t>les</w:t>
                  </w:r>
                  <w:proofErr w:type="gramEnd"/>
                  <w:r w:rsidRPr="001B2F8B">
                    <w:rPr>
                      <w:rFonts w:ascii="Calibri" w:hAnsi="Calibri" w:cs="Calibri"/>
                      <w:color w:val="000000"/>
                      <w:sz w:val="18"/>
                      <w:lang w:val="fr-SN"/>
                    </w:rPr>
                    <w:t xml:space="preserve"> exigences relatives à la documentation d'audit, afin de garantir que « l'auditeur doit préparer la documentation d'audit pertinente avant la publication du rapport d'audit ou du rapport du Vérificateur, et que cette documentation doit être conservée pendant une période de temps appropriée »</w:t>
                  </w:r>
                  <w:r w:rsidRPr="001B2F8B">
                    <w:rPr>
                      <w:rFonts w:ascii="Calibri" w:hAnsi="Calibri" w:cs="Calibri"/>
                      <w:i/>
                      <w:color w:val="000000"/>
                      <w:sz w:val="18"/>
                      <w:lang w:val="fr-SN"/>
                    </w:rPr>
                    <w:t>ISSAI 400:48</w:t>
                  </w:r>
                </w:p>
              </w:tc>
              <w:tc>
                <w:tcPr>
                  <w:tcW w:w="736" w:type="dxa"/>
                  <w:tcBorders>
                    <w:top w:val="nil"/>
                    <w:left w:val="nil"/>
                    <w:bottom w:val="single" w:sz="4" w:space="0" w:color="auto"/>
                    <w:right w:val="single" w:sz="4" w:space="0" w:color="auto"/>
                  </w:tcBorders>
                  <w:shd w:val="clear" w:color="000000" w:fill="FFFFFF"/>
                  <w:hideMark/>
                </w:tcPr>
                <w:p w14:paraId="15FE3A59"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551113F0" w14:textId="77777777" w:rsidR="00C852C5" w:rsidRPr="001B2F8B" w:rsidRDefault="00C852C5" w:rsidP="00EE58CD">
                  <w:pPr>
                    <w:rPr>
                      <w:sz w:val="18"/>
                      <w:szCs w:val="18"/>
                      <w:lang w:val="fr-SN"/>
                    </w:rPr>
                  </w:pPr>
                </w:p>
              </w:tc>
            </w:tr>
            <w:tr w:rsidR="00C852C5" w:rsidRPr="003B2F05" w14:paraId="1B20A8D7" w14:textId="77777777" w:rsidTr="00C852C5">
              <w:trPr>
                <w:trHeight w:val="838"/>
              </w:trPr>
              <w:tc>
                <w:tcPr>
                  <w:tcW w:w="3114" w:type="dxa"/>
                  <w:tcBorders>
                    <w:top w:val="nil"/>
                    <w:left w:val="single" w:sz="4" w:space="0" w:color="auto"/>
                    <w:bottom w:val="single" w:sz="4" w:space="0" w:color="auto"/>
                    <w:right w:val="single" w:sz="4" w:space="0" w:color="auto"/>
                  </w:tcBorders>
                  <w:shd w:val="clear" w:color="auto" w:fill="auto"/>
                  <w:hideMark/>
                </w:tcPr>
                <w:p w14:paraId="515AC6E1" w14:textId="77777777" w:rsidR="00C852C5" w:rsidRPr="001B2F8B" w:rsidRDefault="00C852C5" w:rsidP="00E86026">
                  <w:pPr>
                    <w:numPr>
                      <w:ilvl w:val="0"/>
                      <w:numId w:val="19"/>
                    </w:numPr>
                    <w:spacing w:after="0"/>
                    <w:rPr>
                      <w:sz w:val="18"/>
                      <w:szCs w:val="18"/>
                      <w:lang w:val="fr-SN"/>
                    </w:rPr>
                  </w:pPr>
                  <w:proofErr w:type="gramStart"/>
                  <w:r w:rsidRPr="001B2F8B">
                    <w:rPr>
                      <w:sz w:val="18"/>
                      <w:szCs w:val="18"/>
                      <w:lang w:val="fr-SN"/>
                    </w:rPr>
                    <w:lastRenderedPageBreak/>
                    <w:t>déterminer</w:t>
                  </w:r>
                  <w:proofErr w:type="gramEnd"/>
                  <w:r w:rsidRPr="001B2F8B">
                    <w:rPr>
                      <w:sz w:val="18"/>
                      <w:szCs w:val="18"/>
                      <w:lang w:val="fr-SN"/>
                    </w:rPr>
                    <w:t xml:space="preserve"> la nature, le calendrier et l'étendue des procédures d'audit à effectuer:</w:t>
                  </w:r>
                </w:p>
                <w:p w14:paraId="228C995B" w14:textId="77777777" w:rsidR="00C852C5" w:rsidRPr="001B2F8B" w:rsidRDefault="00C852C5" w:rsidP="00E86026">
                  <w:pPr>
                    <w:spacing w:after="0"/>
                    <w:ind w:left="360"/>
                    <w:rPr>
                      <w:sz w:val="18"/>
                      <w:szCs w:val="18"/>
                      <w:lang w:val="fr-SN"/>
                    </w:rPr>
                  </w:pPr>
                  <w:r w:rsidRPr="001B2F8B">
                    <w:rPr>
                      <w:sz w:val="18"/>
                      <w:szCs w:val="18"/>
                      <w:lang w:val="fr-SN"/>
                    </w:rPr>
                    <w:t xml:space="preserve">• à la lumière des critères et de l'étendue de l'audit, des caractéristiques de l'entité auditée et des résultats de l'évaluation des risques ISSAI </w:t>
                  </w:r>
                  <w:proofErr w:type="gramStart"/>
                  <w:r w:rsidRPr="001B2F8B">
                    <w:rPr>
                      <w:sz w:val="18"/>
                      <w:szCs w:val="18"/>
                      <w:lang w:val="fr-SN"/>
                    </w:rPr>
                    <w:t>400:</w:t>
                  </w:r>
                  <w:proofErr w:type="gramEnd"/>
                  <w:r w:rsidRPr="001B2F8B">
                    <w:rPr>
                      <w:sz w:val="18"/>
                      <w:szCs w:val="18"/>
                      <w:lang w:val="fr-SN"/>
                    </w:rPr>
                    <w:t>54</w:t>
                  </w:r>
                </w:p>
                <w:p w14:paraId="06E3F5F4" w14:textId="77777777" w:rsidR="00C852C5" w:rsidRPr="001B2F8B" w:rsidRDefault="00C852C5" w:rsidP="00E86026">
                  <w:pPr>
                    <w:spacing w:after="0"/>
                    <w:ind w:left="360"/>
                    <w:rPr>
                      <w:sz w:val="18"/>
                      <w:szCs w:val="18"/>
                      <w:lang w:val="fr-SN"/>
                    </w:rPr>
                  </w:pPr>
                  <w:r w:rsidRPr="001B2F8B">
                    <w:rPr>
                      <w:sz w:val="18"/>
                      <w:szCs w:val="18"/>
                      <w:lang w:val="fr-SN"/>
                    </w:rPr>
                    <w:t xml:space="preserve">• en vue d'obtenir des éléments probants suffisants et appropriés ISSAI </w:t>
                  </w:r>
                  <w:proofErr w:type="gramStart"/>
                  <w:r w:rsidRPr="001B2F8B">
                    <w:rPr>
                      <w:sz w:val="18"/>
                      <w:szCs w:val="18"/>
                      <w:lang w:val="fr-SN"/>
                    </w:rPr>
                    <w:t>400:</w:t>
                  </w:r>
                  <w:proofErr w:type="gramEnd"/>
                  <w:r w:rsidRPr="001B2F8B">
                    <w:rPr>
                      <w:sz w:val="18"/>
                      <w:szCs w:val="18"/>
                      <w:lang w:val="fr-SN"/>
                    </w:rPr>
                    <w:t>57</w:t>
                  </w:r>
                </w:p>
                <w:p w14:paraId="725F4676" w14:textId="77777777" w:rsidR="00C852C5" w:rsidRPr="001B2F8B" w:rsidRDefault="00C852C5" w:rsidP="002C4601">
                  <w:pPr>
                    <w:spacing w:after="0"/>
                    <w:ind w:left="360"/>
                    <w:rPr>
                      <w:sz w:val="18"/>
                      <w:szCs w:val="18"/>
                      <w:lang w:val="fr-SN"/>
                    </w:rPr>
                  </w:pPr>
                  <w:r w:rsidRPr="001B2F8B">
                    <w:rPr>
                      <w:sz w:val="18"/>
                      <w:szCs w:val="18"/>
                      <w:lang w:val="fr-SN"/>
                    </w:rPr>
                    <w:t xml:space="preserve">• et évaluer si les éléments probants obtenus sont suffisants et appropriés de manière à réduire le risque d'audit à un niveau faible acceptable, y compris les considérations relatives à l'importance relative et au niveau d'assurance de l'audit ISSAI </w:t>
                  </w:r>
                  <w:proofErr w:type="gramStart"/>
                  <w:r w:rsidRPr="001B2F8B">
                    <w:rPr>
                      <w:sz w:val="18"/>
                      <w:szCs w:val="18"/>
                      <w:lang w:val="fr-SN"/>
                    </w:rPr>
                    <w:t>400:</w:t>
                  </w:r>
                  <w:proofErr w:type="gramEnd"/>
                  <w:r w:rsidRPr="001B2F8B">
                    <w:rPr>
                      <w:sz w:val="18"/>
                      <w:szCs w:val="18"/>
                      <w:lang w:val="fr-SN"/>
                    </w:rPr>
                    <w:t xml:space="preserve">58 (le cas échéant, y compris une </w:t>
                  </w:r>
                  <w:r w:rsidR="002C4601" w:rsidRPr="001B2F8B">
                    <w:rPr>
                      <w:sz w:val="18"/>
                      <w:szCs w:val="18"/>
                      <w:lang w:val="fr-SN"/>
                    </w:rPr>
                    <w:t>méthode</w:t>
                  </w:r>
                  <w:r w:rsidRPr="001B2F8B">
                    <w:rPr>
                      <w:sz w:val="18"/>
                      <w:szCs w:val="18"/>
                      <w:lang w:val="fr-SN"/>
                    </w:rPr>
                    <w:t xml:space="preserve"> permettant de calculer la taille minimale prévue des échantillons en fonction de l'importance relative, des évaluations de risque et du niveau d'assurance, sur la base d'un modèle d'audit sous-jacent.</w:t>
                  </w:r>
                </w:p>
              </w:tc>
              <w:tc>
                <w:tcPr>
                  <w:tcW w:w="736" w:type="dxa"/>
                  <w:tcBorders>
                    <w:top w:val="nil"/>
                    <w:left w:val="nil"/>
                    <w:bottom w:val="single" w:sz="4" w:space="0" w:color="auto"/>
                    <w:right w:val="single" w:sz="4" w:space="0" w:color="auto"/>
                  </w:tcBorders>
                  <w:shd w:val="clear" w:color="000000" w:fill="FFFFFF"/>
                  <w:hideMark/>
                </w:tcPr>
                <w:p w14:paraId="4C1F1F3E"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60FE6975" w14:textId="77777777" w:rsidR="00C852C5" w:rsidRPr="001B2F8B" w:rsidRDefault="00C852C5" w:rsidP="00EE58CD">
                  <w:pPr>
                    <w:rPr>
                      <w:sz w:val="18"/>
                      <w:szCs w:val="18"/>
                      <w:lang w:val="fr-SN"/>
                    </w:rPr>
                  </w:pPr>
                </w:p>
              </w:tc>
            </w:tr>
          </w:tbl>
          <w:p w14:paraId="4EF9F2D5" w14:textId="77777777" w:rsidR="00227410" w:rsidRPr="001B2F8B" w:rsidRDefault="00227410" w:rsidP="001C650C">
            <w:pPr>
              <w:tabs>
                <w:tab w:val="left" w:pos="979"/>
              </w:tabs>
              <w:spacing w:afterLines="20" w:after="48"/>
              <w:rPr>
                <w:lang w:val="fr-SN"/>
              </w:rPr>
            </w:pPr>
          </w:p>
        </w:tc>
        <w:tc>
          <w:tcPr>
            <w:tcW w:w="1421" w:type="dxa"/>
            <w:shd w:val="clear" w:color="auto" w:fill="auto"/>
          </w:tcPr>
          <w:p w14:paraId="65E5AE18" w14:textId="77777777" w:rsidR="00227410" w:rsidRPr="001B2F8B" w:rsidRDefault="00227410" w:rsidP="001C650C">
            <w:pPr>
              <w:spacing w:afterLines="20" w:after="48"/>
              <w:rPr>
                <w:b/>
                <w:bCs/>
                <w:lang w:val="fr-SN"/>
              </w:rPr>
            </w:pPr>
          </w:p>
          <w:p w14:paraId="3754AAF5" w14:textId="3FC128DB" w:rsidR="00F51D26" w:rsidRPr="001B2F8B" w:rsidRDefault="00F51D26" w:rsidP="001C650C">
            <w:pPr>
              <w:spacing w:afterLines="20" w:after="48" w:line="276" w:lineRule="auto"/>
              <w:jc w:val="center"/>
              <w:rPr>
                <w:bCs/>
                <w:i/>
                <w:iCs/>
                <w:lang w:val="fr-SN"/>
              </w:rPr>
            </w:pPr>
            <w:r w:rsidRPr="001B2F8B">
              <w:rPr>
                <w:bCs/>
                <w:i/>
                <w:iCs/>
                <w:lang w:val="fr-SN"/>
              </w:rPr>
              <w:t>[</w:t>
            </w:r>
            <w:r w:rsidR="009B3F26" w:rsidRPr="001B2F8B">
              <w:rPr>
                <w:i/>
                <w:iCs/>
                <w:lang w:val="fr-SN"/>
              </w:rPr>
              <w:t>Inclure la note de la</w:t>
            </w:r>
            <w:r w:rsidR="00B90F02">
              <w:rPr>
                <w:i/>
                <w:iCs/>
                <w:lang w:val="fr-SN"/>
              </w:rPr>
              <w:t xml:space="preserve"> </w:t>
            </w:r>
            <w:r w:rsidR="003F0D6C">
              <w:rPr>
                <w:bCs/>
                <w:i/>
                <w:iCs/>
                <w:lang w:val="fr-SN"/>
              </w:rPr>
              <w:t>dimension]</w:t>
            </w:r>
          </w:p>
          <w:p w14:paraId="462F437C" w14:textId="77777777" w:rsidR="00227410" w:rsidRPr="001B2F8B" w:rsidRDefault="00227410" w:rsidP="002E75F6">
            <w:pPr>
              <w:rPr>
                <w:b/>
                <w:bCs/>
                <w:lang w:val="fr-SN"/>
              </w:rPr>
            </w:pPr>
          </w:p>
        </w:tc>
      </w:tr>
    </w:tbl>
    <w:p w14:paraId="562FA065" w14:textId="77777777" w:rsidR="003C05D0" w:rsidRPr="001B2F8B" w:rsidRDefault="003C05D0" w:rsidP="001C650C">
      <w:pPr>
        <w:spacing w:afterLines="20" w:after="48"/>
        <w:jc w:val="both"/>
        <w:rPr>
          <w:b/>
          <w:bCs/>
          <w:sz w:val="24"/>
          <w:szCs w:val="24"/>
          <w:lang w:val="fr-SN"/>
        </w:rPr>
      </w:pPr>
    </w:p>
    <w:p w14:paraId="7C291E1A" w14:textId="6EAF2178" w:rsidR="00572498" w:rsidRPr="001B2F8B" w:rsidRDefault="00572498" w:rsidP="001C650C">
      <w:pPr>
        <w:spacing w:afterLines="20" w:after="48"/>
        <w:jc w:val="both"/>
        <w:rPr>
          <w:b/>
          <w:bCs/>
          <w:sz w:val="24"/>
          <w:szCs w:val="24"/>
          <w:lang w:val="fr-SN"/>
        </w:rPr>
      </w:pPr>
      <w:r w:rsidRPr="001B2F8B">
        <w:rPr>
          <w:b/>
          <w:bCs/>
          <w:sz w:val="24"/>
          <w:szCs w:val="24"/>
          <w:lang w:val="fr-SN"/>
        </w:rPr>
        <w:t xml:space="preserve">4.3.9 </w:t>
      </w:r>
      <w:r w:rsidR="006C05AC" w:rsidRPr="001B2F8B">
        <w:rPr>
          <w:b/>
          <w:bCs/>
          <w:sz w:val="24"/>
          <w:szCs w:val="24"/>
          <w:lang w:val="fr-SN"/>
        </w:rPr>
        <w:tab/>
      </w:r>
      <w:r w:rsidR="00970DE7" w:rsidRPr="001B2F8B">
        <w:rPr>
          <w:b/>
          <w:bCs/>
          <w:sz w:val="24"/>
          <w:szCs w:val="24"/>
          <w:lang w:val="fr-SN"/>
        </w:rPr>
        <w:t>ISC</w:t>
      </w:r>
      <w:r w:rsidRPr="001B2F8B">
        <w:rPr>
          <w:b/>
          <w:bCs/>
          <w:sz w:val="24"/>
          <w:szCs w:val="24"/>
          <w:lang w:val="fr-SN"/>
        </w:rPr>
        <w:t>-16</w:t>
      </w:r>
      <w:r w:rsidR="00122826">
        <w:rPr>
          <w:b/>
          <w:bCs/>
          <w:sz w:val="24"/>
          <w:szCs w:val="24"/>
          <w:lang w:val="fr-SN"/>
        </w:rPr>
        <w:t> </w:t>
      </w:r>
      <w:r w:rsidRPr="001B2F8B">
        <w:rPr>
          <w:b/>
          <w:bCs/>
          <w:sz w:val="24"/>
          <w:szCs w:val="24"/>
          <w:lang w:val="fr-SN"/>
        </w:rPr>
        <w:t xml:space="preserve">: </w:t>
      </w:r>
      <w:r w:rsidR="00970DE7" w:rsidRPr="001B2F8B">
        <w:rPr>
          <w:b/>
          <w:bCs/>
          <w:sz w:val="24"/>
          <w:szCs w:val="24"/>
          <w:lang w:val="fr-SN"/>
        </w:rPr>
        <w:t>Processus d'audit de conformité -Note [inclure la note de l'indicateur</w:t>
      </w:r>
      <w:r w:rsidR="00F51D26" w:rsidRPr="001B2F8B">
        <w:rPr>
          <w:b/>
          <w:bCs/>
          <w:sz w:val="24"/>
          <w:szCs w:val="24"/>
          <w:lang w:val="fr-SN"/>
        </w:rPr>
        <w:t>]</w:t>
      </w:r>
    </w:p>
    <w:p w14:paraId="5074BC5D" w14:textId="77777777" w:rsidR="00572498" w:rsidRPr="001B2F8B" w:rsidRDefault="00970DE7" w:rsidP="001C650C">
      <w:pPr>
        <w:spacing w:afterLines="20" w:after="48"/>
        <w:jc w:val="both"/>
        <w:rPr>
          <w:b/>
          <w:lang w:val="fr-SN"/>
        </w:rPr>
      </w:pPr>
      <w:r w:rsidRPr="001B2F8B">
        <w:rPr>
          <w:b/>
          <w:lang w:val="fr-SN"/>
        </w:rPr>
        <w:t>Texte narratif</w:t>
      </w:r>
    </w:p>
    <w:p w14:paraId="296B0B70" w14:textId="2C177191" w:rsidR="00E315AA" w:rsidRDefault="00850AC1" w:rsidP="009D530A">
      <w:pPr>
        <w:spacing w:after="0"/>
        <w:jc w:val="both"/>
        <w:rPr>
          <w:rFonts w:ascii="Calibri" w:hAnsi="Calibri" w:cs="Calibri"/>
          <w:color w:val="000000"/>
          <w:lang w:val="fr-SN"/>
        </w:rPr>
      </w:pPr>
      <w:r w:rsidRPr="001B2F8B">
        <w:rPr>
          <w:rFonts w:ascii="Calibri" w:hAnsi="Calibri" w:cs="Calibri"/>
          <w:color w:val="000000"/>
          <w:lang w:val="fr-SN"/>
        </w:rPr>
        <w:t>« </w:t>
      </w:r>
      <w:r w:rsidR="00C05151" w:rsidRPr="001B2F8B">
        <w:rPr>
          <w:rFonts w:ascii="Calibri" w:hAnsi="Calibri" w:cs="Calibri"/>
          <w:color w:val="000000"/>
          <w:lang w:val="fr-SN"/>
        </w:rPr>
        <w:t>ISC</w:t>
      </w:r>
      <w:r w:rsidR="00E315AA" w:rsidRPr="001B2F8B">
        <w:rPr>
          <w:rFonts w:ascii="Calibri" w:hAnsi="Calibri" w:cs="Calibri"/>
          <w:color w:val="000000"/>
          <w:lang w:val="fr-SN"/>
        </w:rPr>
        <w:t xml:space="preserve"> 16 </w:t>
      </w:r>
      <w:r w:rsidR="00C05151" w:rsidRPr="001B2F8B">
        <w:rPr>
          <w:rFonts w:ascii="Calibri" w:hAnsi="Calibri" w:cs="Calibri"/>
          <w:color w:val="000000"/>
          <w:lang w:val="fr-SN"/>
        </w:rPr>
        <w:t>cherche à obtenir des informations sur la manière dont les audits de conformité sont réalisés dans la pratique aux stades de la planification, de la mise en œuvre et de la présentation des rapports du cycle d'audit</w:t>
      </w:r>
      <w:r w:rsidRPr="001B2F8B">
        <w:rPr>
          <w:rFonts w:ascii="Calibri" w:hAnsi="Calibri" w:cs="Calibri"/>
          <w:color w:val="000000"/>
          <w:lang w:val="fr-SN"/>
        </w:rPr>
        <w:t> »</w:t>
      </w:r>
      <w:r w:rsidR="005B5421" w:rsidRPr="001B2F8B">
        <w:rPr>
          <w:rFonts w:ascii="Calibri" w:hAnsi="Calibri" w:cs="Calibri"/>
          <w:color w:val="000000"/>
          <w:lang w:val="fr-SN"/>
        </w:rPr>
        <w:t>.</w:t>
      </w:r>
    </w:p>
    <w:p w14:paraId="1A6C8891" w14:textId="77777777" w:rsidR="008654FD" w:rsidRPr="001B2F8B" w:rsidRDefault="008654FD" w:rsidP="009D530A">
      <w:pPr>
        <w:spacing w:after="0"/>
        <w:jc w:val="both"/>
        <w:rPr>
          <w:rFonts w:ascii="Calibri" w:hAnsi="Calibri" w:cs="Calibri"/>
          <w:color w:val="000000"/>
          <w:lang w:val="fr-SN"/>
        </w:rPr>
      </w:pPr>
    </w:p>
    <w:p w14:paraId="0AA27E64" w14:textId="132EA6FF" w:rsidR="00E315AA" w:rsidRPr="001B2F8B" w:rsidRDefault="00C05151" w:rsidP="009D530A">
      <w:pPr>
        <w:spacing w:after="0"/>
        <w:jc w:val="both"/>
        <w:rPr>
          <w:rFonts w:ascii="Calibri" w:hAnsi="Calibri" w:cs="Calibri"/>
          <w:color w:val="000000"/>
          <w:lang w:val="fr-SN"/>
        </w:rPr>
      </w:pPr>
      <w:r w:rsidRPr="001B2F8B">
        <w:rPr>
          <w:rFonts w:ascii="Calibri" w:hAnsi="Calibri" w:cs="Calibri"/>
          <w:color w:val="000000"/>
          <w:lang w:val="fr-SN"/>
        </w:rPr>
        <w:t xml:space="preserve">Cet indicateur comporte trois </w:t>
      </w:r>
      <w:r w:rsidR="00122826">
        <w:rPr>
          <w:rFonts w:ascii="Calibri" w:hAnsi="Calibri" w:cs="Calibri"/>
          <w:color w:val="000000"/>
          <w:lang w:val="fr-SN"/>
        </w:rPr>
        <w:t>dimensions :</w:t>
      </w:r>
    </w:p>
    <w:p w14:paraId="16D7665F" w14:textId="681B23F1" w:rsidR="00E315AA" w:rsidRPr="00A94F4B" w:rsidRDefault="00850AC1" w:rsidP="00A94F4B">
      <w:pPr>
        <w:pStyle w:val="ListParagraph"/>
        <w:numPr>
          <w:ilvl w:val="0"/>
          <w:numId w:val="41"/>
        </w:numPr>
        <w:spacing w:after="0" w:line="240" w:lineRule="auto"/>
        <w:jc w:val="both"/>
        <w:rPr>
          <w:rFonts w:ascii="Calibri" w:hAnsi="Calibri" w:cs="Calibri"/>
          <w:b/>
          <w:bCs/>
          <w:color w:val="000000"/>
          <w:lang w:val="fr-SN"/>
        </w:rPr>
      </w:pPr>
      <w:r w:rsidRPr="00A94F4B">
        <w:rPr>
          <w:rFonts w:ascii="Calibri" w:hAnsi="Calibri" w:cs="Calibri"/>
          <w:b/>
          <w:bCs/>
          <w:color w:val="000000"/>
          <w:lang w:val="fr-SN"/>
        </w:rPr>
        <w:t>Planification des audits de conformité</w:t>
      </w:r>
    </w:p>
    <w:p w14:paraId="607F0C26" w14:textId="289A4B9E" w:rsidR="00E315AA" w:rsidRPr="00A94F4B" w:rsidRDefault="00850AC1" w:rsidP="00A94F4B">
      <w:pPr>
        <w:pStyle w:val="ListParagraph"/>
        <w:numPr>
          <w:ilvl w:val="0"/>
          <w:numId w:val="41"/>
        </w:numPr>
        <w:spacing w:after="0" w:line="240" w:lineRule="auto"/>
        <w:jc w:val="both"/>
        <w:rPr>
          <w:rFonts w:ascii="Calibri" w:hAnsi="Calibri" w:cs="Calibri"/>
          <w:b/>
          <w:bCs/>
          <w:color w:val="000000"/>
          <w:lang w:val="fr-SN"/>
        </w:rPr>
      </w:pPr>
      <w:r w:rsidRPr="00A94F4B">
        <w:rPr>
          <w:rFonts w:ascii="Calibri" w:hAnsi="Calibri" w:cs="Calibri"/>
          <w:b/>
          <w:bCs/>
          <w:color w:val="000000"/>
          <w:lang w:val="fr-SN"/>
        </w:rPr>
        <w:t>Mise en œuvre de l'audit de conformité</w:t>
      </w:r>
    </w:p>
    <w:p w14:paraId="0501EC25" w14:textId="4253A5DE" w:rsidR="00E315AA" w:rsidRPr="00A94F4B" w:rsidRDefault="00C05151" w:rsidP="00A94F4B">
      <w:pPr>
        <w:pStyle w:val="ListParagraph"/>
        <w:numPr>
          <w:ilvl w:val="0"/>
          <w:numId w:val="41"/>
        </w:numPr>
        <w:spacing w:after="0" w:line="240" w:lineRule="auto"/>
        <w:jc w:val="both"/>
        <w:rPr>
          <w:rFonts w:ascii="Calibri" w:hAnsi="Calibri" w:cs="Calibri"/>
          <w:b/>
          <w:bCs/>
          <w:color w:val="000000"/>
          <w:lang w:val="fr-SN"/>
        </w:rPr>
      </w:pPr>
      <w:r w:rsidRPr="00A94F4B">
        <w:rPr>
          <w:rFonts w:ascii="Calibri" w:hAnsi="Calibri" w:cs="Calibri"/>
          <w:b/>
          <w:bCs/>
          <w:color w:val="000000"/>
          <w:lang w:val="fr-SN"/>
        </w:rPr>
        <w:t>Évaluation des éléments probants, conclusion et rapport des audits de conformité</w:t>
      </w:r>
      <w:r w:rsidR="00E315AA" w:rsidRPr="00A94F4B">
        <w:rPr>
          <w:rFonts w:ascii="Calibri" w:hAnsi="Calibri" w:cs="Calibri"/>
          <w:b/>
          <w:bCs/>
          <w:color w:val="000000"/>
          <w:lang w:val="fr-SN"/>
        </w:rPr>
        <w:t>.</w:t>
      </w:r>
    </w:p>
    <w:p w14:paraId="35CCEEDB" w14:textId="77777777" w:rsidR="00E315AA" w:rsidRPr="001B2F8B" w:rsidRDefault="00E315AA" w:rsidP="009D530A">
      <w:pPr>
        <w:spacing w:after="0" w:line="240" w:lineRule="auto"/>
        <w:jc w:val="both"/>
        <w:rPr>
          <w:rFonts w:ascii="Calibri" w:hAnsi="Calibri" w:cs="Calibri"/>
          <w:color w:val="000000"/>
          <w:lang w:val="fr-SN"/>
        </w:rPr>
      </w:pPr>
    </w:p>
    <w:p w14:paraId="11F40FDE" w14:textId="77777777" w:rsidR="004C173D" w:rsidRPr="001B2F8B" w:rsidRDefault="004C173D" w:rsidP="001C650C">
      <w:pPr>
        <w:spacing w:afterLines="20" w:after="48" w:line="240" w:lineRule="auto"/>
        <w:jc w:val="both"/>
        <w:rPr>
          <w:bCs/>
          <w:lang w:val="fr-SN"/>
        </w:rPr>
      </w:pPr>
      <w:r w:rsidRPr="001B2F8B">
        <w:rPr>
          <w:bCs/>
          <w:lang w:val="fr-SN"/>
        </w:rPr>
        <w:t>[</w:t>
      </w:r>
      <w:r w:rsidR="00850AC1" w:rsidRPr="001B2F8B">
        <w:rPr>
          <w:bCs/>
          <w:i/>
          <w:iCs/>
          <w:lang w:val="fr-SN"/>
        </w:rPr>
        <w:t>Inclure des informations sur l'échantillon de dossiers d'audit ; l'évaluation de cet indicateur est basée sur l'inclusion d'une liste des dossiers d'audit et sur l'année de leur prélèvement</w:t>
      </w:r>
      <w:r w:rsidRPr="001B2F8B">
        <w:rPr>
          <w:bCs/>
          <w:lang w:val="fr-SN"/>
        </w:rPr>
        <w:t>]</w:t>
      </w:r>
    </w:p>
    <w:p w14:paraId="5B1175FD" w14:textId="77777777" w:rsidR="00ED4D07" w:rsidRPr="001B2F8B" w:rsidRDefault="00ED4D07" w:rsidP="001C650C">
      <w:pPr>
        <w:spacing w:afterLines="20" w:after="48"/>
        <w:jc w:val="both"/>
        <w:rPr>
          <w:b/>
          <w:i/>
          <w:lang w:val="fr-SN"/>
        </w:rPr>
      </w:pPr>
    </w:p>
    <w:p w14:paraId="47E8498B" w14:textId="77777777" w:rsidR="00ED4D07" w:rsidRPr="001B2F8B" w:rsidRDefault="00ED4D07" w:rsidP="009D530A">
      <w:pPr>
        <w:spacing w:after="0" w:line="240" w:lineRule="auto"/>
        <w:jc w:val="both"/>
        <w:rPr>
          <w:rFonts w:ascii="Calibri" w:hAnsi="Calibri" w:cs="Calibri"/>
          <w:lang w:val="fr-SN"/>
        </w:rPr>
      </w:pPr>
    </w:p>
    <w:p w14:paraId="355A4325" w14:textId="1E0F1BB4" w:rsidR="00BA6632" w:rsidRPr="001B2F8B" w:rsidRDefault="00115F71" w:rsidP="009D530A">
      <w:pPr>
        <w:spacing w:after="0" w:line="240" w:lineRule="auto"/>
        <w:rPr>
          <w:b/>
          <w:i/>
          <w:lang w:val="fr-SN"/>
        </w:rPr>
      </w:pPr>
      <w:r>
        <w:rPr>
          <w:b/>
          <w:i/>
          <w:lang w:val="fr-SN"/>
        </w:rPr>
        <w:t xml:space="preserve">Dimension </w:t>
      </w:r>
      <w:r w:rsidR="00A30C58" w:rsidRPr="001B2F8B">
        <w:rPr>
          <w:b/>
          <w:i/>
          <w:lang w:val="fr-SN"/>
        </w:rPr>
        <w:t>(</w:t>
      </w:r>
      <w:r w:rsidR="00CD7732">
        <w:rPr>
          <w:b/>
          <w:i/>
          <w:lang w:val="fr-SN"/>
        </w:rPr>
        <w:t>1</w:t>
      </w:r>
      <w:r w:rsidR="00A30C58" w:rsidRPr="001B2F8B">
        <w:rPr>
          <w:b/>
          <w:i/>
          <w:lang w:val="fr-SN"/>
        </w:rPr>
        <w:t>)</w:t>
      </w:r>
      <w:r w:rsidR="00CD7732">
        <w:rPr>
          <w:b/>
          <w:i/>
          <w:lang w:val="fr-SN"/>
        </w:rPr>
        <w:t> </w:t>
      </w:r>
      <w:r w:rsidR="00BA6632" w:rsidRPr="001B2F8B">
        <w:rPr>
          <w:b/>
          <w:i/>
          <w:lang w:val="fr-SN"/>
        </w:rPr>
        <w:t xml:space="preserve">: </w:t>
      </w:r>
      <w:r w:rsidR="005518F7" w:rsidRPr="001B2F8B">
        <w:rPr>
          <w:b/>
          <w:i/>
          <w:lang w:val="fr-SN"/>
        </w:rPr>
        <w:t>Planification des audits de conformité</w:t>
      </w:r>
    </w:p>
    <w:p w14:paraId="04D186B9" w14:textId="4DB07D67" w:rsidR="00CD7732" w:rsidRPr="00A660F2" w:rsidRDefault="00CD7732" w:rsidP="00CD7732">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752A0E3E" w14:textId="10BBC27D" w:rsidR="00CD7732" w:rsidRPr="001B2F8B" w:rsidRDefault="00CD7732" w:rsidP="00CD7732">
      <w:pPr>
        <w:spacing w:after="120" w:line="240" w:lineRule="auto"/>
        <w:rPr>
          <w:lang w:val="fr-SN"/>
        </w:rPr>
      </w:pPr>
      <w:r w:rsidRPr="001B2F8B">
        <w:rPr>
          <w:bCs/>
          <w:i/>
          <w:lang w:val="fr-SN"/>
        </w:rPr>
        <w:lastRenderedPageBreak/>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30C0A054" w14:textId="056F2021" w:rsidR="00994297" w:rsidRPr="001B2F8B" w:rsidRDefault="00994297" w:rsidP="00192A7D">
      <w:pPr>
        <w:spacing w:after="120" w:line="240" w:lineRule="auto"/>
        <w:rPr>
          <w:lang w:val="fr-SN"/>
        </w:rPr>
      </w:pPr>
    </w:p>
    <w:p w14:paraId="68D38710" w14:textId="77777777" w:rsidR="00BA6632" w:rsidRPr="001B2F8B" w:rsidRDefault="00BA6632" w:rsidP="009D530A">
      <w:pPr>
        <w:spacing w:after="0"/>
        <w:rPr>
          <w:rFonts w:ascii="Calibri" w:hAnsi="Calibri" w:cs="Calibri"/>
          <w:b/>
          <w:i/>
          <w:color w:val="000000"/>
          <w:lang w:val="fr-SN"/>
        </w:rPr>
      </w:pPr>
    </w:p>
    <w:p w14:paraId="15F154C5" w14:textId="13304B16" w:rsidR="00BA6632" w:rsidRPr="001B2F8B" w:rsidRDefault="00115F71" w:rsidP="009D530A">
      <w:pPr>
        <w:spacing w:after="0" w:line="240" w:lineRule="auto"/>
        <w:rPr>
          <w:b/>
          <w:i/>
          <w:lang w:val="fr-SN"/>
        </w:rPr>
      </w:pPr>
      <w:r>
        <w:rPr>
          <w:b/>
          <w:i/>
          <w:lang w:val="fr-SN"/>
        </w:rPr>
        <w:t xml:space="preserve">Dimension </w:t>
      </w:r>
      <w:r w:rsidR="00A30C58" w:rsidRPr="001B2F8B">
        <w:rPr>
          <w:b/>
          <w:i/>
          <w:lang w:val="fr-SN"/>
        </w:rPr>
        <w:t>(</w:t>
      </w:r>
      <w:r w:rsidR="00CD7732">
        <w:rPr>
          <w:b/>
          <w:i/>
          <w:lang w:val="fr-SN"/>
        </w:rPr>
        <w:t>2</w:t>
      </w:r>
      <w:r w:rsidR="00A30C58" w:rsidRPr="001B2F8B">
        <w:rPr>
          <w:b/>
          <w:i/>
          <w:lang w:val="fr-SN"/>
        </w:rPr>
        <w:t>)</w:t>
      </w:r>
      <w:r w:rsidR="00CD7732">
        <w:rPr>
          <w:b/>
          <w:i/>
          <w:lang w:val="fr-SN"/>
        </w:rPr>
        <w:t> </w:t>
      </w:r>
      <w:r w:rsidR="00BA6632" w:rsidRPr="001B2F8B">
        <w:rPr>
          <w:b/>
          <w:i/>
          <w:lang w:val="fr-SN"/>
        </w:rPr>
        <w:t xml:space="preserve">: </w:t>
      </w:r>
      <w:r w:rsidR="005518F7" w:rsidRPr="001B2F8B">
        <w:rPr>
          <w:b/>
          <w:i/>
          <w:lang w:val="fr-SN"/>
        </w:rPr>
        <w:t>Mise en œuvre de l'équipe d'audit de conformité</w:t>
      </w:r>
    </w:p>
    <w:p w14:paraId="664DC8E1" w14:textId="38D40E22" w:rsidR="00F51D26" w:rsidRPr="001B2F8B" w:rsidRDefault="00F51D26" w:rsidP="00F51D26">
      <w:pPr>
        <w:spacing w:after="120" w:line="240" w:lineRule="auto"/>
        <w:rPr>
          <w:bCs/>
          <w:iCs/>
          <w:lang w:val="fr-SN"/>
        </w:rPr>
      </w:pPr>
      <w:r w:rsidRPr="001B2F8B">
        <w:rPr>
          <w:bCs/>
          <w:iCs/>
          <w:lang w:val="fr-SN"/>
        </w:rPr>
        <w:t>[</w:t>
      </w:r>
      <w:r w:rsidR="00F77CCC" w:rsidRPr="001B2F8B">
        <w:rPr>
          <w:bCs/>
          <w:i/>
          <w:lang w:val="fr-SN"/>
        </w:rPr>
        <w:t xml:space="preserve">Inclure une description narrative </w:t>
      </w:r>
      <w:r w:rsidR="00806DDB" w:rsidRPr="001B2F8B">
        <w:rPr>
          <w:bCs/>
          <w:i/>
          <w:lang w:val="fr-SN"/>
        </w:rPr>
        <w:t>de la performance</w:t>
      </w:r>
      <w:r w:rsidR="00F77CCC" w:rsidRPr="001B2F8B">
        <w:rPr>
          <w:bCs/>
          <w:i/>
          <w:lang w:val="fr-SN"/>
        </w:rPr>
        <w:t xml:space="preserve"> de l'ISC dans cette </w:t>
      </w:r>
      <w:r w:rsidR="003F0D6C">
        <w:rPr>
          <w:bCs/>
          <w:i/>
          <w:lang w:val="fr-SN"/>
        </w:rPr>
        <w:t>dimension.</w:t>
      </w:r>
      <w:r w:rsidR="00F77CCC" w:rsidRPr="001B2F8B">
        <w:rPr>
          <w:bCs/>
          <w:i/>
          <w:lang w:val="fr-SN"/>
        </w:rPr>
        <w:t xml:space="preserve"> Des indications détaillées sont données sous la </w:t>
      </w:r>
      <w:r w:rsidR="00115F71">
        <w:rPr>
          <w:i/>
          <w:lang w:val="fr-SN"/>
        </w:rPr>
        <w:t xml:space="preserve">dimension </w:t>
      </w:r>
      <w:r w:rsidR="00F77CCC" w:rsidRPr="008654FD">
        <w:rPr>
          <w:i/>
          <w:lang w:val="fr-SN"/>
        </w:rPr>
        <w:t>(</w:t>
      </w:r>
      <w:r w:rsidR="00CD7732">
        <w:rPr>
          <w:i/>
          <w:lang w:val="fr-SN"/>
        </w:rPr>
        <w:t>1</w:t>
      </w:r>
      <w:r w:rsidR="00F77CCC" w:rsidRPr="008654FD">
        <w:rPr>
          <w:i/>
          <w:lang w:val="fr-SN"/>
        </w:rPr>
        <w:t>)</w:t>
      </w:r>
      <w:r w:rsidRPr="008654FD">
        <w:rPr>
          <w:i/>
          <w:lang w:val="fr-SN"/>
        </w:rPr>
        <w:t>]</w:t>
      </w:r>
      <w:r w:rsidR="00CD7732">
        <w:rPr>
          <w:i/>
          <w:lang w:val="fr-SN"/>
        </w:rPr>
        <w:t>.</w:t>
      </w:r>
    </w:p>
    <w:p w14:paraId="51204C3C" w14:textId="77777777" w:rsidR="00BA6632" w:rsidRPr="001B2F8B" w:rsidRDefault="00BA6632" w:rsidP="009D530A">
      <w:pPr>
        <w:spacing w:after="0" w:line="240" w:lineRule="auto"/>
        <w:rPr>
          <w:b/>
          <w:i/>
          <w:lang w:val="fr-SN"/>
        </w:rPr>
      </w:pPr>
    </w:p>
    <w:p w14:paraId="5F19743C" w14:textId="733A0678" w:rsidR="00F51D26" w:rsidRPr="001B2F8B" w:rsidRDefault="00115F71" w:rsidP="005518F7">
      <w:pPr>
        <w:spacing w:after="0" w:line="240" w:lineRule="auto"/>
        <w:rPr>
          <w:bCs/>
          <w:iCs/>
          <w:lang w:val="fr-SN"/>
        </w:rPr>
      </w:pPr>
      <w:r>
        <w:rPr>
          <w:b/>
          <w:i/>
          <w:lang w:val="fr-SN"/>
        </w:rPr>
        <w:t xml:space="preserve">Dimension </w:t>
      </w:r>
      <w:r w:rsidR="00A30C58" w:rsidRPr="001B2F8B">
        <w:rPr>
          <w:b/>
          <w:i/>
          <w:lang w:val="fr-SN"/>
        </w:rPr>
        <w:t>(</w:t>
      </w:r>
      <w:r w:rsidR="00CD7732">
        <w:rPr>
          <w:b/>
          <w:i/>
          <w:lang w:val="fr-SN"/>
        </w:rPr>
        <w:t>3</w:t>
      </w:r>
      <w:r w:rsidR="00A30C58" w:rsidRPr="001B2F8B">
        <w:rPr>
          <w:b/>
          <w:i/>
          <w:lang w:val="fr-SN"/>
        </w:rPr>
        <w:t>)</w:t>
      </w:r>
      <w:r w:rsidR="00CD7732">
        <w:rPr>
          <w:b/>
          <w:i/>
          <w:lang w:val="fr-SN"/>
        </w:rPr>
        <w:t> </w:t>
      </w:r>
      <w:r w:rsidR="00BA6632" w:rsidRPr="001B2F8B">
        <w:rPr>
          <w:b/>
          <w:i/>
          <w:lang w:val="fr-SN"/>
        </w:rPr>
        <w:t xml:space="preserve">: </w:t>
      </w:r>
      <w:r w:rsidR="005518F7" w:rsidRPr="001B2F8B">
        <w:rPr>
          <w:b/>
          <w:i/>
          <w:lang w:val="fr-SN"/>
        </w:rPr>
        <w:t>Évaluation des éléments probants, conclusion et rapport des audits de conformité</w:t>
      </w:r>
      <w:r w:rsidR="005518F7" w:rsidRPr="001B2F8B">
        <w:rPr>
          <w:bCs/>
          <w:iCs/>
          <w:lang w:val="fr-SN"/>
        </w:rPr>
        <w:t xml:space="preserve"> </w:t>
      </w:r>
      <w:r w:rsidR="00F51D26" w:rsidRPr="001B2F8B">
        <w:rPr>
          <w:bCs/>
          <w:iCs/>
          <w:lang w:val="fr-SN"/>
        </w:rPr>
        <w:t>[</w:t>
      </w:r>
      <w:r w:rsidR="007F5833" w:rsidRPr="001B2F8B">
        <w:rPr>
          <w:bCs/>
          <w:i/>
          <w:lang w:val="fr-SN"/>
        </w:rPr>
        <w:t xml:space="preserve">Inclure une description narrative </w:t>
      </w:r>
      <w:r w:rsidR="00806DDB" w:rsidRPr="001B2F8B">
        <w:rPr>
          <w:bCs/>
          <w:i/>
          <w:lang w:val="fr-SN"/>
        </w:rPr>
        <w:t>de la performance</w:t>
      </w:r>
      <w:r w:rsidR="007F5833" w:rsidRPr="001B2F8B">
        <w:rPr>
          <w:bCs/>
          <w:i/>
          <w:lang w:val="fr-SN"/>
        </w:rPr>
        <w:t xml:space="preserve"> de l'ISC dans cette </w:t>
      </w:r>
      <w:r w:rsidR="003F0D6C">
        <w:rPr>
          <w:bCs/>
          <w:i/>
          <w:lang w:val="fr-SN"/>
        </w:rPr>
        <w:t>dimension.</w:t>
      </w:r>
      <w:r w:rsidR="007F5833" w:rsidRPr="001B2F8B">
        <w:rPr>
          <w:bCs/>
          <w:i/>
          <w:lang w:val="fr-SN"/>
        </w:rPr>
        <w:t xml:space="preserve"> Des indications détaillées sont données sous </w:t>
      </w:r>
      <w:r w:rsidR="007F5833" w:rsidRPr="008654FD">
        <w:rPr>
          <w:bCs/>
          <w:i/>
          <w:lang w:val="fr-SN"/>
        </w:rPr>
        <w:t xml:space="preserve">la </w:t>
      </w:r>
      <w:r>
        <w:rPr>
          <w:bCs/>
          <w:i/>
          <w:lang w:val="fr-SN"/>
        </w:rPr>
        <w:t xml:space="preserve">dimension </w:t>
      </w:r>
      <w:r w:rsidR="007F5833" w:rsidRPr="008654FD">
        <w:rPr>
          <w:bCs/>
          <w:i/>
          <w:lang w:val="fr-SN"/>
        </w:rPr>
        <w:t>(</w:t>
      </w:r>
      <w:r w:rsidR="00CD7732">
        <w:rPr>
          <w:bCs/>
          <w:i/>
          <w:lang w:val="fr-SN"/>
        </w:rPr>
        <w:t>1</w:t>
      </w:r>
      <w:r w:rsidR="007F5833" w:rsidRPr="008654FD">
        <w:rPr>
          <w:bCs/>
          <w:i/>
          <w:lang w:val="fr-SN"/>
        </w:rPr>
        <w:t>)</w:t>
      </w:r>
      <w:r w:rsidR="00F51D26" w:rsidRPr="008654FD">
        <w:rPr>
          <w:bCs/>
          <w:i/>
          <w:lang w:val="fr-SN"/>
        </w:rPr>
        <w:t>]</w:t>
      </w:r>
      <w:r w:rsidR="00CD7732">
        <w:rPr>
          <w:bCs/>
          <w:i/>
          <w:lang w:val="fr-SN"/>
        </w:rPr>
        <w:t>.</w:t>
      </w:r>
    </w:p>
    <w:p w14:paraId="6E8D04D9" w14:textId="77777777" w:rsidR="00F51D26" w:rsidRPr="001B2F8B" w:rsidRDefault="00F51D26" w:rsidP="009D530A">
      <w:pPr>
        <w:spacing w:after="0" w:line="240" w:lineRule="auto"/>
        <w:rPr>
          <w:b/>
          <w:i/>
          <w:lang w:val="fr-SN"/>
        </w:rPr>
      </w:pPr>
    </w:p>
    <w:p w14:paraId="7CEA139F" w14:textId="77777777" w:rsidR="003E6A6B" w:rsidRPr="001B2F8B" w:rsidRDefault="003E6A6B" w:rsidP="001C650C">
      <w:pPr>
        <w:spacing w:afterLines="20" w:after="48"/>
        <w:jc w:val="both"/>
        <w:rPr>
          <w:b/>
          <w:bCs/>
          <w:sz w:val="24"/>
          <w:szCs w:val="24"/>
          <w:lang w:val="fr-SN"/>
        </w:rPr>
      </w:pPr>
    </w:p>
    <w:p w14:paraId="3AFFAD1A" w14:textId="73259CBA" w:rsidR="00572498" w:rsidRPr="001B2F8B" w:rsidRDefault="00572498" w:rsidP="001C650C">
      <w:pPr>
        <w:spacing w:afterLines="20" w:after="48"/>
        <w:jc w:val="both"/>
        <w:rPr>
          <w:b/>
          <w:bCs/>
          <w:sz w:val="24"/>
          <w:szCs w:val="24"/>
          <w:lang w:val="fr-SN"/>
        </w:rPr>
      </w:pPr>
      <w:r w:rsidRPr="001B2F8B">
        <w:rPr>
          <w:b/>
          <w:bCs/>
          <w:sz w:val="24"/>
          <w:szCs w:val="24"/>
          <w:lang w:val="fr-SN"/>
        </w:rPr>
        <w:t>4.3.</w:t>
      </w:r>
      <w:r w:rsidR="006C05AC" w:rsidRPr="001B2F8B">
        <w:rPr>
          <w:b/>
          <w:bCs/>
          <w:sz w:val="24"/>
          <w:szCs w:val="24"/>
          <w:lang w:val="fr-SN"/>
        </w:rPr>
        <w:t>10</w:t>
      </w:r>
      <w:r w:rsidR="006C05AC" w:rsidRPr="001B2F8B">
        <w:rPr>
          <w:b/>
          <w:bCs/>
          <w:sz w:val="24"/>
          <w:szCs w:val="24"/>
          <w:lang w:val="fr-SN"/>
        </w:rPr>
        <w:tab/>
      </w:r>
      <w:r w:rsidR="00850AC1" w:rsidRPr="001B2F8B">
        <w:rPr>
          <w:b/>
          <w:bCs/>
          <w:sz w:val="24"/>
          <w:szCs w:val="24"/>
          <w:lang w:val="fr-SN"/>
        </w:rPr>
        <w:t>ISC</w:t>
      </w:r>
      <w:r w:rsidR="006C05AC" w:rsidRPr="001B2F8B">
        <w:rPr>
          <w:b/>
          <w:bCs/>
          <w:sz w:val="24"/>
          <w:szCs w:val="24"/>
          <w:lang w:val="fr-SN"/>
        </w:rPr>
        <w:t>-17</w:t>
      </w:r>
      <w:r w:rsidR="00CD7732">
        <w:rPr>
          <w:b/>
          <w:bCs/>
          <w:sz w:val="24"/>
          <w:szCs w:val="24"/>
          <w:lang w:val="fr-SN"/>
        </w:rPr>
        <w:t> </w:t>
      </w:r>
      <w:r w:rsidRPr="001B2F8B">
        <w:rPr>
          <w:b/>
          <w:bCs/>
          <w:sz w:val="24"/>
          <w:szCs w:val="24"/>
          <w:lang w:val="fr-SN"/>
        </w:rPr>
        <w:t xml:space="preserve">: </w:t>
      </w:r>
      <w:r w:rsidR="00850AC1" w:rsidRPr="001B2F8B">
        <w:rPr>
          <w:b/>
          <w:bCs/>
          <w:sz w:val="24"/>
          <w:szCs w:val="24"/>
          <w:lang w:val="fr-SN"/>
        </w:rPr>
        <w:t>Résultats de l'audit de conformité - Note [</w:t>
      </w:r>
      <w:r w:rsidR="00850AC1" w:rsidRPr="001B2F8B">
        <w:rPr>
          <w:b/>
          <w:bCs/>
          <w:i/>
          <w:sz w:val="24"/>
          <w:szCs w:val="24"/>
          <w:lang w:val="fr-SN"/>
        </w:rPr>
        <w:t>inclure la note de l'indicateur</w:t>
      </w:r>
      <w:r w:rsidR="00E11B1F" w:rsidRPr="001B2F8B">
        <w:rPr>
          <w:b/>
          <w:bCs/>
          <w:sz w:val="24"/>
          <w:szCs w:val="24"/>
          <w:lang w:val="fr-SN"/>
        </w:rPr>
        <w:t>]</w:t>
      </w:r>
    </w:p>
    <w:p w14:paraId="7DA09F79" w14:textId="77777777" w:rsidR="00F07A77" w:rsidRPr="001B2F8B" w:rsidRDefault="00850AC1" w:rsidP="001C650C">
      <w:pPr>
        <w:spacing w:afterLines="20" w:after="48"/>
        <w:jc w:val="both"/>
        <w:rPr>
          <w:b/>
          <w:lang w:val="fr-SN"/>
        </w:rPr>
      </w:pPr>
      <w:r w:rsidRPr="001B2F8B">
        <w:rPr>
          <w:b/>
          <w:lang w:val="fr-SN"/>
        </w:rPr>
        <w:t>Texte narratif</w:t>
      </w:r>
    </w:p>
    <w:p w14:paraId="1612EDC7" w14:textId="77777777" w:rsidR="00A92E16" w:rsidRPr="001B2F8B" w:rsidRDefault="00A92E16" w:rsidP="001C650C">
      <w:pPr>
        <w:spacing w:afterLines="20" w:after="48" w:line="240" w:lineRule="auto"/>
        <w:jc w:val="both"/>
        <w:rPr>
          <w:b/>
          <w:i/>
          <w:lang w:val="fr-SN"/>
        </w:rPr>
      </w:pPr>
    </w:p>
    <w:p w14:paraId="6F38B8D7" w14:textId="133600F2" w:rsidR="00227410" w:rsidRPr="001B2F8B" w:rsidRDefault="001520A5" w:rsidP="00227410">
      <w:pPr>
        <w:spacing w:line="240" w:lineRule="auto"/>
        <w:jc w:val="both"/>
        <w:rPr>
          <w:rFonts w:ascii="Calibri" w:hAnsi="Calibri" w:cs="Calibri"/>
          <w:color w:val="000000"/>
          <w:lang w:val="fr-SN"/>
        </w:rPr>
      </w:pPr>
      <w:r w:rsidRPr="001B2F8B">
        <w:rPr>
          <w:rFonts w:ascii="Calibri" w:hAnsi="Calibri" w:cs="Calibri"/>
          <w:color w:val="000000"/>
          <w:lang w:val="fr-SN"/>
        </w:rPr>
        <w:t>« ISC</w:t>
      </w:r>
      <w:r w:rsidR="00227410" w:rsidRPr="001B2F8B">
        <w:rPr>
          <w:rFonts w:ascii="Calibri" w:hAnsi="Calibri" w:cs="Calibri"/>
          <w:color w:val="000000"/>
          <w:lang w:val="fr-SN"/>
        </w:rPr>
        <w:t xml:space="preserve">-17 </w:t>
      </w:r>
      <w:r w:rsidR="00850AC1" w:rsidRPr="001B2F8B">
        <w:rPr>
          <w:rFonts w:ascii="Calibri" w:hAnsi="Calibri" w:cs="Calibri"/>
          <w:color w:val="000000"/>
          <w:lang w:val="fr-SN"/>
        </w:rPr>
        <w:t>évalue l'efficacité de l'ISC dans la présentation et la publication des rapports.  Cet</w:t>
      </w:r>
      <w:r w:rsidR="00D37DD9" w:rsidRPr="001B2F8B">
        <w:rPr>
          <w:rFonts w:ascii="Calibri" w:hAnsi="Calibri" w:cs="Calibri"/>
          <w:color w:val="000000"/>
          <w:lang w:val="fr-SN"/>
        </w:rPr>
        <w:t xml:space="preserve"> indicateur</w:t>
      </w:r>
      <w:r w:rsidR="00850AC1" w:rsidRPr="001B2F8B">
        <w:rPr>
          <w:rFonts w:ascii="Calibri" w:hAnsi="Calibri" w:cs="Calibri"/>
          <w:color w:val="000000"/>
          <w:lang w:val="fr-SN"/>
        </w:rPr>
        <w:t xml:space="preserve"> cherche à obtenir des informations sur la manière dont les audits de conformité sont réalisés dans la pratique aux stades de la planification, de la mise en œuvre et de la présentation des rapports du cycle d'audit.  Cet indicateur comporte trois</w:t>
      </w:r>
      <w:r w:rsidR="008654FD">
        <w:rPr>
          <w:rFonts w:ascii="Calibri" w:hAnsi="Calibri" w:cs="Calibri"/>
          <w:color w:val="000000"/>
          <w:lang w:val="fr-SN"/>
        </w:rPr>
        <w:t xml:space="preserve"> </w:t>
      </w:r>
      <w:r w:rsidR="00115F71">
        <w:rPr>
          <w:rFonts w:ascii="Calibri" w:hAnsi="Calibri" w:cs="Calibri"/>
          <w:bCs/>
          <w:color w:val="000000"/>
          <w:lang w:val="fr-SN"/>
        </w:rPr>
        <w:t>dimension</w:t>
      </w:r>
      <w:r w:rsidR="00CD7732">
        <w:rPr>
          <w:rFonts w:ascii="Calibri" w:hAnsi="Calibri" w:cs="Calibri"/>
          <w:bCs/>
          <w:color w:val="000000"/>
          <w:lang w:val="fr-SN"/>
        </w:rPr>
        <w:t>s</w:t>
      </w:r>
      <w:r w:rsidR="00115F71">
        <w:rPr>
          <w:rFonts w:ascii="Calibri" w:hAnsi="Calibri" w:cs="Calibri"/>
          <w:bCs/>
          <w:color w:val="000000"/>
          <w:lang w:val="fr-SN"/>
        </w:rPr>
        <w:t xml:space="preserve"> </w:t>
      </w:r>
      <w:r w:rsidRPr="008654FD">
        <w:rPr>
          <w:rFonts w:ascii="Calibri" w:hAnsi="Calibri" w:cs="Calibri"/>
          <w:bCs/>
          <w:color w:val="000000"/>
          <w:lang w:val="fr-SN"/>
        </w:rPr>
        <w:t>»</w:t>
      </w:r>
      <w:r w:rsidR="00CD7732">
        <w:rPr>
          <w:rFonts w:ascii="Calibri" w:hAnsi="Calibri" w:cs="Calibri"/>
          <w:bCs/>
          <w:color w:val="000000"/>
          <w:lang w:val="fr-SN"/>
        </w:rPr>
        <w:t> </w:t>
      </w:r>
      <w:r w:rsidR="00227410" w:rsidRPr="008654FD">
        <w:rPr>
          <w:rFonts w:ascii="Calibri" w:hAnsi="Calibri" w:cs="Calibri"/>
          <w:bCs/>
          <w:color w:val="000000"/>
          <w:lang w:val="fr-SN"/>
        </w:rPr>
        <w:t>:</w:t>
      </w:r>
    </w:p>
    <w:p w14:paraId="6E18103B" w14:textId="7F48B895" w:rsidR="00227410" w:rsidRPr="00A94F4B" w:rsidRDefault="00CD7732"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9929AB" w:rsidRPr="00A94F4B">
        <w:rPr>
          <w:rFonts w:ascii="Calibri" w:hAnsi="Calibri" w:cs="Calibri"/>
          <w:b/>
          <w:color w:val="000000"/>
          <w:lang w:val="fr-SN"/>
        </w:rPr>
        <w:t>Présentation en temps utile des résultats des audits de conformité</w:t>
      </w:r>
    </w:p>
    <w:p w14:paraId="2C3398A7" w14:textId="23DE1B40" w:rsidR="00227410" w:rsidRPr="00A94F4B" w:rsidRDefault="00CD7732"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9929AB" w:rsidRPr="00A94F4B">
        <w:rPr>
          <w:rFonts w:ascii="Calibri" w:hAnsi="Calibri" w:cs="Calibri"/>
          <w:b/>
          <w:color w:val="000000"/>
          <w:lang w:val="fr-SN"/>
        </w:rPr>
        <w:t>Publication en temps utile des résultats des audits de conformité</w:t>
      </w:r>
    </w:p>
    <w:p w14:paraId="527403D3" w14:textId="69793016" w:rsidR="00227410" w:rsidRPr="00A94F4B" w:rsidRDefault="00CD7732"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(3) </w:t>
      </w:r>
      <w:r w:rsidR="009929AB" w:rsidRPr="00A94F4B">
        <w:rPr>
          <w:rFonts w:ascii="Calibri" w:hAnsi="Calibri" w:cs="Calibri"/>
          <w:b/>
          <w:color w:val="000000"/>
          <w:lang w:val="fr-SN"/>
        </w:rPr>
        <w:t>Suivi par l'ISC de la mise en œuvre des observations et des recommandations issues des audits de conformité</w:t>
      </w:r>
      <w:r w:rsidR="00227410" w:rsidRPr="00A94F4B">
        <w:rPr>
          <w:rFonts w:ascii="Calibri" w:hAnsi="Calibri" w:cs="Calibri"/>
          <w:b/>
          <w:color w:val="000000"/>
          <w:lang w:val="fr-SN"/>
        </w:rPr>
        <w:t>.</w:t>
      </w:r>
    </w:p>
    <w:p w14:paraId="47C3A898" w14:textId="77777777" w:rsidR="00227410" w:rsidRPr="001B2F8B" w:rsidRDefault="00227410" w:rsidP="00227410">
      <w:pPr>
        <w:spacing w:after="0" w:line="240" w:lineRule="auto"/>
        <w:jc w:val="both"/>
        <w:rPr>
          <w:rFonts w:ascii="Calibri" w:hAnsi="Calibri" w:cs="Calibri"/>
          <w:color w:val="000000"/>
          <w:lang w:val="fr-SN"/>
        </w:rPr>
      </w:pPr>
    </w:p>
    <w:p w14:paraId="38279B1F" w14:textId="77777777" w:rsidR="00F516CC" w:rsidRPr="001B2F8B" w:rsidRDefault="00F516CC" w:rsidP="00F516CC">
      <w:pPr>
        <w:spacing w:after="120" w:line="240" w:lineRule="auto"/>
        <w:rPr>
          <w:b/>
          <w:i/>
          <w:iCs/>
          <w:lang w:val="fr-SN"/>
        </w:rPr>
      </w:pPr>
      <w:r w:rsidRPr="001B2F8B">
        <w:rPr>
          <w:lang w:val="fr-SN"/>
        </w:rPr>
        <w:t>[</w:t>
      </w:r>
      <w:r w:rsidR="007D48AE" w:rsidRPr="001B2F8B">
        <w:rPr>
          <w:i/>
          <w:iCs/>
          <w:lang w:val="fr-SN"/>
        </w:rPr>
        <w:t>L'évaluation de l'ISC-[X] est principalement basée sur [inclure les principales sources de preuves utilisées</w:t>
      </w:r>
      <w:r w:rsidRPr="001B2F8B">
        <w:rPr>
          <w:i/>
          <w:iCs/>
          <w:lang w:val="fr-SN"/>
        </w:rPr>
        <w:t>].</w:t>
      </w:r>
    </w:p>
    <w:p w14:paraId="6276CE2D" w14:textId="77777777" w:rsidR="00F516CC" w:rsidRPr="001B2F8B" w:rsidRDefault="00F516CC" w:rsidP="001C650C">
      <w:pPr>
        <w:spacing w:afterLines="20" w:after="48" w:line="240" w:lineRule="auto"/>
        <w:rPr>
          <w:b/>
          <w:i/>
          <w:lang w:val="fr-SN"/>
        </w:rPr>
      </w:pPr>
    </w:p>
    <w:p w14:paraId="02D06CFE" w14:textId="1AC8281D" w:rsidR="00227410" w:rsidRPr="001B2F8B" w:rsidRDefault="00115F71" w:rsidP="001C650C">
      <w:pPr>
        <w:spacing w:afterLines="20" w:after="48" w:line="240" w:lineRule="auto"/>
        <w:rPr>
          <w:b/>
          <w:i/>
          <w:lang w:val="fr-SN"/>
        </w:rPr>
      </w:pPr>
      <w:r>
        <w:rPr>
          <w:b/>
          <w:i/>
          <w:lang w:val="fr-SN"/>
        </w:rPr>
        <w:t xml:space="preserve">Dimension </w:t>
      </w:r>
      <w:r w:rsidR="002379B1" w:rsidRPr="001B2F8B">
        <w:rPr>
          <w:b/>
          <w:i/>
          <w:lang w:val="fr-SN"/>
        </w:rPr>
        <w:t>(</w:t>
      </w:r>
      <w:r w:rsidR="00CD7732">
        <w:rPr>
          <w:b/>
          <w:i/>
          <w:lang w:val="fr-SN"/>
        </w:rPr>
        <w:t>1</w:t>
      </w:r>
      <w:r w:rsidR="002379B1" w:rsidRPr="001B2F8B">
        <w:rPr>
          <w:b/>
          <w:i/>
          <w:lang w:val="fr-SN"/>
        </w:rPr>
        <w:t>)</w:t>
      </w:r>
      <w:r w:rsidR="00CD7732">
        <w:rPr>
          <w:b/>
          <w:i/>
          <w:lang w:val="fr-SN"/>
        </w:rPr>
        <w:t> </w:t>
      </w:r>
      <w:r w:rsidR="00227410" w:rsidRPr="001B2F8B">
        <w:rPr>
          <w:b/>
          <w:i/>
          <w:lang w:val="fr-SN"/>
        </w:rPr>
        <w:t xml:space="preserve">: </w:t>
      </w:r>
      <w:r w:rsidR="009929AB" w:rsidRPr="001B2F8B">
        <w:rPr>
          <w:b/>
          <w:i/>
          <w:lang w:val="fr-SN"/>
        </w:rPr>
        <w:t>Présentation en temps utile des résultats des audits de conformité</w:t>
      </w:r>
    </w:p>
    <w:p w14:paraId="10F1FB2F" w14:textId="20847CEC" w:rsidR="00E11B1F" w:rsidRPr="001B2F8B" w:rsidRDefault="00F112B7" w:rsidP="00E11B1F">
      <w:pPr>
        <w:spacing w:after="120" w:line="240" w:lineRule="auto"/>
        <w:rPr>
          <w:b/>
          <w:iCs/>
          <w:lang w:val="fr-SN"/>
        </w:rPr>
      </w:pPr>
      <w:r w:rsidRPr="001B2F8B">
        <w:rPr>
          <w:b/>
          <w:lang w:val="fr-SN"/>
        </w:rPr>
        <w:t>REMARQUE : pour cette</w:t>
      </w:r>
      <w:r w:rsidR="008654FD">
        <w:rPr>
          <w:b/>
          <w:lang w:val="fr-SN"/>
        </w:rPr>
        <w:t xml:space="preserve"> </w:t>
      </w:r>
      <w:r w:rsidR="00CD7732">
        <w:rPr>
          <w:b/>
          <w:lang w:val="fr-SN"/>
        </w:rPr>
        <w:t>dimension</w:t>
      </w:r>
      <w:r w:rsidRPr="001B2F8B">
        <w:rPr>
          <w:b/>
          <w:lang w:val="fr-SN"/>
        </w:rPr>
        <w:t xml:space="preserve">, vous devez inclure les chiffres sur lesquels </w:t>
      </w:r>
      <w:r w:rsidR="00CD7732">
        <w:rPr>
          <w:b/>
          <w:lang w:val="fr-SN"/>
        </w:rPr>
        <w:t xml:space="preserve">repose </w:t>
      </w:r>
      <w:r w:rsidRPr="001B2F8B">
        <w:rPr>
          <w:b/>
          <w:lang w:val="fr-SN"/>
        </w:rPr>
        <w:t>le calcul de la couverture d'audit</w:t>
      </w:r>
      <w:r w:rsidR="00E11B1F" w:rsidRPr="001B2F8B">
        <w:rPr>
          <w:b/>
          <w:iCs/>
          <w:lang w:val="fr-SN"/>
        </w:rPr>
        <w:t xml:space="preserve">. </w:t>
      </w:r>
    </w:p>
    <w:p w14:paraId="4FCC7766" w14:textId="7BA38F25" w:rsidR="00CD7732" w:rsidRPr="00A660F2" w:rsidRDefault="00CD7732" w:rsidP="00CD7732">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720D5460" w14:textId="08C7E260" w:rsidR="00CD7732" w:rsidRPr="001B2F8B" w:rsidRDefault="00CD7732" w:rsidP="00CD7732">
      <w:pPr>
        <w:spacing w:after="120" w:line="240" w:lineRule="auto"/>
        <w:rPr>
          <w:lang w:val="fr-SN"/>
        </w:rPr>
      </w:pPr>
      <w:r w:rsidRPr="001B2F8B">
        <w:rPr>
          <w:bCs/>
          <w:i/>
          <w:lang w:val="fr-SN"/>
        </w:rPr>
        <w:lastRenderedPageBreak/>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71FF64D" w14:textId="6D013BF6" w:rsidR="00994297" w:rsidRPr="001B2F8B" w:rsidRDefault="00994297" w:rsidP="00192A7D">
      <w:pPr>
        <w:spacing w:after="120" w:line="240" w:lineRule="auto"/>
        <w:rPr>
          <w:lang w:val="fr-SN"/>
        </w:rPr>
      </w:pPr>
    </w:p>
    <w:p w14:paraId="40389647" w14:textId="77777777" w:rsidR="00227410" w:rsidRPr="001B2F8B" w:rsidRDefault="00227410" w:rsidP="001C650C">
      <w:pPr>
        <w:spacing w:afterLines="20" w:after="48" w:line="240" w:lineRule="auto"/>
        <w:rPr>
          <w:lang w:val="fr-SN"/>
        </w:rPr>
      </w:pPr>
    </w:p>
    <w:p w14:paraId="55EA055F" w14:textId="63662FCC" w:rsidR="00227410" w:rsidRPr="001B2F8B" w:rsidRDefault="00115F71" w:rsidP="001C650C">
      <w:pPr>
        <w:spacing w:afterLines="20" w:after="48" w:line="240" w:lineRule="auto"/>
        <w:rPr>
          <w:b/>
          <w:i/>
          <w:lang w:val="fr-SN"/>
        </w:rPr>
      </w:pPr>
      <w:r>
        <w:rPr>
          <w:b/>
          <w:i/>
          <w:lang w:val="fr-SN"/>
        </w:rPr>
        <w:t xml:space="preserve">Dimension </w:t>
      </w:r>
      <w:r w:rsidR="002379B1" w:rsidRPr="001B2F8B">
        <w:rPr>
          <w:b/>
          <w:i/>
          <w:lang w:val="fr-SN"/>
        </w:rPr>
        <w:t>(</w:t>
      </w:r>
      <w:r w:rsidR="00CD7732">
        <w:rPr>
          <w:b/>
          <w:i/>
          <w:lang w:val="fr-SN"/>
        </w:rPr>
        <w:t>2</w:t>
      </w:r>
      <w:r w:rsidR="002379B1" w:rsidRPr="001B2F8B">
        <w:rPr>
          <w:b/>
          <w:i/>
          <w:lang w:val="fr-SN"/>
        </w:rPr>
        <w:t>)</w:t>
      </w:r>
      <w:r w:rsidR="00CD7732">
        <w:rPr>
          <w:b/>
          <w:i/>
          <w:lang w:val="fr-SN"/>
        </w:rPr>
        <w:t> </w:t>
      </w:r>
      <w:r w:rsidR="00227410" w:rsidRPr="001B2F8B">
        <w:rPr>
          <w:b/>
          <w:i/>
          <w:lang w:val="fr-SN"/>
        </w:rPr>
        <w:t xml:space="preserve">: </w:t>
      </w:r>
      <w:r w:rsidR="00F112B7" w:rsidRPr="001B2F8B">
        <w:rPr>
          <w:b/>
          <w:i/>
          <w:lang w:val="fr-SN"/>
        </w:rPr>
        <w:t>Publication en temps utile des résultats des audits de conformité</w:t>
      </w:r>
    </w:p>
    <w:p w14:paraId="0DDCF6B7" w14:textId="79007F5C" w:rsidR="00E11B1F" w:rsidRPr="001B2F8B" w:rsidRDefault="00F112B7" w:rsidP="00E11B1F">
      <w:pPr>
        <w:spacing w:after="120" w:line="240" w:lineRule="auto"/>
        <w:rPr>
          <w:b/>
          <w:iCs/>
          <w:lang w:val="fr-SN"/>
        </w:rPr>
      </w:pPr>
      <w:r w:rsidRPr="001B2F8B">
        <w:rPr>
          <w:b/>
          <w:lang w:val="fr-SN"/>
        </w:rPr>
        <w:t xml:space="preserve">REMARQUE : pour cette </w:t>
      </w:r>
      <w:r w:rsidR="00CD7732">
        <w:rPr>
          <w:b/>
          <w:lang w:val="fr-SN"/>
        </w:rPr>
        <w:t>dimension</w:t>
      </w:r>
      <w:r w:rsidRPr="001B2F8B">
        <w:rPr>
          <w:b/>
          <w:lang w:val="fr-SN"/>
        </w:rPr>
        <w:t>, vous devez inclure les chiffres sur lesquels</w:t>
      </w:r>
      <w:r w:rsidR="00CD7732">
        <w:rPr>
          <w:b/>
          <w:lang w:val="fr-SN"/>
        </w:rPr>
        <w:t xml:space="preserve"> repose</w:t>
      </w:r>
      <w:r w:rsidRPr="001B2F8B">
        <w:rPr>
          <w:b/>
          <w:lang w:val="fr-SN"/>
        </w:rPr>
        <w:t xml:space="preserve"> le calcul de la couverture d'audit</w:t>
      </w:r>
      <w:r w:rsidR="00E11B1F" w:rsidRPr="001B2F8B">
        <w:rPr>
          <w:b/>
          <w:iCs/>
          <w:lang w:val="fr-SN"/>
        </w:rPr>
        <w:t xml:space="preserve">. </w:t>
      </w:r>
    </w:p>
    <w:p w14:paraId="70F17EDA" w14:textId="289AA3F6" w:rsidR="00E11B1F" w:rsidRPr="001B2F8B" w:rsidRDefault="002379B1" w:rsidP="001C650C">
      <w:pPr>
        <w:spacing w:afterLines="20" w:after="48" w:line="240" w:lineRule="auto"/>
        <w:rPr>
          <w:bCs/>
          <w:i/>
          <w:lang w:val="fr-SN"/>
        </w:rPr>
      </w:pPr>
      <w:r w:rsidRPr="001B2F8B">
        <w:rPr>
          <w:bCs/>
          <w:iCs/>
          <w:lang w:val="fr-SN"/>
        </w:rPr>
        <w:t>[</w:t>
      </w:r>
      <w:r w:rsidR="00077F70" w:rsidRPr="001B2F8B">
        <w:rPr>
          <w:bCs/>
          <w:i/>
          <w:lang w:val="fr-SN"/>
        </w:rPr>
        <w:t xml:space="preserve">Inclure une description narrative </w:t>
      </w:r>
      <w:r w:rsidR="00806DDB" w:rsidRPr="001B2F8B">
        <w:rPr>
          <w:bCs/>
          <w:i/>
          <w:lang w:val="fr-SN"/>
        </w:rPr>
        <w:t>de la performance</w:t>
      </w:r>
      <w:r w:rsidR="00077F70" w:rsidRPr="001B2F8B">
        <w:rPr>
          <w:bCs/>
          <w:i/>
          <w:lang w:val="fr-SN"/>
        </w:rPr>
        <w:t xml:space="preserve"> de l'ISC dans cette</w:t>
      </w:r>
      <w:r w:rsidR="008654FD">
        <w:rPr>
          <w:bCs/>
          <w:i/>
          <w:lang w:val="fr-SN"/>
        </w:rPr>
        <w:t xml:space="preserve"> </w:t>
      </w:r>
      <w:r w:rsidR="003F0D6C">
        <w:rPr>
          <w:i/>
          <w:lang w:val="fr-SN"/>
        </w:rPr>
        <w:t>Dimension.</w:t>
      </w:r>
      <w:r w:rsidR="00077F70" w:rsidRPr="008654FD">
        <w:rPr>
          <w:i/>
          <w:lang w:val="fr-SN"/>
        </w:rPr>
        <w:t xml:space="preserve"> Des</w:t>
      </w:r>
      <w:r w:rsidR="00077F70" w:rsidRPr="001B2F8B">
        <w:rPr>
          <w:bCs/>
          <w:i/>
          <w:lang w:val="fr-SN"/>
        </w:rPr>
        <w:t xml:space="preserve"> indications détaillées sont données sous la </w:t>
      </w:r>
      <w:r w:rsidR="00115F71">
        <w:rPr>
          <w:i/>
          <w:lang w:val="fr-SN"/>
        </w:rPr>
        <w:t xml:space="preserve">Dimension </w:t>
      </w:r>
      <w:r w:rsidR="00077F70" w:rsidRPr="008654FD">
        <w:rPr>
          <w:i/>
          <w:lang w:val="fr-SN"/>
        </w:rPr>
        <w:t>(</w:t>
      </w:r>
      <w:r w:rsidR="00CA4545">
        <w:rPr>
          <w:i/>
          <w:lang w:val="fr-SN"/>
        </w:rPr>
        <w:t>1</w:t>
      </w:r>
      <w:r w:rsidR="00077F70" w:rsidRPr="008654FD">
        <w:rPr>
          <w:i/>
          <w:lang w:val="fr-SN"/>
        </w:rPr>
        <w:t>)</w:t>
      </w:r>
      <w:r w:rsidR="00E11B1F" w:rsidRPr="008654FD">
        <w:rPr>
          <w:iCs/>
          <w:lang w:val="fr-SN"/>
        </w:rPr>
        <w:t>]</w:t>
      </w:r>
    </w:p>
    <w:p w14:paraId="7B9C701F" w14:textId="77777777" w:rsidR="00227410" w:rsidRPr="001B2F8B" w:rsidRDefault="00227410" w:rsidP="001C650C">
      <w:pPr>
        <w:spacing w:afterLines="20" w:after="48" w:line="240" w:lineRule="auto"/>
        <w:rPr>
          <w:lang w:val="fr-SN"/>
        </w:rPr>
      </w:pPr>
    </w:p>
    <w:p w14:paraId="3B864A13" w14:textId="0DC76B57" w:rsidR="00227410" w:rsidRPr="001B2F8B" w:rsidRDefault="00115F71" w:rsidP="00227410">
      <w:pPr>
        <w:spacing w:after="0" w:line="240" w:lineRule="auto"/>
        <w:jc w:val="both"/>
        <w:rPr>
          <w:rFonts w:ascii="Calibri" w:hAnsi="Calibri" w:cs="Calibri"/>
          <w:b/>
          <w:i/>
          <w:color w:val="000000"/>
          <w:lang w:val="fr-SN"/>
        </w:rPr>
      </w:pPr>
      <w:r>
        <w:rPr>
          <w:b/>
          <w:i/>
          <w:lang w:val="fr-SN"/>
        </w:rPr>
        <w:t xml:space="preserve">Dimension </w:t>
      </w:r>
      <w:r w:rsidR="002379B1" w:rsidRPr="001B2F8B">
        <w:rPr>
          <w:b/>
          <w:i/>
          <w:lang w:val="fr-SN"/>
        </w:rPr>
        <w:t>(</w:t>
      </w:r>
      <w:r w:rsidR="003C47FC">
        <w:rPr>
          <w:b/>
          <w:i/>
          <w:lang w:val="fr-SN"/>
        </w:rPr>
        <w:t>3</w:t>
      </w:r>
      <w:r w:rsidR="002379B1" w:rsidRPr="001B2F8B">
        <w:rPr>
          <w:b/>
          <w:i/>
          <w:lang w:val="fr-SN"/>
        </w:rPr>
        <w:t>)</w:t>
      </w:r>
      <w:r w:rsidR="003C47FC">
        <w:rPr>
          <w:b/>
          <w:i/>
          <w:lang w:val="fr-SN"/>
        </w:rPr>
        <w:t> </w:t>
      </w:r>
      <w:r w:rsidR="00227410" w:rsidRPr="001B2F8B">
        <w:rPr>
          <w:b/>
          <w:i/>
          <w:lang w:val="fr-SN"/>
        </w:rPr>
        <w:t xml:space="preserve">: </w:t>
      </w:r>
      <w:r w:rsidR="00F112B7" w:rsidRPr="001B2F8B">
        <w:rPr>
          <w:rFonts w:ascii="Calibri" w:hAnsi="Calibri" w:cs="Calibri"/>
          <w:b/>
          <w:i/>
          <w:color w:val="000000"/>
          <w:lang w:val="fr-SN"/>
        </w:rPr>
        <w:t>Suivi par l'ISC de la mise en œuvre des observations et des recommandations issues des audits de conformité</w:t>
      </w:r>
    </w:p>
    <w:p w14:paraId="29D49BA3" w14:textId="5515EE2B" w:rsidR="00E11B1F" w:rsidRPr="001B2F8B" w:rsidRDefault="002379B1" w:rsidP="00227410">
      <w:pPr>
        <w:spacing w:after="0" w:line="240" w:lineRule="auto"/>
        <w:jc w:val="both"/>
        <w:rPr>
          <w:rFonts w:ascii="Calibri" w:hAnsi="Calibri" w:cs="Calibri"/>
          <w:bCs/>
          <w:i/>
          <w:color w:val="000000"/>
          <w:lang w:val="fr-SN"/>
        </w:rPr>
      </w:pPr>
      <w:r w:rsidRPr="001B2F8B">
        <w:rPr>
          <w:bCs/>
          <w:i/>
          <w:lang w:val="fr-SN"/>
        </w:rPr>
        <w:t>[</w:t>
      </w:r>
      <w:r w:rsidR="00077F70" w:rsidRPr="001B2F8B">
        <w:rPr>
          <w:bCs/>
          <w:i/>
          <w:lang w:val="fr-SN"/>
        </w:rPr>
        <w:t xml:space="preserve">Inclure une description narrative </w:t>
      </w:r>
      <w:r w:rsidR="00806DDB" w:rsidRPr="001B2F8B">
        <w:rPr>
          <w:bCs/>
          <w:i/>
          <w:lang w:val="fr-SN"/>
        </w:rPr>
        <w:t xml:space="preserve">de la </w:t>
      </w:r>
      <w:r w:rsidR="00806DDB" w:rsidRPr="008654FD">
        <w:rPr>
          <w:bCs/>
          <w:i/>
          <w:lang w:val="fr-SN"/>
        </w:rPr>
        <w:t>performance</w:t>
      </w:r>
      <w:r w:rsidR="00077F70" w:rsidRPr="008654FD">
        <w:rPr>
          <w:bCs/>
          <w:i/>
          <w:lang w:val="fr-SN"/>
        </w:rPr>
        <w:t xml:space="preserve"> de l'ISC dans cette</w:t>
      </w:r>
      <w:r w:rsidR="008654FD" w:rsidRPr="008654FD">
        <w:rPr>
          <w:bCs/>
          <w:i/>
          <w:lang w:val="fr-SN"/>
        </w:rPr>
        <w:t xml:space="preserve"> </w:t>
      </w:r>
      <w:r w:rsidR="003F0D6C">
        <w:rPr>
          <w:bCs/>
          <w:i/>
          <w:lang w:val="fr-SN"/>
        </w:rPr>
        <w:t>dimension.</w:t>
      </w:r>
      <w:r w:rsidR="00077F70" w:rsidRPr="008654FD">
        <w:rPr>
          <w:bCs/>
          <w:i/>
          <w:lang w:val="fr-SN"/>
        </w:rPr>
        <w:t xml:space="preserve"> Des indications détaillées sont données sous la </w:t>
      </w:r>
      <w:r w:rsidR="00115F71">
        <w:rPr>
          <w:bCs/>
          <w:i/>
          <w:lang w:val="fr-SN"/>
        </w:rPr>
        <w:t xml:space="preserve">dimension </w:t>
      </w:r>
      <w:r w:rsidR="00077F70" w:rsidRPr="008654FD">
        <w:rPr>
          <w:bCs/>
          <w:i/>
          <w:lang w:val="fr-SN"/>
        </w:rPr>
        <w:t>(</w:t>
      </w:r>
      <w:r w:rsidR="003C47FC">
        <w:rPr>
          <w:bCs/>
          <w:i/>
          <w:lang w:val="fr-SN"/>
        </w:rPr>
        <w:t>1</w:t>
      </w:r>
      <w:r w:rsidR="00077F70" w:rsidRPr="008654FD">
        <w:rPr>
          <w:bCs/>
          <w:i/>
          <w:lang w:val="fr-SN"/>
        </w:rPr>
        <w:t>)</w:t>
      </w:r>
      <w:r w:rsidR="00E11B1F" w:rsidRPr="008654FD">
        <w:rPr>
          <w:bCs/>
          <w:i/>
          <w:lang w:val="fr-SN"/>
        </w:rPr>
        <w:t>]</w:t>
      </w:r>
      <w:r w:rsidR="003C47FC">
        <w:rPr>
          <w:bCs/>
          <w:i/>
          <w:lang w:val="fr-SN"/>
        </w:rPr>
        <w:t>.</w:t>
      </w:r>
    </w:p>
    <w:p w14:paraId="5C6382CC" w14:textId="77777777" w:rsidR="00667B42" w:rsidRPr="001B2F8B" w:rsidRDefault="00667B42" w:rsidP="001C650C">
      <w:pPr>
        <w:spacing w:afterLines="20" w:after="48"/>
        <w:jc w:val="both"/>
        <w:rPr>
          <w:b/>
          <w:i/>
          <w:lang w:val="fr-SN"/>
        </w:rPr>
      </w:pPr>
    </w:p>
    <w:p w14:paraId="4B3813C4" w14:textId="77777777" w:rsidR="003E1474" w:rsidRPr="001B2F8B" w:rsidRDefault="003E1474" w:rsidP="001C650C">
      <w:pPr>
        <w:spacing w:afterLines="20" w:after="48"/>
        <w:jc w:val="both"/>
        <w:rPr>
          <w:b/>
          <w:bCs/>
          <w:sz w:val="24"/>
          <w:szCs w:val="24"/>
          <w:lang w:val="fr-SN"/>
        </w:rPr>
      </w:pPr>
    </w:p>
    <w:p w14:paraId="415B321A" w14:textId="77777777" w:rsidR="008A318A" w:rsidRPr="001B2F8B" w:rsidRDefault="008A318A" w:rsidP="001C650C">
      <w:pPr>
        <w:spacing w:afterLines="20" w:after="48"/>
        <w:jc w:val="both"/>
        <w:rPr>
          <w:b/>
          <w:bCs/>
          <w:sz w:val="24"/>
          <w:szCs w:val="24"/>
          <w:lang w:val="fr-SN"/>
        </w:rPr>
      </w:pPr>
    </w:p>
    <w:p w14:paraId="629DD880" w14:textId="77777777" w:rsidR="009B46EA" w:rsidRPr="001B2F8B" w:rsidRDefault="006C05AC" w:rsidP="001C650C">
      <w:pPr>
        <w:spacing w:afterLines="20" w:after="48"/>
        <w:jc w:val="both"/>
        <w:rPr>
          <w:b/>
          <w:bCs/>
          <w:sz w:val="24"/>
          <w:szCs w:val="24"/>
          <w:lang w:val="fr-SN"/>
        </w:rPr>
      </w:pPr>
      <w:r w:rsidRPr="001B2F8B">
        <w:rPr>
          <w:b/>
          <w:bCs/>
          <w:sz w:val="24"/>
          <w:szCs w:val="24"/>
          <w:lang w:val="fr-SN"/>
        </w:rPr>
        <w:t xml:space="preserve">4.3.11 </w:t>
      </w:r>
      <w:r w:rsidRPr="001B2F8B">
        <w:rPr>
          <w:b/>
          <w:bCs/>
          <w:sz w:val="24"/>
          <w:szCs w:val="24"/>
          <w:lang w:val="fr-SN"/>
        </w:rPr>
        <w:tab/>
      </w:r>
      <w:r w:rsidR="001520A5" w:rsidRPr="001B2F8B">
        <w:rPr>
          <w:b/>
          <w:bCs/>
          <w:sz w:val="24"/>
          <w:szCs w:val="24"/>
          <w:lang w:val="fr-SN"/>
        </w:rPr>
        <w:t>ISC-18 : Normes de contrôle juridictionnel et gestion de la qualité - Note [</w:t>
      </w:r>
      <w:r w:rsidR="001520A5" w:rsidRPr="001B2F8B">
        <w:rPr>
          <w:b/>
          <w:bCs/>
          <w:i/>
          <w:sz w:val="24"/>
          <w:szCs w:val="24"/>
          <w:lang w:val="fr-SN"/>
        </w:rPr>
        <w:t>inclure la note de l'indicateur</w:t>
      </w:r>
      <w:r w:rsidR="00E11B1F" w:rsidRPr="001B2F8B">
        <w:rPr>
          <w:b/>
          <w:bCs/>
          <w:sz w:val="24"/>
          <w:szCs w:val="24"/>
          <w:lang w:val="fr-SN"/>
        </w:rPr>
        <w:t>]</w:t>
      </w:r>
    </w:p>
    <w:p w14:paraId="5C878429" w14:textId="1B57615E" w:rsidR="00E11B1F" w:rsidRPr="001B2F8B" w:rsidRDefault="001520A5" w:rsidP="001C650C">
      <w:pPr>
        <w:spacing w:afterLines="20" w:after="48"/>
        <w:jc w:val="both"/>
        <w:rPr>
          <w:rFonts w:ascii="Calibri" w:hAnsi="Calibri" w:cs="Calibri"/>
          <w:color w:val="000000"/>
          <w:lang w:val="fr-SN"/>
        </w:rPr>
      </w:pPr>
      <w:r w:rsidRPr="001B2F8B">
        <w:rPr>
          <w:lang w:val="fr-SN"/>
        </w:rPr>
        <w:t xml:space="preserve">« Cet indicateur est spécifique aux principes fondamentaux du contrôle juridictionnel. </w:t>
      </w:r>
      <w:r w:rsidR="000939E4" w:rsidRPr="001B2F8B">
        <w:rPr>
          <w:lang w:val="fr-SN"/>
        </w:rPr>
        <w:t>ISC</w:t>
      </w:r>
      <w:r w:rsidRPr="001B2F8B">
        <w:rPr>
          <w:lang w:val="fr-SN"/>
        </w:rPr>
        <w:t>-18 examine les fondements du contrôle juridictionnel, y compris les normes et l</w:t>
      </w:r>
      <w:r w:rsidR="000939E4" w:rsidRPr="001B2F8B">
        <w:rPr>
          <w:lang w:val="fr-SN"/>
        </w:rPr>
        <w:t>a documentation</w:t>
      </w:r>
      <w:r w:rsidRPr="001B2F8B">
        <w:rPr>
          <w:lang w:val="fr-SN"/>
        </w:rPr>
        <w:t xml:space="preserve"> d'orientation du contrôle juridictionnel, ainsi que les processus de l'ISC </w:t>
      </w:r>
      <w:r w:rsidR="00E9363C" w:rsidRPr="001B2F8B">
        <w:rPr>
          <w:lang w:val="fr-SN"/>
        </w:rPr>
        <w:t>afin</w:t>
      </w:r>
      <w:r w:rsidRPr="001B2F8B">
        <w:rPr>
          <w:lang w:val="fr-SN"/>
        </w:rPr>
        <w:t xml:space="preserve"> </w:t>
      </w:r>
      <w:r w:rsidR="00E9363C" w:rsidRPr="001B2F8B">
        <w:rPr>
          <w:lang w:val="fr-SN"/>
        </w:rPr>
        <w:t>d’</w:t>
      </w:r>
      <w:r w:rsidRPr="001B2F8B">
        <w:rPr>
          <w:lang w:val="fr-SN"/>
        </w:rPr>
        <w:t>assurer la qualité des contrôles juridictionnels.</w:t>
      </w:r>
      <w:r w:rsidR="000939E4" w:rsidRPr="001B2F8B">
        <w:rPr>
          <w:lang w:val="fr-SN"/>
        </w:rPr>
        <w:t xml:space="preserve"> C</w:t>
      </w:r>
      <w:r w:rsidRPr="001B2F8B">
        <w:rPr>
          <w:lang w:val="fr-SN"/>
        </w:rPr>
        <w:t xml:space="preserve">et indicateur comporte trois </w:t>
      </w:r>
      <w:r w:rsidR="00115F71">
        <w:rPr>
          <w:lang w:val="fr-SN"/>
        </w:rPr>
        <w:t>dimension</w:t>
      </w:r>
      <w:r w:rsidR="003C47FC">
        <w:rPr>
          <w:lang w:val="fr-SN"/>
        </w:rPr>
        <w:t>s</w:t>
      </w:r>
      <w:r w:rsidR="00115F71">
        <w:rPr>
          <w:lang w:val="fr-SN"/>
        </w:rPr>
        <w:t xml:space="preserve"> </w:t>
      </w:r>
      <w:r w:rsidRPr="001B2F8B">
        <w:rPr>
          <w:lang w:val="fr-SN"/>
        </w:rPr>
        <w:t>»</w:t>
      </w:r>
      <w:r w:rsidR="003C47FC">
        <w:rPr>
          <w:lang w:val="fr-SN"/>
        </w:rPr>
        <w:t> </w:t>
      </w:r>
      <w:r w:rsidR="00E11B1F" w:rsidRPr="001B2F8B">
        <w:rPr>
          <w:rFonts w:ascii="Calibri" w:hAnsi="Calibri" w:cs="Calibri"/>
          <w:color w:val="000000"/>
          <w:lang w:val="fr-SN"/>
        </w:rPr>
        <w:t>:</w:t>
      </w:r>
    </w:p>
    <w:p w14:paraId="55E5F4AE" w14:textId="742D038D" w:rsidR="00E11B1F" w:rsidRPr="00A94F4B" w:rsidRDefault="003C47FC"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85587B" w:rsidRPr="00A94F4B">
        <w:rPr>
          <w:rFonts w:ascii="Calibri" w:hAnsi="Calibri" w:cs="Calibri"/>
          <w:b/>
          <w:color w:val="000000"/>
          <w:lang w:val="fr-SN"/>
        </w:rPr>
        <w:t>Normes et politiques de contrôle juridictionnel</w:t>
      </w:r>
    </w:p>
    <w:p w14:paraId="71E8A49B" w14:textId="1F02462E" w:rsidR="00E11B1F" w:rsidRPr="003C47FC" w:rsidRDefault="003C47FC" w:rsidP="00A94F4B">
      <w:pPr>
        <w:spacing w:afterLines="20" w:after="48" w:line="240" w:lineRule="auto"/>
        <w:jc w:val="both"/>
        <w:rPr>
          <w:sz w:val="24"/>
          <w:szCs w:val="24"/>
          <w:lang w:val="fr-SN"/>
        </w:rPr>
      </w:pPr>
      <w:r>
        <w:rPr>
          <w:rFonts w:ascii="Calibri" w:hAnsi="Calibri" w:cs="Calibri"/>
          <w:b/>
          <w:color w:val="000000"/>
          <w:lang w:val="fr-SN"/>
        </w:rPr>
        <w:t xml:space="preserve">(2) </w:t>
      </w:r>
      <w:r w:rsidR="008F386F" w:rsidRPr="00A94F4B">
        <w:rPr>
          <w:rFonts w:ascii="Calibri" w:hAnsi="Calibri" w:cs="Calibri"/>
          <w:b/>
          <w:color w:val="000000"/>
          <w:lang w:val="fr-SN"/>
        </w:rPr>
        <w:t>Gestion et compétences des équipes de contrôle juridictionnel</w:t>
      </w:r>
    </w:p>
    <w:p w14:paraId="04FFAFA5" w14:textId="32362AA6" w:rsidR="00E11B1F" w:rsidRPr="003C47FC" w:rsidRDefault="003C47FC" w:rsidP="00A94F4B">
      <w:pPr>
        <w:spacing w:afterLines="20" w:after="48" w:line="240" w:lineRule="auto"/>
        <w:jc w:val="both"/>
        <w:rPr>
          <w:sz w:val="24"/>
          <w:szCs w:val="24"/>
          <w:lang w:val="fr-SN"/>
        </w:rPr>
      </w:pPr>
      <w:r>
        <w:rPr>
          <w:rFonts w:ascii="Calibri" w:hAnsi="Calibri" w:cs="Calibri"/>
          <w:b/>
          <w:color w:val="000000"/>
          <w:lang w:val="fr-SN"/>
        </w:rPr>
        <w:t xml:space="preserve">(3) </w:t>
      </w:r>
      <w:r w:rsidR="008F386F" w:rsidRPr="00A94F4B">
        <w:rPr>
          <w:rFonts w:ascii="Calibri" w:hAnsi="Calibri" w:cs="Calibri"/>
          <w:b/>
          <w:color w:val="000000"/>
          <w:lang w:val="fr-SN"/>
        </w:rPr>
        <w:t>Contrôle de la qualité des contrôles juridictionnels</w:t>
      </w:r>
    </w:p>
    <w:p w14:paraId="6001FE9E" w14:textId="77777777" w:rsidR="00E11B1F" w:rsidRPr="001B2F8B" w:rsidRDefault="00E11B1F" w:rsidP="001C650C">
      <w:pPr>
        <w:spacing w:afterLines="20" w:after="48" w:line="240" w:lineRule="auto"/>
        <w:jc w:val="both"/>
        <w:rPr>
          <w:sz w:val="24"/>
          <w:szCs w:val="24"/>
          <w:lang w:val="fr-SN"/>
        </w:rPr>
      </w:pPr>
    </w:p>
    <w:p w14:paraId="4791DDA6" w14:textId="77777777" w:rsidR="00F516CC" w:rsidRPr="001B2F8B" w:rsidRDefault="00F516CC" w:rsidP="00F516CC">
      <w:pPr>
        <w:spacing w:after="120" w:line="240" w:lineRule="auto"/>
        <w:rPr>
          <w:b/>
          <w:i/>
          <w:iCs/>
          <w:lang w:val="fr-SN"/>
        </w:rPr>
      </w:pPr>
      <w:r w:rsidRPr="001B2F8B">
        <w:rPr>
          <w:lang w:val="fr-SN"/>
        </w:rPr>
        <w:t>[</w:t>
      </w:r>
      <w:r w:rsidR="007D48AE" w:rsidRPr="001B2F8B">
        <w:rPr>
          <w:i/>
          <w:iCs/>
          <w:lang w:val="fr-SN"/>
        </w:rPr>
        <w:t>L'évaluation de</w:t>
      </w:r>
      <w:r w:rsidR="004B411C" w:rsidRPr="001B2F8B">
        <w:rPr>
          <w:i/>
          <w:iCs/>
          <w:lang w:val="fr-SN"/>
        </w:rPr>
        <w:t xml:space="preserve"> l'ISC-[X] est principalement fond</w:t>
      </w:r>
      <w:r w:rsidR="007D48AE" w:rsidRPr="001B2F8B">
        <w:rPr>
          <w:i/>
          <w:iCs/>
          <w:lang w:val="fr-SN"/>
        </w:rPr>
        <w:t>ée sur [inclure les principales sources de preuves utilisées</w:t>
      </w:r>
      <w:r w:rsidRPr="001B2F8B">
        <w:rPr>
          <w:i/>
          <w:iCs/>
          <w:lang w:val="fr-SN"/>
        </w:rPr>
        <w:t>].</w:t>
      </w:r>
    </w:p>
    <w:p w14:paraId="41F0F283" w14:textId="77777777" w:rsidR="00F516CC" w:rsidRPr="001B2F8B" w:rsidRDefault="00F516CC" w:rsidP="00A818AD">
      <w:pPr>
        <w:spacing w:after="0" w:line="240" w:lineRule="auto"/>
        <w:jc w:val="both"/>
        <w:rPr>
          <w:b/>
          <w:bCs/>
          <w:lang w:val="fr-SN"/>
        </w:rPr>
      </w:pPr>
    </w:p>
    <w:p w14:paraId="539450D3" w14:textId="7DEE2863" w:rsidR="00A818AD" w:rsidRPr="001B2F8B" w:rsidRDefault="003C47FC" w:rsidP="00A818AD">
      <w:pPr>
        <w:spacing w:after="0" w:line="240" w:lineRule="auto"/>
        <w:jc w:val="both"/>
        <w:rPr>
          <w:rFonts w:ascii="Calibri" w:hAnsi="Calibri" w:cs="Calibri"/>
          <w:b/>
          <w:bCs/>
          <w:color w:val="000000"/>
          <w:lang w:val="fr-SN"/>
        </w:rPr>
      </w:pPr>
      <w:r>
        <w:rPr>
          <w:b/>
          <w:bCs/>
          <w:lang w:val="fr-SN"/>
        </w:rPr>
        <w:t xml:space="preserve">Dimension </w:t>
      </w:r>
      <w:r w:rsidR="00A818AD" w:rsidRPr="001B2F8B">
        <w:rPr>
          <w:b/>
          <w:bCs/>
          <w:lang w:val="fr-SN"/>
        </w:rPr>
        <w:t>(</w:t>
      </w:r>
      <w:r>
        <w:rPr>
          <w:b/>
          <w:bCs/>
          <w:lang w:val="fr-SN"/>
        </w:rPr>
        <w:t>1</w:t>
      </w:r>
      <w:r w:rsidR="00A818AD" w:rsidRPr="001B2F8B">
        <w:rPr>
          <w:b/>
          <w:bCs/>
          <w:lang w:val="fr-SN"/>
        </w:rPr>
        <w:t>)</w:t>
      </w:r>
      <w:r w:rsidR="00A818AD" w:rsidRPr="001B2F8B">
        <w:rPr>
          <w:rFonts w:ascii="Calibri" w:hAnsi="Calibri" w:cs="Calibri"/>
          <w:b/>
          <w:bCs/>
          <w:color w:val="000000"/>
          <w:lang w:val="fr-SN"/>
        </w:rPr>
        <w:t xml:space="preserve"> </w:t>
      </w:r>
      <w:r w:rsidR="008F386F" w:rsidRPr="001B2F8B">
        <w:rPr>
          <w:rFonts w:ascii="Calibri" w:hAnsi="Calibri" w:cs="Calibri"/>
          <w:b/>
          <w:bCs/>
          <w:color w:val="000000"/>
          <w:lang w:val="fr-SN"/>
        </w:rPr>
        <w:t>Normes et politiques de contrôle juridictionnel</w:t>
      </w:r>
      <w:r w:rsidR="00A818AD" w:rsidRPr="001B2F8B">
        <w:rPr>
          <w:rFonts w:ascii="Calibri" w:hAnsi="Calibri" w:cs="Calibri"/>
          <w:b/>
          <w:bCs/>
          <w:color w:val="000000"/>
          <w:lang w:val="fr-SN"/>
        </w:rPr>
        <w:t>.</w:t>
      </w:r>
    </w:p>
    <w:p w14:paraId="455B95CA" w14:textId="77777777" w:rsidR="003C47FC" w:rsidRDefault="003C47FC" w:rsidP="00192A7D">
      <w:pPr>
        <w:spacing w:after="120" w:line="240" w:lineRule="auto"/>
        <w:rPr>
          <w:bCs/>
          <w:iCs/>
          <w:lang w:val="fr-SN"/>
        </w:rPr>
      </w:pPr>
    </w:p>
    <w:p w14:paraId="0DB64A87" w14:textId="7F6310D7" w:rsidR="003C47FC" w:rsidRPr="00A660F2" w:rsidRDefault="003C47FC" w:rsidP="003C47FC">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 xml:space="preserve">les résultats de l’évaluation. Pour plus d’indications, consultez le tutoriel vidéo « Assembler le rapport de performance </w:t>
      </w:r>
      <w:r w:rsidRPr="005165B6">
        <w:rPr>
          <w:i/>
          <w:iCs/>
          <w:lang w:val="fr-SN"/>
        </w:rPr>
        <w:lastRenderedPageBreak/>
        <w:t>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2555E68D" w14:textId="58D99FC6" w:rsidR="003C47FC" w:rsidRPr="001B2F8B" w:rsidRDefault="003C47FC" w:rsidP="003C47FC">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E00FF24" w14:textId="77777777" w:rsidR="00A818AD" w:rsidRPr="001B2F8B" w:rsidRDefault="00A818AD" w:rsidP="00A818AD">
      <w:pPr>
        <w:spacing w:after="0" w:line="240" w:lineRule="auto"/>
        <w:jc w:val="both"/>
        <w:rPr>
          <w:rFonts w:ascii="Calibri" w:hAnsi="Calibri" w:cs="Calibri"/>
          <w:b/>
          <w:bCs/>
          <w:color w:val="000000"/>
          <w:lang w:val="fr-SN"/>
        </w:rPr>
      </w:pPr>
    </w:p>
    <w:p w14:paraId="2748C4C6" w14:textId="77777777" w:rsidR="00A818AD" w:rsidRPr="001B2F8B" w:rsidRDefault="00A818AD" w:rsidP="00A818AD">
      <w:pPr>
        <w:spacing w:after="0" w:line="240" w:lineRule="auto"/>
        <w:jc w:val="both"/>
        <w:rPr>
          <w:rFonts w:ascii="Calibri" w:hAnsi="Calibri" w:cs="Calibri"/>
          <w:b/>
          <w:bCs/>
          <w:color w:val="000000"/>
          <w:lang w:val="fr-SN"/>
        </w:rPr>
      </w:pPr>
    </w:p>
    <w:p w14:paraId="2DB1985A" w14:textId="7855A8C5" w:rsidR="00A818AD" w:rsidRPr="001B2F8B" w:rsidRDefault="00115F71" w:rsidP="001C650C">
      <w:pPr>
        <w:spacing w:afterLines="20" w:after="48" w:line="240" w:lineRule="auto"/>
        <w:jc w:val="both"/>
        <w:rPr>
          <w:rFonts w:ascii="Calibri" w:hAnsi="Calibri" w:cs="Calibri"/>
          <w:b/>
          <w:color w:val="000000"/>
          <w:lang w:val="fr-SN"/>
        </w:rPr>
      </w:pPr>
      <w:r>
        <w:rPr>
          <w:rFonts w:ascii="Calibri" w:hAnsi="Calibri" w:cs="Calibri"/>
          <w:b/>
          <w:bCs/>
          <w:color w:val="000000"/>
          <w:lang w:val="fr-SN"/>
        </w:rPr>
        <w:t xml:space="preserve">Dimension </w:t>
      </w:r>
      <w:r w:rsidR="00A818AD" w:rsidRPr="001B2F8B">
        <w:rPr>
          <w:rFonts w:ascii="Calibri" w:hAnsi="Calibri" w:cs="Calibri"/>
          <w:b/>
          <w:bCs/>
          <w:color w:val="000000"/>
          <w:lang w:val="fr-SN"/>
        </w:rPr>
        <w:t>(</w:t>
      </w:r>
      <w:r w:rsidR="003C47FC">
        <w:rPr>
          <w:rFonts w:ascii="Calibri" w:hAnsi="Calibri" w:cs="Calibri"/>
          <w:b/>
          <w:bCs/>
          <w:color w:val="000000"/>
          <w:lang w:val="fr-SN"/>
        </w:rPr>
        <w:t>2</w:t>
      </w:r>
      <w:r w:rsidR="00A818AD" w:rsidRPr="001B2F8B">
        <w:rPr>
          <w:rFonts w:ascii="Calibri" w:hAnsi="Calibri" w:cs="Calibri"/>
          <w:b/>
          <w:bCs/>
          <w:color w:val="000000"/>
          <w:lang w:val="fr-SN"/>
        </w:rPr>
        <w:t xml:space="preserve">) </w:t>
      </w:r>
      <w:r w:rsidR="008F386F" w:rsidRPr="001B2F8B">
        <w:rPr>
          <w:rFonts w:ascii="Calibri" w:hAnsi="Calibri" w:cs="Calibri"/>
          <w:b/>
          <w:color w:val="000000"/>
          <w:lang w:val="fr-SN"/>
        </w:rPr>
        <w:t>Gestion et compétences des équipes de contrôle juridictionnel</w:t>
      </w:r>
    </w:p>
    <w:p w14:paraId="112E85EC" w14:textId="189E74E6" w:rsidR="00A818AD" w:rsidRPr="001B2F8B" w:rsidRDefault="00A82D5F" w:rsidP="00A818AD">
      <w:pPr>
        <w:spacing w:after="0" w:line="240" w:lineRule="auto"/>
        <w:jc w:val="both"/>
        <w:rPr>
          <w:rFonts w:ascii="Calibri" w:hAnsi="Calibri" w:cs="Calibri"/>
          <w:bCs/>
          <w:i/>
          <w:color w:val="000000"/>
          <w:lang w:val="fr-SN"/>
        </w:rPr>
      </w:pPr>
      <w:r w:rsidRPr="001B2F8B">
        <w:rPr>
          <w:bCs/>
          <w:i/>
          <w:lang w:val="fr-SN"/>
        </w:rPr>
        <w:t>[</w:t>
      </w:r>
      <w:r w:rsidR="00DE1DB5" w:rsidRPr="001B2F8B">
        <w:rPr>
          <w:bCs/>
          <w:i/>
          <w:lang w:val="fr-SN"/>
        </w:rPr>
        <w:t xml:space="preserve">Inclure une description narrative </w:t>
      </w:r>
      <w:r w:rsidR="00806DDB" w:rsidRPr="001B2F8B">
        <w:rPr>
          <w:bCs/>
          <w:i/>
          <w:lang w:val="fr-SN"/>
        </w:rPr>
        <w:t>de la performance</w:t>
      </w:r>
      <w:r w:rsidR="00DE1DB5" w:rsidRPr="001B2F8B">
        <w:rPr>
          <w:bCs/>
          <w:i/>
          <w:lang w:val="fr-SN"/>
        </w:rPr>
        <w:t xml:space="preserve"> de l'ISC dans cette </w:t>
      </w:r>
      <w:r w:rsidR="003F0D6C">
        <w:rPr>
          <w:bCs/>
          <w:i/>
          <w:lang w:val="fr-SN"/>
        </w:rPr>
        <w:t>dimension.</w:t>
      </w:r>
      <w:r w:rsidR="00DE1DB5" w:rsidRPr="001B2F8B">
        <w:rPr>
          <w:bCs/>
          <w:i/>
          <w:lang w:val="fr-SN"/>
        </w:rPr>
        <w:t xml:space="preserve"> Des indications détaillées sont données sous la </w:t>
      </w:r>
      <w:r w:rsidR="00115F71">
        <w:rPr>
          <w:i/>
          <w:lang w:val="fr-SN"/>
        </w:rPr>
        <w:t xml:space="preserve">dimension </w:t>
      </w:r>
      <w:r w:rsidR="00DE1DB5" w:rsidRPr="008654FD">
        <w:rPr>
          <w:i/>
          <w:lang w:val="fr-SN"/>
        </w:rPr>
        <w:t>(</w:t>
      </w:r>
      <w:r w:rsidR="003C47FC">
        <w:rPr>
          <w:i/>
          <w:lang w:val="fr-SN"/>
        </w:rPr>
        <w:t>1</w:t>
      </w:r>
      <w:r w:rsidR="00DE1DB5" w:rsidRPr="008654FD">
        <w:rPr>
          <w:i/>
          <w:lang w:val="fr-SN"/>
        </w:rPr>
        <w:t>)</w:t>
      </w:r>
      <w:r w:rsidR="00A818AD" w:rsidRPr="008654FD">
        <w:rPr>
          <w:i/>
          <w:lang w:val="fr-SN"/>
        </w:rPr>
        <w:t>]</w:t>
      </w:r>
      <w:r w:rsidR="003C47FC">
        <w:rPr>
          <w:i/>
          <w:lang w:val="fr-SN"/>
        </w:rPr>
        <w:t>.</w:t>
      </w:r>
    </w:p>
    <w:p w14:paraId="40D45E50" w14:textId="77777777" w:rsidR="00A818AD" w:rsidRPr="001B2F8B" w:rsidRDefault="00A818AD" w:rsidP="001C650C">
      <w:pPr>
        <w:spacing w:afterLines="20" w:after="48" w:line="240" w:lineRule="auto"/>
        <w:jc w:val="both"/>
        <w:rPr>
          <w:rFonts w:ascii="Calibri" w:hAnsi="Calibri" w:cs="Calibri"/>
          <w:b/>
          <w:color w:val="000000"/>
          <w:lang w:val="fr-SN"/>
        </w:rPr>
      </w:pPr>
    </w:p>
    <w:p w14:paraId="2E330A04" w14:textId="77777777" w:rsidR="00A818AD" w:rsidRPr="001B2F8B" w:rsidRDefault="00A818AD" w:rsidP="001C650C">
      <w:pPr>
        <w:spacing w:afterLines="20" w:after="48" w:line="240" w:lineRule="auto"/>
        <w:jc w:val="both"/>
        <w:rPr>
          <w:rFonts w:ascii="Calibri" w:hAnsi="Calibri" w:cs="Calibri"/>
          <w:b/>
          <w:color w:val="000000"/>
          <w:lang w:val="fr-SN"/>
        </w:rPr>
      </w:pPr>
    </w:p>
    <w:p w14:paraId="771404F4" w14:textId="11F74B96" w:rsidR="00A818AD" w:rsidRPr="001B2F8B" w:rsidRDefault="00115F71" w:rsidP="001C650C">
      <w:pPr>
        <w:spacing w:afterLines="20" w:after="48" w:line="240" w:lineRule="auto"/>
        <w:jc w:val="both"/>
        <w:rPr>
          <w:rFonts w:ascii="Calibri" w:hAnsi="Calibri" w:cs="Calibri"/>
          <w:b/>
          <w:color w:val="000000"/>
          <w:lang w:val="fr-SN"/>
        </w:rPr>
      </w:pPr>
      <w:r>
        <w:rPr>
          <w:rFonts w:ascii="Calibri" w:hAnsi="Calibri" w:cs="Calibri"/>
          <w:b/>
          <w:color w:val="000000"/>
          <w:lang w:val="fr-SN"/>
        </w:rPr>
        <w:t xml:space="preserve">Dimension </w:t>
      </w:r>
      <w:r w:rsidR="00A818AD" w:rsidRPr="001B2F8B">
        <w:rPr>
          <w:rFonts w:ascii="Calibri" w:hAnsi="Calibri" w:cs="Calibri"/>
          <w:b/>
          <w:color w:val="000000"/>
          <w:lang w:val="fr-SN"/>
        </w:rPr>
        <w:t>(</w:t>
      </w:r>
      <w:r w:rsidR="003C47FC">
        <w:rPr>
          <w:rFonts w:ascii="Calibri" w:hAnsi="Calibri" w:cs="Calibri"/>
          <w:b/>
          <w:color w:val="000000"/>
          <w:lang w:val="fr-SN"/>
        </w:rPr>
        <w:t>3</w:t>
      </w:r>
      <w:r w:rsidR="00A818AD" w:rsidRPr="001B2F8B">
        <w:rPr>
          <w:rFonts w:ascii="Calibri" w:hAnsi="Calibri" w:cs="Calibri"/>
          <w:b/>
          <w:color w:val="000000"/>
          <w:lang w:val="fr-SN"/>
        </w:rPr>
        <w:t xml:space="preserve">) </w:t>
      </w:r>
      <w:r w:rsidR="008F386F" w:rsidRPr="001B2F8B">
        <w:rPr>
          <w:rFonts w:ascii="Calibri" w:hAnsi="Calibri" w:cs="Calibri"/>
          <w:b/>
          <w:color w:val="000000"/>
          <w:lang w:val="fr-SN"/>
        </w:rPr>
        <w:t>Contrôle de la qualité des contrôles juridictionnels</w:t>
      </w:r>
    </w:p>
    <w:p w14:paraId="560F0C1C" w14:textId="51A19D6E" w:rsidR="00A818AD" w:rsidRPr="001B2F8B" w:rsidRDefault="00A82D5F" w:rsidP="00A818AD">
      <w:pPr>
        <w:spacing w:after="0" w:line="240" w:lineRule="auto"/>
        <w:jc w:val="both"/>
        <w:rPr>
          <w:rFonts w:ascii="Calibri" w:hAnsi="Calibri" w:cs="Calibri"/>
          <w:bCs/>
          <w:i/>
          <w:color w:val="000000"/>
          <w:lang w:val="fr-SN"/>
        </w:rPr>
      </w:pPr>
      <w:r w:rsidRPr="001B2F8B">
        <w:rPr>
          <w:bCs/>
          <w:i/>
          <w:lang w:val="fr-SN"/>
        </w:rPr>
        <w:t>[</w:t>
      </w:r>
      <w:r w:rsidR="00E048EC" w:rsidRPr="001B2F8B">
        <w:rPr>
          <w:bCs/>
          <w:i/>
          <w:lang w:val="fr-SN"/>
        </w:rPr>
        <w:t xml:space="preserve">Inclure une description narrative </w:t>
      </w:r>
      <w:r w:rsidR="00806DDB" w:rsidRPr="001B2F8B">
        <w:rPr>
          <w:bCs/>
          <w:i/>
          <w:lang w:val="fr-SN"/>
        </w:rPr>
        <w:t>de la performance</w:t>
      </w:r>
      <w:r w:rsidR="00E048EC" w:rsidRPr="001B2F8B">
        <w:rPr>
          <w:bCs/>
          <w:i/>
          <w:lang w:val="fr-SN"/>
        </w:rPr>
        <w:t xml:space="preserve"> de l'ISC dans cette </w:t>
      </w:r>
      <w:r w:rsidR="003F0D6C">
        <w:rPr>
          <w:bCs/>
          <w:i/>
          <w:lang w:val="fr-SN"/>
        </w:rPr>
        <w:t>dimension.</w:t>
      </w:r>
      <w:r w:rsidR="00E048EC" w:rsidRPr="001B2F8B">
        <w:rPr>
          <w:bCs/>
          <w:i/>
          <w:lang w:val="fr-SN"/>
        </w:rPr>
        <w:t xml:space="preserve"> Des indications détaillées sont données sous la </w:t>
      </w:r>
      <w:r w:rsidR="00115F71">
        <w:rPr>
          <w:i/>
          <w:lang w:val="fr-SN"/>
        </w:rPr>
        <w:t xml:space="preserve">dimension </w:t>
      </w:r>
      <w:r w:rsidR="00E048EC" w:rsidRPr="008654FD">
        <w:rPr>
          <w:i/>
          <w:lang w:val="fr-SN"/>
        </w:rPr>
        <w:t>(</w:t>
      </w:r>
      <w:r w:rsidR="003C47FC">
        <w:rPr>
          <w:i/>
          <w:lang w:val="fr-SN"/>
        </w:rPr>
        <w:t>1</w:t>
      </w:r>
      <w:r w:rsidR="00E048EC" w:rsidRPr="008654FD">
        <w:rPr>
          <w:i/>
          <w:lang w:val="fr-SN"/>
        </w:rPr>
        <w:t>)</w:t>
      </w:r>
      <w:r w:rsidR="00A818AD" w:rsidRPr="008654FD">
        <w:rPr>
          <w:iCs/>
          <w:lang w:val="fr-SN"/>
        </w:rPr>
        <w:t>]</w:t>
      </w:r>
      <w:r w:rsidR="003C47FC">
        <w:rPr>
          <w:iCs/>
          <w:lang w:val="fr-SN"/>
        </w:rPr>
        <w:t>.</w:t>
      </w:r>
    </w:p>
    <w:p w14:paraId="1A507799" w14:textId="77777777" w:rsidR="00A818AD" w:rsidRPr="001B2F8B" w:rsidRDefault="00A818AD" w:rsidP="001C650C">
      <w:pPr>
        <w:spacing w:afterLines="20" w:after="48" w:line="240" w:lineRule="auto"/>
        <w:jc w:val="both"/>
        <w:rPr>
          <w:sz w:val="24"/>
          <w:szCs w:val="24"/>
          <w:lang w:val="fr-SN"/>
        </w:rPr>
      </w:pPr>
    </w:p>
    <w:p w14:paraId="1C08F1DD" w14:textId="77777777" w:rsidR="00A818AD" w:rsidRPr="001B2F8B" w:rsidRDefault="00A818AD" w:rsidP="001C650C">
      <w:pPr>
        <w:spacing w:afterLines="20" w:after="48" w:line="240" w:lineRule="auto"/>
        <w:jc w:val="both"/>
        <w:rPr>
          <w:sz w:val="24"/>
          <w:szCs w:val="24"/>
          <w:lang w:val="fr-SN"/>
        </w:rPr>
      </w:pPr>
    </w:p>
    <w:p w14:paraId="4D5B6713" w14:textId="77777777" w:rsidR="00A818AD" w:rsidRPr="001B2F8B" w:rsidRDefault="00A818AD" w:rsidP="00A818AD">
      <w:pPr>
        <w:spacing w:after="0" w:line="240" w:lineRule="auto"/>
        <w:jc w:val="both"/>
        <w:rPr>
          <w:rFonts w:ascii="Calibri" w:hAnsi="Calibri" w:cs="Calibri"/>
          <w:b/>
          <w:bCs/>
          <w:color w:val="000000"/>
          <w:lang w:val="fr-SN"/>
        </w:rPr>
      </w:pPr>
    </w:p>
    <w:p w14:paraId="468E216A" w14:textId="77777777" w:rsidR="00E11B1F" w:rsidRPr="001B2F8B" w:rsidRDefault="00E11B1F" w:rsidP="001C650C">
      <w:pPr>
        <w:spacing w:afterLines="20" w:after="48" w:line="240" w:lineRule="auto"/>
        <w:jc w:val="both"/>
        <w:rPr>
          <w:lang w:val="fr-SN"/>
        </w:rPr>
      </w:pPr>
    </w:p>
    <w:p w14:paraId="55A4AD5B" w14:textId="77777777" w:rsidR="00E11B1F" w:rsidRPr="001B2F8B" w:rsidRDefault="00E11B1F" w:rsidP="001C650C">
      <w:pPr>
        <w:spacing w:afterLines="20" w:after="48"/>
        <w:jc w:val="both"/>
        <w:rPr>
          <w:b/>
          <w:bCs/>
          <w:i/>
          <w:iCs/>
          <w:sz w:val="24"/>
          <w:szCs w:val="24"/>
          <w:lang w:val="fr-SN"/>
        </w:rPr>
      </w:pPr>
      <w:r w:rsidRPr="001B2F8B">
        <w:rPr>
          <w:b/>
          <w:bCs/>
          <w:sz w:val="24"/>
          <w:szCs w:val="24"/>
          <w:lang w:val="fr-SN"/>
        </w:rPr>
        <w:t>4.3.12</w:t>
      </w:r>
      <w:r w:rsidRPr="001B2F8B">
        <w:rPr>
          <w:b/>
          <w:bCs/>
          <w:sz w:val="24"/>
          <w:szCs w:val="24"/>
          <w:lang w:val="fr-SN"/>
        </w:rPr>
        <w:tab/>
      </w:r>
      <w:r w:rsidR="00BE4AB8" w:rsidRPr="001B2F8B">
        <w:rPr>
          <w:b/>
          <w:bCs/>
          <w:sz w:val="24"/>
          <w:szCs w:val="24"/>
          <w:lang w:val="fr-SN"/>
        </w:rPr>
        <w:t>ISC-19 : Contrôles juridictionnels - Note [inclure la note de l'indicateur</w:t>
      </w:r>
      <w:r w:rsidRPr="001B2F8B">
        <w:rPr>
          <w:b/>
          <w:bCs/>
          <w:i/>
          <w:iCs/>
          <w:sz w:val="24"/>
          <w:szCs w:val="24"/>
          <w:lang w:val="fr-SN"/>
        </w:rPr>
        <w:t>]</w:t>
      </w:r>
    </w:p>
    <w:p w14:paraId="299B71B3" w14:textId="55AAA34E" w:rsidR="009B531C" w:rsidRPr="001B2F8B" w:rsidRDefault="000939E4" w:rsidP="001C650C">
      <w:pPr>
        <w:spacing w:afterLines="20" w:after="48"/>
        <w:jc w:val="both"/>
        <w:rPr>
          <w:rFonts w:ascii="Calibri" w:hAnsi="Calibri" w:cs="Calibri"/>
          <w:color w:val="000000"/>
          <w:lang w:val="fr-SN"/>
        </w:rPr>
      </w:pPr>
      <w:r w:rsidRPr="001B2F8B">
        <w:rPr>
          <w:lang w:val="fr-SN"/>
        </w:rPr>
        <w:t>« </w:t>
      </w:r>
      <w:r w:rsidR="00C2289E" w:rsidRPr="001B2F8B">
        <w:rPr>
          <w:lang w:val="fr-SN"/>
        </w:rPr>
        <w:t>L'indicateur examine la manière dont le contrôle juridictionnel est effectué dans la pratique. Il examine distinctement la phase de planification, la phase de mise en œuvre et la phase de décision. Cet indicateur comporte trois</w:t>
      </w:r>
      <w:r w:rsidR="008654FD" w:rsidRPr="008654FD">
        <w:rPr>
          <w:bCs/>
          <w:lang w:val="fr-SN"/>
        </w:rPr>
        <w:t xml:space="preserve"> </w:t>
      </w:r>
      <w:r w:rsidR="003C47FC">
        <w:rPr>
          <w:bCs/>
          <w:lang w:val="fr-SN"/>
        </w:rPr>
        <w:t>d</w:t>
      </w:r>
      <w:r w:rsidR="00115F71">
        <w:rPr>
          <w:bCs/>
          <w:lang w:val="fr-SN"/>
        </w:rPr>
        <w:t>imension</w:t>
      </w:r>
      <w:r w:rsidR="003C47FC">
        <w:rPr>
          <w:bCs/>
          <w:lang w:val="fr-SN"/>
        </w:rPr>
        <w:t>s</w:t>
      </w:r>
      <w:r w:rsidR="00115F71">
        <w:rPr>
          <w:bCs/>
          <w:lang w:val="fr-SN"/>
        </w:rPr>
        <w:t xml:space="preserve"> </w:t>
      </w:r>
      <w:r w:rsidRPr="001B2F8B">
        <w:rPr>
          <w:lang w:val="fr-SN"/>
        </w:rPr>
        <w:t>»</w:t>
      </w:r>
      <w:r w:rsidR="003C47FC">
        <w:rPr>
          <w:lang w:val="fr-SN"/>
        </w:rPr>
        <w:t> </w:t>
      </w:r>
      <w:r w:rsidR="009B531C" w:rsidRPr="001B2F8B">
        <w:rPr>
          <w:rFonts w:ascii="Calibri" w:hAnsi="Calibri" w:cs="Calibri"/>
          <w:color w:val="000000"/>
          <w:lang w:val="fr-SN"/>
        </w:rPr>
        <w:t>:</w:t>
      </w:r>
    </w:p>
    <w:p w14:paraId="4B659A3F" w14:textId="6072276E" w:rsidR="009B531C" w:rsidRPr="00A94F4B" w:rsidRDefault="003C47FC"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FA13B4" w:rsidRPr="00A94F4B">
        <w:rPr>
          <w:rFonts w:ascii="Calibri" w:hAnsi="Calibri" w:cs="Calibri"/>
          <w:b/>
          <w:color w:val="000000"/>
          <w:lang w:val="fr-SN"/>
        </w:rPr>
        <w:t>Planification des contrôles juridictionnels</w:t>
      </w:r>
    </w:p>
    <w:p w14:paraId="13DB41E6" w14:textId="41A5A7FC" w:rsidR="009B531C" w:rsidRPr="00A94F4B" w:rsidRDefault="003C47FC" w:rsidP="00A94F4B">
      <w:pPr>
        <w:spacing w:afterLines="20" w:after="48" w:line="240" w:lineRule="auto"/>
        <w:jc w:val="both"/>
        <w:rPr>
          <w:b/>
          <w:lang w:val="fr-SN"/>
        </w:rPr>
      </w:pPr>
      <w:r>
        <w:rPr>
          <w:rFonts w:ascii="Calibri" w:hAnsi="Calibri" w:cs="Calibri"/>
          <w:b/>
          <w:color w:val="000000"/>
          <w:lang w:val="fr-SN"/>
        </w:rPr>
        <w:t xml:space="preserve">(2) </w:t>
      </w:r>
      <w:r w:rsidR="00FA13B4" w:rsidRPr="00A94F4B">
        <w:rPr>
          <w:rFonts w:ascii="Calibri" w:hAnsi="Calibri" w:cs="Calibri"/>
          <w:b/>
          <w:color w:val="000000"/>
          <w:lang w:val="fr-SN"/>
        </w:rPr>
        <w:t>Mise en œuvre des contrôles juridictionnels</w:t>
      </w:r>
    </w:p>
    <w:p w14:paraId="5D7BD451" w14:textId="5055E4BA" w:rsidR="009B531C" w:rsidRPr="00A94F4B" w:rsidRDefault="003C47FC" w:rsidP="00A94F4B">
      <w:pPr>
        <w:spacing w:afterLines="20" w:after="48" w:line="240" w:lineRule="auto"/>
        <w:jc w:val="both"/>
        <w:rPr>
          <w:b/>
          <w:lang w:val="fr-SN"/>
        </w:rPr>
      </w:pPr>
      <w:r>
        <w:rPr>
          <w:rFonts w:ascii="Calibri" w:hAnsi="Calibri" w:cs="Calibri"/>
          <w:b/>
          <w:color w:val="000000"/>
          <w:lang w:val="fr-SN"/>
        </w:rPr>
        <w:t xml:space="preserve">(3) </w:t>
      </w:r>
      <w:r w:rsidR="00FA13B4" w:rsidRPr="00A94F4B">
        <w:rPr>
          <w:rFonts w:ascii="Calibri" w:hAnsi="Calibri" w:cs="Calibri"/>
          <w:b/>
          <w:color w:val="000000"/>
          <w:lang w:val="fr-SN"/>
        </w:rPr>
        <w:t>Processus décisionnel lors des contrôles juridictionnels</w:t>
      </w:r>
    </w:p>
    <w:p w14:paraId="728D175E" w14:textId="694E9E5D" w:rsidR="009B531C" w:rsidRPr="00A94F4B" w:rsidRDefault="003C47FC" w:rsidP="00A94F4B">
      <w:pPr>
        <w:spacing w:afterLines="20" w:after="48" w:line="240" w:lineRule="auto"/>
        <w:jc w:val="both"/>
        <w:rPr>
          <w:b/>
          <w:lang w:val="fr-SN"/>
        </w:rPr>
      </w:pPr>
      <w:r>
        <w:rPr>
          <w:b/>
          <w:lang w:val="fr-SN"/>
        </w:rPr>
        <w:t xml:space="preserve">(4) </w:t>
      </w:r>
      <w:r w:rsidR="00FA13B4" w:rsidRPr="00A94F4B">
        <w:rPr>
          <w:b/>
          <w:lang w:val="fr-SN"/>
        </w:rPr>
        <w:t>Décision finale des contrôles juridictionnels</w:t>
      </w:r>
      <w:r>
        <w:rPr>
          <w:b/>
          <w:lang w:val="fr-SN"/>
        </w:rPr>
        <w:t>.</w:t>
      </w:r>
    </w:p>
    <w:p w14:paraId="29C6593A" w14:textId="77777777" w:rsidR="009B531C" w:rsidRPr="001B2F8B" w:rsidRDefault="009B531C" w:rsidP="001C650C">
      <w:pPr>
        <w:spacing w:afterLines="20" w:after="48" w:line="240" w:lineRule="auto"/>
        <w:jc w:val="both"/>
        <w:rPr>
          <w:sz w:val="24"/>
          <w:szCs w:val="24"/>
          <w:lang w:val="fr-SN"/>
        </w:rPr>
      </w:pPr>
    </w:p>
    <w:p w14:paraId="3959C516" w14:textId="77777777" w:rsidR="009B531C" w:rsidRPr="001B2F8B" w:rsidRDefault="009B531C" w:rsidP="001C650C">
      <w:pPr>
        <w:spacing w:afterLines="20" w:after="48" w:line="240" w:lineRule="auto"/>
        <w:jc w:val="both"/>
        <w:rPr>
          <w:bCs/>
          <w:lang w:val="fr-SN"/>
        </w:rPr>
      </w:pPr>
      <w:r w:rsidRPr="001B2F8B">
        <w:rPr>
          <w:bCs/>
          <w:lang w:val="fr-SN"/>
        </w:rPr>
        <w:t>[</w:t>
      </w:r>
      <w:r w:rsidR="00C2289E" w:rsidRPr="001B2F8B">
        <w:rPr>
          <w:bCs/>
          <w:i/>
          <w:iCs/>
          <w:lang w:val="fr-SN"/>
        </w:rPr>
        <w:t>Inclure des informations sur l'échantillon des dossiers de contrôle juridictionnel ; l'évaluation de cet indicateur est basée sur l'inclusion d'une liste des dossiers de contrôle et sur l'année à laquelle ils ont été prélevés</w:t>
      </w:r>
      <w:r w:rsidRPr="001B2F8B">
        <w:rPr>
          <w:bCs/>
          <w:lang w:val="fr-SN"/>
        </w:rPr>
        <w:t>]</w:t>
      </w:r>
    </w:p>
    <w:p w14:paraId="43EAAD9D" w14:textId="77777777" w:rsidR="009B531C" w:rsidRPr="001B2F8B" w:rsidRDefault="009B531C" w:rsidP="001C650C">
      <w:pPr>
        <w:spacing w:afterLines="20" w:after="48" w:line="240" w:lineRule="auto"/>
        <w:jc w:val="both"/>
        <w:rPr>
          <w:sz w:val="24"/>
          <w:szCs w:val="24"/>
          <w:lang w:val="fr-SN"/>
        </w:rPr>
      </w:pPr>
    </w:p>
    <w:p w14:paraId="1D134AF6" w14:textId="0E47CDEB" w:rsidR="009B531C" w:rsidRPr="001B2F8B" w:rsidRDefault="00115F71" w:rsidP="009B531C">
      <w:pPr>
        <w:spacing w:after="0" w:line="240" w:lineRule="auto"/>
        <w:jc w:val="both"/>
        <w:rPr>
          <w:rFonts w:ascii="Calibri" w:hAnsi="Calibri" w:cs="Calibri"/>
          <w:b/>
          <w:bCs/>
          <w:color w:val="000000"/>
          <w:lang w:val="fr-SN"/>
        </w:rPr>
      </w:pPr>
      <w:r>
        <w:rPr>
          <w:b/>
          <w:bCs/>
          <w:lang w:val="fr-SN"/>
        </w:rPr>
        <w:t xml:space="preserve">Dimension </w:t>
      </w:r>
      <w:r w:rsidR="009B531C" w:rsidRPr="001B2F8B">
        <w:rPr>
          <w:b/>
          <w:bCs/>
          <w:lang w:val="fr-SN"/>
        </w:rPr>
        <w:t>(</w:t>
      </w:r>
      <w:r w:rsidR="003C47FC">
        <w:rPr>
          <w:b/>
          <w:bCs/>
          <w:lang w:val="fr-SN"/>
        </w:rPr>
        <w:t>1</w:t>
      </w:r>
      <w:r w:rsidR="009B531C" w:rsidRPr="001B2F8B">
        <w:rPr>
          <w:b/>
          <w:bCs/>
          <w:lang w:val="fr-SN"/>
        </w:rPr>
        <w:t>)</w:t>
      </w:r>
      <w:r w:rsidR="000C54D3" w:rsidRPr="001B2F8B">
        <w:rPr>
          <w:b/>
          <w:bCs/>
          <w:lang w:val="fr-SN"/>
        </w:rPr>
        <w:t xml:space="preserve"> </w:t>
      </w:r>
      <w:r w:rsidR="000C54D3" w:rsidRPr="001B2F8B">
        <w:rPr>
          <w:rFonts w:ascii="Calibri" w:hAnsi="Calibri" w:cs="Calibri"/>
          <w:b/>
          <w:color w:val="000000"/>
          <w:lang w:val="fr-SN"/>
        </w:rPr>
        <w:t>Planification des contrôles juridictionnels</w:t>
      </w:r>
    </w:p>
    <w:p w14:paraId="69B90671" w14:textId="39ADD6E3" w:rsidR="003C47FC" w:rsidRPr="00A660F2" w:rsidRDefault="003C47FC" w:rsidP="003C47FC">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7A391D1A" w14:textId="3BCF44A6" w:rsidR="003C47FC" w:rsidRPr="001B2F8B" w:rsidRDefault="003C47FC" w:rsidP="003C47FC">
      <w:pPr>
        <w:spacing w:after="120" w:line="240" w:lineRule="auto"/>
        <w:rPr>
          <w:lang w:val="fr-SN"/>
        </w:rPr>
      </w:pPr>
      <w:r w:rsidRPr="001B2F8B">
        <w:rPr>
          <w:bCs/>
          <w:i/>
          <w:lang w:val="fr-SN"/>
        </w:rPr>
        <w:lastRenderedPageBreak/>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207DACD3" w14:textId="553E601A" w:rsidR="00994297" w:rsidRPr="001B2F8B" w:rsidRDefault="00994297" w:rsidP="00192A7D">
      <w:pPr>
        <w:spacing w:after="120" w:line="240" w:lineRule="auto"/>
        <w:rPr>
          <w:lang w:val="fr-SN"/>
        </w:rPr>
      </w:pPr>
    </w:p>
    <w:p w14:paraId="105BCB36" w14:textId="77777777" w:rsidR="009B531C" w:rsidRPr="001B2F8B" w:rsidRDefault="009B531C" w:rsidP="009B531C">
      <w:pPr>
        <w:spacing w:after="0" w:line="240" w:lineRule="auto"/>
        <w:jc w:val="both"/>
        <w:rPr>
          <w:rFonts w:ascii="Calibri" w:hAnsi="Calibri" w:cs="Calibri"/>
          <w:b/>
          <w:bCs/>
          <w:color w:val="000000"/>
          <w:lang w:val="fr-SN"/>
        </w:rPr>
      </w:pPr>
    </w:p>
    <w:p w14:paraId="2C8F7EB5" w14:textId="77777777" w:rsidR="009B531C" w:rsidRPr="001B2F8B" w:rsidRDefault="009B531C" w:rsidP="009B531C">
      <w:pPr>
        <w:spacing w:after="0" w:line="240" w:lineRule="auto"/>
        <w:jc w:val="both"/>
        <w:rPr>
          <w:rFonts w:ascii="Calibri" w:hAnsi="Calibri" w:cs="Calibri"/>
          <w:b/>
          <w:bCs/>
          <w:color w:val="000000"/>
          <w:lang w:val="fr-SN"/>
        </w:rPr>
      </w:pPr>
    </w:p>
    <w:p w14:paraId="17FCA00D" w14:textId="001041C8" w:rsidR="009B531C" w:rsidRPr="001B2F8B" w:rsidRDefault="00115F71" w:rsidP="001C650C">
      <w:pPr>
        <w:spacing w:afterLines="20" w:after="48" w:line="240" w:lineRule="auto"/>
        <w:jc w:val="both"/>
        <w:rPr>
          <w:b/>
          <w:lang w:val="fr-SN"/>
        </w:rPr>
      </w:pPr>
      <w:r>
        <w:rPr>
          <w:rFonts w:ascii="Calibri" w:hAnsi="Calibri" w:cs="Calibri"/>
          <w:b/>
          <w:bCs/>
          <w:color w:val="000000"/>
          <w:lang w:val="fr-SN"/>
        </w:rPr>
        <w:t xml:space="preserve">Dimension </w:t>
      </w:r>
      <w:r w:rsidR="009B531C" w:rsidRPr="001B2F8B">
        <w:rPr>
          <w:rFonts w:ascii="Calibri" w:hAnsi="Calibri" w:cs="Calibri"/>
          <w:b/>
          <w:bCs/>
          <w:color w:val="000000"/>
          <w:lang w:val="fr-SN"/>
        </w:rPr>
        <w:t>(</w:t>
      </w:r>
      <w:r w:rsidR="003C47FC">
        <w:rPr>
          <w:rFonts w:ascii="Calibri" w:hAnsi="Calibri" w:cs="Calibri"/>
          <w:b/>
          <w:bCs/>
          <w:color w:val="000000"/>
          <w:lang w:val="fr-SN"/>
        </w:rPr>
        <w:t>2</w:t>
      </w:r>
      <w:r w:rsidR="009B531C" w:rsidRPr="001B2F8B">
        <w:rPr>
          <w:rFonts w:ascii="Calibri" w:hAnsi="Calibri" w:cs="Calibri"/>
          <w:b/>
          <w:bCs/>
          <w:color w:val="000000"/>
          <w:lang w:val="fr-SN"/>
        </w:rPr>
        <w:t xml:space="preserve">) </w:t>
      </w:r>
      <w:r w:rsidR="000C54D3" w:rsidRPr="001B2F8B">
        <w:rPr>
          <w:rFonts w:ascii="Calibri" w:hAnsi="Calibri" w:cs="Calibri"/>
          <w:b/>
          <w:color w:val="000000"/>
          <w:lang w:val="fr-SN"/>
        </w:rPr>
        <w:t>Mise en œuvre des contrôles juridictionnels</w:t>
      </w:r>
    </w:p>
    <w:p w14:paraId="5194D256" w14:textId="7D78C7D7" w:rsidR="009B531C" w:rsidRPr="008654FD" w:rsidRDefault="00A82D5F" w:rsidP="001C650C">
      <w:pPr>
        <w:spacing w:afterLines="20" w:after="48" w:line="240" w:lineRule="auto"/>
        <w:jc w:val="both"/>
        <w:rPr>
          <w:rFonts w:ascii="Calibri" w:hAnsi="Calibri" w:cs="Calibri"/>
          <w:i/>
          <w:color w:val="000000"/>
          <w:lang w:val="fr-SN"/>
        </w:rPr>
      </w:pPr>
      <w:r w:rsidRPr="001B2F8B">
        <w:rPr>
          <w:bCs/>
          <w:i/>
          <w:lang w:val="fr-SN"/>
        </w:rPr>
        <w:t>[</w:t>
      </w:r>
      <w:r w:rsidR="00204015" w:rsidRPr="001B2F8B">
        <w:rPr>
          <w:bCs/>
          <w:i/>
          <w:lang w:val="fr-SN"/>
        </w:rPr>
        <w:t xml:space="preserve">Inclure une description narrative </w:t>
      </w:r>
      <w:r w:rsidR="00806DDB" w:rsidRPr="001B2F8B">
        <w:rPr>
          <w:bCs/>
          <w:i/>
          <w:lang w:val="fr-SN"/>
        </w:rPr>
        <w:t>de la performance</w:t>
      </w:r>
      <w:r w:rsidR="00204015" w:rsidRPr="001B2F8B">
        <w:rPr>
          <w:bCs/>
          <w:i/>
          <w:lang w:val="fr-SN"/>
        </w:rPr>
        <w:t xml:space="preserve"> de l'ISC dans cette </w:t>
      </w:r>
      <w:r w:rsidR="003F0D6C">
        <w:rPr>
          <w:bCs/>
          <w:i/>
          <w:lang w:val="fr-SN"/>
        </w:rPr>
        <w:t>dimension.</w:t>
      </w:r>
      <w:r w:rsidR="00204015" w:rsidRPr="001B2F8B">
        <w:rPr>
          <w:bCs/>
          <w:i/>
          <w:lang w:val="fr-SN"/>
        </w:rPr>
        <w:t xml:space="preserve"> Des indications détaillées sont données sous la </w:t>
      </w:r>
      <w:r w:rsidR="00115F71">
        <w:rPr>
          <w:i/>
          <w:lang w:val="fr-SN"/>
        </w:rPr>
        <w:t xml:space="preserve">dimension </w:t>
      </w:r>
      <w:r w:rsidR="00204015" w:rsidRPr="008654FD">
        <w:rPr>
          <w:i/>
          <w:lang w:val="fr-SN"/>
        </w:rPr>
        <w:t>(</w:t>
      </w:r>
      <w:r w:rsidR="003C47FC">
        <w:rPr>
          <w:i/>
          <w:lang w:val="fr-SN"/>
        </w:rPr>
        <w:t>1</w:t>
      </w:r>
      <w:r w:rsidR="00204015" w:rsidRPr="008654FD">
        <w:rPr>
          <w:i/>
          <w:lang w:val="fr-SN"/>
        </w:rPr>
        <w:t>)</w:t>
      </w:r>
      <w:r w:rsidR="009B531C" w:rsidRPr="008654FD">
        <w:rPr>
          <w:i/>
          <w:lang w:val="fr-SN"/>
        </w:rPr>
        <w:t>]</w:t>
      </w:r>
      <w:r w:rsidR="003C47FC">
        <w:rPr>
          <w:i/>
          <w:lang w:val="fr-SN"/>
        </w:rPr>
        <w:t>.</w:t>
      </w:r>
    </w:p>
    <w:p w14:paraId="55560F3F" w14:textId="77777777" w:rsidR="009B531C" w:rsidRPr="001B2F8B" w:rsidRDefault="009B531C" w:rsidP="001C650C">
      <w:pPr>
        <w:spacing w:afterLines="20" w:after="48" w:line="240" w:lineRule="auto"/>
        <w:jc w:val="both"/>
        <w:rPr>
          <w:rFonts w:ascii="Calibri" w:hAnsi="Calibri" w:cs="Calibri"/>
          <w:b/>
          <w:color w:val="000000"/>
          <w:lang w:val="fr-SN"/>
        </w:rPr>
      </w:pPr>
    </w:p>
    <w:p w14:paraId="6193D434" w14:textId="77777777" w:rsidR="009B531C" w:rsidRPr="001B2F8B" w:rsidRDefault="009B531C" w:rsidP="001C650C">
      <w:pPr>
        <w:spacing w:afterLines="20" w:after="48" w:line="240" w:lineRule="auto"/>
        <w:jc w:val="both"/>
        <w:rPr>
          <w:rFonts w:ascii="Calibri" w:hAnsi="Calibri" w:cs="Calibri"/>
          <w:b/>
          <w:color w:val="000000"/>
          <w:lang w:val="fr-SN"/>
        </w:rPr>
      </w:pPr>
    </w:p>
    <w:p w14:paraId="7F40B371" w14:textId="1D976DE1" w:rsidR="009B531C" w:rsidRPr="001B2F8B" w:rsidRDefault="00115F71" w:rsidP="001C650C">
      <w:pPr>
        <w:spacing w:afterLines="20" w:after="48" w:line="240" w:lineRule="auto"/>
        <w:jc w:val="both"/>
        <w:rPr>
          <w:b/>
          <w:lang w:val="fr-SN"/>
        </w:rPr>
      </w:pPr>
      <w:r>
        <w:rPr>
          <w:rFonts w:ascii="Calibri" w:hAnsi="Calibri" w:cs="Calibri"/>
          <w:b/>
          <w:color w:val="000000"/>
          <w:lang w:val="fr-SN"/>
        </w:rPr>
        <w:t xml:space="preserve">Dimension </w:t>
      </w:r>
      <w:r w:rsidR="009B531C" w:rsidRPr="001B2F8B">
        <w:rPr>
          <w:rFonts w:ascii="Calibri" w:hAnsi="Calibri" w:cs="Calibri"/>
          <w:b/>
          <w:color w:val="000000"/>
          <w:lang w:val="fr-SN"/>
        </w:rPr>
        <w:t>(</w:t>
      </w:r>
      <w:r w:rsidR="003C47FC">
        <w:rPr>
          <w:rFonts w:ascii="Calibri" w:hAnsi="Calibri" w:cs="Calibri"/>
          <w:b/>
          <w:color w:val="000000"/>
          <w:lang w:val="fr-SN"/>
        </w:rPr>
        <w:t>3</w:t>
      </w:r>
      <w:r w:rsidR="009B531C" w:rsidRPr="001B2F8B">
        <w:rPr>
          <w:rFonts w:ascii="Calibri" w:hAnsi="Calibri" w:cs="Calibri"/>
          <w:b/>
          <w:color w:val="000000"/>
          <w:lang w:val="fr-SN"/>
        </w:rPr>
        <w:t xml:space="preserve">) </w:t>
      </w:r>
      <w:r w:rsidR="000C54D3" w:rsidRPr="001B2F8B">
        <w:rPr>
          <w:rFonts w:ascii="Calibri" w:hAnsi="Calibri" w:cs="Calibri"/>
          <w:b/>
          <w:color w:val="000000"/>
          <w:lang w:val="fr-SN"/>
        </w:rPr>
        <w:t>Processus décisionnel lors des contrôles juridictionnels</w:t>
      </w:r>
    </w:p>
    <w:p w14:paraId="7030ED1C" w14:textId="77777777" w:rsidR="009B531C" w:rsidRPr="001B2F8B" w:rsidRDefault="009B531C" w:rsidP="001C650C">
      <w:pPr>
        <w:spacing w:afterLines="20" w:after="48" w:line="240" w:lineRule="auto"/>
        <w:jc w:val="both"/>
        <w:rPr>
          <w:rFonts w:ascii="Calibri" w:hAnsi="Calibri" w:cs="Calibri"/>
          <w:b/>
          <w:color w:val="000000"/>
          <w:lang w:val="fr-SN"/>
        </w:rPr>
      </w:pPr>
    </w:p>
    <w:p w14:paraId="20053D24" w14:textId="75DA540A" w:rsidR="009B531C" w:rsidRPr="001B2F8B" w:rsidRDefault="00A82D5F" w:rsidP="009B531C">
      <w:pPr>
        <w:spacing w:after="0" w:line="240" w:lineRule="auto"/>
        <w:jc w:val="both"/>
        <w:rPr>
          <w:rFonts w:ascii="Calibri" w:hAnsi="Calibri" w:cs="Calibri"/>
          <w:bCs/>
          <w:i/>
          <w:color w:val="000000"/>
          <w:lang w:val="fr-SN"/>
        </w:rPr>
      </w:pPr>
      <w:r w:rsidRPr="001B2F8B">
        <w:rPr>
          <w:bCs/>
          <w:iCs/>
          <w:lang w:val="fr-SN"/>
        </w:rPr>
        <w:t>[</w:t>
      </w:r>
      <w:r w:rsidR="00204015" w:rsidRPr="001B2F8B">
        <w:rPr>
          <w:bCs/>
          <w:i/>
          <w:lang w:val="fr-SN"/>
        </w:rPr>
        <w:t xml:space="preserve">Inclure une description narrative </w:t>
      </w:r>
      <w:r w:rsidR="00806DDB" w:rsidRPr="001B2F8B">
        <w:rPr>
          <w:bCs/>
          <w:i/>
          <w:lang w:val="fr-SN"/>
        </w:rPr>
        <w:t>de la performance</w:t>
      </w:r>
      <w:r w:rsidR="00204015" w:rsidRPr="001B2F8B">
        <w:rPr>
          <w:bCs/>
          <w:i/>
          <w:lang w:val="fr-SN"/>
        </w:rPr>
        <w:t xml:space="preserve"> de l'ISC dans cette </w:t>
      </w:r>
      <w:r w:rsidR="003F0D6C">
        <w:rPr>
          <w:bCs/>
          <w:i/>
          <w:lang w:val="fr-SN"/>
        </w:rPr>
        <w:t>dimension.</w:t>
      </w:r>
      <w:r w:rsidR="00204015" w:rsidRPr="001B2F8B">
        <w:rPr>
          <w:bCs/>
          <w:i/>
          <w:lang w:val="fr-SN"/>
        </w:rPr>
        <w:t xml:space="preserve"> Des indications détaillées sont données sous la </w:t>
      </w:r>
      <w:r w:rsidR="00115F71">
        <w:rPr>
          <w:bCs/>
          <w:i/>
          <w:lang w:val="fr-SN"/>
        </w:rPr>
        <w:t xml:space="preserve">dimension </w:t>
      </w:r>
      <w:r w:rsidR="00204015" w:rsidRPr="001B2F8B">
        <w:rPr>
          <w:bCs/>
          <w:i/>
          <w:lang w:val="fr-SN"/>
        </w:rPr>
        <w:t>(</w:t>
      </w:r>
      <w:r w:rsidR="003C47FC">
        <w:rPr>
          <w:bCs/>
          <w:i/>
          <w:lang w:val="fr-SN"/>
        </w:rPr>
        <w:t>1</w:t>
      </w:r>
      <w:r w:rsidR="00204015" w:rsidRPr="001B2F8B">
        <w:rPr>
          <w:bCs/>
          <w:i/>
          <w:lang w:val="fr-SN"/>
        </w:rPr>
        <w:t>)</w:t>
      </w:r>
      <w:r w:rsidR="009B531C" w:rsidRPr="001B2F8B">
        <w:rPr>
          <w:bCs/>
          <w:i/>
          <w:lang w:val="fr-SN"/>
        </w:rPr>
        <w:t>]</w:t>
      </w:r>
      <w:r w:rsidR="003C47FC">
        <w:rPr>
          <w:bCs/>
          <w:i/>
          <w:lang w:val="fr-SN"/>
        </w:rPr>
        <w:t>.</w:t>
      </w:r>
    </w:p>
    <w:p w14:paraId="04074C33" w14:textId="77777777" w:rsidR="009B531C" w:rsidRPr="001B2F8B" w:rsidRDefault="009B531C" w:rsidP="001C650C">
      <w:pPr>
        <w:spacing w:afterLines="20" w:after="48" w:line="240" w:lineRule="auto"/>
        <w:jc w:val="both"/>
        <w:rPr>
          <w:sz w:val="24"/>
          <w:szCs w:val="24"/>
          <w:lang w:val="fr-SN"/>
        </w:rPr>
      </w:pPr>
    </w:p>
    <w:p w14:paraId="2702E3E5" w14:textId="53D6FFDD" w:rsidR="009B531C" w:rsidRPr="001B2F8B" w:rsidRDefault="00115F71" w:rsidP="001C650C">
      <w:pPr>
        <w:spacing w:afterLines="20" w:after="48" w:line="240" w:lineRule="auto"/>
        <w:jc w:val="both"/>
        <w:rPr>
          <w:b/>
          <w:lang w:val="fr-SN"/>
        </w:rPr>
      </w:pPr>
      <w:r>
        <w:rPr>
          <w:b/>
          <w:lang w:val="fr-SN"/>
        </w:rPr>
        <w:t xml:space="preserve">Dimension </w:t>
      </w:r>
      <w:r w:rsidR="009B531C" w:rsidRPr="001B2F8B">
        <w:rPr>
          <w:b/>
          <w:lang w:val="fr-SN"/>
        </w:rPr>
        <w:t>(</w:t>
      </w:r>
      <w:r w:rsidR="003C47FC">
        <w:rPr>
          <w:b/>
          <w:lang w:val="fr-SN"/>
        </w:rPr>
        <w:t>4)</w:t>
      </w:r>
      <w:r w:rsidR="000C54D3" w:rsidRPr="001B2F8B">
        <w:rPr>
          <w:lang w:val="fr-SN"/>
        </w:rPr>
        <w:t xml:space="preserve"> </w:t>
      </w:r>
      <w:r w:rsidR="000C54D3" w:rsidRPr="001B2F8B">
        <w:rPr>
          <w:b/>
          <w:lang w:val="fr-SN"/>
        </w:rPr>
        <w:t>Décision finale des contrôles juridictionnels</w:t>
      </w:r>
    </w:p>
    <w:p w14:paraId="34ED97D7" w14:textId="5381B7F7" w:rsidR="009B531C" w:rsidRPr="001B2F8B" w:rsidRDefault="00A82D5F" w:rsidP="009B531C">
      <w:pPr>
        <w:spacing w:after="0" w:line="240" w:lineRule="auto"/>
        <w:jc w:val="both"/>
        <w:rPr>
          <w:rFonts w:ascii="Calibri" w:hAnsi="Calibri" w:cs="Calibri"/>
          <w:bCs/>
          <w:i/>
          <w:color w:val="000000"/>
          <w:lang w:val="fr-SN"/>
        </w:rPr>
      </w:pPr>
      <w:r w:rsidRPr="001B2F8B">
        <w:rPr>
          <w:bCs/>
          <w:i/>
          <w:lang w:val="fr-SN"/>
        </w:rPr>
        <w:t>[</w:t>
      </w:r>
      <w:r w:rsidR="00204015" w:rsidRPr="001B2F8B">
        <w:rPr>
          <w:bCs/>
          <w:i/>
          <w:lang w:val="fr-SN"/>
        </w:rPr>
        <w:t xml:space="preserve">Inclure une description narrative </w:t>
      </w:r>
      <w:r w:rsidR="00806DDB" w:rsidRPr="001B2F8B">
        <w:rPr>
          <w:bCs/>
          <w:i/>
          <w:lang w:val="fr-SN"/>
        </w:rPr>
        <w:t>de la performance</w:t>
      </w:r>
      <w:r w:rsidR="00204015" w:rsidRPr="001B2F8B">
        <w:rPr>
          <w:bCs/>
          <w:i/>
          <w:lang w:val="fr-SN"/>
        </w:rPr>
        <w:t xml:space="preserve"> de l'ISC dans cette </w:t>
      </w:r>
      <w:r w:rsidR="003F0D6C">
        <w:rPr>
          <w:bCs/>
          <w:i/>
          <w:lang w:val="fr-SN"/>
        </w:rPr>
        <w:t>dimension.</w:t>
      </w:r>
      <w:r w:rsidR="00204015" w:rsidRPr="001B2F8B">
        <w:rPr>
          <w:bCs/>
          <w:i/>
          <w:lang w:val="fr-SN"/>
        </w:rPr>
        <w:t xml:space="preserve"> Des indications détaillées sont données sous la </w:t>
      </w:r>
      <w:r w:rsidR="00115F71">
        <w:rPr>
          <w:bCs/>
          <w:i/>
          <w:lang w:val="fr-SN"/>
        </w:rPr>
        <w:t xml:space="preserve">dimension </w:t>
      </w:r>
      <w:r w:rsidR="00204015" w:rsidRPr="001B2F8B">
        <w:rPr>
          <w:bCs/>
          <w:i/>
          <w:lang w:val="fr-SN"/>
        </w:rPr>
        <w:t>(</w:t>
      </w:r>
      <w:r w:rsidR="003C47FC">
        <w:rPr>
          <w:bCs/>
          <w:i/>
          <w:lang w:val="fr-SN"/>
        </w:rPr>
        <w:t>1</w:t>
      </w:r>
      <w:r w:rsidR="00204015" w:rsidRPr="001B2F8B">
        <w:rPr>
          <w:bCs/>
          <w:i/>
          <w:lang w:val="fr-SN"/>
        </w:rPr>
        <w:t>)</w:t>
      </w:r>
      <w:r w:rsidR="009B531C" w:rsidRPr="001B2F8B">
        <w:rPr>
          <w:bCs/>
          <w:iCs/>
          <w:lang w:val="fr-SN"/>
        </w:rPr>
        <w:t>]</w:t>
      </w:r>
      <w:r w:rsidR="003C47FC">
        <w:rPr>
          <w:bCs/>
          <w:iCs/>
          <w:lang w:val="fr-SN"/>
        </w:rPr>
        <w:t>.</w:t>
      </w:r>
    </w:p>
    <w:p w14:paraId="19E6F02B" w14:textId="77777777" w:rsidR="009B531C" w:rsidRPr="001B2F8B" w:rsidRDefault="009B531C" w:rsidP="001C650C">
      <w:pPr>
        <w:spacing w:afterLines="20" w:after="48" w:line="240" w:lineRule="auto"/>
        <w:jc w:val="both"/>
        <w:rPr>
          <w:sz w:val="24"/>
          <w:szCs w:val="24"/>
          <w:lang w:val="fr-SN"/>
        </w:rPr>
      </w:pPr>
    </w:p>
    <w:p w14:paraId="23F77034" w14:textId="3D71658F" w:rsidR="00E11B1F" w:rsidRPr="001B2F8B" w:rsidRDefault="00E11B1F" w:rsidP="001C650C">
      <w:pPr>
        <w:spacing w:afterLines="20" w:after="48"/>
        <w:jc w:val="both"/>
        <w:rPr>
          <w:b/>
          <w:bCs/>
          <w:sz w:val="24"/>
          <w:szCs w:val="24"/>
          <w:lang w:val="fr-SN"/>
        </w:rPr>
      </w:pPr>
      <w:r w:rsidRPr="001B2F8B">
        <w:rPr>
          <w:b/>
          <w:bCs/>
          <w:sz w:val="24"/>
          <w:szCs w:val="24"/>
          <w:lang w:val="fr-SN"/>
        </w:rPr>
        <w:t>4.3.13</w:t>
      </w:r>
      <w:r w:rsidRPr="001B2F8B">
        <w:rPr>
          <w:b/>
          <w:bCs/>
          <w:sz w:val="24"/>
          <w:szCs w:val="24"/>
          <w:lang w:val="fr-SN"/>
        </w:rPr>
        <w:tab/>
      </w:r>
      <w:r w:rsidR="00B371CD" w:rsidRPr="001B2F8B">
        <w:rPr>
          <w:b/>
          <w:bCs/>
          <w:sz w:val="24"/>
          <w:szCs w:val="24"/>
          <w:lang w:val="fr-SN"/>
        </w:rPr>
        <w:t xml:space="preserve">ISC-20 : </w:t>
      </w:r>
      <w:r w:rsidR="00C551F8">
        <w:rPr>
          <w:b/>
          <w:bCs/>
          <w:sz w:val="24"/>
          <w:szCs w:val="24"/>
          <w:lang w:val="fr-SN"/>
        </w:rPr>
        <w:t>Résultats du c</w:t>
      </w:r>
      <w:r w:rsidR="00B371CD" w:rsidRPr="001B2F8B">
        <w:rPr>
          <w:b/>
          <w:bCs/>
          <w:sz w:val="24"/>
          <w:szCs w:val="24"/>
          <w:lang w:val="fr-SN"/>
        </w:rPr>
        <w:t>ontrôle juridictionnel - Note [</w:t>
      </w:r>
      <w:r w:rsidR="00B371CD" w:rsidRPr="001B2F8B">
        <w:rPr>
          <w:b/>
          <w:bCs/>
          <w:i/>
          <w:sz w:val="24"/>
          <w:szCs w:val="24"/>
          <w:lang w:val="fr-SN"/>
        </w:rPr>
        <w:t>inclure la note de l'indicateur</w:t>
      </w:r>
      <w:r w:rsidRPr="001B2F8B">
        <w:rPr>
          <w:b/>
          <w:bCs/>
          <w:sz w:val="24"/>
          <w:szCs w:val="24"/>
          <w:lang w:val="fr-SN"/>
        </w:rPr>
        <w:t>]</w:t>
      </w:r>
    </w:p>
    <w:p w14:paraId="669835EF" w14:textId="2534AAC2" w:rsidR="009B531C" w:rsidRPr="001B2F8B" w:rsidRDefault="009B531C" w:rsidP="001C650C">
      <w:pPr>
        <w:spacing w:afterLines="20" w:after="48"/>
        <w:jc w:val="both"/>
        <w:rPr>
          <w:rFonts w:ascii="Calibri" w:hAnsi="Calibri" w:cs="Calibri"/>
          <w:color w:val="000000"/>
          <w:lang w:val="fr-SN"/>
        </w:rPr>
      </w:pPr>
      <w:r w:rsidRPr="001B2F8B">
        <w:rPr>
          <w:lang w:val="fr-SN"/>
        </w:rPr>
        <w:t>«</w:t>
      </w:r>
      <w:r w:rsidR="003C47FC">
        <w:rPr>
          <w:lang w:val="fr-SN"/>
        </w:rPr>
        <w:t> </w:t>
      </w:r>
      <w:r w:rsidR="00B371CD" w:rsidRPr="001B2F8B">
        <w:rPr>
          <w:lang w:val="fr-SN"/>
        </w:rPr>
        <w:t>Les résultats des contrôles juridictionnels sont des décisions, telles que des jugements, des ordonnances et des ordonnances légales à l'encontre des gestionnaires publics (y compris les comptables). Bien que la mise en œuvre de ces décisions ne relève pas de la compétence de l'ISC, cet indicateur évalue la manière dont l'ISC juridictionnelle gère la décision, par la notification, la publication et le suivi ultérieur des informations reçues sur la mise en œuvre</w:t>
      </w:r>
      <w:r w:rsidRPr="001B2F8B">
        <w:rPr>
          <w:lang w:val="fr-SN"/>
        </w:rPr>
        <w:t>.</w:t>
      </w:r>
      <w:r w:rsidR="00B371CD" w:rsidRPr="001B2F8B">
        <w:rPr>
          <w:lang w:val="fr-SN"/>
        </w:rPr>
        <w:t xml:space="preserve"> </w:t>
      </w:r>
      <w:r w:rsidR="00B371CD" w:rsidRPr="001B2F8B">
        <w:rPr>
          <w:rFonts w:ascii="Calibri" w:hAnsi="Calibri" w:cs="Calibri"/>
          <w:color w:val="000000"/>
          <w:lang w:val="fr-SN"/>
        </w:rPr>
        <w:t xml:space="preserve">Cet indicateur </w:t>
      </w:r>
      <w:r w:rsidR="00A0559A" w:rsidRPr="001B2F8B">
        <w:rPr>
          <w:rFonts w:ascii="Calibri" w:hAnsi="Calibri" w:cs="Calibri"/>
          <w:color w:val="000000"/>
          <w:lang w:val="fr-SN"/>
        </w:rPr>
        <w:t>comporte</w:t>
      </w:r>
      <w:r w:rsidR="00B371CD" w:rsidRPr="001B2F8B">
        <w:rPr>
          <w:rFonts w:ascii="Calibri" w:hAnsi="Calibri" w:cs="Calibri"/>
          <w:color w:val="000000"/>
          <w:lang w:val="fr-SN"/>
        </w:rPr>
        <w:t xml:space="preserve"> trois </w:t>
      </w:r>
      <w:r w:rsidR="003C47FC">
        <w:rPr>
          <w:rFonts w:ascii="Calibri" w:hAnsi="Calibri" w:cs="Calibri"/>
          <w:color w:val="000000"/>
          <w:lang w:val="fr-SN"/>
        </w:rPr>
        <w:t>dimension</w:t>
      </w:r>
      <w:r w:rsidR="003C47FC" w:rsidRPr="001B2F8B">
        <w:rPr>
          <w:rFonts w:ascii="Calibri" w:hAnsi="Calibri" w:cs="Calibri"/>
          <w:color w:val="000000"/>
          <w:lang w:val="fr-SN"/>
        </w:rPr>
        <w:t>s </w:t>
      </w:r>
      <w:r w:rsidR="00880D6C" w:rsidRPr="001B2F8B">
        <w:rPr>
          <w:rFonts w:ascii="Calibri" w:hAnsi="Calibri" w:cs="Calibri"/>
          <w:color w:val="000000"/>
          <w:lang w:val="fr-SN"/>
        </w:rPr>
        <w:t>»</w:t>
      </w:r>
      <w:r w:rsidR="003C47FC">
        <w:rPr>
          <w:rFonts w:ascii="Calibri" w:hAnsi="Calibri" w:cs="Calibri"/>
          <w:color w:val="000000"/>
          <w:lang w:val="fr-SN"/>
        </w:rPr>
        <w:t> </w:t>
      </w:r>
      <w:r w:rsidRPr="001B2F8B">
        <w:rPr>
          <w:rFonts w:ascii="Calibri" w:hAnsi="Calibri" w:cs="Calibri"/>
          <w:color w:val="000000"/>
          <w:lang w:val="fr-SN"/>
        </w:rPr>
        <w:t>:</w:t>
      </w:r>
    </w:p>
    <w:p w14:paraId="7859F0C1" w14:textId="77777777" w:rsidR="009B531C" w:rsidRPr="001B2F8B" w:rsidRDefault="004C0228" w:rsidP="001C650C">
      <w:pPr>
        <w:tabs>
          <w:tab w:val="left" w:pos="3231"/>
        </w:tabs>
        <w:spacing w:afterLines="20" w:after="48"/>
        <w:jc w:val="both"/>
        <w:rPr>
          <w:rFonts w:ascii="Calibri" w:hAnsi="Calibri" w:cs="Calibri"/>
          <w:color w:val="000000"/>
          <w:lang w:val="fr-SN"/>
        </w:rPr>
      </w:pPr>
      <w:r w:rsidRPr="001B2F8B">
        <w:rPr>
          <w:rFonts w:ascii="Calibri" w:hAnsi="Calibri" w:cs="Calibri"/>
          <w:color w:val="000000"/>
          <w:lang w:val="fr-SN"/>
        </w:rPr>
        <w:tab/>
      </w:r>
    </w:p>
    <w:p w14:paraId="2D7621A3" w14:textId="20828D00" w:rsidR="009B531C" w:rsidRPr="003C47FC" w:rsidRDefault="003C47FC" w:rsidP="00A94F4B">
      <w:pPr>
        <w:spacing w:afterLines="20" w:after="48" w:line="240" w:lineRule="auto"/>
        <w:jc w:val="both"/>
        <w:rPr>
          <w:sz w:val="24"/>
          <w:szCs w:val="24"/>
          <w:lang w:val="fr-SN"/>
        </w:rPr>
      </w:pPr>
      <w:r>
        <w:rPr>
          <w:rFonts w:ascii="Calibri" w:hAnsi="Calibri" w:cs="Calibri"/>
          <w:b/>
          <w:color w:val="000000"/>
          <w:lang w:val="fr-SN"/>
        </w:rPr>
        <w:t xml:space="preserve">(1) </w:t>
      </w:r>
      <w:proofErr w:type="spellStart"/>
      <w:r w:rsidR="00C551F8" w:rsidRPr="00A94F4B">
        <w:rPr>
          <w:rFonts w:ascii="Calibri" w:hAnsi="Calibri" w:cs="Calibri"/>
          <w:b/>
          <w:color w:val="000000"/>
          <w:lang w:val="fr-SN"/>
        </w:rPr>
        <w:t>Delais</w:t>
      </w:r>
      <w:proofErr w:type="spellEnd"/>
      <w:r w:rsidR="00C551F8" w:rsidRPr="00A94F4B">
        <w:rPr>
          <w:rFonts w:ascii="Calibri" w:hAnsi="Calibri" w:cs="Calibri"/>
          <w:b/>
          <w:color w:val="000000"/>
          <w:lang w:val="fr-SN"/>
        </w:rPr>
        <w:t xml:space="preserve"> de </w:t>
      </w:r>
      <w:proofErr w:type="spellStart"/>
      <w:r w:rsidR="00C551F8" w:rsidRPr="00A94F4B">
        <w:rPr>
          <w:rFonts w:ascii="Calibri" w:hAnsi="Calibri" w:cs="Calibri"/>
          <w:b/>
          <w:color w:val="000000"/>
          <w:lang w:val="fr-SN"/>
        </w:rPr>
        <w:t>presentation</w:t>
      </w:r>
      <w:proofErr w:type="spellEnd"/>
      <w:r w:rsidR="00C551F8" w:rsidRPr="00A94F4B">
        <w:rPr>
          <w:rFonts w:ascii="Calibri" w:hAnsi="Calibri" w:cs="Calibri"/>
          <w:b/>
          <w:color w:val="000000"/>
          <w:lang w:val="fr-SN"/>
        </w:rPr>
        <w:t xml:space="preserve"> des </w:t>
      </w:r>
      <w:proofErr w:type="spellStart"/>
      <w:r w:rsidR="00C551F8" w:rsidRPr="00A94F4B">
        <w:rPr>
          <w:rFonts w:ascii="Calibri" w:hAnsi="Calibri" w:cs="Calibri"/>
          <w:b/>
          <w:color w:val="000000"/>
          <w:lang w:val="fr-SN"/>
        </w:rPr>
        <w:t>decisions</w:t>
      </w:r>
      <w:proofErr w:type="spellEnd"/>
      <w:r w:rsidR="00C551F8" w:rsidRPr="00A94F4B">
        <w:rPr>
          <w:rFonts w:ascii="Calibri" w:hAnsi="Calibri" w:cs="Calibri"/>
          <w:b/>
          <w:color w:val="000000"/>
          <w:lang w:val="fr-SN"/>
        </w:rPr>
        <w:t xml:space="preserve"> </w:t>
      </w:r>
      <w:r w:rsidR="004C0228" w:rsidRPr="00A94F4B">
        <w:rPr>
          <w:rFonts w:ascii="Calibri" w:hAnsi="Calibri" w:cs="Calibri"/>
          <w:b/>
          <w:color w:val="000000"/>
          <w:lang w:val="fr-SN"/>
        </w:rPr>
        <w:t>au contrôle juridictionnel</w:t>
      </w:r>
    </w:p>
    <w:p w14:paraId="27F53811" w14:textId="6F7B9398" w:rsidR="009B531C" w:rsidRPr="003C47FC" w:rsidRDefault="003C47FC" w:rsidP="00A94F4B">
      <w:pPr>
        <w:spacing w:afterLines="20" w:after="48" w:line="240" w:lineRule="auto"/>
        <w:jc w:val="both"/>
        <w:rPr>
          <w:sz w:val="24"/>
          <w:szCs w:val="24"/>
          <w:lang w:val="fr-SN"/>
        </w:rPr>
      </w:pPr>
      <w:r>
        <w:rPr>
          <w:rFonts w:ascii="Calibri" w:hAnsi="Calibri" w:cs="Calibri"/>
          <w:b/>
          <w:color w:val="000000"/>
          <w:lang w:val="fr-SN"/>
        </w:rPr>
        <w:t xml:space="preserve">(2) </w:t>
      </w:r>
      <w:proofErr w:type="spellStart"/>
      <w:r w:rsidR="00C551F8" w:rsidRPr="00A94F4B">
        <w:rPr>
          <w:rFonts w:ascii="Calibri" w:hAnsi="Calibri" w:cs="Calibri"/>
          <w:b/>
          <w:color w:val="000000"/>
          <w:lang w:val="fr-SN"/>
        </w:rPr>
        <w:t>Delais</w:t>
      </w:r>
      <w:proofErr w:type="spellEnd"/>
      <w:r w:rsidR="00C551F8" w:rsidRPr="00A94F4B">
        <w:rPr>
          <w:rFonts w:ascii="Calibri" w:hAnsi="Calibri" w:cs="Calibri"/>
          <w:b/>
          <w:color w:val="000000"/>
          <w:lang w:val="fr-SN"/>
        </w:rPr>
        <w:t xml:space="preserve"> de </w:t>
      </w:r>
      <w:r w:rsidR="004C0228" w:rsidRPr="00A94F4B">
        <w:rPr>
          <w:rFonts w:ascii="Calibri" w:hAnsi="Calibri" w:cs="Calibri"/>
          <w:b/>
          <w:color w:val="000000"/>
          <w:lang w:val="fr-SN"/>
        </w:rPr>
        <w:t>Publication des décisions relatives au contrôle juridictionnel</w:t>
      </w:r>
    </w:p>
    <w:p w14:paraId="0574B374" w14:textId="056EE62C" w:rsidR="009B531C" w:rsidRPr="003C47FC" w:rsidRDefault="003C47FC" w:rsidP="00A94F4B">
      <w:pPr>
        <w:spacing w:afterLines="20" w:after="48" w:line="240" w:lineRule="auto"/>
        <w:jc w:val="both"/>
        <w:rPr>
          <w:sz w:val="24"/>
          <w:szCs w:val="24"/>
          <w:lang w:val="fr-SN"/>
        </w:rPr>
      </w:pPr>
      <w:bookmarkStart w:id="35" w:name="_Hlk35340381"/>
      <w:r>
        <w:rPr>
          <w:rFonts w:ascii="Calibri" w:hAnsi="Calibri" w:cs="Calibri"/>
          <w:b/>
          <w:color w:val="000000"/>
          <w:lang w:val="fr-SN"/>
        </w:rPr>
        <w:t xml:space="preserve">(3) </w:t>
      </w:r>
      <w:r w:rsidR="004C0228" w:rsidRPr="00A94F4B">
        <w:rPr>
          <w:rFonts w:ascii="Calibri" w:hAnsi="Calibri" w:cs="Calibri"/>
          <w:b/>
          <w:color w:val="000000"/>
          <w:lang w:val="fr-SN"/>
        </w:rPr>
        <w:t>Suivi par l'ISC de la mise en œuvre des décisions relatives au contrôle juridictionnel</w:t>
      </w:r>
      <w:r>
        <w:rPr>
          <w:rFonts w:ascii="Calibri" w:hAnsi="Calibri" w:cs="Calibri"/>
          <w:b/>
          <w:color w:val="000000"/>
          <w:lang w:val="fr-SN"/>
        </w:rPr>
        <w:t>.</w:t>
      </w:r>
    </w:p>
    <w:bookmarkEnd w:id="35"/>
    <w:p w14:paraId="6915235C" w14:textId="77777777" w:rsidR="009B6756" w:rsidRPr="001B2F8B" w:rsidRDefault="009B6756" w:rsidP="001C650C">
      <w:pPr>
        <w:spacing w:afterLines="20" w:after="48" w:line="240" w:lineRule="auto"/>
        <w:jc w:val="both"/>
        <w:rPr>
          <w:sz w:val="24"/>
          <w:szCs w:val="24"/>
          <w:lang w:val="fr-SN"/>
        </w:rPr>
      </w:pPr>
    </w:p>
    <w:p w14:paraId="6AFA5F6E" w14:textId="77777777" w:rsidR="00F516CC" w:rsidRPr="001B2F8B" w:rsidRDefault="00F516CC" w:rsidP="00F516CC">
      <w:pPr>
        <w:spacing w:after="120" w:line="240" w:lineRule="auto"/>
        <w:rPr>
          <w:b/>
          <w:i/>
          <w:iCs/>
          <w:lang w:val="fr-SN"/>
        </w:rPr>
      </w:pPr>
      <w:r w:rsidRPr="001B2F8B">
        <w:rPr>
          <w:lang w:val="fr-SN"/>
        </w:rPr>
        <w:t>[</w:t>
      </w:r>
      <w:r w:rsidR="007D48AE" w:rsidRPr="001B2F8B">
        <w:rPr>
          <w:i/>
          <w:iCs/>
          <w:lang w:val="fr-SN"/>
        </w:rPr>
        <w:t>L'évaluation de l'ISC-[X] est principalement basée sur [inclure les principales sources de preuves utilisées</w:t>
      </w:r>
      <w:r w:rsidRPr="001B2F8B">
        <w:rPr>
          <w:i/>
          <w:iCs/>
          <w:lang w:val="fr-SN"/>
        </w:rPr>
        <w:t>].</w:t>
      </w:r>
    </w:p>
    <w:p w14:paraId="222BE517" w14:textId="77777777" w:rsidR="00F516CC" w:rsidRPr="001B2F8B" w:rsidRDefault="00F516CC" w:rsidP="001C650C">
      <w:pPr>
        <w:spacing w:afterLines="20" w:after="48" w:line="240" w:lineRule="auto"/>
        <w:jc w:val="both"/>
        <w:rPr>
          <w:sz w:val="24"/>
          <w:szCs w:val="24"/>
          <w:lang w:val="fr-SN"/>
        </w:rPr>
      </w:pPr>
    </w:p>
    <w:p w14:paraId="09006D03" w14:textId="15810A37" w:rsidR="009B6756" w:rsidRPr="001B2F8B" w:rsidRDefault="00115F71" w:rsidP="001C650C">
      <w:pPr>
        <w:spacing w:afterLines="20" w:after="48" w:line="240" w:lineRule="auto"/>
        <w:jc w:val="both"/>
        <w:rPr>
          <w:sz w:val="24"/>
          <w:szCs w:val="24"/>
          <w:lang w:val="fr-SN"/>
        </w:rPr>
      </w:pPr>
      <w:r>
        <w:rPr>
          <w:b/>
          <w:bCs/>
          <w:lang w:val="fr-SN"/>
        </w:rPr>
        <w:t xml:space="preserve">Dimension </w:t>
      </w:r>
      <w:r w:rsidR="009B531C" w:rsidRPr="001B2F8B">
        <w:rPr>
          <w:b/>
          <w:bCs/>
          <w:lang w:val="fr-SN"/>
        </w:rPr>
        <w:t>(</w:t>
      </w:r>
      <w:r w:rsidR="003C47FC">
        <w:rPr>
          <w:b/>
          <w:bCs/>
          <w:lang w:val="fr-SN"/>
        </w:rPr>
        <w:t>1</w:t>
      </w:r>
      <w:r w:rsidR="009B531C" w:rsidRPr="001B2F8B">
        <w:rPr>
          <w:b/>
          <w:bCs/>
          <w:lang w:val="fr-SN"/>
        </w:rPr>
        <w:t>)</w:t>
      </w:r>
      <w:r w:rsidR="00F31125" w:rsidRPr="001B2F8B">
        <w:rPr>
          <w:b/>
          <w:bCs/>
          <w:lang w:val="fr-SN"/>
        </w:rPr>
        <w:t xml:space="preserve"> </w:t>
      </w:r>
      <w:r w:rsidR="0094790C" w:rsidRPr="001B2F8B">
        <w:rPr>
          <w:rFonts w:ascii="Calibri" w:hAnsi="Calibri" w:cs="Calibri"/>
          <w:b/>
          <w:color w:val="000000"/>
          <w:lang w:val="fr-SN"/>
        </w:rPr>
        <w:t>Notification des décisions relatives au contrôle juridictionnel</w:t>
      </w:r>
    </w:p>
    <w:p w14:paraId="595FCF22" w14:textId="5B7A3092" w:rsidR="003C47FC" w:rsidRPr="00A660F2" w:rsidRDefault="003C47FC" w:rsidP="003C47FC">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 xml:space="preserve">le </w:t>
      </w:r>
      <w:r>
        <w:rPr>
          <w:i/>
          <w:iCs/>
          <w:lang w:val="fr-SN"/>
        </w:rPr>
        <w:lastRenderedPageBreak/>
        <w:t>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1A896AC0" w14:textId="161BD5BC" w:rsidR="00994297" w:rsidRPr="001B2F8B" w:rsidRDefault="003C47FC" w:rsidP="003C1A72">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24D111DB" w14:textId="77777777" w:rsidR="009B531C" w:rsidRPr="001B2F8B" w:rsidRDefault="009B531C" w:rsidP="009B531C">
      <w:pPr>
        <w:spacing w:after="0" w:line="240" w:lineRule="auto"/>
        <w:jc w:val="both"/>
        <w:rPr>
          <w:rFonts w:ascii="Calibri" w:hAnsi="Calibri" w:cs="Calibri"/>
          <w:b/>
          <w:bCs/>
          <w:color w:val="000000"/>
          <w:lang w:val="fr-SN"/>
        </w:rPr>
      </w:pPr>
    </w:p>
    <w:p w14:paraId="03A6CAB1" w14:textId="77777777" w:rsidR="009B531C" w:rsidRPr="001B2F8B" w:rsidRDefault="009B531C" w:rsidP="009B531C">
      <w:pPr>
        <w:spacing w:after="0" w:line="240" w:lineRule="auto"/>
        <w:jc w:val="both"/>
        <w:rPr>
          <w:rFonts w:ascii="Calibri" w:hAnsi="Calibri" w:cs="Calibri"/>
          <w:b/>
          <w:bCs/>
          <w:color w:val="000000"/>
          <w:lang w:val="fr-SN"/>
        </w:rPr>
      </w:pPr>
    </w:p>
    <w:p w14:paraId="30BA8A65" w14:textId="44E3415F" w:rsidR="009B6756" w:rsidRPr="001B2F8B" w:rsidRDefault="00115F71" w:rsidP="001C650C">
      <w:pPr>
        <w:spacing w:afterLines="20" w:after="48" w:line="240" w:lineRule="auto"/>
        <w:jc w:val="both"/>
        <w:rPr>
          <w:sz w:val="24"/>
          <w:szCs w:val="24"/>
          <w:lang w:val="fr-SN"/>
        </w:rPr>
      </w:pPr>
      <w:r>
        <w:rPr>
          <w:rFonts w:ascii="Calibri" w:hAnsi="Calibri" w:cs="Calibri"/>
          <w:b/>
          <w:bCs/>
          <w:color w:val="000000"/>
          <w:lang w:val="fr-SN"/>
        </w:rPr>
        <w:t xml:space="preserve">Dimension </w:t>
      </w:r>
      <w:r w:rsidR="009B531C" w:rsidRPr="001B2F8B">
        <w:rPr>
          <w:rFonts w:ascii="Calibri" w:hAnsi="Calibri" w:cs="Calibri"/>
          <w:b/>
          <w:bCs/>
          <w:color w:val="000000"/>
          <w:lang w:val="fr-SN"/>
        </w:rPr>
        <w:t>(</w:t>
      </w:r>
      <w:r w:rsidR="003C47FC">
        <w:rPr>
          <w:rFonts w:ascii="Calibri" w:hAnsi="Calibri" w:cs="Calibri"/>
          <w:b/>
          <w:bCs/>
          <w:color w:val="000000"/>
          <w:lang w:val="fr-SN"/>
        </w:rPr>
        <w:t>2</w:t>
      </w:r>
      <w:r w:rsidR="009B531C" w:rsidRPr="001B2F8B">
        <w:rPr>
          <w:rFonts w:ascii="Calibri" w:hAnsi="Calibri" w:cs="Calibri"/>
          <w:b/>
          <w:bCs/>
          <w:color w:val="000000"/>
          <w:lang w:val="fr-SN"/>
        </w:rPr>
        <w:t xml:space="preserve">) </w:t>
      </w:r>
      <w:r w:rsidR="0094790C" w:rsidRPr="001B2F8B">
        <w:rPr>
          <w:rFonts w:ascii="Calibri" w:hAnsi="Calibri" w:cs="Calibri"/>
          <w:b/>
          <w:color w:val="000000"/>
          <w:lang w:val="fr-SN"/>
        </w:rPr>
        <w:t>Publication des décisions relatives au contrôle juridictionnel</w:t>
      </w:r>
    </w:p>
    <w:p w14:paraId="7F5C10F7" w14:textId="77777777" w:rsidR="009B531C" w:rsidRPr="001B2F8B" w:rsidRDefault="009B531C" w:rsidP="001C650C">
      <w:pPr>
        <w:spacing w:afterLines="20" w:after="48" w:line="240" w:lineRule="auto"/>
        <w:jc w:val="both"/>
        <w:rPr>
          <w:rFonts w:ascii="Calibri" w:hAnsi="Calibri" w:cs="Calibri"/>
          <w:b/>
          <w:color w:val="000000"/>
          <w:lang w:val="fr-SN"/>
        </w:rPr>
      </w:pPr>
    </w:p>
    <w:p w14:paraId="0A03D07D" w14:textId="7ECCB116" w:rsidR="009B531C" w:rsidRPr="008654FD" w:rsidRDefault="00330916" w:rsidP="009B531C">
      <w:pPr>
        <w:spacing w:after="0" w:line="240" w:lineRule="auto"/>
        <w:jc w:val="both"/>
        <w:rPr>
          <w:rFonts w:ascii="Calibri" w:hAnsi="Calibri" w:cs="Calibri"/>
          <w:bCs/>
          <w:i/>
          <w:color w:val="000000"/>
          <w:lang w:val="fr-SN"/>
        </w:rPr>
      </w:pPr>
      <w:r w:rsidRPr="001B2F8B">
        <w:rPr>
          <w:bCs/>
          <w:iCs/>
          <w:lang w:val="fr-SN"/>
        </w:rPr>
        <w:t>[</w:t>
      </w:r>
      <w:r w:rsidR="00F31125" w:rsidRPr="001B2F8B">
        <w:rPr>
          <w:bCs/>
          <w:i/>
          <w:lang w:val="fr-SN"/>
        </w:rPr>
        <w:t xml:space="preserve">Inclure une description narrative </w:t>
      </w:r>
      <w:r w:rsidR="00806DDB" w:rsidRPr="001B2F8B">
        <w:rPr>
          <w:bCs/>
          <w:i/>
          <w:lang w:val="fr-SN"/>
        </w:rPr>
        <w:t xml:space="preserve">de la </w:t>
      </w:r>
      <w:r w:rsidR="00806DDB" w:rsidRPr="008654FD">
        <w:rPr>
          <w:bCs/>
          <w:i/>
          <w:lang w:val="fr-SN"/>
        </w:rPr>
        <w:t>performance</w:t>
      </w:r>
      <w:r w:rsidR="00F31125" w:rsidRPr="008654FD">
        <w:rPr>
          <w:bCs/>
          <w:i/>
          <w:lang w:val="fr-SN"/>
        </w:rPr>
        <w:t xml:space="preserve"> de l'ISC dans cette</w:t>
      </w:r>
      <w:r w:rsidR="008654FD" w:rsidRPr="008654FD">
        <w:rPr>
          <w:bCs/>
          <w:i/>
          <w:lang w:val="fr-SN"/>
        </w:rPr>
        <w:t xml:space="preserve"> </w:t>
      </w:r>
      <w:r w:rsidR="003F0D6C">
        <w:rPr>
          <w:bCs/>
          <w:i/>
          <w:lang w:val="fr-SN"/>
        </w:rPr>
        <w:t>dimension.</w:t>
      </w:r>
      <w:r w:rsidR="00F31125" w:rsidRPr="008654FD">
        <w:rPr>
          <w:bCs/>
          <w:i/>
          <w:lang w:val="fr-SN"/>
        </w:rPr>
        <w:t xml:space="preserve"> Des indications détaillées sont données sous la </w:t>
      </w:r>
      <w:r w:rsidR="00115F71">
        <w:rPr>
          <w:bCs/>
          <w:i/>
          <w:lang w:val="fr-SN"/>
        </w:rPr>
        <w:t xml:space="preserve">dimension </w:t>
      </w:r>
      <w:r w:rsidR="00F31125" w:rsidRPr="008654FD">
        <w:rPr>
          <w:bCs/>
          <w:i/>
          <w:lang w:val="fr-SN"/>
        </w:rPr>
        <w:t>(</w:t>
      </w:r>
      <w:r w:rsidR="003C47FC">
        <w:rPr>
          <w:bCs/>
          <w:i/>
          <w:lang w:val="fr-SN"/>
        </w:rPr>
        <w:t>1</w:t>
      </w:r>
      <w:r w:rsidR="00F31125" w:rsidRPr="008654FD">
        <w:rPr>
          <w:bCs/>
          <w:i/>
          <w:lang w:val="fr-SN"/>
        </w:rPr>
        <w:t>)</w:t>
      </w:r>
      <w:r w:rsidR="009B531C" w:rsidRPr="008654FD">
        <w:rPr>
          <w:bCs/>
          <w:i/>
          <w:lang w:val="fr-SN"/>
        </w:rPr>
        <w:t>]</w:t>
      </w:r>
      <w:r w:rsidR="003C47FC">
        <w:rPr>
          <w:bCs/>
          <w:i/>
          <w:lang w:val="fr-SN"/>
        </w:rPr>
        <w:t>.</w:t>
      </w:r>
    </w:p>
    <w:p w14:paraId="4F620F85" w14:textId="77777777" w:rsidR="009B531C" w:rsidRPr="001B2F8B" w:rsidRDefault="009B531C" w:rsidP="001C650C">
      <w:pPr>
        <w:spacing w:afterLines="20" w:after="48" w:line="240" w:lineRule="auto"/>
        <w:jc w:val="both"/>
        <w:rPr>
          <w:rFonts w:ascii="Calibri" w:hAnsi="Calibri" w:cs="Calibri"/>
          <w:b/>
          <w:color w:val="000000"/>
          <w:lang w:val="fr-SN"/>
        </w:rPr>
      </w:pPr>
    </w:p>
    <w:p w14:paraId="7FFA3F6C" w14:textId="77777777" w:rsidR="009B531C" w:rsidRPr="001B2F8B" w:rsidRDefault="009B531C" w:rsidP="001C650C">
      <w:pPr>
        <w:spacing w:afterLines="20" w:after="48" w:line="240" w:lineRule="auto"/>
        <w:jc w:val="both"/>
        <w:rPr>
          <w:rFonts w:ascii="Calibri" w:hAnsi="Calibri" w:cs="Calibri"/>
          <w:b/>
          <w:color w:val="000000"/>
          <w:lang w:val="fr-SN"/>
        </w:rPr>
      </w:pPr>
    </w:p>
    <w:p w14:paraId="3E6017D5" w14:textId="0DB2954D" w:rsidR="009B531C" w:rsidRPr="001B2F8B" w:rsidRDefault="00115F71" w:rsidP="001C650C">
      <w:pPr>
        <w:spacing w:afterLines="20" w:after="48" w:line="240" w:lineRule="auto"/>
        <w:jc w:val="both"/>
        <w:rPr>
          <w:rFonts w:ascii="Calibri" w:hAnsi="Calibri" w:cs="Calibri"/>
          <w:b/>
          <w:color w:val="000000"/>
          <w:lang w:val="fr-SN"/>
        </w:rPr>
      </w:pPr>
      <w:r>
        <w:rPr>
          <w:rFonts w:ascii="Calibri" w:hAnsi="Calibri" w:cs="Calibri"/>
          <w:b/>
          <w:color w:val="000000"/>
          <w:lang w:val="fr-SN"/>
        </w:rPr>
        <w:t xml:space="preserve">Dimension </w:t>
      </w:r>
      <w:r w:rsidR="009B531C" w:rsidRPr="001B2F8B">
        <w:rPr>
          <w:rFonts w:ascii="Calibri" w:hAnsi="Calibri" w:cs="Calibri"/>
          <w:b/>
          <w:color w:val="000000"/>
          <w:lang w:val="fr-SN"/>
        </w:rPr>
        <w:t>(</w:t>
      </w:r>
      <w:r w:rsidR="003C47FC">
        <w:rPr>
          <w:rFonts w:ascii="Calibri" w:hAnsi="Calibri" w:cs="Calibri"/>
          <w:b/>
          <w:color w:val="000000"/>
          <w:lang w:val="fr-SN"/>
        </w:rPr>
        <w:t>3</w:t>
      </w:r>
      <w:r w:rsidR="009B531C" w:rsidRPr="001B2F8B">
        <w:rPr>
          <w:rFonts w:ascii="Calibri" w:hAnsi="Calibri" w:cs="Calibri"/>
          <w:b/>
          <w:color w:val="000000"/>
          <w:lang w:val="fr-SN"/>
        </w:rPr>
        <w:t xml:space="preserve">) </w:t>
      </w:r>
      <w:r w:rsidR="0094790C" w:rsidRPr="001B2F8B">
        <w:rPr>
          <w:rFonts w:ascii="Calibri" w:hAnsi="Calibri" w:cs="Calibri"/>
          <w:b/>
          <w:color w:val="000000"/>
          <w:lang w:val="fr-SN"/>
        </w:rPr>
        <w:t>Suivi par l'ISC de la mise en œuvre des décisions relatives au contrôle juridictionnel</w:t>
      </w:r>
    </w:p>
    <w:p w14:paraId="077F1B20" w14:textId="015568ED" w:rsidR="009B531C" w:rsidRPr="001B2F8B" w:rsidRDefault="00330916" w:rsidP="009B531C">
      <w:pPr>
        <w:spacing w:after="0" w:line="240" w:lineRule="auto"/>
        <w:jc w:val="both"/>
        <w:rPr>
          <w:rFonts w:ascii="Calibri" w:hAnsi="Calibri" w:cs="Calibri"/>
          <w:bCs/>
          <w:i/>
          <w:color w:val="000000"/>
          <w:lang w:val="fr-SN"/>
        </w:rPr>
      </w:pPr>
      <w:r w:rsidRPr="001B2F8B">
        <w:rPr>
          <w:bCs/>
          <w:i/>
          <w:lang w:val="fr-SN"/>
        </w:rPr>
        <w:t>[</w:t>
      </w:r>
      <w:r w:rsidR="00F31125" w:rsidRPr="001B2F8B">
        <w:rPr>
          <w:bCs/>
          <w:i/>
          <w:lang w:val="fr-SN"/>
        </w:rPr>
        <w:t xml:space="preserve">Inclure une description narrative </w:t>
      </w:r>
      <w:r w:rsidR="00806DDB" w:rsidRPr="001B2F8B">
        <w:rPr>
          <w:bCs/>
          <w:i/>
          <w:lang w:val="fr-SN"/>
        </w:rPr>
        <w:t xml:space="preserve">de </w:t>
      </w:r>
      <w:r w:rsidR="00806DDB" w:rsidRPr="008654FD">
        <w:rPr>
          <w:bCs/>
          <w:i/>
          <w:lang w:val="fr-SN"/>
        </w:rPr>
        <w:t>la performance</w:t>
      </w:r>
      <w:r w:rsidR="00F31125" w:rsidRPr="008654FD">
        <w:rPr>
          <w:bCs/>
          <w:i/>
          <w:lang w:val="fr-SN"/>
        </w:rPr>
        <w:t xml:space="preserve"> de l'ISC dans cette</w:t>
      </w:r>
      <w:r w:rsidR="008654FD" w:rsidRPr="008654FD">
        <w:rPr>
          <w:bCs/>
          <w:i/>
          <w:lang w:val="fr-SN"/>
        </w:rPr>
        <w:t xml:space="preserve"> </w:t>
      </w:r>
      <w:r w:rsidR="003F0D6C">
        <w:rPr>
          <w:bCs/>
          <w:i/>
          <w:lang w:val="fr-SN"/>
        </w:rPr>
        <w:t>dimension.</w:t>
      </w:r>
      <w:r w:rsidR="00F31125" w:rsidRPr="008654FD">
        <w:rPr>
          <w:bCs/>
          <w:i/>
          <w:lang w:val="fr-SN"/>
        </w:rPr>
        <w:t xml:space="preserve"> Des indications détaillées sont données sous la </w:t>
      </w:r>
      <w:r w:rsidR="00115F71">
        <w:rPr>
          <w:bCs/>
          <w:i/>
          <w:lang w:val="fr-SN"/>
        </w:rPr>
        <w:t xml:space="preserve">dimension </w:t>
      </w:r>
      <w:r w:rsidR="00F31125" w:rsidRPr="008654FD">
        <w:rPr>
          <w:bCs/>
          <w:i/>
          <w:lang w:val="fr-SN"/>
        </w:rPr>
        <w:t>(</w:t>
      </w:r>
      <w:r w:rsidR="003C47FC">
        <w:rPr>
          <w:bCs/>
          <w:i/>
          <w:lang w:val="fr-SN"/>
        </w:rPr>
        <w:t>1</w:t>
      </w:r>
      <w:r w:rsidR="00F31125" w:rsidRPr="008654FD">
        <w:rPr>
          <w:bCs/>
          <w:i/>
          <w:lang w:val="fr-SN"/>
        </w:rPr>
        <w:t>)</w:t>
      </w:r>
      <w:r w:rsidR="009B531C" w:rsidRPr="008654FD">
        <w:rPr>
          <w:bCs/>
          <w:i/>
          <w:lang w:val="fr-SN"/>
        </w:rPr>
        <w:t>]</w:t>
      </w:r>
      <w:r w:rsidR="003C47FC">
        <w:rPr>
          <w:bCs/>
          <w:i/>
          <w:lang w:val="fr-SN"/>
        </w:rPr>
        <w:t>.</w:t>
      </w:r>
    </w:p>
    <w:p w14:paraId="32405ED0" w14:textId="77777777" w:rsidR="009B531C" w:rsidRPr="001B2F8B" w:rsidRDefault="009B531C" w:rsidP="001C650C">
      <w:pPr>
        <w:spacing w:afterLines="20" w:after="48" w:line="240" w:lineRule="auto"/>
        <w:jc w:val="both"/>
        <w:rPr>
          <w:sz w:val="24"/>
          <w:szCs w:val="24"/>
          <w:lang w:val="fr-SN"/>
        </w:rPr>
      </w:pPr>
    </w:p>
    <w:p w14:paraId="6A821046" w14:textId="77777777" w:rsidR="009B531C" w:rsidRPr="001B2F8B" w:rsidRDefault="009B531C" w:rsidP="001C650C">
      <w:pPr>
        <w:spacing w:afterLines="20" w:after="48" w:line="240" w:lineRule="auto"/>
        <w:jc w:val="both"/>
        <w:rPr>
          <w:sz w:val="24"/>
          <w:szCs w:val="24"/>
          <w:lang w:val="fr-SN"/>
        </w:rPr>
      </w:pPr>
    </w:p>
    <w:p w14:paraId="59B05CBF" w14:textId="77777777" w:rsidR="009B531C" w:rsidRPr="001B2F8B" w:rsidRDefault="009B531C" w:rsidP="009B531C">
      <w:pPr>
        <w:spacing w:after="0" w:line="240" w:lineRule="auto"/>
        <w:jc w:val="both"/>
        <w:rPr>
          <w:rFonts w:ascii="Calibri" w:hAnsi="Calibri" w:cs="Calibri"/>
          <w:b/>
          <w:bCs/>
          <w:color w:val="000000"/>
          <w:lang w:val="fr-SN"/>
        </w:rPr>
      </w:pPr>
    </w:p>
    <w:p w14:paraId="5DE2F88E" w14:textId="77777777" w:rsidR="009B531C" w:rsidRPr="001B2F8B" w:rsidRDefault="009B531C" w:rsidP="001C650C">
      <w:pPr>
        <w:spacing w:afterLines="20" w:after="48" w:line="240" w:lineRule="auto"/>
        <w:jc w:val="both"/>
        <w:rPr>
          <w:lang w:val="fr-SN"/>
        </w:rPr>
      </w:pPr>
    </w:p>
    <w:p w14:paraId="67665260" w14:textId="77777777" w:rsidR="006C05AC" w:rsidRPr="001B2F8B" w:rsidRDefault="006C05AC" w:rsidP="001C650C">
      <w:pPr>
        <w:spacing w:afterLines="20" w:after="48"/>
        <w:rPr>
          <w:lang w:val="fr-SN"/>
        </w:rPr>
      </w:pPr>
      <w:r w:rsidRPr="001B2F8B">
        <w:rPr>
          <w:lang w:val="fr-SN"/>
        </w:rPr>
        <w:br w:type="page"/>
      </w:r>
    </w:p>
    <w:p w14:paraId="5B731134" w14:textId="77777777" w:rsidR="006C05AC" w:rsidRPr="001B2F8B" w:rsidRDefault="006C05AC" w:rsidP="001C650C">
      <w:pPr>
        <w:spacing w:afterLines="20" w:after="48"/>
        <w:jc w:val="both"/>
        <w:rPr>
          <w:lang w:val="fr-SN"/>
        </w:rPr>
      </w:pPr>
    </w:p>
    <w:p w14:paraId="6867DA0B" w14:textId="77777777" w:rsidR="006D21FD" w:rsidRPr="001B2F8B" w:rsidRDefault="006C05AC" w:rsidP="001C650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fr-SN"/>
        </w:rPr>
      </w:pPr>
      <w:bookmarkStart w:id="36" w:name="_Toc311470582"/>
      <w:bookmarkStart w:id="37" w:name="_Toc379178699"/>
      <w:bookmarkStart w:id="38" w:name="_Toc118464741"/>
      <w:r w:rsidRPr="001B2F8B">
        <w:rPr>
          <w:rFonts w:asciiTheme="minorHAnsi" w:hAnsiTheme="minorHAnsi"/>
          <w:color w:val="17365D" w:themeColor="text2" w:themeShade="BF"/>
          <w:sz w:val="28"/>
          <w:szCs w:val="28"/>
          <w:lang w:val="fr-SN"/>
        </w:rPr>
        <w:t>4</w:t>
      </w:r>
      <w:r w:rsidR="006D21FD" w:rsidRPr="001B2F8B">
        <w:rPr>
          <w:rFonts w:asciiTheme="minorHAnsi" w:hAnsiTheme="minorHAnsi"/>
          <w:color w:val="17365D" w:themeColor="text2" w:themeShade="BF"/>
          <w:sz w:val="28"/>
          <w:szCs w:val="28"/>
          <w:lang w:val="fr-SN"/>
        </w:rPr>
        <w:t>.</w:t>
      </w:r>
      <w:r w:rsidRPr="001B2F8B">
        <w:rPr>
          <w:rFonts w:asciiTheme="minorHAnsi" w:hAnsiTheme="minorHAnsi"/>
          <w:color w:val="17365D" w:themeColor="text2" w:themeShade="BF"/>
          <w:sz w:val="28"/>
          <w:szCs w:val="28"/>
          <w:lang w:val="fr-SN"/>
        </w:rPr>
        <w:t xml:space="preserve">4 </w:t>
      </w:r>
      <w:r w:rsidRPr="001B2F8B">
        <w:rPr>
          <w:rFonts w:asciiTheme="minorHAnsi" w:hAnsiTheme="minorHAnsi"/>
          <w:color w:val="17365D" w:themeColor="text2" w:themeShade="BF"/>
          <w:sz w:val="28"/>
          <w:szCs w:val="28"/>
          <w:lang w:val="fr-SN"/>
        </w:rPr>
        <w:tab/>
      </w:r>
      <w:bookmarkEnd w:id="36"/>
      <w:bookmarkEnd w:id="37"/>
      <w:r w:rsidR="00B371CD" w:rsidRPr="001B2F8B">
        <w:rPr>
          <w:rFonts w:asciiTheme="minorHAnsi" w:hAnsiTheme="minorHAnsi"/>
          <w:color w:val="17365D" w:themeColor="text2" w:themeShade="BF"/>
          <w:sz w:val="28"/>
          <w:szCs w:val="28"/>
          <w:lang w:val="fr-SN"/>
        </w:rPr>
        <w:t>Domaine D : Gestion financière, actifs et services de soutien</w:t>
      </w:r>
      <w:bookmarkEnd w:id="38"/>
    </w:p>
    <w:p w14:paraId="7324D63F" w14:textId="77777777" w:rsidR="00763F31" w:rsidRPr="001B2F8B" w:rsidRDefault="00763F31" w:rsidP="001C650C">
      <w:pPr>
        <w:spacing w:afterLines="20" w:after="48"/>
        <w:rPr>
          <w:lang w:val="fr-SN"/>
        </w:rPr>
      </w:pPr>
    </w:p>
    <w:p w14:paraId="673C318F" w14:textId="75152C4D" w:rsidR="002373A8" w:rsidRPr="001B2F8B" w:rsidRDefault="003C47FC" w:rsidP="001C650C">
      <w:pPr>
        <w:spacing w:afterLines="20" w:after="48" w:line="240" w:lineRule="auto"/>
        <w:rPr>
          <w:lang w:val="fr-SN"/>
        </w:rPr>
      </w:pPr>
      <w:r>
        <w:rPr>
          <w:lang w:val="fr-SN"/>
        </w:rPr>
        <w:t>« </w:t>
      </w:r>
      <w:r w:rsidR="00B371CD" w:rsidRPr="001B2F8B">
        <w:rPr>
          <w:lang w:val="fr-SN"/>
        </w:rPr>
        <w:t xml:space="preserve">Le Domaine D examine si l'ISC gère ses propres opérations de manière économique, efficiente et efficace et si elle se conforme aux règles et règlements applicables. Le </w:t>
      </w:r>
      <w:r w:rsidR="00A0559A" w:rsidRPr="001B2F8B">
        <w:rPr>
          <w:lang w:val="fr-SN"/>
        </w:rPr>
        <w:t>D</w:t>
      </w:r>
      <w:r w:rsidR="00B371CD" w:rsidRPr="001B2F8B">
        <w:rPr>
          <w:lang w:val="fr-SN"/>
        </w:rPr>
        <w:t>omaine D comprend un seul indicateur</w:t>
      </w:r>
      <w:r>
        <w:rPr>
          <w:lang w:val="fr-SN"/>
        </w:rPr>
        <w:t> ».</w:t>
      </w:r>
    </w:p>
    <w:p w14:paraId="0B4632C3" w14:textId="77777777" w:rsidR="00706D95" w:rsidRPr="001B2F8B" w:rsidRDefault="00706D95" w:rsidP="001C650C">
      <w:pPr>
        <w:spacing w:afterLines="20" w:after="48"/>
        <w:jc w:val="both"/>
        <w:rPr>
          <w:b/>
          <w:sz w:val="24"/>
          <w:szCs w:val="24"/>
          <w:lang w:val="fr-SN"/>
        </w:rPr>
      </w:pPr>
    </w:p>
    <w:tbl>
      <w:tblPr>
        <w:tblStyle w:val="TableGrid"/>
        <w:tblW w:w="5000" w:type="pct"/>
        <w:tblLayout w:type="fixed"/>
        <w:tblLook w:val="04A0" w:firstRow="1" w:lastRow="0" w:firstColumn="1" w:lastColumn="0" w:noHBand="0" w:noVBand="1"/>
      </w:tblPr>
      <w:tblGrid>
        <w:gridCol w:w="1367"/>
        <w:gridCol w:w="4270"/>
        <w:gridCol w:w="761"/>
        <w:gridCol w:w="763"/>
        <w:gridCol w:w="765"/>
        <w:gridCol w:w="1136"/>
      </w:tblGrid>
      <w:tr w:rsidR="00B52173" w:rsidRPr="001B2F8B" w14:paraId="50791136" w14:textId="77777777" w:rsidTr="002939AC">
        <w:tc>
          <w:tcPr>
            <w:tcW w:w="3110" w:type="pct"/>
            <w:gridSpan w:val="2"/>
            <w:shd w:val="clear" w:color="auto" w:fill="8DB3E2" w:themeFill="text2" w:themeFillTint="66"/>
          </w:tcPr>
          <w:p w14:paraId="1F162754" w14:textId="5AAEB483" w:rsidR="00B52173" w:rsidRPr="001B2F8B" w:rsidRDefault="00B52173" w:rsidP="001C650C">
            <w:pPr>
              <w:spacing w:afterLines="20" w:after="48"/>
              <w:rPr>
                <w:b/>
                <w:lang w:val="fr-SN"/>
              </w:rPr>
            </w:pPr>
            <w:r w:rsidRPr="001B2F8B">
              <w:rPr>
                <w:b/>
                <w:lang w:val="fr-SN"/>
              </w:rPr>
              <w:t>Domain</w:t>
            </w:r>
            <w:r w:rsidR="00505697" w:rsidRPr="001B2F8B">
              <w:rPr>
                <w:b/>
                <w:lang w:val="fr-SN"/>
              </w:rPr>
              <w:t>e</w:t>
            </w:r>
            <w:r w:rsidRPr="001B2F8B">
              <w:rPr>
                <w:b/>
                <w:lang w:val="fr-SN"/>
              </w:rPr>
              <w:t xml:space="preserve"> D</w:t>
            </w:r>
            <w:r w:rsidR="00251E84">
              <w:rPr>
                <w:b/>
                <w:lang w:val="fr-SN"/>
              </w:rPr>
              <w:t> </w:t>
            </w:r>
            <w:r w:rsidRPr="001B2F8B">
              <w:rPr>
                <w:b/>
                <w:lang w:val="fr-SN"/>
              </w:rPr>
              <w:t xml:space="preserve">: </w:t>
            </w:r>
            <w:r w:rsidR="00505697" w:rsidRPr="001B2F8B">
              <w:rPr>
                <w:b/>
                <w:lang w:val="fr-SN"/>
              </w:rPr>
              <w:t>Gestion financière, actifs et services de soutien</w:t>
            </w:r>
          </w:p>
        </w:tc>
        <w:tc>
          <w:tcPr>
            <w:tcW w:w="1262" w:type="pct"/>
            <w:gridSpan w:val="3"/>
            <w:shd w:val="clear" w:color="auto" w:fill="8DB3E2" w:themeFill="text2" w:themeFillTint="66"/>
          </w:tcPr>
          <w:p w14:paraId="2FEF75BE" w14:textId="54B98800" w:rsidR="00B52173" w:rsidRPr="001B2F8B" w:rsidRDefault="00115F71" w:rsidP="001C650C">
            <w:pPr>
              <w:spacing w:afterLines="20" w:after="48"/>
              <w:jc w:val="center"/>
              <w:rPr>
                <w:b/>
                <w:lang w:val="fr-SN"/>
              </w:rPr>
            </w:pPr>
            <w:r>
              <w:rPr>
                <w:b/>
                <w:lang w:val="fr-SN"/>
              </w:rPr>
              <w:t xml:space="preserve">Dimensions </w:t>
            </w:r>
          </w:p>
        </w:tc>
        <w:tc>
          <w:tcPr>
            <w:tcW w:w="628" w:type="pct"/>
            <w:vMerge w:val="restart"/>
            <w:shd w:val="clear" w:color="auto" w:fill="8DB3E2" w:themeFill="text2" w:themeFillTint="66"/>
          </w:tcPr>
          <w:p w14:paraId="1084C4A8" w14:textId="77777777" w:rsidR="00B52173" w:rsidRPr="001B2F8B" w:rsidRDefault="00505697" w:rsidP="001C650C">
            <w:pPr>
              <w:spacing w:afterLines="20" w:after="48"/>
              <w:jc w:val="center"/>
              <w:rPr>
                <w:b/>
                <w:lang w:val="fr-SN"/>
              </w:rPr>
            </w:pPr>
            <w:r w:rsidRPr="001B2F8B">
              <w:rPr>
                <w:b/>
                <w:lang w:val="fr-SN"/>
              </w:rPr>
              <w:t>Note globale</w:t>
            </w:r>
          </w:p>
        </w:tc>
      </w:tr>
      <w:tr w:rsidR="00B52173" w:rsidRPr="001B2F8B" w14:paraId="6BC7AB57" w14:textId="77777777" w:rsidTr="002939AC">
        <w:tc>
          <w:tcPr>
            <w:tcW w:w="754" w:type="pct"/>
            <w:shd w:val="clear" w:color="auto" w:fill="8DB3E2" w:themeFill="text2" w:themeFillTint="66"/>
          </w:tcPr>
          <w:p w14:paraId="4F961697" w14:textId="77777777" w:rsidR="00B52173" w:rsidRPr="001B2F8B" w:rsidRDefault="00B52173" w:rsidP="00505697">
            <w:pPr>
              <w:spacing w:afterLines="20" w:after="48"/>
              <w:rPr>
                <w:b/>
                <w:lang w:val="fr-SN"/>
              </w:rPr>
            </w:pPr>
            <w:r w:rsidRPr="001B2F8B">
              <w:rPr>
                <w:b/>
                <w:lang w:val="fr-SN"/>
              </w:rPr>
              <w:t>Indicat</w:t>
            </w:r>
            <w:r w:rsidR="00505697" w:rsidRPr="001B2F8B">
              <w:rPr>
                <w:b/>
                <w:lang w:val="fr-SN"/>
              </w:rPr>
              <w:t>eu</w:t>
            </w:r>
            <w:r w:rsidRPr="001B2F8B">
              <w:rPr>
                <w:b/>
                <w:lang w:val="fr-SN"/>
              </w:rPr>
              <w:t>r</w:t>
            </w:r>
          </w:p>
        </w:tc>
        <w:tc>
          <w:tcPr>
            <w:tcW w:w="2356" w:type="pct"/>
            <w:shd w:val="clear" w:color="auto" w:fill="8DB3E2" w:themeFill="text2" w:themeFillTint="66"/>
          </w:tcPr>
          <w:p w14:paraId="4BED6DC1" w14:textId="77777777" w:rsidR="00B52173" w:rsidRPr="001B2F8B" w:rsidRDefault="00B52173" w:rsidP="00505697">
            <w:pPr>
              <w:spacing w:afterLines="20" w:after="48"/>
              <w:rPr>
                <w:b/>
                <w:lang w:val="fr-SN"/>
              </w:rPr>
            </w:pPr>
            <w:r w:rsidRPr="001B2F8B">
              <w:rPr>
                <w:b/>
                <w:lang w:val="fr-SN"/>
              </w:rPr>
              <w:t>N</w:t>
            </w:r>
            <w:r w:rsidR="00505697" w:rsidRPr="001B2F8B">
              <w:rPr>
                <w:b/>
                <w:lang w:val="fr-SN"/>
              </w:rPr>
              <w:t>om</w:t>
            </w:r>
          </w:p>
        </w:tc>
        <w:tc>
          <w:tcPr>
            <w:tcW w:w="420" w:type="pct"/>
            <w:shd w:val="clear" w:color="auto" w:fill="8DB3E2" w:themeFill="text2" w:themeFillTint="66"/>
          </w:tcPr>
          <w:p w14:paraId="6E986937" w14:textId="48518679" w:rsidR="00B52173" w:rsidRPr="001B2F8B" w:rsidRDefault="00251E84" w:rsidP="001C650C">
            <w:pPr>
              <w:spacing w:afterLines="20" w:after="48"/>
              <w:jc w:val="center"/>
              <w:rPr>
                <w:b/>
                <w:lang w:val="fr-SN"/>
              </w:rPr>
            </w:pPr>
            <w:r>
              <w:rPr>
                <w:b/>
                <w:lang w:val="fr-SN"/>
              </w:rPr>
              <w:t>1</w:t>
            </w:r>
          </w:p>
        </w:tc>
        <w:tc>
          <w:tcPr>
            <w:tcW w:w="420" w:type="pct"/>
            <w:shd w:val="clear" w:color="auto" w:fill="8DB3E2" w:themeFill="text2" w:themeFillTint="66"/>
          </w:tcPr>
          <w:p w14:paraId="68095698" w14:textId="7AA0BD93" w:rsidR="00B52173" w:rsidRPr="001B2F8B" w:rsidRDefault="00251E84" w:rsidP="001C650C">
            <w:pPr>
              <w:spacing w:afterLines="20" w:after="48"/>
              <w:jc w:val="center"/>
              <w:rPr>
                <w:b/>
                <w:lang w:val="fr-SN"/>
              </w:rPr>
            </w:pPr>
            <w:r>
              <w:rPr>
                <w:b/>
                <w:lang w:val="fr-SN"/>
              </w:rPr>
              <w:t>2</w:t>
            </w:r>
          </w:p>
        </w:tc>
        <w:tc>
          <w:tcPr>
            <w:tcW w:w="422" w:type="pct"/>
            <w:shd w:val="clear" w:color="auto" w:fill="8DB3E2" w:themeFill="text2" w:themeFillTint="66"/>
          </w:tcPr>
          <w:p w14:paraId="494BE98C" w14:textId="0395A6A5" w:rsidR="00B52173" w:rsidRPr="001B2F8B" w:rsidRDefault="00251E84" w:rsidP="001C650C">
            <w:pPr>
              <w:spacing w:afterLines="20" w:after="48"/>
              <w:jc w:val="center"/>
              <w:rPr>
                <w:b/>
                <w:lang w:val="fr-SN"/>
              </w:rPr>
            </w:pPr>
            <w:r>
              <w:rPr>
                <w:b/>
                <w:lang w:val="fr-SN"/>
              </w:rPr>
              <w:t>3</w:t>
            </w:r>
          </w:p>
        </w:tc>
        <w:tc>
          <w:tcPr>
            <w:tcW w:w="628" w:type="pct"/>
            <w:vMerge/>
            <w:shd w:val="clear" w:color="auto" w:fill="8DB3E2" w:themeFill="text2" w:themeFillTint="66"/>
          </w:tcPr>
          <w:p w14:paraId="004B8205" w14:textId="77777777" w:rsidR="00B52173" w:rsidRPr="001B2F8B" w:rsidRDefault="00B52173" w:rsidP="001C650C">
            <w:pPr>
              <w:spacing w:afterLines="20" w:after="48"/>
              <w:jc w:val="center"/>
              <w:rPr>
                <w:b/>
                <w:lang w:val="fr-SN"/>
              </w:rPr>
            </w:pPr>
          </w:p>
        </w:tc>
      </w:tr>
      <w:tr w:rsidR="00B52173" w:rsidRPr="003B2F05" w14:paraId="1A4531E5" w14:textId="77777777" w:rsidTr="002939AC">
        <w:tc>
          <w:tcPr>
            <w:tcW w:w="754" w:type="pct"/>
          </w:tcPr>
          <w:p w14:paraId="66052B48" w14:textId="77777777" w:rsidR="00B52173" w:rsidRPr="001B2F8B" w:rsidRDefault="00326A35" w:rsidP="002939AC">
            <w:pPr>
              <w:rPr>
                <w:lang w:val="fr-SN"/>
              </w:rPr>
            </w:pPr>
            <w:r w:rsidRPr="001B2F8B">
              <w:rPr>
                <w:lang w:val="fr-SN"/>
              </w:rPr>
              <w:t>ISC</w:t>
            </w:r>
            <w:r w:rsidR="00B52173" w:rsidRPr="001B2F8B">
              <w:rPr>
                <w:lang w:val="fr-SN"/>
              </w:rPr>
              <w:t>-21</w:t>
            </w:r>
          </w:p>
        </w:tc>
        <w:tc>
          <w:tcPr>
            <w:tcW w:w="2356" w:type="pct"/>
          </w:tcPr>
          <w:p w14:paraId="6F5A48FD" w14:textId="77777777" w:rsidR="00B52173" w:rsidRPr="001B2F8B" w:rsidRDefault="00505697" w:rsidP="002939AC">
            <w:pPr>
              <w:rPr>
                <w:lang w:val="fr-SN"/>
              </w:rPr>
            </w:pPr>
            <w:r w:rsidRPr="001B2F8B">
              <w:rPr>
                <w:lang w:val="fr-SN"/>
              </w:rPr>
              <w:t>Gestion financière, actifs et services de soutien</w:t>
            </w:r>
          </w:p>
        </w:tc>
        <w:tc>
          <w:tcPr>
            <w:tcW w:w="420" w:type="pct"/>
          </w:tcPr>
          <w:p w14:paraId="75AEF7F6" w14:textId="77777777" w:rsidR="00B52173" w:rsidRPr="001B2F8B" w:rsidRDefault="00B52173" w:rsidP="002939AC">
            <w:pPr>
              <w:jc w:val="center"/>
              <w:rPr>
                <w:lang w:val="fr-SN"/>
              </w:rPr>
            </w:pPr>
          </w:p>
        </w:tc>
        <w:tc>
          <w:tcPr>
            <w:tcW w:w="421" w:type="pct"/>
          </w:tcPr>
          <w:p w14:paraId="546B817E" w14:textId="77777777" w:rsidR="00B52173" w:rsidRPr="001B2F8B" w:rsidRDefault="00B52173" w:rsidP="002939AC">
            <w:pPr>
              <w:jc w:val="center"/>
              <w:rPr>
                <w:lang w:val="fr-SN"/>
              </w:rPr>
            </w:pPr>
          </w:p>
        </w:tc>
        <w:tc>
          <w:tcPr>
            <w:tcW w:w="421" w:type="pct"/>
          </w:tcPr>
          <w:p w14:paraId="3B53929E" w14:textId="77777777" w:rsidR="00B52173" w:rsidRPr="001B2F8B" w:rsidRDefault="00B52173" w:rsidP="002939AC">
            <w:pPr>
              <w:jc w:val="center"/>
              <w:rPr>
                <w:lang w:val="fr-SN"/>
              </w:rPr>
            </w:pPr>
          </w:p>
        </w:tc>
        <w:tc>
          <w:tcPr>
            <w:tcW w:w="628" w:type="pct"/>
            <w:shd w:val="clear" w:color="auto" w:fill="8DB3E2" w:themeFill="text2" w:themeFillTint="66"/>
          </w:tcPr>
          <w:p w14:paraId="102C9B0E" w14:textId="77777777" w:rsidR="00B52173" w:rsidRPr="001B2F8B" w:rsidRDefault="00B52173" w:rsidP="002939AC">
            <w:pPr>
              <w:jc w:val="center"/>
              <w:rPr>
                <w:b/>
                <w:color w:val="FFFFFF" w:themeColor="background1"/>
                <w:lang w:val="fr-SN"/>
              </w:rPr>
            </w:pPr>
          </w:p>
        </w:tc>
      </w:tr>
    </w:tbl>
    <w:p w14:paraId="6B97CE71" w14:textId="77777777" w:rsidR="00B52173" w:rsidRPr="001B2F8B" w:rsidRDefault="00B52173" w:rsidP="001C650C">
      <w:pPr>
        <w:spacing w:afterLines="20" w:after="48"/>
        <w:jc w:val="both"/>
        <w:rPr>
          <w:b/>
          <w:sz w:val="24"/>
          <w:szCs w:val="24"/>
          <w:lang w:val="fr-SN"/>
        </w:rPr>
      </w:pPr>
    </w:p>
    <w:p w14:paraId="39D7C45B" w14:textId="77777777" w:rsidR="00595046" w:rsidRPr="001B2F8B" w:rsidRDefault="00595046" w:rsidP="001C650C">
      <w:pPr>
        <w:spacing w:afterLines="20" w:after="48"/>
        <w:jc w:val="both"/>
        <w:rPr>
          <w:b/>
          <w:sz w:val="24"/>
          <w:szCs w:val="24"/>
          <w:lang w:val="fr-SN"/>
        </w:rPr>
      </w:pPr>
      <w:r w:rsidRPr="001B2F8B">
        <w:rPr>
          <w:b/>
          <w:sz w:val="24"/>
          <w:szCs w:val="24"/>
          <w:lang w:val="fr-SN"/>
        </w:rPr>
        <w:t>4.4.1</w:t>
      </w:r>
      <w:r w:rsidRPr="001B2F8B">
        <w:rPr>
          <w:b/>
          <w:sz w:val="24"/>
          <w:szCs w:val="24"/>
          <w:lang w:val="fr-SN"/>
        </w:rPr>
        <w:tab/>
      </w:r>
      <w:r w:rsidR="00B371CD" w:rsidRPr="001B2F8B">
        <w:rPr>
          <w:b/>
          <w:sz w:val="24"/>
          <w:szCs w:val="24"/>
          <w:lang w:val="fr-SN"/>
        </w:rPr>
        <w:t>ISC-21 : Gestion financière, actifs et services d'appui - Note [inclure la note de l'indicateur</w:t>
      </w:r>
      <w:r w:rsidR="00706D95" w:rsidRPr="001B2F8B">
        <w:rPr>
          <w:b/>
          <w:bCs/>
          <w:sz w:val="24"/>
          <w:szCs w:val="24"/>
          <w:lang w:val="fr-SN"/>
        </w:rPr>
        <w:t>]</w:t>
      </w:r>
    </w:p>
    <w:p w14:paraId="2594A1EA" w14:textId="77777777" w:rsidR="00595046" w:rsidRPr="001B2F8B" w:rsidRDefault="00595046" w:rsidP="001C650C">
      <w:pPr>
        <w:spacing w:afterLines="20" w:after="48"/>
        <w:jc w:val="both"/>
        <w:rPr>
          <w:b/>
          <w:lang w:val="fr-SN"/>
        </w:rPr>
      </w:pPr>
    </w:p>
    <w:p w14:paraId="52145317" w14:textId="77777777" w:rsidR="00595046" w:rsidRPr="001B2F8B" w:rsidRDefault="0033295F" w:rsidP="001C650C">
      <w:pPr>
        <w:spacing w:afterLines="20" w:after="48"/>
        <w:jc w:val="both"/>
        <w:rPr>
          <w:b/>
          <w:lang w:val="fr-SN"/>
        </w:rPr>
      </w:pPr>
      <w:r w:rsidRPr="001B2F8B">
        <w:rPr>
          <w:b/>
          <w:lang w:val="fr-SN"/>
        </w:rPr>
        <w:t>Texte narratif</w:t>
      </w:r>
    </w:p>
    <w:p w14:paraId="70C48553" w14:textId="1F26AD55" w:rsidR="00DD14EB" w:rsidRPr="001B2F8B" w:rsidRDefault="0033295F" w:rsidP="001C650C">
      <w:pPr>
        <w:spacing w:afterLines="20" w:after="48" w:line="240" w:lineRule="auto"/>
        <w:jc w:val="both"/>
        <w:rPr>
          <w:lang w:val="fr-SN"/>
        </w:rPr>
      </w:pPr>
      <w:r w:rsidRPr="001B2F8B">
        <w:rPr>
          <w:lang w:val="fr-SN"/>
        </w:rPr>
        <w:t xml:space="preserve">« ISC-21 examine le système interne de gestion et de contrôle financier de l'ISC, ainsi que ses politiques et pratiques concernant les services </w:t>
      </w:r>
      <w:r w:rsidR="00A0559A" w:rsidRPr="001B2F8B">
        <w:rPr>
          <w:lang w:val="fr-SN"/>
        </w:rPr>
        <w:t xml:space="preserve">de soutien </w:t>
      </w:r>
      <w:r w:rsidRPr="001B2F8B">
        <w:rPr>
          <w:lang w:val="fr-SN"/>
        </w:rPr>
        <w:t xml:space="preserve">et les ressources dont elle a besoin. Ceux-ci comprennent l'informatique, les actifs et l'infrastructure, ainsi que le soutien administratif. Cet indicateur comporte </w:t>
      </w:r>
      <w:r w:rsidR="00251E84">
        <w:rPr>
          <w:lang w:val="fr-SN"/>
        </w:rPr>
        <w:t>trois</w:t>
      </w:r>
      <w:r w:rsidR="008654FD">
        <w:rPr>
          <w:lang w:val="fr-SN"/>
        </w:rPr>
        <w:t xml:space="preserve"> </w:t>
      </w:r>
      <w:r w:rsidR="00115F71">
        <w:rPr>
          <w:bCs/>
          <w:lang w:val="fr-SN"/>
        </w:rPr>
        <w:t xml:space="preserve">dimensions </w:t>
      </w:r>
      <w:r w:rsidRPr="008654FD">
        <w:rPr>
          <w:bCs/>
          <w:lang w:val="fr-SN"/>
        </w:rPr>
        <w:t>»</w:t>
      </w:r>
      <w:r w:rsidR="00251E84">
        <w:rPr>
          <w:bCs/>
          <w:lang w:val="fr-SN"/>
        </w:rPr>
        <w:t> </w:t>
      </w:r>
      <w:r w:rsidR="00DD14EB" w:rsidRPr="008654FD">
        <w:rPr>
          <w:bCs/>
          <w:lang w:val="fr-SN"/>
        </w:rPr>
        <w:t>:</w:t>
      </w:r>
    </w:p>
    <w:p w14:paraId="3E3BB78A" w14:textId="77777777" w:rsidR="00F15C73" w:rsidRPr="001B2F8B" w:rsidRDefault="00F15C73" w:rsidP="001C650C">
      <w:pPr>
        <w:spacing w:afterLines="20" w:after="48" w:line="240" w:lineRule="auto"/>
        <w:jc w:val="both"/>
        <w:rPr>
          <w:lang w:val="fr-SN"/>
        </w:rPr>
      </w:pPr>
    </w:p>
    <w:p w14:paraId="13FD02AD" w14:textId="29D461DC" w:rsidR="00F15C73" w:rsidRPr="00A94F4B" w:rsidRDefault="00251E84" w:rsidP="00A94F4B">
      <w:pPr>
        <w:spacing w:afterLines="20" w:after="48" w:line="240" w:lineRule="auto"/>
        <w:jc w:val="both"/>
        <w:rPr>
          <w:b/>
          <w:lang w:val="fr-SN"/>
        </w:rPr>
      </w:pPr>
      <w:r>
        <w:rPr>
          <w:b/>
          <w:lang w:val="fr-SN"/>
        </w:rPr>
        <w:t xml:space="preserve">(1) </w:t>
      </w:r>
      <w:r w:rsidR="00C87B4E" w:rsidRPr="00A94F4B">
        <w:rPr>
          <w:b/>
          <w:lang w:val="fr-SN"/>
        </w:rPr>
        <w:t>Gestion financière</w:t>
      </w:r>
    </w:p>
    <w:p w14:paraId="6C5C5CA5" w14:textId="53BAEF71" w:rsidR="00F15C73" w:rsidRPr="00A94F4B" w:rsidRDefault="00251E84" w:rsidP="00A94F4B">
      <w:pPr>
        <w:spacing w:afterLines="20" w:after="48" w:line="240" w:lineRule="auto"/>
        <w:jc w:val="both"/>
        <w:rPr>
          <w:b/>
          <w:lang w:val="fr-SN"/>
        </w:rPr>
      </w:pPr>
      <w:r>
        <w:rPr>
          <w:b/>
          <w:lang w:val="fr-SN"/>
        </w:rPr>
        <w:t xml:space="preserve">(2) </w:t>
      </w:r>
      <w:r w:rsidR="00C87B4E" w:rsidRPr="00A94F4B">
        <w:rPr>
          <w:b/>
          <w:lang w:val="fr-SN"/>
        </w:rPr>
        <w:t>Planification et utilisation efficace des actifs et des infrastructures</w:t>
      </w:r>
    </w:p>
    <w:p w14:paraId="2E5B0FD1" w14:textId="5C3617EE" w:rsidR="00F15C73" w:rsidRPr="00A94F4B" w:rsidRDefault="00251E84" w:rsidP="00A94F4B">
      <w:pPr>
        <w:spacing w:afterLines="20" w:after="48" w:line="240" w:lineRule="auto"/>
        <w:jc w:val="both"/>
        <w:rPr>
          <w:b/>
          <w:lang w:val="fr-SN"/>
        </w:rPr>
      </w:pPr>
      <w:r>
        <w:rPr>
          <w:b/>
          <w:lang w:val="fr-SN"/>
        </w:rPr>
        <w:t xml:space="preserve">(3) </w:t>
      </w:r>
      <w:r w:rsidR="00C87B4E" w:rsidRPr="00A94F4B">
        <w:rPr>
          <w:b/>
          <w:lang w:val="fr-SN"/>
        </w:rPr>
        <w:t>Services de soutien administratif</w:t>
      </w:r>
      <w:r w:rsidR="00F15C73" w:rsidRPr="00A94F4B">
        <w:rPr>
          <w:b/>
          <w:lang w:val="fr-SN"/>
        </w:rPr>
        <w:t>.</w:t>
      </w:r>
    </w:p>
    <w:p w14:paraId="767A91B9" w14:textId="77777777" w:rsidR="00595046" w:rsidRPr="001B2F8B" w:rsidRDefault="00595046" w:rsidP="001C650C">
      <w:pPr>
        <w:spacing w:afterLines="20" w:after="48" w:line="240" w:lineRule="auto"/>
        <w:rPr>
          <w:lang w:val="fr-SN"/>
        </w:rPr>
      </w:pPr>
    </w:p>
    <w:p w14:paraId="57356D60" w14:textId="77777777" w:rsidR="00F516CC" w:rsidRPr="001B2F8B" w:rsidRDefault="00F516CC" w:rsidP="00F516CC">
      <w:pPr>
        <w:spacing w:after="120" w:line="240" w:lineRule="auto"/>
        <w:rPr>
          <w:b/>
          <w:i/>
          <w:iCs/>
          <w:lang w:val="fr-SN"/>
        </w:rPr>
      </w:pPr>
      <w:r w:rsidRPr="001B2F8B">
        <w:rPr>
          <w:lang w:val="fr-SN"/>
        </w:rPr>
        <w:t>[</w:t>
      </w:r>
      <w:r w:rsidR="007D48AE" w:rsidRPr="001B2F8B">
        <w:rPr>
          <w:i/>
          <w:iCs/>
          <w:lang w:val="fr-SN"/>
        </w:rPr>
        <w:t xml:space="preserve">L'évaluation de </w:t>
      </w:r>
      <w:r w:rsidR="00FE6F7C" w:rsidRPr="001B2F8B">
        <w:rPr>
          <w:i/>
          <w:iCs/>
          <w:lang w:val="fr-SN"/>
        </w:rPr>
        <w:t>l'ISC-[X] est principalement fond</w:t>
      </w:r>
      <w:r w:rsidR="007D48AE" w:rsidRPr="001B2F8B">
        <w:rPr>
          <w:i/>
          <w:iCs/>
          <w:lang w:val="fr-SN"/>
        </w:rPr>
        <w:t>ée sur [inclure les principales sources de preuves utilisées</w:t>
      </w:r>
      <w:r w:rsidRPr="001B2F8B">
        <w:rPr>
          <w:i/>
          <w:iCs/>
          <w:lang w:val="fr-SN"/>
        </w:rPr>
        <w:t>].</w:t>
      </w:r>
    </w:p>
    <w:p w14:paraId="37B1EFCA" w14:textId="77777777" w:rsidR="00595046" w:rsidRPr="001B2F8B" w:rsidRDefault="00595046" w:rsidP="001C650C">
      <w:pPr>
        <w:spacing w:afterLines="20" w:after="48" w:line="240" w:lineRule="auto"/>
        <w:jc w:val="both"/>
        <w:rPr>
          <w:b/>
          <w:i/>
          <w:lang w:val="fr-SN"/>
        </w:rPr>
      </w:pPr>
    </w:p>
    <w:p w14:paraId="4048F226" w14:textId="711D34AE" w:rsidR="00706D95" w:rsidRPr="001B2F8B" w:rsidRDefault="00115F71" w:rsidP="001C650C">
      <w:pPr>
        <w:spacing w:afterLines="20" w:after="48" w:line="240" w:lineRule="auto"/>
        <w:ind w:left="-90"/>
        <w:jc w:val="both"/>
        <w:rPr>
          <w:b/>
          <w:i/>
          <w:lang w:val="fr-SN"/>
        </w:rPr>
      </w:pPr>
      <w:r>
        <w:rPr>
          <w:b/>
          <w:i/>
          <w:lang w:val="fr-SN"/>
        </w:rPr>
        <w:t xml:space="preserve">Dimension </w:t>
      </w:r>
      <w:r w:rsidR="00251E84">
        <w:rPr>
          <w:b/>
          <w:i/>
          <w:lang w:val="fr-SN"/>
        </w:rPr>
        <w:t>1</w:t>
      </w:r>
      <w:r w:rsidR="00330916" w:rsidRPr="001B2F8B">
        <w:rPr>
          <w:b/>
          <w:i/>
          <w:lang w:val="fr-SN"/>
        </w:rPr>
        <w:t>)</w:t>
      </w:r>
      <w:r w:rsidR="00251E84">
        <w:rPr>
          <w:b/>
          <w:i/>
          <w:lang w:val="fr-SN"/>
        </w:rPr>
        <w:t> </w:t>
      </w:r>
      <w:r w:rsidR="00A71EFB" w:rsidRPr="001B2F8B">
        <w:rPr>
          <w:b/>
          <w:i/>
          <w:lang w:val="fr-SN"/>
        </w:rPr>
        <w:t>:</w:t>
      </w:r>
      <w:r w:rsidR="00595046" w:rsidRPr="001B2F8B">
        <w:rPr>
          <w:b/>
          <w:i/>
          <w:lang w:val="fr-SN"/>
        </w:rPr>
        <w:t xml:space="preserve"> </w:t>
      </w:r>
      <w:r w:rsidR="00C87B4E" w:rsidRPr="001B2F8B">
        <w:rPr>
          <w:b/>
          <w:i/>
          <w:lang w:val="fr-SN"/>
        </w:rPr>
        <w:t>Gestion financière</w:t>
      </w:r>
    </w:p>
    <w:p w14:paraId="497E6682" w14:textId="490FFCA8" w:rsidR="00706D95" w:rsidRPr="001B2F8B" w:rsidRDefault="00862AF2" w:rsidP="001C650C">
      <w:pPr>
        <w:spacing w:afterLines="20" w:after="48" w:line="240" w:lineRule="auto"/>
        <w:ind w:left="-90"/>
        <w:jc w:val="both"/>
        <w:rPr>
          <w:b/>
          <w:i/>
          <w:lang w:val="fr-SN"/>
        </w:rPr>
      </w:pPr>
      <w:r w:rsidRPr="001B2F8B">
        <w:rPr>
          <w:b/>
          <w:iCs/>
          <w:lang w:val="fr-SN"/>
        </w:rPr>
        <w:t>[</w:t>
      </w:r>
      <w:r w:rsidR="001C2484" w:rsidRPr="001B2F8B">
        <w:rPr>
          <w:b/>
          <w:lang w:val="fr-SN"/>
        </w:rPr>
        <w:t>REMARQUE</w:t>
      </w:r>
      <w:r w:rsidR="00251E84">
        <w:rPr>
          <w:b/>
          <w:lang w:val="fr-SN"/>
        </w:rPr>
        <w:t> :</w:t>
      </w:r>
      <w:r w:rsidR="001C2484" w:rsidRPr="001B2F8B">
        <w:rPr>
          <w:b/>
          <w:i/>
          <w:lang w:val="fr-SN"/>
        </w:rPr>
        <w:t xml:space="preserve"> les critères </w:t>
      </w:r>
      <w:r w:rsidR="00251E84">
        <w:rPr>
          <w:b/>
          <w:i/>
          <w:lang w:val="fr-SN"/>
        </w:rPr>
        <w:t xml:space="preserve">de toutes les dimensions </w:t>
      </w:r>
      <w:r w:rsidR="001C2484" w:rsidRPr="001B2F8B">
        <w:rPr>
          <w:b/>
          <w:i/>
          <w:lang w:val="fr-SN"/>
        </w:rPr>
        <w:t>doivent être abordés dans le texte narratif</w:t>
      </w:r>
      <w:r w:rsidRPr="001B2F8B">
        <w:rPr>
          <w:b/>
          <w:i/>
          <w:lang w:val="fr-SN"/>
        </w:rPr>
        <w:t>].</w:t>
      </w:r>
    </w:p>
    <w:p w14:paraId="112F66BE" w14:textId="77777777" w:rsidR="00862AF2" w:rsidRPr="001B2F8B" w:rsidRDefault="00862AF2" w:rsidP="001C650C">
      <w:pPr>
        <w:spacing w:afterLines="20" w:after="48" w:line="240" w:lineRule="auto"/>
        <w:ind w:left="-90"/>
        <w:jc w:val="both"/>
        <w:rPr>
          <w:b/>
          <w:i/>
          <w:lang w:val="fr-SN"/>
        </w:rPr>
      </w:pPr>
    </w:p>
    <w:p w14:paraId="096032E7" w14:textId="32BB61AA" w:rsidR="00251E84" w:rsidRPr="00A660F2" w:rsidRDefault="00251E84" w:rsidP="00251E84">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2A5626DE" w14:textId="456AD793" w:rsidR="00994297" w:rsidRPr="001B2F8B" w:rsidRDefault="00251E84" w:rsidP="003C1A72">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w:t>
      </w:r>
      <w:r w:rsidRPr="003154E1">
        <w:rPr>
          <w:i/>
          <w:iCs/>
          <w:lang w:val="fr-SN"/>
        </w:rPr>
        <w:lastRenderedPageBreak/>
        <w:t xml:space="preserve">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461DCCDE" w14:textId="77777777" w:rsidR="00862AF2" w:rsidRPr="001B2F8B" w:rsidRDefault="00862AF2" w:rsidP="001C650C">
      <w:pPr>
        <w:spacing w:afterLines="20" w:after="48" w:line="240" w:lineRule="auto"/>
        <w:ind w:left="-90"/>
        <w:jc w:val="both"/>
        <w:rPr>
          <w:i/>
          <w:iCs/>
          <w:lang w:val="fr-SN"/>
        </w:rPr>
      </w:pPr>
    </w:p>
    <w:p w14:paraId="00493FA9" w14:textId="77777777" w:rsidR="00862AF2" w:rsidRPr="001B2F8B" w:rsidRDefault="00862AF2" w:rsidP="001C650C">
      <w:pPr>
        <w:spacing w:afterLines="20" w:after="48" w:line="240" w:lineRule="auto"/>
        <w:jc w:val="both"/>
        <w:rPr>
          <w:b/>
          <w:i/>
          <w:lang w:val="fr-SN"/>
        </w:rPr>
      </w:pPr>
    </w:p>
    <w:p w14:paraId="151BF629" w14:textId="1293970B" w:rsidR="00862AF2" w:rsidRPr="001B2F8B" w:rsidRDefault="00862AF2" w:rsidP="00862AF2">
      <w:pPr>
        <w:spacing w:after="120" w:line="240" w:lineRule="auto"/>
        <w:rPr>
          <w:b/>
          <w:iCs/>
          <w:lang w:val="fr-SN"/>
        </w:rPr>
      </w:pPr>
      <w:r w:rsidRPr="001B2F8B">
        <w:rPr>
          <w:b/>
          <w:iCs/>
          <w:lang w:val="fr-SN"/>
        </w:rPr>
        <w:t>[</w:t>
      </w:r>
      <w:r w:rsidRPr="001B2F8B">
        <w:rPr>
          <w:b/>
          <w:i/>
          <w:lang w:val="fr-SN"/>
        </w:rPr>
        <w:t>Ex</w:t>
      </w:r>
      <w:r w:rsidR="00916369" w:rsidRPr="001B2F8B">
        <w:rPr>
          <w:b/>
          <w:i/>
          <w:lang w:val="fr-SN"/>
        </w:rPr>
        <w:t>e</w:t>
      </w:r>
      <w:r w:rsidRPr="001B2F8B">
        <w:rPr>
          <w:b/>
          <w:i/>
          <w:lang w:val="fr-SN"/>
        </w:rPr>
        <w:t xml:space="preserve">mple </w:t>
      </w:r>
      <w:r w:rsidR="00916369" w:rsidRPr="001B2F8B">
        <w:rPr>
          <w:b/>
          <w:i/>
          <w:lang w:val="fr-SN"/>
        </w:rPr>
        <w:t>de texte narratif</w:t>
      </w:r>
      <w:r w:rsidRPr="001B2F8B">
        <w:rPr>
          <w:b/>
          <w:i/>
          <w:lang w:val="fr-SN"/>
        </w:rPr>
        <w:t xml:space="preserve">, </w:t>
      </w:r>
      <w:r w:rsidR="00115F71">
        <w:rPr>
          <w:b/>
          <w:i/>
          <w:lang w:val="fr-SN"/>
        </w:rPr>
        <w:t xml:space="preserve">dimension </w:t>
      </w:r>
      <w:r w:rsidRPr="001B2F8B">
        <w:rPr>
          <w:b/>
          <w:i/>
          <w:lang w:val="fr-SN"/>
        </w:rPr>
        <w:t>(</w:t>
      </w:r>
      <w:r w:rsidR="00CA4545">
        <w:rPr>
          <w:b/>
          <w:i/>
          <w:lang w:val="fr-SN"/>
        </w:rPr>
        <w:t>1)</w:t>
      </w:r>
      <w:r w:rsidRPr="001B2F8B">
        <w:rPr>
          <w:b/>
          <w:iCs/>
          <w:lang w:val="fr-SN"/>
        </w:rPr>
        <w:t>]</w:t>
      </w:r>
      <w:r w:rsidR="00295689">
        <w:rPr>
          <w:b/>
          <w:iCs/>
          <w:lang w:val="fr-SN"/>
        </w:rPr>
        <w:t> </w:t>
      </w:r>
      <w:r w:rsidRPr="001B2F8B">
        <w:rPr>
          <w:b/>
          <w:iCs/>
          <w:lang w:val="fr-SN"/>
        </w:rPr>
        <w:t xml:space="preserve">: </w:t>
      </w:r>
    </w:p>
    <w:p w14:paraId="6CBF4C79" w14:textId="77777777" w:rsidR="00862AF2" w:rsidRPr="001B2F8B" w:rsidRDefault="00862AF2" w:rsidP="00862AF2">
      <w:pPr>
        <w:spacing w:after="120" w:line="240" w:lineRule="auto"/>
        <w:rPr>
          <w:b/>
          <w:iCs/>
          <w:lang w:val="fr-SN"/>
        </w:rPr>
      </w:pPr>
    </w:p>
    <w:tbl>
      <w:tblPr>
        <w:tblStyle w:val="TableGrid"/>
        <w:tblW w:w="0" w:type="auto"/>
        <w:tblLook w:val="04A0" w:firstRow="1" w:lastRow="0" w:firstColumn="1" w:lastColumn="0" w:noHBand="0" w:noVBand="1"/>
      </w:tblPr>
      <w:tblGrid>
        <w:gridCol w:w="856"/>
        <w:gridCol w:w="3960"/>
        <w:gridCol w:w="3827"/>
      </w:tblGrid>
      <w:tr w:rsidR="006B04BC" w:rsidRPr="001B2F8B" w14:paraId="02DF77C8" w14:textId="77777777" w:rsidTr="006B04BC">
        <w:tc>
          <w:tcPr>
            <w:tcW w:w="4816" w:type="dxa"/>
            <w:gridSpan w:val="2"/>
          </w:tcPr>
          <w:p w14:paraId="01E5B467" w14:textId="77777777" w:rsidR="006B04BC" w:rsidRPr="001B2F8B" w:rsidRDefault="006B04BC" w:rsidP="002807A3">
            <w:pPr>
              <w:spacing w:after="120"/>
              <w:rPr>
                <w:b/>
                <w:i/>
                <w:lang w:val="fr-SN"/>
              </w:rPr>
            </w:pPr>
            <w:r w:rsidRPr="001B2F8B">
              <w:rPr>
                <w:b/>
                <w:i/>
                <w:lang w:val="fr-SN"/>
              </w:rPr>
              <w:t>Exemple 1 Texte narratif</w:t>
            </w:r>
          </w:p>
        </w:tc>
        <w:tc>
          <w:tcPr>
            <w:tcW w:w="3827" w:type="dxa"/>
          </w:tcPr>
          <w:p w14:paraId="6446956E" w14:textId="77777777" w:rsidR="006B04BC" w:rsidRPr="001B2F8B" w:rsidRDefault="006B04BC" w:rsidP="002807A3">
            <w:pPr>
              <w:spacing w:after="120"/>
              <w:rPr>
                <w:b/>
                <w:bCs/>
                <w:i/>
                <w:lang w:val="fr-SN"/>
              </w:rPr>
            </w:pPr>
            <w:r w:rsidRPr="001B2F8B">
              <w:rPr>
                <w:b/>
                <w:bCs/>
                <w:i/>
                <w:iCs/>
                <w:lang w:val="fr-SN"/>
              </w:rPr>
              <w:t>Orientations complémentaires</w:t>
            </w:r>
          </w:p>
        </w:tc>
      </w:tr>
      <w:tr w:rsidR="00862AF2" w:rsidRPr="00444EEF" w14:paraId="27D25D68" w14:textId="77777777" w:rsidTr="006B04BC">
        <w:tc>
          <w:tcPr>
            <w:tcW w:w="856" w:type="dxa"/>
          </w:tcPr>
          <w:p w14:paraId="5202DD77" w14:textId="77777777" w:rsidR="00862AF2" w:rsidRPr="001B2F8B" w:rsidRDefault="00862AF2" w:rsidP="003046EF">
            <w:pPr>
              <w:spacing w:after="120"/>
              <w:rPr>
                <w:b/>
                <w:iCs/>
                <w:lang w:val="fr-SN"/>
              </w:rPr>
            </w:pPr>
            <w:r w:rsidRPr="001B2F8B">
              <w:rPr>
                <w:noProof/>
                <w:lang w:val="fr-SN" w:eastAsia="fr-FR"/>
              </w:rPr>
              <w:drawing>
                <wp:inline distT="0" distB="0" distL="0" distR="0" wp14:anchorId="022282D9" wp14:editId="01027097">
                  <wp:extent cx="405892" cy="3581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52F705B5" w14:textId="77777777" w:rsidR="00862AF2" w:rsidRPr="001B2F8B" w:rsidRDefault="00B77725" w:rsidP="00702FE1">
            <w:pPr>
              <w:spacing w:after="120"/>
              <w:rPr>
                <w:b/>
                <w:i/>
                <w:lang w:val="fr-SN"/>
              </w:rPr>
            </w:pPr>
            <w:r w:rsidRPr="001B2F8B">
              <w:rPr>
                <w:bCs/>
                <w:i/>
                <w:lang w:val="fr-SN"/>
              </w:rPr>
              <w:t xml:space="preserve">L'ISC a clairement attribué des responsabilités </w:t>
            </w:r>
            <w:r w:rsidR="00702FE1" w:rsidRPr="001B2F8B">
              <w:rPr>
                <w:bCs/>
                <w:i/>
                <w:lang w:val="fr-SN"/>
              </w:rPr>
              <w:t>concernant</w:t>
            </w:r>
            <w:r w:rsidRPr="001B2F8B">
              <w:rPr>
                <w:bCs/>
                <w:i/>
                <w:lang w:val="fr-SN"/>
              </w:rPr>
              <w:t xml:space="preserve"> les principales activités de gestion financière et dispose d'un système de délégation de pouvoir pour engager et approuver les dépenses au nom de l'ISC</w:t>
            </w:r>
            <w:r w:rsidR="008164EF" w:rsidRPr="001B2F8B">
              <w:rPr>
                <w:bCs/>
                <w:i/>
                <w:lang w:val="fr-SN"/>
              </w:rPr>
              <w:t>…</w:t>
            </w:r>
          </w:p>
        </w:tc>
        <w:tc>
          <w:tcPr>
            <w:tcW w:w="3827" w:type="dxa"/>
          </w:tcPr>
          <w:p w14:paraId="69A2DBAD" w14:textId="2EDD05D5" w:rsidR="00862AF2" w:rsidRPr="001B2F8B" w:rsidRDefault="006B04BC" w:rsidP="003046EF">
            <w:pPr>
              <w:spacing w:after="120"/>
              <w:rPr>
                <w:bCs/>
                <w:i/>
                <w:lang w:val="fr-SN"/>
              </w:rPr>
            </w:pPr>
            <w:r w:rsidRPr="001B2F8B">
              <w:rPr>
                <w:i/>
                <w:iCs/>
                <w:lang w:val="fr-SN"/>
              </w:rPr>
              <w:t xml:space="preserve">L'exemple illustre un texte narratif partiel concernant la </w:t>
            </w:r>
            <w:r w:rsidR="00115F71">
              <w:rPr>
                <w:bCs/>
                <w:i/>
                <w:iCs/>
                <w:lang w:val="fr-SN"/>
              </w:rPr>
              <w:t xml:space="preserve">dimension </w:t>
            </w:r>
            <w:r w:rsidRPr="008654FD">
              <w:rPr>
                <w:bCs/>
                <w:i/>
                <w:iCs/>
                <w:lang w:val="fr-SN"/>
              </w:rPr>
              <w:t>(</w:t>
            </w:r>
            <w:r w:rsidR="00997FDD">
              <w:rPr>
                <w:bCs/>
                <w:i/>
                <w:iCs/>
                <w:lang w:val="fr-SN"/>
              </w:rPr>
              <w:t>1</w:t>
            </w:r>
            <w:r w:rsidRPr="008654FD">
              <w:rPr>
                <w:bCs/>
                <w:i/>
                <w:iCs/>
                <w:lang w:val="fr-SN"/>
              </w:rPr>
              <w:t>).</w:t>
            </w:r>
            <w:r w:rsidRPr="001B2F8B">
              <w:rPr>
                <w:i/>
                <w:iCs/>
                <w:lang w:val="fr-SN"/>
              </w:rPr>
              <w:t xml:space="preserve"> Comme vous pouvez le voir, les critères</w:t>
            </w:r>
            <w:r w:rsidR="00295689">
              <w:rPr>
                <w:i/>
                <w:iCs/>
                <w:lang w:val="fr-SN"/>
              </w:rPr>
              <w:t> </w:t>
            </w:r>
            <w:r w:rsidRPr="001B2F8B">
              <w:rPr>
                <w:i/>
                <w:iCs/>
                <w:lang w:val="fr-SN"/>
              </w:rPr>
              <w:t xml:space="preserve">a (rempli) et b (non rempli) sont abordés, mais le texte narratif ne fait </w:t>
            </w:r>
            <w:r w:rsidRPr="001B2F8B">
              <w:rPr>
                <w:bCs/>
                <w:i/>
                <w:lang w:val="fr-SN"/>
              </w:rPr>
              <w:t>qu'énumérer la formulation des critères sans les expliquer ni fournir de preuves suffisantes</w:t>
            </w:r>
            <w:r w:rsidRPr="001B2F8B">
              <w:rPr>
                <w:i/>
                <w:iCs/>
                <w:lang w:val="fr-SN"/>
              </w:rPr>
              <w:t>. Ce n'est pas ainsi qu'il doit être rédigé. Regardez l'exemple 2 pour voir une bonne façon de rédiger</w:t>
            </w:r>
            <w:r w:rsidR="00862AF2" w:rsidRPr="001B2F8B">
              <w:rPr>
                <w:bCs/>
                <w:i/>
                <w:lang w:val="fr-SN"/>
              </w:rPr>
              <w:t>.</w:t>
            </w:r>
          </w:p>
        </w:tc>
      </w:tr>
      <w:tr w:rsidR="00862AF2" w:rsidRPr="001B2F8B" w14:paraId="23FEACED" w14:textId="77777777" w:rsidTr="006B04BC">
        <w:tc>
          <w:tcPr>
            <w:tcW w:w="4816" w:type="dxa"/>
            <w:gridSpan w:val="2"/>
          </w:tcPr>
          <w:p w14:paraId="4C56254A" w14:textId="77777777" w:rsidR="00862AF2" w:rsidRPr="001B2F8B" w:rsidRDefault="00EC5C5D" w:rsidP="003046EF">
            <w:pPr>
              <w:spacing w:after="120"/>
              <w:rPr>
                <w:b/>
                <w:i/>
                <w:lang w:val="fr-SN"/>
              </w:rPr>
            </w:pPr>
            <w:r w:rsidRPr="001B2F8B">
              <w:rPr>
                <w:b/>
                <w:i/>
                <w:lang w:val="fr-SN"/>
              </w:rPr>
              <w:t>Exe</w:t>
            </w:r>
            <w:r w:rsidR="00862AF2" w:rsidRPr="001B2F8B">
              <w:rPr>
                <w:b/>
                <w:i/>
                <w:lang w:val="fr-SN"/>
              </w:rPr>
              <w:t>mple 2</w:t>
            </w:r>
          </w:p>
        </w:tc>
        <w:tc>
          <w:tcPr>
            <w:tcW w:w="3827" w:type="dxa"/>
          </w:tcPr>
          <w:p w14:paraId="1FE15ECD" w14:textId="77777777" w:rsidR="00862AF2" w:rsidRPr="001B2F8B" w:rsidRDefault="00EC5C5D" w:rsidP="003046EF">
            <w:pPr>
              <w:spacing w:after="120"/>
              <w:rPr>
                <w:b/>
                <w:i/>
                <w:lang w:val="fr-SN"/>
              </w:rPr>
            </w:pPr>
            <w:r w:rsidRPr="001B2F8B">
              <w:rPr>
                <w:b/>
                <w:bCs/>
                <w:i/>
                <w:iCs/>
                <w:lang w:val="fr-SN"/>
              </w:rPr>
              <w:t>Orientations complémentaires</w:t>
            </w:r>
          </w:p>
        </w:tc>
      </w:tr>
      <w:tr w:rsidR="00862AF2" w:rsidRPr="003B2F05" w14:paraId="41F3F7CB" w14:textId="77777777" w:rsidTr="006B04BC">
        <w:tc>
          <w:tcPr>
            <w:tcW w:w="856" w:type="dxa"/>
          </w:tcPr>
          <w:p w14:paraId="7C3CBA63" w14:textId="77777777" w:rsidR="00862AF2" w:rsidRPr="001B2F8B" w:rsidRDefault="00862AF2" w:rsidP="003046EF">
            <w:pPr>
              <w:spacing w:after="120"/>
              <w:rPr>
                <w:lang w:val="fr-SN"/>
              </w:rPr>
            </w:pPr>
            <w:r w:rsidRPr="001B2F8B">
              <w:rPr>
                <w:noProof/>
                <w:lang w:val="fr-SN" w:eastAsia="fr-FR"/>
              </w:rPr>
              <w:drawing>
                <wp:inline distT="0" distB="0" distL="0" distR="0" wp14:anchorId="55A5F559" wp14:editId="5AC23369">
                  <wp:extent cx="405765" cy="409803"/>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40C7744E" w14:textId="77777777" w:rsidR="00862AF2" w:rsidRPr="001B2F8B" w:rsidRDefault="00B77725" w:rsidP="00EC5C5D">
            <w:pPr>
              <w:spacing w:after="120"/>
              <w:rPr>
                <w:bCs/>
                <w:i/>
                <w:lang w:val="fr-SN"/>
              </w:rPr>
            </w:pPr>
            <w:r w:rsidRPr="001B2F8B">
              <w:rPr>
                <w:bCs/>
                <w:i/>
                <w:lang w:val="fr-SN"/>
              </w:rPr>
              <w:t xml:space="preserve">La responsabilité </w:t>
            </w:r>
            <w:r w:rsidR="00702FE1" w:rsidRPr="001B2F8B">
              <w:rPr>
                <w:bCs/>
                <w:i/>
                <w:lang w:val="fr-SN"/>
              </w:rPr>
              <w:t xml:space="preserve">en matière </w:t>
            </w:r>
            <w:r w:rsidRPr="001B2F8B">
              <w:rPr>
                <w:bCs/>
                <w:i/>
                <w:lang w:val="fr-SN"/>
              </w:rPr>
              <w:t xml:space="preserve">de gestion financière incombe à la </w:t>
            </w:r>
            <w:r w:rsidR="00702FE1" w:rsidRPr="001B2F8B">
              <w:rPr>
                <w:bCs/>
                <w:i/>
                <w:lang w:val="fr-SN"/>
              </w:rPr>
              <w:t>D</w:t>
            </w:r>
            <w:r w:rsidRPr="001B2F8B">
              <w:rPr>
                <w:bCs/>
                <w:i/>
                <w:lang w:val="fr-SN"/>
              </w:rPr>
              <w:t xml:space="preserve">ivision de la comptabilité, qui est dirigée par un </w:t>
            </w:r>
            <w:r w:rsidR="00702FE1" w:rsidRPr="001B2F8B">
              <w:rPr>
                <w:bCs/>
                <w:i/>
                <w:lang w:val="fr-SN"/>
              </w:rPr>
              <w:t>C</w:t>
            </w:r>
            <w:r w:rsidRPr="001B2F8B">
              <w:rPr>
                <w:bCs/>
                <w:i/>
                <w:lang w:val="fr-SN"/>
              </w:rPr>
              <w:t xml:space="preserve">hef comptable (critère a). La division compte 45 personnes. Le </w:t>
            </w:r>
            <w:r w:rsidR="00702FE1" w:rsidRPr="001B2F8B">
              <w:rPr>
                <w:bCs/>
                <w:i/>
                <w:lang w:val="fr-SN"/>
              </w:rPr>
              <w:t>V</w:t>
            </w:r>
            <w:r w:rsidRPr="001B2F8B">
              <w:rPr>
                <w:bCs/>
                <w:i/>
                <w:lang w:val="fr-SN"/>
              </w:rPr>
              <w:t xml:space="preserve">érificateur général délègue au </w:t>
            </w:r>
            <w:r w:rsidR="00EC5C5D" w:rsidRPr="001B2F8B">
              <w:rPr>
                <w:bCs/>
                <w:i/>
                <w:lang w:val="fr-SN"/>
              </w:rPr>
              <w:t>C</w:t>
            </w:r>
            <w:r w:rsidRPr="001B2F8B">
              <w:rPr>
                <w:bCs/>
                <w:i/>
                <w:lang w:val="fr-SN"/>
              </w:rPr>
              <w:t xml:space="preserve">hef comptable le pouvoir de gestion financière, y compris l'engagement et l'approbation des dépenses. Cette procédure est consignée par écrit. Dans l'exercice de ses fonctions, ce dernier doit </w:t>
            </w:r>
            <w:r w:rsidR="00EC5C5D" w:rsidRPr="001B2F8B">
              <w:rPr>
                <w:bCs/>
                <w:i/>
                <w:lang w:val="fr-SN"/>
              </w:rPr>
              <w:t>rendre compte</w:t>
            </w:r>
            <w:r w:rsidRPr="001B2F8B">
              <w:rPr>
                <w:bCs/>
                <w:i/>
                <w:lang w:val="fr-SN"/>
              </w:rPr>
              <w:t xml:space="preserve"> à un </w:t>
            </w:r>
            <w:r w:rsidR="00EC5C5D" w:rsidRPr="001B2F8B">
              <w:rPr>
                <w:bCs/>
                <w:i/>
                <w:lang w:val="fr-SN"/>
              </w:rPr>
              <w:t>Vérificateur</w:t>
            </w:r>
            <w:r w:rsidRPr="001B2F8B">
              <w:rPr>
                <w:bCs/>
                <w:i/>
                <w:lang w:val="fr-SN"/>
              </w:rPr>
              <w:t xml:space="preserve"> général adjoint (critère b)</w:t>
            </w:r>
            <w:r w:rsidR="008164EF" w:rsidRPr="001B2F8B">
              <w:rPr>
                <w:bCs/>
                <w:i/>
                <w:lang w:val="fr-SN"/>
              </w:rPr>
              <w:t>.</w:t>
            </w:r>
          </w:p>
        </w:tc>
        <w:tc>
          <w:tcPr>
            <w:tcW w:w="3827" w:type="dxa"/>
          </w:tcPr>
          <w:p w14:paraId="3EC5B66B" w14:textId="703597A4" w:rsidR="00862AF2" w:rsidRPr="001B2F8B" w:rsidRDefault="00B77725" w:rsidP="003046EF">
            <w:pPr>
              <w:spacing w:after="120"/>
              <w:rPr>
                <w:b/>
                <w:i/>
                <w:lang w:val="fr-SN"/>
              </w:rPr>
            </w:pPr>
            <w:r w:rsidRPr="001B2F8B">
              <w:rPr>
                <w:bCs/>
                <w:i/>
                <w:lang w:val="fr-SN"/>
              </w:rPr>
              <w:t>L'exemple illustre un</w:t>
            </w:r>
            <w:r w:rsidR="006B04BC" w:rsidRPr="001B2F8B">
              <w:rPr>
                <w:i/>
                <w:iCs/>
                <w:lang w:val="fr-SN"/>
              </w:rPr>
              <w:t xml:space="preserve"> texte narratif </w:t>
            </w:r>
            <w:r w:rsidRPr="001B2F8B">
              <w:rPr>
                <w:bCs/>
                <w:i/>
                <w:lang w:val="fr-SN"/>
              </w:rPr>
              <w:t xml:space="preserve">partiel pour la </w:t>
            </w:r>
            <w:r w:rsidR="00115F71">
              <w:rPr>
                <w:i/>
                <w:lang w:val="fr-SN"/>
              </w:rPr>
              <w:t xml:space="preserve">dimension </w:t>
            </w:r>
            <w:r w:rsidRPr="008654FD">
              <w:rPr>
                <w:i/>
                <w:lang w:val="fr-SN"/>
              </w:rPr>
              <w:t>(</w:t>
            </w:r>
            <w:r w:rsidR="00997FDD">
              <w:rPr>
                <w:i/>
                <w:lang w:val="fr-SN"/>
              </w:rPr>
              <w:t>2</w:t>
            </w:r>
            <w:r w:rsidRPr="008654FD">
              <w:rPr>
                <w:i/>
                <w:lang w:val="fr-SN"/>
              </w:rPr>
              <w:t>).</w:t>
            </w:r>
            <w:r w:rsidRPr="001B2F8B">
              <w:rPr>
                <w:bCs/>
                <w:i/>
                <w:lang w:val="fr-SN"/>
              </w:rPr>
              <w:t xml:space="preserve"> Comme l'exemple ci-dessus, il répond aux critères a (rempli) et b (rempli). Ici, vous pouvez voir que </w:t>
            </w:r>
            <w:r w:rsidR="006B04BC" w:rsidRPr="001B2F8B">
              <w:rPr>
                <w:i/>
                <w:iCs/>
                <w:lang w:val="fr-SN"/>
              </w:rPr>
              <w:t>le texte narratif</w:t>
            </w:r>
            <w:r w:rsidRPr="001B2F8B">
              <w:rPr>
                <w:bCs/>
                <w:i/>
                <w:lang w:val="fr-SN"/>
              </w:rPr>
              <w:t xml:space="preserve"> va au-delà de la simple énumération des formulations des critères. </w:t>
            </w:r>
            <w:r w:rsidR="006B04BC" w:rsidRPr="001B2F8B">
              <w:rPr>
                <w:i/>
                <w:iCs/>
                <w:lang w:val="fr-SN"/>
              </w:rPr>
              <w:t>Concernant</w:t>
            </w:r>
            <w:r w:rsidRPr="001B2F8B">
              <w:rPr>
                <w:bCs/>
                <w:i/>
                <w:lang w:val="fr-SN"/>
              </w:rPr>
              <w:t xml:space="preserve"> les critères a et b, une explication plus détaillée est fournie sur les raisons pour lesquelles l'équipe d'évaluation a estimé que ces critères étaient remplis</w:t>
            </w:r>
            <w:r w:rsidR="00862AF2" w:rsidRPr="001B2F8B">
              <w:rPr>
                <w:bCs/>
                <w:i/>
                <w:lang w:val="fr-SN"/>
              </w:rPr>
              <w:t xml:space="preserve">. </w:t>
            </w:r>
          </w:p>
        </w:tc>
      </w:tr>
    </w:tbl>
    <w:p w14:paraId="4776072E" w14:textId="77777777" w:rsidR="00862AF2" w:rsidRPr="001B2F8B" w:rsidRDefault="00862AF2" w:rsidP="00862AF2">
      <w:pPr>
        <w:spacing w:after="120" w:line="240" w:lineRule="auto"/>
        <w:rPr>
          <w:b/>
          <w:iCs/>
          <w:lang w:val="fr-SN"/>
        </w:rPr>
      </w:pPr>
    </w:p>
    <w:p w14:paraId="15FE40C9" w14:textId="77777777" w:rsidR="00862AF2" w:rsidRPr="001B2F8B" w:rsidRDefault="00862AF2" w:rsidP="001C650C">
      <w:pPr>
        <w:spacing w:afterLines="20" w:after="48" w:line="240" w:lineRule="auto"/>
        <w:jc w:val="both"/>
        <w:rPr>
          <w:b/>
          <w:i/>
          <w:lang w:val="fr-SN"/>
        </w:rPr>
      </w:pPr>
    </w:p>
    <w:p w14:paraId="56082706" w14:textId="5307518F" w:rsidR="00706D95" w:rsidRPr="001B2F8B" w:rsidRDefault="00115F71" w:rsidP="00706D95">
      <w:pPr>
        <w:spacing w:after="4" w:line="240" w:lineRule="auto"/>
        <w:ind w:left="-90"/>
        <w:jc w:val="both"/>
        <w:rPr>
          <w:b/>
          <w:i/>
          <w:lang w:val="fr-SN"/>
        </w:rPr>
      </w:pPr>
      <w:r>
        <w:rPr>
          <w:b/>
          <w:i/>
          <w:lang w:val="fr-SN"/>
        </w:rPr>
        <w:t xml:space="preserve">Dimension </w:t>
      </w:r>
      <w:r w:rsidR="00330916" w:rsidRPr="001B2F8B">
        <w:rPr>
          <w:b/>
          <w:i/>
          <w:lang w:val="fr-SN"/>
        </w:rPr>
        <w:t>(</w:t>
      </w:r>
      <w:r w:rsidR="00997FDD">
        <w:rPr>
          <w:b/>
          <w:i/>
          <w:lang w:val="fr-SN"/>
        </w:rPr>
        <w:t>2</w:t>
      </w:r>
      <w:r w:rsidR="00330916" w:rsidRPr="001B2F8B">
        <w:rPr>
          <w:b/>
          <w:i/>
          <w:lang w:val="fr-SN"/>
        </w:rPr>
        <w:t>)</w:t>
      </w:r>
      <w:r w:rsidR="00997FDD">
        <w:rPr>
          <w:b/>
          <w:i/>
          <w:lang w:val="fr-SN"/>
        </w:rPr>
        <w:t> </w:t>
      </w:r>
      <w:r w:rsidR="00A71EFB" w:rsidRPr="001B2F8B">
        <w:rPr>
          <w:b/>
          <w:i/>
          <w:lang w:val="fr-SN"/>
        </w:rPr>
        <w:t>:</w:t>
      </w:r>
      <w:r w:rsidR="00595046" w:rsidRPr="001B2F8B">
        <w:rPr>
          <w:b/>
          <w:i/>
          <w:lang w:val="fr-SN"/>
        </w:rPr>
        <w:t xml:space="preserve"> </w:t>
      </w:r>
      <w:r w:rsidR="00C87B4E" w:rsidRPr="001B2F8B">
        <w:rPr>
          <w:b/>
          <w:i/>
          <w:lang w:val="fr-SN"/>
        </w:rPr>
        <w:t>Planification et utilisation efficace des actifs et des infrastructures</w:t>
      </w:r>
    </w:p>
    <w:p w14:paraId="11CE0060" w14:textId="4E3C6E46" w:rsidR="00706D95" w:rsidRPr="001B2F8B" w:rsidRDefault="00330916" w:rsidP="00706D95">
      <w:pPr>
        <w:spacing w:after="4" w:line="240" w:lineRule="auto"/>
        <w:ind w:left="-90"/>
        <w:jc w:val="both"/>
        <w:rPr>
          <w:bCs/>
          <w:i/>
          <w:lang w:val="fr-SN"/>
        </w:rPr>
      </w:pPr>
      <w:r w:rsidRPr="001B2F8B">
        <w:rPr>
          <w:bCs/>
          <w:i/>
          <w:lang w:val="fr-SN"/>
        </w:rPr>
        <w:t>[</w:t>
      </w:r>
      <w:r w:rsidR="00F31125" w:rsidRPr="001B2F8B">
        <w:rPr>
          <w:bCs/>
          <w:i/>
          <w:lang w:val="fr-SN"/>
        </w:rPr>
        <w:t xml:space="preserve">Inclure une description narrative </w:t>
      </w:r>
      <w:r w:rsidR="00806DDB" w:rsidRPr="001B2F8B">
        <w:rPr>
          <w:bCs/>
          <w:i/>
          <w:lang w:val="fr-SN"/>
        </w:rPr>
        <w:t>de la performance</w:t>
      </w:r>
      <w:r w:rsidR="00F31125" w:rsidRPr="001B2F8B">
        <w:rPr>
          <w:bCs/>
          <w:i/>
          <w:lang w:val="fr-SN"/>
        </w:rPr>
        <w:t xml:space="preserve"> de l'ISC dan</w:t>
      </w:r>
      <w:r w:rsidR="00F31125" w:rsidRPr="008654FD">
        <w:rPr>
          <w:bCs/>
          <w:i/>
          <w:lang w:val="fr-SN"/>
        </w:rPr>
        <w:t>s cette</w:t>
      </w:r>
      <w:r w:rsidR="008654FD" w:rsidRPr="008654FD">
        <w:rPr>
          <w:bCs/>
          <w:i/>
          <w:lang w:val="fr-SN"/>
        </w:rPr>
        <w:t xml:space="preserve"> </w:t>
      </w:r>
      <w:r w:rsidR="00997FDD">
        <w:rPr>
          <w:bCs/>
          <w:i/>
          <w:lang w:val="fr-SN"/>
        </w:rPr>
        <w:t>dimension</w:t>
      </w:r>
      <w:r w:rsidR="00F31125" w:rsidRPr="008654FD">
        <w:rPr>
          <w:bCs/>
          <w:i/>
          <w:lang w:val="fr-SN"/>
        </w:rPr>
        <w:t>. Des indications détaillées sont données sous la</w:t>
      </w:r>
      <w:r w:rsidR="00997FDD">
        <w:rPr>
          <w:bCs/>
          <w:i/>
          <w:lang w:val="fr-SN"/>
        </w:rPr>
        <w:t> d</w:t>
      </w:r>
      <w:r w:rsidR="00115F71">
        <w:rPr>
          <w:bCs/>
          <w:i/>
          <w:lang w:val="fr-SN"/>
        </w:rPr>
        <w:t xml:space="preserve">imension </w:t>
      </w:r>
      <w:r w:rsidR="00F31125" w:rsidRPr="008654FD">
        <w:rPr>
          <w:bCs/>
          <w:i/>
          <w:lang w:val="fr-SN"/>
        </w:rPr>
        <w:t>(</w:t>
      </w:r>
      <w:r w:rsidR="00997FDD">
        <w:rPr>
          <w:bCs/>
          <w:i/>
          <w:lang w:val="fr-SN"/>
        </w:rPr>
        <w:t>1</w:t>
      </w:r>
      <w:r w:rsidR="00F31125" w:rsidRPr="008654FD">
        <w:rPr>
          <w:bCs/>
          <w:i/>
          <w:lang w:val="fr-SN"/>
        </w:rPr>
        <w:t>)</w:t>
      </w:r>
      <w:r w:rsidR="00706D95" w:rsidRPr="008654FD">
        <w:rPr>
          <w:bCs/>
          <w:i/>
          <w:lang w:val="fr-SN"/>
        </w:rPr>
        <w:t>]</w:t>
      </w:r>
      <w:r w:rsidR="00997FDD">
        <w:rPr>
          <w:bCs/>
          <w:i/>
          <w:lang w:val="fr-SN"/>
        </w:rPr>
        <w:t>.</w:t>
      </w:r>
    </w:p>
    <w:p w14:paraId="26F12BA2" w14:textId="77777777" w:rsidR="00706D95" w:rsidRPr="001B2F8B" w:rsidRDefault="00706D95" w:rsidP="00227410">
      <w:pPr>
        <w:spacing w:after="4" w:line="240" w:lineRule="auto"/>
        <w:ind w:left="-90"/>
        <w:jc w:val="both"/>
        <w:rPr>
          <w:b/>
          <w:i/>
          <w:lang w:val="fr-SN"/>
        </w:rPr>
      </w:pPr>
    </w:p>
    <w:p w14:paraId="0D23A7A4" w14:textId="77777777" w:rsidR="00595046" w:rsidRPr="001B2F8B" w:rsidRDefault="00595046" w:rsidP="00227410">
      <w:pPr>
        <w:spacing w:after="4" w:line="240" w:lineRule="auto"/>
        <w:ind w:left="-90"/>
        <w:jc w:val="both"/>
        <w:rPr>
          <w:lang w:val="fr-SN"/>
        </w:rPr>
      </w:pPr>
    </w:p>
    <w:p w14:paraId="2BE3047D" w14:textId="7F5F4E04" w:rsidR="00595046" w:rsidRPr="001B2F8B" w:rsidRDefault="00115F71" w:rsidP="00227410">
      <w:pPr>
        <w:spacing w:after="4" w:line="240" w:lineRule="auto"/>
        <w:ind w:left="-90"/>
        <w:jc w:val="both"/>
        <w:rPr>
          <w:b/>
          <w:i/>
          <w:lang w:val="fr-SN"/>
        </w:rPr>
      </w:pPr>
      <w:r>
        <w:rPr>
          <w:b/>
          <w:i/>
          <w:lang w:val="fr-SN"/>
        </w:rPr>
        <w:t xml:space="preserve">Dimension </w:t>
      </w:r>
      <w:r w:rsidR="00997FDD">
        <w:rPr>
          <w:b/>
          <w:i/>
          <w:lang w:val="fr-SN"/>
        </w:rPr>
        <w:t>(3) </w:t>
      </w:r>
      <w:r w:rsidR="00A71EFB" w:rsidRPr="001B2F8B">
        <w:rPr>
          <w:b/>
          <w:i/>
          <w:lang w:val="fr-SN"/>
        </w:rPr>
        <w:t>:</w:t>
      </w:r>
      <w:r w:rsidR="00595046" w:rsidRPr="001B2F8B">
        <w:rPr>
          <w:b/>
          <w:i/>
          <w:lang w:val="fr-SN"/>
        </w:rPr>
        <w:t xml:space="preserve"> </w:t>
      </w:r>
      <w:r w:rsidR="00916369" w:rsidRPr="001B2F8B">
        <w:rPr>
          <w:b/>
          <w:i/>
          <w:lang w:val="fr-SN"/>
        </w:rPr>
        <w:t>Services de soutien administratif</w:t>
      </w:r>
    </w:p>
    <w:p w14:paraId="3F2FF4F2" w14:textId="5441C7F9" w:rsidR="00706D95" w:rsidRPr="001B2F8B" w:rsidRDefault="00330916" w:rsidP="00706D95">
      <w:pPr>
        <w:spacing w:after="4" w:line="240" w:lineRule="auto"/>
        <w:ind w:left="-90"/>
        <w:jc w:val="both"/>
        <w:rPr>
          <w:bCs/>
          <w:i/>
          <w:lang w:val="fr-SN"/>
        </w:rPr>
      </w:pPr>
      <w:r w:rsidRPr="001B2F8B">
        <w:rPr>
          <w:bCs/>
          <w:iCs/>
          <w:lang w:val="fr-SN"/>
        </w:rPr>
        <w:t>[</w:t>
      </w:r>
      <w:r w:rsidR="00F31125" w:rsidRPr="001B2F8B">
        <w:rPr>
          <w:bCs/>
          <w:i/>
          <w:lang w:val="fr-SN"/>
        </w:rPr>
        <w:t xml:space="preserve">Inclure une description narrative </w:t>
      </w:r>
      <w:r w:rsidR="00806DDB" w:rsidRPr="001B2F8B">
        <w:rPr>
          <w:bCs/>
          <w:i/>
          <w:lang w:val="fr-SN"/>
        </w:rPr>
        <w:t xml:space="preserve">de </w:t>
      </w:r>
      <w:r w:rsidR="00806DDB" w:rsidRPr="008654FD">
        <w:rPr>
          <w:bCs/>
          <w:i/>
          <w:lang w:val="fr-SN"/>
        </w:rPr>
        <w:t>la performance</w:t>
      </w:r>
      <w:r w:rsidR="00F31125" w:rsidRPr="008654FD">
        <w:rPr>
          <w:bCs/>
          <w:i/>
          <w:lang w:val="fr-SN"/>
        </w:rPr>
        <w:t xml:space="preserve"> de l'ISC dans cette </w:t>
      </w:r>
      <w:r w:rsidR="003F0D6C">
        <w:rPr>
          <w:bCs/>
          <w:i/>
          <w:lang w:val="fr-SN"/>
        </w:rPr>
        <w:t>dimension.</w:t>
      </w:r>
      <w:r w:rsidR="00F31125" w:rsidRPr="008654FD">
        <w:rPr>
          <w:bCs/>
          <w:i/>
          <w:lang w:val="fr-SN"/>
        </w:rPr>
        <w:t xml:space="preserve"> Des indications détaillées sont données sous la </w:t>
      </w:r>
      <w:r w:rsidR="00115F71">
        <w:rPr>
          <w:bCs/>
          <w:i/>
          <w:lang w:val="fr-SN"/>
        </w:rPr>
        <w:t xml:space="preserve">dimension </w:t>
      </w:r>
      <w:r w:rsidR="00F31125" w:rsidRPr="008654FD">
        <w:rPr>
          <w:bCs/>
          <w:i/>
          <w:lang w:val="fr-SN"/>
        </w:rPr>
        <w:t>(</w:t>
      </w:r>
      <w:r w:rsidR="00997FDD">
        <w:rPr>
          <w:bCs/>
          <w:i/>
          <w:lang w:val="fr-SN"/>
        </w:rPr>
        <w:t>1</w:t>
      </w:r>
      <w:r w:rsidR="00F31125" w:rsidRPr="008654FD">
        <w:rPr>
          <w:bCs/>
          <w:i/>
          <w:lang w:val="fr-SN"/>
        </w:rPr>
        <w:t>)</w:t>
      </w:r>
      <w:r w:rsidR="00706D95" w:rsidRPr="008654FD">
        <w:rPr>
          <w:bCs/>
          <w:iCs/>
          <w:lang w:val="fr-SN"/>
        </w:rPr>
        <w:t>]</w:t>
      </w:r>
      <w:r w:rsidR="00997FDD">
        <w:rPr>
          <w:bCs/>
          <w:iCs/>
          <w:lang w:val="fr-SN"/>
        </w:rPr>
        <w:t>.</w:t>
      </w:r>
    </w:p>
    <w:p w14:paraId="2DD4B0F8" w14:textId="77777777" w:rsidR="00706D95" w:rsidRPr="001B2F8B" w:rsidRDefault="00706D95" w:rsidP="00227410">
      <w:pPr>
        <w:spacing w:after="4" w:line="240" w:lineRule="auto"/>
        <w:ind w:left="-90"/>
        <w:jc w:val="both"/>
        <w:rPr>
          <w:b/>
          <w:i/>
          <w:lang w:val="fr-SN"/>
        </w:rPr>
      </w:pPr>
    </w:p>
    <w:p w14:paraId="208049B6" w14:textId="77777777" w:rsidR="006D21FD" w:rsidRPr="001B2F8B" w:rsidRDefault="006D21FD" w:rsidP="001C650C">
      <w:pPr>
        <w:spacing w:afterLines="20" w:after="48"/>
        <w:jc w:val="both"/>
        <w:rPr>
          <w:lang w:val="fr-SN"/>
        </w:rPr>
      </w:pPr>
      <w:r w:rsidRPr="001B2F8B">
        <w:rPr>
          <w:lang w:val="fr-SN"/>
        </w:rPr>
        <w:tab/>
      </w:r>
    </w:p>
    <w:p w14:paraId="74988675" w14:textId="77777777" w:rsidR="00891BDE" w:rsidRPr="001B2F8B" w:rsidRDefault="00891BDE" w:rsidP="001C650C">
      <w:pPr>
        <w:spacing w:afterLines="20" w:after="48"/>
        <w:jc w:val="both"/>
        <w:rPr>
          <w:lang w:val="fr-SN"/>
        </w:rPr>
      </w:pPr>
    </w:p>
    <w:p w14:paraId="1A6B3150" w14:textId="77777777" w:rsidR="006C05AC" w:rsidRPr="001B2F8B" w:rsidRDefault="006C05AC" w:rsidP="001C650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fr-SN"/>
        </w:rPr>
      </w:pPr>
      <w:bookmarkStart w:id="39" w:name="_Toc379178700"/>
      <w:bookmarkStart w:id="40" w:name="_Toc118464742"/>
      <w:r w:rsidRPr="001B2F8B">
        <w:rPr>
          <w:rFonts w:asciiTheme="minorHAnsi" w:hAnsiTheme="minorHAnsi"/>
          <w:color w:val="17365D" w:themeColor="text2" w:themeShade="BF"/>
          <w:sz w:val="28"/>
          <w:szCs w:val="28"/>
          <w:lang w:val="fr-SN"/>
        </w:rPr>
        <w:lastRenderedPageBreak/>
        <w:t>4.</w:t>
      </w:r>
      <w:r w:rsidR="003A1160" w:rsidRPr="001B2F8B">
        <w:rPr>
          <w:rFonts w:asciiTheme="minorHAnsi" w:hAnsiTheme="minorHAnsi"/>
          <w:color w:val="17365D" w:themeColor="text2" w:themeShade="BF"/>
          <w:sz w:val="28"/>
          <w:szCs w:val="28"/>
          <w:lang w:val="fr-SN"/>
        </w:rPr>
        <w:t xml:space="preserve">5 </w:t>
      </w:r>
      <w:r w:rsidR="003A1160" w:rsidRPr="001B2F8B">
        <w:rPr>
          <w:rFonts w:asciiTheme="minorHAnsi" w:hAnsiTheme="minorHAnsi"/>
          <w:color w:val="17365D" w:themeColor="text2" w:themeShade="BF"/>
          <w:sz w:val="28"/>
          <w:szCs w:val="28"/>
          <w:lang w:val="fr-SN"/>
        </w:rPr>
        <w:tab/>
      </w:r>
      <w:bookmarkEnd w:id="39"/>
      <w:r w:rsidR="005014BA" w:rsidRPr="001B2F8B">
        <w:rPr>
          <w:rFonts w:asciiTheme="minorHAnsi" w:hAnsiTheme="minorHAnsi"/>
          <w:color w:val="17365D" w:themeColor="text2" w:themeShade="BF"/>
          <w:sz w:val="28"/>
          <w:szCs w:val="28"/>
          <w:lang w:val="fr-SN"/>
        </w:rPr>
        <w:t>Domaine E : Ressources humaines et formation</w:t>
      </w:r>
      <w:bookmarkEnd w:id="40"/>
    </w:p>
    <w:p w14:paraId="1D4F98D1" w14:textId="77777777" w:rsidR="00763F31" w:rsidRPr="001B2F8B" w:rsidRDefault="00763F31" w:rsidP="001C650C">
      <w:pPr>
        <w:spacing w:afterLines="20" w:after="48"/>
        <w:rPr>
          <w:lang w:val="fr-SN"/>
        </w:rPr>
      </w:pPr>
    </w:p>
    <w:p w14:paraId="11A639BC" w14:textId="77777777" w:rsidR="003A1160" w:rsidRPr="001B2F8B" w:rsidRDefault="00772B0C" w:rsidP="001C650C">
      <w:pPr>
        <w:spacing w:afterLines="20" w:after="48" w:line="240" w:lineRule="auto"/>
        <w:rPr>
          <w:lang w:val="fr-SN"/>
        </w:rPr>
      </w:pPr>
      <w:r w:rsidRPr="001B2F8B">
        <w:rPr>
          <w:lang w:val="fr-SN"/>
        </w:rPr>
        <w:t>« </w:t>
      </w:r>
      <w:r w:rsidR="005014BA" w:rsidRPr="001B2F8B">
        <w:rPr>
          <w:lang w:val="fr-SN"/>
        </w:rPr>
        <w:t>Le Domaine E évalue la manière dont l'ISC gère et développe ses ressources humaines dans la mesure où elle en a le pouvoir. Le Domaine E comprend deux indicateurs</w:t>
      </w:r>
      <w:r w:rsidRPr="001B2F8B">
        <w:rPr>
          <w:lang w:val="fr-SN"/>
        </w:rPr>
        <w:t> »</w:t>
      </w:r>
      <w:r w:rsidR="003A1160" w:rsidRPr="001B2F8B">
        <w:rPr>
          <w:lang w:val="fr-SN"/>
        </w:rPr>
        <w:t xml:space="preserve">. </w:t>
      </w:r>
    </w:p>
    <w:p w14:paraId="3101906E" w14:textId="77777777" w:rsidR="00B52173" w:rsidRPr="001B2F8B" w:rsidRDefault="00B52173" w:rsidP="001C650C">
      <w:pPr>
        <w:spacing w:afterLines="20" w:after="48" w:line="240" w:lineRule="auto"/>
        <w:rPr>
          <w:lang w:val="fr-SN"/>
        </w:rPr>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B52173" w:rsidRPr="001B2F8B" w14:paraId="50C9A2F2" w14:textId="77777777" w:rsidTr="002939AC">
        <w:tc>
          <w:tcPr>
            <w:tcW w:w="3110" w:type="pct"/>
            <w:gridSpan w:val="2"/>
            <w:shd w:val="clear" w:color="auto" w:fill="8DB3E2" w:themeFill="text2" w:themeFillTint="66"/>
          </w:tcPr>
          <w:p w14:paraId="240E891B" w14:textId="54D325DB" w:rsidR="00B52173" w:rsidRPr="001B2F8B" w:rsidRDefault="00B52173" w:rsidP="001C650C">
            <w:pPr>
              <w:spacing w:afterLines="20" w:after="48"/>
              <w:rPr>
                <w:b/>
                <w:lang w:val="fr-SN"/>
              </w:rPr>
            </w:pPr>
            <w:r w:rsidRPr="001B2F8B">
              <w:rPr>
                <w:b/>
                <w:lang w:val="fr-SN"/>
              </w:rPr>
              <w:t>Domain</w:t>
            </w:r>
            <w:r w:rsidR="008F2F32" w:rsidRPr="001B2F8B">
              <w:rPr>
                <w:b/>
                <w:lang w:val="fr-SN"/>
              </w:rPr>
              <w:t>e</w:t>
            </w:r>
            <w:r w:rsidRPr="001B2F8B">
              <w:rPr>
                <w:b/>
                <w:lang w:val="fr-SN"/>
              </w:rPr>
              <w:t xml:space="preserve"> E</w:t>
            </w:r>
            <w:r w:rsidR="00997FDD">
              <w:rPr>
                <w:b/>
                <w:lang w:val="fr-SN"/>
              </w:rPr>
              <w:t> </w:t>
            </w:r>
            <w:r w:rsidRPr="001B2F8B">
              <w:rPr>
                <w:b/>
                <w:lang w:val="fr-SN"/>
              </w:rPr>
              <w:t xml:space="preserve">: </w:t>
            </w:r>
            <w:r w:rsidR="008F2F32" w:rsidRPr="001B2F8B">
              <w:rPr>
                <w:b/>
                <w:lang w:val="fr-SN"/>
              </w:rPr>
              <w:t>Ressources humaines et formation</w:t>
            </w:r>
          </w:p>
        </w:tc>
        <w:tc>
          <w:tcPr>
            <w:tcW w:w="1262" w:type="pct"/>
            <w:gridSpan w:val="4"/>
            <w:shd w:val="clear" w:color="auto" w:fill="8DB3E2" w:themeFill="text2" w:themeFillTint="66"/>
          </w:tcPr>
          <w:p w14:paraId="5CAE8CAD" w14:textId="07B325CD" w:rsidR="00B52173" w:rsidRPr="001B2F8B" w:rsidRDefault="00997FDD" w:rsidP="001C650C">
            <w:pPr>
              <w:spacing w:afterLines="20" w:after="48"/>
              <w:jc w:val="center"/>
              <w:rPr>
                <w:b/>
                <w:lang w:val="fr-SN"/>
              </w:rPr>
            </w:pPr>
            <w:r>
              <w:rPr>
                <w:b/>
                <w:lang w:val="fr-SN"/>
              </w:rPr>
              <w:t xml:space="preserve"> Dimensions</w:t>
            </w:r>
          </w:p>
        </w:tc>
        <w:tc>
          <w:tcPr>
            <w:tcW w:w="628" w:type="pct"/>
            <w:vMerge w:val="restart"/>
            <w:shd w:val="clear" w:color="auto" w:fill="8DB3E2" w:themeFill="text2" w:themeFillTint="66"/>
          </w:tcPr>
          <w:p w14:paraId="2F57A7B5" w14:textId="77777777" w:rsidR="00B52173" w:rsidRPr="001B2F8B" w:rsidRDefault="008F2F32" w:rsidP="001C650C">
            <w:pPr>
              <w:spacing w:afterLines="20" w:after="48"/>
              <w:jc w:val="center"/>
              <w:rPr>
                <w:b/>
                <w:lang w:val="fr-SN"/>
              </w:rPr>
            </w:pPr>
            <w:r w:rsidRPr="001B2F8B">
              <w:rPr>
                <w:b/>
                <w:lang w:val="fr-SN"/>
              </w:rPr>
              <w:t>Note globale</w:t>
            </w:r>
          </w:p>
        </w:tc>
      </w:tr>
      <w:tr w:rsidR="00B52173" w:rsidRPr="001B2F8B" w14:paraId="792B8725" w14:textId="77777777" w:rsidTr="002939AC">
        <w:tc>
          <w:tcPr>
            <w:tcW w:w="754" w:type="pct"/>
            <w:shd w:val="clear" w:color="auto" w:fill="8DB3E2" w:themeFill="text2" w:themeFillTint="66"/>
          </w:tcPr>
          <w:p w14:paraId="627CEFBC" w14:textId="77777777" w:rsidR="00B52173" w:rsidRPr="001B2F8B" w:rsidRDefault="00B52173" w:rsidP="001C650C">
            <w:pPr>
              <w:spacing w:afterLines="20" w:after="48"/>
              <w:rPr>
                <w:b/>
                <w:lang w:val="fr-SN"/>
              </w:rPr>
            </w:pPr>
            <w:r w:rsidRPr="001B2F8B">
              <w:rPr>
                <w:b/>
                <w:lang w:val="fr-SN"/>
              </w:rPr>
              <w:t>Indicat</w:t>
            </w:r>
            <w:r w:rsidR="008F2F32" w:rsidRPr="001B2F8B">
              <w:rPr>
                <w:b/>
                <w:lang w:val="fr-SN"/>
              </w:rPr>
              <w:t>eu</w:t>
            </w:r>
            <w:r w:rsidRPr="001B2F8B">
              <w:rPr>
                <w:b/>
                <w:lang w:val="fr-SN"/>
              </w:rPr>
              <w:t>r</w:t>
            </w:r>
          </w:p>
        </w:tc>
        <w:tc>
          <w:tcPr>
            <w:tcW w:w="2356" w:type="pct"/>
            <w:shd w:val="clear" w:color="auto" w:fill="8DB3E2" w:themeFill="text2" w:themeFillTint="66"/>
          </w:tcPr>
          <w:p w14:paraId="6E05E69F" w14:textId="77777777" w:rsidR="00B52173" w:rsidRPr="001B2F8B" w:rsidRDefault="00B52173" w:rsidP="001C650C">
            <w:pPr>
              <w:spacing w:afterLines="20" w:after="48"/>
              <w:rPr>
                <w:b/>
                <w:lang w:val="fr-SN"/>
              </w:rPr>
            </w:pPr>
            <w:r w:rsidRPr="001B2F8B">
              <w:rPr>
                <w:b/>
                <w:lang w:val="fr-SN"/>
              </w:rPr>
              <w:t>N</w:t>
            </w:r>
            <w:r w:rsidR="008F2F32" w:rsidRPr="001B2F8B">
              <w:rPr>
                <w:b/>
                <w:lang w:val="fr-SN"/>
              </w:rPr>
              <w:t>om</w:t>
            </w:r>
          </w:p>
        </w:tc>
        <w:tc>
          <w:tcPr>
            <w:tcW w:w="315" w:type="pct"/>
            <w:shd w:val="clear" w:color="auto" w:fill="8DB3E2" w:themeFill="text2" w:themeFillTint="66"/>
          </w:tcPr>
          <w:p w14:paraId="736D4E1B" w14:textId="7EBDDD3F" w:rsidR="00B52173" w:rsidRPr="001B2F8B" w:rsidRDefault="00997FDD" w:rsidP="001C650C">
            <w:pPr>
              <w:spacing w:afterLines="20" w:after="48"/>
              <w:jc w:val="center"/>
              <w:rPr>
                <w:b/>
                <w:lang w:val="fr-SN"/>
              </w:rPr>
            </w:pPr>
            <w:r>
              <w:rPr>
                <w:b/>
                <w:lang w:val="fr-SN"/>
              </w:rPr>
              <w:t>1</w:t>
            </w:r>
          </w:p>
        </w:tc>
        <w:tc>
          <w:tcPr>
            <w:tcW w:w="315" w:type="pct"/>
            <w:shd w:val="clear" w:color="auto" w:fill="8DB3E2" w:themeFill="text2" w:themeFillTint="66"/>
          </w:tcPr>
          <w:p w14:paraId="435A54D3" w14:textId="54DDA76E" w:rsidR="00B52173" w:rsidRPr="001B2F8B" w:rsidRDefault="00997FDD" w:rsidP="001C650C">
            <w:pPr>
              <w:spacing w:afterLines="20" w:after="48"/>
              <w:jc w:val="center"/>
              <w:rPr>
                <w:b/>
                <w:lang w:val="fr-SN"/>
              </w:rPr>
            </w:pPr>
            <w:r>
              <w:rPr>
                <w:b/>
                <w:lang w:val="fr-SN"/>
              </w:rPr>
              <w:t>2</w:t>
            </w:r>
          </w:p>
        </w:tc>
        <w:tc>
          <w:tcPr>
            <w:tcW w:w="315" w:type="pct"/>
            <w:shd w:val="clear" w:color="auto" w:fill="8DB3E2" w:themeFill="text2" w:themeFillTint="66"/>
          </w:tcPr>
          <w:p w14:paraId="7B74F598" w14:textId="566D1661" w:rsidR="00B52173" w:rsidRPr="001B2F8B" w:rsidRDefault="00997FDD" w:rsidP="001C650C">
            <w:pPr>
              <w:spacing w:afterLines="20" w:after="48"/>
              <w:jc w:val="center"/>
              <w:rPr>
                <w:b/>
                <w:lang w:val="fr-SN"/>
              </w:rPr>
            </w:pPr>
            <w:r>
              <w:rPr>
                <w:b/>
                <w:lang w:val="fr-SN"/>
              </w:rPr>
              <w:t>3</w:t>
            </w:r>
          </w:p>
        </w:tc>
        <w:tc>
          <w:tcPr>
            <w:tcW w:w="317" w:type="pct"/>
            <w:shd w:val="clear" w:color="auto" w:fill="8DB3E2" w:themeFill="text2" w:themeFillTint="66"/>
          </w:tcPr>
          <w:p w14:paraId="50FECB58" w14:textId="320064E6" w:rsidR="00B52173" w:rsidRPr="001B2F8B" w:rsidRDefault="00997FDD" w:rsidP="001C650C">
            <w:pPr>
              <w:spacing w:afterLines="20" w:after="48"/>
              <w:jc w:val="center"/>
              <w:rPr>
                <w:b/>
                <w:lang w:val="fr-SN"/>
              </w:rPr>
            </w:pPr>
            <w:r>
              <w:rPr>
                <w:b/>
                <w:lang w:val="fr-SN"/>
              </w:rPr>
              <w:t>4</w:t>
            </w:r>
          </w:p>
        </w:tc>
        <w:tc>
          <w:tcPr>
            <w:tcW w:w="628" w:type="pct"/>
            <w:vMerge/>
            <w:shd w:val="clear" w:color="auto" w:fill="8DB3E2" w:themeFill="text2" w:themeFillTint="66"/>
          </w:tcPr>
          <w:p w14:paraId="59CBC403" w14:textId="77777777" w:rsidR="00B52173" w:rsidRPr="001B2F8B" w:rsidRDefault="00B52173" w:rsidP="001C650C">
            <w:pPr>
              <w:spacing w:afterLines="20" w:after="48"/>
              <w:jc w:val="center"/>
              <w:rPr>
                <w:lang w:val="fr-SN"/>
              </w:rPr>
            </w:pPr>
          </w:p>
        </w:tc>
      </w:tr>
      <w:tr w:rsidR="00B424FA" w:rsidRPr="001B2F8B" w14:paraId="5D20EB7A" w14:textId="77777777" w:rsidTr="002939AC">
        <w:tc>
          <w:tcPr>
            <w:tcW w:w="754" w:type="pct"/>
          </w:tcPr>
          <w:p w14:paraId="15EC9167" w14:textId="77777777" w:rsidR="00B424FA" w:rsidRPr="001B2F8B" w:rsidRDefault="00B424FA" w:rsidP="002939AC">
            <w:pPr>
              <w:rPr>
                <w:lang w:val="fr-SN"/>
              </w:rPr>
            </w:pPr>
            <w:r w:rsidRPr="001B2F8B">
              <w:rPr>
                <w:lang w:val="fr-SN"/>
              </w:rPr>
              <w:t>ISC-22</w:t>
            </w:r>
          </w:p>
        </w:tc>
        <w:tc>
          <w:tcPr>
            <w:tcW w:w="2356" w:type="pct"/>
          </w:tcPr>
          <w:p w14:paraId="2F92D2BE" w14:textId="77777777" w:rsidR="00B424FA" w:rsidRPr="001B2F8B" w:rsidRDefault="00B424FA" w:rsidP="00E86026">
            <w:pPr>
              <w:rPr>
                <w:lang w:val="fr-SN"/>
              </w:rPr>
            </w:pPr>
            <w:r w:rsidRPr="001B2F8B">
              <w:rPr>
                <w:lang w:val="fr-SN"/>
              </w:rPr>
              <w:t>Gestion des ressources humaines</w:t>
            </w:r>
          </w:p>
        </w:tc>
        <w:tc>
          <w:tcPr>
            <w:tcW w:w="315" w:type="pct"/>
          </w:tcPr>
          <w:p w14:paraId="2EAB90F3" w14:textId="77777777" w:rsidR="00B424FA" w:rsidRPr="001B2F8B" w:rsidRDefault="00B424FA" w:rsidP="00B52173">
            <w:pPr>
              <w:rPr>
                <w:lang w:val="fr-SN"/>
              </w:rPr>
            </w:pPr>
          </w:p>
        </w:tc>
        <w:tc>
          <w:tcPr>
            <w:tcW w:w="315" w:type="pct"/>
          </w:tcPr>
          <w:p w14:paraId="06E49086" w14:textId="77777777" w:rsidR="00B424FA" w:rsidRPr="001B2F8B" w:rsidRDefault="00B424FA" w:rsidP="002939AC">
            <w:pPr>
              <w:jc w:val="center"/>
              <w:rPr>
                <w:lang w:val="fr-SN"/>
              </w:rPr>
            </w:pPr>
          </w:p>
        </w:tc>
        <w:tc>
          <w:tcPr>
            <w:tcW w:w="315" w:type="pct"/>
          </w:tcPr>
          <w:p w14:paraId="09891AC8" w14:textId="77777777" w:rsidR="00B424FA" w:rsidRPr="001B2F8B" w:rsidRDefault="00B424FA" w:rsidP="00B52173">
            <w:pPr>
              <w:rPr>
                <w:lang w:val="fr-SN"/>
              </w:rPr>
            </w:pPr>
          </w:p>
        </w:tc>
        <w:tc>
          <w:tcPr>
            <w:tcW w:w="317" w:type="pct"/>
          </w:tcPr>
          <w:p w14:paraId="6BD523AD" w14:textId="77777777" w:rsidR="00B424FA" w:rsidRPr="001B2F8B" w:rsidRDefault="00B424FA" w:rsidP="00B52173">
            <w:pPr>
              <w:rPr>
                <w:lang w:val="fr-SN"/>
              </w:rPr>
            </w:pPr>
          </w:p>
        </w:tc>
        <w:tc>
          <w:tcPr>
            <w:tcW w:w="628" w:type="pct"/>
            <w:shd w:val="clear" w:color="auto" w:fill="8DB3E2" w:themeFill="text2" w:themeFillTint="66"/>
          </w:tcPr>
          <w:p w14:paraId="6AC68673" w14:textId="77777777" w:rsidR="00B424FA" w:rsidRPr="001B2F8B" w:rsidRDefault="00B424FA" w:rsidP="00B52173">
            <w:pPr>
              <w:rPr>
                <w:b/>
                <w:color w:val="FFFFFF" w:themeColor="background1"/>
                <w:lang w:val="fr-SN"/>
              </w:rPr>
            </w:pPr>
          </w:p>
        </w:tc>
      </w:tr>
      <w:tr w:rsidR="00B424FA" w:rsidRPr="001B2F8B" w14:paraId="34BE543C" w14:textId="77777777" w:rsidTr="002939AC">
        <w:tc>
          <w:tcPr>
            <w:tcW w:w="754" w:type="pct"/>
          </w:tcPr>
          <w:p w14:paraId="52F69158" w14:textId="77777777" w:rsidR="00B424FA" w:rsidRPr="001B2F8B" w:rsidRDefault="00B424FA" w:rsidP="002939AC">
            <w:pPr>
              <w:rPr>
                <w:lang w:val="fr-SN"/>
              </w:rPr>
            </w:pPr>
            <w:r w:rsidRPr="001B2F8B">
              <w:rPr>
                <w:lang w:val="fr-SN"/>
              </w:rPr>
              <w:t>ISC-23</w:t>
            </w:r>
          </w:p>
        </w:tc>
        <w:tc>
          <w:tcPr>
            <w:tcW w:w="2356" w:type="pct"/>
          </w:tcPr>
          <w:p w14:paraId="5832B7A1" w14:textId="77777777" w:rsidR="00B424FA" w:rsidRPr="001B2F8B" w:rsidRDefault="00B424FA" w:rsidP="00E86026">
            <w:pPr>
              <w:rPr>
                <w:lang w:val="fr-SN"/>
              </w:rPr>
            </w:pPr>
            <w:r w:rsidRPr="001B2F8B">
              <w:rPr>
                <w:lang w:val="fr-SN"/>
              </w:rPr>
              <w:t>Développement professionnel et formation</w:t>
            </w:r>
          </w:p>
        </w:tc>
        <w:tc>
          <w:tcPr>
            <w:tcW w:w="315" w:type="pct"/>
          </w:tcPr>
          <w:p w14:paraId="2CBB9373" w14:textId="77777777" w:rsidR="00B424FA" w:rsidRPr="001B2F8B" w:rsidRDefault="00B424FA" w:rsidP="002939AC">
            <w:pPr>
              <w:jc w:val="center"/>
              <w:rPr>
                <w:lang w:val="fr-SN"/>
              </w:rPr>
            </w:pPr>
          </w:p>
        </w:tc>
        <w:tc>
          <w:tcPr>
            <w:tcW w:w="315" w:type="pct"/>
          </w:tcPr>
          <w:p w14:paraId="33147533" w14:textId="77777777" w:rsidR="00B424FA" w:rsidRPr="001B2F8B" w:rsidRDefault="00B424FA" w:rsidP="002939AC">
            <w:pPr>
              <w:jc w:val="center"/>
              <w:rPr>
                <w:lang w:val="fr-SN"/>
              </w:rPr>
            </w:pPr>
          </w:p>
        </w:tc>
        <w:tc>
          <w:tcPr>
            <w:tcW w:w="315" w:type="pct"/>
          </w:tcPr>
          <w:p w14:paraId="32E0F7E0" w14:textId="77777777" w:rsidR="00B424FA" w:rsidRPr="001B2F8B" w:rsidRDefault="00B424FA" w:rsidP="002939AC">
            <w:pPr>
              <w:jc w:val="center"/>
              <w:rPr>
                <w:lang w:val="fr-SN"/>
              </w:rPr>
            </w:pPr>
          </w:p>
        </w:tc>
        <w:tc>
          <w:tcPr>
            <w:tcW w:w="317" w:type="pct"/>
          </w:tcPr>
          <w:p w14:paraId="7B9217C0" w14:textId="77777777" w:rsidR="00B424FA" w:rsidRPr="001B2F8B" w:rsidRDefault="00B424FA" w:rsidP="002939AC">
            <w:pPr>
              <w:jc w:val="center"/>
              <w:rPr>
                <w:lang w:val="fr-SN"/>
              </w:rPr>
            </w:pPr>
          </w:p>
        </w:tc>
        <w:tc>
          <w:tcPr>
            <w:tcW w:w="628" w:type="pct"/>
            <w:shd w:val="clear" w:color="auto" w:fill="8DB3E2" w:themeFill="text2" w:themeFillTint="66"/>
          </w:tcPr>
          <w:p w14:paraId="2EA6169D" w14:textId="77777777" w:rsidR="00B424FA" w:rsidRPr="001B2F8B" w:rsidRDefault="00B424FA" w:rsidP="002939AC">
            <w:pPr>
              <w:jc w:val="center"/>
              <w:rPr>
                <w:lang w:val="fr-SN"/>
              </w:rPr>
            </w:pPr>
          </w:p>
        </w:tc>
      </w:tr>
    </w:tbl>
    <w:p w14:paraId="04B25B6A" w14:textId="77777777" w:rsidR="00706D95" w:rsidRPr="001B2F8B" w:rsidRDefault="00706D95" w:rsidP="001C650C">
      <w:pPr>
        <w:spacing w:afterLines="20" w:after="48" w:line="240" w:lineRule="auto"/>
        <w:rPr>
          <w:b/>
          <w:sz w:val="24"/>
          <w:szCs w:val="24"/>
          <w:lang w:val="fr-SN"/>
        </w:rPr>
      </w:pPr>
    </w:p>
    <w:p w14:paraId="4969AE46" w14:textId="77777777" w:rsidR="00B52173" w:rsidRPr="001B2F8B" w:rsidRDefault="00B52173" w:rsidP="001C650C">
      <w:pPr>
        <w:spacing w:afterLines="20" w:after="48" w:line="240" w:lineRule="auto"/>
        <w:rPr>
          <w:b/>
          <w:sz w:val="24"/>
          <w:szCs w:val="24"/>
          <w:lang w:val="fr-SN"/>
        </w:rPr>
      </w:pPr>
    </w:p>
    <w:p w14:paraId="764F992E" w14:textId="77777777" w:rsidR="00560D2A" w:rsidRPr="001B2F8B" w:rsidRDefault="006C05AC" w:rsidP="001C650C">
      <w:pPr>
        <w:spacing w:afterLines="20" w:after="48"/>
        <w:jc w:val="both"/>
        <w:rPr>
          <w:b/>
          <w:sz w:val="24"/>
          <w:szCs w:val="24"/>
          <w:lang w:val="fr-SN"/>
        </w:rPr>
      </w:pPr>
      <w:r w:rsidRPr="001B2F8B">
        <w:rPr>
          <w:b/>
          <w:sz w:val="24"/>
          <w:szCs w:val="24"/>
          <w:lang w:val="fr-SN"/>
        </w:rPr>
        <w:t>4.5.1</w:t>
      </w:r>
      <w:r w:rsidRPr="001B2F8B">
        <w:rPr>
          <w:b/>
          <w:sz w:val="24"/>
          <w:szCs w:val="24"/>
          <w:lang w:val="fr-SN"/>
        </w:rPr>
        <w:tab/>
      </w:r>
      <w:r w:rsidR="005014BA" w:rsidRPr="001B2F8B">
        <w:rPr>
          <w:b/>
          <w:sz w:val="24"/>
          <w:szCs w:val="24"/>
          <w:lang w:val="fr-SN"/>
        </w:rPr>
        <w:t>ISC-22 : Gestion des ressources humaines - Note [</w:t>
      </w:r>
      <w:r w:rsidR="005014BA" w:rsidRPr="001B2F8B">
        <w:rPr>
          <w:b/>
          <w:i/>
          <w:sz w:val="24"/>
          <w:szCs w:val="24"/>
          <w:lang w:val="fr-SN"/>
        </w:rPr>
        <w:t>inclure la note de l'indicateur</w:t>
      </w:r>
      <w:r w:rsidR="00706D95" w:rsidRPr="001B2F8B">
        <w:rPr>
          <w:b/>
          <w:bCs/>
          <w:sz w:val="24"/>
          <w:szCs w:val="24"/>
          <w:lang w:val="fr-SN"/>
        </w:rPr>
        <w:t>]</w:t>
      </w:r>
    </w:p>
    <w:p w14:paraId="66B46D2C" w14:textId="77777777" w:rsidR="00CB74C0" w:rsidRPr="001B2F8B" w:rsidRDefault="005E667C" w:rsidP="001C650C">
      <w:pPr>
        <w:spacing w:afterLines="20" w:after="48"/>
        <w:jc w:val="both"/>
        <w:rPr>
          <w:b/>
          <w:lang w:val="fr-SN"/>
        </w:rPr>
      </w:pPr>
      <w:r w:rsidRPr="001B2F8B">
        <w:rPr>
          <w:b/>
          <w:lang w:val="fr-SN"/>
        </w:rPr>
        <w:t>Texte narratif</w:t>
      </w:r>
    </w:p>
    <w:p w14:paraId="32CD2DBE" w14:textId="134E7D10" w:rsidR="006B30BD" w:rsidRPr="00042446" w:rsidRDefault="00182712" w:rsidP="00227410">
      <w:pPr>
        <w:spacing w:before="240" w:line="240" w:lineRule="auto"/>
        <w:jc w:val="both"/>
        <w:rPr>
          <w:lang w:val="fr-SN"/>
        </w:rPr>
      </w:pPr>
      <w:r w:rsidRPr="001B2F8B">
        <w:rPr>
          <w:lang w:val="fr-SN"/>
        </w:rPr>
        <w:t>« </w:t>
      </w:r>
      <w:r w:rsidR="005E667C" w:rsidRPr="001B2F8B">
        <w:rPr>
          <w:lang w:val="fr-SN"/>
        </w:rPr>
        <w:t xml:space="preserve">Cet indicateur évalue les éléments de la gestion des ressources de l'ISC. L'évaluation s'appuie sur les exigences de la norme ISSAI 40 qui stipule que les politiques et procédures de l'ISC en matière de ressources humaines doivent inclure, entre autres, le recrutement, le développement professionnel, </w:t>
      </w:r>
      <w:r w:rsidR="005E667C" w:rsidRPr="00042446">
        <w:rPr>
          <w:lang w:val="fr-SN"/>
        </w:rPr>
        <w:t xml:space="preserve">l'évaluation </w:t>
      </w:r>
      <w:r w:rsidR="00806DDB" w:rsidRPr="00042446">
        <w:rPr>
          <w:lang w:val="fr-SN"/>
        </w:rPr>
        <w:t>de la performance</w:t>
      </w:r>
      <w:r w:rsidR="005E667C" w:rsidRPr="00042446">
        <w:rPr>
          <w:lang w:val="fr-SN"/>
        </w:rPr>
        <w:t xml:space="preserve"> et la promotion. </w:t>
      </w:r>
      <w:r w:rsidR="00772B0C" w:rsidRPr="00042446">
        <w:rPr>
          <w:lang w:val="fr-SN"/>
        </w:rPr>
        <w:t>Il</w:t>
      </w:r>
      <w:r w:rsidR="005E667C" w:rsidRPr="00042446">
        <w:rPr>
          <w:lang w:val="fr-SN"/>
        </w:rPr>
        <w:t xml:space="preserve"> évalue quatre </w:t>
      </w:r>
      <w:r w:rsidR="00115F71" w:rsidRPr="00042446">
        <w:rPr>
          <w:lang w:val="fr-SN"/>
        </w:rPr>
        <w:t xml:space="preserve">dimensions </w:t>
      </w:r>
      <w:r w:rsidRPr="00042446">
        <w:rPr>
          <w:lang w:val="fr-SN"/>
        </w:rPr>
        <w:t>»</w:t>
      </w:r>
      <w:r w:rsidR="00997FDD" w:rsidRPr="00042446">
        <w:rPr>
          <w:lang w:val="fr-SN"/>
        </w:rPr>
        <w:t> </w:t>
      </w:r>
      <w:r w:rsidR="006B30BD" w:rsidRPr="00042446">
        <w:rPr>
          <w:lang w:val="fr-SN"/>
        </w:rPr>
        <w:t>:</w:t>
      </w:r>
    </w:p>
    <w:p w14:paraId="04609610" w14:textId="542BA757" w:rsidR="006B30BD" w:rsidRPr="00042446" w:rsidRDefault="008F2F32" w:rsidP="00042446">
      <w:pPr>
        <w:pStyle w:val="ListParagraph"/>
        <w:numPr>
          <w:ilvl w:val="0"/>
          <w:numId w:val="47"/>
        </w:numPr>
        <w:spacing w:line="240" w:lineRule="auto"/>
        <w:jc w:val="both"/>
        <w:rPr>
          <w:b/>
          <w:bCs/>
          <w:lang w:val="fr-SN"/>
        </w:rPr>
      </w:pPr>
      <w:r w:rsidRPr="00042446">
        <w:rPr>
          <w:b/>
          <w:bCs/>
          <w:lang w:val="fr-SN"/>
        </w:rPr>
        <w:t>Fonction ressources humaines</w:t>
      </w:r>
    </w:p>
    <w:p w14:paraId="08699498" w14:textId="6C020CB0" w:rsidR="006B30BD" w:rsidRPr="00042446" w:rsidRDefault="008F2F32" w:rsidP="00042446">
      <w:pPr>
        <w:pStyle w:val="ListParagraph"/>
        <w:numPr>
          <w:ilvl w:val="0"/>
          <w:numId w:val="47"/>
        </w:numPr>
        <w:spacing w:line="240" w:lineRule="auto"/>
        <w:jc w:val="both"/>
        <w:rPr>
          <w:b/>
          <w:bCs/>
          <w:lang w:val="fr-SN"/>
        </w:rPr>
      </w:pPr>
      <w:r w:rsidRPr="00042446">
        <w:rPr>
          <w:b/>
          <w:bCs/>
          <w:lang w:val="fr-SN"/>
        </w:rPr>
        <w:t>Stratégie en matière de ressources humaines</w:t>
      </w:r>
    </w:p>
    <w:p w14:paraId="55764836" w14:textId="75737643" w:rsidR="006B30BD" w:rsidRPr="00042446" w:rsidRDefault="008F2F32" w:rsidP="00042446">
      <w:pPr>
        <w:pStyle w:val="ListParagraph"/>
        <w:numPr>
          <w:ilvl w:val="0"/>
          <w:numId w:val="47"/>
        </w:numPr>
        <w:spacing w:line="240" w:lineRule="auto"/>
        <w:jc w:val="both"/>
        <w:rPr>
          <w:b/>
          <w:bCs/>
          <w:lang w:val="fr-SN"/>
        </w:rPr>
      </w:pPr>
      <w:r w:rsidRPr="00042446">
        <w:rPr>
          <w:b/>
          <w:bCs/>
          <w:lang w:val="fr-SN"/>
        </w:rPr>
        <w:t>Recrutement des ressources humaines</w:t>
      </w:r>
    </w:p>
    <w:p w14:paraId="35BD13EA" w14:textId="671852CB" w:rsidR="006B30BD" w:rsidRPr="00042446" w:rsidRDefault="008F2F32" w:rsidP="00042446">
      <w:pPr>
        <w:pStyle w:val="ListParagraph"/>
        <w:numPr>
          <w:ilvl w:val="0"/>
          <w:numId w:val="47"/>
        </w:numPr>
        <w:spacing w:line="240" w:lineRule="auto"/>
        <w:jc w:val="both"/>
        <w:rPr>
          <w:b/>
          <w:bCs/>
          <w:lang w:val="fr-SN"/>
        </w:rPr>
      </w:pPr>
      <w:r w:rsidRPr="00042446">
        <w:rPr>
          <w:b/>
          <w:bCs/>
          <w:lang w:val="fr-SN"/>
        </w:rPr>
        <w:t>Rémunération, promotion et bien-être du personnel</w:t>
      </w:r>
    </w:p>
    <w:p w14:paraId="31B1B8BF" w14:textId="77777777" w:rsidR="00F516CC" w:rsidRPr="001B2F8B" w:rsidRDefault="00F516CC" w:rsidP="00227410">
      <w:pPr>
        <w:spacing w:before="240" w:line="240" w:lineRule="auto"/>
        <w:jc w:val="both"/>
        <w:rPr>
          <w:b/>
          <w:i/>
          <w:lang w:val="fr-SN"/>
        </w:rPr>
      </w:pPr>
    </w:p>
    <w:p w14:paraId="0A094ED5" w14:textId="77777777" w:rsidR="00F516CC" w:rsidRPr="001B2F8B" w:rsidRDefault="00F516CC" w:rsidP="00F516CC">
      <w:pPr>
        <w:spacing w:after="120" w:line="240" w:lineRule="auto"/>
        <w:rPr>
          <w:b/>
          <w:i/>
          <w:iCs/>
          <w:lang w:val="fr-SN"/>
        </w:rPr>
      </w:pPr>
      <w:r w:rsidRPr="001B2F8B">
        <w:rPr>
          <w:lang w:val="fr-SN"/>
        </w:rPr>
        <w:t>[</w:t>
      </w:r>
      <w:r w:rsidR="008016B6" w:rsidRPr="001B2F8B">
        <w:rPr>
          <w:i/>
          <w:iCs/>
          <w:lang w:val="fr-SN"/>
        </w:rPr>
        <w:t>L'évaluation de l'ISC-[X] est principalement basée sur [inclure les principales sources de preuves utilisées</w:t>
      </w:r>
      <w:r w:rsidRPr="001B2F8B">
        <w:rPr>
          <w:i/>
          <w:iCs/>
          <w:lang w:val="fr-SN"/>
        </w:rPr>
        <w:t>].</w:t>
      </w:r>
    </w:p>
    <w:p w14:paraId="2221F3E2" w14:textId="77777777" w:rsidR="00F516CC" w:rsidRPr="001B2F8B" w:rsidRDefault="00F516CC" w:rsidP="00227410">
      <w:pPr>
        <w:spacing w:before="240" w:line="240" w:lineRule="auto"/>
        <w:jc w:val="both"/>
        <w:rPr>
          <w:b/>
          <w:i/>
          <w:lang w:val="fr-SN"/>
        </w:rPr>
      </w:pPr>
    </w:p>
    <w:p w14:paraId="0B95E8EA" w14:textId="29BFA201" w:rsidR="006B30BD" w:rsidRPr="001B2F8B" w:rsidRDefault="00115F71" w:rsidP="00227410">
      <w:pPr>
        <w:spacing w:before="240" w:line="240" w:lineRule="auto"/>
        <w:jc w:val="both"/>
        <w:rPr>
          <w:b/>
          <w:i/>
          <w:lang w:val="fr-SN"/>
        </w:rPr>
      </w:pPr>
      <w:r>
        <w:rPr>
          <w:b/>
          <w:i/>
          <w:lang w:val="fr-SN"/>
        </w:rPr>
        <w:t xml:space="preserve">Dimension </w:t>
      </w:r>
      <w:r w:rsidR="006B30BD" w:rsidRPr="001B2F8B">
        <w:rPr>
          <w:b/>
          <w:i/>
          <w:lang w:val="fr-SN"/>
        </w:rPr>
        <w:t>(</w:t>
      </w:r>
      <w:r w:rsidR="00997FDD">
        <w:rPr>
          <w:b/>
          <w:i/>
          <w:lang w:val="fr-SN"/>
        </w:rPr>
        <w:t>1</w:t>
      </w:r>
      <w:r w:rsidR="006B30BD" w:rsidRPr="001B2F8B">
        <w:rPr>
          <w:b/>
          <w:i/>
          <w:lang w:val="fr-SN"/>
        </w:rPr>
        <w:t>)</w:t>
      </w:r>
      <w:r w:rsidR="00997FDD">
        <w:rPr>
          <w:b/>
          <w:i/>
          <w:lang w:val="fr-SN"/>
        </w:rPr>
        <w:t> </w:t>
      </w:r>
      <w:r w:rsidR="006B30BD" w:rsidRPr="001B2F8B">
        <w:rPr>
          <w:b/>
          <w:i/>
          <w:lang w:val="fr-SN"/>
        </w:rPr>
        <w:t xml:space="preserve">: </w:t>
      </w:r>
      <w:r w:rsidR="005279DC" w:rsidRPr="001B2F8B">
        <w:rPr>
          <w:b/>
          <w:i/>
          <w:lang w:val="fr-SN"/>
        </w:rPr>
        <w:t>Fonction ressources humaines</w:t>
      </w:r>
    </w:p>
    <w:p w14:paraId="11151B3F" w14:textId="440FA312" w:rsidR="007C553D" w:rsidRPr="001B2F8B" w:rsidRDefault="007C553D" w:rsidP="001C650C">
      <w:pPr>
        <w:spacing w:afterLines="20" w:after="48" w:line="240" w:lineRule="auto"/>
        <w:ind w:left="-90"/>
        <w:jc w:val="both"/>
        <w:rPr>
          <w:b/>
          <w:i/>
          <w:lang w:val="fr-SN"/>
        </w:rPr>
      </w:pPr>
      <w:r w:rsidRPr="001B2F8B">
        <w:rPr>
          <w:b/>
          <w:iCs/>
          <w:lang w:val="fr-SN"/>
        </w:rPr>
        <w:t>[</w:t>
      </w:r>
      <w:r w:rsidR="005279DC" w:rsidRPr="001B2F8B">
        <w:rPr>
          <w:b/>
          <w:lang w:val="fr-SN"/>
        </w:rPr>
        <w:t>REMARQUE</w:t>
      </w:r>
      <w:r w:rsidR="00997FDD">
        <w:rPr>
          <w:b/>
          <w:lang w:val="fr-SN"/>
        </w:rPr>
        <w:t> :</w:t>
      </w:r>
      <w:r w:rsidR="005279DC" w:rsidRPr="001B2F8B">
        <w:rPr>
          <w:b/>
          <w:i/>
          <w:lang w:val="fr-SN"/>
        </w:rPr>
        <w:t xml:space="preserve"> les critères</w:t>
      </w:r>
      <w:r w:rsidR="00997FDD">
        <w:rPr>
          <w:b/>
          <w:i/>
          <w:lang w:val="fr-SN"/>
        </w:rPr>
        <w:t xml:space="preserve"> de toutes les dimensions</w:t>
      </w:r>
      <w:r w:rsidR="005279DC" w:rsidRPr="001B2F8B">
        <w:rPr>
          <w:b/>
          <w:i/>
          <w:lang w:val="fr-SN"/>
        </w:rPr>
        <w:t xml:space="preserve"> doivent être abordés dans le texte narratif</w:t>
      </w:r>
      <w:r w:rsidRPr="001B2F8B">
        <w:rPr>
          <w:b/>
          <w:i/>
          <w:lang w:val="fr-SN"/>
        </w:rPr>
        <w:t>].</w:t>
      </w:r>
    </w:p>
    <w:p w14:paraId="71C3093D" w14:textId="77777777" w:rsidR="007C553D" w:rsidRPr="001B2F8B" w:rsidRDefault="007C553D" w:rsidP="001C650C">
      <w:pPr>
        <w:spacing w:afterLines="20" w:after="48" w:line="240" w:lineRule="auto"/>
        <w:ind w:left="-90"/>
        <w:jc w:val="both"/>
        <w:rPr>
          <w:bCs/>
          <w:iCs/>
          <w:lang w:val="fr-SN"/>
        </w:rPr>
      </w:pPr>
    </w:p>
    <w:p w14:paraId="3C37AD25" w14:textId="5CCEF3D2" w:rsidR="00997FDD" w:rsidRPr="00A660F2" w:rsidRDefault="00997FDD" w:rsidP="00997FDD">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4145121E" w14:textId="322354B7" w:rsidR="00994297" w:rsidRPr="001B2F8B" w:rsidRDefault="00997FDD" w:rsidP="003C1A72">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w:t>
      </w:r>
      <w:r w:rsidRPr="003154E1">
        <w:rPr>
          <w:i/>
          <w:iCs/>
          <w:lang w:val="fr-SN"/>
        </w:rPr>
        <w:lastRenderedPageBreak/>
        <w:t>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1D4DF5E" w14:textId="77777777" w:rsidR="007C553D" w:rsidRPr="001B2F8B" w:rsidRDefault="007C553D" w:rsidP="001C650C">
      <w:pPr>
        <w:spacing w:afterLines="20" w:after="48" w:line="240" w:lineRule="auto"/>
        <w:ind w:left="-90"/>
        <w:jc w:val="both"/>
        <w:rPr>
          <w:i/>
          <w:iCs/>
          <w:lang w:val="fr-SN"/>
        </w:rPr>
      </w:pPr>
    </w:p>
    <w:p w14:paraId="2E89E427" w14:textId="1075C3E1" w:rsidR="003B7EDB" w:rsidRPr="001B2F8B" w:rsidRDefault="003B7EDB" w:rsidP="003B7EDB">
      <w:pPr>
        <w:spacing w:after="120" w:line="240" w:lineRule="auto"/>
        <w:rPr>
          <w:b/>
          <w:iCs/>
          <w:lang w:val="fr-SN"/>
        </w:rPr>
      </w:pPr>
      <w:r w:rsidRPr="001B2F8B">
        <w:rPr>
          <w:b/>
          <w:iCs/>
          <w:lang w:val="fr-SN"/>
        </w:rPr>
        <w:t>[</w:t>
      </w:r>
      <w:r w:rsidRPr="001B2F8B">
        <w:rPr>
          <w:b/>
          <w:i/>
          <w:lang w:val="fr-SN"/>
        </w:rPr>
        <w:t>Ex</w:t>
      </w:r>
      <w:r w:rsidR="005279DC" w:rsidRPr="001B2F8B">
        <w:rPr>
          <w:b/>
          <w:i/>
          <w:lang w:val="fr-SN"/>
        </w:rPr>
        <w:t>e</w:t>
      </w:r>
      <w:r w:rsidRPr="001B2F8B">
        <w:rPr>
          <w:b/>
          <w:i/>
          <w:lang w:val="fr-SN"/>
        </w:rPr>
        <w:t xml:space="preserve">mple </w:t>
      </w:r>
      <w:r w:rsidR="005279DC" w:rsidRPr="001B2F8B">
        <w:rPr>
          <w:b/>
          <w:i/>
          <w:lang w:val="fr-SN"/>
        </w:rPr>
        <w:t xml:space="preserve">de texte </w:t>
      </w:r>
      <w:r w:rsidRPr="001B2F8B">
        <w:rPr>
          <w:b/>
          <w:i/>
          <w:lang w:val="fr-SN"/>
        </w:rPr>
        <w:t>narrati</w:t>
      </w:r>
      <w:r w:rsidR="005279DC" w:rsidRPr="001B2F8B">
        <w:rPr>
          <w:b/>
          <w:i/>
          <w:lang w:val="fr-SN"/>
        </w:rPr>
        <w:t>f</w:t>
      </w:r>
      <w:r w:rsidRPr="001B2F8B">
        <w:rPr>
          <w:b/>
          <w:i/>
          <w:lang w:val="fr-SN"/>
        </w:rPr>
        <w:t xml:space="preserve">, </w:t>
      </w:r>
      <w:r w:rsidR="00115F71">
        <w:rPr>
          <w:b/>
          <w:i/>
          <w:lang w:val="fr-SN"/>
        </w:rPr>
        <w:t xml:space="preserve">Dimension </w:t>
      </w:r>
      <w:r w:rsidRPr="001B2F8B">
        <w:rPr>
          <w:b/>
          <w:i/>
          <w:lang w:val="fr-SN"/>
        </w:rPr>
        <w:t>(</w:t>
      </w:r>
      <w:r w:rsidR="00997FDD">
        <w:rPr>
          <w:b/>
          <w:i/>
          <w:lang w:val="fr-SN"/>
        </w:rPr>
        <w:t>1</w:t>
      </w:r>
      <w:r w:rsidRPr="001B2F8B">
        <w:rPr>
          <w:b/>
          <w:iCs/>
          <w:lang w:val="fr-SN"/>
        </w:rPr>
        <w:t>)]</w:t>
      </w:r>
      <w:r w:rsidR="00997FDD">
        <w:rPr>
          <w:b/>
          <w:iCs/>
          <w:lang w:val="fr-SN"/>
        </w:rPr>
        <w:t> </w:t>
      </w:r>
      <w:r w:rsidRPr="001B2F8B">
        <w:rPr>
          <w:b/>
          <w:iCs/>
          <w:lang w:val="fr-SN"/>
        </w:rPr>
        <w:t xml:space="preserve">: </w:t>
      </w:r>
    </w:p>
    <w:p w14:paraId="7B027F2F" w14:textId="77777777" w:rsidR="003B7EDB" w:rsidRPr="001B2F8B" w:rsidRDefault="003B7EDB" w:rsidP="003B7EDB">
      <w:pPr>
        <w:spacing w:after="120" w:line="240" w:lineRule="auto"/>
        <w:rPr>
          <w:b/>
          <w:iCs/>
          <w:lang w:val="fr-SN"/>
        </w:rPr>
      </w:pPr>
    </w:p>
    <w:tbl>
      <w:tblPr>
        <w:tblStyle w:val="TableGrid"/>
        <w:tblW w:w="0" w:type="auto"/>
        <w:tblLook w:val="04A0" w:firstRow="1" w:lastRow="0" w:firstColumn="1" w:lastColumn="0" w:noHBand="0" w:noVBand="1"/>
      </w:tblPr>
      <w:tblGrid>
        <w:gridCol w:w="855"/>
        <w:gridCol w:w="3960"/>
        <w:gridCol w:w="3827"/>
      </w:tblGrid>
      <w:tr w:rsidR="003B7EDB" w:rsidRPr="001B2F8B" w14:paraId="1573C710" w14:textId="77777777" w:rsidTr="003046EF">
        <w:tc>
          <w:tcPr>
            <w:tcW w:w="4815" w:type="dxa"/>
            <w:gridSpan w:val="2"/>
          </w:tcPr>
          <w:p w14:paraId="29D6382B" w14:textId="77777777" w:rsidR="003B7EDB" w:rsidRPr="001B2F8B" w:rsidRDefault="00772B0C" w:rsidP="003046EF">
            <w:pPr>
              <w:spacing w:after="120"/>
              <w:rPr>
                <w:b/>
                <w:i/>
                <w:lang w:val="fr-SN"/>
              </w:rPr>
            </w:pPr>
            <w:r w:rsidRPr="001B2F8B">
              <w:rPr>
                <w:b/>
                <w:i/>
                <w:lang w:val="fr-SN"/>
              </w:rPr>
              <w:t>Exemple 1 Texte narratif</w:t>
            </w:r>
          </w:p>
        </w:tc>
        <w:tc>
          <w:tcPr>
            <w:tcW w:w="3827" w:type="dxa"/>
          </w:tcPr>
          <w:p w14:paraId="1A359A79" w14:textId="77777777" w:rsidR="003B7EDB" w:rsidRPr="001B2F8B" w:rsidRDefault="00772B0C" w:rsidP="003046EF">
            <w:pPr>
              <w:spacing w:after="120"/>
              <w:rPr>
                <w:b/>
                <w:i/>
                <w:lang w:val="fr-SN"/>
              </w:rPr>
            </w:pPr>
            <w:r w:rsidRPr="001B2F8B">
              <w:rPr>
                <w:b/>
                <w:bCs/>
                <w:i/>
                <w:iCs/>
                <w:lang w:val="fr-SN"/>
              </w:rPr>
              <w:t>Orientations complémentaires</w:t>
            </w:r>
          </w:p>
        </w:tc>
      </w:tr>
      <w:tr w:rsidR="003B7EDB" w:rsidRPr="00330EE6" w14:paraId="2553948D" w14:textId="77777777" w:rsidTr="003046EF">
        <w:tc>
          <w:tcPr>
            <w:tcW w:w="855" w:type="dxa"/>
          </w:tcPr>
          <w:p w14:paraId="15A85FA5" w14:textId="77777777" w:rsidR="003B7EDB" w:rsidRPr="001B2F8B" w:rsidRDefault="003B7EDB" w:rsidP="003046EF">
            <w:pPr>
              <w:spacing w:after="120"/>
              <w:rPr>
                <w:b/>
                <w:iCs/>
                <w:lang w:val="fr-SN"/>
              </w:rPr>
            </w:pPr>
            <w:r w:rsidRPr="001B2F8B">
              <w:rPr>
                <w:noProof/>
                <w:lang w:val="fr-SN" w:eastAsia="fr-FR"/>
              </w:rPr>
              <w:drawing>
                <wp:inline distT="0" distB="0" distL="0" distR="0" wp14:anchorId="673B394E" wp14:editId="66125055">
                  <wp:extent cx="405892" cy="3581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776A0492" w14:textId="77777777" w:rsidR="003B7EDB" w:rsidRPr="001B2F8B" w:rsidRDefault="00105058" w:rsidP="003046EF">
            <w:pPr>
              <w:spacing w:after="120"/>
              <w:rPr>
                <w:b/>
                <w:i/>
                <w:lang w:val="fr-SN"/>
              </w:rPr>
            </w:pPr>
            <w:r w:rsidRPr="001B2F8B">
              <w:rPr>
                <w:bCs/>
                <w:i/>
                <w:lang w:val="fr-SN"/>
              </w:rPr>
              <w:t>L'ISC a confié la fonction de ressources humaines à une division distincte. L'ISC n'a pas de stratégie distincte en matière de ressources humaines, mais dispose de plus</w:t>
            </w:r>
            <w:r w:rsidR="00203895" w:rsidRPr="001B2F8B">
              <w:rPr>
                <w:bCs/>
                <w:i/>
                <w:lang w:val="fr-SN"/>
              </w:rPr>
              <w:t>ieurs politiques dans ce domaine</w:t>
            </w:r>
            <w:r w:rsidR="00A51364" w:rsidRPr="001B2F8B">
              <w:rPr>
                <w:bCs/>
                <w:i/>
                <w:lang w:val="fr-SN"/>
              </w:rPr>
              <w:t>.</w:t>
            </w:r>
          </w:p>
        </w:tc>
        <w:tc>
          <w:tcPr>
            <w:tcW w:w="3827" w:type="dxa"/>
          </w:tcPr>
          <w:p w14:paraId="393E47C1" w14:textId="10E84896" w:rsidR="003B7EDB" w:rsidRPr="001B2F8B" w:rsidRDefault="00A51364" w:rsidP="003046EF">
            <w:pPr>
              <w:spacing w:after="120"/>
              <w:rPr>
                <w:bCs/>
                <w:i/>
                <w:lang w:val="fr-SN"/>
              </w:rPr>
            </w:pPr>
            <w:r w:rsidRPr="001B2F8B">
              <w:rPr>
                <w:i/>
                <w:iCs/>
                <w:lang w:val="fr-SN"/>
              </w:rPr>
              <w:t xml:space="preserve">L'exemple illustre un texte narratif partiel concernant la </w:t>
            </w:r>
            <w:r w:rsidR="00115F71">
              <w:rPr>
                <w:bCs/>
                <w:i/>
                <w:iCs/>
                <w:lang w:val="fr-SN"/>
              </w:rPr>
              <w:t xml:space="preserve">dimension </w:t>
            </w:r>
            <w:r w:rsidRPr="00AF6D89">
              <w:rPr>
                <w:bCs/>
                <w:i/>
                <w:iCs/>
                <w:lang w:val="fr-SN"/>
              </w:rPr>
              <w:t>(</w:t>
            </w:r>
            <w:r w:rsidR="00997FDD">
              <w:rPr>
                <w:bCs/>
                <w:i/>
                <w:iCs/>
                <w:lang w:val="fr-SN"/>
              </w:rPr>
              <w:t>1</w:t>
            </w:r>
            <w:r w:rsidRPr="00AF6D89">
              <w:rPr>
                <w:bCs/>
                <w:i/>
                <w:iCs/>
                <w:lang w:val="fr-SN"/>
              </w:rPr>
              <w:t>).</w:t>
            </w:r>
            <w:r w:rsidRPr="001B2F8B">
              <w:rPr>
                <w:i/>
                <w:iCs/>
                <w:lang w:val="fr-SN"/>
              </w:rPr>
              <w:t xml:space="preserve"> Comme vous pouvez le voir, les critères</w:t>
            </w:r>
            <w:r w:rsidR="00295689">
              <w:rPr>
                <w:i/>
                <w:iCs/>
                <w:lang w:val="fr-SN"/>
              </w:rPr>
              <w:t> </w:t>
            </w:r>
            <w:r w:rsidRPr="001B2F8B">
              <w:rPr>
                <w:i/>
                <w:iCs/>
                <w:lang w:val="fr-SN"/>
              </w:rPr>
              <w:t xml:space="preserve">a (rempli) et b (non rempli) sont abordés, mais le texte narratif ne fait </w:t>
            </w:r>
            <w:r w:rsidRPr="001B2F8B">
              <w:rPr>
                <w:bCs/>
                <w:i/>
                <w:lang w:val="fr-SN"/>
              </w:rPr>
              <w:t>qu'énumérer la formulation des critères sans les expliquer ni fournir de preuves suffisantes</w:t>
            </w:r>
            <w:r w:rsidRPr="001B2F8B">
              <w:rPr>
                <w:i/>
                <w:iCs/>
                <w:lang w:val="fr-SN"/>
              </w:rPr>
              <w:t>. Ce n'est pas ainsi qu'il doit être rédigé. Regardez l'exemple 2 pour voir une bonne façon de rédiger</w:t>
            </w:r>
            <w:r w:rsidR="003B7EDB" w:rsidRPr="001B2F8B">
              <w:rPr>
                <w:bCs/>
                <w:i/>
                <w:lang w:val="fr-SN"/>
              </w:rPr>
              <w:t>.</w:t>
            </w:r>
          </w:p>
        </w:tc>
      </w:tr>
      <w:tr w:rsidR="003B7EDB" w:rsidRPr="001B2F8B" w14:paraId="6178BA19" w14:textId="77777777" w:rsidTr="003046EF">
        <w:tc>
          <w:tcPr>
            <w:tcW w:w="4815" w:type="dxa"/>
            <w:gridSpan w:val="2"/>
          </w:tcPr>
          <w:p w14:paraId="1276AC1C" w14:textId="77777777" w:rsidR="003B7EDB" w:rsidRPr="001B2F8B" w:rsidRDefault="003B7EDB" w:rsidP="00772B0C">
            <w:pPr>
              <w:spacing w:after="120"/>
              <w:rPr>
                <w:b/>
                <w:i/>
                <w:lang w:val="fr-SN"/>
              </w:rPr>
            </w:pPr>
            <w:r w:rsidRPr="001B2F8B">
              <w:rPr>
                <w:b/>
                <w:i/>
                <w:lang w:val="fr-SN"/>
              </w:rPr>
              <w:t>Ex</w:t>
            </w:r>
            <w:r w:rsidR="00772B0C" w:rsidRPr="001B2F8B">
              <w:rPr>
                <w:b/>
                <w:i/>
                <w:lang w:val="fr-SN"/>
              </w:rPr>
              <w:t>e</w:t>
            </w:r>
            <w:r w:rsidRPr="001B2F8B">
              <w:rPr>
                <w:b/>
                <w:i/>
                <w:lang w:val="fr-SN"/>
              </w:rPr>
              <w:t>mple 2</w:t>
            </w:r>
          </w:p>
        </w:tc>
        <w:tc>
          <w:tcPr>
            <w:tcW w:w="3827" w:type="dxa"/>
          </w:tcPr>
          <w:p w14:paraId="6DB55B34" w14:textId="77777777" w:rsidR="003B7EDB" w:rsidRPr="001B2F8B" w:rsidRDefault="00772B0C" w:rsidP="003046EF">
            <w:pPr>
              <w:spacing w:after="120"/>
              <w:rPr>
                <w:b/>
                <w:i/>
                <w:lang w:val="fr-SN"/>
              </w:rPr>
            </w:pPr>
            <w:r w:rsidRPr="001B2F8B">
              <w:rPr>
                <w:b/>
                <w:bCs/>
                <w:i/>
                <w:iCs/>
                <w:lang w:val="fr-SN"/>
              </w:rPr>
              <w:t>Orientations complémentaires</w:t>
            </w:r>
          </w:p>
        </w:tc>
      </w:tr>
      <w:tr w:rsidR="003B7EDB" w:rsidRPr="003B2F05" w14:paraId="48B2B7F4" w14:textId="77777777" w:rsidTr="003046EF">
        <w:tc>
          <w:tcPr>
            <w:tcW w:w="855" w:type="dxa"/>
          </w:tcPr>
          <w:p w14:paraId="6F88339C" w14:textId="77777777" w:rsidR="003B7EDB" w:rsidRPr="001B2F8B" w:rsidRDefault="003B7EDB" w:rsidP="003046EF">
            <w:pPr>
              <w:spacing w:after="120"/>
              <w:rPr>
                <w:lang w:val="fr-SN"/>
              </w:rPr>
            </w:pPr>
            <w:r w:rsidRPr="001B2F8B">
              <w:rPr>
                <w:noProof/>
                <w:lang w:val="fr-SN" w:eastAsia="fr-FR"/>
              </w:rPr>
              <w:drawing>
                <wp:inline distT="0" distB="0" distL="0" distR="0" wp14:anchorId="67A0B567" wp14:editId="1B5C192C">
                  <wp:extent cx="405765" cy="40980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5730E267" w14:textId="468554A2" w:rsidR="00105058" w:rsidRPr="001B2F8B" w:rsidRDefault="00105058" w:rsidP="00105058">
            <w:pPr>
              <w:spacing w:after="120"/>
              <w:rPr>
                <w:i/>
                <w:iCs/>
                <w:lang w:val="fr-SN"/>
              </w:rPr>
            </w:pPr>
            <w:r w:rsidRPr="001B2F8B">
              <w:rPr>
                <w:i/>
                <w:iCs/>
                <w:lang w:val="fr-SN"/>
              </w:rPr>
              <w:t xml:space="preserve">La responsabilité </w:t>
            </w:r>
            <w:r w:rsidR="00203895" w:rsidRPr="001B2F8B">
              <w:rPr>
                <w:i/>
                <w:iCs/>
                <w:lang w:val="fr-SN"/>
              </w:rPr>
              <w:t>en matière de</w:t>
            </w:r>
            <w:r w:rsidRPr="001B2F8B">
              <w:rPr>
                <w:i/>
                <w:iCs/>
                <w:lang w:val="fr-SN"/>
              </w:rPr>
              <w:t xml:space="preserve"> ressources humaines est confiée à une division distincte. Le personnel qui y travaille possède des compétences spécifiques dans plusieurs domaines tels que le recrutement, la manière de développer une organisation en termes de renforcement des compétences du personnel et </w:t>
            </w:r>
            <w:r w:rsidR="00203895" w:rsidRPr="001B2F8B">
              <w:rPr>
                <w:i/>
                <w:iCs/>
                <w:lang w:val="fr-SN"/>
              </w:rPr>
              <w:t>de</w:t>
            </w:r>
            <w:r w:rsidRPr="001B2F8B">
              <w:rPr>
                <w:i/>
                <w:iCs/>
                <w:lang w:val="fr-SN"/>
              </w:rPr>
              <w:t xml:space="preserve"> politiques de bien-être. Les cadres intermédiaires qui ont la responsabilité du suivi de leur personnel reçoivent le soutien de cette division selon les besoins (critère a).</w:t>
            </w:r>
          </w:p>
          <w:p w14:paraId="096A77A4" w14:textId="77777777" w:rsidR="003B7EDB" w:rsidRPr="001B2F8B" w:rsidRDefault="00105058" w:rsidP="00105058">
            <w:pPr>
              <w:spacing w:after="120"/>
              <w:rPr>
                <w:bCs/>
                <w:i/>
                <w:lang w:val="fr-SN"/>
              </w:rPr>
            </w:pPr>
            <w:r w:rsidRPr="001B2F8B">
              <w:rPr>
                <w:i/>
                <w:iCs/>
                <w:lang w:val="fr-SN"/>
              </w:rPr>
              <w:t>L'ISC n'a pas de stratégie globale mais dispose d'un certain nombre de politiques qui s'alignent sur la stratégie globale de l'ISC. Par exemple, une politique de ressources humaines, une politique de développement professionnel au niveau de l'organisation et une politique de recrutement. Il incombe à la division d'élaborer ces politiques</w:t>
            </w:r>
            <w:r w:rsidR="000D3837" w:rsidRPr="001B2F8B">
              <w:rPr>
                <w:bCs/>
                <w:i/>
                <w:iCs/>
                <w:lang w:val="fr-SN"/>
              </w:rPr>
              <w:t xml:space="preserve">. </w:t>
            </w:r>
          </w:p>
        </w:tc>
        <w:tc>
          <w:tcPr>
            <w:tcW w:w="3827" w:type="dxa"/>
          </w:tcPr>
          <w:p w14:paraId="547C8979" w14:textId="3A355EA9" w:rsidR="003B7EDB" w:rsidRPr="001B2F8B" w:rsidRDefault="00105058" w:rsidP="003046EF">
            <w:pPr>
              <w:spacing w:after="120"/>
              <w:rPr>
                <w:b/>
                <w:i/>
                <w:lang w:val="fr-SN"/>
              </w:rPr>
            </w:pPr>
            <w:r w:rsidRPr="001B2F8B">
              <w:rPr>
                <w:bCs/>
                <w:i/>
                <w:lang w:val="fr-SN"/>
              </w:rPr>
              <w:t xml:space="preserve">L'exemple illustre un </w:t>
            </w:r>
            <w:r w:rsidR="00A51364" w:rsidRPr="001B2F8B">
              <w:rPr>
                <w:i/>
                <w:iCs/>
                <w:lang w:val="fr-SN"/>
              </w:rPr>
              <w:t xml:space="preserve">texte narratif </w:t>
            </w:r>
            <w:r w:rsidRPr="001B2F8B">
              <w:rPr>
                <w:bCs/>
                <w:i/>
                <w:lang w:val="fr-SN"/>
              </w:rPr>
              <w:t>partiel pour la</w:t>
            </w:r>
            <w:r w:rsidRPr="00AF6D89">
              <w:rPr>
                <w:i/>
                <w:lang w:val="fr-SN"/>
              </w:rPr>
              <w:t xml:space="preserve"> </w:t>
            </w:r>
            <w:r w:rsidR="00115F71">
              <w:rPr>
                <w:i/>
                <w:lang w:val="fr-SN"/>
              </w:rPr>
              <w:t xml:space="preserve">dimension </w:t>
            </w:r>
            <w:r w:rsidRPr="001B2F8B">
              <w:rPr>
                <w:bCs/>
                <w:i/>
                <w:lang w:val="fr-SN"/>
              </w:rPr>
              <w:t>(</w:t>
            </w:r>
            <w:r w:rsidR="00997FDD">
              <w:rPr>
                <w:bCs/>
                <w:i/>
                <w:lang w:val="fr-SN"/>
              </w:rPr>
              <w:t>2</w:t>
            </w:r>
            <w:r w:rsidRPr="001B2F8B">
              <w:rPr>
                <w:bCs/>
                <w:i/>
                <w:lang w:val="fr-SN"/>
              </w:rPr>
              <w:t xml:space="preserve">). Comme l'exemple ci-dessus, il répond aux critères a (rempli) et b (rempli). Ici, vous pouvez voir que le récit va au-delà de la simple énumération des formulations des critères. </w:t>
            </w:r>
            <w:r w:rsidR="00A51364" w:rsidRPr="001B2F8B">
              <w:rPr>
                <w:i/>
                <w:iCs/>
                <w:lang w:val="fr-SN"/>
              </w:rPr>
              <w:t>Concernant</w:t>
            </w:r>
            <w:r w:rsidR="00A51364" w:rsidRPr="001B2F8B">
              <w:rPr>
                <w:bCs/>
                <w:i/>
                <w:lang w:val="fr-SN"/>
              </w:rPr>
              <w:t xml:space="preserve"> </w:t>
            </w:r>
            <w:r w:rsidRPr="001B2F8B">
              <w:rPr>
                <w:bCs/>
                <w:i/>
                <w:lang w:val="fr-SN"/>
              </w:rPr>
              <w:t>les critères a et b, une explication plus détaillée est fournie sur les raisons pour lesquelles l'équipe d'évaluation a estimé que ces critères étaient remplis</w:t>
            </w:r>
            <w:r w:rsidR="003B7EDB" w:rsidRPr="001B2F8B">
              <w:rPr>
                <w:bCs/>
                <w:i/>
                <w:lang w:val="fr-SN"/>
              </w:rPr>
              <w:t xml:space="preserve">. </w:t>
            </w:r>
          </w:p>
        </w:tc>
      </w:tr>
    </w:tbl>
    <w:p w14:paraId="0B47F30C" w14:textId="77777777" w:rsidR="003B7EDB" w:rsidRPr="001B2F8B" w:rsidRDefault="003B7EDB" w:rsidP="003B7EDB">
      <w:pPr>
        <w:spacing w:after="120" w:line="240" w:lineRule="auto"/>
        <w:rPr>
          <w:b/>
          <w:iCs/>
          <w:lang w:val="fr-SN"/>
        </w:rPr>
      </w:pPr>
    </w:p>
    <w:p w14:paraId="6243B9F2" w14:textId="77777777" w:rsidR="003B7EDB" w:rsidRPr="001B2F8B" w:rsidRDefault="003B7EDB" w:rsidP="001C650C">
      <w:pPr>
        <w:spacing w:afterLines="20" w:after="48" w:line="240" w:lineRule="auto"/>
        <w:ind w:left="-90"/>
        <w:jc w:val="both"/>
        <w:rPr>
          <w:i/>
          <w:iCs/>
          <w:lang w:val="fr-SN"/>
        </w:rPr>
      </w:pPr>
    </w:p>
    <w:p w14:paraId="5B4167A8" w14:textId="2C7D4DC4" w:rsidR="006B30BD" w:rsidRPr="001B2F8B" w:rsidRDefault="00115F71" w:rsidP="00227410">
      <w:pPr>
        <w:spacing w:before="240" w:line="240" w:lineRule="auto"/>
        <w:jc w:val="both"/>
        <w:rPr>
          <w:b/>
          <w:i/>
          <w:lang w:val="fr-SN"/>
        </w:rPr>
      </w:pPr>
      <w:r>
        <w:rPr>
          <w:b/>
          <w:i/>
          <w:lang w:val="fr-SN"/>
        </w:rPr>
        <w:t xml:space="preserve">Dimension </w:t>
      </w:r>
      <w:r w:rsidR="006B30BD" w:rsidRPr="001B2F8B">
        <w:rPr>
          <w:b/>
          <w:i/>
          <w:lang w:val="fr-SN"/>
        </w:rPr>
        <w:t>(</w:t>
      </w:r>
      <w:r w:rsidR="00997FDD">
        <w:rPr>
          <w:b/>
          <w:i/>
          <w:lang w:val="fr-SN"/>
        </w:rPr>
        <w:t>2</w:t>
      </w:r>
      <w:r w:rsidR="006B30BD" w:rsidRPr="001B2F8B">
        <w:rPr>
          <w:b/>
          <w:i/>
          <w:lang w:val="fr-SN"/>
        </w:rPr>
        <w:t>)</w:t>
      </w:r>
      <w:r w:rsidR="00997FDD">
        <w:rPr>
          <w:b/>
          <w:i/>
          <w:lang w:val="fr-SN"/>
        </w:rPr>
        <w:t> </w:t>
      </w:r>
      <w:r w:rsidR="006B30BD" w:rsidRPr="001B2F8B">
        <w:rPr>
          <w:b/>
          <w:i/>
          <w:lang w:val="fr-SN"/>
        </w:rPr>
        <w:t xml:space="preserve">: </w:t>
      </w:r>
      <w:r w:rsidR="00575537" w:rsidRPr="001B2F8B">
        <w:rPr>
          <w:b/>
          <w:i/>
          <w:lang w:val="fr-SN"/>
        </w:rPr>
        <w:t>Stratégie en matière de ressources humaines</w:t>
      </w:r>
    </w:p>
    <w:p w14:paraId="773283B3" w14:textId="1757DCF9" w:rsidR="00706D95" w:rsidRPr="001B2F8B" w:rsidRDefault="00C3464B" w:rsidP="00706D95">
      <w:pPr>
        <w:spacing w:after="4" w:line="240" w:lineRule="auto"/>
        <w:jc w:val="both"/>
        <w:rPr>
          <w:bCs/>
          <w:i/>
          <w:lang w:val="fr-SN"/>
        </w:rPr>
      </w:pPr>
      <w:r w:rsidRPr="001B2F8B">
        <w:rPr>
          <w:bCs/>
          <w:i/>
          <w:lang w:val="fr-SN"/>
        </w:rPr>
        <w:t>[</w:t>
      </w:r>
      <w:r w:rsidR="00F31125" w:rsidRPr="001B2F8B">
        <w:rPr>
          <w:bCs/>
          <w:i/>
          <w:lang w:val="fr-SN"/>
        </w:rPr>
        <w:t xml:space="preserve">Inclure une description narrative </w:t>
      </w:r>
      <w:r w:rsidR="00806DDB" w:rsidRPr="001B2F8B">
        <w:rPr>
          <w:bCs/>
          <w:i/>
          <w:lang w:val="fr-SN"/>
        </w:rPr>
        <w:t>de la performance</w:t>
      </w:r>
      <w:r w:rsidR="00F31125" w:rsidRPr="001B2F8B">
        <w:rPr>
          <w:bCs/>
          <w:i/>
          <w:lang w:val="fr-SN"/>
        </w:rPr>
        <w:t xml:space="preserve"> de l'ISC dans cette </w:t>
      </w:r>
      <w:r w:rsidR="003F0D6C">
        <w:rPr>
          <w:bCs/>
          <w:i/>
          <w:lang w:val="fr-SN"/>
        </w:rPr>
        <w:t>dimension.</w:t>
      </w:r>
      <w:r w:rsidR="00F31125" w:rsidRPr="001B2F8B">
        <w:rPr>
          <w:bCs/>
          <w:i/>
          <w:lang w:val="fr-SN"/>
        </w:rPr>
        <w:t xml:space="preserve"> Des indications détaillées sont données sous la </w:t>
      </w:r>
      <w:r w:rsidR="00115F71">
        <w:rPr>
          <w:i/>
          <w:lang w:val="fr-SN"/>
        </w:rPr>
        <w:t xml:space="preserve">dimension </w:t>
      </w:r>
      <w:r w:rsidR="00F31125" w:rsidRPr="00AF6D89">
        <w:rPr>
          <w:i/>
          <w:lang w:val="fr-SN"/>
        </w:rPr>
        <w:t>(</w:t>
      </w:r>
      <w:r w:rsidR="00997FDD">
        <w:rPr>
          <w:i/>
          <w:lang w:val="fr-SN"/>
        </w:rPr>
        <w:t>1</w:t>
      </w:r>
      <w:r w:rsidR="00F31125" w:rsidRPr="00AF6D89">
        <w:rPr>
          <w:i/>
          <w:lang w:val="fr-SN"/>
        </w:rPr>
        <w:t>)</w:t>
      </w:r>
      <w:r w:rsidR="00706D95" w:rsidRPr="00AF6D89">
        <w:rPr>
          <w:i/>
          <w:lang w:val="fr-SN"/>
        </w:rPr>
        <w:t>]</w:t>
      </w:r>
      <w:r w:rsidR="00997FDD">
        <w:rPr>
          <w:i/>
          <w:lang w:val="fr-SN"/>
        </w:rPr>
        <w:t>.</w:t>
      </w:r>
    </w:p>
    <w:p w14:paraId="67F36AE7" w14:textId="77777777" w:rsidR="00706D95" w:rsidRPr="001B2F8B" w:rsidRDefault="00706D95" w:rsidP="00706D95">
      <w:pPr>
        <w:spacing w:after="4" w:line="240" w:lineRule="auto"/>
        <w:ind w:left="-90"/>
        <w:jc w:val="both"/>
        <w:rPr>
          <w:b/>
          <w:i/>
          <w:lang w:val="fr-SN"/>
        </w:rPr>
      </w:pPr>
    </w:p>
    <w:p w14:paraId="005909F2" w14:textId="20C4FCBF" w:rsidR="006B30BD" w:rsidRPr="001B2F8B" w:rsidRDefault="00115F71" w:rsidP="00706D95">
      <w:pPr>
        <w:spacing w:after="4" w:line="240" w:lineRule="auto"/>
        <w:ind w:left="-90" w:firstLine="90"/>
        <w:jc w:val="both"/>
        <w:rPr>
          <w:b/>
          <w:i/>
          <w:lang w:val="fr-SN"/>
        </w:rPr>
      </w:pPr>
      <w:r>
        <w:rPr>
          <w:b/>
          <w:i/>
          <w:lang w:val="fr-SN"/>
        </w:rPr>
        <w:lastRenderedPageBreak/>
        <w:t xml:space="preserve">Dimension </w:t>
      </w:r>
      <w:r w:rsidR="006B30BD" w:rsidRPr="001B2F8B">
        <w:rPr>
          <w:b/>
          <w:i/>
          <w:lang w:val="fr-SN"/>
        </w:rPr>
        <w:t>(</w:t>
      </w:r>
      <w:r w:rsidR="00997FDD">
        <w:rPr>
          <w:b/>
          <w:i/>
          <w:lang w:val="fr-SN"/>
        </w:rPr>
        <w:t>3</w:t>
      </w:r>
      <w:r w:rsidR="006B30BD" w:rsidRPr="001B2F8B">
        <w:rPr>
          <w:b/>
          <w:i/>
          <w:lang w:val="fr-SN"/>
        </w:rPr>
        <w:t>)</w:t>
      </w:r>
      <w:r w:rsidR="00997FDD">
        <w:rPr>
          <w:b/>
          <w:i/>
          <w:lang w:val="fr-SN"/>
        </w:rPr>
        <w:t> </w:t>
      </w:r>
      <w:r w:rsidR="006B30BD" w:rsidRPr="001B2F8B">
        <w:rPr>
          <w:b/>
          <w:i/>
          <w:lang w:val="fr-SN"/>
        </w:rPr>
        <w:t xml:space="preserve">: </w:t>
      </w:r>
      <w:r w:rsidR="00575537" w:rsidRPr="001B2F8B">
        <w:rPr>
          <w:b/>
          <w:i/>
          <w:lang w:val="fr-SN"/>
        </w:rPr>
        <w:t>Recrutement des ressources humaines</w:t>
      </w:r>
    </w:p>
    <w:p w14:paraId="72DF3D36" w14:textId="7F6F35F0" w:rsidR="00706D95" w:rsidRPr="001B2F8B" w:rsidRDefault="00C3464B" w:rsidP="00706D95">
      <w:pPr>
        <w:spacing w:after="4" w:line="240" w:lineRule="auto"/>
        <w:jc w:val="both"/>
        <w:rPr>
          <w:bCs/>
          <w:i/>
          <w:lang w:val="fr-SN"/>
        </w:rPr>
      </w:pPr>
      <w:r w:rsidRPr="001B2F8B">
        <w:rPr>
          <w:bCs/>
          <w:iCs/>
          <w:lang w:val="fr-SN"/>
        </w:rPr>
        <w:t>[</w:t>
      </w:r>
      <w:r w:rsidR="00832939" w:rsidRPr="001B2F8B">
        <w:rPr>
          <w:bCs/>
          <w:i/>
          <w:lang w:val="fr-SN"/>
        </w:rPr>
        <w:t xml:space="preserve">Inclure une description narrative </w:t>
      </w:r>
      <w:r w:rsidR="00806DDB" w:rsidRPr="001B2F8B">
        <w:rPr>
          <w:bCs/>
          <w:i/>
          <w:lang w:val="fr-SN"/>
        </w:rPr>
        <w:t>de la performance</w:t>
      </w:r>
      <w:r w:rsidR="00832939" w:rsidRPr="001B2F8B">
        <w:rPr>
          <w:bCs/>
          <w:i/>
          <w:lang w:val="fr-SN"/>
        </w:rPr>
        <w:t xml:space="preserve"> de l'ISC dans cette </w:t>
      </w:r>
      <w:r w:rsidR="003F0D6C">
        <w:rPr>
          <w:bCs/>
          <w:i/>
          <w:lang w:val="fr-SN"/>
        </w:rPr>
        <w:t>dimension.</w:t>
      </w:r>
      <w:r w:rsidR="00832939" w:rsidRPr="001B2F8B">
        <w:rPr>
          <w:bCs/>
          <w:i/>
          <w:lang w:val="fr-SN"/>
        </w:rPr>
        <w:t xml:space="preserve"> Des indications détaillées sont données sous la </w:t>
      </w:r>
      <w:r w:rsidR="00115F71">
        <w:rPr>
          <w:i/>
          <w:lang w:val="fr-SN"/>
        </w:rPr>
        <w:t xml:space="preserve">dimension </w:t>
      </w:r>
      <w:r w:rsidR="00832939" w:rsidRPr="00AF6D89">
        <w:rPr>
          <w:i/>
          <w:lang w:val="fr-SN"/>
        </w:rPr>
        <w:t>(</w:t>
      </w:r>
      <w:r w:rsidR="00997FDD">
        <w:rPr>
          <w:i/>
          <w:lang w:val="fr-SN"/>
        </w:rPr>
        <w:t>1</w:t>
      </w:r>
      <w:r w:rsidR="00832939" w:rsidRPr="00AF6D89">
        <w:rPr>
          <w:i/>
          <w:lang w:val="fr-SN"/>
        </w:rPr>
        <w:t>)</w:t>
      </w:r>
      <w:r w:rsidR="00706D95" w:rsidRPr="00AF6D89">
        <w:rPr>
          <w:i/>
          <w:lang w:val="fr-SN"/>
        </w:rPr>
        <w:t>]</w:t>
      </w:r>
      <w:r w:rsidR="00997FDD">
        <w:rPr>
          <w:i/>
          <w:lang w:val="fr-SN"/>
        </w:rPr>
        <w:t>.</w:t>
      </w:r>
    </w:p>
    <w:p w14:paraId="793C3893" w14:textId="687535EA" w:rsidR="006B30BD" w:rsidRPr="001B2F8B" w:rsidRDefault="00115F71" w:rsidP="00227410">
      <w:pPr>
        <w:spacing w:before="240" w:line="240" w:lineRule="auto"/>
        <w:jc w:val="both"/>
        <w:rPr>
          <w:b/>
          <w:i/>
          <w:lang w:val="fr-SN"/>
        </w:rPr>
      </w:pPr>
      <w:r>
        <w:rPr>
          <w:b/>
          <w:i/>
          <w:lang w:val="fr-SN"/>
        </w:rPr>
        <w:t xml:space="preserve">Dimension </w:t>
      </w:r>
      <w:r w:rsidR="006B30BD" w:rsidRPr="001B2F8B">
        <w:rPr>
          <w:b/>
          <w:i/>
          <w:lang w:val="fr-SN"/>
        </w:rPr>
        <w:t>(</w:t>
      </w:r>
      <w:r w:rsidR="00997FDD">
        <w:rPr>
          <w:b/>
          <w:i/>
          <w:lang w:val="fr-SN"/>
        </w:rPr>
        <w:t>4</w:t>
      </w:r>
      <w:r w:rsidR="006B30BD" w:rsidRPr="001B2F8B">
        <w:rPr>
          <w:b/>
          <w:i/>
          <w:lang w:val="fr-SN"/>
        </w:rPr>
        <w:t>)</w:t>
      </w:r>
      <w:r w:rsidR="00997FDD">
        <w:rPr>
          <w:b/>
          <w:i/>
          <w:lang w:val="fr-SN"/>
        </w:rPr>
        <w:t> </w:t>
      </w:r>
      <w:r w:rsidR="006B30BD" w:rsidRPr="001B2F8B">
        <w:rPr>
          <w:b/>
          <w:i/>
          <w:lang w:val="fr-SN"/>
        </w:rPr>
        <w:t xml:space="preserve">: </w:t>
      </w:r>
      <w:r w:rsidR="00575537" w:rsidRPr="001B2F8B">
        <w:rPr>
          <w:b/>
          <w:i/>
          <w:lang w:val="fr-SN"/>
        </w:rPr>
        <w:t>Rémunération, promotion et bien-être du personnel</w:t>
      </w:r>
    </w:p>
    <w:p w14:paraId="165366A7" w14:textId="0EA7F2CC" w:rsidR="00706D95" w:rsidRDefault="00C3464B" w:rsidP="00706D95">
      <w:pPr>
        <w:spacing w:after="4" w:line="240" w:lineRule="auto"/>
        <w:jc w:val="both"/>
        <w:rPr>
          <w:iCs/>
          <w:lang w:val="fr-SN"/>
        </w:rPr>
      </w:pPr>
      <w:r w:rsidRPr="001B2F8B">
        <w:rPr>
          <w:bCs/>
          <w:iCs/>
          <w:lang w:val="fr-SN"/>
        </w:rPr>
        <w:t>[</w:t>
      </w:r>
      <w:r w:rsidR="00832939" w:rsidRPr="001B2F8B">
        <w:rPr>
          <w:bCs/>
          <w:i/>
          <w:lang w:val="fr-SN"/>
        </w:rPr>
        <w:t xml:space="preserve">Inclure une description narrative </w:t>
      </w:r>
      <w:r w:rsidR="00806DDB" w:rsidRPr="001B2F8B">
        <w:rPr>
          <w:bCs/>
          <w:i/>
          <w:lang w:val="fr-SN"/>
        </w:rPr>
        <w:t>de la performance</w:t>
      </w:r>
      <w:r w:rsidR="00832939" w:rsidRPr="001B2F8B">
        <w:rPr>
          <w:bCs/>
          <w:i/>
          <w:lang w:val="fr-SN"/>
        </w:rPr>
        <w:t xml:space="preserve"> de l'ISC dans cette</w:t>
      </w:r>
      <w:r w:rsidR="00AF6D89">
        <w:rPr>
          <w:bCs/>
          <w:i/>
          <w:lang w:val="fr-SN"/>
        </w:rPr>
        <w:t xml:space="preserve"> </w:t>
      </w:r>
      <w:r w:rsidR="003F0D6C">
        <w:rPr>
          <w:i/>
          <w:lang w:val="fr-SN"/>
        </w:rPr>
        <w:t>dimension.</w:t>
      </w:r>
      <w:r w:rsidR="00832939" w:rsidRPr="00AF6D89">
        <w:rPr>
          <w:i/>
          <w:lang w:val="fr-SN"/>
        </w:rPr>
        <w:t xml:space="preserve"> Des</w:t>
      </w:r>
      <w:r w:rsidR="00832939" w:rsidRPr="001B2F8B">
        <w:rPr>
          <w:bCs/>
          <w:i/>
          <w:lang w:val="fr-SN"/>
        </w:rPr>
        <w:t xml:space="preserve"> indications détaillées sont données sous la </w:t>
      </w:r>
      <w:r w:rsidR="00115F71">
        <w:rPr>
          <w:i/>
          <w:lang w:val="fr-SN"/>
        </w:rPr>
        <w:t xml:space="preserve">dimension </w:t>
      </w:r>
      <w:r w:rsidR="00832939" w:rsidRPr="00AF6D89">
        <w:rPr>
          <w:i/>
          <w:lang w:val="fr-SN"/>
        </w:rPr>
        <w:t>(</w:t>
      </w:r>
      <w:r w:rsidR="00997FDD">
        <w:rPr>
          <w:i/>
          <w:lang w:val="fr-SN"/>
        </w:rPr>
        <w:t>1</w:t>
      </w:r>
      <w:r w:rsidR="00832939" w:rsidRPr="00AF6D89">
        <w:rPr>
          <w:i/>
          <w:lang w:val="fr-SN"/>
        </w:rPr>
        <w:t>)</w:t>
      </w:r>
      <w:r w:rsidR="00706D95" w:rsidRPr="00AF6D89">
        <w:rPr>
          <w:iCs/>
          <w:lang w:val="fr-SN"/>
        </w:rPr>
        <w:t>]</w:t>
      </w:r>
      <w:r w:rsidR="00997FDD">
        <w:rPr>
          <w:iCs/>
          <w:lang w:val="fr-SN"/>
        </w:rPr>
        <w:t>.</w:t>
      </w:r>
    </w:p>
    <w:p w14:paraId="3A41DBED" w14:textId="7E063487" w:rsidR="00295689" w:rsidRDefault="00295689" w:rsidP="00706D95">
      <w:pPr>
        <w:spacing w:after="4" w:line="240" w:lineRule="auto"/>
        <w:jc w:val="both"/>
        <w:rPr>
          <w:iCs/>
          <w:lang w:val="fr-SN"/>
        </w:rPr>
      </w:pPr>
    </w:p>
    <w:p w14:paraId="4F1A082B" w14:textId="77777777" w:rsidR="00295689" w:rsidRPr="001B2F8B" w:rsidRDefault="00295689" w:rsidP="00706D95">
      <w:pPr>
        <w:spacing w:after="4" w:line="240" w:lineRule="auto"/>
        <w:jc w:val="both"/>
        <w:rPr>
          <w:bCs/>
          <w:i/>
          <w:lang w:val="fr-SN"/>
        </w:rPr>
      </w:pPr>
    </w:p>
    <w:p w14:paraId="2C7B3F40" w14:textId="77777777" w:rsidR="00DC32A2" w:rsidRPr="001B2F8B" w:rsidRDefault="006C05AC" w:rsidP="001C650C">
      <w:pPr>
        <w:spacing w:afterLines="20" w:after="48"/>
        <w:jc w:val="both"/>
        <w:rPr>
          <w:b/>
          <w:bCs/>
          <w:sz w:val="24"/>
          <w:szCs w:val="24"/>
          <w:lang w:val="fr-SN"/>
        </w:rPr>
      </w:pPr>
      <w:r w:rsidRPr="001B2F8B">
        <w:rPr>
          <w:b/>
          <w:bCs/>
          <w:sz w:val="24"/>
          <w:szCs w:val="24"/>
          <w:lang w:val="fr-SN"/>
        </w:rPr>
        <w:t>4.5.2</w:t>
      </w:r>
      <w:r w:rsidRPr="001B2F8B">
        <w:rPr>
          <w:b/>
          <w:bCs/>
          <w:sz w:val="24"/>
          <w:szCs w:val="24"/>
          <w:lang w:val="fr-SN"/>
        </w:rPr>
        <w:tab/>
      </w:r>
      <w:r w:rsidR="00E72EB8" w:rsidRPr="001B2F8B">
        <w:rPr>
          <w:b/>
          <w:bCs/>
          <w:sz w:val="24"/>
          <w:szCs w:val="24"/>
          <w:lang w:val="fr-SN"/>
        </w:rPr>
        <w:t>ISC-23 : Développement professionnel et formation - Note [</w:t>
      </w:r>
      <w:r w:rsidR="00E72EB8" w:rsidRPr="001B2F8B">
        <w:rPr>
          <w:b/>
          <w:bCs/>
          <w:i/>
          <w:sz w:val="24"/>
          <w:szCs w:val="24"/>
          <w:lang w:val="fr-SN"/>
        </w:rPr>
        <w:t>inclure la note de l'indicateur</w:t>
      </w:r>
      <w:r w:rsidR="00706D95" w:rsidRPr="001B2F8B">
        <w:rPr>
          <w:b/>
          <w:bCs/>
          <w:sz w:val="24"/>
          <w:szCs w:val="24"/>
          <w:lang w:val="fr-SN"/>
        </w:rPr>
        <w:t>]</w:t>
      </w:r>
    </w:p>
    <w:p w14:paraId="0F36572A" w14:textId="77777777" w:rsidR="00CB74C0" w:rsidRPr="001B2F8B" w:rsidRDefault="00E72EB8" w:rsidP="001C650C">
      <w:pPr>
        <w:spacing w:afterLines="20" w:after="48" w:line="240" w:lineRule="auto"/>
        <w:jc w:val="both"/>
        <w:rPr>
          <w:b/>
          <w:lang w:val="fr-SN"/>
        </w:rPr>
      </w:pPr>
      <w:r w:rsidRPr="001B2F8B">
        <w:rPr>
          <w:b/>
          <w:lang w:val="fr-SN"/>
        </w:rPr>
        <w:t>Texte narratif</w:t>
      </w:r>
    </w:p>
    <w:p w14:paraId="32BAA2BA" w14:textId="06A03A89" w:rsidR="00E346F7" w:rsidRPr="001B2F8B" w:rsidRDefault="00E72EB8" w:rsidP="00227410">
      <w:pPr>
        <w:spacing w:line="240" w:lineRule="auto"/>
        <w:jc w:val="both"/>
        <w:rPr>
          <w:lang w:val="fr-SN"/>
        </w:rPr>
      </w:pPr>
      <w:r w:rsidRPr="001B2F8B">
        <w:rPr>
          <w:lang w:val="fr-SN"/>
        </w:rPr>
        <w:t>« Cet indicateur évalue la manière dont l'ISC en tant qu'organisation est en mesure de promouvoir et d'assurer le développement professionnel pour améliorer et maintenir la compétence de son personnel. Il est lié à l'ISSAI 12. Celle-ci stipule que les ISC doivent promouvoir le développement professionnel continu qui contribue à l'excellence individuelle, d'équipe et organisationnelle.  Elle évalue quatre</w:t>
      </w:r>
      <w:r w:rsidR="00AF6D89">
        <w:rPr>
          <w:lang w:val="fr-SN"/>
        </w:rPr>
        <w:t xml:space="preserve"> </w:t>
      </w:r>
      <w:r w:rsidR="00115F71">
        <w:rPr>
          <w:bCs/>
          <w:lang w:val="fr-SN"/>
        </w:rPr>
        <w:t xml:space="preserve">dimensions </w:t>
      </w:r>
      <w:r w:rsidRPr="00AF6D89">
        <w:rPr>
          <w:bCs/>
          <w:lang w:val="fr-SN"/>
        </w:rPr>
        <w:t>»</w:t>
      </w:r>
      <w:r w:rsidR="00997FDD">
        <w:rPr>
          <w:bCs/>
          <w:lang w:val="fr-SN"/>
        </w:rPr>
        <w:t> </w:t>
      </w:r>
      <w:r w:rsidR="00E346F7" w:rsidRPr="00AF6D89">
        <w:rPr>
          <w:bCs/>
          <w:lang w:val="fr-SN"/>
        </w:rPr>
        <w:t>:</w:t>
      </w:r>
    </w:p>
    <w:p w14:paraId="3D018373" w14:textId="1E435820" w:rsidR="00E346F7" w:rsidRPr="00042446" w:rsidRDefault="001119C5" w:rsidP="00042446">
      <w:pPr>
        <w:pStyle w:val="ListParagraph"/>
        <w:numPr>
          <w:ilvl w:val="0"/>
          <w:numId w:val="48"/>
        </w:numPr>
        <w:spacing w:line="240" w:lineRule="auto"/>
        <w:jc w:val="both"/>
        <w:rPr>
          <w:b/>
          <w:lang w:val="fr-SN"/>
        </w:rPr>
      </w:pPr>
      <w:r w:rsidRPr="00042446">
        <w:rPr>
          <w:b/>
          <w:lang w:val="fr-SN"/>
        </w:rPr>
        <w:t>Plans et processus de développement professionnel et de formation</w:t>
      </w:r>
    </w:p>
    <w:p w14:paraId="7E1CB05C" w14:textId="772E83F0" w:rsidR="00E346F7" w:rsidRPr="00042446" w:rsidRDefault="001119C5" w:rsidP="00042446">
      <w:pPr>
        <w:pStyle w:val="ListParagraph"/>
        <w:numPr>
          <w:ilvl w:val="0"/>
          <w:numId w:val="48"/>
        </w:numPr>
        <w:spacing w:line="240" w:lineRule="auto"/>
        <w:jc w:val="both"/>
        <w:rPr>
          <w:b/>
          <w:lang w:val="fr-SN"/>
        </w:rPr>
      </w:pPr>
      <w:r w:rsidRPr="00042446">
        <w:rPr>
          <w:b/>
          <w:lang w:val="fr-SN"/>
        </w:rPr>
        <w:t>Formation et perfectionnement professionnel en matière d'audit financier</w:t>
      </w:r>
    </w:p>
    <w:p w14:paraId="2DA6B49B" w14:textId="40FBC380" w:rsidR="00E346F7" w:rsidRPr="00042446" w:rsidRDefault="001119C5" w:rsidP="00042446">
      <w:pPr>
        <w:pStyle w:val="ListParagraph"/>
        <w:numPr>
          <w:ilvl w:val="0"/>
          <w:numId w:val="48"/>
        </w:numPr>
        <w:spacing w:line="240" w:lineRule="auto"/>
        <w:jc w:val="both"/>
        <w:rPr>
          <w:b/>
          <w:lang w:val="fr-SN"/>
        </w:rPr>
      </w:pPr>
      <w:r w:rsidRPr="00042446">
        <w:rPr>
          <w:b/>
          <w:lang w:val="fr-SN"/>
        </w:rPr>
        <w:t>Formation et perfectionnement professionnel en matière d'audit de performance</w:t>
      </w:r>
    </w:p>
    <w:p w14:paraId="6F6B6976" w14:textId="0F08309B" w:rsidR="00E346F7" w:rsidRPr="00042446" w:rsidRDefault="001119C5" w:rsidP="00042446">
      <w:pPr>
        <w:pStyle w:val="ListParagraph"/>
        <w:numPr>
          <w:ilvl w:val="0"/>
          <w:numId w:val="48"/>
        </w:numPr>
        <w:spacing w:line="240" w:lineRule="auto"/>
        <w:jc w:val="both"/>
        <w:rPr>
          <w:b/>
          <w:lang w:val="fr-SN"/>
        </w:rPr>
      </w:pPr>
      <w:r w:rsidRPr="00042446">
        <w:rPr>
          <w:b/>
          <w:lang w:val="fr-SN"/>
        </w:rPr>
        <w:t>Formation et développement professionnel en matière d'audit de conformité</w:t>
      </w:r>
      <w:r w:rsidR="00997FDD" w:rsidRPr="00042446">
        <w:rPr>
          <w:b/>
          <w:lang w:val="fr-SN"/>
        </w:rPr>
        <w:t>.</w:t>
      </w:r>
    </w:p>
    <w:p w14:paraId="06B9B4D4" w14:textId="77777777" w:rsidR="00F516CC" w:rsidRPr="001B2F8B" w:rsidRDefault="00F516CC" w:rsidP="00F516CC">
      <w:pPr>
        <w:spacing w:after="120" w:line="240" w:lineRule="auto"/>
        <w:rPr>
          <w:lang w:val="fr-SN"/>
        </w:rPr>
      </w:pPr>
    </w:p>
    <w:p w14:paraId="1D5ADE4B" w14:textId="77777777" w:rsidR="00F516CC" w:rsidRPr="001B2F8B" w:rsidRDefault="00F516CC" w:rsidP="00F516CC">
      <w:pPr>
        <w:spacing w:after="120" w:line="240" w:lineRule="auto"/>
        <w:rPr>
          <w:b/>
          <w:i/>
          <w:iCs/>
          <w:lang w:val="fr-SN"/>
        </w:rPr>
      </w:pPr>
      <w:r w:rsidRPr="001B2F8B">
        <w:rPr>
          <w:lang w:val="fr-SN"/>
        </w:rPr>
        <w:t>[</w:t>
      </w:r>
      <w:r w:rsidR="00C966A6" w:rsidRPr="001B2F8B">
        <w:rPr>
          <w:i/>
          <w:iCs/>
          <w:lang w:val="fr-SN"/>
        </w:rPr>
        <w:t>L'évaluation de l'ISC-[X] est principalement basée sur [inclure les principales sources de preuves utilisées</w:t>
      </w:r>
      <w:r w:rsidRPr="001B2F8B">
        <w:rPr>
          <w:i/>
          <w:iCs/>
          <w:lang w:val="fr-SN"/>
        </w:rPr>
        <w:t>].</w:t>
      </w:r>
    </w:p>
    <w:p w14:paraId="420E9C57" w14:textId="77777777" w:rsidR="00F516CC" w:rsidRPr="001B2F8B" w:rsidRDefault="00F516CC" w:rsidP="00227410">
      <w:pPr>
        <w:spacing w:line="240" w:lineRule="auto"/>
        <w:jc w:val="both"/>
        <w:rPr>
          <w:b/>
          <w:i/>
          <w:lang w:val="fr-SN"/>
        </w:rPr>
      </w:pPr>
    </w:p>
    <w:p w14:paraId="45909F2E" w14:textId="75907132" w:rsidR="00E346F7" w:rsidRPr="001B2F8B" w:rsidRDefault="00115F71" w:rsidP="00227410">
      <w:pPr>
        <w:spacing w:line="240" w:lineRule="auto"/>
        <w:jc w:val="both"/>
        <w:rPr>
          <w:lang w:val="fr-SN"/>
        </w:rPr>
      </w:pPr>
      <w:r>
        <w:rPr>
          <w:b/>
          <w:i/>
          <w:lang w:val="fr-SN"/>
        </w:rPr>
        <w:t xml:space="preserve">Dimension </w:t>
      </w:r>
      <w:r w:rsidR="00E346F7" w:rsidRPr="001B2F8B">
        <w:rPr>
          <w:b/>
          <w:i/>
          <w:lang w:val="fr-SN"/>
        </w:rPr>
        <w:t>(</w:t>
      </w:r>
      <w:r w:rsidR="00997FDD">
        <w:rPr>
          <w:b/>
          <w:i/>
          <w:lang w:val="fr-SN"/>
        </w:rPr>
        <w:t>1</w:t>
      </w:r>
      <w:r w:rsidR="00E346F7" w:rsidRPr="001B2F8B">
        <w:rPr>
          <w:b/>
          <w:i/>
          <w:lang w:val="fr-SN"/>
        </w:rPr>
        <w:t>)</w:t>
      </w:r>
      <w:r w:rsidR="00997FDD">
        <w:rPr>
          <w:b/>
          <w:i/>
          <w:lang w:val="fr-SN"/>
        </w:rPr>
        <w:t> </w:t>
      </w:r>
      <w:r w:rsidR="00E346F7" w:rsidRPr="001B2F8B">
        <w:rPr>
          <w:b/>
          <w:i/>
          <w:lang w:val="fr-SN"/>
        </w:rPr>
        <w:t xml:space="preserve">: </w:t>
      </w:r>
      <w:r w:rsidR="00003492" w:rsidRPr="001B2F8B">
        <w:rPr>
          <w:b/>
          <w:i/>
          <w:lang w:val="fr-SN"/>
        </w:rPr>
        <w:t>Plans et processus de développement professionnel et de formation</w:t>
      </w:r>
      <w:r w:rsidR="00295689">
        <w:rPr>
          <w:b/>
          <w:i/>
          <w:lang w:val="fr-SN"/>
        </w:rPr>
        <w:t> </w:t>
      </w:r>
      <w:r w:rsidR="00E346F7" w:rsidRPr="001B2F8B">
        <w:rPr>
          <w:lang w:val="fr-SN"/>
        </w:rPr>
        <w:t>:</w:t>
      </w:r>
    </w:p>
    <w:p w14:paraId="6C6942DB" w14:textId="23AF2F32" w:rsidR="00997FDD" w:rsidRPr="00A660F2" w:rsidRDefault="00997FDD" w:rsidP="00997FDD">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1D36AD31" w14:textId="26A5A130" w:rsidR="00997FDD" w:rsidRPr="001B2F8B" w:rsidRDefault="00997FDD" w:rsidP="00997FDD">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640D346B" w14:textId="572D804C" w:rsidR="00994297" w:rsidRPr="001B2F8B" w:rsidRDefault="00994297" w:rsidP="002C5E8B">
      <w:pPr>
        <w:spacing w:after="120" w:line="240" w:lineRule="auto"/>
        <w:rPr>
          <w:lang w:val="fr-SN"/>
        </w:rPr>
      </w:pPr>
    </w:p>
    <w:p w14:paraId="69A0E368" w14:textId="77777777" w:rsidR="00706D95" w:rsidRPr="001B2F8B" w:rsidRDefault="00706D95" w:rsidP="00227410">
      <w:pPr>
        <w:spacing w:line="240" w:lineRule="auto"/>
        <w:jc w:val="both"/>
        <w:rPr>
          <w:lang w:val="fr-SN"/>
        </w:rPr>
      </w:pPr>
    </w:p>
    <w:p w14:paraId="5C40F441" w14:textId="079FBA15" w:rsidR="00E346F7" w:rsidRPr="001B2F8B" w:rsidRDefault="00115F71" w:rsidP="00227410">
      <w:pPr>
        <w:spacing w:line="240" w:lineRule="auto"/>
        <w:jc w:val="both"/>
        <w:rPr>
          <w:b/>
          <w:i/>
          <w:lang w:val="fr-SN"/>
        </w:rPr>
      </w:pPr>
      <w:r>
        <w:rPr>
          <w:b/>
          <w:i/>
          <w:lang w:val="fr-SN"/>
        </w:rPr>
        <w:lastRenderedPageBreak/>
        <w:t xml:space="preserve">Dimension </w:t>
      </w:r>
      <w:r w:rsidR="00E346F7" w:rsidRPr="001B2F8B">
        <w:rPr>
          <w:b/>
          <w:i/>
          <w:lang w:val="fr-SN"/>
        </w:rPr>
        <w:t>(</w:t>
      </w:r>
      <w:r w:rsidR="00997FDD">
        <w:rPr>
          <w:b/>
          <w:i/>
          <w:lang w:val="fr-SN"/>
        </w:rPr>
        <w:t>2</w:t>
      </w:r>
      <w:r w:rsidR="00E346F7" w:rsidRPr="001B2F8B">
        <w:rPr>
          <w:b/>
          <w:i/>
          <w:lang w:val="fr-SN"/>
        </w:rPr>
        <w:t>)</w:t>
      </w:r>
      <w:r w:rsidR="00997FDD">
        <w:rPr>
          <w:b/>
          <w:i/>
          <w:lang w:val="fr-SN"/>
        </w:rPr>
        <w:t> </w:t>
      </w:r>
      <w:r w:rsidR="00E346F7" w:rsidRPr="001B2F8B">
        <w:rPr>
          <w:b/>
          <w:i/>
          <w:lang w:val="fr-SN"/>
        </w:rPr>
        <w:t xml:space="preserve">: </w:t>
      </w:r>
      <w:r w:rsidR="00003492" w:rsidRPr="001B2F8B">
        <w:rPr>
          <w:b/>
          <w:i/>
          <w:lang w:val="fr-SN"/>
        </w:rPr>
        <w:t>Formation et perfectionnement professionnel en matière d'audit financier</w:t>
      </w:r>
    </w:p>
    <w:p w14:paraId="42E75BE5" w14:textId="3DACADB9" w:rsidR="00706D95" w:rsidRPr="001B2F8B" w:rsidRDefault="00AB2C07" w:rsidP="00706D95">
      <w:pPr>
        <w:spacing w:after="4" w:line="240" w:lineRule="auto"/>
        <w:jc w:val="both"/>
        <w:rPr>
          <w:bCs/>
          <w:i/>
          <w:lang w:val="fr-SN"/>
        </w:rPr>
      </w:pPr>
      <w:r w:rsidRPr="001B2F8B">
        <w:rPr>
          <w:bCs/>
          <w:i/>
          <w:lang w:val="fr-SN"/>
        </w:rPr>
        <w:t>[</w:t>
      </w:r>
      <w:r w:rsidR="00035A88" w:rsidRPr="001B2F8B">
        <w:rPr>
          <w:bCs/>
          <w:i/>
          <w:lang w:val="fr-SN"/>
        </w:rPr>
        <w:t xml:space="preserve">Inclure une description narrative </w:t>
      </w:r>
      <w:r w:rsidR="00806DDB" w:rsidRPr="001B2F8B">
        <w:rPr>
          <w:bCs/>
          <w:i/>
          <w:lang w:val="fr-SN"/>
        </w:rPr>
        <w:t>de la performance</w:t>
      </w:r>
      <w:r w:rsidR="00035A88" w:rsidRPr="001B2F8B">
        <w:rPr>
          <w:bCs/>
          <w:i/>
          <w:lang w:val="fr-SN"/>
        </w:rPr>
        <w:t xml:space="preserve"> de l'ISC dans cette </w:t>
      </w:r>
      <w:r w:rsidR="003F0D6C">
        <w:rPr>
          <w:bCs/>
          <w:i/>
          <w:lang w:val="fr-SN"/>
        </w:rPr>
        <w:t>dimension.</w:t>
      </w:r>
      <w:r w:rsidR="00035A88" w:rsidRPr="001B2F8B">
        <w:rPr>
          <w:bCs/>
          <w:i/>
          <w:lang w:val="fr-SN"/>
        </w:rPr>
        <w:t xml:space="preserve"> Des indications détaillées sont données sous la </w:t>
      </w:r>
      <w:r w:rsidR="00115F71" w:rsidRPr="00A94F4B">
        <w:rPr>
          <w:i/>
          <w:lang w:val="fr-SN"/>
        </w:rPr>
        <w:t>dimension</w:t>
      </w:r>
      <w:r w:rsidR="00115F71">
        <w:rPr>
          <w:b/>
          <w:bCs/>
          <w:i/>
          <w:lang w:val="fr-SN"/>
        </w:rPr>
        <w:t xml:space="preserve"> </w:t>
      </w:r>
      <w:r w:rsidR="00035A88" w:rsidRPr="001B2F8B">
        <w:rPr>
          <w:bCs/>
          <w:i/>
          <w:lang w:val="fr-SN"/>
        </w:rPr>
        <w:t>(</w:t>
      </w:r>
      <w:r w:rsidR="00997FDD">
        <w:rPr>
          <w:bCs/>
          <w:i/>
          <w:lang w:val="fr-SN"/>
        </w:rPr>
        <w:t>1</w:t>
      </w:r>
      <w:r w:rsidR="00035A88" w:rsidRPr="001B2F8B">
        <w:rPr>
          <w:bCs/>
          <w:i/>
          <w:lang w:val="fr-SN"/>
        </w:rPr>
        <w:t>)</w:t>
      </w:r>
      <w:r w:rsidR="00706D95" w:rsidRPr="001B2F8B">
        <w:rPr>
          <w:bCs/>
          <w:i/>
          <w:lang w:val="fr-SN"/>
        </w:rPr>
        <w:t>]</w:t>
      </w:r>
      <w:r w:rsidR="00997FDD">
        <w:rPr>
          <w:bCs/>
          <w:i/>
          <w:lang w:val="fr-SN"/>
        </w:rPr>
        <w:t>.</w:t>
      </w:r>
    </w:p>
    <w:p w14:paraId="40BD4AD1" w14:textId="77777777" w:rsidR="00706D95" w:rsidRPr="001B2F8B" w:rsidRDefault="00706D95" w:rsidP="00227410">
      <w:pPr>
        <w:spacing w:line="240" w:lineRule="auto"/>
        <w:jc w:val="both"/>
        <w:rPr>
          <w:lang w:val="fr-SN"/>
        </w:rPr>
      </w:pPr>
    </w:p>
    <w:p w14:paraId="38EBF99C" w14:textId="2491630F" w:rsidR="00E346F7" w:rsidRPr="001B2F8B" w:rsidRDefault="00115F71" w:rsidP="00227410">
      <w:pPr>
        <w:spacing w:line="240" w:lineRule="auto"/>
        <w:jc w:val="both"/>
        <w:rPr>
          <w:b/>
          <w:i/>
          <w:lang w:val="fr-SN"/>
        </w:rPr>
      </w:pPr>
      <w:r>
        <w:rPr>
          <w:b/>
          <w:i/>
          <w:lang w:val="fr-SN"/>
        </w:rPr>
        <w:t xml:space="preserve">Dimension </w:t>
      </w:r>
      <w:r w:rsidR="00E346F7" w:rsidRPr="001B2F8B">
        <w:rPr>
          <w:b/>
          <w:i/>
          <w:lang w:val="fr-SN"/>
        </w:rPr>
        <w:t>(</w:t>
      </w:r>
      <w:r w:rsidR="00997FDD">
        <w:rPr>
          <w:b/>
          <w:i/>
          <w:lang w:val="fr-SN"/>
        </w:rPr>
        <w:t>3</w:t>
      </w:r>
      <w:r w:rsidR="00E346F7" w:rsidRPr="001B2F8B">
        <w:rPr>
          <w:b/>
          <w:i/>
          <w:lang w:val="fr-SN"/>
        </w:rPr>
        <w:t>)</w:t>
      </w:r>
      <w:r w:rsidR="00997FDD">
        <w:rPr>
          <w:b/>
          <w:i/>
          <w:lang w:val="fr-SN"/>
        </w:rPr>
        <w:t> </w:t>
      </w:r>
      <w:r w:rsidR="00E346F7" w:rsidRPr="001B2F8B">
        <w:rPr>
          <w:b/>
          <w:i/>
          <w:lang w:val="fr-SN"/>
        </w:rPr>
        <w:t xml:space="preserve">: </w:t>
      </w:r>
      <w:r w:rsidR="00003492" w:rsidRPr="001B2F8B">
        <w:rPr>
          <w:b/>
          <w:i/>
          <w:lang w:val="fr-SN"/>
        </w:rPr>
        <w:t>Formation et perfectionnement professionnel en matière d'audit de performance</w:t>
      </w:r>
    </w:p>
    <w:p w14:paraId="4FD3ACAA" w14:textId="3B8C1F94" w:rsidR="00706D95" w:rsidRPr="001B2F8B" w:rsidRDefault="00AB2C07" w:rsidP="00706D95">
      <w:pPr>
        <w:spacing w:after="4" w:line="240" w:lineRule="auto"/>
        <w:jc w:val="both"/>
        <w:rPr>
          <w:bCs/>
          <w:i/>
          <w:lang w:val="fr-SN"/>
        </w:rPr>
      </w:pPr>
      <w:r w:rsidRPr="001B2F8B">
        <w:rPr>
          <w:bCs/>
          <w:iCs/>
          <w:lang w:val="fr-SN"/>
        </w:rPr>
        <w:t>[</w:t>
      </w:r>
      <w:r w:rsidR="00035A88" w:rsidRPr="001B2F8B">
        <w:rPr>
          <w:bCs/>
          <w:i/>
          <w:lang w:val="fr-SN"/>
        </w:rPr>
        <w:t xml:space="preserve">Inclure une description narrative </w:t>
      </w:r>
      <w:r w:rsidR="00806DDB" w:rsidRPr="001B2F8B">
        <w:rPr>
          <w:bCs/>
          <w:i/>
          <w:lang w:val="fr-SN"/>
        </w:rPr>
        <w:t>de la performance</w:t>
      </w:r>
      <w:r w:rsidR="00035A88" w:rsidRPr="001B2F8B">
        <w:rPr>
          <w:bCs/>
          <w:i/>
          <w:lang w:val="fr-SN"/>
        </w:rPr>
        <w:t xml:space="preserve"> de l'ISC dans cette </w:t>
      </w:r>
      <w:r w:rsidR="003F0D6C">
        <w:rPr>
          <w:bCs/>
          <w:i/>
          <w:lang w:val="fr-SN"/>
        </w:rPr>
        <w:t>dimension.</w:t>
      </w:r>
      <w:r w:rsidR="00035A88" w:rsidRPr="001B2F8B">
        <w:rPr>
          <w:bCs/>
          <w:i/>
          <w:lang w:val="fr-SN"/>
        </w:rPr>
        <w:t xml:space="preserve"> Des indications détaillées sont données sous </w:t>
      </w:r>
      <w:r w:rsidR="00035A88" w:rsidRPr="00997FDD">
        <w:rPr>
          <w:bCs/>
          <w:i/>
          <w:lang w:val="fr-SN"/>
        </w:rPr>
        <w:t xml:space="preserve">la </w:t>
      </w:r>
      <w:r w:rsidR="00115F71" w:rsidRPr="00A94F4B">
        <w:rPr>
          <w:bCs/>
          <w:i/>
          <w:lang w:val="fr-SN"/>
        </w:rPr>
        <w:t>dimension</w:t>
      </w:r>
      <w:r w:rsidR="00115F71">
        <w:rPr>
          <w:b/>
          <w:bCs/>
          <w:i/>
          <w:lang w:val="fr-SN"/>
        </w:rPr>
        <w:t xml:space="preserve"> </w:t>
      </w:r>
      <w:r w:rsidR="00035A88" w:rsidRPr="001B2F8B">
        <w:rPr>
          <w:bCs/>
          <w:i/>
          <w:lang w:val="fr-SN"/>
        </w:rPr>
        <w:t>(</w:t>
      </w:r>
      <w:r w:rsidR="00997FDD">
        <w:rPr>
          <w:bCs/>
          <w:i/>
          <w:lang w:val="fr-SN"/>
        </w:rPr>
        <w:t>1</w:t>
      </w:r>
      <w:r w:rsidR="00035A88" w:rsidRPr="001B2F8B">
        <w:rPr>
          <w:bCs/>
          <w:i/>
          <w:lang w:val="fr-SN"/>
        </w:rPr>
        <w:t>)</w:t>
      </w:r>
      <w:r w:rsidR="00706D95" w:rsidRPr="001B2F8B">
        <w:rPr>
          <w:bCs/>
          <w:i/>
          <w:lang w:val="fr-SN"/>
        </w:rPr>
        <w:t>]</w:t>
      </w:r>
      <w:r w:rsidR="00997FDD">
        <w:rPr>
          <w:bCs/>
          <w:i/>
          <w:lang w:val="fr-SN"/>
        </w:rPr>
        <w:t>.</w:t>
      </w:r>
    </w:p>
    <w:p w14:paraId="0693CB2E" w14:textId="77777777" w:rsidR="00706D95" w:rsidRPr="001B2F8B" w:rsidRDefault="00706D95" w:rsidP="00227410">
      <w:pPr>
        <w:spacing w:line="240" w:lineRule="auto"/>
        <w:jc w:val="both"/>
        <w:rPr>
          <w:lang w:val="fr-SN"/>
        </w:rPr>
      </w:pPr>
    </w:p>
    <w:p w14:paraId="6EE659E2" w14:textId="09A44417" w:rsidR="007C5D5D" w:rsidRPr="001B2F8B" w:rsidRDefault="00115F71" w:rsidP="00734DE5">
      <w:pPr>
        <w:spacing w:line="240" w:lineRule="auto"/>
        <w:jc w:val="both"/>
        <w:rPr>
          <w:b/>
          <w:i/>
          <w:lang w:val="fr-SN"/>
        </w:rPr>
      </w:pPr>
      <w:r>
        <w:rPr>
          <w:b/>
          <w:i/>
          <w:lang w:val="fr-SN"/>
        </w:rPr>
        <w:t xml:space="preserve">Dimension </w:t>
      </w:r>
      <w:r w:rsidR="00E346F7" w:rsidRPr="001B2F8B">
        <w:rPr>
          <w:b/>
          <w:i/>
          <w:lang w:val="fr-SN"/>
        </w:rPr>
        <w:t>(</w:t>
      </w:r>
      <w:r w:rsidR="00997FDD">
        <w:rPr>
          <w:b/>
          <w:i/>
          <w:lang w:val="fr-SN"/>
        </w:rPr>
        <w:t>4</w:t>
      </w:r>
      <w:r w:rsidR="00E346F7" w:rsidRPr="001B2F8B">
        <w:rPr>
          <w:b/>
          <w:i/>
          <w:lang w:val="fr-SN"/>
        </w:rPr>
        <w:t>)</w:t>
      </w:r>
      <w:r w:rsidR="00997FDD">
        <w:rPr>
          <w:b/>
          <w:i/>
          <w:lang w:val="fr-SN"/>
        </w:rPr>
        <w:t> </w:t>
      </w:r>
      <w:r w:rsidR="00E346F7" w:rsidRPr="001B2F8B">
        <w:rPr>
          <w:b/>
          <w:i/>
          <w:lang w:val="fr-SN"/>
        </w:rPr>
        <w:t xml:space="preserve">: </w:t>
      </w:r>
      <w:r w:rsidR="00003492" w:rsidRPr="001B2F8B">
        <w:rPr>
          <w:b/>
          <w:i/>
          <w:lang w:val="fr-SN"/>
        </w:rPr>
        <w:t>Formation et développement professionnel en matière d'audit de conformité</w:t>
      </w:r>
    </w:p>
    <w:p w14:paraId="16131975" w14:textId="037D8724" w:rsidR="00706D95" w:rsidRPr="00997FDD" w:rsidRDefault="00AB2C07" w:rsidP="00706D95">
      <w:pPr>
        <w:spacing w:after="4" w:line="240" w:lineRule="auto"/>
        <w:jc w:val="both"/>
        <w:rPr>
          <w:bCs/>
          <w:i/>
          <w:lang w:val="fr-SN"/>
        </w:rPr>
      </w:pPr>
      <w:r w:rsidRPr="001B2F8B">
        <w:rPr>
          <w:bCs/>
          <w:i/>
          <w:lang w:val="fr-SN"/>
        </w:rPr>
        <w:t>[</w:t>
      </w:r>
      <w:r w:rsidR="00035A88" w:rsidRPr="001B2F8B">
        <w:rPr>
          <w:bCs/>
          <w:i/>
          <w:lang w:val="fr-SN"/>
        </w:rPr>
        <w:t xml:space="preserve">Inclure une description narrative </w:t>
      </w:r>
      <w:r w:rsidR="00806DDB" w:rsidRPr="001B2F8B">
        <w:rPr>
          <w:bCs/>
          <w:i/>
          <w:lang w:val="fr-SN"/>
        </w:rPr>
        <w:t>de la performance</w:t>
      </w:r>
      <w:r w:rsidR="00035A88" w:rsidRPr="001B2F8B">
        <w:rPr>
          <w:bCs/>
          <w:i/>
          <w:lang w:val="fr-SN"/>
        </w:rPr>
        <w:t xml:space="preserve"> de l'ISC dans cette </w:t>
      </w:r>
      <w:r w:rsidR="003F0D6C">
        <w:rPr>
          <w:bCs/>
          <w:i/>
          <w:lang w:val="fr-SN"/>
        </w:rPr>
        <w:t>dimension.</w:t>
      </w:r>
      <w:r w:rsidR="00035A88" w:rsidRPr="001B2F8B">
        <w:rPr>
          <w:bCs/>
          <w:i/>
          <w:lang w:val="fr-SN"/>
        </w:rPr>
        <w:t xml:space="preserve"> Des indications détaillées sont données sous </w:t>
      </w:r>
      <w:r w:rsidR="00035A88" w:rsidRPr="00997FDD">
        <w:rPr>
          <w:bCs/>
          <w:i/>
          <w:lang w:val="fr-SN"/>
        </w:rPr>
        <w:t xml:space="preserve">la </w:t>
      </w:r>
      <w:r w:rsidR="00115F71" w:rsidRPr="00A94F4B">
        <w:rPr>
          <w:bCs/>
          <w:i/>
          <w:lang w:val="fr-SN"/>
        </w:rPr>
        <w:t xml:space="preserve">dimension </w:t>
      </w:r>
      <w:r w:rsidR="00997FDD" w:rsidRPr="00997FDD">
        <w:rPr>
          <w:bCs/>
          <w:i/>
          <w:lang w:val="fr-SN"/>
        </w:rPr>
        <w:t>1</w:t>
      </w:r>
      <w:r w:rsidR="00035A88" w:rsidRPr="00997FDD">
        <w:rPr>
          <w:bCs/>
          <w:i/>
          <w:lang w:val="fr-SN"/>
        </w:rPr>
        <w:t>i)</w:t>
      </w:r>
      <w:r w:rsidR="00706D95" w:rsidRPr="00997FDD">
        <w:rPr>
          <w:bCs/>
          <w:i/>
          <w:lang w:val="fr-SN"/>
        </w:rPr>
        <w:t>]</w:t>
      </w:r>
      <w:r w:rsidR="00997FDD" w:rsidRPr="00997FDD">
        <w:rPr>
          <w:bCs/>
          <w:i/>
          <w:lang w:val="fr-SN"/>
        </w:rPr>
        <w:t>.</w:t>
      </w:r>
    </w:p>
    <w:p w14:paraId="75C455C6" w14:textId="77777777" w:rsidR="00706D95" w:rsidRPr="00A94F4B" w:rsidRDefault="00706D95" w:rsidP="00734DE5">
      <w:pPr>
        <w:spacing w:line="240" w:lineRule="auto"/>
        <w:jc w:val="both"/>
        <w:rPr>
          <w:bCs/>
          <w:i/>
          <w:lang w:val="fr-SN"/>
        </w:rPr>
      </w:pPr>
    </w:p>
    <w:p w14:paraId="621E7C41" w14:textId="77777777" w:rsidR="00560D2A" w:rsidRPr="001B2F8B" w:rsidRDefault="00560D2A" w:rsidP="001C650C">
      <w:pPr>
        <w:pStyle w:val="Heading2"/>
        <w:spacing w:before="0" w:afterLines="20" w:after="48"/>
        <w:jc w:val="both"/>
        <w:rPr>
          <w:rFonts w:asciiTheme="minorHAnsi" w:hAnsiTheme="minorHAnsi"/>
          <w:color w:val="auto"/>
          <w:sz w:val="28"/>
          <w:szCs w:val="28"/>
          <w:lang w:val="fr-SN"/>
        </w:rPr>
      </w:pPr>
    </w:p>
    <w:p w14:paraId="4691ADA5" w14:textId="77777777" w:rsidR="00FE262A" w:rsidRPr="001B2F8B" w:rsidRDefault="004F7D38" w:rsidP="001C650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fr-SN"/>
        </w:rPr>
      </w:pPr>
      <w:bookmarkStart w:id="41" w:name="_Toc311470584"/>
      <w:bookmarkStart w:id="42" w:name="_Toc379178701"/>
      <w:bookmarkStart w:id="43" w:name="_Toc118464743"/>
      <w:r w:rsidRPr="001B2F8B">
        <w:rPr>
          <w:rFonts w:asciiTheme="minorHAnsi" w:hAnsiTheme="minorHAnsi"/>
          <w:color w:val="17365D" w:themeColor="text2" w:themeShade="BF"/>
          <w:sz w:val="28"/>
          <w:szCs w:val="28"/>
          <w:lang w:val="fr-SN"/>
        </w:rPr>
        <w:t xml:space="preserve">4.6 </w:t>
      </w:r>
      <w:r w:rsidRPr="001B2F8B">
        <w:rPr>
          <w:rFonts w:asciiTheme="minorHAnsi" w:hAnsiTheme="minorHAnsi"/>
          <w:color w:val="17365D" w:themeColor="text2" w:themeShade="BF"/>
          <w:sz w:val="28"/>
          <w:szCs w:val="28"/>
          <w:lang w:val="fr-SN"/>
        </w:rPr>
        <w:tab/>
      </w:r>
      <w:bookmarkEnd w:id="41"/>
      <w:bookmarkEnd w:id="42"/>
      <w:r w:rsidR="005B68FD" w:rsidRPr="001B2F8B">
        <w:rPr>
          <w:rFonts w:asciiTheme="minorHAnsi" w:hAnsiTheme="minorHAnsi"/>
          <w:color w:val="17365D" w:themeColor="text2" w:themeShade="BF"/>
          <w:sz w:val="28"/>
          <w:szCs w:val="28"/>
          <w:lang w:val="fr-SN"/>
        </w:rPr>
        <w:t>Domaine F : Communication et gestion des parties prenantes</w:t>
      </w:r>
      <w:bookmarkEnd w:id="43"/>
    </w:p>
    <w:p w14:paraId="5DBF64B0" w14:textId="77777777" w:rsidR="00763F31" w:rsidRPr="001B2F8B" w:rsidRDefault="00763F31" w:rsidP="001C650C">
      <w:pPr>
        <w:spacing w:afterLines="20" w:after="48"/>
        <w:rPr>
          <w:lang w:val="fr-SN"/>
        </w:rPr>
      </w:pPr>
    </w:p>
    <w:p w14:paraId="1286944C" w14:textId="77777777" w:rsidR="003A1160" w:rsidRPr="001B2F8B" w:rsidRDefault="005B68FD" w:rsidP="001C650C">
      <w:pPr>
        <w:spacing w:afterLines="20" w:after="48" w:line="240" w:lineRule="auto"/>
        <w:rPr>
          <w:lang w:val="fr-SN"/>
        </w:rPr>
      </w:pPr>
      <w:r w:rsidRPr="001B2F8B">
        <w:rPr>
          <w:lang w:val="fr-SN"/>
        </w:rPr>
        <w:t xml:space="preserve">Le Domaine F examine la mesure dans laquelle l'ISC a établi </w:t>
      </w:r>
      <w:r w:rsidR="00821042" w:rsidRPr="001B2F8B">
        <w:rPr>
          <w:lang w:val="fr-SN"/>
        </w:rPr>
        <w:t>une</w:t>
      </w:r>
      <w:r w:rsidRPr="001B2F8B">
        <w:rPr>
          <w:lang w:val="fr-SN"/>
        </w:rPr>
        <w:t xml:space="preserve"> communication efficace avec ses principales parties prenantes. Le Domaine F comprend deux indicateurs</w:t>
      </w:r>
      <w:r w:rsidR="003A1160" w:rsidRPr="001B2F8B">
        <w:rPr>
          <w:lang w:val="fr-SN"/>
        </w:rPr>
        <w:t xml:space="preserve">. </w:t>
      </w:r>
    </w:p>
    <w:p w14:paraId="4FF3F1B6" w14:textId="77777777" w:rsidR="00B52173" w:rsidRPr="001B2F8B" w:rsidRDefault="00B52173" w:rsidP="001C650C">
      <w:pPr>
        <w:spacing w:afterLines="20" w:after="48" w:line="240" w:lineRule="auto"/>
        <w:rPr>
          <w:lang w:val="fr-SN"/>
        </w:rPr>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B52173" w:rsidRPr="001B2F8B" w14:paraId="530E1718" w14:textId="77777777" w:rsidTr="002939AC">
        <w:tc>
          <w:tcPr>
            <w:tcW w:w="3110" w:type="pct"/>
            <w:gridSpan w:val="2"/>
            <w:shd w:val="clear" w:color="auto" w:fill="8DB3E2" w:themeFill="text2" w:themeFillTint="66"/>
          </w:tcPr>
          <w:p w14:paraId="5C8CC59B" w14:textId="0316ED82" w:rsidR="00B52173" w:rsidRPr="001B2F8B" w:rsidRDefault="00B52173" w:rsidP="001C650C">
            <w:pPr>
              <w:spacing w:afterLines="20" w:after="48"/>
              <w:rPr>
                <w:b/>
                <w:lang w:val="fr-SN"/>
              </w:rPr>
            </w:pPr>
            <w:r w:rsidRPr="001B2F8B">
              <w:rPr>
                <w:b/>
                <w:lang w:val="fr-SN"/>
              </w:rPr>
              <w:t>Domain</w:t>
            </w:r>
            <w:r w:rsidR="00165CFB" w:rsidRPr="001B2F8B">
              <w:rPr>
                <w:b/>
                <w:lang w:val="fr-SN"/>
              </w:rPr>
              <w:t>e</w:t>
            </w:r>
            <w:r w:rsidRPr="001B2F8B">
              <w:rPr>
                <w:b/>
                <w:lang w:val="fr-SN"/>
              </w:rPr>
              <w:t xml:space="preserve"> F</w:t>
            </w:r>
            <w:r w:rsidR="00997FDD">
              <w:rPr>
                <w:b/>
                <w:lang w:val="fr-SN"/>
              </w:rPr>
              <w:t> </w:t>
            </w:r>
            <w:r w:rsidRPr="001B2F8B">
              <w:rPr>
                <w:b/>
                <w:lang w:val="fr-SN"/>
              </w:rPr>
              <w:t xml:space="preserve">: </w:t>
            </w:r>
            <w:r w:rsidR="00165CFB" w:rsidRPr="001B2F8B">
              <w:rPr>
                <w:b/>
                <w:lang w:val="fr-SN"/>
              </w:rPr>
              <w:t>Communication et gestion des parties prenantes</w:t>
            </w:r>
          </w:p>
        </w:tc>
        <w:tc>
          <w:tcPr>
            <w:tcW w:w="1262" w:type="pct"/>
            <w:gridSpan w:val="4"/>
            <w:shd w:val="clear" w:color="auto" w:fill="8DB3E2" w:themeFill="text2" w:themeFillTint="66"/>
          </w:tcPr>
          <w:p w14:paraId="1F85BA21" w14:textId="0F585CE2" w:rsidR="00B52173" w:rsidRPr="001B2F8B" w:rsidRDefault="00115F71" w:rsidP="001C650C">
            <w:pPr>
              <w:spacing w:afterLines="20" w:after="48"/>
              <w:jc w:val="center"/>
              <w:rPr>
                <w:b/>
                <w:lang w:val="fr-SN"/>
              </w:rPr>
            </w:pPr>
            <w:r>
              <w:rPr>
                <w:b/>
                <w:lang w:val="fr-SN"/>
              </w:rPr>
              <w:t xml:space="preserve">Dimensions </w:t>
            </w:r>
          </w:p>
        </w:tc>
        <w:tc>
          <w:tcPr>
            <w:tcW w:w="628" w:type="pct"/>
            <w:vMerge w:val="restart"/>
            <w:shd w:val="clear" w:color="auto" w:fill="8DB3E2" w:themeFill="text2" w:themeFillTint="66"/>
          </w:tcPr>
          <w:p w14:paraId="68425043" w14:textId="77777777" w:rsidR="00B52173" w:rsidRPr="001B2F8B" w:rsidRDefault="00165CFB" w:rsidP="001C650C">
            <w:pPr>
              <w:spacing w:afterLines="20" w:after="48"/>
              <w:jc w:val="center"/>
              <w:rPr>
                <w:b/>
                <w:lang w:val="fr-SN"/>
              </w:rPr>
            </w:pPr>
            <w:r w:rsidRPr="001B2F8B">
              <w:rPr>
                <w:b/>
                <w:lang w:val="fr-SN"/>
              </w:rPr>
              <w:t>Note globale</w:t>
            </w:r>
          </w:p>
        </w:tc>
      </w:tr>
      <w:tr w:rsidR="00B52173" w:rsidRPr="001B2F8B" w14:paraId="3EF35303" w14:textId="77777777" w:rsidTr="002939AC">
        <w:tc>
          <w:tcPr>
            <w:tcW w:w="754" w:type="pct"/>
            <w:shd w:val="clear" w:color="auto" w:fill="8DB3E2" w:themeFill="text2" w:themeFillTint="66"/>
          </w:tcPr>
          <w:p w14:paraId="5E98DE1E" w14:textId="77777777" w:rsidR="00B52173" w:rsidRPr="001B2F8B" w:rsidRDefault="00B52173" w:rsidP="001C650C">
            <w:pPr>
              <w:spacing w:afterLines="20" w:after="48"/>
              <w:rPr>
                <w:b/>
                <w:lang w:val="fr-SN"/>
              </w:rPr>
            </w:pPr>
            <w:r w:rsidRPr="001B2F8B">
              <w:rPr>
                <w:b/>
                <w:lang w:val="fr-SN"/>
              </w:rPr>
              <w:t>Indicat</w:t>
            </w:r>
            <w:r w:rsidR="00165CFB" w:rsidRPr="001B2F8B">
              <w:rPr>
                <w:b/>
                <w:lang w:val="fr-SN"/>
              </w:rPr>
              <w:t>eu</w:t>
            </w:r>
            <w:r w:rsidRPr="001B2F8B">
              <w:rPr>
                <w:b/>
                <w:lang w:val="fr-SN"/>
              </w:rPr>
              <w:t>r</w:t>
            </w:r>
          </w:p>
        </w:tc>
        <w:tc>
          <w:tcPr>
            <w:tcW w:w="2356" w:type="pct"/>
            <w:shd w:val="clear" w:color="auto" w:fill="8DB3E2" w:themeFill="text2" w:themeFillTint="66"/>
          </w:tcPr>
          <w:p w14:paraId="298DFC0B" w14:textId="77777777" w:rsidR="00B52173" w:rsidRPr="001B2F8B" w:rsidRDefault="00B52173" w:rsidP="001C650C">
            <w:pPr>
              <w:spacing w:afterLines="20" w:after="48"/>
              <w:rPr>
                <w:b/>
                <w:lang w:val="fr-SN"/>
              </w:rPr>
            </w:pPr>
            <w:r w:rsidRPr="001B2F8B">
              <w:rPr>
                <w:b/>
                <w:lang w:val="fr-SN"/>
              </w:rPr>
              <w:t>N</w:t>
            </w:r>
            <w:r w:rsidR="00165CFB" w:rsidRPr="001B2F8B">
              <w:rPr>
                <w:b/>
                <w:lang w:val="fr-SN"/>
              </w:rPr>
              <w:t>om</w:t>
            </w:r>
          </w:p>
        </w:tc>
        <w:tc>
          <w:tcPr>
            <w:tcW w:w="315" w:type="pct"/>
            <w:shd w:val="clear" w:color="auto" w:fill="8DB3E2" w:themeFill="text2" w:themeFillTint="66"/>
          </w:tcPr>
          <w:p w14:paraId="470AEEFD" w14:textId="6BDC6297" w:rsidR="00B52173" w:rsidRPr="001B2F8B" w:rsidRDefault="00997FDD" w:rsidP="001C650C">
            <w:pPr>
              <w:spacing w:afterLines="20" w:after="48"/>
              <w:jc w:val="center"/>
              <w:rPr>
                <w:b/>
                <w:lang w:val="fr-SN"/>
              </w:rPr>
            </w:pPr>
            <w:r>
              <w:rPr>
                <w:b/>
                <w:lang w:val="fr-SN"/>
              </w:rPr>
              <w:t>1</w:t>
            </w:r>
          </w:p>
        </w:tc>
        <w:tc>
          <w:tcPr>
            <w:tcW w:w="315" w:type="pct"/>
            <w:shd w:val="clear" w:color="auto" w:fill="8DB3E2" w:themeFill="text2" w:themeFillTint="66"/>
          </w:tcPr>
          <w:p w14:paraId="097F3435" w14:textId="00BF2ABA" w:rsidR="00B52173" w:rsidRPr="001B2F8B" w:rsidRDefault="00997FDD" w:rsidP="001C650C">
            <w:pPr>
              <w:spacing w:afterLines="20" w:after="48"/>
              <w:jc w:val="center"/>
              <w:rPr>
                <w:b/>
                <w:lang w:val="fr-SN"/>
              </w:rPr>
            </w:pPr>
            <w:r>
              <w:rPr>
                <w:b/>
                <w:lang w:val="fr-SN"/>
              </w:rPr>
              <w:t>2</w:t>
            </w:r>
          </w:p>
        </w:tc>
        <w:tc>
          <w:tcPr>
            <w:tcW w:w="315" w:type="pct"/>
            <w:shd w:val="clear" w:color="auto" w:fill="8DB3E2" w:themeFill="text2" w:themeFillTint="66"/>
          </w:tcPr>
          <w:p w14:paraId="700295FD" w14:textId="40D6DC64" w:rsidR="00B52173" w:rsidRPr="001B2F8B" w:rsidRDefault="00997FDD" w:rsidP="001C650C">
            <w:pPr>
              <w:spacing w:afterLines="20" w:after="48"/>
              <w:jc w:val="center"/>
              <w:rPr>
                <w:b/>
                <w:lang w:val="fr-SN"/>
              </w:rPr>
            </w:pPr>
            <w:r>
              <w:rPr>
                <w:b/>
                <w:lang w:val="fr-SN"/>
              </w:rPr>
              <w:t>3</w:t>
            </w:r>
          </w:p>
        </w:tc>
        <w:tc>
          <w:tcPr>
            <w:tcW w:w="317" w:type="pct"/>
            <w:shd w:val="clear" w:color="auto" w:fill="8DB3E2" w:themeFill="text2" w:themeFillTint="66"/>
          </w:tcPr>
          <w:p w14:paraId="2E4108B7" w14:textId="0DD1B25D" w:rsidR="00B52173" w:rsidRPr="001B2F8B" w:rsidRDefault="00997FDD" w:rsidP="001C650C">
            <w:pPr>
              <w:spacing w:afterLines="20" w:after="48"/>
              <w:jc w:val="center"/>
              <w:rPr>
                <w:b/>
                <w:lang w:val="fr-SN"/>
              </w:rPr>
            </w:pPr>
            <w:r>
              <w:rPr>
                <w:b/>
                <w:lang w:val="fr-SN"/>
              </w:rPr>
              <w:t>4</w:t>
            </w:r>
          </w:p>
        </w:tc>
        <w:tc>
          <w:tcPr>
            <w:tcW w:w="628" w:type="pct"/>
            <w:vMerge/>
            <w:shd w:val="clear" w:color="auto" w:fill="8DB3E2" w:themeFill="text2" w:themeFillTint="66"/>
          </w:tcPr>
          <w:p w14:paraId="0FF82D6C" w14:textId="77777777" w:rsidR="00B52173" w:rsidRPr="001B2F8B" w:rsidRDefault="00B52173" w:rsidP="001C650C">
            <w:pPr>
              <w:spacing w:afterLines="20" w:after="48"/>
              <w:jc w:val="center"/>
              <w:rPr>
                <w:lang w:val="fr-SN"/>
              </w:rPr>
            </w:pPr>
          </w:p>
        </w:tc>
      </w:tr>
      <w:tr w:rsidR="00165CFB" w:rsidRPr="003B2F05" w14:paraId="24860D03" w14:textId="77777777" w:rsidTr="002939AC">
        <w:tc>
          <w:tcPr>
            <w:tcW w:w="754" w:type="pct"/>
          </w:tcPr>
          <w:p w14:paraId="17C47E92" w14:textId="77777777" w:rsidR="00165CFB" w:rsidRPr="001B2F8B" w:rsidRDefault="00165CFB" w:rsidP="002939AC">
            <w:pPr>
              <w:rPr>
                <w:lang w:val="fr-SN"/>
              </w:rPr>
            </w:pPr>
            <w:r w:rsidRPr="001B2F8B">
              <w:rPr>
                <w:lang w:val="fr-SN"/>
              </w:rPr>
              <w:t>ISC-24</w:t>
            </w:r>
          </w:p>
        </w:tc>
        <w:tc>
          <w:tcPr>
            <w:tcW w:w="2356" w:type="pct"/>
          </w:tcPr>
          <w:p w14:paraId="683870C4" w14:textId="77777777" w:rsidR="00165CFB" w:rsidRPr="001B2F8B" w:rsidRDefault="00165CFB" w:rsidP="001C650C">
            <w:pPr>
              <w:rPr>
                <w:lang w:val="fr-SN"/>
              </w:rPr>
            </w:pPr>
            <w:r w:rsidRPr="001B2F8B">
              <w:rPr>
                <w:lang w:val="fr-SN"/>
              </w:rPr>
              <w:t>Communication avec le</w:t>
            </w:r>
            <w:r w:rsidR="00575537" w:rsidRPr="001B2F8B">
              <w:rPr>
                <w:lang w:val="fr-SN"/>
              </w:rPr>
              <w:t>s</w:t>
            </w:r>
            <w:r w:rsidRPr="001B2F8B">
              <w:rPr>
                <w:lang w:val="fr-SN"/>
              </w:rPr>
              <w:t xml:space="preserve"> pouvoir</w:t>
            </w:r>
            <w:r w:rsidR="00575537" w:rsidRPr="001B2F8B">
              <w:rPr>
                <w:lang w:val="fr-SN"/>
              </w:rPr>
              <w:t>s</w:t>
            </w:r>
            <w:r w:rsidRPr="001B2F8B">
              <w:rPr>
                <w:lang w:val="fr-SN"/>
              </w:rPr>
              <w:t xml:space="preserve"> législatif, exécutif et judiciaire</w:t>
            </w:r>
          </w:p>
        </w:tc>
        <w:tc>
          <w:tcPr>
            <w:tcW w:w="315" w:type="pct"/>
          </w:tcPr>
          <w:p w14:paraId="584B0537" w14:textId="77777777" w:rsidR="00165CFB" w:rsidRPr="001B2F8B" w:rsidRDefault="00165CFB" w:rsidP="002939AC">
            <w:pPr>
              <w:jc w:val="center"/>
              <w:rPr>
                <w:lang w:val="fr-SN"/>
              </w:rPr>
            </w:pPr>
          </w:p>
        </w:tc>
        <w:tc>
          <w:tcPr>
            <w:tcW w:w="315" w:type="pct"/>
          </w:tcPr>
          <w:p w14:paraId="5113EC0A" w14:textId="77777777" w:rsidR="00165CFB" w:rsidRPr="001B2F8B" w:rsidRDefault="00165CFB" w:rsidP="002939AC">
            <w:pPr>
              <w:jc w:val="center"/>
              <w:rPr>
                <w:lang w:val="fr-SN"/>
              </w:rPr>
            </w:pPr>
          </w:p>
        </w:tc>
        <w:tc>
          <w:tcPr>
            <w:tcW w:w="315" w:type="pct"/>
          </w:tcPr>
          <w:p w14:paraId="04532C67" w14:textId="77777777" w:rsidR="00165CFB" w:rsidRPr="001B2F8B" w:rsidRDefault="00165CFB" w:rsidP="002939AC">
            <w:pPr>
              <w:jc w:val="center"/>
              <w:rPr>
                <w:lang w:val="fr-SN"/>
              </w:rPr>
            </w:pPr>
          </w:p>
        </w:tc>
        <w:tc>
          <w:tcPr>
            <w:tcW w:w="317" w:type="pct"/>
          </w:tcPr>
          <w:p w14:paraId="05DB2D0F" w14:textId="77777777" w:rsidR="00165CFB" w:rsidRPr="001B2F8B" w:rsidRDefault="00165CFB" w:rsidP="002939AC">
            <w:pPr>
              <w:jc w:val="center"/>
              <w:rPr>
                <w:lang w:val="fr-SN"/>
              </w:rPr>
            </w:pPr>
          </w:p>
        </w:tc>
        <w:tc>
          <w:tcPr>
            <w:tcW w:w="628" w:type="pct"/>
            <w:shd w:val="clear" w:color="auto" w:fill="8DB3E2" w:themeFill="text2" w:themeFillTint="66"/>
          </w:tcPr>
          <w:p w14:paraId="445C506C" w14:textId="77777777" w:rsidR="00165CFB" w:rsidRPr="001B2F8B" w:rsidRDefault="00165CFB" w:rsidP="002939AC">
            <w:pPr>
              <w:jc w:val="center"/>
              <w:rPr>
                <w:b/>
                <w:color w:val="FFFFFF" w:themeColor="background1"/>
                <w:lang w:val="fr-SN"/>
              </w:rPr>
            </w:pPr>
          </w:p>
        </w:tc>
      </w:tr>
      <w:tr w:rsidR="00165CFB" w:rsidRPr="003B2F05" w14:paraId="3DB70C00" w14:textId="77777777" w:rsidTr="006C0597">
        <w:tc>
          <w:tcPr>
            <w:tcW w:w="754" w:type="pct"/>
          </w:tcPr>
          <w:p w14:paraId="45ADF465" w14:textId="77777777" w:rsidR="00165CFB" w:rsidRPr="001B2F8B" w:rsidRDefault="00165CFB" w:rsidP="002939AC">
            <w:pPr>
              <w:rPr>
                <w:lang w:val="fr-SN"/>
              </w:rPr>
            </w:pPr>
            <w:r w:rsidRPr="001B2F8B">
              <w:rPr>
                <w:lang w:val="fr-SN"/>
              </w:rPr>
              <w:t>ISC-25</w:t>
            </w:r>
          </w:p>
        </w:tc>
        <w:tc>
          <w:tcPr>
            <w:tcW w:w="2356" w:type="pct"/>
          </w:tcPr>
          <w:p w14:paraId="3D85AB65" w14:textId="77777777" w:rsidR="00165CFB" w:rsidRPr="001B2F8B" w:rsidRDefault="00165CFB" w:rsidP="001C650C">
            <w:pPr>
              <w:rPr>
                <w:lang w:val="fr-SN"/>
              </w:rPr>
            </w:pPr>
            <w:r w:rsidRPr="001B2F8B">
              <w:rPr>
                <w:lang w:val="fr-SN"/>
              </w:rPr>
              <w:t>Communication avec les médias, les citoyens et les organisations de la société civile</w:t>
            </w:r>
          </w:p>
        </w:tc>
        <w:tc>
          <w:tcPr>
            <w:tcW w:w="315" w:type="pct"/>
          </w:tcPr>
          <w:p w14:paraId="4C0D2053" w14:textId="77777777" w:rsidR="00165CFB" w:rsidRPr="001B2F8B" w:rsidRDefault="00165CFB" w:rsidP="002939AC">
            <w:pPr>
              <w:jc w:val="center"/>
              <w:rPr>
                <w:lang w:val="fr-SN"/>
              </w:rPr>
            </w:pPr>
          </w:p>
        </w:tc>
        <w:tc>
          <w:tcPr>
            <w:tcW w:w="315" w:type="pct"/>
          </w:tcPr>
          <w:p w14:paraId="2E9DF9CD" w14:textId="77777777" w:rsidR="00165CFB" w:rsidRPr="001B2F8B" w:rsidRDefault="00165CFB" w:rsidP="002939AC">
            <w:pPr>
              <w:jc w:val="center"/>
              <w:rPr>
                <w:lang w:val="fr-SN"/>
              </w:rPr>
            </w:pPr>
          </w:p>
        </w:tc>
        <w:tc>
          <w:tcPr>
            <w:tcW w:w="315" w:type="pct"/>
            <w:shd w:val="clear" w:color="auto" w:fill="D9D9D9" w:themeFill="background1" w:themeFillShade="D9"/>
          </w:tcPr>
          <w:p w14:paraId="7D850BA7" w14:textId="77777777" w:rsidR="00165CFB" w:rsidRPr="001B2F8B" w:rsidRDefault="00165CFB" w:rsidP="002939AC">
            <w:pPr>
              <w:jc w:val="center"/>
              <w:rPr>
                <w:lang w:val="fr-SN"/>
              </w:rPr>
            </w:pPr>
          </w:p>
        </w:tc>
        <w:tc>
          <w:tcPr>
            <w:tcW w:w="317" w:type="pct"/>
            <w:shd w:val="clear" w:color="auto" w:fill="D9D9D9" w:themeFill="background1" w:themeFillShade="D9"/>
          </w:tcPr>
          <w:p w14:paraId="741D123B" w14:textId="77777777" w:rsidR="00165CFB" w:rsidRPr="001B2F8B" w:rsidRDefault="00165CFB" w:rsidP="002939AC">
            <w:pPr>
              <w:rPr>
                <w:lang w:val="fr-SN"/>
              </w:rPr>
            </w:pPr>
          </w:p>
        </w:tc>
        <w:tc>
          <w:tcPr>
            <w:tcW w:w="628" w:type="pct"/>
            <w:shd w:val="clear" w:color="auto" w:fill="8DB3E2" w:themeFill="text2" w:themeFillTint="66"/>
          </w:tcPr>
          <w:p w14:paraId="1A515859" w14:textId="77777777" w:rsidR="00165CFB" w:rsidRPr="001B2F8B" w:rsidRDefault="00165CFB" w:rsidP="002939AC">
            <w:pPr>
              <w:jc w:val="center"/>
              <w:rPr>
                <w:b/>
                <w:color w:val="FFFFFF" w:themeColor="background1"/>
                <w:lang w:val="fr-SN"/>
              </w:rPr>
            </w:pPr>
          </w:p>
        </w:tc>
      </w:tr>
    </w:tbl>
    <w:p w14:paraId="32542249" w14:textId="77777777" w:rsidR="00B52173" w:rsidRPr="001B2F8B" w:rsidRDefault="00B52173" w:rsidP="001C650C">
      <w:pPr>
        <w:spacing w:afterLines="20" w:after="48" w:line="240" w:lineRule="auto"/>
        <w:rPr>
          <w:lang w:val="fr-SN"/>
        </w:rPr>
      </w:pPr>
    </w:p>
    <w:p w14:paraId="60B40C88" w14:textId="77777777" w:rsidR="00706D95" w:rsidRPr="001B2F8B" w:rsidRDefault="00706D95" w:rsidP="001C650C">
      <w:pPr>
        <w:spacing w:afterLines="20" w:after="48" w:line="240" w:lineRule="auto"/>
        <w:rPr>
          <w:b/>
          <w:bCs/>
          <w:sz w:val="24"/>
          <w:szCs w:val="24"/>
          <w:lang w:val="fr-SN"/>
        </w:rPr>
      </w:pPr>
    </w:p>
    <w:p w14:paraId="76519837" w14:textId="5EA344EB" w:rsidR="00EC4BFA" w:rsidRPr="001B2F8B" w:rsidRDefault="004F7D38" w:rsidP="001C650C">
      <w:pPr>
        <w:spacing w:afterLines="20" w:after="48"/>
        <w:jc w:val="both"/>
        <w:rPr>
          <w:b/>
          <w:bCs/>
          <w:sz w:val="24"/>
          <w:szCs w:val="24"/>
          <w:lang w:val="fr-SN"/>
        </w:rPr>
      </w:pPr>
      <w:r w:rsidRPr="001B2F8B">
        <w:rPr>
          <w:b/>
          <w:bCs/>
          <w:sz w:val="24"/>
          <w:szCs w:val="24"/>
          <w:lang w:val="fr-SN"/>
        </w:rPr>
        <w:t>4.6.1</w:t>
      </w:r>
      <w:r w:rsidRPr="001B2F8B">
        <w:rPr>
          <w:b/>
          <w:bCs/>
          <w:sz w:val="24"/>
          <w:szCs w:val="24"/>
          <w:lang w:val="fr-SN"/>
        </w:rPr>
        <w:tab/>
      </w:r>
      <w:r w:rsidR="00BE38A3" w:rsidRPr="001B2F8B">
        <w:rPr>
          <w:b/>
          <w:bCs/>
          <w:sz w:val="24"/>
          <w:szCs w:val="24"/>
          <w:lang w:val="fr-SN"/>
        </w:rPr>
        <w:t>ISC-24 : Communication avec les pouvoirs législatif, exécutif et judiciaire -Note [inclure la note de l'indicateur</w:t>
      </w:r>
      <w:r w:rsidR="00706D95" w:rsidRPr="00295689">
        <w:rPr>
          <w:b/>
          <w:bCs/>
          <w:sz w:val="24"/>
          <w:szCs w:val="24"/>
          <w:lang w:val="fr-SN"/>
        </w:rPr>
        <w:t>]</w:t>
      </w:r>
    </w:p>
    <w:p w14:paraId="33497BE1" w14:textId="77777777" w:rsidR="009E1D61" w:rsidRPr="001B2F8B" w:rsidRDefault="00BE38A3" w:rsidP="001C650C">
      <w:pPr>
        <w:spacing w:afterLines="20" w:after="48"/>
        <w:jc w:val="both"/>
        <w:rPr>
          <w:b/>
          <w:lang w:val="fr-SN"/>
        </w:rPr>
      </w:pPr>
      <w:r w:rsidRPr="001B2F8B">
        <w:rPr>
          <w:b/>
          <w:lang w:val="fr-SN"/>
        </w:rPr>
        <w:t>Texte narratif</w:t>
      </w:r>
    </w:p>
    <w:p w14:paraId="252230FF" w14:textId="4A339203" w:rsidR="009E1D61" w:rsidRPr="001B2F8B" w:rsidRDefault="00BE38A3" w:rsidP="00227410">
      <w:pPr>
        <w:spacing w:line="240" w:lineRule="auto"/>
        <w:jc w:val="both"/>
        <w:rPr>
          <w:rFonts w:ascii="Calibri" w:hAnsi="Calibri" w:cs="Calibri"/>
          <w:color w:val="000000"/>
          <w:lang w:val="fr-SN"/>
        </w:rPr>
      </w:pPr>
      <w:r w:rsidRPr="001B2F8B">
        <w:rPr>
          <w:rFonts w:ascii="Calibri" w:hAnsi="Calibri" w:cs="Calibri"/>
          <w:color w:val="000000"/>
          <w:lang w:val="fr-SN"/>
        </w:rPr>
        <w:t>« ISC 24 recherche des informations sur l'existence d'une stratégie actuelle visant à réglementer l</w:t>
      </w:r>
      <w:r w:rsidR="00284A1E" w:rsidRPr="001B2F8B">
        <w:rPr>
          <w:rFonts w:ascii="Calibri" w:hAnsi="Calibri" w:cs="Calibri"/>
          <w:color w:val="000000"/>
          <w:lang w:val="fr-SN"/>
        </w:rPr>
        <w:t>a</w:t>
      </w:r>
      <w:r w:rsidRPr="001B2F8B">
        <w:rPr>
          <w:rFonts w:ascii="Calibri" w:hAnsi="Calibri" w:cs="Calibri"/>
          <w:color w:val="000000"/>
          <w:lang w:val="fr-SN"/>
        </w:rPr>
        <w:t xml:space="preserve"> communication aux </w:t>
      </w:r>
      <w:r w:rsidR="00284A1E" w:rsidRPr="001B2F8B">
        <w:rPr>
          <w:rFonts w:ascii="Calibri" w:hAnsi="Calibri" w:cs="Calibri"/>
          <w:color w:val="000000"/>
          <w:lang w:val="fr-SN"/>
        </w:rPr>
        <w:t xml:space="preserve">différents </w:t>
      </w:r>
      <w:r w:rsidRPr="001B2F8B">
        <w:rPr>
          <w:rFonts w:ascii="Calibri" w:hAnsi="Calibri" w:cs="Calibri"/>
          <w:color w:val="000000"/>
          <w:lang w:val="fr-SN"/>
        </w:rPr>
        <w:t xml:space="preserve">niveaux de l'ISC.  Il </w:t>
      </w:r>
      <w:r w:rsidR="00284A1E" w:rsidRPr="001B2F8B">
        <w:rPr>
          <w:rFonts w:ascii="Calibri" w:hAnsi="Calibri" w:cs="Calibri"/>
          <w:color w:val="000000"/>
          <w:lang w:val="fr-SN"/>
        </w:rPr>
        <w:t>étudie</w:t>
      </w:r>
      <w:r w:rsidRPr="001B2F8B">
        <w:rPr>
          <w:rFonts w:ascii="Calibri" w:hAnsi="Calibri" w:cs="Calibri"/>
          <w:color w:val="000000"/>
          <w:lang w:val="fr-SN"/>
        </w:rPr>
        <w:t xml:space="preserve"> également le statut des canaux de communication et leur efficacité avec une </w:t>
      </w:r>
      <w:r w:rsidR="00284A1E" w:rsidRPr="001B2F8B">
        <w:rPr>
          <w:rFonts w:ascii="Calibri" w:hAnsi="Calibri" w:cs="Calibri"/>
          <w:color w:val="000000"/>
          <w:lang w:val="fr-SN"/>
        </w:rPr>
        <w:t>gamme</w:t>
      </w:r>
      <w:r w:rsidRPr="001B2F8B">
        <w:rPr>
          <w:rFonts w:ascii="Calibri" w:hAnsi="Calibri" w:cs="Calibri"/>
          <w:color w:val="000000"/>
          <w:lang w:val="fr-SN"/>
        </w:rPr>
        <w:t xml:space="preserve"> d'autres parties intéressées. Les </w:t>
      </w:r>
      <w:r w:rsidR="00284A1E" w:rsidRPr="001B2F8B">
        <w:rPr>
          <w:rFonts w:ascii="Calibri" w:hAnsi="Calibri" w:cs="Calibri"/>
          <w:color w:val="000000"/>
          <w:lang w:val="fr-SN"/>
        </w:rPr>
        <w:t>produits</w:t>
      </w:r>
      <w:r w:rsidRPr="001B2F8B">
        <w:rPr>
          <w:rFonts w:ascii="Calibri" w:hAnsi="Calibri" w:cs="Calibri"/>
          <w:color w:val="000000"/>
          <w:lang w:val="fr-SN"/>
        </w:rPr>
        <w:t xml:space="preserve"> d'une ISC sont des rapports.  Leur contenu doit être mis à la disposition, de manière cohérente, de ceux qui sont censés avoir un intérêt ou qui sont mandatés pour agir sur la base du contenu de ces rapports.  Cet indicateur </w:t>
      </w:r>
      <w:r w:rsidR="00284A1E" w:rsidRPr="001B2F8B">
        <w:rPr>
          <w:rFonts w:ascii="Calibri" w:hAnsi="Calibri" w:cs="Calibri"/>
          <w:color w:val="000000"/>
          <w:lang w:val="fr-SN"/>
        </w:rPr>
        <w:t>comporte</w:t>
      </w:r>
      <w:r w:rsidRPr="001B2F8B">
        <w:rPr>
          <w:rFonts w:ascii="Calibri" w:hAnsi="Calibri" w:cs="Calibri"/>
          <w:color w:val="000000"/>
          <w:lang w:val="fr-SN"/>
        </w:rPr>
        <w:t xml:space="preserve"> </w:t>
      </w:r>
      <w:r w:rsidRPr="00AF6D89">
        <w:rPr>
          <w:rFonts w:ascii="Calibri" w:hAnsi="Calibri" w:cs="Calibri"/>
          <w:color w:val="000000"/>
          <w:lang w:val="fr-SN"/>
        </w:rPr>
        <w:t>quatre</w:t>
      </w:r>
      <w:r w:rsidR="00AF6D89" w:rsidRPr="00AF6D89">
        <w:rPr>
          <w:rFonts w:ascii="Calibri" w:hAnsi="Calibri" w:cs="Calibri"/>
          <w:color w:val="000000"/>
          <w:lang w:val="fr-SN"/>
        </w:rPr>
        <w:t xml:space="preserve"> </w:t>
      </w:r>
      <w:r w:rsidR="00115F71">
        <w:rPr>
          <w:rFonts w:ascii="Calibri" w:hAnsi="Calibri" w:cs="Calibri"/>
          <w:color w:val="000000"/>
          <w:lang w:val="fr-SN"/>
        </w:rPr>
        <w:t>dimension</w:t>
      </w:r>
      <w:r w:rsidR="00465435">
        <w:rPr>
          <w:rFonts w:ascii="Calibri" w:hAnsi="Calibri" w:cs="Calibri"/>
          <w:color w:val="000000"/>
          <w:lang w:val="fr-SN"/>
        </w:rPr>
        <w:t>s</w:t>
      </w:r>
      <w:r w:rsidR="00115F71">
        <w:rPr>
          <w:rFonts w:ascii="Calibri" w:hAnsi="Calibri" w:cs="Calibri"/>
          <w:color w:val="000000"/>
          <w:lang w:val="fr-SN"/>
        </w:rPr>
        <w:t xml:space="preserve"> </w:t>
      </w:r>
      <w:r w:rsidRPr="00AF6D89">
        <w:rPr>
          <w:rFonts w:ascii="Calibri" w:hAnsi="Calibri" w:cs="Calibri"/>
          <w:color w:val="000000"/>
          <w:lang w:val="fr-SN"/>
        </w:rPr>
        <w:t>»</w:t>
      </w:r>
      <w:r w:rsidR="00465435">
        <w:rPr>
          <w:rFonts w:ascii="Calibri" w:hAnsi="Calibri" w:cs="Calibri"/>
          <w:color w:val="000000"/>
          <w:lang w:val="fr-SN"/>
        </w:rPr>
        <w:t> </w:t>
      </w:r>
      <w:r w:rsidR="009E1D61" w:rsidRPr="00AF6D89">
        <w:rPr>
          <w:rFonts w:ascii="Calibri" w:hAnsi="Calibri" w:cs="Calibri"/>
          <w:color w:val="000000"/>
          <w:lang w:val="fr-SN"/>
        </w:rPr>
        <w:t>:</w:t>
      </w:r>
    </w:p>
    <w:p w14:paraId="2BBE5A57" w14:textId="3897CCEE" w:rsidR="009E1D61" w:rsidRPr="00A94F4B" w:rsidRDefault="00465435"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165CFB" w:rsidRPr="00A94F4B">
        <w:rPr>
          <w:rFonts w:ascii="Calibri" w:hAnsi="Calibri" w:cs="Calibri"/>
          <w:b/>
          <w:color w:val="000000"/>
          <w:lang w:val="fr-SN"/>
        </w:rPr>
        <w:t>Stratégie de communication</w:t>
      </w:r>
    </w:p>
    <w:p w14:paraId="409C7BD2" w14:textId="329D8CF8" w:rsidR="009E1D61" w:rsidRPr="00A94F4B" w:rsidRDefault="00465435"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2A797E" w:rsidRPr="00A94F4B">
        <w:rPr>
          <w:rFonts w:ascii="Calibri" w:hAnsi="Calibri" w:cs="Calibri"/>
          <w:b/>
          <w:color w:val="000000"/>
          <w:lang w:val="fr-SN"/>
        </w:rPr>
        <w:t>Bonnes pratiques en matière de communication avec le pouvoir législatif</w:t>
      </w:r>
    </w:p>
    <w:p w14:paraId="4E46F451" w14:textId="6135DD02" w:rsidR="00F3026A" w:rsidRPr="00A94F4B" w:rsidRDefault="00465435"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(3) </w:t>
      </w:r>
      <w:r w:rsidR="002A797E" w:rsidRPr="00A94F4B">
        <w:rPr>
          <w:rFonts w:ascii="Calibri" w:hAnsi="Calibri" w:cs="Calibri"/>
          <w:b/>
          <w:color w:val="000000"/>
          <w:lang w:val="fr-SN"/>
        </w:rPr>
        <w:t>Bonnes pratiques de communication avec le pouvoir exécutif</w:t>
      </w:r>
    </w:p>
    <w:p w14:paraId="131796C7" w14:textId="3211D0E5" w:rsidR="00F3026A" w:rsidRPr="00A94F4B" w:rsidRDefault="00465435" w:rsidP="00A94F4B">
      <w:pPr>
        <w:spacing w:after="0" w:line="240" w:lineRule="auto"/>
        <w:jc w:val="both"/>
        <w:rPr>
          <w:rFonts w:ascii="Calibri" w:hAnsi="Calibri" w:cs="Calibri"/>
          <w:b/>
          <w:color w:val="000000"/>
          <w:lang w:val="fr-SN"/>
        </w:rPr>
      </w:pPr>
      <w:r>
        <w:rPr>
          <w:rFonts w:ascii="Calibri" w:hAnsi="Calibri" w:cs="Calibri"/>
          <w:b/>
          <w:color w:val="000000"/>
          <w:lang w:val="fr-SN"/>
        </w:rPr>
        <w:t xml:space="preserve">(4) </w:t>
      </w:r>
      <w:r w:rsidR="002A797E" w:rsidRPr="00A94F4B">
        <w:rPr>
          <w:rFonts w:ascii="Calibri" w:hAnsi="Calibri" w:cs="Calibri"/>
          <w:b/>
          <w:color w:val="000000"/>
          <w:lang w:val="fr-SN"/>
        </w:rPr>
        <w:t>Bonnes pratiques en matière de communication avec le pouvoir judiciaire et/ou les organes de poursuite et d'enquête</w:t>
      </w:r>
      <w:r w:rsidR="00F3026A" w:rsidRPr="00A94F4B">
        <w:rPr>
          <w:rFonts w:ascii="Calibri" w:hAnsi="Calibri" w:cs="Calibri"/>
          <w:b/>
          <w:color w:val="000000"/>
          <w:lang w:val="fr-SN"/>
        </w:rPr>
        <w:t>.</w:t>
      </w:r>
    </w:p>
    <w:p w14:paraId="0B00117C" w14:textId="77777777" w:rsidR="00F3026A" w:rsidRPr="001B2F8B" w:rsidRDefault="00F3026A" w:rsidP="00227410">
      <w:pPr>
        <w:spacing w:after="0" w:line="240" w:lineRule="auto"/>
        <w:jc w:val="both"/>
        <w:rPr>
          <w:rFonts w:ascii="Calibri" w:hAnsi="Calibri" w:cs="Calibri"/>
          <w:color w:val="000000"/>
          <w:lang w:val="fr-SN"/>
        </w:rPr>
      </w:pPr>
    </w:p>
    <w:p w14:paraId="1CAB7693" w14:textId="77777777" w:rsidR="00F516CC" w:rsidRPr="001B2F8B" w:rsidRDefault="00F516CC" w:rsidP="00F516CC">
      <w:pPr>
        <w:spacing w:after="120" w:line="240" w:lineRule="auto"/>
        <w:rPr>
          <w:b/>
          <w:i/>
          <w:iCs/>
          <w:lang w:val="fr-SN"/>
        </w:rPr>
      </w:pPr>
      <w:r w:rsidRPr="001B2F8B">
        <w:rPr>
          <w:lang w:val="fr-SN"/>
        </w:rPr>
        <w:lastRenderedPageBreak/>
        <w:t>[</w:t>
      </w:r>
      <w:r w:rsidR="00C966A6" w:rsidRPr="001B2F8B">
        <w:rPr>
          <w:i/>
          <w:iCs/>
          <w:lang w:val="fr-SN"/>
        </w:rPr>
        <w:t>L'évaluation de l'ISC-[X] est principalement basée sur [inclure les principales sources de preuves utilisées</w:t>
      </w:r>
      <w:r w:rsidRPr="001B2F8B">
        <w:rPr>
          <w:i/>
          <w:iCs/>
          <w:lang w:val="fr-SN"/>
        </w:rPr>
        <w:t>].</w:t>
      </w:r>
    </w:p>
    <w:p w14:paraId="78F0A58A" w14:textId="77777777" w:rsidR="00F516CC" w:rsidRPr="001B2F8B" w:rsidRDefault="00F516CC" w:rsidP="001C650C">
      <w:pPr>
        <w:spacing w:afterLines="20" w:after="48" w:line="240" w:lineRule="auto"/>
        <w:rPr>
          <w:b/>
          <w:i/>
          <w:lang w:val="fr-SN"/>
        </w:rPr>
      </w:pPr>
    </w:p>
    <w:p w14:paraId="430B8B8E" w14:textId="6A6C8A8A" w:rsidR="009E1D61" w:rsidRPr="001B2F8B" w:rsidRDefault="00115F71" w:rsidP="001C650C">
      <w:pPr>
        <w:spacing w:afterLines="20" w:after="48" w:line="240" w:lineRule="auto"/>
        <w:rPr>
          <w:b/>
          <w:i/>
          <w:lang w:val="fr-SN"/>
        </w:rPr>
      </w:pPr>
      <w:r>
        <w:rPr>
          <w:b/>
          <w:i/>
          <w:lang w:val="fr-SN"/>
        </w:rPr>
        <w:t xml:space="preserve">Dimension </w:t>
      </w:r>
      <w:r w:rsidR="00465435">
        <w:rPr>
          <w:b/>
          <w:i/>
          <w:lang w:val="fr-SN"/>
        </w:rPr>
        <w:t>(1) </w:t>
      </w:r>
      <w:r w:rsidR="00A71EFB" w:rsidRPr="001B2F8B">
        <w:rPr>
          <w:b/>
          <w:i/>
          <w:lang w:val="fr-SN"/>
        </w:rPr>
        <w:t>:</w:t>
      </w:r>
      <w:r w:rsidR="00284A1E" w:rsidRPr="001B2F8B">
        <w:rPr>
          <w:b/>
          <w:i/>
          <w:lang w:val="fr-SN"/>
        </w:rPr>
        <w:t xml:space="preserve"> </w:t>
      </w:r>
      <w:r w:rsidR="002A797E" w:rsidRPr="001B2F8B">
        <w:rPr>
          <w:b/>
          <w:i/>
          <w:lang w:val="fr-SN"/>
        </w:rPr>
        <w:t>Stratégie de communication</w:t>
      </w:r>
    </w:p>
    <w:p w14:paraId="2CF59A22" w14:textId="488D97EA" w:rsidR="004F6BB8" w:rsidRPr="001B2F8B" w:rsidRDefault="004F6BB8" w:rsidP="00042446">
      <w:pPr>
        <w:spacing w:afterLines="20" w:after="48" w:line="240" w:lineRule="auto"/>
        <w:ind w:left="-90" w:firstLine="90"/>
        <w:jc w:val="both"/>
        <w:rPr>
          <w:b/>
          <w:i/>
          <w:lang w:val="fr-SN"/>
        </w:rPr>
      </w:pPr>
      <w:r w:rsidRPr="001B2F8B">
        <w:rPr>
          <w:b/>
          <w:iCs/>
          <w:lang w:val="fr-SN"/>
        </w:rPr>
        <w:t>[</w:t>
      </w:r>
      <w:r w:rsidR="002A797E" w:rsidRPr="001B2F8B">
        <w:rPr>
          <w:b/>
          <w:lang w:val="fr-SN"/>
        </w:rPr>
        <w:t>REMARQUE</w:t>
      </w:r>
      <w:r w:rsidR="00465435">
        <w:rPr>
          <w:b/>
          <w:lang w:val="fr-SN"/>
        </w:rPr>
        <w:t> :</w:t>
      </w:r>
      <w:r w:rsidR="002A797E" w:rsidRPr="001B2F8B">
        <w:rPr>
          <w:b/>
          <w:i/>
          <w:lang w:val="fr-SN"/>
        </w:rPr>
        <w:t xml:space="preserve"> les critères</w:t>
      </w:r>
      <w:r w:rsidR="00465435">
        <w:rPr>
          <w:b/>
          <w:i/>
          <w:lang w:val="fr-SN"/>
        </w:rPr>
        <w:t xml:space="preserve"> de toutes les dimensions</w:t>
      </w:r>
      <w:r w:rsidR="002A797E" w:rsidRPr="001B2F8B">
        <w:rPr>
          <w:b/>
          <w:i/>
          <w:lang w:val="fr-SN"/>
        </w:rPr>
        <w:t xml:space="preserve"> doivent être abordés dans le texte narratif</w:t>
      </w:r>
      <w:r w:rsidRPr="001B2F8B">
        <w:rPr>
          <w:b/>
          <w:i/>
          <w:lang w:val="fr-SN"/>
        </w:rPr>
        <w:t>].</w:t>
      </w:r>
    </w:p>
    <w:p w14:paraId="6526D222" w14:textId="77777777" w:rsidR="004F6BB8" w:rsidRPr="001B2F8B" w:rsidRDefault="004F6BB8" w:rsidP="001C650C">
      <w:pPr>
        <w:spacing w:afterLines="20" w:after="48" w:line="240" w:lineRule="auto"/>
        <w:rPr>
          <w:b/>
          <w:i/>
          <w:lang w:val="fr-SN"/>
        </w:rPr>
      </w:pPr>
    </w:p>
    <w:p w14:paraId="68C01362" w14:textId="1754B44E" w:rsidR="00465435" w:rsidRPr="00A660F2" w:rsidRDefault="00465435" w:rsidP="00465435">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2BB47A8F" w14:textId="3CEBCF93" w:rsidR="00465435" w:rsidRPr="001B2F8B" w:rsidRDefault="00465435" w:rsidP="00465435">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77C177B0" w14:textId="77777777" w:rsidR="00706D95" w:rsidRPr="001B2F8B" w:rsidRDefault="00706D95" w:rsidP="001C650C">
      <w:pPr>
        <w:spacing w:afterLines="20" w:after="48" w:line="240" w:lineRule="auto"/>
        <w:rPr>
          <w:b/>
          <w:i/>
          <w:lang w:val="fr-SN"/>
        </w:rPr>
      </w:pPr>
    </w:p>
    <w:p w14:paraId="541991C6" w14:textId="7B09D08F" w:rsidR="004F6BB8" w:rsidRPr="001B2F8B" w:rsidRDefault="004F6BB8" w:rsidP="004F6BB8">
      <w:pPr>
        <w:spacing w:after="120" w:line="240" w:lineRule="auto"/>
        <w:rPr>
          <w:b/>
          <w:iCs/>
          <w:lang w:val="fr-SN"/>
        </w:rPr>
      </w:pPr>
      <w:r w:rsidRPr="001B2F8B">
        <w:rPr>
          <w:b/>
          <w:iCs/>
          <w:lang w:val="fr-SN"/>
        </w:rPr>
        <w:t>[</w:t>
      </w:r>
      <w:r w:rsidRPr="001B2F8B">
        <w:rPr>
          <w:b/>
          <w:i/>
          <w:lang w:val="fr-SN"/>
        </w:rPr>
        <w:t>Ex</w:t>
      </w:r>
      <w:r w:rsidR="002A797E" w:rsidRPr="001B2F8B">
        <w:rPr>
          <w:b/>
          <w:i/>
          <w:lang w:val="fr-SN"/>
        </w:rPr>
        <w:t>e</w:t>
      </w:r>
      <w:r w:rsidRPr="001B2F8B">
        <w:rPr>
          <w:b/>
          <w:i/>
          <w:lang w:val="fr-SN"/>
        </w:rPr>
        <w:t xml:space="preserve">mple </w:t>
      </w:r>
      <w:r w:rsidR="002A797E" w:rsidRPr="001B2F8B">
        <w:rPr>
          <w:b/>
          <w:i/>
          <w:lang w:val="fr-SN"/>
        </w:rPr>
        <w:t>de texte narratif</w:t>
      </w:r>
      <w:r w:rsidRPr="001B2F8B">
        <w:rPr>
          <w:b/>
          <w:i/>
          <w:lang w:val="fr-SN"/>
        </w:rPr>
        <w:t xml:space="preserve">, </w:t>
      </w:r>
      <w:r w:rsidR="00115F71">
        <w:rPr>
          <w:b/>
          <w:i/>
          <w:lang w:val="fr-SN"/>
        </w:rPr>
        <w:t xml:space="preserve">dimension </w:t>
      </w:r>
      <w:r w:rsidRPr="001B2F8B">
        <w:rPr>
          <w:b/>
          <w:i/>
          <w:lang w:val="fr-SN"/>
        </w:rPr>
        <w:t>(</w:t>
      </w:r>
      <w:r w:rsidR="00465435">
        <w:rPr>
          <w:b/>
          <w:i/>
          <w:lang w:val="fr-SN"/>
        </w:rPr>
        <w:t>1</w:t>
      </w:r>
      <w:r w:rsidRPr="001B2F8B">
        <w:rPr>
          <w:b/>
          <w:iCs/>
          <w:lang w:val="fr-SN"/>
        </w:rPr>
        <w:t>)]</w:t>
      </w:r>
      <w:r w:rsidR="00465435">
        <w:rPr>
          <w:b/>
          <w:iCs/>
          <w:lang w:val="fr-SN"/>
        </w:rPr>
        <w:t> </w:t>
      </w:r>
      <w:r w:rsidRPr="001B2F8B">
        <w:rPr>
          <w:b/>
          <w:iCs/>
          <w:lang w:val="fr-SN"/>
        </w:rPr>
        <w:t xml:space="preserve">: </w:t>
      </w:r>
    </w:p>
    <w:p w14:paraId="73FA3610" w14:textId="77777777" w:rsidR="004F6BB8" w:rsidRPr="001B2F8B" w:rsidRDefault="004F6BB8" w:rsidP="004F6BB8">
      <w:pPr>
        <w:spacing w:after="120" w:line="240" w:lineRule="auto"/>
        <w:rPr>
          <w:b/>
          <w:iCs/>
          <w:lang w:val="fr-SN"/>
        </w:rPr>
      </w:pPr>
    </w:p>
    <w:tbl>
      <w:tblPr>
        <w:tblStyle w:val="TableGrid"/>
        <w:tblW w:w="0" w:type="auto"/>
        <w:tblLook w:val="04A0" w:firstRow="1" w:lastRow="0" w:firstColumn="1" w:lastColumn="0" w:noHBand="0" w:noVBand="1"/>
      </w:tblPr>
      <w:tblGrid>
        <w:gridCol w:w="856"/>
        <w:gridCol w:w="3960"/>
        <w:gridCol w:w="3827"/>
      </w:tblGrid>
      <w:tr w:rsidR="00CC2D1C" w:rsidRPr="001B2F8B" w14:paraId="373CAA1D" w14:textId="77777777" w:rsidTr="00CC2D1C">
        <w:tc>
          <w:tcPr>
            <w:tcW w:w="4816" w:type="dxa"/>
            <w:gridSpan w:val="2"/>
          </w:tcPr>
          <w:p w14:paraId="60F8FB8C" w14:textId="77777777" w:rsidR="00CC2D1C" w:rsidRPr="001B2F8B" w:rsidRDefault="00CC2D1C" w:rsidP="002807A3">
            <w:pPr>
              <w:spacing w:after="120"/>
              <w:rPr>
                <w:b/>
                <w:i/>
                <w:lang w:val="fr-SN"/>
              </w:rPr>
            </w:pPr>
            <w:r w:rsidRPr="001B2F8B">
              <w:rPr>
                <w:b/>
                <w:i/>
                <w:lang w:val="fr-SN"/>
              </w:rPr>
              <w:t>Exemple 1 Texte narratif</w:t>
            </w:r>
          </w:p>
        </w:tc>
        <w:tc>
          <w:tcPr>
            <w:tcW w:w="3827" w:type="dxa"/>
          </w:tcPr>
          <w:p w14:paraId="4AD70DE3" w14:textId="77777777" w:rsidR="00CC2D1C" w:rsidRPr="001B2F8B" w:rsidRDefault="00CC2D1C" w:rsidP="002807A3">
            <w:pPr>
              <w:spacing w:after="120"/>
              <w:rPr>
                <w:b/>
                <w:bCs/>
                <w:i/>
                <w:lang w:val="fr-SN"/>
              </w:rPr>
            </w:pPr>
            <w:r w:rsidRPr="001B2F8B">
              <w:rPr>
                <w:b/>
                <w:bCs/>
                <w:i/>
                <w:iCs/>
                <w:lang w:val="fr-SN"/>
              </w:rPr>
              <w:t>Orientations complémentaires</w:t>
            </w:r>
          </w:p>
        </w:tc>
      </w:tr>
      <w:tr w:rsidR="004F6BB8" w:rsidRPr="00907625" w14:paraId="7A1F6111" w14:textId="77777777" w:rsidTr="00CC2D1C">
        <w:tc>
          <w:tcPr>
            <w:tcW w:w="856" w:type="dxa"/>
          </w:tcPr>
          <w:p w14:paraId="2D56DC8C" w14:textId="77777777" w:rsidR="004F6BB8" w:rsidRPr="001B2F8B" w:rsidRDefault="004F6BB8" w:rsidP="003046EF">
            <w:pPr>
              <w:spacing w:after="120"/>
              <w:rPr>
                <w:b/>
                <w:iCs/>
                <w:lang w:val="fr-SN"/>
              </w:rPr>
            </w:pPr>
            <w:r w:rsidRPr="001B2F8B">
              <w:rPr>
                <w:noProof/>
                <w:lang w:val="fr-SN" w:eastAsia="fr-FR"/>
              </w:rPr>
              <w:drawing>
                <wp:inline distT="0" distB="0" distL="0" distR="0" wp14:anchorId="373E5DEA" wp14:editId="6EA5A4EF">
                  <wp:extent cx="405892" cy="3581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7857C1AB" w14:textId="77777777" w:rsidR="004F6BB8" w:rsidRPr="001B2F8B" w:rsidRDefault="00651D93" w:rsidP="00CC2D1C">
            <w:pPr>
              <w:spacing w:after="120"/>
              <w:rPr>
                <w:b/>
                <w:i/>
                <w:lang w:val="fr-SN"/>
              </w:rPr>
            </w:pPr>
            <w:r w:rsidRPr="001B2F8B">
              <w:rPr>
                <w:bCs/>
                <w:i/>
                <w:lang w:val="fr-SN"/>
              </w:rPr>
              <w:t>L'ISC a élaboré une stratégie de communication externe et d</w:t>
            </w:r>
            <w:r w:rsidR="00CC2D1C" w:rsidRPr="001B2F8B">
              <w:rPr>
                <w:bCs/>
                <w:i/>
                <w:lang w:val="fr-SN"/>
              </w:rPr>
              <w:t xml:space="preserve">e collaboration avec les </w:t>
            </w:r>
            <w:r w:rsidRPr="001B2F8B">
              <w:rPr>
                <w:bCs/>
                <w:i/>
                <w:lang w:val="fr-SN"/>
              </w:rPr>
              <w:t xml:space="preserve">parties prenantes et les principales parties prenantes sont identifiées. En revanche, l'ISC n'a pas suffisamment identifié les outils et approches appropriés </w:t>
            </w:r>
            <w:r w:rsidR="00CC2D1C" w:rsidRPr="001B2F8B">
              <w:rPr>
                <w:bCs/>
                <w:i/>
                <w:lang w:val="fr-SN"/>
              </w:rPr>
              <w:t>en matière de</w:t>
            </w:r>
            <w:r w:rsidRPr="001B2F8B">
              <w:rPr>
                <w:bCs/>
                <w:i/>
                <w:lang w:val="fr-SN"/>
              </w:rPr>
              <w:t xml:space="preserve"> communication externe</w:t>
            </w:r>
            <w:r w:rsidR="004F6BB8" w:rsidRPr="001B2F8B">
              <w:rPr>
                <w:bCs/>
                <w:i/>
                <w:lang w:val="fr-SN"/>
              </w:rPr>
              <w:t>…</w:t>
            </w:r>
          </w:p>
        </w:tc>
        <w:tc>
          <w:tcPr>
            <w:tcW w:w="3827" w:type="dxa"/>
          </w:tcPr>
          <w:p w14:paraId="59ADC304" w14:textId="4292F503" w:rsidR="004F6BB8" w:rsidRPr="001B2F8B" w:rsidRDefault="00CC2D1C" w:rsidP="003046EF">
            <w:pPr>
              <w:spacing w:after="120"/>
              <w:rPr>
                <w:bCs/>
                <w:i/>
                <w:lang w:val="fr-SN"/>
              </w:rPr>
            </w:pPr>
            <w:r w:rsidRPr="001B2F8B">
              <w:rPr>
                <w:i/>
                <w:iCs/>
                <w:lang w:val="fr-SN"/>
              </w:rPr>
              <w:t xml:space="preserve">L'exemple illustre un texte narratif partiel concernant la </w:t>
            </w:r>
            <w:r w:rsidR="00115F71">
              <w:rPr>
                <w:bCs/>
                <w:i/>
                <w:iCs/>
                <w:lang w:val="fr-SN"/>
              </w:rPr>
              <w:t xml:space="preserve">dimension </w:t>
            </w:r>
            <w:r w:rsidRPr="00AF6D89">
              <w:rPr>
                <w:bCs/>
                <w:i/>
                <w:iCs/>
                <w:lang w:val="fr-SN"/>
              </w:rPr>
              <w:t>(</w:t>
            </w:r>
            <w:r w:rsidR="00465435">
              <w:rPr>
                <w:bCs/>
                <w:i/>
                <w:iCs/>
                <w:lang w:val="fr-SN"/>
              </w:rPr>
              <w:t>2</w:t>
            </w:r>
            <w:r w:rsidRPr="00AF6D89">
              <w:rPr>
                <w:bCs/>
                <w:i/>
                <w:iCs/>
                <w:lang w:val="fr-SN"/>
              </w:rPr>
              <w:t>).</w:t>
            </w:r>
            <w:r w:rsidRPr="001B2F8B">
              <w:rPr>
                <w:i/>
                <w:iCs/>
                <w:lang w:val="fr-SN"/>
              </w:rPr>
              <w:t xml:space="preserve"> Comme vous pouvez le voir, les critères</w:t>
            </w:r>
            <w:r w:rsidR="00295689">
              <w:rPr>
                <w:i/>
                <w:iCs/>
                <w:lang w:val="fr-SN"/>
              </w:rPr>
              <w:t> </w:t>
            </w:r>
            <w:r w:rsidRPr="001B2F8B">
              <w:rPr>
                <w:i/>
                <w:iCs/>
                <w:lang w:val="fr-SN"/>
              </w:rPr>
              <w:t xml:space="preserve">a (rempli) et b (non rempli) sont abordés, mais le texte narratif ne fait </w:t>
            </w:r>
            <w:r w:rsidRPr="001B2F8B">
              <w:rPr>
                <w:bCs/>
                <w:i/>
                <w:lang w:val="fr-SN"/>
              </w:rPr>
              <w:t>qu'énumérer la formulation des critères sans les expliquer ni fournir de preuves suffisantes</w:t>
            </w:r>
            <w:r w:rsidRPr="001B2F8B">
              <w:rPr>
                <w:i/>
                <w:iCs/>
                <w:lang w:val="fr-SN"/>
              </w:rPr>
              <w:t>. Ce n'est pas ainsi qu'il doit être rédigé. Regardez l'exemple 2 pour voir une bonne façon de rédiger</w:t>
            </w:r>
            <w:r w:rsidR="004F6BB8" w:rsidRPr="001B2F8B">
              <w:rPr>
                <w:bCs/>
                <w:i/>
                <w:lang w:val="fr-SN"/>
              </w:rPr>
              <w:t>.</w:t>
            </w:r>
          </w:p>
        </w:tc>
      </w:tr>
      <w:tr w:rsidR="004F6BB8" w:rsidRPr="001B2F8B" w14:paraId="554A4472" w14:textId="77777777" w:rsidTr="00CC2D1C">
        <w:tc>
          <w:tcPr>
            <w:tcW w:w="4816" w:type="dxa"/>
            <w:gridSpan w:val="2"/>
          </w:tcPr>
          <w:p w14:paraId="20DBC99B" w14:textId="77777777" w:rsidR="004F6BB8" w:rsidRPr="001B2F8B" w:rsidRDefault="004F6BB8" w:rsidP="00CC2D1C">
            <w:pPr>
              <w:spacing w:after="120"/>
              <w:rPr>
                <w:b/>
                <w:i/>
                <w:lang w:val="fr-SN"/>
              </w:rPr>
            </w:pPr>
            <w:r w:rsidRPr="001B2F8B">
              <w:rPr>
                <w:b/>
                <w:i/>
                <w:lang w:val="fr-SN"/>
              </w:rPr>
              <w:t>Ex</w:t>
            </w:r>
            <w:r w:rsidR="00CC2D1C" w:rsidRPr="001B2F8B">
              <w:rPr>
                <w:b/>
                <w:i/>
                <w:lang w:val="fr-SN"/>
              </w:rPr>
              <w:t>e</w:t>
            </w:r>
            <w:r w:rsidRPr="001B2F8B">
              <w:rPr>
                <w:b/>
                <w:i/>
                <w:lang w:val="fr-SN"/>
              </w:rPr>
              <w:t>mple 2</w:t>
            </w:r>
          </w:p>
        </w:tc>
        <w:tc>
          <w:tcPr>
            <w:tcW w:w="3827" w:type="dxa"/>
          </w:tcPr>
          <w:p w14:paraId="2AD1FFAC" w14:textId="77777777" w:rsidR="004F6BB8" w:rsidRPr="001B2F8B" w:rsidRDefault="00CC2D1C" w:rsidP="003046EF">
            <w:pPr>
              <w:spacing w:after="120"/>
              <w:rPr>
                <w:b/>
                <w:i/>
                <w:lang w:val="fr-SN"/>
              </w:rPr>
            </w:pPr>
            <w:r w:rsidRPr="001B2F8B">
              <w:rPr>
                <w:b/>
                <w:bCs/>
                <w:i/>
                <w:iCs/>
                <w:lang w:val="fr-SN"/>
              </w:rPr>
              <w:t>Orientations complémentaires</w:t>
            </w:r>
          </w:p>
        </w:tc>
      </w:tr>
      <w:tr w:rsidR="004F6BB8" w:rsidRPr="003B2F05" w14:paraId="6FF8084F" w14:textId="77777777" w:rsidTr="00CC2D1C">
        <w:tc>
          <w:tcPr>
            <w:tcW w:w="856" w:type="dxa"/>
          </w:tcPr>
          <w:p w14:paraId="1D30B6E3" w14:textId="77777777" w:rsidR="004F6BB8" w:rsidRPr="001B2F8B" w:rsidRDefault="004F6BB8" w:rsidP="003046EF">
            <w:pPr>
              <w:spacing w:after="120"/>
              <w:rPr>
                <w:lang w:val="fr-SN"/>
              </w:rPr>
            </w:pPr>
            <w:r w:rsidRPr="001B2F8B">
              <w:rPr>
                <w:noProof/>
                <w:lang w:val="fr-SN" w:eastAsia="fr-FR"/>
              </w:rPr>
              <w:drawing>
                <wp:inline distT="0" distB="0" distL="0" distR="0" wp14:anchorId="63B5573D" wp14:editId="3EE0A716">
                  <wp:extent cx="405765" cy="409803"/>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70E4E466" w14:textId="77777777" w:rsidR="00651D93" w:rsidRPr="001B2F8B" w:rsidRDefault="00651D93" w:rsidP="00651D93">
            <w:pPr>
              <w:spacing w:after="120"/>
              <w:rPr>
                <w:bCs/>
                <w:i/>
                <w:lang w:val="fr-SN"/>
              </w:rPr>
            </w:pPr>
            <w:r w:rsidRPr="001B2F8B">
              <w:rPr>
                <w:bCs/>
                <w:i/>
                <w:lang w:val="fr-SN"/>
              </w:rPr>
              <w:t xml:space="preserve">L'ISC a élaboré une stratégie de communication externe et </w:t>
            </w:r>
            <w:r w:rsidR="00D35AEB" w:rsidRPr="001B2F8B">
              <w:rPr>
                <w:bCs/>
                <w:i/>
                <w:lang w:val="fr-SN"/>
              </w:rPr>
              <w:t>de collaboration avec les parties prenantes</w:t>
            </w:r>
            <w:r w:rsidRPr="001B2F8B">
              <w:rPr>
                <w:bCs/>
                <w:i/>
                <w:lang w:val="fr-SN"/>
              </w:rPr>
              <w:t xml:space="preserve"> pour la période 2018-2022 (critère a). Les principales parties prenantes ont été identifiées, telles que le Parlement, en particulier la commission des comptes publics, qui est chargée du suivi des rapports d'audit des ISC. En outre, </w:t>
            </w:r>
            <w:r w:rsidRPr="001B2F8B">
              <w:rPr>
                <w:bCs/>
                <w:i/>
                <w:lang w:val="fr-SN"/>
              </w:rPr>
              <w:lastRenderedPageBreak/>
              <w:t>l'exécutif, les médias et les partenaires de développement internationaux sont identifiés comme des parties prenantes clés (critère b).</w:t>
            </w:r>
            <w:r w:rsidR="00D35AEB" w:rsidRPr="001B2F8B">
              <w:rPr>
                <w:bCs/>
                <w:i/>
                <w:lang w:val="fr-SN"/>
              </w:rPr>
              <w:t xml:space="preserve"> </w:t>
            </w:r>
          </w:p>
          <w:p w14:paraId="181B1744" w14:textId="77777777" w:rsidR="004F6BB8" w:rsidRPr="001B2F8B" w:rsidRDefault="00651D93" w:rsidP="00651D93">
            <w:pPr>
              <w:spacing w:after="120"/>
              <w:rPr>
                <w:bCs/>
                <w:i/>
                <w:lang w:val="fr-SN"/>
              </w:rPr>
            </w:pPr>
            <w:r w:rsidRPr="001B2F8B">
              <w:rPr>
                <w:bCs/>
                <w:i/>
                <w:lang w:val="fr-SN"/>
              </w:rPr>
              <w:t>Les outils et approches appropriés n'ont pas été identifiés et documentés de manière structurée (critère d). Dans la pratique, l'ISC tient des réunions annuelles avec le CCP pour discuter de questions d'intérêt commun</w:t>
            </w:r>
            <w:r w:rsidR="00D424BC" w:rsidRPr="001B2F8B">
              <w:rPr>
                <w:bCs/>
                <w:i/>
                <w:lang w:val="fr-SN"/>
              </w:rPr>
              <w:t xml:space="preserve">. </w:t>
            </w:r>
          </w:p>
        </w:tc>
        <w:tc>
          <w:tcPr>
            <w:tcW w:w="3827" w:type="dxa"/>
          </w:tcPr>
          <w:p w14:paraId="62584911" w14:textId="1ACE3FB2" w:rsidR="004F6BB8" w:rsidRPr="001B2F8B" w:rsidRDefault="00651D93" w:rsidP="00572666">
            <w:pPr>
              <w:spacing w:after="120"/>
              <w:rPr>
                <w:b/>
                <w:i/>
                <w:lang w:val="fr-SN"/>
              </w:rPr>
            </w:pPr>
            <w:r w:rsidRPr="001B2F8B">
              <w:rPr>
                <w:bCs/>
                <w:i/>
                <w:lang w:val="fr-SN"/>
              </w:rPr>
              <w:lastRenderedPageBreak/>
              <w:t xml:space="preserve">L'exemple illustre un </w:t>
            </w:r>
            <w:r w:rsidR="00D35AEB" w:rsidRPr="001B2F8B">
              <w:rPr>
                <w:i/>
                <w:iCs/>
                <w:lang w:val="fr-SN"/>
              </w:rPr>
              <w:t>texte narratif</w:t>
            </w:r>
            <w:r w:rsidRPr="001B2F8B">
              <w:rPr>
                <w:bCs/>
                <w:i/>
                <w:lang w:val="fr-SN"/>
              </w:rPr>
              <w:t xml:space="preserve"> partiel pour la </w:t>
            </w:r>
            <w:r w:rsidR="00115F71">
              <w:rPr>
                <w:i/>
                <w:lang w:val="fr-SN"/>
              </w:rPr>
              <w:t xml:space="preserve">dimension </w:t>
            </w:r>
            <w:r w:rsidRPr="00AF6D89">
              <w:rPr>
                <w:i/>
                <w:lang w:val="fr-SN"/>
              </w:rPr>
              <w:t>(</w:t>
            </w:r>
            <w:r w:rsidR="00465435">
              <w:rPr>
                <w:i/>
                <w:lang w:val="fr-SN"/>
              </w:rPr>
              <w:t>2</w:t>
            </w:r>
            <w:r w:rsidRPr="00AF6D89">
              <w:rPr>
                <w:i/>
                <w:lang w:val="fr-SN"/>
              </w:rPr>
              <w:t>).</w:t>
            </w:r>
            <w:r w:rsidRPr="001B2F8B">
              <w:rPr>
                <w:bCs/>
                <w:i/>
                <w:lang w:val="fr-SN"/>
              </w:rPr>
              <w:t xml:space="preserve"> Comme l'exemple ci-dessus, il répond aux critères a et b (rempli) et d (non rempli). Ici, vous pouvez voir que le </w:t>
            </w:r>
            <w:r w:rsidR="00CB2D76" w:rsidRPr="001B2F8B">
              <w:rPr>
                <w:i/>
                <w:iCs/>
                <w:lang w:val="fr-SN"/>
              </w:rPr>
              <w:t xml:space="preserve">texte narratif va au-delà de la simple énumération de la formulation des critères. Concernant </w:t>
            </w:r>
            <w:r w:rsidRPr="001B2F8B">
              <w:rPr>
                <w:bCs/>
                <w:i/>
                <w:lang w:val="fr-SN"/>
              </w:rPr>
              <w:t xml:space="preserve">le critère b), il décrit certaines des principales parties prenantes identifiées. </w:t>
            </w:r>
            <w:r w:rsidR="0011163F" w:rsidRPr="001B2F8B">
              <w:rPr>
                <w:bCs/>
                <w:i/>
                <w:lang w:val="fr-SN"/>
              </w:rPr>
              <w:lastRenderedPageBreak/>
              <w:t>Concernant</w:t>
            </w:r>
            <w:r w:rsidRPr="001B2F8B">
              <w:rPr>
                <w:bCs/>
                <w:i/>
                <w:lang w:val="fr-SN"/>
              </w:rPr>
              <w:t xml:space="preserve"> le critère d), l</w:t>
            </w:r>
            <w:r w:rsidR="00572666" w:rsidRPr="001B2F8B">
              <w:rPr>
                <w:bCs/>
                <w:i/>
                <w:lang w:val="fr-SN"/>
              </w:rPr>
              <w:t>e</w:t>
            </w:r>
            <w:r w:rsidR="00572666" w:rsidRPr="001B2F8B">
              <w:rPr>
                <w:i/>
                <w:iCs/>
                <w:lang w:val="fr-SN"/>
              </w:rPr>
              <w:t xml:space="preserve"> texte narratif</w:t>
            </w:r>
            <w:r w:rsidR="00572666" w:rsidRPr="001B2F8B">
              <w:rPr>
                <w:bCs/>
                <w:i/>
                <w:lang w:val="fr-SN"/>
              </w:rPr>
              <w:t xml:space="preserve"> </w:t>
            </w:r>
            <w:r w:rsidRPr="001B2F8B">
              <w:rPr>
                <w:bCs/>
                <w:i/>
                <w:lang w:val="fr-SN"/>
              </w:rPr>
              <w:t xml:space="preserve">explique ce que l'ISC fait réellement, même si le critère est noté </w:t>
            </w:r>
            <w:r w:rsidR="00572666" w:rsidRPr="001B2F8B">
              <w:rPr>
                <w:bCs/>
                <w:i/>
                <w:lang w:val="fr-SN"/>
              </w:rPr>
              <w:t>« </w:t>
            </w:r>
            <w:r w:rsidRPr="001B2F8B">
              <w:rPr>
                <w:bCs/>
                <w:i/>
                <w:lang w:val="fr-SN"/>
              </w:rPr>
              <w:t>non rempli</w:t>
            </w:r>
            <w:r w:rsidR="00572666" w:rsidRPr="001B2F8B">
              <w:rPr>
                <w:bCs/>
                <w:i/>
                <w:lang w:val="fr-SN"/>
              </w:rPr>
              <w:t> »</w:t>
            </w:r>
            <w:r w:rsidR="00EE3934" w:rsidRPr="001B2F8B">
              <w:rPr>
                <w:bCs/>
                <w:i/>
                <w:lang w:val="fr-SN"/>
              </w:rPr>
              <w:t>.</w:t>
            </w:r>
          </w:p>
        </w:tc>
      </w:tr>
    </w:tbl>
    <w:p w14:paraId="1963B790" w14:textId="77777777" w:rsidR="004F6BB8" w:rsidRPr="001B2F8B" w:rsidRDefault="004F6BB8" w:rsidP="004F6BB8">
      <w:pPr>
        <w:spacing w:after="120" w:line="240" w:lineRule="auto"/>
        <w:rPr>
          <w:b/>
          <w:iCs/>
          <w:lang w:val="fr-SN"/>
        </w:rPr>
      </w:pPr>
    </w:p>
    <w:p w14:paraId="2185C257" w14:textId="77777777" w:rsidR="004F6BB8" w:rsidRPr="001B2F8B" w:rsidRDefault="004F6BB8" w:rsidP="001C650C">
      <w:pPr>
        <w:spacing w:afterLines="20" w:after="48" w:line="240" w:lineRule="auto"/>
        <w:ind w:left="-90"/>
        <w:jc w:val="both"/>
        <w:rPr>
          <w:i/>
          <w:iCs/>
          <w:lang w:val="fr-SN"/>
        </w:rPr>
      </w:pPr>
    </w:p>
    <w:p w14:paraId="237D51D5" w14:textId="77777777" w:rsidR="006A1B30" w:rsidRPr="001B2F8B" w:rsidRDefault="006A1B30" w:rsidP="001C650C">
      <w:pPr>
        <w:spacing w:afterLines="20" w:after="48" w:line="240" w:lineRule="auto"/>
        <w:rPr>
          <w:b/>
          <w:i/>
          <w:lang w:val="fr-SN"/>
        </w:rPr>
      </w:pPr>
    </w:p>
    <w:p w14:paraId="19B92422" w14:textId="756E4DB4" w:rsidR="009E1D61" w:rsidRPr="00FF00A9" w:rsidRDefault="00115F71" w:rsidP="001C650C">
      <w:pPr>
        <w:spacing w:afterLines="20" w:after="48" w:line="240" w:lineRule="auto"/>
        <w:rPr>
          <w:b/>
          <w:i/>
          <w:lang w:val="fr-SN"/>
        </w:rPr>
      </w:pPr>
      <w:r w:rsidRPr="00FF00A9">
        <w:rPr>
          <w:b/>
          <w:i/>
          <w:lang w:val="fr-SN"/>
        </w:rPr>
        <w:t xml:space="preserve">Dimension </w:t>
      </w:r>
      <w:r w:rsidR="00465435" w:rsidRPr="00FF00A9">
        <w:rPr>
          <w:b/>
          <w:i/>
          <w:lang w:val="fr-SN"/>
        </w:rPr>
        <w:t>(2) </w:t>
      </w:r>
      <w:r w:rsidR="009E1D61" w:rsidRPr="00FF00A9">
        <w:rPr>
          <w:b/>
          <w:i/>
          <w:lang w:val="fr-SN"/>
        </w:rPr>
        <w:t xml:space="preserve">: </w:t>
      </w:r>
      <w:r w:rsidR="002A797E" w:rsidRPr="00FF00A9">
        <w:rPr>
          <w:b/>
          <w:i/>
          <w:lang w:val="fr-SN"/>
        </w:rPr>
        <w:t>Bonnes pratiques en matière de communication avec le pouvoir législatif</w:t>
      </w:r>
    </w:p>
    <w:p w14:paraId="6EABF854" w14:textId="1D7FB7C4" w:rsidR="00706D95" w:rsidRPr="001B2F8B" w:rsidRDefault="00BF52CE" w:rsidP="00706D95">
      <w:pPr>
        <w:spacing w:after="4" w:line="240" w:lineRule="auto"/>
        <w:jc w:val="both"/>
        <w:rPr>
          <w:bCs/>
          <w:i/>
          <w:lang w:val="fr-SN"/>
        </w:rPr>
      </w:pPr>
      <w:r w:rsidRPr="00FF00A9">
        <w:rPr>
          <w:bCs/>
          <w:i/>
          <w:lang w:val="fr-SN"/>
        </w:rPr>
        <w:t>[</w:t>
      </w:r>
      <w:r w:rsidR="00FD2ACC" w:rsidRPr="00FF00A9">
        <w:rPr>
          <w:bCs/>
          <w:i/>
          <w:lang w:val="fr-SN"/>
        </w:rPr>
        <w:t xml:space="preserve">Inclure une description narrative </w:t>
      </w:r>
      <w:r w:rsidR="00806DDB" w:rsidRPr="00FF00A9">
        <w:rPr>
          <w:bCs/>
          <w:i/>
          <w:lang w:val="fr-SN"/>
        </w:rPr>
        <w:t>de la performance</w:t>
      </w:r>
      <w:r w:rsidR="00FD2ACC" w:rsidRPr="00FF00A9">
        <w:rPr>
          <w:bCs/>
          <w:i/>
          <w:lang w:val="fr-SN"/>
        </w:rPr>
        <w:t xml:space="preserve"> de l'ISC dans cette</w:t>
      </w:r>
      <w:r w:rsidR="00AF6D89" w:rsidRPr="00FF00A9">
        <w:rPr>
          <w:bCs/>
          <w:i/>
          <w:lang w:val="fr-SN"/>
        </w:rPr>
        <w:t xml:space="preserve"> </w:t>
      </w:r>
      <w:r w:rsidR="003F0D6C">
        <w:rPr>
          <w:i/>
          <w:lang w:val="fr-SN"/>
        </w:rPr>
        <w:t>dimension.</w:t>
      </w:r>
      <w:r w:rsidR="00FD2ACC" w:rsidRPr="00FF00A9">
        <w:rPr>
          <w:i/>
          <w:lang w:val="fr-SN"/>
        </w:rPr>
        <w:t xml:space="preserve"> Des</w:t>
      </w:r>
      <w:r w:rsidR="00FD2ACC" w:rsidRPr="00FF00A9">
        <w:rPr>
          <w:bCs/>
          <w:i/>
          <w:lang w:val="fr-SN"/>
        </w:rPr>
        <w:t xml:space="preserve"> indications détaillées sont données sous la (</w:t>
      </w:r>
      <w:r w:rsidR="00465435" w:rsidRPr="00FF00A9">
        <w:rPr>
          <w:bCs/>
          <w:i/>
          <w:lang w:val="fr-SN"/>
        </w:rPr>
        <w:t>1</w:t>
      </w:r>
      <w:r w:rsidR="00FD2ACC" w:rsidRPr="00FF00A9">
        <w:rPr>
          <w:bCs/>
          <w:i/>
          <w:lang w:val="fr-SN"/>
        </w:rPr>
        <w:t>)</w:t>
      </w:r>
      <w:r w:rsidR="00706D95" w:rsidRPr="00FF00A9">
        <w:rPr>
          <w:bCs/>
          <w:i/>
          <w:lang w:val="fr-SN"/>
        </w:rPr>
        <w:t>]</w:t>
      </w:r>
      <w:r w:rsidR="00465435" w:rsidRPr="00FF00A9">
        <w:rPr>
          <w:bCs/>
          <w:i/>
          <w:lang w:val="fr-SN"/>
        </w:rPr>
        <w:t>.</w:t>
      </w:r>
    </w:p>
    <w:p w14:paraId="56628F66" w14:textId="77777777" w:rsidR="00706D95" w:rsidRPr="001B2F8B" w:rsidRDefault="00706D95" w:rsidP="001C650C">
      <w:pPr>
        <w:spacing w:afterLines="20" w:after="48" w:line="240" w:lineRule="auto"/>
        <w:rPr>
          <w:b/>
          <w:i/>
          <w:lang w:val="fr-SN"/>
        </w:rPr>
      </w:pPr>
    </w:p>
    <w:p w14:paraId="1E2410A7" w14:textId="47B9A428" w:rsidR="008F3B8D" w:rsidRPr="001B2F8B" w:rsidRDefault="00115F71" w:rsidP="001C650C">
      <w:pPr>
        <w:spacing w:afterLines="20" w:after="48" w:line="240" w:lineRule="auto"/>
        <w:rPr>
          <w:b/>
          <w:i/>
          <w:lang w:val="fr-SN"/>
        </w:rPr>
      </w:pPr>
      <w:r>
        <w:rPr>
          <w:b/>
          <w:i/>
          <w:lang w:val="fr-SN"/>
        </w:rPr>
        <w:t xml:space="preserve">Dimension </w:t>
      </w:r>
      <w:r w:rsidR="00FF00A9">
        <w:rPr>
          <w:b/>
          <w:i/>
          <w:lang w:val="fr-SN"/>
        </w:rPr>
        <w:t>(3) </w:t>
      </w:r>
      <w:r w:rsidR="00A71EFB" w:rsidRPr="001B2F8B">
        <w:rPr>
          <w:b/>
          <w:i/>
          <w:lang w:val="fr-SN"/>
        </w:rPr>
        <w:t>:</w:t>
      </w:r>
      <w:r w:rsidR="00453F6A" w:rsidRPr="001B2F8B">
        <w:rPr>
          <w:b/>
          <w:i/>
          <w:lang w:val="fr-SN"/>
        </w:rPr>
        <w:t xml:space="preserve"> </w:t>
      </w:r>
      <w:r w:rsidR="002A797E" w:rsidRPr="001B2F8B">
        <w:rPr>
          <w:b/>
          <w:i/>
          <w:lang w:val="fr-SN"/>
        </w:rPr>
        <w:t>Bonnes pratiques de communication avec le pouvoir exécutif</w:t>
      </w:r>
    </w:p>
    <w:p w14:paraId="689F8CEA" w14:textId="7F54ECD3" w:rsidR="00706D95" w:rsidRPr="001B2F8B" w:rsidRDefault="00BF52CE" w:rsidP="00706D95">
      <w:pPr>
        <w:spacing w:after="4" w:line="240" w:lineRule="auto"/>
        <w:jc w:val="both"/>
        <w:rPr>
          <w:bCs/>
          <w:i/>
          <w:lang w:val="fr-SN"/>
        </w:rPr>
      </w:pPr>
      <w:r w:rsidRPr="001B2F8B">
        <w:rPr>
          <w:bCs/>
          <w:iCs/>
          <w:lang w:val="fr-SN"/>
        </w:rPr>
        <w:t>[</w:t>
      </w:r>
      <w:r w:rsidR="00FD2ACC" w:rsidRPr="001B2F8B">
        <w:rPr>
          <w:bCs/>
          <w:i/>
          <w:lang w:val="fr-SN"/>
        </w:rPr>
        <w:t xml:space="preserve">Inclure une description narrative </w:t>
      </w:r>
      <w:r w:rsidR="00806DDB" w:rsidRPr="001B2F8B">
        <w:rPr>
          <w:bCs/>
          <w:i/>
          <w:lang w:val="fr-SN"/>
        </w:rPr>
        <w:t>de la performance</w:t>
      </w:r>
      <w:r w:rsidR="00FD2ACC" w:rsidRPr="001B2F8B">
        <w:rPr>
          <w:bCs/>
          <w:i/>
          <w:lang w:val="fr-SN"/>
        </w:rPr>
        <w:t xml:space="preserve"> de l'ISC dans cette</w:t>
      </w:r>
      <w:r w:rsidR="00AF6D89">
        <w:rPr>
          <w:bCs/>
          <w:i/>
          <w:lang w:val="fr-SN"/>
        </w:rPr>
        <w:t xml:space="preserve"> </w:t>
      </w:r>
      <w:r w:rsidR="003F0D6C">
        <w:rPr>
          <w:i/>
          <w:lang w:val="fr-SN"/>
        </w:rPr>
        <w:t>dimension.</w:t>
      </w:r>
      <w:r w:rsidR="00FD2ACC" w:rsidRPr="00AF6D89">
        <w:rPr>
          <w:i/>
          <w:lang w:val="fr-SN"/>
        </w:rPr>
        <w:t xml:space="preserve"> Des</w:t>
      </w:r>
      <w:r w:rsidR="00FD2ACC" w:rsidRPr="001B2F8B">
        <w:rPr>
          <w:bCs/>
          <w:i/>
          <w:lang w:val="fr-SN"/>
        </w:rPr>
        <w:t xml:space="preserve"> indications détaillées sont données sous la (</w:t>
      </w:r>
      <w:r w:rsidR="00FF00A9">
        <w:rPr>
          <w:bCs/>
          <w:i/>
          <w:lang w:val="fr-SN"/>
        </w:rPr>
        <w:t>1</w:t>
      </w:r>
      <w:r w:rsidR="00FD2ACC" w:rsidRPr="001B2F8B">
        <w:rPr>
          <w:bCs/>
          <w:i/>
          <w:lang w:val="fr-SN"/>
        </w:rPr>
        <w:t>)</w:t>
      </w:r>
      <w:r w:rsidR="00706D95" w:rsidRPr="001B2F8B">
        <w:rPr>
          <w:bCs/>
          <w:iCs/>
          <w:lang w:val="fr-SN"/>
        </w:rPr>
        <w:t>]</w:t>
      </w:r>
      <w:r w:rsidR="00FF00A9">
        <w:rPr>
          <w:bCs/>
          <w:iCs/>
          <w:lang w:val="fr-SN"/>
        </w:rPr>
        <w:t>.</w:t>
      </w:r>
    </w:p>
    <w:p w14:paraId="4BEDDA54" w14:textId="77777777" w:rsidR="008F3B8D" w:rsidRPr="001B2F8B" w:rsidRDefault="008F3B8D" w:rsidP="00227410">
      <w:pPr>
        <w:spacing w:after="0" w:line="240" w:lineRule="auto"/>
        <w:jc w:val="both"/>
        <w:rPr>
          <w:b/>
          <w:i/>
          <w:lang w:val="fr-SN"/>
        </w:rPr>
      </w:pPr>
    </w:p>
    <w:p w14:paraId="7EDDA2E0" w14:textId="780E5E73" w:rsidR="00453F6A" w:rsidRPr="001B2F8B" w:rsidRDefault="00115F71" w:rsidP="00227410">
      <w:pPr>
        <w:spacing w:after="0" w:line="240" w:lineRule="auto"/>
        <w:jc w:val="both"/>
        <w:rPr>
          <w:rFonts w:ascii="Calibri" w:hAnsi="Calibri" w:cs="Calibri"/>
          <w:b/>
          <w:i/>
          <w:color w:val="000000"/>
          <w:lang w:val="fr-SN"/>
        </w:rPr>
      </w:pPr>
      <w:r>
        <w:rPr>
          <w:b/>
          <w:i/>
          <w:lang w:val="fr-SN"/>
        </w:rPr>
        <w:t xml:space="preserve">Dimension </w:t>
      </w:r>
      <w:r w:rsidR="00FF00A9">
        <w:rPr>
          <w:b/>
          <w:i/>
          <w:lang w:val="fr-SN"/>
        </w:rPr>
        <w:t>(4) </w:t>
      </w:r>
      <w:r w:rsidR="00453F6A" w:rsidRPr="001B2F8B">
        <w:rPr>
          <w:b/>
          <w:i/>
          <w:lang w:val="fr-SN"/>
        </w:rPr>
        <w:t xml:space="preserve">: </w:t>
      </w:r>
      <w:r w:rsidR="00327358" w:rsidRPr="001B2F8B">
        <w:rPr>
          <w:rFonts w:ascii="Calibri" w:hAnsi="Calibri" w:cs="Calibri"/>
          <w:b/>
          <w:i/>
          <w:color w:val="000000"/>
          <w:lang w:val="fr-SN"/>
        </w:rPr>
        <w:t>Bonnes pratiques en matière de communication avec le pouvoir judiciaire et/ou les organes de poursuite et d'enquête</w:t>
      </w:r>
      <w:r w:rsidR="00453F6A" w:rsidRPr="001B2F8B">
        <w:rPr>
          <w:rFonts w:ascii="Calibri" w:hAnsi="Calibri" w:cs="Calibri"/>
          <w:b/>
          <w:i/>
          <w:color w:val="000000"/>
          <w:lang w:val="fr-SN"/>
        </w:rPr>
        <w:t>.</w:t>
      </w:r>
    </w:p>
    <w:p w14:paraId="17BE6DD4" w14:textId="18896D60" w:rsidR="00706D95" w:rsidRPr="001B2F8B" w:rsidRDefault="00BF52CE" w:rsidP="00706D95">
      <w:pPr>
        <w:spacing w:after="4" w:line="240" w:lineRule="auto"/>
        <w:jc w:val="both"/>
        <w:rPr>
          <w:bCs/>
          <w:i/>
          <w:lang w:val="fr-SN"/>
        </w:rPr>
      </w:pPr>
      <w:r w:rsidRPr="001B2F8B">
        <w:rPr>
          <w:bCs/>
          <w:iCs/>
          <w:lang w:val="fr-SN"/>
        </w:rPr>
        <w:t>[</w:t>
      </w:r>
      <w:r w:rsidR="00FD2ACC" w:rsidRPr="001B2F8B">
        <w:rPr>
          <w:bCs/>
          <w:i/>
          <w:lang w:val="fr-SN"/>
        </w:rPr>
        <w:t xml:space="preserve">Inclure une description narrative </w:t>
      </w:r>
      <w:r w:rsidR="00806DDB" w:rsidRPr="001B2F8B">
        <w:rPr>
          <w:bCs/>
          <w:i/>
          <w:lang w:val="fr-SN"/>
        </w:rPr>
        <w:t>de la performance</w:t>
      </w:r>
      <w:r w:rsidR="00FD2ACC" w:rsidRPr="001B2F8B">
        <w:rPr>
          <w:bCs/>
          <w:i/>
          <w:lang w:val="fr-SN"/>
        </w:rPr>
        <w:t xml:space="preserve"> de l'ISC dans cette</w:t>
      </w:r>
      <w:r w:rsidR="00AF6D89">
        <w:rPr>
          <w:bCs/>
          <w:i/>
          <w:lang w:val="fr-SN"/>
        </w:rPr>
        <w:t xml:space="preserve"> </w:t>
      </w:r>
      <w:r w:rsidR="003F0D6C">
        <w:rPr>
          <w:i/>
          <w:lang w:val="fr-SN"/>
        </w:rPr>
        <w:t>dimension.</w:t>
      </w:r>
      <w:r w:rsidR="00FD2ACC" w:rsidRPr="00AF6D89">
        <w:rPr>
          <w:i/>
          <w:lang w:val="fr-SN"/>
        </w:rPr>
        <w:t xml:space="preserve"> Des</w:t>
      </w:r>
      <w:r w:rsidR="00FD2ACC" w:rsidRPr="001B2F8B">
        <w:rPr>
          <w:bCs/>
          <w:i/>
          <w:lang w:val="fr-SN"/>
        </w:rPr>
        <w:t xml:space="preserve"> indications détaillées sont données sous la (</w:t>
      </w:r>
      <w:r w:rsidR="00FF00A9">
        <w:rPr>
          <w:bCs/>
          <w:i/>
          <w:lang w:val="fr-SN"/>
        </w:rPr>
        <w:t>1</w:t>
      </w:r>
      <w:r w:rsidR="00FD2ACC" w:rsidRPr="001B2F8B">
        <w:rPr>
          <w:bCs/>
          <w:i/>
          <w:lang w:val="fr-SN"/>
        </w:rPr>
        <w:t>)</w:t>
      </w:r>
      <w:r w:rsidR="00706D95" w:rsidRPr="001B2F8B">
        <w:rPr>
          <w:bCs/>
          <w:i/>
          <w:lang w:val="fr-SN"/>
        </w:rPr>
        <w:t>]</w:t>
      </w:r>
      <w:r w:rsidR="00FF00A9">
        <w:rPr>
          <w:bCs/>
          <w:i/>
          <w:lang w:val="fr-SN"/>
        </w:rPr>
        <w:t>.</w:t>
      </w:r>
    </w:p>
    <w:p w14:paraId="7F881AA1" w14:textId="77777777" w:rsidR="00706D95" w:rsidRPr="001B2F8B" w:rsidRDefault="00706D95" w:rsidP="00227410">
      <w:pPr>
        <w:spacing w:after="0" w:line="240" w:lineRule="auto"/>
        <w:jc w:val="both"/>
        <w:rPr>
          <w:rFonts w:ascii="Calibri" w:hAnsi="Calibri" w:cs="Calibri"/>
          <w:b/>
          <w:i/>
          <w:color w:val="000000"/>
          <w:lang w:val="fr-SN"/>
        </w:rPr>
      </w:pPr>
    </w:p>
    <w:p w14:paraId="53A77FA6" w14:textId="77777777" w:rsidR="00453F6A" w:rsidRPr="001B2F8B" w:rsidRDefault="00453F6A" w:rsidP="001C650C">
      <w:pPr>
        <w:spacing w:afterLines="20" w:after="48"/>
        <w:jc w:val="both"/>
        <w:rPr>
          <w:b/>
          <w:sz w:val="24"/>
          <w:szCs w:val="24"/>
          <w:lang w:val="fr-SN"/>
        </w:rPr>
      </w:pPr>
    </w:p>
    <w:p w14:paraId="5BD8F7BE" w14:textId="48619BAF" w:rsidR="00EC4BFA" w:rsidRPr="001B2F8B" w:rsidRDefault="001D439B" w:rsidP="001C650C">
      <w:pPr>
        <w:spacing w:afterLines="20" w:after="48"/>
        <w:jc w:val="both"/>
        <w:rPr>
          <w:b/>
          <w:bCs/>
          <w:sz w:val="24"/>
          <w:szCs w:val="24"/>
          <w:lang w:val="fr-SN"/>
        </w:rPr>
      </w:pPr>
      <w:r w:rsidRPr="001B2F8B">
        <w:rPr>
          <w:b/>
          <w:sz w:val="24"/>
          <w:szCs w:val="24"/>
          <w:lang w:val="fr-SN"/>
        </w:rPr>
        <w:t>4.6.2</w:t>
      </w:r>
      <w:r w:rsidRPr="001B2F8B">
        <w:rPr>
          <w:b/>
          <w:sz w:val="24"/>
          <w:szCs w:val="24"/>
          <w:lang w:val="fr-SN"/>
        </w:rPr>
        <w:tab/>
      </w:r>
      <w:r w:rsidR="00CB2A58" w:rsidRPr="001B2F8B">
        <w:rPr>
          <w:b/>
          <w:bCs/>
          <w:sz w:val="24"/>
          <w:szCs w:val="24"/>
          <w:lang w:val="fr-SN"/>
        </w:rPr>
        <w:t>ISC-</w:t>
      </w:r>
      <w:r w:rsidRPr="001B2F8B">
        <w:rPr>
          <w:b/>
          <w:bCs/>
          <w:sz w:val="24"/>
          <w:szCs w:val="24"/>
          <w:lang w:val="fr-SN"/>
        </w:rPr>
        <w:t>25</w:t>
      </w:r>
      <w:r w:rsidR="00FF00A9">
        <w:rPr>
          <w:b/>
          <w:bCs/>
          <w:sz w:val="24"/>
          <w:szCs w:val="24"/>
          <w:lang w:val="fr-SN"/>
        </w:rPr>
        <w:t> </w:t>
      </w:r>
      <w:r w:rsidR="00EC4BFA" w:rsidRPr="001B2F8B">
        <w:rPr>
          <w:b/>
          <w:bCs/>
          <w:sz w:val="24"/>
          <w:szCs w:val="24"/>
          <w:lang w:val="fr-SN"/>
        </w:rPr>
        <w:t xml:space="preserve">: </w:t>
      </w:r>
      <w:r w:rsidR="00BE38A3" w:rsidRPr="001B2F8B">
        <w:rPr>
          <w:b/>
          <w:sz w:val="24"/>
          <w:szCs w:val="24"/>
          <w:lang w:val="fr-SN"/>
        </w:rPr>
        <w:t>Communication avec les médias, les citoyens et les organisations de la société civile - [inclure la note de l'indicateur</w:t>
      </w:r>
      <w:r w:rsidR="00706D95" w:rsidRPr="001B2F8B">
        <w:rPr>
          <w:b/>
          <w:bCs/>
          <w:sz w:val="24"/>
          <w:szCs w:val="24"/>
          <w:lang w:val="fr-SN"/>
        </w:rPr>
        <w:t>]</w:t>
      </w:r>
    </w:p>
    <w:p w14:paraId="2DA51834" w14:textId="77777777" w:rsidR="00BF52CE" w:rsidRPr="001B2F8B" w:rsidRDefault="00BF52CE" w:rsidP="001C650C">
      <w:pPr>
        <w:spacing w:afterLines="20" w:after="48"/>
        <w:jc w:val="both"/>
        <w:rPr>
          <w:b/>
          <w:sz w:val="24"/>
          <w:szCs w:val="24"/>
          <w:lang w:val="fr-SN"/>
        </w:rPr>
      </w:pPr>
    </w:p>
    <w:p w14:paraId="319E571C" w14:textId="77777777" w:rsidR="00ED34B1" w:rsidRPr="001B2F8B" w:rsidRDefault="00CB2A58" w:rsidP="001C650C">
      <w:pPr>
        <w:spacing w:afterLines="20" w:after="48"/>
        <w:jc w:val="both"/>
        <w:rPr>
          <w:b/>
          <w:lang w:val="fr-SN"/>
        </w:rPr>
      </w:pPr>
      <w:r w:rsidRPr="001B2F8B">
        <w:rPr>
          <w:b/>
          <w:lang w:val="fr-SN"/>
        </w:rPr>
        <w:t>Texte narratif</w:t>
      </w:r>
    </w:p>
    <w:p w14:paraId="2280AD4F" w14:textId="0B33A752" w:rsidR="006E2816" w:rsidRPr="001B2F8B" w:rsidRDefault="00572666" w:rsidP="00227410">
      <w:pPr>
        <w:spacing w:line="240" w:lineRule="auto"/>
        <w:jc w:val="both"/>
        <w:rPr>
          <w:rFonts w:ascii="Calibri" w:hAnsi="Calibri" w:cs="Calibri"/>
          <w:color w:val="000000"/>
          <w:lang w:val="fr-SN"/>
        </w:rPr>
      </w:pPr>
      <w:r w:rsidRPr="001B2F8B">
        <w:rPr>
          <w:rFonts w:ascii="Calibri" w:hAnsi="Calibri" w:cs="Calibri"/>
          <w:color w:val="000000"/>
          <w:lang w:val="fr-SN"/>
        </w:rPr>
        <w:t>« </w:t>
      </w:r>
      <w:r w:rsidR="00CB2A58" w:rsidRPr="001B2F8B">
        <w:rPr>
          <w:rFonts w:ascii="Calibri" w:hAnsi="Calibri" w:cs="Calibri"/>
          <w:color w:val="000000"/>
          <w:lang w:val="fr-SN"/>
        </w:rPr>
        <w:t xml:space="preserve">Cet indicateur évalue la mesure dans laquelle l'ISC s'adresse au grand public par le biais des médias et de la société civile pour l'informer de son rôle et des résultats de ses travaux. Il comporte deux </w:t>
      </w:r>
      <w:r w:rsidR="00115F71">
        <w:rPr>
          <w:rFonts w:ascii="Calibri" w:hAnsi="Calibri" w:cs="Calibri"/>
          <w:color w:val="000000"/>
          <w:lang w:val="fr-SN"/>
        </w:rPr>
        <w:t xml:space="preserve">dimensions </w:t>
      </w:r>
      <w:r w:rsidRPr="001B2F8B">
        <w:rPr>
          <w:rFonts w:ascii="Calibri" w:hAnsi="Calibri" w:cs="Calibri"/>
          <w:color w:val="000000"/>
          <w:lang w:val="fr-SN"/>
        </w:rPr>
        <w:t>»</w:t>
      </w:r>
      <w:r w:rsidR="00FF00A9">
        <w:rPr>
          <w:rFonts w:ascii="Calibri" w:hAnsi="Calibri" w:cs="Calibri"/>
          <w:color w:val="000000"/>
          <w:lang w:val="fr-SN"/>
        </w:rPr>
        <w:t> </w:t>
      </w:r>
      <w:r w:rsidR="006E2816" w:rsidRPr="001B2F8B">
        <w:rPr>
          <w:rFonts w:ascii="Calibri" w:hAnsi="Calibri" w:cs="Calibri"/>
          <w:color w:val="000000"/>
          <w:lang w:val="fr-SN"/>
        </w:rPr>
        <w:t>:</w:t>
      </w:r>
    </w:p>
    <w:p w14:paraId="3D8564E6" w14:textId="33A463E7" w:rsidR="00BB46F4" w:rsidRPr="00A94F4B" w:rsidRDefault="00F95AC3" w:rsidP="00A94F4B">
      <w:pPr>
        <w:pStyle w:val="ListParagraph"/>
        <w:numPr>
          <w:ilvl w:val="0"/>
          <w:numId w:val="43"/>
        </w:numPr>
        <w:spacing w:afterLines="20" w:after="48" w:line="240" w:lineRule="auto"/>
        <w:rPr>
          <w:b/>
          <w:lang w:val="fr-SN"/>
        </w:rPr>
      </w:pPr>
      <w:r w:rsidRPr="00A94F4B">
        <w:rPr>
          <w:b/>
          <w:lang w:val="fr-SN"/>
        </w:rPr>
        <w:t>Bonnes pratiques en matière de communication avec les médias</w:t>
      </w:r>
    </w:p>
    <w:p w14:paraId="417CA40C" w14:textId="4C01883F" w:rsidR="006E2816" w:rsidRPr="00A94F4B" w:rsidRDefault="00F95AC3" w:rsidP="00A94F4B">
      <w:pPr>
        <w:pStyle w:val="ListParagraph"/>
        <w:numPr>
          <w:ilvl w:val="0"/>
          <w:numId w:val="43"/>
        </w:numPr>
        <w:spacing w:after="0" w:line="240" w:lineRule="auto"/>
        <w:jc w:val="both"/>
        <w:rPr>
          <w:rFonts w:ascii="Calibri" w:hAnsi="Calibri" w:cs="Calibri"/>
          <w:b/>
          <w:color w:val="000000"/>
          <w:lang w:val="fr-SN"/>
        </w:rPr>
      </w:pPr>
      <w:r w:rsidRPr="00A94F4B">
        <w:rPr>
          <w:rFonts w:ascii="Calibri" w:hAnsi="Calibri" w:cs="Calibri"/>
          <w:b/>
          <w:color w:val="000000"/>
          <w:lang w:val="fr-SN"/>
        </w:rPr>
        <w:t xml:space="preserve">Bonnes pratiques </w:t>
      </w:r>
      <w:r w:rsidRPr="00A94F4B">
        <w:rPr>
          <w:b/>
          <w:lang w:val="fr-SN"/>
        </w:rPr>
        <w:t xml:space="preserve">en matière de </w:t>
      </w:r>
      <w:r w:rsidRPr="00A94F4B">
        <w:rPr>
          <w:rFonts w:ascii="Calibri" w:hAnsi="Calibri" w:cs="Calibri"/>
          <w:b/>
          <w:color w:val="000000"/>
          <w:lang w:val="fr-SN"/>
        </w:rPr>
        <w:t>communication avec les citoyens et les organisations de la société civile</w:t>
      </w:r>
      <w:r w:rsidR="0061228D" w:rsidRPr="00A94F4B">
        <w:rPr>
          <w:rFonts w:ascii="Calibri" w:hAnsi="Calibri" w:cs="Calibri"/>
          <w:b/>
          <w:color w:val="000000"/>
          <w:lang w:val="fr-SN"/>
        </w:rPr>
        <w:t>.</w:t>
      </w:r>
    </w:p>
    <w:p w14:paraId="65AE27B0" w14:textId="77777777" w:rsidR="006E2816" w:rsidRPr="001B2F8B" w:rsidRDefault="006E2816" w:rsidP="00227410">
      <w:pPr>
        <w:spacing w:after="0" w:line="240" w:lineRule="auto"/>
        <w:jc w:val="both"/>
        <w:rPr>
          <w:rFonts w:ascii="Calibri" w:hAnsi="Calibri" w:cs="Calibri"/>
          <w:color w:val="000000"/>
          <w:lang w:val="fr-SN"/>
        </w:rPr>
      </w:pPr>
    </w:p>
    <w:p w14:paraId="65358824" w14:textId="77777777" w:rsidR="00F516CC" w:rsidRPr="001B2F8B" w:rsidRDefault="00F516CC" w:rsidP="00F516CC">
      <w:pPr>
        <w:spacing w:after="120" w:line="240" w:lineRule="auto"/>
        <w:rPr>
          <w:b/>
          <w:i/>
          <w:iCs/>
          <w:lang w:val="fr-SN"/>
        </w:rPr>
      </w:pPr>
      <w:r w:rsidRPr="001B2F8B">
        <w:rPr>
          <w:lang w:val="fr-SN"/>
        </w:rPr>
        <w:t>[</w:t>
      </w:r>
      <w:r w:rsidR="00C966A6" w:rsidRPr="001B2F8B">
        <w:rPr>
          <w:i/>
          <w:iCs/>
          <w:lang w:val="fr-SN"/>
        </w:rPr>
        <w:t>L'évaluation de l'ISC-[X] est principalement basée sur [inclure les principales sources de preuves utilisées</w:t>
      </w:r>
      <w:r w:rsidRPr="001B2F8B">
        <w:rPr>
          <w:i/>
          <w:iCs/>
          <w:lang w:val="fr-SN"/>
        </w:rPr>
        <w:t>].</w:t>
      </w:r>
    </w:p>
    <w:p w14:paraId="51B4BAEC" w14:textId="77777777" w:rsidR="00F516CC" w:rsidRPr="001B2F8B" w:rsidRDefault="00F516CC" w:rsidP="003A5A83">
      <w:pPr>
        <w:spacing w:after="0" w:line="240" w:lineRule="auto"/>
        <w:rPr>
          <w:b/>
          <w:i/>
          <w:lang w:val="fr-SN"/>
        </w:rPr>
      </w:pPr>
    </w:p>
    <w:p w14:paraId="1D73D484" w14:textId="71D4A71C" w:rsidR="0061228D" w:rsidRPr="001B2F8B" w:rsidRDefault="00115F71" w:rsidP="003A5A83">
      <w:pPr>
        <w:spacing w:after="0" w:line="240" w:lineRule="auto"/>
        <w:rPr>
          <w:b/>
          <w:i/>
          <w:lang w:val="fr-SN"/>
        </w:rPr>
      </w:pPr>
      <w:r>
        <w:rPr>
          <w:b/>
          <w:i/>
          <w:lang w:val="fr-SN"/>
        </w:rPr>
        <w:t xml:space="preserve">Dimension </w:t>
      </w:r>
      <w:r w:rsidR="00BF52CE" w:rsidRPr="001B2F8B">
        <w:rPr>
          <w:b/>
          <w:i/>
          <w:lang w:val="fr-SN"/>
        </w:rPr>
        <w:t>(</w:t>
      </w:r>
      <w:r w:rsidR="00FF00A9">
        <w:rPr>
          <w:b/>
          <w:i/>
          <w:lang w:val="fr-SN"/>
        </w:rPr>
        <w:t>1</w:t>
      </w:r>
      <w:r w:rsidR="00BF52CE" w:rsidRPr="001B2F8B">
        <w:rPr>
          <w:b/>
          <w:i/>
          <w:lang w:val="fr-SN"/>
        </w:rPr>
        <w:t>)</w:t>
      </w:r>
      <w:r w:rsidR="00FF00A9">
        <w:rPr>
          <w:b/>
          <w:i/>
          <w:lang w:val="fr-SN"/>
        </w:rPr>
        <w:t> </w:t>
      </w:r>
      <w:r w:rsidR="004A05D1" w:rsidRPr="001B2F8B">
        <w:rPr>
          <w:b/>
          <w:i/>
          <w:lang w:val="fr-SN"/>
        </w:rPr>
        <w:t xml:space="preserve">: </w:t>
      </w:r>
      <w:r w:rsidR="00F95AC3" w:rsidRPr="001B2F8B">
        <w:rPr>
          <w:b/>
          <w:i/>
          <w:lang w:val="fr-SN"/>
        </w:rPr>
        <w:t>Bonnes pratiques en matière de communication avec les médias</w:t>
      </w:r>
    </w:p>
    <w:p w14:paraId="7FAC8B30" w14:textId="77777777" w:rsidR="006A1B30" w:rsidRPr="001B2F8B" w:rsidRDefault="006A1B30" w:rsidP="003A5A83">
      <w:pPr>
        <w:spacing w:after="0" w:line="240" w:lineRule="auto"/>
        <w:rPr>
          <w:lang w:val="fr-SN"/>
        </w:rPr>
      </w:pPr>
    </w:p>
    <w:p w14:paraId="050B59E0" w14:textId="45B5AF56" w:rsidR="00FF00A9" w:rsidRPr="00A660F2" w:rsidRDefault="00FF00A9" w:rsidP="00FF00A9">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3F0D6C">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 xml:space="preserve">les résultats de </w:t>
      </w:r>
      <w:r w:rsidRPr="005165B6">
        <w:rPr>
          <w:i/>
          <w:iCs/>
          <w:lang w:val="fr-SN"/>
        </w:rPr>
        <w:lastRenderedPageBreak/>
        <w:t>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1F838AF1" w14:textId="28162674" w:rsidR="00FF00A9" w:rsidRPr="001B2F8B" w:rsidRDefault="00FF00A9" w:rsidP="00FF00A9">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3F0D6C">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4899C126" w14:textId="0B0EEF9F" w:rsidR="00994297" w:rsidRPr="001B2F8B" w:rsidRDefault="00994297" w:rsidP="002C5E8B">
      <w:pPr>
        <w:spacing w:after="120" w:line="240" w:lineRule="auto"/>
        <w:rPr>
          <w:lang w:val="fr-SN"/>
        </w:rPr>
      </w:pPr>
    </w:p>
    <w:p w14:paraId="4D93B874" w14:textId="77777777" w:rsidR="00F63EE6" w:rsidRPr="001B2F8B" w:rsidRDefault="00F63EE6" w:rsidP="003A5A83">
      <w:pPr>
        <w:spacing w:after="0" w:line="240" w:lineRule="auto"/>
        <w:rPr>
          <w:lang w:val="fr-SN"/>
        </w:rPr>
      </w:pPr>
    </w:p>
    <w:p w14:paraId="37181854" w14:textId="570B6CE5" w:rsidR="001D439B" w:rsidRPr="001B2F8B" w:rsidRDefault="00115F71" w:rsidP="003A5A83">
      <w:pPr>
        <w:spacing w:after="0" w:line="240" w:lineRule="auto"/>
        <w:rPr>
          <w:b/>
          <w:i/>
          <w:lang w:val="fr-SN"/>
        </w:rPr>
      </w:pPr>
      <w:r>
        <w:rPr>
          <w:b/>
          <w:i/>
          <w:lang w:val="fr-SN"/>
        </w:rPr>
        <w:t xml:space="preserve">Dimension </w:t>
      </w:r>
      <w:r w:rsidR="00BF52CE" w:rsidRPr="001B2F8B">
        <w:rPr>
          <w:b/>
          <w:i/>
          <w:lang w:val="fr-SN"/>
        </w:rPr>
        <w:t>(</w:t>
      </w:r>
      <w:r w:rsidR="00FF00A9">
        <w:rPr>
          <w:b/>
          <w:i/>
          <w:lang w:val="fr-SN"/>
        </w:rPr>
        <w:t>2</w:t>
      </w:r>
      <w:r w:rsidR="00BF52CE" w:rsidRPr="001B2F8B">
        <w:rPr>
          <w:b/>
          <w:i/>
          <w:lang w:val="fr-SN"/>
        </w:rPr>
        <w:t>)</w:t>
      </w:r>
      <w:r w:rsidR="00FF00A9">
        <w:rPr>
          <w:b/>
          <w:i/>
          <w:lang w:val="fr-SN"/>
        </w:rPr>
        <w:t> </w:t>
      </w:r>
      <w:r w:rsidR="004A05D1" w:rsidRPr="001B2F8B">
        <w:rPr>
          <w:b/>
          <w:i/>
          <w:lang w:val="fr-SN"/>
        </w:rPr>
        <w:t xml:space="preserve">: </w:t>
      </w:r>
      <w:r w:rsidR="00F95AC3" w:rsidRPr="001B2F8B">
        <w:rPr>
          <w:b/>
          <w:i/>
          <w:lang w:val="fr-SN"/>
        </w:rPr>
        <w:t>Bonnes pratiques en matière de communication avec les citoyens et les organisations de la société civile</w:t>
      </w:r>
    </w:p>
    <w:p w14:paraId="326A0E5B" w14:textId="5966A96E" w:rsidR="00D64317" w:rsidRPr="001B2F8B" w:rsidRDefault="00BF52CE" w:rsidP="00D64317">
      <w:pPr>
        <w:spacing w:after="4" w:line="240" w:lineRule="auto"/>
        <w:jc w:val="both"/>
        <w:rPr>
          <w:bCs/>
          <w:i/>
          <w:lang w:val="fr-SN"/>
        </w:rPr>
      </w:pPr>
      <w:r w:rsidRPr="001B2F8B">
        <w:rPr>
          <w:bCs/>
          <w:iCs/>
          <w:lang w:val="fr-SN"/>
        </w:rPr>
        <w:t>[</w:t>
      </w:r>
      <w:r w:rsidR="00FD2ACC" w:rsidRPr="001B2F8B">
        <w:rPr>
          <w:bCs/>
          <w:i/>
          <w:lang w:val="fr-SN"/>
        </w:rPr>
        <w:t xml:space="preserve">Inclure une description narrative </w:t>
      </w:r>
      <w:r w:rsidR="00806DDB" w:rsidRPr="001B2F8B">
        <w:rPr>
          <w:bCs/>
          <w:i/>
          <w:lang w:val="fr-SN"/>
        </w:rPr>
        <w:t>de la performance</w:t>
      </w:r>
      <w:r w:rsidR="00FD2ACC" w:rsidRPr="001B2F8B">
        <w:rPr>
          <w:bCs/>
          <w:i/>
          <w:lang w:val="fr-SN"/>
        </w:rPr>
        <w:t xml:space="preserve"> de l'ISC dans cette </w:t>
      </w:r>
      <w:r w:rsidR="003F0D6C">
        <w:rPr>
          <w:bCs/>
          <w:i/>
          <w:lang w:val="fr-SN"/>
        </w:rPr>
        <w:t>dimension.</w:t>
      </w:r>
      <w:r w:rsidR="00FD2ACC" w:rsidRPr="001B2F8B">
        <w:rPr>
          <w:bCs/>
          <w:i/>
          <w:lang w:val="fr-SN"/>
        </w:rPr>
        <w:t xml:space="preserve"> Des indications détaillées sont données sous la </w:t>
      </w:r>
      <w:r w:rsidR="00115F71">
        <w:rPr>
          <w:i/>
          <w:lang w:val="fr-SN"/>
        </w:rPr>
        <w:t xml:space="preserve">dimension </w:t>
      </w:r>
      <w:r w:rsidR="00FD2ACC" w:rsidRPr="00AF6D89">
        <w:rPr>
          <w:i/>
          <w:lang w:val="fr-SN"/>
        </w:rPr>
        <w:t>(</w:t>
      </w:r>
      <w:r w:rsidR="00FF00A9">
        <w:rPr>
          <w:i/>
          <w:lang w:val="fr-SN"/>
        </w:rPr>
        <w:t>1</w:t>
      </w:r>
      <w:r w:rsidR="00FD2ACC" w:rsidRPr="00AF6D89">
        <w:rPr>
          <w:i/>
          <w:lang w:val="fr-SN"/>
        </w:rPr>
        <w:t>)</w:t>
      </w:r>
      <w:r w:rsidR="00D64317" w:rsidRPr="00AF6D89">
        <w:rPr>
          <w:iCs/>
          <w:lang w:val="fr-SN"/>
        </w:rPr>
        <w:t>]</w:t>
      </w:r>
      <w:r w:rsidR="00FF00A9">
        <w:rPr>
          <w:iCs/>
          <w:lang w:val="fr-SN"/>
        </w:rPr>
        <w:t>.</w:t>
      </w:r>
    </w:p>
    <w:p w14:paraId="29B5899C" w14:textId="77777777" w:rsidR="00D64317" w:rsidRPr="001B2F8B" w:rsidRDefault="00D64317" w:rsidP="003A5A83">
      <w:pPr>
        <w:spacing w:after="0" w:line="240" w:lineRule="auto"/>
        <w:rPr>
          <w:lang w:val="fr-SN"/>
        </w:rPr>
      </w:pPr>
    </w:p>
    <w:p w14:paraId="4577E5AC" w14:textId="77777777" w:rsidR="00B659F0" w:rsidRPr="001B2F8B" w:rsidRDefault="00B659F0" w:rsidP="001C650C">
      <w:pPr>
        <w:spacing w:afterLines="20" w:after="48"/>
        <w:jc w:val="both"/>
        <w:rPr>
          <w:lang w:val="fr-SN"/>
        </w:rPr>
      </w:pPr>
    </w:p>
    <w:p w14:paraId="23B2E2EF" w14:textId="77777777" w:rsidR="00086808" w:rsidRPr="001B2F8B" w:rsidRDefault="00FE7875" w:rsidP="001E1CD0">
      <w:pPr>
        <w:pStyle w:val="Heading1"/>
        <w:rPr>
          <w:lang w:val="fr-SN"/>
        </w:rPr>
      </w:pPr>
      <w:bookmarkStart w:id="44" w:name="_Toc118464744"/>
      <w:r w:rsidRPr="001B2F8B">
        <w:rPr>
          <w:lang w:val="fr-SN"/>
        </w:rPr>
        <w:t>Chapitre 5 : Processus de développement des capacités des ISC</w:t>
      </w:r>
      <w:bookmarkEnd w:id="44"/>
    </w:p>
    <w:p w14:paraId="20B8B06F" w14:textId="77777777" w:rsidR="00A60CE6" w:rsidRPr="001B2F8B" w:rsidRDefault="00A60CE6" w:rsidP="00A60CE6">
      <w:pPr>
        <w:rPr>
          <w:lang w:val="fr-SN"/>
        </w:rPr>
      </w:pPr>
    </w:p>
    <w:p w14:paraId="68556258" w14:textId="77777777" w:rsidR="00AF30D9" w:rsidRPr="001B2F8B" w:rsidRDefault="001D439B" w:rsidP="001E1CD0">
      <w:pPr>
        <w:pStyle w:val="Heading2"/>
        <w:rPr>
          <w:lang w:val="fr-SN"/>
        </w:rPr>
      </w:pPr>
      <w:bookmarkStart w:id="45" w:name="_Toc311470586"/>
      <w:bookmarkStart w:id="46" w:name="_Toc379178703"/>
      <w:bookmarkStart w:id="47" w:name="_Toc118464745"/>
      <w:r w:rsidRPr="001B2F8B">
        <w:rPr>
          <w:lang w:val="fr-SN"/>
        </w:rPr>
        <w:t>5</w:t>
      </w:r>
      <w:r w:rsidR="00C9454A" w:rsidRPr="001B2F8B">
        <w:rPr>
          <w:lang w:val="fr-SN"/>
        </w:rPr>
        <w:t>.1</w:t>
      </w:r>
      <w:r w:rsidRPr="001B2F8B">
        <w:rPr>
          <w:lang w:val="fr-SN"/>
        </w:rPr>
        <w:tab/>
      </w:r>
      <w:r w:rsidR="00C9454A" w:rsidRPr="001B2F8B">
        <w:rPr>
          <w:lang w:val="fr-SN"/>
        </w:rPr>
        <w:t xml:space="preserve"> </w:t>
      </w:r>
      <w:bookmarkEnd w:id="45"/>
      <w:bookmarkEnd w:id="46"/>
      <w:r w:rsidR="00FE7875" w:rsidRPr="001B2F8B">
        <w:rPr>
          <w:lang w:val="fr-SN"/>
        </w:rPr>
        <w:t>Réformes récentes et en cours</w:t>
      </w:r>
      <w:bookmarkEnd w:id="47"/>
    </w:p>
    <w:p w14:paraId="690F4C2C" w14:textId="6605A83A" w:rsidR="001D439B" w:rsidRPr="001B2F8B" w:rsidRDefault="00C6593D" w:rsidP="001C650C">
      <w:pPr>
        <w:spacing w:afterLines="20" w:after="48"/>
        <w:rPr>
          <w:i/>
          <w:iCs/>
          <w:lang w:val="fr-SN"/>
        </w:rPr>
      </w:pPr>
      <w:r w:rsidRPr="001B2F8B">
        <w:rPr>
          <w:i/>
          <w:iCs/>
          <w:lang w:val="fr-SN"/>
        </w:rPr>
        <w:t xml:space="preserve">[Vous devez résumer les principales réformes récentes, en cours et prévues afin de donner un aperçu des progrès réalisés par l'ISC en matière de développement de ses capacités. Il doit inclure les différentes formes de soutien fournies et leurs modalités de financement (y compris les programmes mondiaux et régionaux de l'INTOSAI, le soutien </w:t>
      </w:r>
      <w:r w:rsidR="00976889">
        <w:rPr>
          <w:i/>
          <w:iCs/>
          <w:lang w:val="fr-SN"/>
        </w:rPr>
        <w:t>des</w:t>
      </w:r>
      <w:r w:rsidRPr="001B2F8B">
        <w:rPr>
          <w:i/>
          <w:iCs/>
          <w:lang w:val="fr-SN"/>
        </w:rPr>
        <w:t xml:space="preserve"> pairs de l'ISC et les programmes soutenus par les donateurs). Enfin, il devrait décrire le calendrier du soutien apporté</w:t>
      </w:r>
      <w:r w:rsidR="00FA31D6" w:rsidRPr="001B2F8B">
        <w:rPr>
          <w:lang w:val="fr-SN"/>
        </w:rPr>
        <w:t>].</w:t>
      </w:r>
    </w:p>
    <w:p w14:paraId="0AEA1DDD" w14:textId="77777777" w:rsidR="001D439B" w:rsidRPr="001B2F8B" w:rsidRDefault="001D439B" w:rsidP="001C650C">
      <w:pPr>
        <w:spacing w:afterLines="20" w:after="48"/>
        <w:rPr>
          <w:lang w:val="fr-SN"/>
        </w:rPr>
      </w:pPr>
    </w:p>
    <w:p w14:paraId="52884DA6" w14:textId="77777777" w:rsidR="00DF1E3D" w:rsidRPr="001B2F8B" w:rsidRDefault="001D439B" w:rsidP="001E1CD0">
      <w:pPr>
        <w:pStyle w:val="Heading2"/>
        <w:rPr>
          <w:lang w:val="fr-SN"/>
        </w:rPr>
      </w:pPr>
      <w:bookmarkStart w:id="48" w:name="_Toc311470587"/>
      <w:bookmarkStart w:id="49" w:name="_Toc379178704"/>
      <w:bookmarkStart w:id="50" w:name="_Toc118464746"/>
      <w:r w:rsidRPr="001B2F8B">
        <w:rPr>
          <w:lang w:val="fr-SN"/>
        </w:rPr>
        <w:t>5</w:t>
      </w:r>
      <w:r w:rsidR="00DF1E3D" w:rsidRPr="001B2F8B">
        <w:rPr>
          <w:lang w:val="fr-SN"/>
        </w:rPr>
        <w:t xml:space="preserve">.2 </w:t>
      </w:r>
      <w:r w:rsidRPr="001B2F8B">
        <w:rPr>
          <w:lang w:val="fr-SN"/>
        </w:rPr>
        <w:tab/>
      </w:r>
      <w:bookmarkEnd w:id="48"/>
      <w:bookmarkEnd w:id="49"/>
      <w:r w:rsidR="00FE7875" w:rsidRPr="001B2F8B">
        <w:rPr>
          <w:lang w:val="fr-SN"/>
        </w:rPr>
        <w:t>Utilisation des résultats des ISC par les fournisseurs externes de soutien financier</w:t>
      </w:r>
      <w:bookmarkEnd w:id="50"/>
    </w:p>
    <w:p w14:paraId="5217B325" w14:textId="2BF46A34" w:rsidR="001D439B" w:rsidRPr="001B2F8B" w:rsidRDefault="00FA31D6" w:rsidP="001C650C">
      <w:pPr>
        <w:spacing w:afterLines="20" w:after="48"/>
        <w:rPr>
          <w:i/>
          <w:iCs/>
          <w:lang w:val="fr-SN"/>
        </w:rPr>
      </w:pPr>
      <w:bookmarkStart w:id="51" w:name="_Toc311470569"/>
      <w:r w:rsidRPr="001B2F8B">
        <w:rPr>
          <w:lang w:val="fr-SN"/>
        </w:rPr>
        <w:t>[</w:t>
      </w:r>
      <w:r w:rsidR="00C6593D" w:rsidRPr="001B2F8B">
        <w:rPr>
          <w:i/>
          <w:iCs/>
          <w:lang w:val="fr-SN"/>
        </w:rPr>
        <w:t>Cette section doit fournir une évaluation qualitative de la manière dont les fournisseurs externes de soutien financier utilisent les résultats des audits de l'ISC pour informer, évaluer et développer leurs propres programmes et projets, et si cela renforce la crédibilité, la capacité et l'indépendance de l'ISC. Elle d</w:t>
      </w:r>
      <w:r w:rsidR="00BD5AEA" w:rsidRPr="001B2F8B">
        <w:rPr>
          <w:i/>
          <w:iCs/>
          <w:lang w:val="fr-SN"/>
        </w:rPr>
        <w:t>oit</w:t>
      </w:r>
      <w:r w:rsidR="00C6593D" w:rsidRPr="001B2F8B">
        <w:rPr>
          <w:i/>
          <w:iCs/>
          <w:lang w:val="fr-SN"/>
        </w:rPr>
        <w:t xml:space="preserve"> également examiner si et comment les fournisseurs de soutien utilisent l'ISC pour contrôler les projets et programmes qu'ils financent, si cela tient compte des contraintes de capacité de l'ISC et si cela est fait de manière à soutenir le développement ultérieur de l'ISC (comme les audits conjoints). Elle d</w:t>
      </w:r>
      <w:r w:rsidR="00BD5AEA" w:rsidRPr="001B2F8B">
        <w:rPr>
          <w:i/>
          <w:iCs/>
          <w:lang w:val="fr-SN"/>
        </w:rPr>
        <w:t xml:space="preserve">oit </w:t>
      </w:r>
      <w:r w:rsidR="00C6593D" w:rsidRPr="001B2F8B">
        <w:rPr>
          <w:i/>
          <w:iCs/>
          <w:lang w:val="fr-SN"/>
        </w:rPr>
        <w:t xml:space="preserve">également examiner les mécanismes mis en place </w:t>
      </w:r>
      <w:r w:rsidR="001F3B5D" w:rsidRPr="001B2F8B">
        <w:rPr>
          <w:i/>
          <w:iCs/>
          <w:lang w:val="fr-SN"/>
        </w:rPr>
        <w:t>afin de</w:t>
      </w:r>
      <w:r w:rsidR="00C6593D" w:rsidRPr="001B2F8B">
        <w:rPr>
          <w:i/>
          <w:iCs/>
          <w:lang w:val="fr-SN"/>
        </w:rPr>
        <w:t xml:space="preserve"> garantir que le contrôle des projets et programmes financés par des sources extérieures ne se fasse pas au détriment de l'ISC qui s'acquitte de son mandat de contrôle principal</w:t>
      </w:r>
      <w:r w:rsidRPr="001B2F8B">
        <w:rPr>
          <w:lang w:val="fr-SN"/>
        </w:rPr>
        <w:t>].</w:t>
      </w:r>
      <w:r w:rsidR="001D439B" w:rsidRPr="001B2F8B">
        <w:rPr>
          <w:lang w:val="fr-SN"/>
        </w:rPr>
        <w:br w:type="page"/>
      </w:r>
    </w:p>
    <w:p w14:paraId="7240641C" w14:textId="2D85EEC9" w:rsidR="00346719" w:rsidRDefault="00F653D4" w:rsidP="001C650C">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szCs w:val="32"/>
          <w:lang w:val="fr-SN"/>
        </w:rPr>
      </w:pPr>
      <w:bookmarkStart w:id="52" w:name="_Toc379178705"/>
      <w:bookmarkStart w:id="53" w:name="_Hlk118133216"/>
      <w:bookmarkStart w:id="54" w:name="_Toc118464747"/>
      <w:bookmarkEnd w:id="51"/>
      <w:r w:rsidRPr="001B2F8B">
        <w:rPr>
          <w:rFonts w:asciiTheme="minorHAnsi" w:hAnsiTheme="minorHAnsi"/>
          <w:color w:val="17365D" w:themeColor="text2" w:themeShade="BF"/>
          <w:sz w:val="32"/>
          <w:szCs w:val="32"/>
          <w:lang w:val="fr-SN"/>
        </w:rPr>
        <w:lastRenderedPageBreak/>
        <w:t>Annex</w:t>
      </w:r>
      <w:r w:rsidR="0005053A" w:rsidRPr="001B2F8B">
        <w:rPr>
          <w:rFonts w:asciiTheme="minorHAnsi" w:hAnsiTheme="minorHAnsi"/>
          <w:color w:val="17365D" w:themeColor="text2" w:themeShade="BF"/>
          <w:sz w:val="32"/>
          <w:szCs w:val="32"/>
          <w:lang w:val="fr-SN"/>
        </w:rPr>
        <w:t>e</w:t>
      </w:r>
      <w:r w:rsidRPr="001B2F8B">
        <w:rPr>
          <w:rFonts w:asciiTheme="minorHAnsi" w:hAnsiTheme="minorHAnsi"/>
          <w:color w:val="17365D" w:themeColor="text2" w:themeShade="BF"/>
          <w:sz w:val="32"/>
          <w:szCs w:val="32"/>
          <w:lang w:val="fr-SN"/>
        </w:rPr>
        <w:t xml:space="preserve"> 1</w:t>
      </w:r>
      <w:r w:rsidR="00FF00A9">
        <w:rPr>
          <w:rFonts w:asciiTheme="minorHAnsi" w:hAnsiTheme="minorHAnsi"/>
          <w:color w:val="17365D" w:themeColor="text2" w:themeShade="BF"/>
          <w:sz w:val="32"/>
          <w:szCs w:val="32"/>
          <w:lang w:val="fr-SN"/>
        </w:rPr>
        <w:t> </w:t>
      </w:r>
      <w:r w:rsidRPr="001B2F8B">
        <w:rPr>
          <w:rFonts w:asciiTheme="minorHAnsi" w:hAnsiTheme="minorHAnsi"/>
          <w:color w:val="17365D" w:themeColor="text2" w:themeShade="BF"/>
          <w:sz w:val="32"/>
          <w:szCs w:val="32"/>
          <w:lang w:val="fr-SN"/>
        </w:rPr>
        <w:t xml:space="preserve">: </w:t>
      </w:r>
      <w:bookmarkEnd w:id="52"/>
      <w:r w:rsidR="0005053A" w:rsidRPr="001B2F8B">
        <w:rPr>
          <w:rFonts w:asciiTheme="minorHAnsi" w:hAnsiTheme="minorHAnsi"/>
          <w:color w:val="17365D" w:themeColor="text2" w:themeShade="BF"/>
          <w:sz w:val="32"/>
          <w:szCs w:val="32"/>
          <w:lang w:val="fr-SN"/>
        </w:rPr>
        <w:t>Résumé des indicateurs de performance</w:t>
      </w:r>
      <w:bookmarkEnd w:id="54"/>
    </w:p>
    <w:bookmarkEnd w:id="53"/>
    <w:p w14:paraId="3BDF0394" w14:textId="77777777" w:rsidR="00FF00A9" w:rsidRPr="00A94F4B" w:rsidRDefault="00FF00A9" w:rsidP="00FF00A9">
      <w:pPr>
        <w:rPr>
          <w:i/>
          <w:iCs/>
          <w:lang w:val="fr-SN"/>
        </w:rPr>
      </w:pPr>
      <w:r w:rsidRPr="00A94F4B">
        <w:rPr>
          <w:i/>
          <w:iCs/>
          <w:lang w:val="fr-SN"/>
        </w:rPr>
        <w:t>L’intégration du tableau ci-après, qui fournit une synthèse de haut-niveau, est optionnelle et à votre appréciation. Le tableau détaillé en Annexe 2 devrait en revanche, lui, figurer dans le rapport.</w:t>
      </w:r>
    </w:p>
    <w:p w14:paraId="062661E6" w14:textId="77777777" w:rsidR="00FF00A9" w:rsidRPr="00A94F4B" w:rsidRDefault="00FF00A9" w:rsidP="00A94F4B">
      <w:pPr>
        <w:rPr>
          <w:lang w:val="fr-SN"/>
        </w:rPr>
      </w:pPr>
    </w:p>
    <w:tbl>
      <w:tblPr>
        <w:tblStyle w:val="TableGrid"/>
        <w:tblW w:w="0" w:type="auto"/>
        <w:tblLook w:val="04A0" w:firstRow="1" w:lastRow="0" w:firstColumn="1" w:lastColumn="0" w:noHBand="0" w:noVBand="1"/>
      </w:tblPr>
      <w:tblGrid>
        <w:gridCol w:w="1221"/>
        <w:gridCol w:w="4245"/>
        <w:gridCol w:w="571"/>
        <w:gridCol w:w="465"/>
        <w:gridCol w:w="571"/>
        <w:gridCol w:w="571"/>
        <w:gridCol w:w="885"/>
      </w:tblGrid>
      <w:tr w:rsidR="00346719" w:rsidRPr="001B2F8B" w14:paraId="1C7A9CFA" w14:textId="77777777" w:rsidTr="00163F56">
        <w:tc>
          <w:tcPr>
            <w:tcW w:w="1221" w:type="dxa"/>
            <w:shd w:val="clear" w:color="auto" w:fill="8DB3E2" w:themeFill="text2" w:themeFillTint="66"/>
          </w:tcPr>
          <w:p w14:paraId="2B4D85ED" w14:textId="77777777" w:rsidR="00346719" w:rsidRPr="001B2F8B" w:rsidRDefault="00346719" w:rsidP="0005053A">
            <w:pPr>
              <w:spacing w:line="276" w:lineRule="auto"/>
              <w:jc w:val="center"/>
              <w:rPr>
                <w:b/>
                <w:lang w:val="fr-SN"/>
              </w:rPr>
            </w:pPr>
            <w:r w:rsidRPr="001B2F8B">
              <w:rPr>
                <w:b/>
                <w:lang w:val="fr-SN"/>
              </w:rPr>
              <w:t>Indicat</w:t>
            </w:r>
            <w:r w:rsidR="0005053A" w:rsidRPr="001B2F8B">
              <w:rPr>
                <w:b/>
                <w:lang w:val="fr-SN"/>
              </w:rPr>
              <w:t>eu</w:t>
            </w:r>
            <w:r w:rsidRPr="001B2F8B">
              <w:rPr>
                <w:b/>
                <w:lang w:val="fr-SN"/>
              </w:rPr>
              <w:t>r</w:t>
            </w:r>
          </w:p>
        </w:tc>
        <w:tc>
          <w:tcPr>
            <w:tcW w:w="4245" w:type="dxa"/>
            <w:shd w:val="clear" w:color="auto" w:fill="8DB3E2" w:themeFill="text2" w:themeFillTint="66"/>
          </w:tcPr>
          <w:p w14:paraId="5817A366" w14:textId="77777777" w:rsidR="00346719" w:rsidRPr="001B2F8B" w:rsidRDefault="0005053A" w:rsidP="0005053A">
            <w:pPr>
              <w:spacing w:line="276" w:lineRule="auto"/>
              <w:jc w:val="center"/>
              <w:rPr>
                <w:b/>
                <w:lang w:val="fr-SN"/>
              </w:rPr>
            </w:pPr>
            <w:r w:rsidRPr="001B2F8B">
              <w:rPr>
                <w:b/>
                <w:lang w:val="fr-SN"/>
              </w:rPr>
              <w:t>Nom de l’</w:t>
            </w:r>
            <w:r w:rsidR="00AC3A96" w:rsidRPr="001B2F8B">
              <w:rPr>
                <w:b/>
                <w:lang w:val="fr-SN"/>
              </w:rPr>
              <w:t>indicateur</w:t>
            </w:r>
            <w:r w:rsidR="00346719" w:rsidRPr="001B2F8B">
              <w:rPr>
                <w:b/>
                <w:lang w:val="fr-SN"/>
              </w:rPr>
              <w:t xml:space="preserve"> </w:t>
            </w:r>
          </w:p>
        </w:tc>
        <w:tc>
          <w:tcPr>
            <w:tcW w:w="571" w:type="dxa"/>
            <w:shd w:val="clear" w:color="auto" w:fill="8DB3E2" w:themeFill="text2" w:themeFillTint="66"/>
          </w:tcPr>
          <w:p w14:paraId="1DE452C7" w14:textId="4255690F" w:rsidR="00346719" w:rsidRPr="001B2F8B" w:rsidRDefault="00346719" w:rsidP="00EE58CD">
            <w:pPr>
              <w:spacing w:line="276" w:lineRule="auto"/>
              <w:jc w:val="center"/>
              <w:rPr>
                <w:b/>
                <w:lang w:val="fr-SN"/>
              </w:rPr>
            </w:pPr>
            <w:r w:rsidRPr="001B2F8B">
              <w:rPr>
                <w:b/>
                <w:lang w:val="fr-SN"/>
              </w:rPr>
              <w:t>(</w:t>
            </w:r>
            <w:r w:rsidR="00BD5CB6">
              <w:rPr>
                <w:b/>
                <w:lang w:val="fr-SN"/>
              </w:rPr>
              <w:t>1</w:t>
            </w:r>
            <w:r w:rsidRPr="001B2F8B">
              <w:rPr>
                <w:b/>
                <w:lang w:val="fr-SN"/>
              </w:rPr>
              <w:t>)</w:t>
            </w:r>
          </w:p>
        </w:tc>
        <w:tc>
          <w:tcPr>
            <w:tcW w:w="462" w:type="dxa"/>
            <w:shd w:val="clear" w:color="auto" w:fill="8DB3E2" w:themeFill="text2" w:themeFillTint="66"/>
          </w:tcPr>
          <w:p w14:paraId="5B486426" w14:textId="5644A29A" w:rsidR="00346719" w:rsidRPr="001B2F8B" w:rsidRDefault="00346719" w:rsidP="00EE58CD">
            <w:pPr>
              <w:spacing w:line="276" w:lineRule="auto"/>
              <w:jc w:val="center"/>
              <w:rPr>
                <w:b/>
                <w:lang w:val="fr-SN"/>
              </w:rPr>
            </w:pPr>
            <w:r w:rsidRPr="001B2F8B">
              <w:rPr>
                <w:b/>
                <w:lang w:val="fr-SN"/>
              </w:rPr>
              <w:t>(</w:t>
            </w:r>
            <w:r w:rsidR="00BD5CB6">
              <w:rPr>
                <w:b/>
                <w:lang w:val="fr-SN"/>
              </w:rPr>
              <w:t>2</w:t>
            </w:r>
            <w:r w:rsidRPr="001B2F8B">
              <w:rPr>
                <w:b/>
                <w:lang w:val="fr-SN"/>
              </w:rPr>
              <w:t>)</w:t>
            </w:r>
          </w:p>
        </w:tc>
        <w:tc>
          <w:tcPr>
            <w:tcW w:w="571" w:type="dxa"/>
            <w:shd w:val="clear" w:color="auto" w:fill="8DB3E2" w:themeFill="text2" w:themeFillTint="66"/>
          </w:tcPr>
          <w:p w14:paraId="0336E711" w14:textId="37F143A7" w:rsidR="00346719" w:rsidRPr="001B2F8B" w:rsidRDefault="00346719" w:rsidP="00EE58CD">
            <w:pPr>
              <w:spacing w:line="276" w:lineRule="auto"/>
              <w:jc w:val="center"/>
              <w:rPr>
                <w:b/>
                <w:lang w:val="fr-SN"/>
              </w:rPr>
            </w:pPr>
            <w:r w:rsidRPr="001B2F8B">
              <w:rPr>
                <w:b/>
                <w:lang w:val="fr-SN"/>
              </w:rPr>
              <w:t>(</w:t>
            </w:r>
            <w:r w:rsidR="00BD5CB6">
              <w:rPr>
                <w:b/>
                <w:lang w:val="fr-SN"/>
              </w:rPr>
              <w:t>3</w:t>
            </w:r>
            <w:r w:rsidRPr="001B2F8B">
              <w:rPr>
                <w:b/>
                <w:lang w:val="fr-SN"/>
              </w:rPr>
              <w:t>)</w:t>
            </w:r>
          </w:p>
        </w:tc>
        <w:tc>
          <w:tcPr>
            <w:tcW w:w="571" w:type="dxa"/>
            <w:shd w:val="clear" w:color="auto" w:fill="8DB3E2" w:themeFill="text2" w:themeFillTint="66"/>
          </w:tcPr>
          <w:p w14:paraId="6C4B21CF" w14:textId="1D3AA1D4" w:rsidR="00346719" w:rsidRPr="001B2F8B" w:rsidRDefault="00346719" w:rsidP="00EE58CD">
            <w:pPr>
              <w:spacing w:line="276" w:lineRule="auto"/>
              <w:jc w:val="center"/>
              <w:rPr>
                <w:b/>
                <w:lang w:val="fr-SN"/>
              </w:rPr>
            </w:pPr>
            <w:r w:rsidRPr="001B2F8B">
              <w:rPr>
                <w:b/>
                <w:lang w:val="fr-SN"/>
              </w:rPr>
              <w:t>(</w:t>
            </w:r>
            <w:r w:rsidR="00BD5CB6">
              <w:rPr>
                <w:b/>
                <w:lang w:val="fr-SN"/>
              </w:rPr>
              <w:t>4</w:t>
            </w:r>
            <w:r w:rsidRPr="001B2F8B">
              <w:rPr>
                <w:b/>
                <w:lang w:val="fr-SN"/>
              </w:rPr>
              <w:t>)</w:t>
            </w:r>
          </w:p>
        </w:tc>
        <w:tc>
          <w:tcPr>
            <w:tcW w:w="885" w:type="dxa"/>
            <w:shd w:val="clear" w:color="auto" w:fill="8DB3E2" w:themeFill="text2" w:themeFillTint="66"/>
          </w:tcPr>
          <w:p w14:paraId="195CE99B" w14:textId="77777777" w:rsidR="00346719" w:rsidRPr="001B2F8B" w:rsidRDefault="0005053A" w:rsidP="00EE58CD">
            <w:pPr>
              <w:spacing w:line="276" w:lineRule="auto"/>
              <w:jc w:val="center"/>
              <w:rPr>
                <w:b/>
                <w:lang w:val="fr-SN"/>
              </w:rPr>
            </w:pPr>
            <w:r w:rsidRPr="001B2F8B">
              <w:rPr>
                <w:b/>
                <w:lang w:val="fr-SN"/>
              </w:rPr>
              <w:t>Note globale</w:t>
            </w:r>
          </w:p>
        </w:tc>
      </w:tr>
      <w:tr w:rsidR="00346719" w:rsidRPr="003B2F05" w14:paraId="4C876DFA" w14:textId="77777777" w:rsidTr="00163F56">
        <w:tc>
          <w:tcPr>
            <w:tcW w:w="1221" w:type="dxa"/>
            <w:shd w:val="clear" w:color="auto" w:fill="8DB3E2" w:themeFill="text2" w:themeFillTint="66"/>
          </w:tcPr>
          <w:p w14:paraId="26E4E91B"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A</w:t>
            </w:r>
          </w:p>
        </w:tc>
        <w:tc>
          <w:tcPr>
            <w:tcW w:w="6420" w:type="dxa"/>
            <w:gridSpan w:val="5"/>
            <w:shd w:val="clear" w:color="auto" w:fill="D9D9D9" w:themeFill="background1" w:themeFillShade="D9"/>
          </w:tcPr>
          <w:p w14:paraId="36CF72D2" w14:textId="77777777" w:rsidR="00346719" w:rsidRPr="001B2F8B" w:rsidRDefault="00163F56" w:rsidP="00EE58CD">
            <w:pPr>
              <w:spacing w:line="276" w:lineRule="auto"/>
              <w:rPr>
                <w:b/>
                <w:lang w:val="fr-SN"/>
              </w:rPr>
            </w:pPr>
            <w:r w:rsidRPr="001B2F8B">
              <w:rPr>
                <w:b/>
                <w:lang w:val="fr-SN"/>
              </w:rPr>
              <w:t>Indépendance des ISC et cadre juridique</w:t>
            </w:r>
          </w:p>
        </w:tc>
        <w:tc>
          <w:tcPr>
            <w:tcW w:w="885" w:type="dxa"/>
            <w:shd w:val="clear" w:color="auto" w:fill="D9D9D9" w:themeFill="background1" w:themeFillShade="D9"/>
          </w:tcPr>
          <w:p w14:paraId="4F74BD1A" w14:textId="77777777" w:rsidR="00346719" w:rsidRPr="001B2F8B" w:rsidRDefault="00346719" w:rsidP="00EE58CD">
            <w:pPr>
              <w:spacing w:line="276" w:lineRule="auto"/>
              <w:jc w:val="center"/>
              <w:rPr>
                <w:b/>
                <w:lang w:val="fr-SN"/>
              </w:rPr>
            </w:pPr>
          </w:p>
        </w:tc>
      </w:tr>
      <w:tr w:rsidR="00163F56" w:rsidRPr="001B2F8B" w14:paraId="1CA111A9" w14:textId="77777777" w:rsidTr="00163F56">
        <w:tc>
          <w:tcPr>
            <w:tcW w:w="1221" w:type="dxa"/>
            <w:shd w:val="clear" w:color="auto" w:fill="8DB3E2" w:themeFill="text2" w:themeFillTint="66"/>
          </w:tcPr>
          <w:p w14:paraId="0293005E" w14:textId="77777777" w:rsidR="00163F56" w:rsidRPr="001B2F8B" w:rsidRDefault="00163F56" w:rsidP="00EE58CD">
            <w:pPr>
              <w:keepNext/>
              <w:keepLines/>
              <w:spacing w:line="276" w:lineRule="auto"/>
              <w:outlineLvl w:val="8"/>
              <w:rPr>
                <w:lang w:val="fr-SN"/>
              </w:rPr>
            </w:pPr>
            <w:r w:rsidRPr="001B2F8B">
              <w:rPr>
                <w:lang w:val="fr-SN"/>
              </w:rPr>
              <w:t>ISC-1</w:t>
            </w:r>
          </w:p>
        </w:tc>
        <w:tc>
          <w:tcPr>
            <w:tcW w:w="4245" w:type="dxa"/>
          </w:tcPr>
          <w:p w14:paraId="5C81C2E1" w14:textId="77777777" w:rsidR="00163F56" w:rsidRPr="001B2F8B" w:rsidRDefault="00163F56" w:rsidP="001C650C">
            <w:pPr>
              <w:rPr>
                <w:lang w:val="fr-SN"/>
              </w:rPr>
            </w:pPr>
            <w:r w:rsidRPr="001B2F8B">
              <w:rPr>
                <w:lang w:val="fr-SN"/>
              </w:rPr>
              <w:t>Indépendance de l'ISC</w:t>
            </w:r>
          </w:p>
        </w:tc>
        <w:tc>
          <w:tcPr>
            <w:tcW w:w="571" w:type="dxa"/>
          </w:tcPr>
          <w:p w14:paraId="791E1C6F" w14:textId="77777777" w:rsidR="00163F56" w:rsidRPr="001B2F8B" w:rsidRDefault="00163F56" w:rsidP="00EE58CD">
            <w:pPr>
              <w:keepNext/>
              <w:keepLines/>
              <w:spacing w:line="276" w:lineRule="auto"/>
              <w:outlineLvl w:val="8"/>
              <w:rPr>
                <w:lang w:val="fr-SN"/>
              </w:rPr>
            </w:pPr>
          </w:p>
        </w:tc>
        <w:tc>
          <w:tcPr>
            <w:tcW w:w="462" w:type="dxa"/>
          </w:tcPr>
          <w:p w14:paraId="1335D858" w14:textId="77777777" w:rsidR="00163F56" w:rsidRPr="001B2F8B" w:rsidRDefault="00163F56" w:rsidP="00EE58CD">
            <w:pPr>
              <w:keepNext/>
              <w:keepLines/>
              <w:spacing w:line="276" w:lineRule="auto"/>
              <w:outlineLvl w:val="8"/>
              <w:rPr>
                <w:lang w:val="fr-SN"/>
              </w:rPr>
            </w:pPr>
          </w:p>
        </w:tc>
        <w:tc>
          <w:tcPr>
            <w:tcW w:w="571" w:type="dxa"/>
          </w:tcPr>
          <w:p w14:paraId="13B971ED" w14:textId="77777777" w:rsidR="00163F56" w:rsidRPr="001B2F8B" w:rsidRDefault="00163F56" w:rsidP="00EE58CD">
            <w:pPr>
              <w:keepNext/>
              <w:keepLines/>
              <w:spacing w:line="276" w:lineRule="auto"/>
              <w:outlineLvl w:val="8"/>
              <w:rPr>
                <w:lang w:val="fr-SN"/>
              </w:rPr>
            </w:pPr>
          </w:p>
        </w:tc>
        <w:tc>
          <w:tcPr>
            <w:tcW w:w="571" w:type="dxa"/>
          </w:tcPr>
          <w:p w14:paraId="4C544F4A" w14:textId="77777777" w:rsidR="00163F56" w:rsidRPr="001B2F8B" w:rsidRDefault="00163F56" w:rsidP="00EE58CD">
            <w:pPr>
              <w:keepNext/>
              <w:keepLines/>
              <w:spacing w:line="276" w:lineRule="auto"/>
              <w:outlineLvl w:val="8"/>
              <w:rPr>
                <w:lang w:val="fr-SN"/>
              </w:rPr>
            </w:pPr>
          </w:p>
        </w:tc>
        <w:tc>
          <w:tcPr>
            <w:tcW w:w="885" w:type="dxa"/>
            <w:shd w:val="clear" w:color="auto" w:fill="8DB3E2" w:themeFill="text2" w:themeFillTint="66"/>
          </w:tcPr>
          <w:p w14:paraId="59729A94" w14:textId="77777777" w:rsidR="00163F56" w:rsidRPr="001B2F8B" w:rsidRDefault="00163F56" w:rsidP="00EE58CD">
            <w:pPr>
              <w:spacing w:line="276" w:lineRule="auto"/>
              <w:jc w:val="center"/>
              <w:rPr>
                <w:b/>
                <w:lang w:val="fr-SN"/>
              </w:rPr>
            </w:pPr>
          </w:p>
        </w:tc>
      </w:tr>
      <w:tr w:rsidR="00163F56" w:rsidRPr="001B2F8B" w14:paraId="5A41AC02" w14:textId="77777777" w:rsidTr="00163F56">
        <w:tc>
          <w:tcPr>
            <w:tcW w:w="1221" w:type="dxa"/>
            <w:shd w:val="clear" w:color="auto" w:fill="8DB3E2" w:themeFill="text2" w:themeFillTint="66"/>
          </w:tcPr>
          <w:p w14:paraId="6A2F3777" w14:textId="77777777" w:rsidR="00163F56" w:rsidRPr="001B2F8B" w:rsidRDefault="00163F56" w:rsidP="00EE58CD">
            <w:pPr>
              <w:keepNext/>
              <w:keepLines/>
              <w:spacing w:line="276" w:lineRule="auto"/>
              <w:outlineLvl w:val="8"/>
              <w:rPr>
                <w:lang w:val="fr-SN"/>
              </w:rPr>
            </w:pPr>
            <w:r w:rsidRPr="001B2F8B">
              <w:rPr>
                <w:lang w:val="fr-SN"/>
              </w:rPr>
              <w:t>ISC-2</w:t>
            </w:r>
          </w:p>
        </w:tc>
        <w:tc>
          <w:tcPr>
            <w:tcW w:w="4245" w:type="dxa"/>
          </w:tcPr>
          <w:p w14:paraId="306FBD7A" w14:textId="77777777" w:rsidR="00163F56" w:rsidRPr="001B2F8B" w:rsidRDefault="00163F56" w:rsidP="001C650C">
            <w:pPr>
              <w:rPr>
                <w:lang w:val="fr-SN"/>
              </w:rPr>
            </w:pPr>
            <w:r w:rsidRPr="001B2F8B">
              <w:rPr>
                <w:lang w:val="fr-SN"/>
              </w:rPr>
              <w:t>Mandat de l'ISC</w:t>
            </w:r>
          </w:p>
        </w:tc>
        <w:tc>
          <w:tcPr>
            <w:tcW w:w="571" w:type="dxa"/>
          </w:tcPr>
          <w:p w14:paraId="49C4C4B7" w14:textId="77777777" w:rsidR="00163F56" w:rsidRPr="001B2F8B" w:rsidRDefault="00163F56" w:rsidP="00EE58CD">
            <w:pPr>
              <w:keepNext/>
              <w:keepLines/>
              <w:spacing w:line="276" w:lineRule="auto"/>
              <w:outlineLvl w:val="8"/>
              <w:rPr>
                <w:lang w:val="fr-SN"/>
              </w:rPr>
            </w:pPr>
          </w:p>
        </w:tc>
        <w:tc>
          <w:tcPr>
            <w:tcW w:w="462" w:type="dxa"/>
          </w:tcPr>
          <w:p w14:paraId="1CBB80B1" w14:textId="77777777" w:rsidR="00163F56" w:rsidRPr="001B2F8B" w:rsidRDefault="00163F56" w:rsidP="00EE58CD">
            <w:pPr>
              <w:keepNext/>
              <w:keepLines/>
              <w:spacing w:line="276" w:lineRule="auto"/>
              <w:outlineLvl w:val="8"/>
              <w:rPr>
                <w:lang w:val="fr-SN"/>
              </w:rPr>
            </w:pPr>
          </w:p>
        </w:tc>
        <w:tc>
          <w:tcPr>
            <w:tcW w:w="571" w:type="dxa"/>
          </w:tcPr>
          <w:p w14:paraId="6044C277"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48E549F6"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1F535070" w14:textId="77777777" w:rsidR="00163F56" w:rsidRPr="001B2F8B" w:rsidRDefault="00163F56" w:rsidP="00EE58CD">
            <w:pPr>
              <w:spacing w:line="276" w:lineRule="auto"/>
              <w:jc w:val="center"/>
              <w:rPr>
                <w:b/>
                <w:lang w:val="fr-SN"/>
              </w:rPr>
            </w:pPr>
          </w:p>
        </w:tc>
      </w:tr>
      <w:tr w:rsidR="00346719" w:rsidRPr="001B2F8B" w14:paraId="3A822ED0" w14:textId="77777777" w:rsidTr="00163F56">
        <w:tc>
          <w:tcPr>
            <w:tcW w:w="1221" w:type="dxa"/>
            <w:shd w:val="clear" w:color="auto" w:fill="8DB3E2" w:themeFill="text2" w:themeFillTint="66"/>
          </w:tcPr>
          <w:p w14:paraId="2470A1F8"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B</w:t>
            </w:r>
          </w:p>
        </w:tc>
        <w:tc>
          <w:tcPr>
            <w:tcW w:w="6420" w:type="dxa"/>
            <w:gridSpan w:val="5"/>
            <w:shd w:val="clear" w:color="auto" w:fill="D9D9D9" w:themeFill="background1" w:themeFillShade="D9"/>
          </w:tcPr>
          <w:p w14:paraId="10026763" w14:textId="77777777" w:rsidR="00346719" w:rsidRPr="001B2F8B" w:rsidRDefault="00163F56" w:rsidP="00EE58CD">
            <w:pPr>
              <w:spacing w:line="276" w:lineRule="auto"/>
              <w:rPr>
                <w:b/>
                <w:lang w:val="fr-SN"/>
              </w:rPr>
            </w:pPr>
            <w:r w:rsidRPr="001B2F8B">
              <w:rPr>
                <w:b/>
                <w:lang w:val="fr-SN"/>
              </w:rPr>
              <w:t>Gouvernance interne et éthique</w:t>
            </w:r>
          </w:p>
        </w:tc>
        <w:tc>
          <w:tcPr>
            <w:tcW w:w="885" w:type="dxa"/>
            <w:shd w:val="clear" w:color="auto" w:fill="D9D9D9" w:themeFill="background1" w:themeFillShade="D9"/>
          </w:tcPr>
          <w:p w14:paraId="4744EE99" w14:textId="77777777" w:rsidR="00346719" w:rsidRPr="001B2F8B" w:rsidRDefault="00346719" w:rsidP="00EE58CD">
            <w:pPr>
              <w:spacing w:line="276" w:lineRule="auto"/>
              <w:jc w:val="center"/>
              <w:rPr>
                <w:b/>
                <w:lang w:val="fr-SN"/>
              </w:rPr>
            </w:pPr>
          </w:p>
        </w:tc>
      </w:tr>
      <w:tr w:rsidR="00163F56" w:rsidRPr="001B2F8B" w14:paraId="7D8F7AD7" w14:textId="77777777" w:rsidTr="00163F56">
        <w:tc>
          <w:tcPr>
            <w:tcW w:w="1221" w:type="dxa"/>
            <w:shd w:val="clear" w:color="auto" w:fill="8DB3E2" w:themeFill="text2" w:themeFillTint="66"/>
          </w:tcPr>
          <w:p w14:paraId="2F4AA320" w14:textId="77777777" w:rsidR="00163F56" w:rsidRPr="001B2F8B" w:rsidRDefault="00163F56" w:rsidP="00EE58CD">
            <w:pPr>
              <w:keepNext/>
              <w:keepLines/>
              <w:spacing w:line="276" w:lineRule="auto"/>
              <w:outlineLvl w:val="8"/>
              <w:rPr>
                <w:lang w:val="fr-SN"/>
              </w:rPr>
            </w:pPr>
            <w:r w:rsidRPr="001B2F8B">
              <w:rPr>
                <w:lang w:val="fr-SN"/>
              </w:rPr>
              <w:t>ISC-3</w:t>
            </w:r>
          </w:p>
        </w:tc>
        <w:tc>
          <w:tcPr>
            <w:tcW w:w="4245" w:type="dxa"/>
          </w:tcPr>
          <w:p w14:paraId="5D60D9FD" w14:textId="77777777" w:rsidR="00163F56" w:rsidRPr="001B2F8B" w:rsidRDefault="00163F56" w:rsidP="001C650C">
            <w:pPr>
              <w:rPr>
                <w:lang w:val="fr-SN"/>
              </w:rPr>
            </w:pPr>
            <w:r w:rsidRPr="001B2F8B">
              <w:rPr>
                <w:lang w:val="fr-SN"/>
              </w:rPr>
              <w:t>Cycle de planification stratégique</w:t>
            </w:r>
          </w:p>
        </w:tc>
        <w:tc>
          <w:tcPr>
            <w:tcW w:w="571" w:type="dxa"/>
          </w:tcPr>
          <w:p w14:paraId="6797B72B" w14:textId="77777777" w:rsidR="00163F56" w:rsidRPr="001B2F8B" w:rsidRDefault="00163F56" w:rsidP="00EE58CD">
            <w:pPr>
              <w:keepNext/>
              <w:keepLines/>
              <w:spacing w:line="276" w:lineRule="auto"/>
              <w:outlineLvl w:val="8"/>
              <w:rPr>
                <w:lang w:val="fr-SN"/>
              </w:rPr>
            </w:pPr>
          </w:p>
        </w:tc>
        <w:tc>
          <w:tcPr>
            <w:tcW w:w="462" w:type="dxa"/>
          </w:tcPr>
          <w:p w14:paraId="425ADAEA" w14:textId="77777777" w:rsidR="00163F56" w:rsidRPr="001B2F8B" w:rsidRDefault="00163F56" w:rsidP="00EE58CD">
            <w:pPr>
              <w:keepNext/>
              <w:keepLines/>
              <w:spacing w:line="276" w:lineRule="auto"/>
              <w:outlineLvl w:val="8"/>
              <w:rPr>
                <w:lang w:val="fr-SN"/>
              </w:rPr>
            </w:pPr>
          </w:p>
        </w:tc>
        <w:tc>
          <w:tcPr>
            <w:tcW w:w="571" w:type="dxa"/>
          </w:tcPr>
          <w:p w14:paraId="328D2B3C" w14:textId="77777777" w:rsidR="00163F56" w:rsidRPr="001B2F8B" w:rsidRDefault="00163F56" w:rsidP="00EE58CD">
            <w:pPr>
              <w:keepNext/>
              <w:keepLines/>
              <w:spacing w:line="276" w:lineRule="auto"/>
              <w:outlineLvl w:val="8"/>
              <w:rPr>
                <w:lang w:val="fr-SN"/>
              </w:rPr>
            </w:pPr>
          </w:p>
        </w:tc>
        <w:tc>
          <w:tcPr>
            <w:tcW w:w="571" w:type="dxa"/>
          </w:tcPr>
          <w:p w14:paraId="6CC069AC" w14:textId="77777777" w:rsidR="00163F56" w:rsidRPr="001B2F8B" w:rsidRDefault="00163F56" w:rsidP="00EE58CD">
            <w:pPr>
              <w:keepNext/>
              <w:keepLines/>
              <w:spacing w:line="276" w:lineRule="auto"/>
              <w:outlineLvl w:val="8"/>
              <w:rPr>
                <w:lang w:val="fr-SN"/>
              </w:rPr>
            </w:pPr>
          </w:p>
        </w:tc>
        <w:tc>
          <w:tcPr>
            <w:tcW w:w="885" w:type="dxa"/>
            <w:shd w:val="clear" w:color="auto" w:fill="8DB3E2" w:themeFill="text2" w:themeFillTint="66"/>
          </w:tcPr>
          <w:p w14:paraId="2CA2D343" w14:textId="77777777" w:rsidR="00163F56" w:rsidRPr="001B2F8B" w:rsidRDefault="00163F56" w:rsidP="00EE58CD">
            <w:pPr>
              <w:spacing w:line="276" w:lineRule="auto"/>
              <w:jc w:val="center"/>
              <w:rPr>
                <w:b/>
                <w:lang w:val="fr-SN"/>
              </w:rPr>
            </w:pPr>
          </w:p>
        </w:tc>
      </w:tr>
      <w:tr w:rsidR="00163F56" w:rsidRPr="001B2F8B" w14:paraId="3BEEBCA1" w14:textId="77777777" w:rsidTr="00163F56">
        <w:tc>
          <w:tcPr>
            <w:tcW w:w="1221" w:type="dxa"/>
            <w:shd w:val="clear" w:color="auto" w:fill="8DB3E2" w:themeFill="text2" w:themeFillTint="66"/>
          </w:tcPr>
          <w:p w14:paraId="04689194" w14:textId="77777777" w:rsidR="00163F56" w:rsidRPr="001B2F8B" w:rsidRDefault="00163F56" w:rsidP="00EE58CD">
            <w:pPr>
              <w:keepNext/>
              <w:keepLines/>
              <w:spacing w:line="276" w:lineRule="auto"/>
              <w:outlineLvl w:val="8"/>
              <w:rPr>
                <w:lang w:val="fr-SN"/>
              </w:rPr>
            </w:pPr>
            <w:r w:rsidRPr="001B2F8B">
              <w:rPr>
                <w:lang w:val="fr-SN"/>
              </w:rPr>
              <w:t>ISC-4</w:t>
            </w:r>
          </w:p>
        </w:tc>
        <w:tc>
          <w:tcPr>
            <w:tcW w:w="4245" w:type="dxa"/>
          </w:tcPr>
          <w:p w14:paraId="3AA59DD4" w14:textId="77777777" w:rsidR="00163F56" w:rsidRPr="001B2F8B" w:rsidRDefault="00163F56" w:rsidP="001C650C">
            <w:pPr>
              <w:rPr>
                <w:lang w:val="fr-SN"/>
              </w:rPr>
            </w:pPr>
            <w:r w:rsidRPr="001B2F8B">
              <w:rPr>
                <w:lang w:val="fr-SN"/>
              </w:rPr>
              <w:t>Environnement de contrôle organisationnel</w:t>
            </w:r>
          </w:p>
        </w:tc>
        <w:tc>
          <w:tcPr>
            <w:tcW w:w="571" w:type="dxa"/>
          </w:tcPr>
          <w:p w14:paraId="7EA4974B" w14:textId="77777777" w:rsidR="00163F56" w:rsidRPr="001B2F8B" w:rsidRDefault="00163F56" w:rsidP="00EE58CD">
            <w:pPr>
              <w:keepNext/>
              <w:keepLines/>
              <w:spacing w:line="276" w:lineRule="auto"/>
              <w:outlineLvl w:val="8"/>
              <w:rPr>
                <w:lang w:val="fr-SN"/>
              </w:rPr>
            </w:pPr>
          </w:p>
        </w:tc>
        <w:tc>
          <w:tcPr>
            <w:tcW w:w="462" w:type="dxa"/>
          </w:tcPr>
          <w:p w14:paraId="0B4D0AD1" w14:textId="77777777" w:rsidR="00163F56" w:rsidRPr="001B2F8B" w:rsidRDefault="00163F56" w:rsidP="00EE58CD">
            <w:pPr>
              <w:keepNext/>
              <w:keepLines/>
              <w:spacing w:line="276" w:lineRule="auto"/>
              <w:outlineLvl w:val="8"/>
              <w:rPr>
                <w:lang w:val="fr-SN"/>
              </w:rPr>
            </w:pPr>
          </w:p>
        </w:tc>
        <w:tc>
          <w:tcPr>
            <w:tcW w:w="571" w:type="dxa"/>
          </w:tcPr>
          <w:p w14:paraId="25A49D10" w14:textId="77777777" w:rsidR="00163F56" w:rsidRPr="001B2F8B" w:rsidRDefault="00163F56" w:rsidP="00EE58CD">
            <w:pPr>
              <w:keepNext/>
              <w:keepLines/>
              <w:spacing w:line="276" w:lineRule="auto"/>
              <w:outlineLvl w:val="8"/>
              <w:rPr>
                <w:lang w:val="fr-SN"/>
              </w:rPr>
            </w:pPr>
          </w:p>
        </w:tc>
        <w:tc>
          <w:tcPr>
            <w:tcW w:w="571" w:type="dxa"/>
          </w:tcPr>
          <w:p w14:paraId="372A3DF0" w14:textId="77777777" w:rsidR="00163F56" w:rsidRPr="001B2F8B" w:rsidRDefault="00163F56" w:rsidP="00EE58CD">
            <w:pPr>
              <w:keepNext/>
              <w:keepLines/>
              <w:spacing w:line="276" w:lineRule="auto"/>
              <w:outlineLvl w:val="8"/>
              <w:rPr>
                <w:lang w:val="fr-SN"/>
              </w:rPr>
            </w:pPr>
          </w:p>
        </w:tc>
        <w:tc>
          <w:tcPr>
            <w:tcW w:w="885" w:type="dxa"/>
            <w:shd w:val="clear" w:color="auto" w:fill="8DB3E2" w:themeFill="text2" w:themeFillTint="66"/>
          </w:tcPr>
          <w:p w14:paraId="6A96F2D5" w14:textId="77777777" w:rsidR="00163F56" w:rsidRPr="001B2F8B" w:rsidRDefault="00163F56" w:rsidP="00EE58CD">
            <w:pPr>
              <w:spacing w:line="276" w:lineRule="auto"/>
              <w:jc w:val="center"/>
              <w:rPr>
                <w:b/>
                <w:lang w:val="fr-SN"/>
              </w:rPr>
            </w:pPr>
          </w:p>
        </w:tc>
      </w:tr>
      <w:tr w:rsidR="00163F56" w:rsidRPr="001B2F8B" w14:paraId="2CB14E59" w14:textId="77777777" w:rsidTr="00163F56">
        <w:tc>
          <w:tcPr>
            <w:tcW w:w="1221" w:type="dxa"/>
            <w:shd w:val="clear" w:color="auto" w:fill="8DB3E2" w:themeFill="text2" w:themeFillTint="66"/>
          </w:tcPr>
          <w:p w14:paraId="50C751DE" w14:textId="77777777" w:rsidR="00163F56" w:rsidRPr="001B2F8B" w:rsidRDefault="00163F56" w:rsidP="00EE58CD">
            <w:pPr>
              <w:keepNext/>
              <w:keepLines/>
              <w:spacing w:line="276" w:lineRule="auto"/>
              <w:outlineLvl w:val="8"/>
              <w:rPr>
                <w:lang w:val="fr-SN"/>
              </w:rPr>
            </w:pPr>
            <w:r w:rsidRPr="001B2F8B">
              <w:rPr>
                <w:lang w:val="fr-SN"/>
              </w:rPr>
              <w:t>ISC-5</w:t>
            </w:r>
          </w:p>
        </w:tc>
        <w:tc>
          <w:tcPr>
            <w:tcW w:w="4245" w:type="dxa"/>
          </w:tcPr>
          <w:p w14:paraId="099C8246" w14:textId="77777777" w:rsidR="00163F56" w:rsidRPr="001B2F8B" w:rsidRDefault="00163F56" w:rsidP="001C650C">
            <w:pPr>
              <w:rPr>
                <w:lang w:val="fr-SN"/>
              </w:rPr>
            </w:pPr>
            <w:r w:rsidRPr="001B2F8B">
              <w:rPr>
                <w:lang w:val="fr-SN"/>
              </w:rPr>
              <w:t>Audits externalisés</w:t>
            </w:r>
          </w:p>
        </w:tc>
        <w:tc>
          <w:tcPr>
            <w:tcW w:w="571" w:type="dxa"/>
          </w:tcPr>
          <w:p w14:paraId="543E7BFD" w14:textId="77777777" w:rsidR="00163F56" w:rsidRPr="001B2F8B" w:rsidRDefault="00163F56" w:rsidP="00EE58CD">
            <w:pPr>
              <w:keepNext/>
              <w:keepLines/>
              <w:spacing w:line="276" w:lineRule="auto"/>
              <w:outlineLvl w:val="8"/>
              <w:rPr>
                <w:lang w:val="fr-SN"/>
              </w:rPr>
            </w:pPr>
          </w:p>
        </w:tc>
        <w:tc>
          <w:tcPr>
            <w:tcW w:w="462" w:type="dxa"/>
          </w:tcPr>
          <w:p w14:paraId="7C277A77" w14:textId="77777777" w:rsidR="00163F56" w:rsidRPr="001B2F8B" w:rsidRDefault="00163F56" w:rsidP="00EE58CD">
            <w:pPr>
              <w:keepNext/>
              <w:keepLines/>
              <w:spacing w:line="276" w:lineRule="auto"/>
              <w:outlineLvl w:val="8"/>
              <w:rPr>
                <w:lang w:val="fr-SN"/>
              </w:rPr>
            </w:pPr>
          </w:p>
        </w:tc>
        <w:tc>
          <w:tcPr>
            <w:tcW w:w="571" w:type="dxa"/>
          </w:tcPr>
          <w:p w14:paraId="1192141B"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2C1A0070"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7C8F9E1A" w14:textId="77777777" w:rsidR="00163F56" w:rsidRPr="001B2F8B" w:rsidRDefault="00163F56" w:rsidP="00EE58CD">
            <w:pPr>
              <w:spacing w:line="276" w:lineRule="auto"/>
              <w:jc w:val="center"/>
              <w:rPr>
                <w:b/>
                <w:lang w:val="fr-SN"/>
              </w:rPr>
            </w:pPr>
          </w:p>
        </w:tc>
      </w:tr>
      <w:tr w:rsidR="00163F56" w:rsidRPr="001B2F8B" w14:paraId="34B993B8" w14:textId="77777777" w:rsidTr="00163F56">
        <w:tc>
          <w:tcPr>
            <w:tcW w:w="1221" w:type="dxa"/>
            <w:shd w:val="clear" w:color="auto" w:fill="8DB3E2" w:themeFill="text2" w:themeFillTint="66"/>
          </w:tcPr>
          <w:p w14:paraId="29176C66" w14:textId="77777777" w:rsidR="00163F56" w:rsidRPr="001B2F8B" w:rsidRDefault="00163F56" w:rsidP="00EE58CD">
            <w:pPr>
              <w:keepNext/>
              <w:keepLines/>
              <w:spacing w:line="276" w:lineRule="auto"/>
              <w:outlineLvl w:val="8"/>
              <w:rPr>
                <w:lang w:val="fr-SN"/>
              </w:rPr>
            </w:pPr>
            <w:r w:rsidRPr="001B2F8B">
              <w:rPr>
                <w:lang w:val="fr-SN"/>
              </w:rPr>
              <w:t>ISC-6</w:t>
            </w:r>
          </w:p>
        </w:tc>
        <w:tc>
          <w:tcPr>
            <w:tcW w:w="4245" w:type="dxa"/>
          </w:tcPr>
          <w:p w14:paraId="02A64426" w14:textId="77777777" w:rsidR="00163F56" w:rsidRPr="001B2F8B" w:rsidRDefault="00163F56" w:rsidP="001C650C">
            <w:pPr>
              <w:rPr>
                <w:lang w:val="fr-SN"/>
              </w:rPr>
            </w:pPr>
            <w:r w:rsidRPr="001B2F8B">
              <w:rPr>
                <w:lang w:val="fr-SN"/>
              </w:rPr>
              <w:t>Leadership et communication interne</w:t>
            </w:r>
          </w:p>
        </w:tc>
        <w:tc>
          <w:tcPr>
            <w:tcW w:w="571" w:type="dxa"/>
          </w:tcPr>
          <w:p w14:paraId="3F911708" w14:textId="77777777" w:rsidR="00163F56" w:rsidRPr="001B2F8B" w:rsidRDefault="00163F56" w:rsidP="00EE58CD">
            <w:pPr>
              <w:keepNext/>
              <w:keepLines/>
              <w:spacing w:line="276" w:lineRule="auto"/>
              <w:outlineLvl w:val="8"/>
              <w:rPr>
                <w:lang w:val="fr-SN"/>
              </w:rPr>
            </w:pPr>
          </w:p>
        </w:tc>
        <w:tc>
          <w:tcPr>
            <w:tcW w:w="462" w:type="dxa"/>
          </w:tcPr>
          <w:p w14:paraId="3C2D74B6"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36E33CB0" w14:textId="77777777" w:rsidR="00163F56" w:rsidRPr="001B2F8B" w:rsidRDefault="00163F56" w:rsidP="00EE58CD">
            <w:pPr>
              <w:spacing w:line="276" w:lineRule="auto"/>
              <w:rPr>
                <w:lang w:val="fr-SN"/>
              </w:rPr>
            </w:pPr>
          </w:p>
        </w:tc>
        <w:tc>
          <w:tcPr>
            <w:tcW w:w="571" w:type="dxa"/>
            <w:shd w:val="clear" w:color="auto" w:fill="D9D9D9" w:themeFill="background1" w:themeFillShade="D9"/>
          </w:tcPr>
          <w:p w14:paraId="469C0C38"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6B8DA9D7" w14:textId="77777777" w:rsidR="00163F56" w:rsidRPr="001B2F8B" w:rsidRDefault="00163F56" w:rsidP="00EE58CD">
            <w:pPr>
              <w:spacing w:line="276" w:lineRule="auto"/>
              <w:jc w:val="center"/>
              <w:rPr>
                <w:b/>
                <w:lang w:val="fr-SN"/>
              </w:rPr>
            </w:pPr>
          </w:p>
        </w:tc>
      </w:tr>
      <w:tr w:rsidR="00163F56" w:rsidRPr="001B2F8B" w14:paraId="119521E9" w14:textId="77777777" w:rsidTr="00163F56">
        <w:tc>
          <w:tcPr>
            <w:tcW w:w="1221" w:type="dxa"/>
            <w:shd w:val="clear" w:color="auto" w:fill="8DB3E2" w:themeFill="text2" w:themeFillTint="66"/>
          </w:tcPr>
          <w:p w14:paraId="4E64C200" w14:textId="77777777" w:rsidR="00163F56" w:rsidRPr="001B2F8B" w:rsidRDefault="00163F56" w:rsidP="00EE58CD">
            <w:pPr>
              <w:keepNext/>
              <w:keepLines/>
              <w:spacing w:line="276" w:lineRule="auto"/>
              <w:outlineLvl w:val="8"/>
              <w:rPr>
                <w:lang w:val="fr-SN"/>
              </w:rPr>
            </w:pPr>
            <w:r w:rsidRPr="001B2F8B">
              <w:rPr>
                <w:lang w:val="fr-SN"/>
              </w:rPr>
              <w:t>ISC-7</w:t>
            </w:r>
          </w:p>
        </w:tc>
        <w:tc>
          <w:tcPr>
            <w:tcW w:w="4245" w:type="dxa"/>
          </w:tcPr>
          <w:p w14:paraId="0A7350C5" w14:textId="77777777" w:rsidR="00163F56" w:rsidRPr="001B2F8B" w:rsidRDefault="00163F56" w:rsidP="001C650C">
            <w:pPr>
              <w:rPr>
                <w:lang w:val="fr-SN"/>
              </w:rPr>
            </w:pPr>
            <w:r w:rsidRPr="001B2F8B">
              <w:rPr>
                <w:lang w:val="fr-SN"/>
              </w:rPr>
              <w:t>Planification générale de l'audit</w:t>
            </w:r>
          </w:p>
        </w:tc>
        <w:tc>
          <w:tcPr>
            <w:tcW w:w="571" w:type="dxa"/>
          </w:tcPr>
          <w:p w14:paraId="04EE5615" w14:textId="77777777" w:rsidR="00163F56" w:rsidRPr="001B2F8B" w:rsidRDefault="00163F56" w:rsidP="00EE58CD">
            <w:pPr>
              <w:keepNext/>
              <w:keepLines/>
              <w:spacing w:line="276" w:lineRule="auto"/>
              <w:outlineLvl w:val="8"/>
              <w:rPr>
                <w:lang w:val="fr-SN"/>
              </w:rPr>
            </w:pPr>
          </w:p>
        </w:tc>
        <w:tc>
          <w:tcPr>
            <w:tcW w:w="462" w:type="dxa"/>
          </w:tcPr>
          <w:p w14:paraId="4669262A"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4AE9FE7C" w14:textId="77777777" w:rsidR="00163F56" w:rsidRPr="001B2F8B" w:rsidRDefault="00163F56" w:rsidP="00EE58CD">
            <w:pPr>
              <w:spacing w:line="276" w:lineRule="auto"/>
              <w:rPr>
                <w:lang w:val="fr-SN"/>
              </w:rPr>
            </w:pPr>
          </w:p>
        </w:tc>
        <w:tc>
          <w:tcPr>
            <w:tcW w:w="571" w:type="dxa"/>
            <w:shd w:val="clear" w:color="auto" w:fill="D9D9D9" w:themeFill="background1" w:themeFillShade="D9"/>
          </w:tcPr>
          <w:p w14:paraId="0DD4C41A"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3673BFE2" w14:textId="77777777" w:rsidR="00163F56" w:rsidRPr="001B2F8B" w:rsidRDefault="00163F56" w:rsidP="00EE58CD">
            <w:pPr>
              <w:spacing w:line="276" w:lineRule="auto"/>
              <w:jc w:val="center"/>
              <w:rPr>
                <w:b/>
                <w:lang w:val="fr-SN"/>
              </w:rPr>
            </w:pPr>
          </w:p>
        </w:tc>
      </w:tr>
      <w:tr w:rsidR="00346719" w:rsidRPr="003B2F05" w14:paraId="4FF481C5" w14:textId="77777777" w:rsidTr="00163F56">
        <w:tc>
          <w:tcPr>
            <w:tcW w:w="1221" w:type="dxa"/>
            <w:shd w:val="clear" w:color="auto" w:fill="8DB3E2" w:themeFill="text2" w:themeFillTint="66"/>
          </w:tcPr>
          <w:p w14:paraId="2142B533"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C</w:t>
            </w:r>
          </w:p>
        </w:tc>
        <w:tc>
          <w:tcPr>
            <w:tcW w:w="6420" w:type="dxa"/>
            <w:gridSpan w:val="5"/>
            <w:shd w:val="clear" w:color="auto" w:fill="D9D9D9" w:themeFill="background1" w:themeFillShade="D9"/>
          </w:tcPr>
          <w:p w14:paraId="172E18EE" w14:textId="77777777" w:rsidR="00346719" w:rsidRPr="001B2F8B" w:rsidRDefault="00163F56" w:rsidP="00163F56">
            <w:pPr>
              <w:keepNext/>
              <w:keepLines/>
              <w:spacing w:line="276" w:lineRule="auto"/>
              <w:outlineLvl w:val="8"/>
              <w:rPr>
                <w:lang w:val="fr-SN"/>
              </w:rPr>
            </w:pPr>
            <w:r w:rsidRPr="001B2F8B">
              <w:rPr>
                <w:b/>
                <w:lang w:val="fr-SN"/>
              </w:rPr>
              <w:t xml:space="preserve">Qualité et rapports concernant les audits </w:t>
            </w:r>
          </w:p>
        </w:tc>
        <w:tc>
          <w:tcPr>
            <w:tcW w:w="885" w:type="dxa"/>
            <w:shd w:val="clear" w:color="auto" w:fill="D9D9D9" w:themeFill="background1" w:themeFillShade="D9"/>
          </w:tcPr>
          <w:p w14:paraId="5E7F2D2A" w14:textId="77777777" w:rsidR="00346719" w:rsidRPr="001B2F8B" w:rsidRDefault="00346719" w:rsidP="00EE58CD">
            <w:pPr>
              <w:spacing w:line="276" w:lineRule="auto"/>
              <w:jc w:val="center"/>
              <w:rPr>
                <w:b/>
                <w:lang w:val="fr-SN"/>
              </w:rPr>
            </w:pPr>
          </w:p>
        </w:tc>
      </w:tr>
      <w:tr w:rsidR="00163F56" w:rsidRPr="001B2F8B" w14:paraId="1978AC0E" w14:textId="77777777" w:rsidTr="00163F56">
        <w:tc>
          <w:tcPr>
            <w:tcW w:w="1221" w:type="dxa"/>
            <w:shd w:val="clear" w:color="auto" w:fill="8DB3E2" w:themeFill="text2" w:themeFillTint="66"/>
          </w:tcPr>
          <w:p w14:paraId="7223306A" w14:textId="77777777" w:rsidR="00163F56" w:rsidRPr="001B2F8B" w:rsidRDefault="00163F56" w:rsidP="00EE58CD">
            <w:pPr>
              <w:keepNext/>
              <w:keepLines/>
              <w:spacing w:line="276" w:lineRule="auto"/>
              <w:outlineLvl w:val="8"/>
              <w:rPr>
                <w:lang w:val="fr-SN"/>
              </w:rPr>
            </w:pPr>
            <w:r w:rsidRPr="001B2F8B">
              <w:rPr>
                <w:lang w:val="fr-SN"/>
              </w:rPr>
              <w:t>ISC-8</w:t>
            </w:r>
          </w:p>
        </w:tc>
        <w:tc>
          <w:tcPr>
            <w:tcW w:w="4245" w:type="dxa"/>
          </w:tcPr>
          <w:p w14:paraId="4B054825" w14:textId="77777777" w:rsidR="00163F56" w:rsidRPr="001B2F8B" w:rsidRDefault="00163F56" w:rsidP="001C650C">
            <w:pPr>
              <w:rPr>
                <w:lang w:val="fr-SN"/>
              </w:rPr>
            </w:pPr>
            <w:r w:rsidRPr="001B2F8B">
              <w:rPr>
                <w:lang w:val="fr-SN"/>
              </w:rPr>
              <w:t>Couverture de l'audit</w:t>
            </w:r>
          </w:p>
        </w:tc>
        <w:tc>
          <w:tcPr>
            <w:tcW w:w="571" w:type="dxa"/>
          </w:tcPr>
          <w:p w14:paraId="24AD942D" w14:textId="77777777" w:rsidR="00163F56" w:rsidRPr="001B2F8B" w:rsidRDefault="00163F56" w:rsidP="00EE58CD">
            <w:pPr>
              <w:keepNext/>
              <w:keepLines/>
              <w:spacing w:line="276" w:lineRule="auto"/>
              <w:outlineLvl w:val="8"/>
              <w:rPr>
                <w:lang w:val="fr-SN"/>
              </w:rPr>
            </w:pPr>
          </w:p>
        </w:tc>
        <w:tc>
          <w:tcPr>
            <w:tcW w:w="462" w:type="dxa"/>
          </w:tcPr>
          <w:p w14:paraId="321A48EE" w14:textId="77777777" w:rsidR="00163F56" w:rsidRPr="001B2F8B" w:rsidRDefault="00163F56" w:rsidP="00EE58CD">
            <w:pPr>
              <w:keepNext/>
              <w:keepLines/>
              <w:spacing w:line="276" w:lineRule="auto"/>
              <w:outlineLvl w:val="8"/>
              <w:rPr>
                <w:lang w:val="fr-SN"/>
              </w:rPr>
            </w:pPr>
          </w:p>
        </w:tc>
        <w:tc>
          <w:tcPr>
            <w:tcW w:w="571" w:type="dxa"/>
          </w:tcPr>
          <w:p w14:paraId="356CB059" w14:textId="77777777" w:rsidR="00163F56" w:rsidRPr="001B2F8B" w:rsidRDefault="00163F56" w:rsidP="00EE58CD">
            <w:pPr>
              <w:keepNext/>
              <w:keepLines/>
              <w:spacing w:line="276" w:lineRule="auto"/>
              <w:outlineLvl w:val="8"/>
              <w:rPr>
                <w:lang w:val="fr-SN"/>
              </w:rPr>
            </w:pPr>
          </w:p>
        </w:tc>
        <w:tc>
          <w:tcPr>
            <w:tcW w:w="571" w:type="dxa"/>
          </w:tcPr>
          <w:p w14:paraId="25B610AA" w14:textId="77777777" w:rsidR="00163F56" w:rsidRPr="001B2F8B" w:rsidRDefault="00163F56" w:rsidP="00EE58CD">
            <w:pPr>
              <w:keepNext/>
              <w:keepLines/>
              <w:spacing w:line="276" w:lineRule="auto"/>
              <w:outlineLvl w:val="8"/>
              <w:rPr>
                <w:lang w:val="fr-SN"/>
              </w:rPr>
            </w:pPr>
          </w:p>
        </w:tc>
        <w:tc>
          <w:tcPr>
            <w:tcW w:w="885" w:type="dxa"/>
            <w:shd w:val="clear" w:color="auto" w:fill="8DB3E2" w:themeFill="text2" w:themeFillTint="66"/>
          </w:tcPr>
          <w:p w14:paraId="54AA046D" w14:textId="77777777" w:rsidR="00163F56" w:rsidRPr="001B2F8B" w:rsidRDefault="00163F56" w:rsidP="00EE58CD">
            <w:pPr>
              <w:spacing w:line="276" w:lineRule="auto"/>
              <w:jc w:val="center"/>
              <w:rPr>
                <w:b/>
                <w:lang w:val="fr-SN"/>
              </w:rPr>
            </w:pPr>
          </w:p>
        </w:tc>
      </w:tr>
      <w:tr w:rsidR="00163F56" w:rsidRPr="003B2F05" w14:paraId="107B489E" w14:textId="77777777" w:rsidTr="00163F56">
        <w:tc>
          <w:tcPr>
            <w:tcW w:w="1221" w:type="dxa"/>
            <w:shd w:val="clear" w:color="auto" w:fill="8DB3E2" w:themeFill="text2" w:themeFillTint="66"/>
          </w:tcPr>
          <w:p w14:paraId="456D627D" w14:textId="77777777" w:rsidR="00163F56" w:rsidRPr="001B2F8B" w:rsidRDefault="00163F56" w:rsidP="00EE58CD">
            <w:pPr>
              <w:keepNext/>
              <w:keepLines/>
              <w:spacing w:line="276" w:lineRule="auto"/>
              <w:outlineLvl w:val="8"/>
              <w:rPr>
                <w:lang w:val="fr-SN"/>
              </w:rPr>
            </w:pPr>
            <w:r w:rsidRPr="001B2F8B">
              <w:rPr>
                <w:lang w:val="fr-SN"/>
              </w:rPr>
              <w:t>ISC-9</w:t>
            </w:r>
          </w:p>
        </w:tc>
        <w:tc>
          <w:tcPr>
            <w:tcW w:w="4245" w:type="dxa"/>
          </w:tcPr>
          <w:p w14:paraId="1068213E" w14:textId="77777777" w:rsidR="00163F56" w:rsidRPr="001B2F8B" w:rsidRDefault="00163F56" w:rsidP="001C650C">
            <w:pPr>
              <w:rPr>
                <w:lang w:val="fr-SN"/>
              </w:rPr>
            </w:pPr>
            <w:r w:rsidRPr="001B2F8B">
              <w:rPr>
                <w:lang w:val="fr-SN"/>
              </w:rPr>
              <w:t>Normes d'audit financier et gestion de la qualité</w:t>
            </w:r>
          </w:p>
        </w:tc>
        <w:tc>
          <w:tcPr>
            <w:tcW w:w="571" w:type="dxa"/>
          </w:tcPr>
          <w:p w14:paraId="05CFF41C" w14:textId="77777777" w:rsidR="00163F56" w:rsidRPr="001B2F8B" w:rsidRDefault="00163F56" w:rsidP="00EE58CD">
            <w:pPr>
              <w:keepNext/>
              <w:keepLines/>
              <w:spacing w:line="276" w:lineRule="auto"/>
              <w:outlineLvl w:val="8"/>
              <w:rPr>
                <w:lang w:val="fr-SN"/>
              </w:rPr>
            </w:pPr>
          </w:p>
        </w:tc>
        <w:tc>
          <w:tcPr>
            <w:tcW w:w="462" w:type="dxa"/>
          </w:tcPr>
          <w:p w14:paraId="15D48C93" w14:textId="77777777" w:rsidR="00163F56" w:rsidRPr="001B2F8B" w:rsidRDefault="00163F56" w:rsidP="00EE58CD">
            <w:pPr>
              <w:keepNext/>
              <w:keepLines/>
              <w:spacing w:line="276" w:lineRule="auto"/>
              <w:outlineLvl w:val="8"/>
              <w:rPr>
                <w:lang w:val="fr-SN"/>
              </w:rPr>
            </w:pPr>
          </w:p>
        </w:tc>
        <w:tc>
          <w:tcPr>
            <w:tcW w:w="571" w:type="dxa"/>
            <w:shd w:val="clear" w:color="auto" w:fill="auto"/>
          </w:tcPr>
          <w:p w14:paraId="162191F0" w14:textId="77777777" w:rsidR="00163F56" w:rsidRPr="001B2F8B" w:rsidRDefault="00163F56" w:rsidP="00EE58CD">
            <w:pPr>
              <w:spacing w:line="276" w:lineRule="auto"/>
              <w:rPr>
                <w:lang w:val="fr-SN"/>
              </w:rPr>
            </w:pPr>
          </w:p>
        </w:tc>
        <w:tc>
          <w:tcPr>
            <w:tcW w:w="571" w:type="dxa"/>
            <w:shd w:val="clear" w:color="auto" w:fill="D9D9D9" w:themeFill="background1" w:themeFillShade="D9"/>
          </w:tcPr>
          <w:p w14:paraId="20E84FF3"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0B4FD3C1" w14:textId="77777777" w:rsidR="00163F56" w:rsidRPr="001B2F8B" w:rsidRDefault="00163F56" w:rsidP="00EE58CD">
            <w:pPr>
              <w:spacing w:line="276" w:lineRule="auto"/>
              <w:jc w:val="center"/>
              <w:rPr>
                <w:b/>
                <w:lang w:val="fr-SN"/>
              </w:rPr>
            </w:pPr>
          </w:p>
        </w:tc>
      </w:tr>
      <w:tr w:rsidR="00163F56" w:rsidRPr="001B2F8B" w14:paraId="346CCE02" w14:textId="77777777" w:rsidTr="00163F56">
        <w:tc>
          <w:tcPr>
            <w:tcW w:w="1221" w:type="dxa"/>
            <w:shd w:val="clear" w:color="auto" w:fill="8DB3E2" w:themeFill="text2" w:themeFillTint="66"/>
          </w:tcPr>
          <w:p w14:paraId="649D7D09" w14:textId="77777777" w:rsidR="00163F56" w:rsidRPr="001B2F8B" w:rsidRDefault="00163F56" w:rsidP="00EE58CD">
            <w:pPr>
              <w:keepNext/>
              <w:keepLines/>
              <w:spacing w:line="276" w:lineRule="auto"/>
              <w:outlineLvl w:val="8"/>
              <w:rPr>
                <w:lang w:val="fr-SN"/>
              </w:rPr>
            </w:pPr>
            <w:r w:rsidRPr="001B2F8B">
              <w:rPr>
                <w:lang w:val="fr-SN"/>
              </w:rPr>
              <w:t>ISC-10</w:t>
            </w:r>
          </w:p>
        </w:tc>
        <w:tc>
          <w:tcPr>
            <w:tcW w:w="4245" w:type="dxa"/>
          </w:tcPr>
          <w:p w14:paraId="08D29F7C" w14:textId="77777777" w:rsidR="00163F56" w:rsidRPr="001B2F8B" w:rsidRDefault="00163F56" w:rsidP="001C650C">
            <w:pPr>
              <w:rPr>
                <w:lang w:val="fr-SN"/>
              </w:rPr>
            </w:pPr>
            <w:r w:rsidRPr="001B2F8B">
              <w:rPr>
                <w:lang w:val="fr-SN"/>
              </w:rPr>
              <w:t>Processus d'audit financier</w:t>
            </w:r>
          </w:p>
        </w:tc>
        <w:tc>
          <w:tcPr>
            <w:tcW w:w="571" w:type="dxa"/>
          </w:tcPr>
          <w:p w14:paraId="133D0A07" w14:textId="77777777" w:rsidR="00163F56" w:rsidRPr="001B2F8B" w:rsidRDefault="00163F56" w:rsidP="00EE58CD">
            <w:pPr>
              <w:keepNext/>
              <w:keepLines/>
              <w:spacing w:line="276" w:lineRule="auto"/>
              <w:outlineLvl w:val="8"/>
              <w:rPr>
                <w:lang w:val="fr-SN"/>
              </w:rPr>
            </w:pPr>
          </w:p>
        </w:tc>
        <w:tc>
          <w:tcPr>
            <w:tcW w:w="462" w:type="dxa"/>
          </w:tcPr>
          <w:p w14:paraId="27B667F1" w14:textId="77777777" w:rsidR="00163F56" w:rsidRPr="001B2F8B" w:rsidRDefault="00163F56" w:rsidP="00EE58CD">
            <w:pPr>
              <w:keepNext/>
              <w:keepLines/>
              <w:spacing w:line="276" w:lineRule="auto"/>
              <w:outlineLvl w:val="8"/>
              <w:rPr>
                <w:lang w:val="fr-SN"/>
              </w:rPr>
            </w:pPr>
          </w:p>
        </w:tc>
        <w:tc>
          <w:tcPr>
            <w:tcW w:w="571" w:type="dxa"/>
          </w:tcPr>
          <w:p w14:paraId="1BBE4146" w14:textId="77777777" w:rsidR="00163F56" w:rsidRPr="001B2F8B" w:rsidRDefault="00163F56" w:rsidP="00EE58CD">
            <w:pPr>
              <w:spacing w:line="276" w:lineRule="auto"/>
              <w:rPr>
                <w:lang w:val="fr-SN"/>
              </w:rPr>
            </w:pPr>
          </w:p>
        </w:tc>
        <w:tc>
          <w:tcPr>
            <w:tcW w:w="571" w:type="dxa"/>
            <w:shd w:val="clear" w:color="auto" w:fill="D9D9D9" w:themeFill="background1" w:themeFillShade="D9"/>
          </w:tcPr>
          <w:p w14:paraId="6CDAE129"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23FCCDB8" w14:textId="77777777" w:rsidR="00163F56" w:rsidRPr="001B2F8B" w:rsidRDefault="00163F56" w:rsidP="00EE58CD">
            <w:pPr>
              <w:spacing w:line="276" w:lineRule="auto"/>
              <w:jc w:val="center"/>
              <w:rPr>
                <w:b/>
                <w:lang w:val="fr-SN"/>
              </w:rPr>
            </w:pPr>
          </w:p>
        </w:tc>
      </w:tr>
      <w:tr w:rsidR="00163F56" w:rsidRPr="001B2F8B" w14:paraId="407E375F" w14:textId="77777777" w:rsidTr="00163F56">
        <w:tc>
          <w:tcPr>
            <w:tcW w:w="1221" w:type="dxa"/>
            <w:shd w:val="clear" w:color="auto" w:fill="8DB3E2" w:themeFill="text2" w:themeFillTint="66"/>
          </w:tcPr>
          <w:p w14:paraId="4D27E51D" w14:textId="77777777" w:rsidR="00163F56" w:rsidRPr="001B2F8B" w:rsidRDefault="00163F56" w:rsidP="00EE58CD">
            <w:pPr>
              <w:keepNext/>
              <w:keepLines/>
              <w:spacing w:line="276" w:lineRule="auto"/>
              <w:outlineLvl w:val="8"/>
              <w:rPr>
                <w:lang w:val="fr-SN"/>
              </w:rPr>
            </w:pPr>
            <w:r w:rsidRPr="001B2F8B">
              <w:rPr>
                <w:lang w:val="fr-SN"/>
              </w:rPr>
              <w:t>ISC-11</w:t>
            </w:r>
          </w:p>
        </w:tc>
        <w:tc>
          <w:tcPr>
            <w:tcW w:w="4245" w:type="dxa"/>
          </w:tcPr>
          <w:p w14:paraId="0E8D60D4" w14:textId="77777777" w:rsidR="00163F56" w:rsidRPr="001B2F8B" w:rsidRDefault="00163F56" w:rsidP="001C650C">
            <w:pPr>
              <w:rPr>
                <w:lang w:val="fr-SN"/>
              </w:rPr>
            </w:pPr>
            <w:r w:rsidRPr="001B2F8B">
              <w:rPr>
                <w:lang w:val="fr-SN"/>
              </w:rPr>
              <w:t>Résultats de l'audit financier</w:t>
            </w:r>
          </w:p>
        </w:tc>
        <w:tc>
          <w:tcPr>
            <w:tcW w:w="571" w:type="dxa"/>
          </w:tcPr>
          <w:p w14:paraId="60C86FF1" w14:textId="77777777" w:rsidR="00163F56" w:rsidRPr="001B2F8B" w:rsidRDefault="00163F56" w:rsidP="00EE58CD">
            <w:pPr>
              <w:keepNext/>
              <w:keepLines/>
              <w:spacing w:line="276" w:lineRule="auto"/>
              <w:outlineLvl w:val="8"/>
              <w:rPr>
                <w:lang w:val="fr-SN"/>
              </w:rPr>
            </w:pPr>
          </w:p>
        </w:tc>
        <w:tc>
          <w:tcPr>
            <w:tcW w:w="462" w:type="dxa"/>
          </w:tcPr>
          <w:p w14:paraId="047B62F8" w14:textId="77777777" w:rsidR="00163F56" w:rsidRPr="001B2F8B" w:rsidRDefault="00163F56" w:rsidP="00EE58CD">
            <w:pPr>
              <w:keepNext/>
              <w:keepLines/>
              <w:spacing w:line="276" w:lineRule="auto"/>
              <w:outlineLvl w:val="8"/>
              <w:rPr>
                <w:lang w:val="fr-SN"/>
              </w:rPr>
            </w:pPr>
          </w:p>
        </w:tc>
        <w:tc>
          <w:tcPr>
            <w:tcW w:w="571" w:type="dxa"/>
          </w:tcPr>
          <w:p w14:paraId="0C908596"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1F617587"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78E6920F" w14:textId="77777777" w:rsidR="00163F56" w:rsidRPr="001B2F8B" w:rsidRDefault="00163F56" w:rsidP="00EE58CD">
            <w:pPr>
              <w:spacing w:line="276" w:lineRule="auto"/>
              <w:jc w:val="center"/>
              <w:rPr>
                <w:b/>
                <w:lang w:val="fr-SN"/>
              </w:rPr>
            </w:pPr>
          </w:p>
        </w:tc>
      </w:tr>
      <w:tr w:rsidR="00163F56" w:rsidRPr="003B2F05" w14:paraId="60760E98" w14:textId="77777777" w:rsidTr="00163F56">
        <w:tc>
          <w:tcPr>
            <w:tcW w:w="1221" w:type="dxa"/>
            <w:shd w:val="clear" w:color="auto" w:fill="8DB3E2" w:themeFill="text2" w:themeFillTint="66"/>
          </w:tcPr>
          <w:p w14:paraId="451EFCF8" w14:textId="77777777" w:rsidR="00163F56" w:rsidRPr="001B2F8B" w:rsidRDefault="00163F56" w:rsidP="00EE58CD">
            <w:pPr>
              <w:keepNext/>
              <w:keepLines/>
              <w:spacing w:line="276" w:lineRule="auto"/>
              <w:outlineLvl w:val="8"/>
              <w:rPr>
                <w:lang w:val="fr-SN"/>
              </w:rPr>
            </w:pPr>
            <w:r w:rsidRPr="001B2F8B">
              <w:rPr>
                <w:lang w:val="fr-SN"/>
              </w:rPr>
              <w:t>SAI-12</w:t>
            </w:r>
          </w:p>
        </w:tc>
        <w:tc>
          <w:tcPr>
            <w:tcW w:w="4245" w:type="dxa"/>
          </w:tcPr>
          <w:p w14:paraId="50DB9E8B" w14:textId="77777777" w:rsidR="00163F56" w:rsidRPr="001B2F8B" w:rsidRDefault="00163F56" w:rsidP="001C650C">
            <w:pPr>
              <w:rPr>
                <w:lang w:val="fr-SN"/>
              </w:rPr>
            </w:pPr>
            <w:r w:rsidRPr="001B2F8B">
              <w:rPr>
                <w:lang w:val="fr-SN"/>
              </w:rPr>
              <w:t>Normes d'audit de performance et gestion de la qualité</w:t>
            </w:r>
          </w:p>
        </w:tc>
        <w:tc>
          <w:tcPr>
            <w:tcW w:w="571" w:type="dxa"/>
          </w:tcPr>
          <w:p w14:paraId="145E1C48" w14:textId="77777777" w:rsidR="00163F56" w:rsidRPr="001B2F8B" w:rsidRDefault="00163F56" w:rsidP="00EE58CD">
            <w:pPr>
              <w:keepNext/>
              <w:keepLines/>
              <w:spacing w:line="276" w:lineRule="auto"/>
              <w:outlineLvl w:val="8"/>
              <w:rPr>
                <w:lang w:val="fr-SN"/>
              </w:rPr>
            </w:pPr>
          </w:p>
        </w:tc>
        <w:tc>
          <w:tcPr>
            <w:tcW w:w="462" w:type="dxa"/>
          </w:tcPr>
          <w:p w14:paraId="796FAB34" w14:textId="77777777" w:rsidR="00163F56" w:rsidRPr="001B2F8B" w:rsidRDefault="00163F56" w:rsidP="00EE58CD">
            <w:pPr>
              <w:keepNext/>
              <w:keepLines/>
              <w:spacing w:line="276" w:lineRule="auto"/>
              <w:outlineLvl w:val="8"/>
              <w:rPr>
                <w:lang w:val="fr-SN"/>
              </w:rPr>
            </w:pPr>
          </w:p>
        </w:tc>
        <w:tc>
          <w:tcPr>
            <w:tcW w:w="571" w:type="dxa"/>
          </w:tcPr>
          <w:p w14:paraId="4C07DACF"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646206D9"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1FAD8FE5" w14:textId="77777777" w:rsidR="00163F56" w:rsidRPr="001B2F8B" w:rsidRDefault="00163F56" w:rsidP="00EE58CD">
            <w:pPr>
              <w:spacing w:line="276" w:lineRule="auto"/>
              <w:jc w:val="center"/>
              <w:rPr>
                <w:b/>
                <w:lang w:val="fr-SN"/>
              </w:rPr>
            </w:pPr>
          </w:p>
        </w:tc>
      </w:tr>
      <w:tr w:rsidR="00163F56" w:rsidRPr="001B2F8B" w14:paraId="12FDCD62" w14:textId="77777777" w:rsidTr="00163F56">
        <w:tc>
          <w:tcPr>
            <w:tcW w:w="1221" w:type="dxa"/>
            <w:shd w:val="clear" w:color="auto" w:fill="8DB3E2" w:themeFill="text2" w:themeFillTint="66"/>
          </w:tcPr>
          <w:p w14:paraId="2C1AC539" w14:textId="77777777" w:rsidR="00163F56" w:rsidRPr="001B2F8B" w:rsidRDefault="00163F56" w:rsidP="00EE58CD">
            <w:pPr>
              <w:keepNext/>
              <w:keepLines/>
              <w:spacing w:line="276" w:lineRule="auto"/>
              <w:outlineLvl w:val="8"/>
              <w:rPr>
                <w:lang w:val="fr-SN"/>
              </w:rPr>
            </w:pPr>
            <w:r w:rsidRPr="001B2F8B">
              <w:rPr>
                <w:lang w:val="fr-SN"/>
              </w:rPr>
              <w:t>ISC-13</w:t>
            </w:r>
          </w:p>
        </w:tc>
        <w:tc>
          <w:tcPr>
            <w:tcW w:w="4245" w:type="dxa"/>
          </w:tcPr>
          <w:p w14:paraId="1A0CD3AE" w14:textId="77777777" w:rsidR="00163F56" w:rsidRPr="001B2F8B" w:rsidRDefault="00163F56" w:rsidP="001C650C">
            <w:pPr>
              <w:rPr>
                <w:lang w:val="fr-SN"/>
              </w:rPr>
            </w:pPr>
            <w:r w:rsidRPr="001B2F8B">
              <w:rPr>
                <w:lang w:val="fr-SN"/>
              </w:rPr>
              <w:t>Processus d'audit de performance</w:t>
            </w:r>
          </w:p>
        </w:tc>
        <w:tc>
          <w:tcPr>
            <w:tcW w:w="571" w:type="dxa"/>
          </w:tcPr>
          <w:p w14:paraId="792187FC" w14:textId="77777777" w:rsidR="00163F56" w:rsidRPr="001B2F8B" w:rsidRDefault="00163F56" w:rsidP="00EE58CD">
            <w:pPr>
              <w:keepNext/>
              <w:keepLines/>
              <w:spacing w:line="276" w:lineRule="auto"/>
              <w:outlineLvl w:val="8"/>
              <w:rPr>
                <w:lang w:val="fr-SN"/>
              </w:rPr>
            </w:pPr>
          </w:p>
        </w:tc>
        <w:tc>
          <w:tcPr>
            <w:tcW w:w="462" w:type="dxa"/>
          </w:tcPr>
          <w:p w14:paraId="166ABD38" w14:textId="77777777" w:rsidR="00163F56" w:rsidRPr="001B2F8B" w:rsidRDefault="00163F56" w:rsidP="00EE58CD">
            <w:pPr>
              <w:keepNext/>
              <w:keepLines/>
              <w:spacing w:line="276" w:lineRule="auto"/>
              <w:outlineLvl w:val="8"/>
              <w:rPr>
                <w:lang w:val="fr-SN"/>
              </w:rPr>
            </w:pPr>
          </w:p>
        </w:tc>
        <w:tc>
          <w:tcPr>
            <w:tcW w:w="571" w:type="dxa"/>
          </w:tcPr>
          <w:p w14:paraId="17E9CBC3"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7F3AB713"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0A8E5FCC" w14:textId="77777777" w:rsidR="00163F56" w:rsidRPr="001B2F8B" w:rsidRDefault="00163F56" w:rsidP="00EE58CD">
            <w:pPr>
              <w:spacing w:line="276" w:lineRule="auto"/>
              <w:jc w:val="center"/>
              <w:rPr>
                <w:b/>
                <w:lang w:val="fr-SN"/>
              </w:rPr>
            </w:pPr>
          </w:p>
        </w:tc>
      </w:tr>
      <w:tr w:rsidR="00163F56" w:rsidRPr="003B2F05" w14:paraId="7E43EDD1" w14:textId="77777777" w:rsidTr="00163F56">
        <w:tc>
          <w:tcPr>
            <w:tcW w:w="1221" w:type="dxa"/>
            <w:shd w:val="clear" w:color="auto" w:fill="8DB3E2" w:themeFill="text2" w:themeFillTint="66"/>
          </w:tcPr>
          <w:p w14:paraId="2DBCEBE3" w14:textId="77777777" w:rsidR="00163F56" w:rsidRPr="001B2F8B" w:rsidRDefault="00163F56" w:rsidP="00EE58CD">
            <w:pPr>
              <w:spacing w:line="276" w:lineRule="auto"/>
              <w:rPr>
                <w:lang w:val="fr-SN"/>
              </w:rPr>
            </w:pPr>
            <w:r w:rsidRPr="001B2F8B">
              <w:rPr>
                <w:lang w:val="fr-SN"/>
              </w:rPr>
              <w:t>ISC-14</w:t>
            </w:r>
          </w:p>
        </w:tc>
        <w:tc>
          <w:tcPr>
            <w:tcW w:w="4245" w:type="dxa"/>
          </w:tcPr>
          <w:p w14:paraId="43B241A6" w14:textId="77777777" w:rsidR="00163F56" w:rsidRPr="001B2F8B" w:rsidRDefault="00163F56" w:rsidP="001C650C">
            <w:pPr>
              <w:rPr>
                <w:lang w:val="fr-SN"/>
              </w:rPr>
            </w:pPr>
            <w:r w:rsidRPr="001B2F8B">
              <w:rPr>
                <w:lang w:val="fr-SN"/>
              </w:rPr>
              <w:t>Résultats des audits de performance</w:t>
            </w:r>
          </w:p>
        </w:tc>
        <w:tc>
          <w:tcPr>
            <w:tcW w:w="571" w:type="dxa"/>
          </w:tcPr>
          <w:p w14:paraId="288D6382" w14:textId="77777777" w:rsidR="00163F56" w:rsidRPr="001B2F8B" w:rsidRDefault="00163F56" w:rsidP="00EE58CD">
            <w:pPr>
              <w:keepNext/>
              <w:keepLines/>
              <w:spacing w:line="276" w:lineRule="auto"/>
              <w:outlineLvl w:val="8"/>
              <w:rPr>
                <w:lang w:val="fr-SN"/>
              </w:rPr>
            </w:pPr>
          </w:p>
        </w:tc>
        <w:tc>
          <w:tcPr>
            <w:tcW w:w="462" w:type="dxa"/>
          </w:tcPr>
          <w:p w14:paraId="532F42C6" w14:textId="77777777" w:rsidR="00163F56" w:rsidRPr="001B2F8B" w:rsidRDefault="00163F56" w:rsidP="00EE58CD">
            <w:pPr>
              <w:keepNext/>
              <w:keepLines/>
              <w:spacing w:line="276" w:lineRule="auto"/>
              <w:outlineLvl w:val="8"/>
              <w:rPr>
                <w:lang w:val="fr-SN"/>
              </w:rPr>
            </w:pPr>
          </w:p>
        </w:tc>
        <w:tc>
          <w:tcPr>
            <w:tcW w:w="571" w:type="dxa"/>
          </w:tcPr>
          <w:p w14:paraId="572189E2"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3CB388C8"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4E9326CA" w14:textId="77777777" w:rsidR="00163F56" w:rsidRPr="001B2F8B" w:rsidRDefault="00163F56" w:rsidP="00EE58CD">
            <w:pPr>
              <w:spacing w:line="276" w:lineRule="auto"/>
              <w:jc w:val="center"/>
              <w:rPr>
                <w:b/>
                <w:lang w:val="fr-SN"/>
              </w:rPr>
            </w:pPr>
          </w:p>
        </w:tc>
      </w:tr>
      <w:tr w:rsidR="00163F56" w:rsidRPr="003B2F05" w14:paraId="3FCCBBF7" w14:textId="77777777" w:rsidTr="00163F56">
        <w:tc>
          <w:tcPr>
            <w:tcW w:w="1221" w:type="dxa"/>
            <w:shd w:val="clear" w:color="auto" w:fill="8DB3E2" w:themeFill="text2" w:themeFillTint="66"/>
          </w:tcPr>
          <w:p w14:paraId="0F077459" w14:textId="77777777" w:rsidR="00163F56" w:rsidRPr="001B2F8B" w:rsidRDefault="00163F56" w:rsidP="00EE58CD">
            <w:pPr>
              <w:keepNext/>
              <w:keepLines/>
              <w:spacing w:line="276" w:lineRule="auto"/>
              <w:outlineLvl w:val="8"/>
              <w:rPr>
                <w:lang w:val="fr-SN"/>
              </w:rPr>
            </w:pPr>
            <w:r w:rsidRPr="001B2F8B">
              <w:rPr>
                <w:lang w:val="fr-SN"/>
              </w:rPr>
              <w:t>ISC-15</w:t>
            </w:r>
          </w:p>
        </w:tc>
        <w:tc>
          <w:tcPr>
            <w:tcW w:w="4245" w:type="dxa"/>
          </w:tcPr>
          <w:p w14:paraId="2C0732E8" w14:textId="77777777" w:rsidR="00163F56" w:rsidRPr="001B2F8B" w:rsidRDefault="00163F56" w:rsidP="001C650C">
            <w:pPr>
              <w:rPr>
                <w:lang w:val="fr-SN"/>
              </w:rPr>
            </w:pPr>
            <w:r w:rsidRPr="001B2F8B">
              <w:rPr>
                <w:lang w:val="fr-SN"/>
              </w:rPr>
              <w:t>Normes d'audit de conformité et gestion de la qualité</w:t>
            </w:r>
          </w:p>
        </w:tc>
        <w:tc>
          <w:tcPr>
            <w:tcW w:w="571" w:type="dxa"/>
          </w:tcPr>
          <w:p w14:paraId="2B38A714" w14:textId="77777777" w:rsidR="00163F56" w:rsidRPr="001B2F8B" w:rsidRDefault="00163F56" w:rsidP="00EE58CD">
            <w:pPr>
              <w:keepNext/>
              <w:keepLines/>
              <w:spacing w:line="276" w:lineRule="auto"/>
              <w:outlineLvl w:val="8"/>
              <w:rPr>
                <w:lang w:val="fr-SN"/>
              </w:rPr>
            </w:pPr>
          </w:p>
        </w:tc>
        <w:tc>
          <w:tcPr>
            <w:tcW w:w="462" w:type="dxa"/>
          </w:tcPr>
          <w:p w14:paraId="376E77F8" w14:textId="77777777" w:rsidR="00163F56" w:rsidRPr="001B2F8B" w:rsidRDefault="00163F56" w:rsidP="00EE58CD">
            <w:pPr>
              <w:keepNext/>
              <w:keepLines/>
              <w:spacing w:line="276" w:lineRule="auto"/>
              <w:outlineLvl w:val="8"/>
              <w:rPr>
                <w:lang w:val="fr-SN"/>
              </w:rPr>
            </w:pPr>
          </w:p>
        </w:tc>
        <w:tc>
          <w:tcPr>
            <w:tcW w:w="571" w:type="dxa"/>
          </w:tcPr>
          <w:p w14:paraId="23FD266F"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41B832C9"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52812747" w14:textId="77777777" w:rsidR="00163F56" w:rsidRPr="001B2F8B" w:rsidRDefault="00163F56" w:rsidP="00EE58CD">
            <w:pPr>
              <w:spacing w:line="276" w:lineRule="auto"/>
              <w:jc w:val="center"/>
              <w:rPr>
                <w:b/>
                <w:lang w:val="fr-SN"/>
              </w:rPr>
            </w:pPr>
          </w:p>
        </w:tc>
      </w:tr>
      <w:tr w:rsidR="00163F56" w:rsidRPr="001B2F8B" w14:paraId="07FDFA19" w14:textId="77777777" w:rsidTr="00163F56">
        <w:tc>
          <w:tcPr>
            <w:tcW w:w="1221" w:type="dxa"/>
            <w:shd w:val="clear" w:color="auto" w:fill="8DB3E2" w:themeFill="text2" w:themeFillTint="66"/>
          </w:tcPr>
          <w:p w14:paraId="2C53BF29" w14:textId="77777777" w:rsidR="00163F56" w:rsidRPr="001B2F8B" w:rsidRDefault="00163F56" w:rsidP="00EE58CD">
            <w:pPr>
              <w:keepNext/>
              <w:keepLines/>
              <w:spacing w:line="276" w:lineRule="auto"/>
              <w:outlineLvl w:val="8"/>
              <w:rPr>
                <w:lang w:val="fr-SN"/>
              </w:rPr>
            </w:pPr>
            <w:r w:rsidRPr="001B2F8B">
              <w:rPr>
                <w:lang w:val="fr-SN"/>
              </w:rPr>
              <w:t>ISC-16</w:t>
            </w:r>
          </w:p>
        </w:tc>
        <w:tc>
          <w:tcPr>
            <w:tcW w:w="4245" w:type="dxa"/>
          </w:tcPr>
          <w:p w14:paraId="23D945DD" w14:textId="77777777" w:rsidR="00163F56" w:rsidRPr="001B2F8B" w:rsidRDefault="00163F56" w:rsidP="001C650C">
            <w:pPr>
              <w:rPr>
                <w:lang w:val="fr-SN"/>
              </w:rPr>
            </w:pPr>
            <w:r w:rsidRPr="001B2F8B">
              <w:rPr>
                <w:lang w:val="fr-SN"/>
              </w:rPr>
              <w:t>Processus d'audit de conformité</w:t>
            </w:r>
          </w:p>
        </w:tc>
        <w:tc>
          <w:tcPr>
            <w:tcW w:w="571" w:type="dxa"/>
          </w:tcPr>
          <w:p w14:paraId="6159EB14" w14:textId="77777777" w:rsidR="00163F56" w:rsidRPr="001B2F8B" w:rsidRDefault="00163F56" w:rsidP="00EE58CD">
            <w:pPr>
              <w:keepNext/>
              <w:keepLines/>
              <w:spacing w:line="276" w:lineRule="auto"/>
              <w:outlineLvl w:val="8"/>
              <w:rPr>
                <w:lang w:val="fr-SN"/>
              </w:rPr>
            </w:pPr>
          </w:p>
        </w:tc>
        <w:tc>
          <w:tcPr>
            <w:tcW w:w="462" w:type="dxa"/>
          </w:tcPr>
          <w:p w14:paraId="519C3628" w14:textId="77777777" w:rsidR="00163F56" w:rsidRPr="001B2F8B" w:rsidRDefault="00163F56" w:rsidP="00EE58CD">
            <w:pPr>
              <w:keepNext/>
              <w:keepLines/>
              <w:spacing w:line="276" w:lineRule="auto"/>
              <w:outlineLvl w:val="8"/>
              <w:rPr>
                <w:lang w:val="fr-SN"/>
              </w:rPr>
            </w:pPr>
          </w:p>
        </w:tc>
        <w:tc>
          <w:tcPr>
            <w:tcW w:w="571" w:type="dxa"/>
            <w:shd w:val="clear" w:color="auto" w:fill="auto"/>
          </w:tcPr>
          <w:p w14:paraId="70D678D7"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6EE6C7EA"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269046EF" w14:textId="77777777" w:rsidR="00163F56" w:rsidRPr="001B2F8B" w:rsidRDefault="00163F56" w:rsidP="00EE58CD">
            <w:pPr>
              <w:spacing w:line="276" w:lineRule="auto"/>
              <w:jc w:val="center"/>
              <w:rPr>
                <w:b/>
                <w:lang w:val="fr-SN"/>
              </w:rPr>
            </w:pPr>
          </w:p>
        </w:tc>
      </w:tr>
      <w:tr w:rsidR="00163F56" w:rsidRPr="003B2F05" w14:paraId="2EB379D3" w14:textId="77777777" w:rsidTr="00163F56">
        <w:tc>
          <w:tcPr>
            <w:tcW w:w="1221" w:type="dxa"/>
            <w:shd w:val="clear" w:color="auto" w:fill="8DB3E2" w:themeFill="text2" w:themeFillTint="66"/>
          </w:tcPr>
          <w:p w14:paraId="35703832" w14:textId="77777777" w:rsidR="00163F56" w:rsidRPr="001B2F8B" w:rsidRDefault="00163F56" w:rsidP="00EE58CD">
            <w:pPr>
              <w:keepNext/>
              <w:keepLines/>
              <w:spacing w:line="276" w:lineRule="auto"/>
              <w:outlineLvl w:val="8"/>
              <w:rPr>
                <w:lang w:val="fr-SN"/>
              </w:rPr>
            </w:pPr>
            <w:r w:rsidRPr="001B2F8B">
              <w:rPr>
                <w:lang w:val="fr-SN"/>
              </w:rPr>
              <w:t>ISC-17</w:t>
            </w:r>
          </w:p>
        </w:tc>
        <w:tc>
          <w:tcPr>
            <w:tcW w:w="4245" w:type="dxa"/>
          </w:tcPr>
          <w:p w14:paraId="2D28A8F6" w14:textId="77777777" w:rsidR="00163F56" w:rsidRPr="001B2F8B" w:rsidRDefault="00163F56" w:rsidP="001C650C">
            <w:pPr>
              <w:rPr>
                <w:lang w:val="fr-SN"/>
              </w:rPr>
            </w:pPr>
            <w:r w:rsidRPr="001B2F8B">
              <w:rPr>
                <w:lang w:val="fr-SN"/>
              </w:rPr>
              <w:t>Résultats des audits de conformité</w:t>
            </w:r>
          </w:p>
        </w:tc>
        <w:tc>
          <w:tcPr>
            <w:tcW w:w="571" w:type="dxa"/>
          </w:tcPr>
          <w:p w14:paraId="0BE6B432" w14:textId="77777777" w:rsidR="00163F56" w:rsidRPr="001B2F8B" w:rsidRDefault="00163F56" w:rsidP="00EE58CD">
            <w:pPr>
              <w:keepNext/>
              <w:keepLines/>
              <w:spacing w:line="276" w:lineRule="auto"/>
              <w:outlineLvl w:val="8"/>
              <w:rPr>
                <w:lang w:val="fr-SN"/>
              </w:rPr>
            </w:pPr>
          </w:p>
        </w:tc>
        <w:tc>
          <w:tcPr>
            <w:tcW w:w="462" w:type="dxa"/>
          </w:tcPr>
          <w:p w14:paraId="2C9B98F0" w14:textId="77777777" w:rsidR="00163F56" w:rsidRPr="001B2F8B" w:rsidRDefault="00163F56" w:rsidP="00EE58CD">
            <w:pPr>
              <w:keepNext/>
              <w:keepLines/>
              <w:spacing w:line="276" w:lineRule="auto"/>
              <w:outlineLvl w:val="8"/>
              <w:rPr>
                <w:lang w:val="fr-SN"/>
              </w:rPr>
            </w:pPr>
          </w:p>
        </w:tc>
        <w:tc>
          <w:tcPr>
            <w:tcW w:w="571" w:type="dxa"/>
            <w:shd w:val="clear" w:color="auto" w:fill="auto"/>
          </w:tcPr>
          <w:p w14:paraId="6847008F"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06ED51D5"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596910B9" w14:textId="77777777" w:rsidR="00163F56" w:rsidRPr="001B2F8B" w:rsidRDefault="00163F56" w:rsidP="00EE58CD">
            <w:pPr>
              <w:spacing w:line="276" w:lineRule="auto"/>
              <w:jc w:val="center"/>
              <w:rPr>
                <w:b/>
                <w:lang w:val="fr-SN"/>
              </w:rPr>
            </w:pPr>
          </w:p>
        </w:tc>
      </w:tr>
      <w:tr w:rsidR="00163F56" w:rsidRPr="003B2F05" w14:paraId="385C0DF2" w14:textId="77777777" w:rsidTr="00163F56">
        <w:tc>
          <w:tcPr>
            <w:tcW w:w="1221" w:type="dxa"/>
            <w:shd w:val="clear" w:color="auto" w:fill="8DB3E2" w:themeFill="text2" w:themeFillTint="66"/>
          </w:tcPr>
          <w:p w14:paraId="36556DB8" w14:textId="77777777" w:rsidR="00163F56" w:rsidRPr="001B2F8B" w:rsidRDefault="00163F56" w:rsidP="00EE58CD">
            <w:pPr>
              <w:keepNext/>
              <w:keepLines/>
              <w:spacing w:line="276" w:lineRule="auto"/>
              <w:outlineLvl w:val="8"/>
              <w:rPr>
                <w:lang w:val="fr-SN"/>
              </w:rPr>
            </w:pPr>
            <w:r w:rsidRPr="001B2F8B">
              <w:rPr>
                <w:lang w:val="fr-SN"/>
              </w:rPr>
              <w:t>ISC-18</w:t>
            </w:r>
          </w:p>
        </w:tc>
        <w:tc>
          <w:tcPr>
            <w:tcW w:w="4245" w:type="dxa"/>
          </w:tcPr>
          <w:p w14:paraId="065EEC10" w14:textId="77777777" w:rsidR="00163F56" w:rsidRPr="001B2F8B" w:rsidRDefault="00163F56" w:rsidP="001C650C">
            <w:pPr>
              <w:rPr>
                <w:lang w:val="fr-SN"/>
              </w:rPr>
            </w:pPr>
            <w:r w:rsidRPr="001B2F8B">
              <w:rPr>
                <w:lang w:val="fr-SN"/>
              </w:rPr>
              <w:t>Normes de contrôle juridictionnel et gestion de la qualité</w:t>
            </w:r>
          </w:p>
        </w:tc>
        <w:tc>
          <w:tcPr>
            <w:tcW w:w="571" w:type="dxa"/>
          </w:tcPr>
          <w:p w14:paraId="0292C87B" w14:textId="77777777" w:rsidR="00163F56" w:rsidRPr="001B2F8B" w:rsidRDefault="00163F56" w:rsidP="00EE58CD">
            <w:pPr>
              <w:keepNext/>
              <w:keepLines/>
              <w:jc w:val="center"/>
              <w:outlineLvl w:val="8"/>
              <w:rPr>
                <w:lang w:val="fr-SN"/>
              </w:rPr>
            </w:pPr>
          </w:p>
        </w:tc>
        <w:tc>
          <w:tcPr>
            <w:tcW w:w="462" w:type="dxa"/>
          </w:tcPr>
          <w:p w14:paraId="5421BFAB" w14:textId="77777777" w:rsidR="00163F56" w:rsidRPr="001B2F8B" w:rsidRDefault="00163F56" w:rsidP="00EE58CD">
            <w:pPr>
              <w:keepNext/>
              <w:keepLines/>
              <w:jc w:val="center"/>
              <w:outlineLvl w:val="8"/>
              <w:rPr>
                <w:lang w:val="fr-SN"/>
              </w:rPr>
            </w:pPr>
          </w:p>
        </w:tc>
        <w:tc>
          <w:tcPr>
            <w:tcW w:w="571" w:type="dxa"/>
          </w:tcPr>
          <w:p w14:paraId="2DC2EAAD" w14:textId="77777777" w:rsidR="00163F56" w:rsidRPr="001B2F8B" w:rsidRDefault="00163F56" w:rsidP="00EE58CD">
            <w:pPr>
              <w:keepNext/>
              <w:keepLines/>
              <w:jc w:val="center"/>
              <w:outlineLvl w:val="8"/>
              <w:rPr>
                <w:lang w:val="fr-SN"/>
              </w:rPr>
            </w:pPr>
          </w:p>
        </w:tc>
        <w:tc>
          <w:tcPr>
            <w:tcW w:w="571" w:type="dxa"/>
            <w:shd w:val="clear" w:color="auto" w:fill="D9D9D9" w:themeFill="background1" w:themeFillShade="D9"/>
          </w:tcPr>
          <w:p w14:paraId="29B1BA61" w14:textId="77777777" w:rsidR="00163F56" w:rsidRPr="001B2F8B" w:rsidRDefault="00163F56" w:rsidP="00EE58CD">
            <w:pPr>
              <w:keepNext/>
              <w:keepLines/>
              <w:spacing w:line="276" w:lineRule="auto"/>
              <w:jc w:val="center"/>
              <w:outlineLvl w:val="8"/>
              <w:rPr>
                <w:lang w:val="fr-SN"/>
              </w:rPr>
            </w:pPr>
          </w:p>
        </w:tc>
        <w:tc>
          <w:tcPr>
            <w:tcW w:w="885" w:type="dxa"/>
            <w:shd w:val="clear" w:color="auto" w:fill="8DB3E2" w:themeFill="text2" w:themeFillTint="66"/>
          </w:tcPr>
          <w:p w14:paraId="2247D250" w14:textId="77777777" w:rsidR="00163F56" w:rsidRPr="001B2F8B" w:rsidRDefault="00163F56" w:rsidP="00EE58CD">
            <w:pPr>
              <w:spacing w:line="276" w:lineRule="auto"/>
              <w:jc w:val="center"/>
              <w:rPr>
                <w:b/>
                <w:lang w:val="fr-SN"/>
              </w:rPr>
            </w:pPr>
          </w:p>
        </w:tc>
      </w:tr>
      <w:tr w:rsidR="00163F56" w:rsidRPr="001B2F8B" w14:paraId="713E42D9" w14:textId="77777777" w:rsidTr="00163F56">
        <w:tc>
          <w:tcPr>
            <w:tcW w:w="1221" w:type="dxa"/>
            <w:shd w:val="clear" w:color="auto" w:fill="8DB3E2" w:themeFill="text2" w:themeFillTint="66"/>
          </w:tcPr>
          <w:p w14:paraId="3E8FD04F" w14:textId="77777777" w:rsidR="00163F56" w:rsidRPr="001B2F8B" w:rsidRDefault="00163F56" w:rsidP="00EE58CD">
            <w:pPr>
              <w:keepNext/>
              <w:keepLines/>
              <w:spacing w:line="276" w:lineRule="auto"/>
              <w:outlineLvl w:val="8"/>
              <w:rPr>
                <w:lang w:val="fr-SN"/>
              </w:rPr>
            </w:pPr>
            <w:r w:rsidRPr="001B2F8B">
              <w:rPr>
                <w:lang w:val="fr-SN"/>
              </w:rPr>
              <w:t>ISC-19</w:t>
            </w:r>
          </w:p>
        </w:tc>
        <w:tc>
          <w:tcPr>
            <w:tcW w:w="4245" w:type="dxa"/>
          </w:tcPr>
          <w:p w14:paraId="2E3746E9" w14:textId="77777777" w:rsidR="00163F56" w:rsidRPr="001B2F8B" w:rsidRDefault="00163F56" w:rsidP="001C650C">
            <w:pPr>
              <w:rPr>
                <w:lang w:val="fr-SN"/>
              </w:rPr>
            </w:pPr>
            <w:r w:rsidRPr="001B2F8B">
              <w:rPr>
                <w:lang w:val="fr-SN"/>
              </w:rPr>
              <w:t>Processus de contrôle juridictionnel</w:t>
            </w:r>
          </w:p>
        </w:tc>
        <w:tc>
          <w:tcPr>
            <w:tcW w:w="571" w:type="dxa"/>
          </w:tcPr>
          <w:p w14:paraId="19A814D1" w14:textId="77777777" w:rsidR="00163F56" w:rsidRPr="001B2F8B" w:rsidRDefault="00163F56" w:rsidP="00EE58CD">
            <w:pPr>
              <w:jc w:val="center"/>
              <w:rPr>
                <w:lang w:val="fr-SN"/>
              </w:rPr>
            </w:pPr>
          </w:p>
        </w:tc>
        <w:tc>
          <w:tcPr>
            <w:tcW w:w="462" w:type="dxa"/>
          </w:tcPr>
          <w:p w14:paraId="603343EE" w14:textId="77777777" w:rsidR="00163F56" w:rsidRPr="001B2F8B" w:rsidRDefault="00163F56" w:rsidP="00EE58CD">
            <w:pPr>
              <w:jc w:val="center"/>
              <w:rPr>
                <w:lang w:val="fr-SN"/>
              </w:rPr>
            </w:pPr>
          </w:p>
        </w:tc>
        <w:tc>
          <w:tcPr>
            <w:tcW w:w="571" w:type="dxa"/>
          </w:tcPr>
          <w:p w14:paraId="29C1EF88" w14:textId="77777777" w:rsidR="00163F56" w:rsidRPr="001B2F8B" w:rsidRDefault="00163F56" w:rsidP="00EE58CD">
            <w:pPr>
              <w:jc w:val="center"/>
              <w:rPr>
                <w:lang w:val="fr-SN"/>
              </w:rPr>
            </w:pPr>
          </w:p>
        </w:tc>
        <w:tc>
          <w:tcPr>
            <w:tcW w:w="571" w:type="dxa"/>
          </w:tcPr>
          <w:p w14:paraId="100F07BB" w14:textId="77777777" w:rsidR="00163F56" w:rsidRPr="001B2F8B" w:rsidRDefault="00163F56" w:rsidP="00EE58CD">
            <w:pPr>
              <w:spacing w:line="276" w:lineRule="auto"/>
              <w:jc w:val="center"/>
              <w:rPr>
                <w:lang w:val="fr-SN"/>
              </w:rPr>
            </w:pPr>
          </w:p>
        </w:tc>
        <w:tc>
          <w:tcPr>
            <w:tcW w:w="885" w:type="dxa"/>
            <w:shd w:val="clear" w:color="auto" w:fill="8DB3E2" w:themeFill="text2" w:themeFillTint="66"/>
          </w:tcPr>
          <w:p w14:paraId="2BA843D0" w14:textId="77777777" w:rsidR="00163F56" w:rsidRPr="001B2F8B" w:rsidRDefault="00163F56" w:rsidP="00EE58CD">
            <w:pPr>
              <w:spacing w:line="276" w:lineRule="auto"/>
              <w:jc w:val="center"/>
              <w:rPr>
                <w:b/>
                <w:lang w:val="fr-SN"/>
              </w:rPr>
            </w:pPr>
          </w:p>
        </w:tc>
      </w:tr>
      <w:tr w:rsidR="00163F56" w:rsidRPr="001B2F8B" w14:paraId="2CCB72F2" w14:textId="77777777" w:rsidTr="00163F56">
        <w:tc>
          <w:tcPr>
            <w:tcW w:w="1221" w:type="dxa"/>
            <w:shd w:val="clear" w:color="auto" w:fill="8DB3E2" w:themeFill="text2" w:themeFillTint="66"/>
          </w:tcPr>
          <w:p w14:paraId="7C977930" w14:textId="77777777" w:rsidR="00163F56" w:rsidRPr="001B2F8B" w:rsidRDefault="00163F56" w:rsidP="00EE58CD">
            <w:pPr>
              <w:keepNext/>
              <w:keepLines/>
              <w:spacing w:line="276" w:lineRule="auto"/>
              <w:outlineLvl w:val="8"/>
              <w:rPr>
                <w:lang w:val="fr-SN"/>
              </w:rPr>
            </w:pPr>
            <w:r w:rsidRPr="001B2F8B">
              <w:rPr>
                <w:lang w:val="fr-SN"/>
              </w:rPr>
              <w:t>ISC-20</w:t>
            </w:r>
          </w:p>
        </w:tc>
        <w:tc>
          <w:tcPr>
            <w:tcW w:w="4245" w:type="dxa"/>
          </w:tcPr>
          <w:p w14:paraId="5A11181A" w14:textId="77777777" w:rsidR="00163F56" w:rsidRPr="001B2F8B" w:rsidRDefault="00163F56" w:rsidP="001C650C">
            <w:pPr>
              <w:rPr>
                <w:lang w:val="fr-SN"/>
              </w:rPr>
            </w:pPr>
            <w:r w:rsidRPr="001B2F8B">
              <w:rPr>
                <w:lang w:val="fr-SN"/>
              </w:rPr>
              <w:t>Résultats des contrôles juridictionnels</w:t>
            </w:r>
          </w:p>
        </w:tc>
        <w:tc>
          <w:tcPr>
            <w:tcW w:w="571" w:type="dxa"/>
            <w:shd w:val="clear" w:color="auto" w:fill="auto"/>
          </w:tcPr>
          <w:p w14:paraId="5CD68C6A" w14:textId="77777777" w:rsidR="00163F56" w:rsidRPr="001B2F8B" w:rsidRDefault="00163F56" w:rsidP="00EE58CD">
            <w:pPr>
              <w:keepNext/>
              <w:keepLines/>
              <w:jc w:val="center"/>
              <w:outlineLvl w:val="8"/>
              <w:rPr>
                <w:lang w:val="fr-SN"/>
              </w:rPr>
            </w:pPr>
          </w:p>
        </w:tc>
        <w:tc>
          <w:tcPr>
            <w:tcW w:w="462" w:type="dxa"/>
            <w:shd w:val="clear" w:color="auto" w:fill="auto"/>
          </w:tcPr>
          <w:p w14:paraId="2DD598B9" w14:textId="77777777" w:rsidR="00163F56" w:rsidRPr="001B2F8B" w:rsidRDefault="00163F56" w:rsidP="00EE58CD">
            <w:pPr>
              <w:keepNext/>
              <w:keepLines/>
              <w:jc w:val="center"/>
              <w:outlineLvl w:val="8"/>
              <w:rPr>
                <w:lang w:val="fr-SN"/>
              </w:rPr>
            </w:pPr>
          </w:p>
        </w:tc>
        <w:tc>
          <w:tcPr>
            <w:tcW w:w="571" w:type="dxa"/>
            <w:shd w:val="clear" w:color="auto" w:fill="auto"/>
          </w:tcPr>
          <w:p w14:paraId="7650BF5B" w14:textId="77777777" w:rsidR="00163F56" w:rsidRPr="001B2F8B" w:rsidRDefault="00163F56" w:rsidP="00EE58CD">
            <w:pPr>
              <w:keepNext/>
              <w:keepLines/>
              <w:jc w:val="center"/>
              <w:outlineLvl w:val="8"/>
              <w:rPr>
                <w:lang w:val="fr-SN"/>
              </w:rPr>
            </w:pPr>
          </w:p>
        </w:tc>
        <w:tc>
          <w:tcPr>
            <w:tcW w:w="571" w:type="dxa"/>
            <w:shd w:val="clear" w:color="auto" w:fill="D9D9D9" w:themeFill="background1" w:themeFillShade="D9"/>
          </w:tcPr>
          <w:p w14:paraId="12C9F136" w14:textId="77777777" w:rsidR="00163F56" w:rsidRPr="001B2F8B" w:rsidRDefault="00163F56" w:rsidP="00EE58CD">
            <w:pPr>
              <w:keepNext/>
              <w:keepLines/>
              <w:spacing w:line="276" w:lineRule="auto"/>
              <w:jc w:val="center"/>
              <w:outlineLvl w:val="8"/>
              <w:rPr>
                <w:lang w:val="fr-SN"/>
              </w:rPr>
            </w:pPr>
          </w:p>
        </w:tc>
        <w:tc>
          <w:tcPr>
            <w:tcW w:w="885" w:type="dxa"/>
            <w:shd w:val="clear" w:color="auto" w:fill="8DB3E2" w:themeFill="text2" w:themeFillTint="66"/>
          </w:tcPr>
          <w:p w14:paraId="68374E80" w14:textId="77777777" w:rsidR="00163F56" w:rsidRPr="001B2F8B" w:rsidRDefault="00163F56" w:rsidP="00EE58CD">
            <w:pPr>
              <w:spacing w:line="276" w:lineRule="auto"/>
              <w:jc w:val="center"/>
              <w:rPr>
                <w:b/>
                <w:lang w:val="fr-SN"/>
              </w:rPr>
            </w:pPr>
          </w:p>
        </w:tc>
      </w:tr>
      <w:tr w:rsidR="00346719" w:rsidRPr="003B2F05" w14:paraId="4278AF33" w14:textId="77777777" w:rsidTr="00163F56">
        <w:tc>
          <w:tcPr>
            <w:tcW w:w="1221" w:type="dxa"/>
            <w:shd w:val="clear" w:color="auto" w:fill="8DB3E2" w:themeFill="text2" w:themeFillTint="66"/>
          </w:tcPr>
          <w:p w14:paraId="14057DB7"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D</w:t>
            </w:r>
          </w:p>
        </w:tc>
        <w:tc>
          <w:tcPr>
            <w:tcW w:w="6420" w:type="dxa"/>
            <w:gridSpan w:val="5"/>
            <w:shd w:val="clear" w:color="auto" w:fill="D9D9D9" w:themeFill="background1" w:themeFillShade="D9"/>
          </w:tcPr>
          <w:p w14:paraId="31B49A1E" w14:textId="77777777" w:rsidR="00346719" w:rsidRPr="001B2F8B" w:rsidRDefault="00163F56" w:rsidP="00EE58CD">
            <w:pPr>
              <w:keepNext/>
              <w:keepLines/>
              <w:spacing w:line="276" w:lineRule="auto"/>
              <w:outlineLvl w:val="8"/>
              <w:rPr>
                <w:lang w:val="fr-SN"/>
              </w:rPr>
            </w:pPr>
            <w:r w:rsidRPr="001B2F8B">
              <w:rPr>
                <w:b/>
                <w:lang w:val="fr-SN"/>
              </w:rPr>
              <w:t>Gestion financière, actifs et services de soutien</w:t>
            </w:r>
          </w:p>
        </w:tc>
        <w:tc>
          <w:tcPr>
            <w:tcW w:w="885" w:type="dxa"/>
            <w:shd w:val="clear" w:color="auto" w:fill="D9D9D9" w:themeFill="background1" w:themeFillShade="D9"/>
          </w:tcPr>
          <w:p w14:paraId="7889330F" w14:textId="77777777" w:rsidR="00346719" w:rsidRPr="001B2F8B" w:rsidRDefault="00346719" w:rsidP="00EE58CD">
            <w:pPr>
              <w:spacing w:line="276" w:lineRule="auto"/>
              <w:jc w:val="center"/>
              <w:rPr>
                <w:b/>
                <w:lang w:val="fr-SN"/>
              </w:rPr>
            </w:pPr>
          </w:p>
        </w:tc>
      </w:tr>
      <w:tr w:rsidR="00346719" w:rsidRPr="003B2F05" w14:paraId="3935FE94" w14:textId="77777777" w:rsidTr="00163F56">
        <w:tc>
          <w:tcPr>
            <w:tcW w:w="1221" w:type="dxa"/>
            <w:shd w:val="clear" w:color="auto" w:fill="8DB3E2" w:themeFill="text2" w:themeFillTint="66"/>
          </w:tcPr>
          <w:p w14:paraId="2AE60EF8" w14:textId="77777777" w:rsidR="00346719" w:rsidRPr="001B2F8B" w:rsidRDefault="0005053A" w:rsidP="00EE58CD">
            <w:pPr>
              <w:keepNext/>
              <w:keepLines/>
              <w:spacing w:line="276" w:lineRule="auto"/>
              <w:outlineLvl w:val="8"/>
              <w:rPr>
                <w:lang w:val="fr-SN"/>
              </w:rPr>
            </w:pPr>
            <w:r w:rsidRPr="001B2F8B">
              <w:rPr>
                <w:lang w:val="fr-SN"/>
              </w:rPr>
              <w:t>ISC-</w:t>
            </w:r>
            <w:r w:rsidR="00346719" w:rsidRPr="001B2F8B">
              <w:rPr>
                <w:lang w:val="fr-SN"/>
              </w:rPr>
              <w:t>21</w:t>
            </w:r>
          </w:p>
        </w:tc>
        <w:tc>
          <w:tcPr>
            <w:tcW w:w="4245" w:type="dxa"/>
          </w:tcPr>
          <w:p w14:paraId="56D918F5" w14:textId="77777777" w:rsidR="00346719" w:rsidRPr="001B2F8B" w:rsidRDefault="000D185A" w:rsidP="00EE58CD">
            <w:pPr>
              <w:keepNext/>
              <w:keepLines/>
              <w:spacing w:line="276" w:lineRule="auto"/>
              <w:outlineLvl w:val="8"/>
              <w:rPr>
                <w:lang w:val="fr-SN"/>
              </w:rPr>
            </w:pPr>
            <w:r w:rsidRPr="001B2F8B">
              <w:rPr>
                <w:lang w:val="fr-SN"/>
              </w:rPr>
              <w:t>Gestion financière, actifs et services de soutien</w:t>
            </w:r>
          </w:p>
        </w:tc>
        <w:tc>
          <w:tcPr>
            <w:tcW w:w="571" w:type="dxa"/>
          </w:tcPr>
          <w:p w14:paraId="619F592D" w14:textId="77777777" w:rsidR="00346719" w:rsidRPr="001B2F8B" w:rsidRDefault="00346719" w:rsidP="00EE58CD">
            <w:pPr>
              <w:keepNext/>
              <w:keepLines/>
              <w:spacing w:line="276" w:lineRule="auto"/>
              <w:outlineLvl w:val="8"/>
              <w:rPr>
                <w:lang w:val="fr-SN"/>
              </w:rPr>
            </w:pPr>
          </w:p>
        </w:tc>
        <w:tc>
          <w:tcPr>
            <w:tcW w:w="462" w:type="dxa"/>
            <w:shd w:val="clear" w:color="auto" w:fill="auto"/>
          </w:tcPr>
          <w:p w14:paraId="392CFBF3" w14:textId="77777777" w:rsidR="00346719" w:rsidRPr="001B2F8B" w:rsidRDefault="00346719" w:rsidP="00EE58CD">
            <w:pPr>
              <w:keepNext/>
              <w:keepLines/>
              <w:spacing w:line="276" w:lineRule="auto"/>
              <w:outlineLvl w:val="8"/>
              <w:rPr>
                <w:lang w:val="fr-SN"/>
              </w:rPr>
            </w:pPr>
          </w:p>
        </w:tc>
        <w:tc>
          <w:tcPr>
            <w:tcW w:w="571" w:type="dxa"/>
            <w:shd w:val="clear" w:color="auto" w:fill="auto"/>
          </w:tcPr>
          <w:p w14:paraId="0DCA62A3" w14:textId="77777777" w:rsidR="00346719" w:rsidRPr="001B2F8B" w:rsidRDefault="00346719" w:rsidP="00EE58CD">
            <w:pPr>
              <w:keepNext/>
              <w:keepLines/>
              <w:spacing w:line="276" w:lineRule="auto"/>
              <w:outlineLvl w:val="8"/>
              <w:rPr>
                <w:lang w:val="fr-SN"/>
              </w:rPr>
            </w:pPr>
          </w:p>
        </w:tc>
        <w:tc>
          <w:tcPr>
            <w:tcW w:w="571" w:type="dxa"/>
            <w:shd w:val="clear" w:color="auto" w:fill="D9D9D9" w:themeFill="background1" w:themeFillShade="D9"/>
          </w:tcPr>
          <w:p w14:paraId="2836B406" w14:textId="77777777" w:rsidR="00346719" w:rsidRPr="001B2F8B" w:rsidRDefault="00346719" w:rsidP="00EE58CD">
            <w:pPr>
              <w:spacing w:line="276" w:lineRule="auto"/>
              <w:rPr>
                <w:lang w:val="fr-SN"/>
              </w:rPr>
            </w:pPr>
          </w:p>
        </w:tc>
        <w:tc>
          <w:tcPr>
            <w:tcW w:w="885" w:type="dxa"/>
            <w:shd w:val="clear" w:color="auto" w:fill="8DB3E2" w:themeFill="text2" w:themeFillTint="66"/>
          </w:tcPr>
          <w:p w14:paraId="55A5157B" w14:textId="77777777" w:rsidR="00346719" w:rsidRPr="001B2F8B" w:rsidRDefault="00346719" w:rsidP="00734DE5">
            <w:pPr>
              <w:spacing w:line="276" w:lineRule="auto"/>
              <w:rPr>
                <w:b/>
                <w:lang w:val="fr-SN"/>
              </w:rPr>
            </w:pPr>
          </w:p>
        </w:tc>
      </w:tr>
      <w:tr w:rsidR="00346719" w:rsidRPr="001B2F8B" w14:paraId="509945DC" w14:textId="77777777" w:rsidTr="00163F56">
        <w:tc>
          <w:tcPr>
            <w:tcW w:w="1221" w:type="dxa"/>
            <w:shd w:val="clear" w:color="auto" w:fill="8DB3E2" w:themeFill="text2" w:themeFillTint="66"/>
          </w:tcPr>
          <w:p w14:paraId="67744702"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E</w:t>
            </w:r>
          </w:p>
        </w:tc>
        <w:tc>
          <w:tcPr>
            <w:tcW w:w="6420" w:type="dxa"/>
            <w:gridSpan w:val="5"/>
            <w:shd w:val="clear" w:color="auto" w:fill="D9D9D9" w:themeFill="background1" w:themeFillShade="D9"/>
          </w:tcPr>
          <w:p w14:paraId="72D5105C" w14:textId="77777777" w:rsidR="00346719" w:rsidRPr="001B2F8B" w:rsidRDefault="000D185A" w:rsidP="00EE58CD">
            <w:pPr>
              <w:keepNext/>
              <w:keepLines/>
              <w:spacing w:line="276" w:lineRule="auto"/>
              <w:outlineLvl w:val="8"/>
              <w:rPr>
                <w:lang w:val="fr-SN"/>
              </w:rPr>
            </w:pPr>
            <w:r w:rsidRPr="001B2F8B">
              <w:rPr>
                <w:b/>
                <w:lang w:val="fr-SN"/>
              </w:rPr>
              <w:t>Ressources humaines et formation</w:t>
            </w:r>
          </w:p>
        </w:tc>
        <w:tc>
          <w:tcPr>
            <w:tcW w:w="885" w:type="dxa"/>
            <w:shd w:val="clear" w:color="auto" w:fill="D9D9D9" w:themeFill="background1" w:themeFillShade="D9"/>
          </w:tcPr>
          <w:p w14:paraId="72E18431" w14:textId="77777777" w:rsidR="00346719" w:rsidRPr="001B2F8B" w:rsidRDefault="00346719" w:rsidP="00EE58CD">
            <w:pPr>
              <w:spacing w:line="276" w:lineRule="auto"/>
              <w:jc w:val="center"/>
              <w:rPr>
                <w:b/>
                <w:lang w:val="fr-SN"/>
              </w:rPr>
            </w:pPr>
          </w:p>
        </w:tc>
      </w:tr>
      <w:tr w:rsidR="000D185A" w:rsidRPr="001B2F8B" w14:paraId="7F3B7A8D" w14:textId="77777777" w:rsidTr="00163F56">
        <w:tc>
          <w:tcPr>
            <w:tcW w:w="1221" w:type="dxa"/>
            <w:shd w:val="clear" w:color="auto" w:fill="8DB3E2" w:themeFill="text2" w:themeFillTint="66"/>
          </w:tcPr>
          <w:p w14:paraId="2319DEB8" w14:textId="77777777" w:rsidR="000D185A" w:rsidRPr="001B2F8B" w:rsidRDefault="000D185A" w:rsidP="00EE58CD">
            <w:pPr>
              <w:keepNext/>
              <w:keepLines/>
              <w:spacing w:line="276" w:lineRule="auto"/>
              <w:outlineLvl w:val="8"/>
              <w:rPr>
                <w:lang w:val="fr-SN"/>
              </w:rPr>
            </w:pPr>
            <w:r w:rsidRPr="001B2F8B">
              <w:rPr>
                <w:lang w:val="fr-SN"/>
              </w:rPr>
              <w:t>ISC-22</w:t>
            </w:r>
          </w:p>
        </w:tc>
        <w:tc>
          <w:tcPr>
            <w:tcW w:w="4245" w:type="dxa"/>
          </w:tcPr>
          <w:p w14:paraId="3281EB7F" w14:textId="77777777" w:rsidR="000D185A" w:rsidRPr="001B2F8B" w:rsidRDefault="000D185A" w:rsidP="001C650C">
            <w:pPr>
              <w:rPr>
                <w:lang w:val="fr-SN"/>
              </w:rPr>
            </w:pPr>
            <w:r w:rsidRPr="001B2F8B">
              <w:rPr>
                <w:lang w:val="fr-SN"/>
              </w:rPr>
              <w:t>Gestion des ressources humaines</w:t>
            </w:r>
          </w:p>
        </w:tc>
        <w:tc>
          <w:tcPr>
            <w:tcW w:w="571" w:type="dxa"/>
          </w:tcPr>
          <w:p w14:paraId="3D3438E2" w14:textId="77777777" w:rsidR="000D185A" w:rsidRPr="001B2F8B" w:rsidRDefault="000D185A" w:rsidP="00EE58CD">
            <w:pPr>
              <w:keepNext/>
              <w:keepLines/>
              <w:spacing w:line="276" w:lineRule="auto"/>
              <w:outlineLvl w:val="8"/>
              <w:rPr>
                <w:lang w:val="fr-SN"/>
              </w:rPr>
            </w:pPr>
          </w:p>
        </w:tc>
        <w:tc>
          <w:tcPr>
            <w:tcW w:w="462" w:type="dxa"/>
          </w:tcPr>
          <w:p w14:paraId="17771676"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4EA576F8"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3CD1FA96" w14:textId="77777777" w:rsidR="000D185A" w:rsidRPr="001B2F8B" w:rsidRDefault="000D185A" w:rsidP="00EE58CD">
            <w:pPr>
              <w:keepNext/>
              <w:keepLines/>
              <w:spacing w:line="276" w:lineRule="auto"/>
              <w:outlineLvl w:val="8"/>
              <w:rPr>
                <w:lang w:val="fr-SN"/>
              </w:rPr>
            </w:pPr>
          </w:p>
        </w:tc>
        <w:tc>
          <w:tcPr>
            <w:tcW w:w="885" w:type="dxa"/>
            <w:shd w:val="clear" w:color="auto" w:fill="8DB3E2" w:themeFill="text2" w:themeFillTint="66"/>
          </w:tcPr>
          <w:p w14:paraId="5E8714F2" w14:textId="77777777" w:rsidR="000D185A" w:rsidRPr="001B2F8B" w:rsidRDefault="000D185A" w:rsidP="00EE58CD">
            <w:pPr>
              <w:spacing w:line="276" w:lineRule="auto"/>
              <w:jc w:val="center"/>
              <w:rPr>
                <w:b/>
                <w:lang w:val="fr-SN"/>
              </w:rPr>
            </w:pPr>
          </w:p>
        </w:tc>
      </w:tr>
      <w:tr w:rsidR="000D185A" w:rsidRPr="001B2F8B" w14:paraId="6328F60A" w14:textId="77777777" w:rsidTr="00163F56">
        <w:tc>
          <w:tcPr>
            <w:tcW w:w="1221" w:type="dxa"/>
            <w:shd w:val="clear" w:color="auto" w:fill="8DB3E2" w:themeFill="text2" w:themeFillTint="66"/>
          </w:tcPr>
          <w:p w14:paraId="27D96FFB" w14:textId="77777777" w:rsidR="000D185A" w:rsidRPr="001B2F8B" w:rsidRDefault="000D185A" w:rsidP="00EE58CD">
            <w:pPr>
              <w:keepNext/>
              <w:keepLines/>
              <w:spacing w:line="276" w:lineRule="auto"/>
              <w:outlineLvl w:val="8"/>
              <w:rPr>
                <w:lang w:val="fr-SN"/>
              </w:rPr>
            </w:pPr>
            <w:r w:rsidRPr="001B2F8B">
              <w:rPr>
                <w:lang w:val="fr-SN"/>
              </w:rPr>
              <w:t>ISC-23</w:t>
            </w:r>
          </w:p>
        </w:tc>
        <w:tc>
          <w:tcPr>
            <w:tcW w:w="4245" w:type="dxa"/>
          </w:tcPr>
          <w:p w14:paraId="5BA9B44B" w14:textId="77777777" w:rsidR="000D185A" w:rsidRPr="001B2F8B" w:rsidRDefault="000D185A" w:rsidP="001C650C">
            <w:pPr>
              <w:rPr>
                <w:lang w:val="fr-SN"/>
              </w:rPr>
            </w:pPr>
            <w:r w:rsidRPr="001B2F8B">
              <w:rPr>
                <w:lang w:val="fr-SN"/>
              </w:rPr>
              <w:t>Développement professionnel et formation</w:t>
            </w:r>
          </w:p>
        </w:tc>
        <w:tc>
          <w:tcPr>
            <w:tcW w:w="571" w:type="dxa"/>
          </w:tcPr>
          <w:p w14:paraId="18767F5C" w14:textId="77777777" w:rsidR="000D185A" w:rsidRPr="001B2F8B" w:rsidRDefault="000D185A" w:rsidP="00EE58CD">
            <w:pPr>
              <w:keepNext/>
              <w:keepLines/>
              <w:spacing w:line="276" w:lineRule="auto"/>
              <w:outlineLvl w:val="8"/>
              <w:rPr>
                <w:lang w:val="fr-SN"/>
              </w:rPr>
            </w:pPr>
          </w:p>
        </w:tc>
        <w:tc>
          <w:tcPr>
            <w:tcW w:w="462" w:type="dxa"/>
          </w:tcPr>
          <w:p w14:paraId="1500A54C"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54D202EA"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17C6AE97" w14:textId="77777777" w:rsidR="000D185A" w:rsidRPr="001B2F8B" w:rsidRDefault="000D185A" w:rsidP="00EE58CD">
            <w:pPr>
              <w:keepNext/>
              <w:keepLines/>
              <w:spacing w:line="276" w:lineRule="auto"/>
              <w:outlineLvl w:val="8"/>
              <w:rPr>
                <w:lang w:val="fr-SN"/>
              </w:rPr>
            </w:pPr>
          </w:p>
        </w:tc>
        <w:tc>
          <w:tcPr>
            <w:tcW w:w="885" w:type="dxa"/>
            <w:shd w:val="clear" w:color="auto" w:fill="8DB3E2" w:themeFill="text2" w:themeFillTint="66"/>
          </w:tcPr>
          <w:p w14:paraId="3C2499B1" w14:textId="77777777" w:rsidR="000D185A" w:rsidRPr="001B2F8B" w:rsidRDefault="000D185A" w:rsidP="00EE58CD">
            <w:pPr>
              <w:spacing w:line="276" w:lineRule="auto"/>
              <w:jc w:val="center"/>
              <w:rPr>
                <w:b/>
                <w:lang w:val="fr-SN"/>
              </w:rPr>
            </w:pPr>
          </w:p>
        </w:tc>
      </w:tr>
      <w:tr w:rsidR="00346719" w:rsidRPr="003B2F05" w14:paraId="75700583" w14:textId="77777777" w:rsidTr="00163F56">
        <w:tc>
          <w:tcPr>
            <w:tcW w:w="1221" w:type="dxa"/>
            <w:shd w:val="clear" w:color="auto" w:fill="8DB3E2" w:themeFill="text2" w:themeFillTint="66"/>
          </w:tcPr>
          <w:p w14:paraId="3573B633"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F</w:t>
            </w:r>
          </w:p>
        </w:tc>
        <w:tc>
          <w:tcPr>
            <w:tcW w:w="6420" w:type="dxa"/>
            <w:gridSpan w:val="5"/>
            <w:shd w:val="clear" w:color="auto" w:fill="D9D9D9" w:themeFill="background1" w:themeFillShade="D9"/>
          </w:tcPr>
          <w:p w14:paraId="332190D4" w14:textId="77777777" w:rsidR="00346719" w:rsidRPr="001B2F8B" w:rsidRDefault="000D185A" w:rsidP="00EE58CD">
            <w:pPr>
              <w:keepNext/>
              <w:keepLines/>
              <w:spacing w:line="276" w:lineRule="auto"/>
              <w:outlineLvl w:val="8"/>
              <w:rPr>
                <w:lang w:val="fr-SN"/>
              </w:rPr>
            </w:pPr>
            <w:r w:rsidRPr="001B2F8B">
              <w:rPr>
                <w:b/>
                <w:lang w:val="fr-SN"/>
              </w:rPr>
              <w:t>Communication et gestion des parties prenantes</w:t>
            </w:r>
          </w:p>
        </w:tc>
        <w:tc>
          <w:tcPr>
            <w:tcW w:w="885" w:type="dxa"/>
            <w:shd w:val="clear" w:color="auto" w:fill="D9D9D9" w:themeFill="background1" w:themeFillShade="D9"/>
          </w:tcPr>
          <w:p w14:paraId="29BDE7BD" w14:textId="77777777" w:rsidR="00346719" w:rsidRPr="001B2F8B" w:rsidRDefault="00346719" w:rsidP="00EE58CD">
            <w:pPr>
              <w:spacing w:line="276" w:lineRule="auto"/>
              <w:jc w:val="center"/>
              <w:rPr>
                <w:b/>
                <w:lang w:val="fr-SN"/>
              </w:rPr>
            </w:pPr>
          </w:p>
        </w:tc>
      </w:tr>
      <w:tr w:rsidR="000D185A" w:rsidRPr="003B2F05" w14:paraId="26C405BD" w14:textId="77777777" w:rsidTr="00163F56">
        <w:tc>
          <w:tcPr>
            <w:tcW w:w="1221" w:type="dxa"/>
            <w:shd w:val="clear" w:color="auto" w:fill="8DB3E2" w:themeFill="text2" w:themeFillTint="66"/>
          </w:tcPr>
          <w:p w14:paraId="65907A35" w14:textId="77777777" w:rsidR="000D185A" w:rsidRPr="001B2F8B" w:rsidRDefault="000D185A" w:rsidP="00EE58CD">
            <w:pPr>
              <w:keepNext/>
              <w:keepLines/>
              <w:spacing w:line="276" w:lineRule="auto"/>
              <w:outlineLvl w:val="8"/>
              <w:rPr>
                <w:lang w:val="fr-SN"/>
              </w:rPr>
            </w:pPr>
            <w:r w:rsidRPr="001B2F8B">
              <w:rPr>
                <w:lang w:val="fr-SN"/>
              </w:rPr>
              <w:lastRenderedPageBreak/>
              <w:t>ISC-24</w:t>
            </w:r>
          </w:p>
        </w:tc>
        <w:tc>
          <w:tcPr>
            <w:tcW w:w="4245" w:type="dxa"/>
          </w:tcPr>
          <w:p w14:paraId="72AD3AC3" w14:textId="77777777" w:rsidR="000D185A" w:rsidRPr="001B2F8B" w:rsidRDefault="000D185A" w:rsidP="001C650C">
            <w:pPr>
              <w:rPr>
                <w:lang w:val="fr-SN"/>
              </w:rPr>
            </w:pPr>
            <w:r w:rsidRPr="001B2F8B">
              <w:rPr>
                <w:lang w:val="fr-SN"/>
              </w:rPr>
              <w:t xml:space="preserve">Communication avec le pouvoir législatif, exécutif et judiciaire </w:t>
            </w:r>
          </w:p>
        </w:tc>
        <w:tc>
          <w:tcPr>
            <w:tcW w:w="571" w:type="dxa"/>
          </w:tcPr>
          <w:p w14:paraId="7AB4402D" w14:textId="77777777" w:rsidR="000D185A" w:rsidRPr="001B2F8B" w:rsidRDefault="000D185A" w:rsidP="00EE58CD">
            <w:pPr>
              <w:keepNext/>
              <w:keepLines/>
              <w:spacing w:line="276" w:lineRule="auto"/>
              <w:outlineLvl w:val="8"/>
              <w:rPr>
                <w:lang w:val="fr-SN"/>
              </w:rPr>
            </w:pPr>
          </w:p>
        </w:tc>
        <w:tc>
          <w:tcPr>
            <w:tcW w:w="462" w:type="dxa"/>
          </w:tcPr>
          <w:p w14:paraId="700EE991"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07235D2F"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72BA9123" w14:textId="77777777" w:rsidR="000D185A" w:rsidRPr="001B2F8B" w:rsidRDefault="000D185A" w:rsidP="00EE58CD">
            <w:pPr>
              <w:keepNext/>
              <w:keepLines/>
              <w:spacing w:line="276" w:lineRule="auto"/>
              <w:outlineLvl w:val="8"/>
              <w:rPr>
                <w:lang w:val="fr-SN"/>
              </w:rPr>
            </w:pPr>
          </w:p>
        </w:tc>
        <w:tc>
          <w:tcPr>
            <w:tcW w:w="885" w:type="dxa"/>
            <w:shd w:val="clear" w:color="auto" w:fill="8DB3E2" w:themeFill="text2" w:themeFillTint="66"/>
          </w:tcPr>
          <w:p w14:paraId="7A5EED56" w14:textId="77777777" w:rsidR="000D185A" w:rsidRPr="001B2F8B" w:rsidRDefault="000D185A" w:rsidP="00EE58CD">
            <w:pPr>
              <w:spacing w:line="276" w:lineRule="auto"/>
              <w:jc w:val="center"/>
              <w:rPr>
                <w:b/>
                <w:lang w:val="fr-SN"/>
              </w:rPr>
            </w:pPr>
          </w:p>
        </w:tc>
      </w:tr>
      <w:tr w:rsidR="000D185A" w:rsidRPr="003B2F05" w14:paraId="5C9E8B57" w14:textId="77777777" w:rsidTr="00163F56">
        <w:tc>
          <w:tcPr>
            <w:tcW w:w="1221" w:type="dxa"/>
            <w:shd w:val="clear" w:color="auto" w:fill="8DB3E2" w:themeFill="text2" w:themeFillTint="66"/>
          </w:tcPr>
          <w:p w14:paraId="491CE320" w14:textId="77777777" w:rsidR="000D185A" w:rsidRPr="001B2F8B" w:rsidRDefault="000D185A" w:rsidP="00EE58CD">
            <w:pPr>
              <w:keepNext/>
              <w:keepLines/>
              <w:spacing w:line="276" w:lineRule="auto"/>
              <w:outlineLvl w:val="8"/>
              <w:rPr>
                <w:lang w:val="fr-SN"/>
              </w:rPr>
            </w:pPr>
            <w:r w:rsidRPr="001B2F8B">
              <w:rPr>
                <w:lang w:val="fr-SN"/>
              </w:rPr>
              <w:t>ISC-25</w:t>
            </w:r>
          </w:p>
        </w:tc>
        <w:tc>
          <w:tcPr>
            <w:tcW w:w="4245" w:type="dxa"/>
          </w:tcPr>
          <w:p w14:paraId="744216B1" w14:textId="77777777" w:rsidR="000D185A" w:rsidRPr="001B2F8B" w:rsidRDefault="000D185A" w:rsidP="001C650C">
            <w:pPr>
              <w:rPr>
                <w:lang w:val="fr-SN"/>
              </w:rPr>
            </w:pPr>
            <w:r w:rsidRPr="001B2F8B">
              <w:rPr>
                <w:lang w:val="fr-SN"/>
              </w:rPr>
              <w:t>Communication avec les médias, les citoyens et les organisations de la société civile</w:t>
            </w:r>
          </w:p>
        </w:tc>
        <w:tc>
          <w:tcPr>
            <w:tcW w:w="571" w:type="dxa"/>
          </w:tcPr>
          <w:p w14:paraId="266D7CDD" w14:textId="77777777" w:rsidR="000D185A" w:rsidRPr="001B2F8B" w:rsidRDefault="000D185A" w:rsidP="00EE58CD">
            <w:pPr>
              <w:keepNext/>
              <w:keepLines/>
              <w:spacing w:line="276" w:lineRule="auto"/>
              <w:outlineLvl w:val="8"/>
              <w:rPr>
                <w:lang w:val="fr-SN"/>
              </w:rPr>
            </w:pPr>
          </w:p>
        </w:tc>
        <w:tc>
          <w:tcPr>
            <w:tcW w:w="462" w:type="dxa"/>
          </w:tcPr>
          <w:p w14:paraId="515BE7CD" w14:textId="77777777" w:rsidR="000D185A" w:rsidRPr="001B2F8B" w:rsidRDefault="000D185A" w:rsidP="00EE58CD">
            <w:pPr>
              <w:keepNext/>
              <w:keepLines/>
              <w:spacing w:line="276" w:lineRule="auto"/>
              <w:outlineLvl w:val="8"/>
              <w:rPr>
                <w:lang w:val="fr-SN"/>
              </w:rPr>
            </w:pPr>
          </w:p>
        </w:tc>
        <w:tc>
          <w:tcPr>
            <w:tcW w:w="571" w:type="dxa"/>
            <w:shd w:val="clear" w:color="auto" w:fill="D9D9D9" w:themeFill="background1" w:themeFillShade="D9"/>
          </w:tcPr>
          <w:p w14:paraId="4DD8822E" w14:textId="77777777" w:rsidR="000D185A" w:rsidRPr="001B2F8B" w:rsidRDefault="000D185A" w:rsidP="00EE58CD">
            <w:pPr>
              <w:spacing w:line="276" w:lineRule="auto"/>
              <w:rPr>
                <w:lang w:val="fr-SN"/>
              </w:rPr>
            </w:pPr>
          </w:p>
        </w:tc>
        <w:tc>
          <w:tcPr>
            <w:tcW w:w="571" w:type="dxa"/>
            <w:shd w:val="clear" w:color="auto" w:fill="D9D9D9" w:themeFill="background1" w:themeFillShade="D9"/>
          </w:tcPr>
          <w:p w14:paraId="06070F55" w14:textId="77777777" w:rsidR="000D185A" w:rsidRPr="001B2F8B" w:rsidRDefault="000D185A" w:rsidP="00EE58CD">
            <w:pPr>
              <w:spacing w:line="276" w:lineRule="auto"/>
              <w:rPr>
                <w:lang w:val="fr-SN"/>
              </w:rPr>
            </w:pPr>
          </w:p>
        </w:tc>
        <w:tc>
          <w:tcPr>
            <w:tcW w:w="885" w:type="dxa"/>
            <w:shd w:val="clear" w:color="auto" w:fill="8DB3E2" w:themeFill="text2" w:themeFillTint="66"/>
          </w:tcPr>
          <w:p w14:paraId="57E3E394" w14:textId="77777777" w:rsidR="000D185A" w:rsidRPr="001B2F8B" w:rsidRDefault="000D185A" w:rsidP="00EE58CD">
            <w:pPr>
              <w:spacing w:line="276" w:lineRule="auto"/>
              <w:jc w:val="center"/>
              <w:rPr>
                <w:b/>
                <w:lang w:val="fr-SN"/>
              </w:rPr>
            </w:pPr>
          </w:p>
        </w:tc>
      </w:tr>
    </w:tbl>
    <w:p w14:paraId="49547BFF" w14:textId="1543EF90" w:rsidR="00346719" w:rsidRDefault="00346719" w:rsidP="001C650C">
      <w:pPr>
        <w:spacing w:afterLines="20" w:after="48"/>
        <w:jc w:val="both"/>
        <w:rPr>
          <w:lang w:val="fr-SN"/>
        </w:rPr>
      </w:pPr>
    </w:p>
    <w:p w14:paraId="6A4A28DF" w14:textId="646D88FB" w:rsidR="00FF00A9" w:rsidRDefault="00FF00A9" w:rsidP="001C650C">
      <w:pPr>
        <w:spacing w:afterLines="20" w:after="48"/>
        <w:jc w:val="both"/>
        <w:rPr>
          <w:lang w:val="fr-SN"/>
        </w:rPr>
      </w:pPr>
    </w:p>
    <w:p w14:paraId="592CF281" w14:textId="77777777" w:rsidR="003609B6" w:rsidRDefault="003609B6" w:rsidP="001C650C">
      <w:pPr>
        <w:spacing w:afterLines="20" w:after="48"/>
        <w:jc w:val="both"/>
        <w:rPr>
          <w:lang w:val="fr-SN"/>
        </w:rPr>
      </w:pPr>
    </w:p>
    <w:p w14:paraId="7F288574" w14:textId="77777777" w:rsidR="00FF00A9" w:rsidRDefault="00FF00A9" w:rsidP="00FF00A9">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szCs w:val="32"/>
          <w:lang w:val="fr-SN"/>
        </w:rPr>
      </w:pPr>
      <w:bookmarkStart w:id="55" w:name="_Hlk118133238"/>
      <w:bookmarkStart w:id="56" w:name="_Toc118464748"/>
      <w:r w:rsidRPr="001B2F8B">
        <w:rPr>
          <w:rFonts w:asciiTheme="minorHAnsi" w:hAnsiTheme="minorHAnsi"/>
          <w:color w:val="17365D" w:themeColor="text2" w:themeShade="BF"/>
          <w:sz w:val="32"/>
          <w:szCs w:val="32"/>
          <w:lang w:val="fr-SN"/>
        </w:rPr>
        <w:t xml:space="preserve">Annexe </w:t>
      </w:r>
      <w:r>
        <w:rPr>
          <w:rFonts w:asciiTheme="minorHAnsi" w:hAnsiTheme="minorHAnsi"/>
          <w:color w:val="17365D" w:themeColor="text2" w:themeShade="BF"/>
          <w:sz w:val="32"/>
          <w:szCs w:val="32"/>
          <w:lang w:val="fr-SN"/>
        </w:rPr>
        <w:t>2 </w:t>
      </w:r>
      <w:r w:rsidRPr="001B2F8B">
        <w:rPr>
          <w:rFonts w:asciiTheme="minorHAnsi" w:hAnsiTheme="minorHAnsi"/>
          <w:color w:val="17365D" w:themeColor="text2" w:themeShade="BF"/>
          <w:sz w:val="32"/>
          <w:szCs w:val="32"/>
          <w:lang w:val="fr-SN"/>
        </w:rPr>
        <w:t xml:space="preserve">: </w:t>
      </w:r>
      <w:r>
        <w:rPr>
          <w:rFonts w:asciiTheme="minorHAnsi" w:hAnsiTheme="minorHAnsi"/>
          <w:color w:val="17365D" w:themeColor="text2" w:themeShade="BF"/>
          <w:sz w:val="32"/>
          <w:szCs w:val="32"/>
          <w:lang w:val="fr-SN"/>
        </w:rPr>
        <w:t>Aperçu détaillé des notes d’évaluation</w:t>
      </w:r>
      <w:bookmarkEnd w:id="56"/>
    </w:p>
    <w:bookmarkEnd w:id="55"/>
    <w:p w14:paraId="5094AA0D" w14:textId="77777777" w:rsidR="00FF00A9" w:rsidRDefault="00FF00A9" w:rsidP="00FF00A9">
      <w:pPr>
        <w:spacing w:afterLines="20" w:after="48"/>
        <w:jc w:val="both"/>
        <w:rPr>
          <w:i/>
          <w:iCs/>
          <w:lang w:val="fr-SN"/>
        </w:rPr>
      </w:pPr>
      <w:r w:rsidRPr="005165B6">
        <w:rPr>
          <w:i/>
          <w:iCs/>
          <w:lang w:val="fr-SN"/>
        </w:rPr>
        <w:t>[Ce tableau fournit un aperçu détaillé des résultats d’évaluation, indiquant notamment les critères atteints, ce qui ne l’ont pas été ou n’étaient pas applicables.</w:t>
      </w:r>
      <w:r>
        <w:rPr>
          <w:lang w:val="fr-SN"/>
        </w:rPr>
        <w:t xml:space="preserve"> </w:t>
      </w:r>
      <w:r w:rsidRPr="005165B6">
        <w:rPr>
          <w:i/>
          <w:iCs/>
          <w:lang w:val="fr-SN"/>
        </w:rPr>
        <w:t xml:space="preserve">Si vous avez utilisé l’application en ligne e-SAI PMF pour mener votre évaluation, vous pouvez copier-coller </w:t>
      </w:r>
      <w:r>
        <w:rPr>
          <w:i/>
          <w:iCs/>
          <w:lang w:val="fr-SN"/>
        </w:rPr>
        <w:t xml:space="preserve">le tableau </w:t>
      </w:r>
      <w:r w:rsidRPr="005165B6">
        <w:rPr>
          <w:i/>
          <w:iCs/>
          <w:lang w:val="fr-SN"/>
        </w:rPr>
        <w:t xml:space="preserve">à partir du document Word </w:t>
      </w:r>
      <w:r>
        <w:rPr>
          <w:i/>
          <w:iCs/>
          <w:lang w:val="fr-SN"/>
        </w:rPr>
        <w:t xml:space="preserve">qui vous a permis d’exporter </w:t>
      </w:r>
      <w:r w:rsidRPr="005165B6">
        <w:rPr>
          <w:i/>
          <w:iCs/>
          <w:lang w:val="fr-SN"/>
        </w:rPr>
        <w:t>les résultats de l’évaluation. Pour plus d’indications</w:t>
      </w:r>
      <w:r>
        <w:rPr>
          <w:i/>
          <w:iCs/>
          <w:lang w:val="fr-SN"/>
        </w:rPr>
        <w:t xml:space="preserve"> sur la marche à suivre</w:t>
      </w:r>
      <w:r w:rsidRPr="005165B6">
        <w:rPr>
          <w:i/>
          <w:iCs/>
          <w:lang w:val="fr-SN"/>
        </w:rPr>
        <w:t>, consultez le tutoriel vidéo « Assembler le rapport de performance sur e-SAI PMF »</w:t>
      </w:r>
      <w:r>
        <w:rPr>
          <w:i/>
          <w:iCs/>
          <w:lang w:val="fr-SN"/>
        </w:rPr>
        <w:t>, disponible depuis l’application</w:t>
      </w:r>
      <w:r w:rsidRPr="005165B6">
        <w:rPr>
          <w:i/>
          <w:iCs/>
          <w:lang w:val="fr-SN"/>
        </w:rPr>
        <w:t>.</w:t>
      </w:r>
      <w:r>
        <w:rPr>
          <w:i/>
          <w:iCs/>
          <w:lang w:val="fr-SN"/>
        </w:rPr>
        <w:t xml:space="preserve"> Si vous n’avez pas utilisé l’application e-SAI PMF, créez manuellement votre tableau.</w:t>
      </w:r>
    </w:p>
    <w:p w14:paraId="724C98C0" w14:textId="77777777" w:rsidR="00FF00A9" w:rsidRDefault="00FF00A9" w:rsidP="00FF00A9">
      <w:pPr>
        <w:spacing w:afterLines="20" w:after="48"/>
        <w:jc w:val="both"/>
        <w:rPr>
          <w:i/>
          <w:iCs/>
          <w:lang w:val="fr-SN"/>
        </w:rPr>
      </w:pPr>
    </w:p>
    <w:p w14:paraId="7F8CEA64" w14:textId="77777777" w:rsidR="00FF00A9" w:rsidRDefault="00FF00A9" w:rsidP="00FF00A9">
      <w:pPr>
        <w:spacing w:afterLines="20" w:after="48"/>
        <w:jc w:val="both"/>
        <w:rPr>
          <w:i/>
          <w:iCs/>
          <w:lang w:val="fr-SN"/>
        </w:rPr>
      </w:pPr>
      <w:r>
        <w:rPr>
          <w:i/>
          <w:iCs/>
          <w:lang w:val="fr-SN"/>
        </w:rPr>
        <w:t>Nous vous donnons ci-dessous un aperçu de ce à quoi devrait ressembler ce tableau. Il s’agit d’un extrait de tableau provenant de l’application e-SAI PMF.</w:t>
      </w:r>
    </w:p>
    <w:p w14:paraId="606F84B4" w14:textId="206A6159" w:rsidR="00FF00A9" w:rsidRDefault="00FF00A9" w:rsidP="001C650C">
      <w:pPr>
        <w:spacing w:afterLines="20" w:after="48"/>
        <w:jc w:val="both"/>
        <w:rPr>
          <w:lang w:val="fr-SN"/>
        </w:rPr>
      </w:pPr>
    </w:p>
    <w:p w14:paraId="2C2545C3" w14:textId="072C8C86" w:rsidR="00FF00A9" w:rsidRPr="001B2F8B" w:rsidRDefault="00FF00A9" w:rsidP="001C650C">
      <w:pPr>
        <w:spacing w:afterLines="20" w:after="48"/>
        <w:jc w:val="both"/>
        <w:rPr>
          <w:lang w:val="fr-SN"/>
        </w:rPr>
      </w:pPr>
      <w:r>
        <w:rPr>
          <w:noProof/>
        </w:rPr>
        <w:drawing>
          <wp:inline distT="0" distB="0" distL="0" distR="0" wp14:anchorId="5317AE7F" wp14:editId="2A7BD06E">
            <wp:extent cx="5760720" cy="42672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267200"/>
                    </a:xfrm>
                    <a:prstGeom prst="rect">
                      <a:avLst/>
                    </a:prstGeom>
                  </pic:spPr>
                </pic:pic>
              </a:graphicData>
            </a:graphic>
          </wp:inline>
        </w:drawing>
      </w:r>
    </w:p>
    <w:p w14:paraId="4925B4FC" w14:textId="2D02072E" w:rsidR="00346719" w:rsidRDefault="00346719" w:rsidP="001C650C">
      <w:pPr>
        <w:spacing w:afterLines="20" w:after="48"/>
        <w:jc w:val="both"/>
        <w:rPr>
          <w:lang w:val="fr-SN"/>
        </w:rPr>
      </w:pPr>
    </w:p>
    <w:p w14:paraId="41DA3DC9" w14:textId="5AD3474F" w:rsidR="003609B6" w:rsidRDefault="003609B6" w:rsidP="001C650C">
      <w:pPr>
        <w:spacing w:afterLines="20" w:after="48"/>
        <w:jc w:val="both"/>
        <w:rPr>
          <w:lang w:val="fr-SN"/>
        </w:rPr>
      </w:pPr>
    </w:p>
    <w:p w14:paraId="766390BD" w14:textId="77777777" w:rsidR="003609B6" w:rsidRDefault="003609B6" w:rsidP="001C650C">
      <w:pPr>
        <w:spacing w:afterLines="20" w:after="48"/>
        <w:jc w:val="both"/>
        <w:rPr>
          <w:lang w:val="fr-SN"/>
        </w:rPr>
      </w:pPr>
    </w:p>
    <w:p w14:paraId="704B58F2" w14:textId="77777777" w:rsidR="00FF00A9" w:rsidRDefault="00FF00A9" w:rsidP="00FF00A9">
      <w:pPr>
        <w:spacing w:afterLines="20" w:after="48"/>
        <w:jc w:val="both"/>
        <w:rPr>
          <w:lang w:val="fr-SN"/>
        </w:rPr>
      </w:pPr>
      <w:r>
        <w:rPr>
          <w:lang w:val="fr-SN"/>
        </w:rPr>
        <w:lastRenderedPageBreak/>
        <w:t>Tableau manuel :</w:t>
      </w:r>
    </w:p>
    <w:p w14:paraId="15A0209F" w14:textId="77777777" w:rsidR="00FF00A9" w:rsidRDefault="00FF00A9" w:rsidP="00FF00A9">
      <w:pPr>
        <w:spacing w:afterLines="20" w:after="48"/>
        <w:jc w:val="both"/>
        <w:rPr>
          <w:lang w:val="fr-SN"/>
        </w:rPr>
      </w:pPr>
    </w:p>
    <w:tbl>
      <w:tblPr>
        <w:tblStyle w:val="TableGrid"/>
        <w:tblW w:w="0" w:type="auto"/>
        <w:tblLook w:val="04A0" w:firstRow="1" w:lastRow="0" w:firstColumn="1" w:lastColumn="0" w:noHBand="0" w:noVBand="1"/>
      </w:tblPr>
      <w:tblGrid>
        <w:gridCol w:w="704"/>
        <w:gridCol w:w="4820"/>
        <w:gridCol w:w="2758"/>
        <w:gridCol w:w="780"/>
      </w:tblGrid>
      <w:tr w:rsidR="00FF00A9" w:rsidRPr="007A6084" w14:paraId="2280B4D8" w14:textId="77777777" w:rsidTr="005165B6">
        <w:tc>
          <w:tcPr>
            <w:tcW w:w="5524" w:type="dxa"/>
            <w:gridSpan w:val="2"/>
          </w:tcPr>
          <w:p w14:paraId="3B102C09" w14:textId="77777777" w:rsidR="00FF00A9" w:rsidRPr="007A6084" w:rsidRDefault="00FF00A9" w:rsidP="005165B6">
            <w:pPr>
              <w:spacing w:afterLines="20" w:after="48"/>
              <w:jc w:val="both"/>
              <w:rPr>
                <w:b/>
                <w:bCs/>
              </w:rPr>
            </w:pPr>
            <w:proofErr w:type="spellStart"/>
            <w:r w:rsidRPr="007A6084">
              <w:rPr>
                <w:b/>
                <w:bCs/>
              </w:rPr>
              <w:t>Indicat</w:t>
            </w:r>
            <w:r>
              <w:rPr>
                <w:b/>
                <w:bCs/>
              </w:rPr>
              <w:t>eu</w:t>
            </w:r>
            <w:r w:rsidRPr="007A6084">
              <w:rPr>
                <w:b/>
                <w:bCs/>
              </w:rPr>
              <w:t>r</w:t>
            </w:r>
            <w:proofErr w:type="spellEnd"/>
            <w:r w:rsidRPr="007A6084">
              <w:rPr>
                <w:b/>
                <w:bCs/>
              </w:rPr>
              <w:t>/dimension</w:t>
            </w:r>
          </w:p>
        </w:tc>
        <w:tc>
          <w:tcPr>
            <w:tcW w:w="2758" w:type="dxa"/>
          </w:tcPr>
          <w:p w14:paraId="7676188D" w14:textId="77777777" w:rsidR="00FF00A9" w:rsidRPr="007A6084" w:rsidRDefault="00FF00A9" w:rsidP="005165B6">
            <w:pPr>
              <w:spacing w:afterLines="20" w:after="48"/>
              <w:jc w:val="both"/>
              <w:rPr>
                <w:b/>
                <w:bCs/>
              </w:rPr>
            </w:pPr>
            <w:r>
              <w:rPr>
                <w:b/>
                <w:bCs/>
              </w:rPr>
              <w:t>Conclusions</w:t>
            </w:r>
          </w:p>
        </w:tc>
        <w:tc>
          <w:tcPr>
            <w:tcW w:w="780" w:type="dxa"/>
          </w:tcPr>
          <w:p w14:paraId="2B98DDC6" w14:textId="77777777" w:rsidR="00FF00A9" w:rsidRPr="007A6084" w:rsidRDefault="00FF00A9" w:rsidP="005165B6">
            <w:pPr>
              <w:spacing w:afterLines="20" w:after="48"/>
              <w:jc w:val="both"/>
              <w:rPr>
                <w:b/>
                <w:bCs/>
              </w:rPr>
            </w:pPr>
            <w:r>
              <w:rPr>
                <w:b/>
                <w:bCs/>
              </w:rPr>
              <w:t>Note</w:t>
            </w:r>
          </w:p>
        </w:tc>
      </w:tr>
      <w:tr w:rsidR="00FF00A9" w14:paraId="1B239FC2" w14:textId="77777777" w:rsidTr="005165B6">
        <w:tc>
          <w:tcPr>
            <w:tcW w:w="704" w:type="dxa"/>
          </w:tcPr>
          <w:p w14:paraId="3EA699FC" w14:textId="77777777" w:rsidR="00FF00A9" w:rsidRDefault="00FF00A9" w:rsidP="005165B6">
            <w:pPr>
              <w:spacing w:afterLines="20" w:after="48"/>
              <w:jc w:val="both"/>
            </w:pPr>
            <w:r>
              <w:t>ISC-1</w:t>
            </w:r>
          </w:p>
        </w:tc>
        <w:tc>
          <w:tcPr>
            <w:tcW w:w="4820" w:type="dxa"/>
          </w:tcPr>
          <w:p w14:paraId="186E3862" w14:textId="77777777" w:rsidR="00FF00A9" w:rsidRDefault="00FF00A9" w:rsidP="005165B6">
            <w:pPr>
              <w:spacing w:afterLines="20" w:after="48"/>
              <w:jc w:val="both"/>
            </w:pPr>
            <w:proofErr w:type="spellStart"/>
            <w:r>
              <w:t>Indépandence</w:t>
            </w:r>
            <w:proofErr w:type="spellEnd"/>
            <w:r>
              <w:t xml:space="preserve"> de </w:t>
            </w:r>
            <w:proofErr w:type="spellStart"/>
            <w:r>
              <w:t>l’ISC</w:t>
            </w:r>
            <w:proofErr w:type="spellEnd"/>
          </w:p>
        </w:tc>
        <w:tc>
          <w:tcPr>
            <w:tcW w:w="2758" w:type="dxa"/>
          </w:tcPr>
          <w:p w14:paraId="5775C74A" w14:textId="77777777" w:rsidR="00FF00A9" w:rsidRDefault="00FF00A9" w:rsidP="005165B6">
            <w:pPr>
              <w:spacing w:afterLines="20" w:after="48"/>
              <w:jc w:val="both"/>
            </w:pPr>
          </w:p>
        </w:tc>
        <w:tc>
          <w:tcPr>
            <w:tcW w:w="780" w:type="dxa"/>
          </w:tcPr>
          <w:p w14:paraId="5C6B4ADB" w14:textId="77777777" w:rsidR="00FF00A9" w:rsidRDefault="00FF00A9" w:rsidP="005165B6">
            <w:pPr>
              <w:spacing w:afterLines="20" w:after="48"/>
              <w:jc w:val="both"/>
            </w:pPr>
          </w:p>
        </w:tc>
      </w:tr>
      <w:tr w:rsidR="00FF00A9" w:rsidRPr="003B2F05" w14:paraId="644ECC83" w14:textId="77777777" w:rsidTr="005165B6">
        <w:tc>
          <w:tcPr>
            <w:tcW w:w="704" w:type="dxa"/>
          </w:tcPr>
          <w:p w14:paraId="40B4940B" w14:textId="77777777" w:rsidR="00FF00A9" w:rsidRDefault="00FF00A9" w:rsidP="005165B6">
            <w:pPr>
              <w:pStyle w:val="ListParagraph"/>
              <w:spacing w:afterLines="20" w:after="48"/>
              <w:ind w:left="708"/>
              <w:jc w:val="both"/>
            </w:pPr>
          </w:p>
        </w:tc>
        <w:tc>
          <w:tcPr>
            <w:tcW w:w="4820" w:type="dxa"/>
          </w:tcPr>
          <w:p w14:paraId="6AA0372C" w14:textId="77777777" w:rsidR="00FF00A9" w:rsidRPr="005165B6" w:rsidRDefault="00FF00A9" w:rsidP="005165B6">
            <w:pPr>
              <w:spacing w:afterLines="20" w:after="48"/>
              <w:rPr>
                <w:lang w:val="fr-FR"/>
              </w:rPr>
            </w:pPr>
            <w:r w:rsidRPr="005165B6">
              <w:rPr>
                <w:lang w:val="fr-FR"/>
              </w:rPr>
              <w:t xml:space="preserve">Dim (1) </w:t>
            </w:r>
            <w:r w:rsidRPr="005165B6">
              <w:rPr>
                <w:rFonts w:cs="Arial"/>
                <w:bCs/>
                <w:lang w:val="fr-FR"/>
              </w:rPr>
              <w:t>Cadre juridique et constitutionnel approprié et efficace</w:t>
            </w:r>
            <w:r w:rsidRPr="005165B6">
              <w:rPr>
                <w:rFonts w:cs="Arial"/>
                <w:b/>
                <w:lang w:val="fr-FR"/>
              </w:rPr>
              <w:t> </w:t>
            </w:r>
          </w:p>
        </w:tc>
        <w:tc>
          <w:tcPr>
            <w:tcW w:w="2758" w:type="dxa"/>
          </w:tcPr>
          <w:p w14:paraId="1F717046" w14:textId="77777777" w:rsidR="00FF00A9" w:rsidRPr="005165B6" w:rsidRDefault="00FF00A9" w:rsidP="005165B6">
            <w:pPr>
              <w:spacing w:afterLines="20" w:after="48"/>
              <w:jc w:val="both"/>
              <w:rPr>
                <w:lang w:val="fr-FR"/>
              </w:rPr>
            </w:pPr>
          </w:p>
        </w:tc>
        <w:tc>
          <w:tcPr>
            <w:tcW w:w="780" w:type="dxa"/>
          </w:tcPr>
          <w:p w14:paraId="5DECE660" w14:textId="77777777" w:rsidR="00FF00A9" w:rsidRPr="005165B6" w:rsidRDefault="00FF00A9" w:rsidP="005165B6">
            <w:pPr>
              <w:spacing w:afterLines="20" w:after="48"/>
              <w:jc w:val="both"/>
              <w:rPr>
                <w:lang w:val="fr-FR"/>
              </w:rPr>
            </w:pPr>
          </w:p>
        </w:tc>
      </w:tr>
      <w:tr w:rsidR="00FF00A9" w14:paraId="20244A2E" w14:textId="77777777" w:rsidTr="005165B6">
        <w:tc>
          <w:tcPr>
            <w:tcW w:w="704" w:type="dxa"/>
          </w:tcPr>
          <w:p w14:paraId="3E089D0D" w14:textId="77777777" w:rsidR="00FF00A9" w:rsidRPr="005165B6" w:rsidRDefault="00FF00A9" w:rsidP="005165B6">
            <w:pPr>
              <w:spacing w:afterLines="20" w:after="48"/>
              <w:jc w:val="both"/>
              <w:rPr>
                <w:lang w:val="fr-FR"/>
              </w:rPr>
            </w:pPr>
          </w:p>
        </w:tc>
        <w:tc>
          <w:tcPr>
            <w:tcW w:w="4820" w:type="dxa"/>
          </w:tcPr>
          <w:p w14:paraId="6B7DBEEE" w14:textId="77777777" w:rsidR="00FF00A9" w:rsidRDefault="00FF00A9" w:rsidP="005165B6">
            <w:pPr>
              <w:spacing w:afterLines="20" w:after="48"/>
              <w:jc w:val="both"/>
            </w:pPr>
            <w:r>
              <w:t xml:space="preserve">Dim (2) </w:t>
            </w:r>
            <w:r w:rsidRPr="005165B6">
              <w:rPr>
                <w:rFonts w:cs="Arial"/>
                <w:bCs/>
                <w:lang w:val="fr-FR"/>
              </w:rPr>
              <w:t>Indépendance/autonomie financière</w:t>
            </w:r>
            <w:r w:rsidRPr="009F2FC6">
              <w:rPr>
                <w:rFonts w:cs="Arial"/>
                <w:b/>
                <w:lang w:val="fr-FR"/>
              </w:rPr>
              <w:t> </w:t>
            </w:r>
          </w:p>
        </w:tc>
        <w:tc>
          <w:tcPr>
            <w:tcW w:w="2758" w:type="dxa"/>
          </w:tcPr>
          <w:p w14:paraId="5212AE0A" w14:textId="77777777" w:rsidR="00FF00A9" w:rsidRDefault="00FF00A9" w:rsidP="005165B6">
            <w:pPr>
              <w:spacing w:afterLines="20" w:after="48"/>
              <w:jc w:val="both"/>
            </w:pPr>
          </w:p>
        </w:tc>
        <w:tc>
          <w:tcPr>
            <w:tcW w:w="780" w:type="dxa"/>
          </w:tcPr>
          <w:p w14:paraId="31AB9FF5" w14:textId="77777777" w:rsidR="00FF00A9" w:rsidRDefault="00FF00A9" w:rsidP="005165B6">
            <w:pPr>
              <w:spacing w:afterLines="20" w:after="48"/>
              <w:jc w:val="both"/>
            </w:pPr>
          </w:p>
        </w:tc>
      </w:tr>
      <w:tr w:rsidR="00FF00A9" w:rsidRPr="001D6468" w14:paraId="25D87D0B" w14:textId="77777777" w:rsidTr="005165B6">
        <w:tc>
          <w:tcPr>
            <w:tcW w:w="704" w:type="dxa"/>
          </w:tcPr>
          <w:p w14:paraId="2B3E87D3" w14:textId="77777777" w:rsidR="00FF00A9" w:rsidRDefault="00FF00A9" w:rsidP="005165B6">
            <w:pPr>
              <w:spacing w:afterLines="20" w:after="48"/>
              <w:jc w:val="both"/>
            </w:pPr>
          </w:p>
        </w:tc>
        <w:tc>
          <w:tcPr>
            <w:tcW w:w="4820" w:type="dxa"/>
          </w:tcPr>
          <w:p w14:paraId="18ED7D93" w14:textId="77777777" w:rsidR="00FF00A9" w:rsidRPr="005165B6" w:rsidRDefault="00FF00A9" w:rsidP="005165B6">
            <w:pPr>
              <w:spacing w:afterLines="20" w:after="48"/>
              <w:rPr>
                <w:lang w:val="fr-FR"/>
              </w:rPr>
            </w:pPr>
            <w:r w:rsidRPr="005165B6">
              <w:rPr>
                <w:lang w:val="fr-FR"/>
              </w:rPr>
              <w:t xml:space="preserve">Dim (3) </w:t>
            </w:r>
            <w:r w:rsidRPr="00E32297">
              <w:rPr>
                <w:lang w:val="fr-FR"/>
              </w:rPr>
              <w:t>Indépendance/autonomie organisationnelle</w:t>
            </w:r>
          </w:p>
        </w:tc>
        <w:tc>
          <w:tcPr>
            <w:tcW w:w="2758" w:type="dxa"/>
          </w:tcPr>
          <w:p w14:paraId="69F734A9" w14:textId="77777777" w:rsidR="00FF00A9" w:rsidRPr="005165B6" w:rsidRDefault="00FF00A9" w:rsidP="005165B6">
            <w:pPr>
              <w:spacing w:afterLines="20" w:after="48"/>
              <w:jc w:val="both"/>
              <w:rPr>
                <w:lang w:val="fr-FR"/>
              </w:rPr>
            </w:pPr>
          </w:p>
        </w:tc>
        <w:tc>
          <w:tcPr>
            <w:tcW w:w="780" w:type="dxa"/>
          </w:tcPr>
          <w:p w14:paraId="4BAC2371" w14:textId="77777777" w:rsidR="00FF00A9" w:rsidRPr="005165B6" w:rsidRDefault="00FF00A9" w:rsidP="005165B6">
            <w:pPr>
              <w:spacing w:afterLines="20" w:after="48"/>
              <w:jc w:val="both"/>
              <w:rPr>
                <w:lang w:val="fr-FR"/>
              </w:rPr>
            </w:pPr>
          </w:p>
        </w:tc>
      </w:tr>
      <w:tr w:rsidR="00FF00A9" w:rsidRPr="003B2F05" w14:paraId="64C64687" w14:textId="77777777" w:rsidTr="005165B6">
        <w:tc>
          <w:tcPr>
            <w:tcW w:w="704" w:type="dxa"/>
          </w:tcPr>
          <w:p w14:paraId="7D41E469" w14:textId="77777777" w:rsidR="00FF00A9" w:rsidRPr="005165B6" w:rsidRDefault="00FF00A9" w:rsidP="005165B6">
            <w:pPr>
              <w:spacing w:afterLines="20" w:after="48"/>
              <w:jc w:val="both"/>
              <w:rPr>
                <w:lang w:val="fr-FR"/>
              </w:rPr>
            </w:pPr>
          </w:p>
        </w:tc>
        <w:tc>
          <w:tcPr>
            <w:tcW w:w="4820" w:type="dxa"/>
          </w:tcPr>
          <w:p w14:paraId="63E4930B" w14:textId="77777777" w:rsidR="00FF00A9" w:rsidRPr="005165B6" w:rsidRDefault="00FF00A9" w:rsidP="005165B6">
            <w:pPr>
              <w:spacing w:afterLines="20" w:after="48"/>
              <w:jc w:val="both"/>
              <w:rPr>
                <w:lang w:val="fr-FR"/>
              </w:rPr>
            </w:pPr>
            <w:r w:rsidRPr="005165B6">
              <w:rPr>
                <w:lang w:val="fr-FR"/>
              </w:rPr>
              <w:t xml:space="preserve">Dim (4) </w:t>
            </w:r>
            <w:r w:rsidRPr="005165B6">
              <w:rPr>
                <w:rFonts w:cs="Arial"/>
                <w:bCs/>
                <w:lang w:val="fr-FR"/>
              </w:rPr>
              <w:t>Indépendance du dirigeant de l’ISC et de ses collaborateurs</w:t>
            </w:r>
          </w:p>
        </w:tc>
        <w:tc>
          <w:tcPr>
            <w:tcW w:w="2758" w:type="dxa"/>
          </w:tcPr>
          <w:p w14:paraId="52E9F36C" w14:textId="77777777" w:rsidR="00FF00A9" w:rsidRPr="005165B6" w:rsidRDefault="00FF00A9" w:rsidP="005165B6">
            <w:pPr>
              <w:spacing w:afterLines="20" w:after="48"/>
              <w:jc w:val="both"/>
              <w:rPr>
                <w:lang w:val="fr-FR"/>
              </w:rPr>
            </w:pPr>
          </w:p>
        </w:tc>
        <w:tc>
          <w:tcPr>
            <w:tcW w:w="780" w:type="dxa"/>
          </w:tcPr>
          <w:p w14:paraId="742C5BAF" w14:textId="77777777" w:rsidR="00FF00A9" w:rsidRPr="005165B6" w:rsidRDefault="00FF00A9" w:rsidP="005165B6">
            <w:pPr>
              <w:spacing w:afterLines="20" w:after="48"/>
              <w:jc w:val="both"/>
              <w:rPr>
                <w:lang w:val="fr-FR"/>
              </w:rPr>
            </w:pPr>
          </w:p>
        </w:tc>
      </w:tr>
      <w:tr w:rsidR="00FF00A9" w14:paraId="4F467969" w14:textId="77777777" w:rsidTr="005165B6">
        <w:tc>
          <w:tcPr>
            <w:tcW w:w="704" w:type="dxa"/>
          </w:tcPr>
          <w:p w14:paraId="258C8FEC" w14:textId="77777777" w:rsidR="00FF00A9" w:rsidRDefault="00FF00A9" w:rsidP="005165B6">
            <w:pPr>
              <w:spacing w:afterLines="20" w:after="48"/>
              <w:jc w:val="both"/>
            </w:pPr>
            <w:r>
              <w:t>ISC-2</w:t>
            </w:r>
          </w:p>
        </w:tc>
        <w:tc>
          <w:tcPr>
            <w:tcW w:w="4820" w:type="dxa"/>
          </w:tcPr>
          <w:p w14:paraId="1C7A1346" w14:textId="2F9C16B6" w:rsidR="00FF00A9" w:rsidRDefault="00FF00A9" w:rsidP="005165B6">
            <w:pPr>
              <w:spacing w:afterLines="20" w:after="48"/>
              <w:jc w:val="both"/>
            </w:pPr>
            <w:r>
              <w:t>Dim (1)</w:t>
            </w:r>
            <w:r w:rsidR="003609B6">
              <w:t xml:space="preserve"> </w:t>
            </w:r>
            <w:r>
              <w:t>…</w:t>
            </w:r>
          </w:p>
        </w:tc>
        <w:tc>
          <w:tcPr>
            <w:tcW w:w="2758" w:type="dxa"/>
          </w:tcPr>
          <w:p w14:paraId="1242234C" w14:textId="77777777" w:rsidR="00FF00A9" w:rsidRDefault="00FF00A9" w:rsidP="005165B6">
            <w:pPr>
              <w:spacing w:afterLines="20" w:after="48"/>
              <w:jc w:val="both"/>
            </w:pPr>
          </w:p>
        </w:tc>
        <w:tc>
          <w:tcPr>
            <w:tcW w:w="780" w:type="dxa"/>
          </w:tcPr>
          <w:p w14:paraId="0E50DD4D" w14:textId="77777777" w:rsidR="00FF00A9" w:rsidRDefault="00FF00A9" w:rsidP="005165B6">
            <w:pPr>
              <w:spacing w:afterLines="20" w:after="48"/>
              <w:jc w:val="both"/>
            </w:pPr>
          </w:p>
        </w:tc>
      </w:tr>
      <w:tr w:rsidR="00FF00A9" w14:paraId="6C0B67D2" w14:textId="77777777" w:rsidTr="005165B6">
        <w:tc>
          <w:tcPr>
            <w:tcW w:w="704" w:type="dxa"/>
          </w:tcPr>
          <w:p w14:paraId="5DAC91F3" w14:textId="77777777" w:rsidR="00FF00A9" w:rsidRDefault="00FF00A9" w:rsidP="005165B6">
            <w:pPr>
              <w:spacing w:afterLines="20" w:after="48"/>
              <w:jc w:val="both"/>
            </w:pPr>
          </w:p>
        </w:tc>
        <w:tc>
          <w:tcPr>
            <w:tcW w:w="4820" w:type="dxa"/>
          </w:tcPr>
          <w:p w14:paraId="40680B31" w14:textId="77777777" w:rsidR="00FF00A9" w:rsidRDefault="00FF00A9" w:rsidP="005165B6">
            <w:pPr>
              <w:spacing w:afterLines="20" w:after="48"/>
              <w:jc w:val="both"/>
            </w:pPr>
            <w:r>
              <w:t>Etc…</w:t>
            </w:r>
          </w:p>
        </w:tc>
        <w:tc>
          <w:tcPr>
            <w:tcW w:w="2758" w:type="dxa"/>
          </w:tcPr>
          <w:p w14:paraId="72823090" w14:textId="77777777" w:rsidR="00FF00A9" w:rsidRDefault="00FF00A9" w:rsidP="005165B6">
            <w:pPr>
              <w:spacing w:afterLines="20" w:after="48"/>
              <w:jc w:val="both"/>
            </w:pPr>
          </w:p>
        </w:tc>
        <w:tc>
          <w:tcPr>
            <w:tcW w:w="780" w:type="dxa"/>
          </w:tcPr>
          <w:p w14:paraId="078DF562" w14:textId="77777777" w:rsidR="00FF00A9" w:rsidRDefault="00FF00A9" w:rsidP="005165B6">
            <w:pPr>
              <w:spacing w:afterLines="20" w:after="48"/>
              <w:jc w:val="both"/>
            </w:pPr>
          </w:p>
        </w:tc>
      </w:tr>
    </w:tbl>
    <w:p w14:paraId="0C9ADE7A" w14:textId="77777777" w:rsidR="00FF00A9" w:rsidRDefault="00FF00A9" w:rsidP="00FF00A9">
      <w:pPr>
        <w:spacing w:afterLines="20" w:after="48"/>
        <w:jc w:val="both"/>
        <w:rPr>
          <w:lang w:val="fr-SN"/>
        </w:rPr>
      </w:pPr>
    </w:p>
    <w:p w14:paraId="3D7A34B9" w14:textId="77777777" w:rsidR="00FF00A9" w:rsidRPr="001B2F8B" w:rsidRDefault="00FF00A9" w:rsidP="001C650C">
      <w:pPr>
        <w:spacing w:afterLines="20" w:after="48"/>
        <w:jc w:val="both"/>
        <w:rPr>
          <w:lang w:val="fr-SN"/>
        </w:rPr>
      </w:pPr>
    </w:p>
    <w:p w14:paraId="12590CF9" w14:textId="088F7F3F" w:rsidR="00346719" w:rsidRPr="001B2F8B" w:rsidRDefault="00346719" w:rsidP="00FF00A9">
      <w:pPr>
        <w:pStyle w:val="Heading2"/>
        <w:pBdr>
          <w:top w:val="single" w:sz="4" w:space="1" w:color="auto"/>
          <w:bottom w:val="single" w:sz="4" w:space="1" w:color="auto"/>
        </w:pBdr>
        <w:spacing w:before="0" w:afterLines="20" w:after="48" w:line="240" w:lineRule="auto"/>
        <w:rPr>
          <w:b w:val="0"/>
          <w:sz w:val="24"/>
          <w:szCs w:val="24"/>
          <w:lang w:val="fr-SN"/>
        </w:rPr>
      </w:pPr>
      <w:bookmarkStart w:id="57" w:name="_Toc379178706"/>
      <w:bookmarkStart w:id="58" w:name="_Hlk118133252"/>
      <w:bookmarkStart w:id="59" w:name="_Toc118464749"/>
      <w:r w:rsidRPr="001B2F8B">
        <w:rPr>
          <w:rFonts w:asciiTheme="minorHAnsi" w:hAnsiTheme="minorHAnsi"/>
          <w:color w:val="17365D" w:themeColor="text2" w:themeShade="BF"/>
          <w:sz w:val="32"/>
          <w:szCs w:val="32"/>
          <w:lang w:val="fr-SN"/>
        </w:rPr>
        <w:t>Annex</w:t>
      </w:r>
      <w:r w:rsidR="00F950E8" w:rsidRPr="001B2F8B">
        <w:rPr>
          <w:rFonts w:asciiTheme="minorHAnsi" w:hAnsiTheme="minorHAnsi"/>
          <w:color w:val="17365D" w:themeColor="text2" w:themeShade="BF"/>
          <w:sz w:val="32"/>
          <w:szCs w:val="32"/>
          <w:lang w:val="fr-SN"/>
        </w:rPr>
        <w:t>e</w:t>
      </w:r>
      <w:r w:rsidRPr="001B2F8B">
        <w:rPr>
          <w:rFonts w:asciiTheme="minorHAnsi" w:hAnsiTheme="minorHAnsi"/>
          <w:color w:val="17365D" w:themeColor="text2" w:themeShade="BF"/>
          <w:sz w:val="32"/>
          <w:szCs w:val="32"/>
          <w:lang w:val="fr-SN"/>
        </w:rPr>
        <w:t xml:space="preserve"> </w:t>
      </w:r>
      <w:r w:rsidR="00FF00A9">
        <w:rPr>
          <w:rFonts w:asciiTheme="minorHAnsi" w:hAnsiTheme="minorHAnsi"/>
          <w:color w:val="17365D" w:themeColor="text2" w:themeShade="BF"/>
          <w:sz w:val="32"/>
          <w:szCs w:val="32"/>
          <w:lang w:val="fr-SN"/>
        </w:rPr>
        <w:t>3 </w:t>
      </w:r>
      <w:r w:rsidRPr="001B2F8B">
        <w:rPr>
          <w:rFonts w:asciiTheme="minorHAnsi" w:hAnsiTheme="minorHAnsi"/>
          <w:color w:val="17365D" w:themeColor="text2" w:themeShade="BF"/>
          <w:sz w:val="32"/>
          <w:szCs w:val="32"/>
          <w:lang w:val="fr-SN"/>
        </w:rPr>
        <w:t xml:space="preserve">: </w:t>
      </w:r>
      <w:bookmarkEnd w:id="57"/>
      <w:r w:rsidR="00FF00A9" w:rsidRPr="005165B6">
        <w:rPr>
          <w:rFonts w:asciiTheme="minorHAnsi" w:hAnsiTheme="minorHAnsi"/>
          <w:color w:val="17365D" w:themeColor="text2" w:themeShade="BF"/>
          <w:sz w:val="32"/>
          <w:szCs w:val="32"/>
          <w:lang w:val="fr-SN"/>
        </w:rPr>
        <w:t>Sources d’information</w:t>
      </w:r>
      <w:r w:rsidR="00FF00A9">
        <w:rPr>
          <w:rFonts w:asciiTheme="minorHAnsi" w:hAnsiTheme="minorHAnsi"/>
          <w:color w:val="17365D" w:themeColor="text2" w:themeShade="BF"/>
          <w:sz w:val="32"/>
          <w:szCs w:val="32"/>
          <w:lang w:val="fr-SN"/>
        </w:rPr>
        <w:t>s</w:t>
      </w:r>
      <w:r w:rsidR="00FF00A9" w:rsidRPr="005165B6">
        <w:rPr>
          <w:rFonts w:asciiTheme="minorHAnsi" w:hAnsiTheme="minorHAnsi"/>
          <w:color w:val="17365D" w:themeColor="text2" w:themeShade="BF"/>
          <w:sz w:val="32"/>
          <w:szCs w:val="32"/>
          <w:lang w:val="fr-SN"/>
        </w:rPr>
        <w:t xml:space="preserve"> et données </w:t>
      </w:r>
      <w:r w:rsidR="00FF00A9">
        <w:rPr>
          <w:rFonts w:asciiTheme="minorHAnsi" w:hAnsiTheme="minorHAnsi"/>
          <w:color w:val="17365D" w:themeColor="text2" w:themeShade="BF"/>
          <w:sz w:val="32"/>
          <w:szCs w:val="32"/>
          <w:lang w:val="fr-SN"/>
        </w:rPr>
        <w:t>permettant d’étayer</w:t>
      </w:r>
      <w:r w:rsidR="00FF00A9" w:rsidRPr="005165B6">
        <w:rPr>
          <w:rFonts w:asciiTheme="minorHAnsi" w:hAnsiTheme="minorHAnsi"/>
          <w:color w:val="17365D" w:themeColor="text2" w:themeShade="BF"/>
          <w:sz w:val="32"/>
          <w:szCs w:val="32"/>
          <w:lang w:val="fr-SN"/>
        </w:rPr>
        <w:t xml:space="preserve"> la notation des indicateurs</w:t>
      </w:r>
      <w:bookmarkEnd w:id="59"/>
      <w:r w:rsidR="00FF00A9" w:rsidRPr="005165B6">
        <w:rPr>
          <w:rFonts w:asciiTheme="minorHAnsi" w:hAnsiTheme="minorHAnsi"/>
          <w:color w:val="17365D" w:themeColor="text2" w:themeShade="BF"/>
          <w:sz w:val="32"/>
          <w:szCs w:val="32"/>
          <w:lang w:val="fr-SN"/>
        </w:rPr>
        <w:t xml:space="preserve"> </w:t>
      </w:r>
      <w:bookmarkEnd w:id="58"/>
    </w:p>
    <w:p w14:paraId="3C4B41DC" w14:textId="77777777" w:rsidR="003609B6" w:rsidRDefault="003609B6" w:rsidP="001C650C">
      <w:pPr>
        <w:spacing w:afterLines="20" w:after="48"/>
        <w:rPr>
          <w:b/>
          <w:sz w:val="24"/>
          <w:szCs w:val="24"/>
          <w:u w:val="single"/>
          <w:lang w:val="fr-SN"/>
        </w:rPr>
      </w:pPr>
    </w:p>
    <w:p w14:paraId="0B00DBCE" w14:textId="77777777" w:rsidR="003609B6" w:rsidRDefault="003609B6" w:rsidP="001C650C">
      <w:pPr>
        <w:spacing w:afterLines="20" w:after="48"/>
        <w:rPr>
          <w:b/>
          <w:sz w:val="24"/>
          <w:szCs w:val="24"/>
          <w:u w:val="single"/>
          <w:lang w:val="fr-SN"/>
        </w:rPr>
      </w:pPr>
    </w:p>
    <w:p w14:paraId="7D536C98" w14:textId="2921A698" w:rsidR="00F950E8" w:rsidRPr="001B2F8B" w:rsidRDefault="00F950E8" w:rsidP="001C650C">
      <w:pPr>
        <w:spacing w:afterLines="20" w:after="48"/>
        <w:rPr>
          <w:b/>
          <w:sz w:val="24"/>
          <w:szCs w:val="24"/>
          <w:u w:val="single"/>
          <w:lang w:val="fr-SN"/>
        </w:rPr>
      </w:pPr>
      <w:r w:rsidRPr="001B2F8B">
        <w:rPr>
          <w:b/>
          <w:sz w:val="24"/>
          <w:szCs w:val="24"/>
          <w:u w:val="single"/>
          <w:lang w:val="fr-SN"/>
        </w:rPr>
        <w:t xml:space="preserve">Liste des personnes interrogées </w:t>
      </w:r>
    </w:p>
    <w:p w14:paraId="0479EFA5" w14:textId="77777777" w:rsidR="00F950E8" w:rsidRPr="001B2F8B" w:rsidRDefault="00F950E8" w:rsidP="001C650C">
      <w:pPr>
        <w:spacing w:afterLines="20" w:after="48"/>
        <w:rPr>
          <w:b/>
          <w:sz w:val="24"/>
          <w:szCs w:val="24"/>
          <w:u w:val="single"/>
          <w:lang w:val="fr-SN"/>
        </w:rPr>
      </w:pPr>
    </w:p>
    <w:p w14:paraId="54EB3A1F" w14:textId="041158C0" w:rsidR="00F950E8" w:rsidRPr="001B2F8B" w:rsidRDefault="00F950E8" w:rsidP="001C650C">
      <w:pPr>
        <w:spacing w:afterLines="20" w:after="48"/>
        <w:rPr>
          <w:b/>
          <w:sz w:val="24"/>
          <w:szCs w:val="24"/>
          <w:u w:val="single"/>
          <w:lang w:val="fr-SN"/>
        </w:rPr>
      </w:pPr>
      <w:r w:rsidRPr="001B2F8B">
        <w:rPr>
          <w:b/>
          <w:sz w:val="24"/>
          <w:szCs w:val="24"/>
          <w:u w:val="single"/>
          <w:lang w:val="fr-SN"/>
        </w:rPr>
        <w:t xml:space="preserve">Documents </w:t>
      </w:r>
      <w:r w:rsidR="00FF00A9">
        <w:rPr>
          <w:b/>
          <w:sz w:val="24"/>
          <w:szCs w:val="24"/>
          <w:u w:val="single"/>
          <w:lang w:val="fr-SN"/>
        </w:rPr>
        <w:t>analysés</w:t>
      </w:r>
    </w:p>
    <w:p w14:paraId="5F21A568" w14:textId="77777777" w:rsidR="00F950E8" w:rsidRPr="001B2F8B" w:rsidRDefault="00F950E8" w:rsidP="001C650C">
      <w:pPr>
        <w:spacing w:afterLines="20" w:after="48"/>
        <w:rPr>
          <w:b/>
          <w:sz w:val="24"/>
          <w:szCs w:val="24"/>
          <w:u w:val="single"/>
          <w:lang w:val="fr-SN"/>
        </w:rPr>
      </w:pPr>
    </w:p>
    <w:p w14:paraId="28D36112" w14:textId="28866E75" w:rsidR="00346719" w:rsidRPr="001B2F8B" w:rsidRDefault="00F950E8" w:rsidP="001C650C">
      <w:pPr>
        <w:spacing w:afterLines="20" w:after="48"/>
        <w:rPr>
          <w:b/>
          <w:sz w:val="24"/>
          <w:szCs w:val="24"/>
          <w:u w:val="single"/>
          <w:lang w:val="fr-SN"/>
        </w:rPr>
      </w:pPr>
      <w:r w:rsidRPr="001B2F8B">
        <w:rPr>
          <w:b/>
          <w:sz w:val="24"/>
          <w:szCs w:val="24"/>
          <w:u w:val="single"/>
          <w:lang w:val="fr-SN"/>
        </w:rPr>
        <w:t xml:space="preserve">Dossiers d'audit </w:t>
      </w:r>
      <w:r w:rsidR="00FF00A9">
        <w:rPr>
          <w:b/>
          <w:sz w:val="24"/>
          <w:szCs w:val="24"/>
          <w:u w:val="single"/>
          <w:lang w:val="fr-SN"/>
        </w:rPr>
        <w:t>analysés</w:t>
      </w:r>
    </w:p>
    <w:p w14:paraId="503FC4A8" w14:textId="77777777" w:rsidR="00FF3D29" w:rsidRPr="001B2F8B" w:rsidRDefault="00FF3D29" w:rsidP="001C650C">
      <w:pPr>
        <w:spacing w:afterLines="20" w:after="48"/>
        <w:jc w:val="both"/>
        <w:rPr>
          <w:b/>
          <w:bCs/>
          <w:sz w:val="24"/>
          <w:szCs w:val="24"/>
          <w:lang w:val="fr-SN"/>
        </w:rPr>
      </w:pPr>
    </w:p>
    <w:p w14:paraId="3968480F" w14:textId="77777777" w:rsidR="00F950E8" w:rsidRPr="001B2F8B" w:rsidRDefault="00F950E8" w:rsidP="001C650C">
      <w:pPr>
        <w:pStyle w:val="ListParagraph"/>
        <w:numPr>
          <w:ilvl w:val="0"/>
          <w:numId w:val="35"/>
        </w:numPr>
        <w:spacing w:afterLines="20" w:after="48"/>
        <w:rPr>
          <w:rFonts w:eastAsiaTheme="minorHAnsi" w:cs="Times New Roman"/>
          <w:b/>
          <w:sz w:val="24"/>
          <w:szCs w:val="24"/>
          <w:lang w:val="fr-SN" w:eastAsia="en-US"/>
        </w:rPr>
      </w:pPr>
      <w:r w:rsidRPr="001B2F8B">
        <w:rPr>
          <w:rFonts w:eastAsiaTheme="minorHAnsi" w:cs="Times New Roman"/>
          <w:b/>
          <w:sz w:val="24"/>
          <w:szCs w:val="24"/>
          <w:lang w:val="fr-SN" w:eastAsia="en-US"/>
        </w:rPr>
        <w:t>Audit financier</w:t>
      </w:r>
    </w:p>
    <w:p w14:paraId="70A137EB" w14:textId="77777777" w:rsidR="00F950E8" w:rsidRPr="001B2F8B" w:rsidRDefault="00F950E8" w:rsidP="001C650C">
      <w:pPr>
        <w:pStyle w:val="ListParagraph"/>
        <w:spacing w:afterLines="20" w:after="48"/>
        <w:rPr>
          <w:rFonts w:eastAsiaTheme="minorHAnsi" w:cs="Times New Roman"/>
          <w:b/>
          <w:sz w:val="24"/>
          <w:szCs w:val="24"/>
          <w:lang w:val="fr-SN" w:eastAsia="en-US"/>
        </w:rPr>
      </w:pPr>
    </w:p>
    <w:p w14:paraId="73EB35B8" w14:textId="6301038D" w:rsidR="00F950E8" w:rsidRPr="001B2F8B" w:rsidRDefault="00F950E8" w:rsidP="001C650C">
      <w:pPr>
        <w:pStyle w:val="ListParagraph"/>
        <w:numPr>
          <w:ilvl w:val="0"/>
          <w:numId w:val="35"/>
        </w:numPr>
        <w:spacing w:afterLines="20" w:after="48"/>
        <w:rPr>
          <w:rFonts w:eastAsiaTheme="minorHAnsi" w:cs="Times New Roman"/>
          <w:b/>
          <w:sz w:val="24"/>
          <w:szCs w:val="24"/>
          <w:lang w:val="fr-SN" w:eastAsia="en-US"/>
        </w:rPr>
      </w:pPr>
      <w:r w:rsidRPr="001B2F8B">
        <w:rPr>
          <w:rFonts w:eastAsiaTheme="minorHAnsi" w:cs="Times New Roman"/>
          <w:b/>
          <w:sz w:val="24"/>
          <w:szCs w:val="24"/>
          <w:lang w:val="fr-SN" w:eastAsia="en-US"/>
        </w:rPr>
        <w:t xml:space="preserve">Audit de </w:t>
      </w:r>
      <w:r w:rsidR="00FF00A9">
        <w:rPr>
          <w:rFonts w:eastAsiaTheme="minorHAnsi" w:cs="Times New Roman"/>
          <w:b/>
          <w:sz w:val="24"/>
          <w:szCs w:val="24"/>
          <w:lang w:val="fr-SN" w:eastAsia="en-US"/>
        </w:rPr>
        <w:t xml:space="preserve">la </w:t>
      </w:r>
      <w:r w:rsidRPr="001B2F8B">
        <w:rPr>
          <w:rFonts w:eastAsiaTheme="minorHAnsi" w:cs="Times New Roman"/>
          <w:b/>
          <w:sz w:val="24"/>
          <w:szCs w:val="24"/>
          <w:lang w:val="fr-SN" w:eastAsia="en-US"/>
        </w:rPr>
        <w:t>performance</w:t>
      </w:r>
    </w:p>
    <w:p w14:paraId="2178BDB8" w14:textId="77777777" w:rsidR="00F950E8" w:rsidRPr="001B2F8B" w:rsidRDefault="00F950E8" w:rsidP="001C650C">
      <w:pPr>
        <w:spacing w:afterLines="20" w:after="48"/>
        <w:ind w:left="360"/>
        <w:rPr>
          <w:rFonts w:eastAsiaTheme="minorHAnsi" w:cs="Times New Roman"/>
          <w:b/>
          <w:sz w:val="24"/>
          <w:szCs w:val="24"/>
          <w:lang w:val="fr-SN" w:eastAsia="en-US"/>
        </w:rPr>
      </w:pPr>
    </w:p>
    <w:p w14:paraId="301308A6" w14:textId="77777777" w:rsidR="00346719" w:rsidRPr="001B2F8B" w:rsidRDefault="00F950E8" w:rsidP="001C650C">
      <w:pPr>
        <w:pStyle w:val="ListParagraph"/>
        <w:numPr>
          <w:ilvl w:val="0"/>
          <w:numId w:val="35"/>
        </w:numPr>
        <w:spacing w:afterLines="20" w:after="48"/>
        <w:rPr>
          <w:rFonts w:eastAsiaTheme="minorHAnsi" w:cs="Times New Roman"/>
          <w:b/>
          <w:sz w:val="24"/>
          <w:szCs w:val="24"/>
          <w:lang w:val="fr-SN" w:eastAsia="en-US"/>
        </w:rPr>
      </w:pPr>
      <w:r w:rsidRPr="001B2F8B">
        <w:rPr>
          <w:rFonts w:eastAsiaTheme="minorHAnsi" w:cs="Times New Roman"/>
          <w:b/>
          <w:sz w:val="24"/>
          <w:szCs w:val="24"/>
          <w:lang w:val="fr-SN" w:eastAsia="en-US"/>
        </w:rPr>
        <w:t>Audit de conformité</w:t>
      </w:r>
    </w:p>
    <w:p w14:paraId="653F82BF" w14:textId="77777777" w:rsidR="00346719" w:rsidRPr="001B2F8B" w:rsidRDefault="00346719" w:rsidP="001C650C">
      <w:pPr>
        <w:spacing w:afterLines="20" w:after="48"/>
        <w:rPr>
          <w:rFonts w:eastAsiaTheme="minorHAnsi" w:cs="Times New Roman"/>
          <w:b/>
          <w:sz w:val="24"/>
          <w:szCs w:val="24"/>
          <w:lang w:val="fr-SN" w:eastAsia="en-US"/>
        </w:rPr>
      </w:pPr>
    </w:p>
    <w:p w14:paraId="5087CD4D" w14:textId="77777777" w:rsidR="001D5A71" w:rsidRPr="001B2F8B" w:rsidRDefault="009D267A" w:rsidP="001C650C">
      <w:pPr>
        <w:pStyle w:val="ListParagraph"/>
        <w:numPr>
          <w:ilvl w:val="0"/>
          <w:numId w:val="35"/>
        </w:numPr>
        <w:spacing w:afterLines="20" w:after="48"/>
        <w:rPr>
          <w:rFonts w:eastAsiaTheme="minorHAnsi" w:cs="Times New Roman"/>
          <w:b/>
          <w:sz w:val="24"/>
          <w:szCs w:val="24"/>
          <w:lang w:val="fr-SN" w:eastAsia="en-US"/>
        </w:rPr>
      </w:pPr>
      <w:r w:rsidRPr="001B2F8B">
        <w:rPr>
          <w:rFonts w:eastAsiaTheme="minorHAnsi" w:cs="Times New Roman"/>
          <w:b/>
          <w:sz w:val="24"/>
          <w:szCs w:val="24"/>
          <w:lang w:val="fr-SN" w:eastAsia="en-US"/>
        </w:rPr>
        <w:t>Contrôle juridictionnel</w:t>
      </w:r>
    </w:p>
    <w:p w14:paraId="04DBDCBE" w14:textId="77777777" w:rsidR="00D8714F" w:rsidRPr="001B2F8B" w:rsidRDefault="00D8714F" w:rsidP="00E01D8B">
      <w:pPr>
        <w:spacing w:afterLines="20" w:after="48"/>
        <w:rPr>
          <w:rFonts w:eastAsiaTheme="minorHAnsi" w:cs="Times New Roman"/>
          <w:b/>
          <w:sz w:val="24"/>
          <w:szCs w:val="24"/>
          <w:lang w:val="fr-SN" w:eastAsia="en-US"/>
        </w:rPr>
      </w:pPr>
    </w:p>
    <w:sectPr w:rsidR="00D8714F" w:rsidRPr="001B2F8B" w:rsidSect="006C4DD9">
      <w:headerReference w:type="default" r:id="rId15"/>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DD0F" w14:textId="77777777" w:rsidR="00427D00" w:rsidRDefault="00427D00" w:rsidP="007A6681">
      <w:pPr>
        <w:spacing w:after="0" w:line="240" w:lineRule="auto"/>
      </w:pPr>
      <w:r>
        <w:separator/>
      </w:r>
    </w:p>
  </w:endnote>
  <w:endnote w:type="continuationSeparator" w:id="0">
    <w:p w14:paraId="1EC8D4B9" w14:textId="77777777" w:rsidR="00427D00" w:rsidRDefault="00427D00" w:rsidP="007A6681">
      <w:pPr>
        <w:spacing w:after="0" w:line="240" w:lineRule="auto"/>
      </w:pPr>
      <w:r>
        <w:continuationSeparator/>
      </w:r>
    </w:p>
  </w:endnote>
  <w:endnote w:type="continuationNotice" w:id="1">
    <w:p w14:paraId="1860B519" w14:textId="77777777" w:rsidR="00427D00" w:rsidRDefault="00427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F53F" w14:textId="77777777" w:rsidR="00542743" w:rsidRDefault="00542743" w:rsidP="001367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14:paraId="368426B6" w14:textId="77777777" w:rsidR="00542743" w:rsidRDefault="00542743" w:rsidP="00075B55">
    <w:pPr>
      <w:pStyle w:val="Footer"/>
      <w:ind w:right="360"/>
      <w:jc w:val="right"/>
    </w:pPr>
  </w:p>
  <w:p w14:paraId="06CDF022" w14:textId="77777777" w:rsidR="00542743" w:rsidRPr="006C4DD9" w:rsidRDefault="00542743" w:rsidP="006C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10F0" w14:textId="77777777" w:rsidR="00427D00" w:rsidRDefault="00427D00" w:rsidP="007A6681">
      <w:pPr>
        <w:spacing w:after="0" w:line="240" w:lineRule="auto"/>
      </w:pPr>
      <w:r>
        <w:separator/>
      </w:r>
    </w:p>
  </w:footnote>
  <w:footnote w:type="continuationSeparator" w:id="0">
    <w:p w14:paraId="6BE685A2" w14:textId="77777777" w:rsidR="00427D00" w:rsidRDefault="00427D00" w:rsidP="007A6681">
      <w:pPr>
        <w:spacing w:after="0" w:line="240" w:lineRule="auto"/>
      </w:pPr>
      <w:r>
        <w:continuationSeparator/>
      </w:r>
    </w:p>
  </w:footnote>
  <w:footnote w:type="continuationNotice" w:id="1">
    <w:p w14:paraId="1EDB164F" w14:textId="77777777" w:rsidR="00427D00" w:rsidRDefault="00427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16EF" w14:textId="77777777" w:rsidR="00542743" w:rsidRPr="00215244" w:rsidRDefault="00542743" w:rsidP="00F506DA">
    <w:pPr>
      <w:pStyle w:val="Header"/>
      <w:pBdr>
        <w:bottom w:val="single" w:sz="4" w:space="1" w:color="auto"/>
      </w:pBdr>
      <w:rPr>
        <w:sz w:val="20"/>
        <w:szCs w:val="20"/>
        <w:lang w:val="fr-FR"/>
      </w:rPr>
    </w:pPr>
    <w:r w:rsidRPr="00215244">
      <w:rPr>
        <w:sz w:val="20"/>
        <w:szCs w:val="20"/>
        <w:lang w:val="fr-FR"/>
      </w:rPr>
      <w:t>Rapport de performance de l'ISC de [</w:t>
    </w:r>
    <w:r w:rsidRPr="00215244">
      <w:rPr>
        <w:i/>
        <w:iCs/>
        <w:sz w:val="20"/>
        <w:szCs w:val="20"/>
        <w:lang w:val="fr-FR"/>
      </w:rPr>
      <w:t>insérer le nom de l'ISC évaluée</w:t>
    </w:r>
    <w:r w:rsidRPr="00215244">
      <w:rPr>
        <w:sz w:val="20"/>
        <w:szCs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D61"/>
    <w:multiLevelType w:val="hybridMultilevel"/>
    <w:tmpl w:val="87C65C8A"/>
    <w:lvl w:ilvl="0" w:tplc="04140001">
      <w:start w:val="1"/>
      <w:numFmt w:val="bullet"/>
      <w:lvlText w:val=""/>
      <w:lvlJc w:val="left"/>
      <w:pPr>
        <w:tabs>
          <w:tab w:val="num" w:pos="720"/>
        </w:tabs>
        <w:ind w:left="720" w:hanging="360"/>
      </w:pPr>
      <w:rPr>
        <w:rFonts w:ascii="Symbol" w:hAnsi="Symbol" w:hint="default"/>
      </w:rPr>
    </w:lvl>
    <w:lvl w:ilvl="1" w:tplc="BA3AE778" w:tentative="1">
      <w:start w:val="1"/>
      <w:numFmt w:val="lowerLetter"/>
      <w:lvlText w:val="%2."/>
      <w:lvlJc w:val="left"/>
      <w:pPr>
        <w:tabs>
          <w:tab w:val="num" w:pos="1440"/>
        </w:tabs>
        <w:ind w:left="1440" w:hanging="360"/>
      </w:pPr>
    </w:lvl>
    <w:lvl w:ilvl="2" w:tplc="6F1AD0E8" w:tentative="1">
      <w:start w:val="1"/>
      <w:numFmt w:val="lowerLetter"/>
      <w:lvlText w:val="%3."/>
      <w:lvlJc w:val="left"/>
      <w:pPr>
        <w:tabs>
          <w:tab w:val="num" w:pos="2160"/>
        </w:tabs>
        <w:ind w:left="2160" w:hanging="360"/>
      </w:pPr>
    </w:lvl>
    <w:lvl w:ilvl="3" w:tplc="CBBA5052" w:tentative="1">
      <w:start w:val="1"/>
      <w:numFmt w:val="lowerLetter"/>
      <w:lvlText w:val="%4."/>
      <w:lvlJc w:val="left"/>
      <w:pPr>
        <w:tabs>
          <w:tab w:val="num" w:pos="2880"/>
        </w:tabs>
        <w:ind w:left="2880" w:hanging="360"/>
      </w:pPr>
    </w:lvl>
    <w:lvl w:ilvl="4" w:tplc="DB2EFD86" w:tentative="1">
      <w:start w:val="1"/>
      <w:numFmt w:val="lowerLetter"/>
      <w:lvlText w:val="%5."/>
      <w:lvlJc w:val="left"/>
      <w:pPr>
        <w:tabs>
          <w:tab w:val="num" w:pos="3600"/>
        </w:tabs>
        <w:ind w:left="3600" w:hanging="360"/>
      </w:pPr>
    </w:lvl>
    <w:lvl w:ilvl="5" w:tplc="A2147652" w:tentative="1">
      <w:start w:val="1"/>
      <w:numFmt w:val="lowerLetter"/>
      <w:lvlText w:val="%6."/>
      <w:lvlJc w:val="left"/>
      <w:pPr>
        <w:tabs>
          <w:tab w:val="num" w:pos="4320"/>
        </w:tabs>
        <w:ind w:left="4320" w:hanging="360"/>
      </w:pPr>
    </w:lvl>
    <w:lvl w:ilvl="6" w:tplc="CCC2C0D4" w:tentative="1">
      <w:start w:val="1"/>
      <w:numFmt w:val="lowerLetter"/>
      <w:lvlText w:val="%7."/>
      <w:lvlJc w:val="left"/>
      <w:pPr>
        <w:tabs>
          <w:tab w:val="num" w:pos="5040"/>
        </w:tabs>
        <w:ind w:left="5040" w:hanging="360"/>
      </w:pPr>
    </w:lvl>
    <w:lvl w:ilvl="7" w:tplc="F97CBF46" w:tentative="1">
      <w:start w:val="1"/>
      <w:numFmt w:val="lowerLetter"/>
      <w:lvlText w:val="%8."/>
      <w:lvlJc w:val="left"/>
      <w:pPr>
        <w:tabs>
          <w:tab w:val="num" w:pos="5760"/>
        </w:tabs>
        <w:ind w:left="5760" w:hanging="360"/>
      </w:pPr>
    </w:lvl>
    <w:lvl w:ilvl="8" w:tplc="50A40C52" w:tentative="1">
      <w:start w:val="1"/>
      <w:numFmt w:val="lowerLetter"/>
      <w:lvlText w:val="%9."/>
      <w:lvlJc w:val="left"/>
      <w:pPr>
        <w:tabs>
          <w:tab w:val="num" w:pos="6480"/>
        </w:tabs>
        <w:ind w:left="6480" w:hanging="360"/>
      </w:pPr>
    </w:lvl>
  </w:abstractNum>
  <w:abstractNum w:abstractNumId="1" w15:restartNumberingAfterBreak="0">
    <w:nsid w:val="029C5C94"/>
    <w:multiLevelType w:val="hybridMultilevel"/>
    <w:tmpl w:val="421480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AA1FC4"/>
    <w:multiLevelType w:val="hybridMultilevel"/>
    <w:tmpl w:val="D60037A0"/>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6F7EB9"/>
    <w:multiLevelType w:val="hybridMultilevel"/>
    <w:tmpl w:val="95B0277A"/>
    <w:lvl w:ilvl="0" w:tplc="6EA675C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5C069B"/>
    <w:multiLevelType w:val="hybridMultilevel"/>
    <w:tmpl w:val="32100C60"/>
    <w:lvl w:ilvl="0" w:tplc="DE340642">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07F57F26"/>
    <w:multiLevelType w:val="hybridMultilevel"/>
    <w:tmpl w:val="0B541A3A"/>
    <w:lvl w:ilvl="0" w:tplc="96581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F741B0"/>
    <w:multiLevelType w:val="hybridMultilevel"/>
    <w:tmpl w:val="7D98A1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8B408A4"/>
    <w:multiLevelType w:val="hybridMultilevel"/>
    <w:tmpl w:val="AA76E42C"/>
    <w:lvl w:ilvl="0" w:tplc="04140001">
      <w:start w:val="1"/>
      <w:numFmt w:val="bullet"/>
      <w:lvlText w:val=""/>
      <w:lvlJc w:val="left"/>
      <w:pPr>
        <w:tabs>
          <w:tab w:val="num" w:pos="-1404"/>
        </w:tabs>
        <w:ind w:left="-1404" w:hanging="360"/>
      </w:pPr>
      <w:rPr>
        <w:rFonts w:ascii="Symbol" w:hAnsi="Symbol" w:hint="default"/>
      </w:rPr>
    </w:lvl>
    <w:lvl w:ilvl="1" w:tplc="04140001">
      <w:start w:val="1"/>
      <w:numFmt w:val="bullet"/>
      <w:lvlText w:val=""/>
      <w:lvlJc w:val="left"/>
      <w:pPr>
        <w:tabs>
          <w:tab w:val="num" w:pos="-684"/>
        </w:tabs>
        <w:ind w:left="-684" w:hanging="360"/>
      </w:pPr>
      <w:rPr>
        <w:rFonts w:ascii="Symbol" w:hAnsi="Symbol" w:hint="default"/>
      </w:rPr>
    </w:lvl>
    <w:lvl w:ilvl="2" w:tplc="C4B4C4EA" w:tentative="1">
      <w:start w:val="1"/>
      <w:numFmt w:val="lowerLetter"/>
      <w:lvlText w:val="%3."/>
      <w:lvlJc w:val="left"/>
      <w:pPr>
        <w:tabs>
          <w:tab w:val="num" w:pos="36"/>
        </w:tabs>
        <w:ind w:left="36" w:hanging="360"/>
      </w:pPr>
    </w:lvl>
    <w:lvl w:ilvl="3" w:tplc="FC364DB4" w:tentative="1">
      <w:start w:val="1"/>
      <w:numFmt w:val="lowerLetter"/>
      <w:lvlText w:val="%4."/>
      <w:lvlJc w:val="left"/>
      <w:pPr>
        <w:tabs>
          <w:tab w:val="num" w:pos="756"/>
        </w:tabs>
        <w:ind w:left="756" w:hanging="360"/>
      </w:pPr>
    </w:lvl>
    <w:lvl w:ilvl="4" w:tplc="532670E0" w:tentative="1">
      <w:start w:val="1"/>
      <w:numFmt w:val="lowerLetter"/>
      <w:lvlText w:val="%5."/>
      <w:lvlJc w:val="left"/>
      <w:pPr>
        <w:tabs>
          <w:tab w:val="num" w:pos="1476"/>
        </w:tabs>
        <w:ind w:left="1476" w:hanging="360"/>
      </w:pPr>
    </w:lvl>
    <w:lvl w:ilvl="5" w:tplc="AF0E4290" w:tentative="1">
      <w:start w:val="1"/>
      <w:numFmt w:val="lowerLetter"/>
      <w:lvlText w:val="%6."/>
      <w:lvlJc w:val="left"/>
      <w:pPr>
        <w:tabs>
          <w:tab w:val="num" w:pos="2196"/>
        </w:tabs>
        <w:ind w:left="2196" w:hanging="360"/>
      </w:pPr>
    </w:lvl>
    <w:lvl w:ilvl="6" w:tplc="FB3239BE" w:tentative="1">
      <w:start w:val="1"/>
      <w:numFmt w:val="lowerLetter"/>
      <w:lvlText w:val="%7."/>
      <w:lvlJc w:val="left"/>
      <w:pPr>
        <w:tabs>
          <w:tab w:val="num" w:pos="2916"/>
        </w:tabs>
        <w:ind w:left="2916" w:hanging="360"/>
      </w:pPr>
    </w:lvl>
    <w:lvl w:ilvl="7" w:tplc="9CC474D2" w:tentative="1">
      <w:start w:val="1"/>
      <w:numFmt w:val="lowerLetter"/>
      <w:lvlText w:val="%8."/>
      <w:lvlJc w:val="left"/>
      <w:pPr>
        <w:tabs>
          <w:tab w:val="num" w:pos="3636"/>
        </w:tabs>
        <w:ind w:left="3636" w:hanging="360"/>
      </w:pPr>
    </w:lvl>
    <w:lvl w:ilvl="8" w:tplc="F7D09DC2" w:tentative="1">
      <w:start w:val="1"/>
      <w:numFmt w:val="lowerLetter"/>
      <w:lvlText w:val="%9."/>
      <w:lvlJc w:val="left"/>
      <w:pPr>
        <w:tabs>
          <w:tab w:val="num" w:pos="4356"/>
        </w:tabs>
        <w:ind w:left="4356" w:hanging="360"/>
      </w:pPr>
    </w:lvl>
  </w:abstractNum>
  <w:abstractNum w:abstractNumId="8" w15:restartNumberingAfterBreak="0">
    <w:nsid w:val="11540076"/>
    <w:multiLevelType w:val="hybridMultilevel"/>
    <w:tmpl w:val="22301478"/>
    <w:lvl w:ilvl="0" w:tplc="46C2EACC">
      <w:start w:val="1"/>
      <w:numFmt w:val="lowerRoman"/>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13206B45"/>
    <w:multiLevelType w:val="hybridMultilevel"/>
    <w:tmpl w:val="FD147934"/>
    <w:lvl w:ilvl="0" w:tplc="1AEC0E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F63951"/>
    <w:multiLevelType w:val="hybridMultilevel"/>
    <w:tmpl w:val="2BBC3ACC"/>
    <w:lvl w:ilvl="0" w:tplc="96581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50BF1"/>
    <w:multiLevelType w:val="hybridMultilevel"/>
    <w:tmpl w:val="4F16940C"/>
    <w:lvl w:ilvl="0" w:tplc="0D143584">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1B467A5A"/>
    <w:multiLevelType w:val="hybridMultilevel"/>
    <w:tmpl w:val="ECD2D32A"/>
    <w:lvl w:ilvl="0" w:tplc="0730F5A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1E252541"/>
    <w:multiLevelType w:val="hybridMultilevel"/>
    <w:tmpl w:val="95AC559C"/>
    <w:lvl w:ilvl="0" w:tplc="9462D6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8C14E0"/>
    <w:multiLevelType w:val="hybridMultilevel"/>
    <w:tmpl w:val="17AEF4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621727C"/>
    <w:multiLevelType w:val="hybridMultilevel"/>
    <w:tmpl w:val="9774D95A"/>
    <w:lvl w:ilvl="0" w:tplc="DE3406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28E643C7"/>
    <w:multiLevelType w:val="hybridMultilevel"/>
    <w:tmpl w:val="FBBE709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5027B0"/>
    <w:multiLevelType w:val="hybridMultilevel"/>
    <w:tmpl w:val="85F8E90E"/>
    <w:lvl w:ilvl="0" w:tplc="49CEF9E6">
      <w:start w:val="1"/>
      <w:numFmt w:val="lowerLetter"/>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2DEA2BE6"/>
    <w:multiLevelType w:val="hybridMultilevel"/>
    <w:tmpl w:val="26A6F718"/>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DD749F"/>
    <w:multiLevelType w:val="hybridMultilevel"/>
    <w:tmpl w:val="B71EAE96"/>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AA53CA"/>
    <w:multiLevelType w:val="hybridMultilevel"/>
    <w:tmpl w:val="6986B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8E5FA0"/>
    <w:multiLevelType w:val="hybridMultilevel"/>
    <w:tmpl w:val="F230C95C"/>
    <w:lvl w:ilvl="0" w:tplc="5B623D1A">
      <w:start w:val="1"/>
      <w:numFmt w:val="lowerRoman"/>
      <w:lvlText w:val="(%1)"/>
      <w:lvlJc w:val="right"/>
      <w:pPr>
        <w:ind w:left="720" w:hanging="360"/>
      </w:pPr>
      <w:rPr>
        <w:rFonts w:asciiTheme="minorHAnsi" w:eastAsiaTheme="minorEastAsia"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874A55"/>
    <w:multiLevelType w:val="hybridMultilevel"/>
    <w:tmpl w:val="C1C66DE2"/>
    <w:lvl w:ilvl="0" w:tplc="DE3406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3DF768F4"/>
    <w:multiLevelType w:val="hybridMultilevel"/>
    <w:tmpl w:val="2F82D30A"/>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2F0523"/>
    <w:multiLevelType w:val="hybridMultilevel"/>
    <w:tmpl w:val="2806E808"/>
    <w:lvl w:ilvl="0" w:tplc="4774B57C">
      <w:start w:val="1"/>
      <w:numFmt w:val="lowerRoman"/>
      <w:lvlText w:val="(%1)"/>
      <w:lvlJc w:val="righ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65113B"/>
    <w:multiLevelType w:val="hybridMultilevel"/>
    <w:tmpl w:val="5880A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C2031C2"/>
    <w:multiLevelType w:val="hybridMultilevel"/>
    <w:tmpl w:val="7E3AD4EE"/>
    <w:lvl w:ilvl="0" w:tplc="7E32DE6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4EB41945"/>
    <w:multiLevelType w:val="hybridMultilevel"/>
    <w:tmpl w:val="1E3C4B76"/>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117389"/>
    <w:multiLevelType w:val="hybridMultilevel"/>
    <w:tmpl w:val="3B58F628"/>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0B05EF"/>
    <w:multiLevelType w:val="hybridMultilevel"/>
    <w:tmpl w:val="0B541A3A"/>
    <w:lvl w:ilvl="0" w:tplc="96581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E41FB"/>
    <w:multiLevelType w:val="hybridMultilevel"/>
    <w:tmpl w:val="F8BE1A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13B19A6"/>
    <w:multiLevelType w:val="hybridMultilevel"/>
    <w:tmpl w:val="D36A17E4"/>
    <w:lvl w:ilvl="0" w:tplc="585AE8A6">
      <w:start w:val="1"/>
      <w:numFmt w:val="lowerRoman"/>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513B1C72"/>
    <w:multiLevelType w:val="hybridMultilevel"/>
    <w:tmpl w:val="4CB8959A"/>
    <w:lvl w:ilvl="0" w:tplc="04140011">
      <w:start w:val="1"/>
      <w:numFmt w:val="decimal"/>
      <w:lvlText w:val="%1)"/>
      <w:lvlJc w:val="left"/>
      <w:pPr>
        <w:ind w:left="360" w:hanging="360"/>
      </w:pPr>
      <w:rPr>
        <w:rFonts w:hint="default"/>
      </w:rPr>
    </w:lvl>
    <w:lvl w:ilvl="1" w:tplc="C5E45738">
      <w:start w:val="1"/>
      <w:numFmt w:val="decimal"/>
      <w:lvlText w:val="(%2)"/>
      <w:lvlJc w:val="left"/>
      <w:pPr>
        <w:ind w:left="1080" w:hanging="360"/>
      </w:pPr>
      <w:rPr>
        <w:rFonts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51DB0246"/>
    <w:multiLevelType w:val="hybridMultilevel"/>
    <w:tmpl w:val="27CC07A8"/>
    <w:lvl w:ilvl="0" w:tplc="01686BF8">
      <w:start w:val="1"/>
      <w:numFmt w:val="lowerRoman"/>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326FD9"/>
    <w:multiLevelType w:val="hybridMultilevel"/>
    <w:tmpl w:val="3DAC6F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D095BFF"/>
    <w:multiLevelType w:val="hybridMultilevel"/>
    <w:tmpl w:val="2EA022C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D211155"/>
    <w:multiLevelType w:val="hybridMultilevel"/>
    <w:tmpl w:val="3132D544"/>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B171A9"/>
    <w:multiLevelType w:val="hybridMultilevel"/>
    <w:tmpl w:val="E3609678"/>
    <w:lvl w:ilvl="0" w:tplc="04090017">
      <w:start w:val="1"/>
      <w:numFmt w:val="lowerLetter"/>
      <w:lvlText w:val="%1)"/>
      <w:lvlJc w:val="left"/>
      <w:pPr>
        <w:ind w:left="360" w:hanging="360"/>
      </w:pPr>
    </w:lvl>
    <w:lvl w:ilvl="1" w:tplc="04090013">
      <w:start w:val="1"/>
      <w:numFmt w:val="upperRoman"/>
      <w:lvlText w:val="%2."/>
      <w:lvlJc w:val="righ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45C7498"/>
    <w:multiLevelType w:val="hybridMultilevel"/>
    <w:tmpl w:val="ABAC856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57D36B2"/>
    <w:multiLevelType w:val="hybridMultilevel"/>
    <w:tmpl w:val="0B541A3A"/>
    <w:lvl w:ilvl="0" w:tplc="96581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103E0"/>
    <w:multiLevelType w:val="hybridMultilevel"/>
    <w:tmpl w:val="AF4C74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7591541"/>
    <w:multiLevelType w:val="hybridMultilevel"/>
    <w:tmpl w:val="0B541A3A"/>
    <w:lvl w:ilvl="0" w:tplc="96581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EA76EF"/>
    <w:multiLevelType w:val="hybridMultilevel"/>
    <w:tmpl w:val="DE6C8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E562622"/>
    <w:multiLevelType w:val="hybridMultilevel"/>
    <w:tmpl w:val="5770BEFE"/>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3819BD"/>
    <w:multiLevelType w:val="hybridMultilevel"/>
    <w:tmpl w:val="5B4A9D6C"/>
    <w:lvl w:ilvl="0" w:tplc="DE340642">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5" w15:restartNumberingAfterBreak="0">
    <w:nsid w:val="728A7609"/>
    <w:multiLevelType w:val="hybridMultilevel"/>
    <w:tmpl w:val="20E098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4790C7B"/>
    <w:multiLevelType w:val="hybridMultilevel"/>
    <w:tmpl w:val="FEEA0828"/>
    <w:lvl w:ilvl="0" w:tplc="DE340642">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7" w15:restartNumberingAfterBreak="0">
    <w:nsid w:val="78970554"/>
    <w:multiLevelType w:val="hybridMultilevel"/>
    <w:tmpl w:val="0E844C68"/>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95D3471"/>
    <w:multiLevelType w:val="hybridMultilevel"/>
    <w:tmpl w:val="DB54C364"/>
    <w:lvl w:ilvl="0" w:tplc="4774B57C">
      <w:start w:val="1"/>
      <w:numFmt w:val="lowerRoman"/>
      <w:lvlText w:val="(%1)"/>
      <w:lvlJc w:val="right"/>
      <w:pPr>
        <w:ind w:left="720" w:hanging="360"/>
      </w:pPr>
      <w:rPr>
        <w:rFonts w:asciiTheme="minorHAnsi" w:eastAsiaTheme="minorEastAsia"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3"/>
  </w:num>
  <w:num w:numId="3">
    <w:abstractNumId w:val="23"/>
  </w:num>
  <w:num w:numId="4">
    <w:abstractNumId w:val="18"/>
  </w:num>
  <w:num w:numId="5">
    <w:abstractNumId w:val="47"/>
  </w:num>
  <w:num w:numId="6">
    <w:abstractNumId w:val="28"/>
  </w:num>
  <w:num w:numId="7">
    <w:abstractNumId w:val="19"/>
  </w:num>
  <w:num w:numId="8">
    <w:abstractNumId w:val="36"/>
  </w:num>
  <w:num w:numId="9">
    <w:abstractNumId w:val="10"/>
  </w:num>
  <w:num w:numId="10">
    <w:abstractNumId w:val="43"/>
  </w:num>
  <w:num w:numId="11">
    <w:abstractNumId w:val="29"/>
  </w:num>
  <w:num w:numId="12">
    <w:abstractNumId w:val="2"/>
  </w:num>
  <w:num w:numId="13">
    <w:abstractNumId w:val="27"/>
  </w:num>
  <w:num w:numId="14">
    <w:abstractNumId w:val="21"/>
  </w:num>
  <w:num w:numId="15">
    <w:abstractNumId w:val="38"/>
  </w:num>
  <w:num w:numId="16">
    <w:abstractNumId w:val="48"/>
  </w:num>
  <w:num w:numId="17">
    <w:abstractNumId w:val="24"/>
  </w:num>
  <w:num w:numId="18">
    <w:abstractNumId w:val="33"/>
  </w:num>
  <w:num w:numId="19">
    <w:abstractNumId w:val="40"/>
  </w:num>
  <w:num w:numId="20">
    <w:abstractNumId w:val="14"/>
  </w:num>
  <w:num w:numId="21">
    <w:abstractNumId w:val="31"/>
  </w:num>
  <w:num w:numId="22">
    <w:abstractNumId w:val="32"/>
  </w:num>
  <w:num w:numId="23">
    <w:abstractNumId w:val="34"/>
  </w:num>
  <w:num w:numId="24">
    <w:abstractNumId w:val="7"/>
  </w:num>
  <w:num w:numId="25">
    <w:abstractNumId w:val="0"/>
  </w:num>
  <w:num w:numId="26">
    <w:abstractNumId w:val="6"/>
  </w:num>
  <w:num w:numId="27">
    <w:abstractNumId w:val="30"/>
  </w:num>
  <w:num w:numId="28">
    <w:abstractNumId w:val="1"/>
  </w:num>
  <w:num w:numId="29">
    <w:abstractNumId w:val="16"/>
  </w:num>
  <w:num w:numId="30">
    <w:abstractNumId w:val="35"/>
  </w:num>
  <w:num w:numId="31">
    <w:abstractNumId w:val="5"/>
  </w:num>
  <w:num w:numId="32">
    <w:abstractNumId w:val="39"/>
  </w:num>
  <w:num w:numId="33">
    <w:abstractNumId w:val="41"/>
  </w:num>
  <w:num w:numId="34">
    <w:abstractNumId w:val="42"/>
  </w:num>
  <w:num w:numId="35">
    <w:abstractNumId w:val="25"/>
  </w:num>
  <w:num w:numId="36">
    <w:abstractNumId w:val="17"/>
  </w:num>
  <w:num w:numId="37">
    <w:abstractNumId w:val="45"/>
  </w:num>
  <w:num w:numId="38">
    <w:abstractNumId w:val="20"/>
  </w:num>
  <w:num w:numId="39">
    <w:abstractNumId w:val="13"/>
  </w:num>
  <w:num w:numId="40">
    <w:abstractNumId w:val="9"/>
  </w:num>
  <w:num w:numId="41">
    <w:abstractNumId w:val="12"/>
  </w:num>
  <w:num w:numId="42">
    <w:abstractNumId w:val="11"/>
  </w:num>
  <w:num w:numId="43">
    <w:abstractNumId w:val="26"/>
  </w:num>
  <w:num w:numId="44">
    <w:abstractNumId w:val="4"/>
  </w:num>
  <w:num w:numId="45">
    <w:abstractNumId w:val="44"/>
  </w:num>
  <w:num w:numId="46">
    <w:abstractNumId w:val="22"/>
  </w:num>
  <w:num w:numId="47">
    <w:abstractNumId w:val="15"/>
  </w:num>
  <w:num w:numId="48">
    <w:abstractNumId w:val="46"/>
  </w:num>
  <w:num w:numId="49">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81"/>
    <w:rsid w:val="00000479"/>
    <w:rsid w:val="0000077D"/>
    <w:rsid w:val="00000CE0"/>
    <w:rsid w:val="00001BB1"/>
    <w:rsid w:val="000026B7"/>
    <w:rsid w:val="00003492"/>
    <w:rsid w:val="0000552C"/>
    <w:rsid w:val="0000563A"/>
    <w:rsid w:val="00005972"/>
    <w:rsid w:val="00006E24"/>
    <w:rsid w:val="000072BA"/>
    <w:rsid w:val="000075D6"/>
    <w:rsid w:val="00007D11"/>
    <w:rsid w:val="00010D09"/>
    <w:rsid w:val="0001235F"/>
    <w:rsid w:val="00014309"/>
    <w:rsid w:val="000155B4"/>
    <w:rsid w:val="00020961"/>
    <w:rsid w:val="000213CC"/>
    <w:rsid w:val="00021551"/>
    <w:rsid w:val="00021D8A"/>
    <w:rsid w:val="00023682"/>
    <w:rsid w:val="00024734"/>
    <w:rsid w:val="00025364"/>
    <w:rsid w:val="000254F7"/>
    <w:rsid w:val="0002574D"/>
    <w:rsid w:val="00026294"/>
    <w:rsid w:val="000265BD"/>
    <w:rsid w:val="000270B3"/>
    <w:rsid w:val="00027982"/>
    <w:rsid w:val="00027B59"/>
    <w:rsid w:val="00030804"/>
    <w:rsid w:val="00031D95"/>
    <w:rsid w:val="00032666"/>
    <w:rsid w:val="00032C18"/>
    <w:rsid w:val="00033137"/>
    <w:rsid w:val="00033995"/>
    <w:rsid w:val="00033D90"/>
    <w:rsid w:val="00034C30"/>
    <w:rsid w:val="00035A88"/>
    <w:rsid w:val="00036264"/>
    <w:rsid w:val="000365A2"/>
    <w:rsid w:val="00036931"/>
    <w:rsid w:val="00037650"/>
    <w:rsid w:val="00042446"/>
    <w:rsid w:val="00044304"/>
    <w:rsid w:val="000450BE"/>
    <w:rsid w:val="00045B9D"/>
    <w:rsid w:val="00046B20"/>
    <w:rsid w:val="00047EC0"/>
    <w:rsid w:val="0005053A"/>
    <w:rsid w:val="00050664"/>
    <w:rsid w:val="0005109C"/>
    <w:rsid w:val="000530B4"/>
    <w:rsid w:val="00053AE8"/>
    <w:rsid w:val="00053E1C"/>
    <w:rsid w:val="000553F8"/>
    <w:rsid w:val="00056F8D"/>
    <w:rsid w:val="000609C1"/>
    <w:rsid w:val="00060D5D"/>
    <w:rsid w:val="00060D64"/>
    <w:rsid w:val="000626B1"/>
    <w:rsid w:val="00063184"/>
    <w:rsid w:val="0006447D"/>
    <w:rsid w:val="0006532F"/>
    <w:rsid w:val="00067429"/>
    <w:rsid w:val="00067ADB"/>
    <w:rsid w:val="000705FB"/>
    <w:rsid w:val="00070932"/>
    <w:rsid w:val="00072076"/>
    <w:rsid w:val="0007256A"/>
    <w:rsid w:val="00074032"/>
    <w:rsid w:val="00075B55"/>
    <w:rsid w:val="00076235"/>
    <w:rsid w:val="00077214"/>
    <w:rsid w:val="00077DCF"/>
    <w:rsid w:val="00077E0A"/>
    <w:rsid w:val="00077F70"/>
    <w:rsid w:val="00080773"/>
    <w:rsid w:val="00080B35"/>
    <w:rsid w:val="00080CA1"/>
    <w:rsid w:val="000821D2"/>
    <w:rsid w:val="0008429C"/>
    <w:rsid w:val="000849B5"/>
    <w:rsid w:val="00086808"/>
    <w:rsid w:val="000932C2"/>
    <w:rsid w:val="000937CC"/>
    <w:rsid w:val="000937F4"/>
    <w:rsid w:val="000939E4"/>
    <w:rsid w:val="0009421C"/>
    <w:rsid w:val="00094894"/>
    <w:rsid w:val="00094C87"/>
    <w:rsid w:val="000953A1"/>
    <w:rsid w:val="00096C0C"/>
    <w:rsid w:val="00097416"/>
    <w:rsid w:val="000A0326"/>
    <w:rsid w:val="000A2645"/>
    <w:rsid w:val="000A322C"/>
    <w:rsid w:val="000A3886"/>
    <w:rsid w:val="000A408A"/>
    <w:rsid w:val="000A5015"/>
    <w:rsid w:val="000A6C7C"/>
    <w:rsid w:val="000A7BC6"/>
    <w:rsid w:val="000B0F27"/>
    <w:rsid w:val="000B2172"/>
    <w:rsid w:val="000B4AFB"/>
    <w:rsid w:val="000B50E2"/>
    <w:rsid w:val="000B583B"/>
    <w:rsid w:val="000B73F1"/>
    <w:rsid w:val="000B76E2"/>
    <w:rsid w:val="000C181E"/>
    <w:rsid w:val="000C2F56"/>
    <w:rsid w:val="000C31AC"/>
    <w:rsid w:val="000C33B7"/>
    <w:rsid w:val="000C54D3"/>
    <w:rsid w:val="000C5642"/>
    <w:rsid w:val="000C56AD"/>
    <w:rsid w:val="000C5B92"/>
    <w:rsid w:val="000C5FA3"/>
    <w:rsid w:val="000D185A"/>
    <w:rsid w:val="000D1DA8"/>
    <w:rsid w:val="000D1F34"/>
    <w:rsid w:val="000D3837"/>
    <w:rsid w:val="000D38CD"/>
    <w:rsid w:val="000D3CD5"/>
    <w:rsid w:val="000D3D29"/>
    <w:rsid w:val="000D4B18"/>
    <w:rsid w:val="000D5354"/>
    <w:rsid w:val="000D560F"/>
    <w:rsid w:val="000D5A96"/>
    <w:rsid w:val="000D6511"/>
    <w:rsid w:val="000E112D"/>
    <w:rsid w:val="000E12BC"/>
    <w:rsid w:val="000E21B3"/>
    <w:rsid w:val="000E237E"/>
    <w:rsid w:val="000E2DA9"/>
    <w:rsid w:val="000E3282"/>
    <w:rsid w:val="000E5499"/>
    <w:rsid w:val="000E6769"/>
    <w:rsid w:val="000E6971"/>
    <w:rsid w:val="000E6BF5"/>
    <w:rsid w:val="000E71BC"/>
    <w:rsid w:val="000E797C"/>
    <w:rsid w:val="000F0495"/>
    <w:rsid w:val="000F0857"/>
    <w:rsid w:val="000F0D94"/>
    <w:rsid w:val="000F2042"/>
    <w:rsid w:val="000F2434"/>
    <w:rsid w:val="000F3197"/>
    <w:rsid w:val="000F5A2C"/>
    <w:rsid w:val="000F5D59"/>
    <w:rsid w:val="000F69CE"/>
    <w:rsid w:val="000F734B"/>
    <w:rsid w:val="000F7AF2"/>
    <w:rsid w:val="0010324F"/>
    <w:rsid w:val="001038EC"/>
    <w:rsid w:val="00103C13"/>
    <w:rsid w:val="001049F3"/>
    <w:rsid w:val="00105058"/>
    <w:rsid w:val="00105665"/>
    <w:rsid w:val="001057AD"/>
    <w:rsid w:val="00107C0A"/>
    <w:rsid w:val="0011163F"/>
    <w:rsid w:val="001119C5"/>
    <w:rsid w:val="00113502"/>
    <w:rsid w:val="001138D6"/>
    <w:rsid w:val="00114156"/>
    <w:rsid w:val="00114761"/>
    <w:rsid w:val="00114CCC"/>
    <w:rsid w:val="00115E17"/>
    <w:rsid w:val="00115F71"/>
    <w:rsid w:val="00116F2E"/>
    <w:rsid w:val="00117550"/>
    <w:rsid w:val="00120870"/>
    <w:rsid w:val="001210D6"/>
    <w:rsid w:val="00121443"/>
    <w:rsid w:val="0012169C"/>
    <w:rsid w:val="00121BD9"/>
    <w:rsid w:val="00122826"/>
    <w:rsid w:val="00124275"/>
    <w:rsid w:val="00126516"/>
    <w:rsid w:val="00127299"/>
    <w:rsid w:val="00130876"/>
    <w:rsid w:val="00130AB3"/>
    <w:rsid w:val="00132B3F"/>
    <w:rsid w:val="00132D9C"/>
    <w:rsid w:val="00133CA7"/>
    <w:rsid w:val="00135E3C"/>
    <w:rsid w:val="00136711"/>
    <w:rsid w:val="001401DB"/>
    <w:rsid w:val="00140B81"/>
    <w:rsid w:val="00141760"/>
    <w:rsid w:val="00142E46"/>
    <w:rsid w:val="001430E5"/>
    <w:rsid w:val="0014535B"/>
    <w:rsid w:val="001461C4"/>
    <w:rsid w:val="001474DA"/>
    <w:rsid w:val="0014771B"/>
    <w:rsid w:val="001504A3"/>
    <w:rsid w:val="00150563"/>
    <w:rsid w:val="00150931"/>
    <w:rsid w:val="001512C7"/>
    <w:rsid w:val="0015179B"/>
    <w:rsid w:val="001520A5"/>
    <w:rsid w:val="001520AA"/>
    <w:rsid w:val="00152331"/>
    <w:rsid w:val="001533EA"/>
    <w:rsid w:val="00153ACF"/>
    <w:rsid w:val="001540B1"/>
    <w:rsid w:val="001540FB"/>
    <w:rsid w:val="001548AC"/>
    <w:rsid w:val="00156417"/>
    <w:rsid w:val="00156E04"/>
    <w:rsid w:val="00156F52"/>
    <w:rsid w:val="00156F8F"/>
    <w:rsid w:val="00157299"/>
    <w:rsid w:val="001610B3"/>
    <w:rsid w:val="00161FC0"/>
    <w:rsid w:val="00163F56"/>
    <w:rsid w:val="001641E5"/>
    <w:rsid w:val="00165CFB"/>
    <w:rsid w:val="001663E8"/>
    <w:rsid w:val="0016661A"/>
    <w:rsid w:val="0016723A"/>
    <w:rsid w:val="001675BB"/>
    <w:rsid w:val="00167F0E"/>
    <w:rsid w:val="00167F8E"/>
    <w:rsid w:val="00170C2A"/>
    <w:rsid w:val="001711A9"/>
    <w:rsid w:val="00174DB9"/>
    <w:rsid w:val="00174F4F"/>
    <w:rsid w:val="00177BA6"/>
    <w:rsid w:val="0018108F"/>
    <w:rsid w:val="00182712"/>
    <w:rsid w:val="00182AA1"/>
    <w:rsid w:val="00183C98"/>
    <w:rsid w:val="0018438A"/>
    <w:rsid w:val="00190284"/>
    <w:rsid w:val="0019047D"/>
    <w:rsid w:val="00191751"/>
    <w:rsid w:val="0019229D"/>
    <w:rsid w:val="00192682"/>
    <w:rsid w:val="00192A7D"/>
    <w:rsid w:val="0019378F"/>
    <w:rsid w:val="00194811"/>
    <w:rsid w:val="00194E2D"/>
    <w:rsid w:val="00195826"/>
    <w:rsid w:val="00195B80"/>
    <w:rsid w:val="00195E86"/>
    <w:rsid w:val="0019611B"/>
    <w:rsid w:val="001975C1"/>
    <w:rsid w:val="00197B91"/>
    <w:rsid w:val="00197E47"/>
    <w:rsid w:val="001A020B"/>
    <w:rsid w:val="001A062B"/>
    <w:rsid w:val="001A102D"/>
    <w:rsid w:val="001A22E3"/>
    <w:rsid w:val="001A3FAC"/>
    <w:rsid w:val="001A55F1"/>
    <w:rsid w:val="001A5AA0"/>
    <w:rsid w:val="001A5B91"/>
    <w:rsid w:val="001A624C"/>
    <w:rsid w:val="001B00B7"/>
    <w:rsid w:val="001B00F7"/>
    <w:rsid w:val="001B0348"/>
    <w:rsid w:val="001B062B"/>
    <w:rsid w:val="001B19C6"/>
    <w:rsid w:val="001B20F7"/>
    <w:rsid w:val="001B29BF"/>
    <w:rsid w:val="001B2BC9"/>
    <w:rsid w:val="001B2F8B"/>
    <w:rsid w:val="001B3100"/>
    <w:rsid w:val="001B38C4"/>
    <w:rsid w:val="001B3E49"/>
    <w:rsid w:val="001B3EA2"/>
    <w:rsid w:val="001B4371"/>
    <w:rsid w:val="001B46FB"/>
    <w:rsid w:val="001B4E6C"/>
    <w:rsid w:val="001B4F65"/>
    <w:rsid w:val="001B55B7"/>
    <w:rsid w:val="001B5F3F"/>
    <w:rsid w:val="001B7414"/>
    <w:rsid w:val="001B7424"/>
    <w:rsid w:val="001B7D0E"/>
    <w:rsid w:val="001C0A8E"/>
    <w:rsid w:val="001C0E63"/>
    <w:rsid w:val="001C175B"/>
    <w:rsid w:val="001C2484"/>
    <w:rsid w:val="001C373F"/>
    <w:rsid w:val="001C4603"/>
    <w:rsid w:val="001C650C"/>
    <w:rsid w:val="001C6CC0"/>
    <w:rsid w:val="001C7DE5"/>
    <w:rsid w:val="001D0E07"/>
    <w:rsid w:val="001D167C"/>
    <w:rsid w:val="001D18C5"/>
    <w:rsid w:val="001D36CE"/>
    <w:rsid w:val="001D39CD"/>
    <w:rsid w:val="001D3CEA"/>
    <w:rsid w:val="001D439B"/>
    <w:rsid w:val="001D4991"/>
    <w:rsid w:val="001D4B69"/>
    <w:rsid w:val="001D4D6D"/>
    <w:rsid w:val="001D515D"/>
    <w:rsid w:val="001D5A71"/>
    <w:rsid w:val="001D5D8F"/>
    <w:rsid w:val="001D60A9"/>
    <w:rsid w:val="001D642B"/>
    <w:rsid w:val="001E102B"/>
    <w:rsid w:val="001E1763"/>
    <w:rsid w:val="001E1ACB"/>
    <w:rsid w:val="001E1CD0"/>
    <w:rsid w:val="001E2B9F"/>
    <w:rsid w:val="001E3023"/>
    <w:rsid w:val="001E3DE4"/>
    <w:rsid w:val="001E5A15"/>
    <w:rsid w:val="001E6C49"/>
    <w:rsid w:val="001F0808"/>
    <w:rsid w:val="001F1359"/>
    <w:rsid w:val="001F307A"/>
    <w:rsid w:val="001F3B5D"/>
    <w:rsid w:val="001F6809"/>
    <w:rsid w:val="001F7528"/>
    <w:rsid w:val="00201C59"/>
    <w:rsid w:val="00202839"/>
    <w:rsid w:val="002034DA"/>
    <w:rsid w:val="00203895"/>
    <w:rsid w:val="00204015"/>
    <w:rsid w:val="00206072"/>
    <w:rsid w:val="002126EB"/>
    <w:rsid w:val="002143FD"/>
    <w:rsid w:val="0021450A"/>
    <w:rsid w:val="00215244"/>
    <w:rsid w:val="00216415"/>
    <w:rsid w:val="002169A6"/>
    <w:rsid w:val="00216C62"/>
    <w:rsid w:val="002217CC"/>
    <w:rsid w:val="002226C4"/>
    <w:rsid w:val="00223362"/>
    <w:rsid w:val="002256C4"/>
    <w:rsid w:val="00226E50"/>
    <w:rsid w:val="00227410"/>
    <w:rsid w:val="00230DED"/>
    <w:rsid w:val="00232733"/>
    <w:rsid w:val="00232861"/>
    <w:rsid w:val="00233737"/>
    <w:rsid w:val="002356AD"/>
    <w:rsid w:val="00236771"/>
    <w:rsid w:val="002373A8"/>
    <w:rsid w:val="002375E8"/>
    <w:rsid w:val="002379B1"/>
    <w:rsid w:val="00237FC5"/>
    <w:rsid w:val="002409DC"/>
    <w:rsid w:val="00241B91"/>
    <w:rsid w:val="002425B3"/>
    <w:rsid w:val="002428DB"/>
    <w:rsid w:val="00245B18"/>
    <w:rsid w:val="00246173"/>
    <w:rsid w:val="00246FCB"/>
    <w:rsid w:val="002470BB"/>
    <w:rsid w:val="00247677"/>
    <w:rsid w:val="00250267"/>
    <w:rsid w:val="00251D0D"/>
    <w:rsid w:val="00251E84"/>
    <w:rsid w:val="00252CAF"/>
    <w:rsid w:val="00252FC0"/>
    <w:rsid w:val="00253748"/>
    <w:rsid w:val="00254841"/>
    <w:rsid w:val="00255439"/>
    <w:rsid w:val="00257CBE"/>
    <w:rsid w:val="0026067E"/>
    <w:rsid w:val="00261D73"/>
    <w:rsid w:val="002631BE"/>
    <w:rsid w:val="002636FA"/>
    <w:rsid w:val="002673BA"/>
    <w:rsid w:val="0027248E"/>
    <w:rsid w:val="002736AA"/>
    <w:rsid w:val="00274ED9"/>
    <w:rsid w:val="002760AD"/>
    <w:rsid w:val="00276473"/>
    <w:rsid w:val="002767AF"/>
    <w:rsid w:val="00277945"/>
    <w:rsid w:val="0028043A"/>
    <w:rsid w:val="002807A3"/>
    <w:rsid w:val="00280F7C"/>
    <w:rsid w:val="00281A76"/>
    <w:rsid w:val="00281F96"/>
    <w:rsid w:val="0028214A"/>
    <w:rsid w:val="00282CD7"/>
    <w:rsid w:val="00284A1E"/>
    <w:rsid w:val="00286049"/>
    <w:rsid w:val="002868E7"/>
    <w:rsid w:val="002878D1"/>
    <w:rsid w:val="00287EFD"/>
    <w:rsid w:val="002916CD"/>
    <w:rsid w:val="00292622"/>
    <w:rsid w:val="002939AC"/>
    <w:rsid w:val="0029479B"/>
    <w:rsid w:val="00294AB9"/>
    <w:rsid w:val="00295689"/>
    <w:rsid w:val="0029798A"/>
    <w:rsid w:val="002A15C3"/>
    <w:rsid w:val="002A233F"/>
    <w:rsid w:val="002A39E8"/>
    <w:rsid w:val="002A797E"/>
    <w:rsid w:val="002A7E09"/>
    <w:rsid w:val="002B0B46"/>
    <w:rsid w:val="002B0ECD"/>
    <w:rsid w:val="002B25A1"/>
    <w:rsid w:val="002B4BEE"/>
    <w:rsid w:val="002B5062"/>
    <w:rsid w:val="002B67AE"/>
    <w:rsid w:val="002B6B0A"/>
    <w:rsid w:val="002B732F"/>
    <w:rsid w:val="002C0CD9"/>
    <w:rsid w:val="002C38CA"/>
    <w:rsid w:val="002C4601"/>
    <w:rsid w:val="002C5E8B"/>
    <w:rsid w:val="002C62F2"/>
    <w:rsid w:val="002D150C"/>
    <w:rsid w:val="002D1FEA"/>
    <w:rsid w:val="002D2D87"/>
    <w:rsid w:val="002D3E80"/>
    <w:rsid w:val="002D5C25"/>
    <w:rsid w:val="002D691E"/>
    <w:rsid w:val="002D7D41"/>
    <w:rsid w:val="002D7EC8"/>
    <w:rsid w:val="002E171F"/>
    <w:rsid w:val="002E17E1"/>
    <w:rsid w:val="002E24D3"/>
    <w:rsid w:val="002E31A0"/>
    <w:rsid w:val="002E545A"/>
    <w:rsid w:val="002E75F6"/>
    <w:rsid w:val="002F1252"/>
    <w:rsid w:val="002F2990"/>
    <w:rsid w:val="002F2FCD"/>
    <w:rsid w:val="002F586D"/>
    <w:rsid w:val="002F59BC"/>
    <w:rsid w:val="002F6A72"/>
    <w:rsid w:val="002F6A7B"/>
    <w:rsid w:val="003014F5"/>
    <w:rsid w:val="00301EF2"/>
    <w:rsid w:val="00301FFF"/>
    <w:rsid w:val="0030342B"/>
    <w:rsid w:val="00303B31"/>
    <w:rsid w:val="003046EF"/>
    <w:rsid w:val="00304DC6"/>
    <w:rsid w:val="00305A7F"/>
    <w:rsid w:val="00305CF3"/>
    <w:rsid w:val="00306F1C"/>
    <w:rsid w:val="00310ABF"/>
    <w:rsid w:val="003111BA"/>
    <w:rsid w:val="0031160E"/>
    <w:rsid w:val="00311DD3"/>
    <w:rsid w:val="00312B13"/>
    <w:rsid w:val="003154E1"/>
    <w:rsid w:val="00316597"/>
    <w:rsid w:val="00317C8D"/>
    <w:rsid w:val="00317EDA"/>
    <w:rsid w:val="00320F92"/>
    <w:rsid w:val="00322103"/>
    <w:rsid w:val="00323044"/>
    <w:rsid w:val="00324F63"/>
    <w:rsid w:val="00325095"/>
    <w:rsid w:val="003258FB"/>
    <w:rsid w:val="00325C05"/>
    <w:rsid w:val="00326A35"/>
    <w:rsid w:val="003270EC"/>
    <w:rsid w:val="00327358"/>
    <w:rsid w:val="00327453"/>
    <w:rsid w:val="00330916"/>
    <w:rsid w:val="00330C82"/>
    <w:rsid w:val="00330EE6"/>
    <w:rsid w:val="003327B0"/>
    <w:rsid w:val="0033295F"/>
    <w:rsid w:val="00332BBC"/>
    <w:rsid w:val="00332DDF"/>
    <w:rsid w:val="003331E4"/>
    <w:rsid w:val="00333D55"/>
    <w:rsid w:val="003343C9"/>
    <w:rsid w:val="003346AF"/>
    <w:rsid w:val="0033484E"/>
    <w:rsid w:val="0033636E"/>
    <w:rsid w:val="003376F0"/>
    <w:rsid w:val="0033793A"/>
    <w:rsid w:val="00337C0E"/>
    <w:rsid w:val="0034092A"/>
    <w:rsid w:val="00340E18"/>
    <w:rsid w:val="003410D2"/>
    <w:rsid w:val="003418BC"/>
    <w:rsid w:val="003428A7"/>
    <w:rsid w:val="003439E9"/>
    <w:rsid w:val="00343AD2"/>
    <w:rsid w:val="0034594E"/>
    <w:rsid w:val="0034616A"/>
    <w:rsid w:val="00346559"/>
    <w:rsid w:val="00346719"/>
    <w:rsid w:val="003469A2"/>
    <w:rsid w:val="0034721A"/>
    <w:rsid w:val="00347C95"/>
    <w:rsid w:val="0035027A"/>
    <w:rsid w:val="00351941"/>
    <w:rsid w:val="00351B4D"/>
    <w:rsid w:val="003522B9"/>
    <w:rsid w:val="00352577"/>
    <w:rsid w:val="00353A14"/>
    <w:rsid w:val="003541F6"/>
    <w:rsid w:val="00354DBE"/>
    <w:rsid w:val="00354F1A"/>
    <w:rsid w:val="00355CE3"/>
    <w:rsid w:val="00356262"/>
    <w:rsid w:val="00356A93"/>
    <w:rsid w:val="00356DEB"/>
    <w:rsid w:val="0035712A"/>
    <w:rsid w:val="003576B6"/>
    <w:rsid w:val="00360529"/>
    <w:rsid w:val="00360781"/>
    <w:rsid w:val="00360805"/>
    <w:rsid w:val="003609B6"/>
    <w:rsid w:val="00360D4A"/>
    <w:rsid w:val="00360D7D"/>
    <w:rsid w:val="0036149F"/>
    <w:rsid w:val="00361D32"/>
    <w:rsid w:val="00362641"/>
    <w:rsid w:val="00362B54"/>
    <w:rsid w:val="003648A2"/>
    <w:rsid w:val="00364DF4"/>
    <w:rsid w:val="0036577B"/>
    <w:rsid w:val="00366177"/>
    <w:rsid w:val="00366835"/>
    <w:rsid w:val="00371443"/>
    <w:rsid w:val="00371CE9"/>
    <w:rsid w:val="0037207B"/>
    <w:rsid w:val="00374397"/>
    <w:rsid w:val="003768D2"/>
    <w:rsid w:val="003803E3"/>
    <w:rsid w:val="00380EB0"/>
    <w:rsid w:val="00383783"/>
    <w:rsid w:val="00384623"/>
    <w:rsid w:val="0038558D"/>
    <w:rsid w:val="00385933"/>
    <w:rsid w:val="00385C3F"/>
    <w:rsid w:val="003867A4"/>
    <w:rsid w:val="0039002B"/>
    <w:rsid w:val="0039199B"/>
    <w:rsid w:val="00391D5E"/>
    <w:rsid w:val="00391F3D"/>
    <w:rsid w:val="00392025"/>
    <w:rsid w:val="003921AE"/>
    <w:rsid w:val="00392BF0"/>
    <w:rsid w:val="0039337B"/>
    <w:rsid w:val="003953A9"/>
    <w:rsid w:val="003961DB"/>
    <w:rsid w:val="00396740"/>
    <w:rsid w:val="00396D8A"/>
    <w:rsid w:val="003A080B"/>
    <w:rsid w:val="003A0F86"/>
    <w:rsid w:val="003A1160"/>
    <w:rsid w:val="003A2501"/>
    <w:rsid w:val="003A27F1"/>
    <w:rsid w:val="003A3971"/>
    <w:rsid w:val="003A4737"/>
    <w:rsid w:val="003A48BF"/>
    <w:rsid w:val="003A5A83"/>
    <w:rsid w:val="003A5C4F"/>
    <w:rsid w:val="003A5CB2"/>
    <w:rsid w:val="003A6FD2"/>
    <w:rsid w:val="003A7839"/>
    <w:rsid w:val="003A7D33"/>
    <w:rsid w:val="003B0344"/>
    <w:rsid w:val="003B1C6E"/>
    <w:rsid w:val="003B2A31"/>
    <w:rsid w:val="003B2F05"/>
    <w:rsid w:val="003B3502"/>
    <w:rsid w:val="003B4CAA"/>
    <w:rsid w:val="003B5606"/>
    <w:rsid w:val="003B5E65"/>
    <w:rsid w:val="003B745E"/>
    <w:rsid w:val="003B7EDB"/>
    <w:rsid w:val="003C05D0"/>
    <w:rsid w:val="003C060B"/>
    <w:rsid w:val="003C1A72"/>
    <w:rsid w:val="003C3867"/>
    <w:rsid w:val="003C47FC"/>
    <w:rsid w:val="003C55A5"/>
    <w:rsid w:val="003C5A8E"/>
    <w:rsid w:val="003C5AB3"/>
    <w:rsid w:val="003C6C44"/>
    <w:rsid w:val="003C6FD8"/>
    <w:rsid w:val="003C705F"/>
    <w:rsid w:val="003D0B3E"/>
    <w:rsid w:val="003D0C84"/>
    <w:rsid w:val="003D1266"/>
    <w:rsid w:val="003D17D2"/>
    <w:rsid w:val="003D1901"/>
    <w:rsid w:val="003D2DF3"/>
    <w:rsid w:val="003D34BB"/>
    <w:rsid w:val="003D3636"/>
    <w:rsid w:val="003D3EA1"/>
    <w:rsid w:val="003D436E"/>
    <w:rsid w:val="003D4CE7"/>
    <w:rsid w:val="003D4E75"/>
    <w:rsid w:val="003D7CD9"/>
    <w:rsid w:val="003E092D"/>
    <w:rsid w:val="003E0D51"/>
    <w:rsid w:val="003E1474"/>
    <w:rsid w:val="003E1DB9"/>
    <w:rsid w:val="003E27E6"/>
    <w:rsid w:val="003E3329"/>
    <w:rsid w:val="003E478A"/>
    <w:rsid w:val="003E6618"/>
    <w:rsid w:val="003E6A6B"/>
    <w:rsid w:val="003E7F50"/>
    <w:rsid w:val="003F013A"/>
    <w:rsid w:val="003F0C7E"/>
    <w:rsid w:val="003F0D6C"/>
    <w:rsid w:val="003F1371"/>
    <w:rsid w:val="003F13BD"/>
    <w:rsid w:val="003F44C6"/>
    <w:rsid w:val="003F4D8B"/>
    <w:rsid w:val="003F5188"/>
    <w:rsid w:val="003F547D"/>
    <w:rsid w:val="003F62C0"/>
    <w:rsid w:val="003F76C1"/>
    <w:rsid w:val="00402DCF"/>
    <w:rsid w:val="00403455"/>
    <w:rsid w:val="004048CC"/>
    <w:rsid w:val="00404F88"/>
    <w:rsid w:val="00405018"/>
    <w:rsid w:val="00405239"/>
    <w:rsid w:val="004070F2"/>
    <w:rsid w:val="00410083"/>
    <w:rsid w:val="0041030A"/>
    <w:rsid w:val="00413E75"/>
    <w:rsid w:val="004140D3"/>
    <w:rsid w:val="004140FA"/>
    <w:rsid w:val="0041610E"/>
    <w:rsid w:val="004167B3"/>
    <w:rsid w:val="00416C34"/>
    <w:rsid w:val="004178B1"/>
    <w:rsid w:val="00417E89"/>
    <w:rsid w:val="00417EDF"/>
    <w:rsid w:val="00420A8E"/>
    <w:rsid w:val="00423928"/>
    <w:rsid w:val="00425FBC"/>
    <w:rsid w:val="00427D00"/>
    <w:rsid w:val="004313D5"/>
    <w:rsid w:val="00431636"/>
    <w:rsid w:val="004318C5"/>
    <w:rsid w:val="00431B1A"/>
    <w:rsid w:val="004339EA"/>
    <w:rsid w:val="00433EE8"/>
    <w:rsid w:val="00433F53"/>
    <w:rsid w:val="0043402E"/>
    <w:rsid w:val="0043484E"/>
    <w:rsid w:val="00434FAD"/>
    <w:rsid w:val="004378FB"/>
    <w:rsid w:val="00437ABB"/>
    <w:rsid w:val="004415D0"/>
    <w:rsid w:val="0044175D"/>
    <w:rsid w:val="00441B5E"/>
    <w:rsid w:val="00441E76"/>
    <w:rsid w:val="00442799"/>
    <w:rsid w:val="00444ADD"/>
    <w:rsid w:val="00444EEF"/>
    <w:rsid w:val="004456F2"/>
    <w:rsid w:val="00445C44"/>
    <w:rsid w:val="00446018"/>
    <w:rsid w:val="00446570"/>
    <w:rsid w:val="00446CA3"/>
    <w:rsid w:val="00447FD1"/>
    <w:rsid w:val="00450402"/>
    <w:rsid w:val="00450A2E"/>
    <w:rsid w:val="00451BFB"/>
    <w:rsid w:val="004524AD"/>
    <w:rsid w:val="00452E49"/>
    <w:rsid w:val="00452F37"/>
    <w:rsid w:val="004534BE"/>
    <w:rsid w:val="00453931"/>
    <w:rsid w:val="00453B2F"/>
    <w:rsid w:val="00453C07"/>
    <w:rsid w:val="00453F6A"/>
    <w:rsid w:val="00454087"/>
    <w:rsid w:val="0045427F"/>
    <w:rsid w:val="00454D58"/>
    <w:rsid w:val="00457288"/>
    <w:rsid w:val="004573E2"/>
    <w:rsid w:val="00457CF6"/>
    <w:rsid w:val="004602C0"/>
    <w:rsid w:val="00460483"/>
    <w:rsid w:val="00460B31"/>
    <w:rsid w:val="004615AE"/>
    <w:rsid w:val="00461757"/>
    <w:rsid w:val="004617D1"/>
    <w:rsid w:val="00461AE8"/>
    <w:rsid w:val="00463339"/>
    <w:rsid w:val="00463D6E"/>
    <w:rsid w:val="00464045"/>
    <w:rsid w:val="00465435"/>
    <w:rsid w:val="0046651C"/>
    <w:rsid w:val="00466D53"/>
    <w:rsid w:val="00467FFC"/>
    <w:rsid w:val="004713D1"/>
    <w:rsid w:val="00472011"/>
    <w:rsid w:val="0047252A"/>
    <w:rsid w:val="00472A3C"/>
    <w:rsid w:val="00472C9B"/>
    <w:rsid w:val="00472D21"/>
    <w:rsid w:val="004736CE"/>
    <w:rsid w:val="0047393C"/>
    <w:rsid w:val="004741E8"/>
    <w:rsid w:val="004767D4"/>
    <w:rsid w:val="0047743E"/>
    <w:rsid w:val="00482B86"/>
    <w:rsid w:val="00484391"/>
    <w:rsid w:val="00486BB6"/>
    <w:rsid w:val="00490376"/>
    <w:rsid w:val="0049147D"/>
    <w:rsid w:val="0049294A"/>
    <w:rsid w:val="00493836"/>
    <w:rsid w:val="004941FF"/>
    <w:rsid w:val="00496359"/>
    <w:rsid w:val="004966E0"/>
    <w:rsid w:val="004969D6"/>
    <w:rsid w:val="004A05D1"/>
    <w:rsid w:val="004A09DB"/>
    <w:rsid w:val="004A2787"/>
    <w:rsid w:val="004A2D34"/>
    <w:rsid w:val="004A3D40"/>
    <w:rsid w:val="004A3E89"/>
    <w:rsid w:val="004A4FC4"/>
    <w:rsid w:val="004A52C1"/>
    <w:rsid w:val="004A62E6"/>
    <w:rsid w:val="004A64B5"/>
    <w:rsid w:val="004A76BA"/>
    <w:rsid w:val="004B1E5A"/>
    <w:rsid w:val="004B276D"/>
    <w:rsid w:val="004B2E67"/>
    <w:rsid w:val="004B3776"/>
    <w:rsid w:val="004B411C"/>
    <w:rsid w:val="004B441E"/>
    <w:rsid w:val="004B5C7A"/>
    <w:rsid w:val="004C0228"/>
    <w:rsid w:val="004C173D"/>
    <w:rsid w:val="004C1B67"/>
    <w:rsid w:val="004C1C19"/>
    <w:rsid w:val="004C3FB0"/>
    <w:rsid w:val="004C5586"/>
    <w:rsid w:val="004C6AC4"/>
    <w:rsid w:val="004C6CB5"/>
    <w:rsid w:val="004D0944"/>
    <w:rsid w:val="004D0E47"/>
    <w:rsid w:val="004D2494"/>
    <w:rsid w:val="004D378F"/>
    <w:rsid w:val="004D381D"/>
    <w:rsid w:val="004D388F"/>
    <w:rsid w:val="004D3FAC"/>
    <w:rsid w:val="004D4769"/>
    <w:rsid w:val="004D4A3D"/>
    <w:rsid w:val="004D518B"/>
    <w:rsid w:val="004D61AB"/>
    <w:rsid w:val="004D62CB"/>
    <w:rsid w:val="004D704A"/>
    <w:rsid w:val="004D7228"/>
    <w:rsid w:val="004D7ED5"/>
    <w:rsid w:val="004E041D"/>
    <w:rsid w:val="004E2C20"/>
    <w:rsid w:val="004E3BD6"/>
    <w:rsid w:val="004E4F06"/>
    <w:rsid w:val="004E673F"/>
    <w:rsid w:val="004E7966"/>
    <w:rsid w:val="004E7FA7"/>
    <w:rsid w:val="004F0767"/>
    <w:rsid w:val="004F2919"/>
    <w:rsid w:val="004F3455"/>
    <w:rsid w:val="004F3ED7"/>
    <w:rsid w:val="004F62E7"/>
    <w:rsid w:val="004F6510"/>
    <w:rsid w:val="004F6BB8"/>
    <w:rsid w:val="004F6CCA"/>
    <w:rsid w:val="004F6FE5"/>
    <w:rsid w:val="004F7B5D"/>
    <w:rsid w:val="004F7D38"/>
    <w:rsid w:val="005014BA"/>
    <w:rsid w:val="00501737"/>
    <w:rsid w:val="00501F21"/>
    <w:rsid w:val="00502233"/>
    <w:rsid w:val="0050236F"/>
    <w:rsid w:val="005028C0"/>
    <w:rsid w:val="00504978"/>
    <w:rsid w:val="00505697"/>
    <w:rsid w:val="00507A1E"/>
    <w:rsid w:val="00507E97"/>
    <w:rsid w:val="00510792"/>
    <w:rsid w:val="00510910"/>
    <w:rsid w:val="00510C89"/>
    <w:rsid w:val="00511EBA"/>
    <w:rsid w:val="005141B1"/>
    <w:rsid w:val="00514265"/>
    <w:rsid w:val="00515E13"/>
    <w:rsid w:val="0051600D"/>
    <w:rsid w:val="00516D90"/>
    <w:rsid w:val="00517847"/>
    <w:rsid w:val="00517F26"/>
    <w:rsid w:val="00521312"/>
    <w:rsid w:val="00521891"/>
    <w:rsid w:val="00521C09"/>
    <w:rsid w:val="00521CBC"/>
    <w:rsid w:val="005231D6"/>
    <w:rsid w:val="00523AFF"/>
    <w:rsid w:val="00523D69"/>
    <w:rsid w:val="00525900"/>
    <w:rsid w:val="00525AEF"/>
    <w:rsid w:val="005263D7"/>
    <w:rsid w:val="00526899"/>
    <w:rsid w:val="005269A5"/>
    <w:rsid w:val="00527764"/>
    <w:rsid w:val="005279DC"/>
    <w:rsid w:val="00530639"/>
    <w:rsid w:val="005314D3"/>
    <w:rsid w:val="00532738"/>
    <w:rsid w:val="00533CDE"/>
    <w:rsid w:val="00534737"/>
    <w:rsid w:val="005359AE"/>
    <w:rsid w:val="005400BB"/>
    <w:rsid w:val="0054014D"/>
    <w:rsid w:val="005412BD"/>
    <w:rsid w:val="00541840"/>
    <w:rsid w:val="00541A91"/>
    <w:rsid w:val="005423EF"/>
    <w:rsid w:val="00542709"/>
    <w:rsid w:val="00542743"/>
    <w:rsid w:val="005435F4"/>
    <w:rsid w:val="005439EB"/>
    <w:rsid w:val="00544530"/>
    <w:rsid w:val="0054465D"/>
    <w:rsid w:val="005470C3"/>
    <w:rsid w:val="00547267"/>
    <w:rsid w:val="00547432"/>
    <w:rsid w:val="005509E8"/>
    <w:rsid w:val="00550DC5"/>
    <w:rsid w:val="005518F7"/>
    <w:rsid w:val="00551950"/>
    <w:rsid w:val="005525F7"/>
    <w:rsid w:val="0055321F"/>
    <w:rsid w:val="0055332D"/>
    <w:rsid w:val="005534D0"/>
    <w:rsid w:val="005540E7"/>
    <w:rsid w:val="0055517E"/>
    <w:rsid w:val="005571B1"/>
    <w:rsid w:val="0056052F"/>
    <w:rsid w:val="00560D2A"/>
    <w:rsid w:val="00561422"/>
    <w:rsid w:val="005617BF"/>
    <w:rsid w:val="00562718"/>
    <w:rsid w:val="00563DDA"/>
    <w:rsid w:val="00564373"/>
    <w:rsid w:val="00564729"/>
    <w:rsid w:val="00564CD5"/>
    <w:rsid w:val="005651D4"/>
    <w:rsid w:val="0056597D"/>
    <w:rsid w:val="005664D0"/>
    <w:rsid w:val="00571002"/>
    <w:rsid w:val="00572498"/>
    <w:rsid w:val="00572666"/>
    <w:rsid w:val="00572BFC"/>
    <w:rsid w:val="00573DE9"/>
    <w:rsid w:val="00573E88"/>
    <w:rsid w:val="00575537"/>
    <w:rsid w:val="00580C9D"/>
    <w:rsid w:val="00581898"/>
    <w:rsid w:val="00581B4B"/>
    <w:rsid w:val="0058219F"/>
    <w:rsid w:val="00582851"/>
    <w:rsid w:val="00583C31"/>
    <w:rsid w:val="005907C8"/>
    <w:rsid w:val="00590CBC"/>
    <w:rsid w:val="00591717"/>
    <w:rsid w:val="00591F26"/>
    <w:rsid w:val="00592AAE"/>
    <w:rsid w:val="00594465"/>
    <w:rsid w:val="00595046"/>
    <w:rsid w:val="00595A80"/>
    <w:rsid w:val="005966C6"/>
    <w:rsid w:val="0059671B"/>
    <w:rsid w:val="00596EEF"/>
    <w:rsid w:val="0059734C"/>
    <w:rsid w:val="0059773B"/>
    <w:rsid w:val="00597B18"/>
    <w:rsid w:val="005A1ECD"/>
    <w:rsid w:val="005A2B89"/>
    <w:rsid w:val="005A32AC"/>
    <w:rsid w:val="005A4AAE"/>
    <w:rsid w:val="005A5851"/>
    <w:rsid w:val="005A6D99"/>
    <w:rsid w:val="005A720C"/>
    <w:rsid w:val="005A7A1F"/>
    <w:rsid w:val="005B0497"/>
    <w:rsid w:val="005B0FC3"/>
    <w:rsid w:val="005B1522"/>
    <w:rsid w:val="005B1576"/>
    <w:rsid w:val="005B3E83"/>
    <w:rsid w:val="005B5421"/>
    <w:rsid w:val="005B68FD"/>
    <w:rsid w:val="005C1875"/>
    <w:rsid w:val="005C1C56"/>
    <w:rsid w:val="005C5E92"/>
    <w:rsid w:val="005C7343"/>
    <w:rsid w:val="005D0571"/>
    <w:rsid w:val="005D07EE"/>
    <w:rsid w:val="005D0D68"/>
    <w:rsid w:val="005D215F"/>
    <w:rsid w:val="005D2AB9"/>
    <w:rsid w:val="005D3680"/>
    <w:rsid w:val="005E122D"/>
    <w:rsid w:val="005E1AC4"/>
    <w:rsid w:val="005E3F57"/>
    <w:rsid w:val="005E405E"/>
    <w:rsid w:val="005E5F94"/>
    <w:rsid w:val="005E6168"/>
    <w:rsid w:val="005E62FD"/>
    <w:rsid w:val="005E667C"/>
    <w:rsid w:val="005E748D"/>
    <w:rsid w:val="005E7BB0"/>
    <w:rsid w:val="005E7ECB"/>
    <w:rsid w:val="005F00F7"/>
    <w:rsid w:val="005F1FD3"/>
    <w:rsid w:val="005F2277"/>
    <w:rsid w:val="005F2C2F"/>
    <w:rsid w:val="005F36CC"/>
    <w:rsid w:val="005F44FC"/>
    <w:rsid w:val="005F4F28"/>
    <w:rsid w:val="005F563B"/>
    <w:rsid w:val="005F5B8A"/>
    <w:rsid w:val="00600148"/>
    <w:rsid w:val="006004CF"/>
    <w:rsid w:val="0060056F"/>
    <w:rsid w:val="0060191E"/>
    <w:rsid w:val="006019F3"/>
    <w:rsid w:val="00602317"/>
    <w:rsid w:val="006044C6"/>
    <w:rsid w:val="00604FD1"/>
    <w:rsid w:val="00605040"/>
    <w:rsid w:val="0060575F"/>
    <w:rsid w:val="00605EAD"/>
    <w:rsid w:val="00606148"/>
    <w:rsid w:val="006063E3"/>
    <w:rsid w:val="0061093E"/>
    <w:rsid w:val="00610F02"/>
    <w:rsid w:val="0061139A"/>
    <w:rsid w:val="006117DB"/>
    <w:rsid w:val="0061228D"/>
    <w:rsid w:val="00612A06"/>
    <w:rsid w:val="006133F3"/>
    <w:rsid w:val="00613725"/>
    <w:rsid w:val="006138D6"/>
    <w:rsid w:val="00615BCB"/>
    <w:rsid w:val="00615D25"/>
    <w:rsid w:val="006169AB"/>
    <w:rsid w:val="00620007"/>
    <w:rsid w:val="006217B0"/>
    <w:rsid w:val="00621A6E"/>
    <w:rsid w:val="006228CD"/>
    <w:rsid w:val="006230FE"/>
    <w:rsid w:val="006260DF"/>
    <w:rsid w:val="006279A2"/>
    <w:rsid w:val="006307A4"/>
    <w:rsid w:val="00630B18"/>
    <w:rsid w:val="00631766"/>
    <w:rsid w:val="00631E91"/>
    <w:rsid w:val="00631F79"/>
    <w:rsid w:val="00632996"/>
    <w:rsid w:val="00634657"/>
    <w:rsid w:val="00634B22"/>
    <w:rsid w:val="00636C58"/>
    <w:rsid w:val="006372D7"/>
    <w:rsid w:val="00640241"/>
    <w:rsid w:val="00643336"/>
    <w:rsid w:val="00643C9D"/>
    <w:rsid w:val="00643F50"/>
    <w:rsid w:val="00644A27"/>
    <w:rsid w:val="006453C4"/>
    <w:rsid w:val="006466F7"/>
    <w:rsid w:val="00646FA4"/>
    <w:rsid w:val="00646FE9"/>
    <w:rsid w:val="00647543"/>
    <w:rsid w:val="00647DB4"/>
    <w:rsid w:val="00650551"/>
    <w:rsid w:val="00650808"/>
    <w:rsid w:val="006511C9"/>
    <w:rsid w:val="006512A3"/>
    <w:rsid w:val="00651D93"/>
    <w:rsid w:val="006520ED"/>
    <w:rsid w:val="0065440D"/>
    <w:rsid w:val="00655667"/>
    <w:rsid w:val="00655B98"/>
    <w:rsid w:val="006564E4"/>
    <w:rsid w:val="00656831"/>
    <w:rsid w:val="00656A4E"/>
    <w:rsid w:val="00660A10"/>
    <w:rsid w:val="0066164C"/>
    <w:rsid w:val="00661883"/>
    <w:rsid w:val="00661895"/>
    <w:rsid w:val="00661EC3"/>
    <w:rsid w:val="0066232C"/>
    <w:rsid w:val="006626E6"/>
    <w:rsid w:val="006627E8"/>
    <w:rsid w:val="00662A83"/>
    <w:rsid w:val="00664CDE"/>
    <w:rsid w:val="00665A35"/>
    <w:rsid w:val="006663C1"/>
    <w:rsid w:val="006668FF"/>
    <w:rsid w:val="00666ECA"/>
    <w:rsid w:val="00667B42"/>
    <w:rsid w:val="0067133E"/>
    <w:rsid w:val="00673388"/>
    <w:rsid w:val="00673CA6"/>
    <w:rsid w:val="006741CD"/>
    <w:rsid w:val="00674F90"/>
    <w:rsid w:val="0067544D"/>
    <w:rsid w:val="00675B78"/>
    <w:rsid w:val="0067654C"/>
    <w:rsid w:val="006769E5"/>
    <w:rsid w:val="00682A4F"/>
    <w:rsid w:val="00683F03"/>
    <w:rsid w:val="006850B4"/>
    <w:rsid w:val="00686E7B"/>
    <w:rsid w:val="00690FCD"/>
    <w:rsid w:val="00692578"/>
    <w:rsid w:val="00692B50"/>
    <w:rsid w:val="00693085"/>
    <w:rsid w:val="00693563"/>
    <w:rsid w:val="00696C72"/>
    <w:rsid w:val="006979E5"/>
    <w:rsid w:val="006A0299"/>
    <w:rsid w:val="006A08F7"/>
    <w:rsid w:val="006A1B30"/>
    <w:rsid w:val="006A1F05"/>
    <w:rsid w:val="006A2F72"/>
    <w:rsid w:val="006A3680"/>
    <w:rsid w:val="006A37E4"/>
    <w:rsid w:val="006A4815"/>
    <w:rsid w:val="006A591F"/>
    <w:rsid w:val="006A6B29"/>
    <w:rsid w:val="006A7690"/>
    <w:rsid w:val="006A79CD"/>
    <w:rsid w:val="006A7A15"/>
    <w:rsid w:val="006B04BC"/>
    <w:rsid w:val="006B07AD"/>
    <w:rsid w:val="006B235A"/>
    <w:rsid w:val="006B30BD"/>
    <w:rsid w:val="006B4875"/>
    <w:rsid w:val="006B6251"/>
    <w:rsid w:val="006B68B1"/>
    <w:rsid w:val="006B6E67"/>
    <w:rsid w:val="006B7158"/>
    <w:rsid w:val="006B72F3"/>
    <w:rsid w:val="006B7ABB"/>
    <w:rsid w:val="006B7B55"/>
    <w:rsid w:val="006C0597"/>
    <w:rsid w:val="006C05AC"/>
    <w:rsid w:val="006C0982"/>
    <w:rsid w:val="006C0B21"/>
    <w:rsid w:val="006C137A"/>
    <w:rsid w:val="006C1C9B"/>
    <w:rsid w:val="006C4DD9"/>
    <w:rsid w:val="006C5429"/>
    <w:rsid w:val="006D022A"/>
    <w:rsid w:val="006D06FA"/>
    <w:rsid w:val="006D1191"/>
    <w:rsid w:val="006D1482"/>
    <w:rsid w:val="006D21FD"/>
    <w:rsid w:val="006D3F83"/>
    <w:rsid w:val="006D4378"/>
    <w:rsid w:val="006D4485"/>
    <w:rsid w:val="006D52C2"/>
    <w:rsid w:val="006D5BB5"/>
    <w:rsid w:val="006D6731"/>
    <w:rsid w:val="006D70DB"/>
    <w:rsid w:val="006D7B0F"/>
    <w:rsid w:val="006E0DCD"/>
    <w:rsid w:val="006E1474"/>
    <w:rsid w:val="006E24D9"/>
    <w:rsid w:val="006E2816"/>
    <w:rsid w:val="006E2FA5"/>
    <w:rsid w:val="006E30A1"/>
    <w:rsid w:val="006E48CC"/>
    <w:rsid w:val="006E5034"/>
    <w:rsid w:val="006E506E"/>
    <w:rsid w:val="006E5684"/>
    <w:rsid w:val="006E73F5"/>
    <w:rsid w:val="006E7661"/>
    <w:rsid w:val="006F0B13"/>
    <w:rsid w:val="006F234A"/>
    <w:rsid w:val="006F4407"/>
    <w:rsid w:val="006F4432"/>
    <w:rsid w:val="006F56DA"/>
    <w:rsid w:val="006F5838"/>
    <w:rsid w:val="006F5D8C"/>
    <w:rsid w:val="006F62D9"/>
    <w:rsid w:val="00700014"/>
    <w:rsid w:val="0070018B"/>
    <w:rsid w:val="00700BC5"/>
    <w:rsid w:val="007018FC"/>
    <w:rsid w:val="007020DF"/>
    <w:rsid w:val="007024E0"/>
    <w:rsid w:val="00702FE1"/>
    <w:rsid w:val="00703118"/>
    <w:rsid w:val="0070328A"/>
    <w:rsid w:val="00703622"/>
    <w:rsid w:val="007041DE"/>
    <w:rsid w:val="00704BC4"/>
    <w:rsid w:val="0070641B"/>
    <w:rsid w:val="00706730"/>
    <w:rsid w:val="00706D95"/>
    <w:rsid w:val="00706F7D"/>
    <w:rsid w:val="007070EE"/>
    <w:rsid w:val="00707469"/>
    <w:rsid w:val="0070789E"/>
    <w:rsid w:val="0071092A"/>
    <w:rsid w:val="00710FC2"/>
    <w:rsid w:val="007110BE"/>
    <w:rsid w:val="0071255C"/>
    <w:rsid w:val="007126AE"/>
    <w:rsid w:val="00712CC5"/>
    <w:rsid w:val="00713519"/>
    <w:rsid w:val="00716E4D"/>
    <w:rsid w:val="00717001"/>
    <w:rsid w:val="00720274"/>
    <w:rsid w:val="00722050"/>
    <w:rsid w:val="00722714"/>
    <w:rsid w:val="00723FBB"/>
    <w:rsid w:val="00724A49"/>
    <w:rsid w:val="0072581B"/>
    <w:rsid w:val="007267B6"/>
    <w:rsid w:val="00730DDC"/>
    <w:rsid w:val="00731A54"/>
    <w:rsid w:val="00732A6C"/>
    <w:rsid w:val="007330AC"/>
    <w:rsid w:val="00733256"/>
    <w:rsid w:val="00733518"/>
    <w:rsid w:val="00733D87"/>
    <w:rsid w:val="00734DE5"/>
    <w:rsid w:val="0073576E"/>
    <w:rsid w:val="00737365"/>
    <w:rsid w:val="0074007F"/>
    <w:rsid w:val="007403BD"/>
    <w:rsid w:val="00741F58"/>
    <w:rsid w:val="00742BE2"/>
    <w:rsid w:val="00742EAB"/>
    <w:rsid w:val="00743A29"/>
    <w:rsid w:val="007443DF"/>
    <w:rsid w:val="0074543C"/>
    <w:rsid w:val="0074606F"/>
    <w:rsid w:val="007505D8"/>
    <w:rsid w:val="00750849"/>
    <w:rsid w:val="007534D4"/>
    <w:rsid w:val="0075360F"/>
    <w:rsid w:val="00753AFD"/>
    <w:rsid w:val="00755981"/>
    <w:rsid w:val="00757545"/>
    <w:rsid w:val="007576FF"/>
    <w:rsid w:val="00760FFA"/>
    <w:rsid w:val="00761125"/>
    <w:rsid w:val="00761480"/>
    <w:rsid w:val="0076288A"/>
    <w:rsid w:val="007636CB"/>
    <w:rsid w:val="00763D3D"/>
    <w:rsid w:val="00763F31"/>
    <w:rsid w:val="00764AAF"/>
    <w:rsid w:val="00765A6C"/>
    <w:rsid w:val="00765D3C"/>
    <w:rsid w:val="00770384"/>
    <w:rsid w:val="00770548"/>
    <w:rsid w:val="00770D44"/>
    <w:rsid w:val="00771D78"/>
    <w:rsid w:val="007722F7"/>
    <w:rsid w:val="007728DE"/>
    <w:rsid w:val="00772B0C"/>
    <w:rsid w:val="00774130"/>
    <w:rsid w:val="00775CB1"/>
    <w:rsid w:val="00775EB8"/>
    <w:rsid w:val="00777018"/>
    <w:rsid w:val="00780250"/>
    <w:rsid w:val="00780C46"/>
    <w:rsid w:val="00780E3F"/>
    <w:rsid w:val="00781D0D"/>
    <w:rsid w:val="0078205A"/>
    <w:rsid w:val="00783051"/>
    <w:rsid w:val="00783D42"/>
    <w:rsid w:val="0078500A"/>
    <w:rsid w:val="007855B6"/>
    <w:rsid w:val="0078719D"/>
    <w:rsid w:val="007872C5"/>
    <w:rsid w:val="00790022"/>
    <w:rsid w:val="00790734"/>
    <w:rsid w:val="007926A8"/>
    <w:rsid w:val="00795247"/>
    <w:rsid w:val="00795902"/>
    <w:rsid w:val="00796D37"/>
    <w:rsid w:val="007970AF"/>
    <w:rsid w:val="00797D50"/>
    <w:rsid w:val="007A099D"/>
    <w:rsid w:val="007A29C8"/>
    <w:rsid w:val="007A360C"/>
    <w:rsid w:val="007A44CC"/>
    <w:rsid w:val="007A4524"/>
    <w:rsid w:val="007A5203"/>
    <w:rsid w:val="007A5275"/>
    <w:rsid w:val="007A5311"/>
    <w:rsid w:val="007A6681"/>
    <w:rsid w:val="007A675E"/>
    <w:rsid w:val="007A756D"/>
    <w:rsid w:val="007B1B6D"/>
    <w:rsid w:val="007B2047"/>
    <w:rsid w:val="007B310A"/>
    <w:rsid w:val="007B4240"/>
    <w:rsid w:val="007B4811"/>
    <w:rsid w:val="007B7E87"/>
    <w:rsid w:val="007C0689"/>
    <w:rsid w:val="007C0CD1"/>
    <w:rsid w:val="007C15A9"/>
    <w:rsid w:val="007C1604"/>
    <w:rsid w:val="007C224F"/>
    <w:rsid w:val="007C2AE3"/>
    <w:rsid w:val="007C2E5D"/>
    <w:rsid w:val="007C34EE"/>
    <w:rsid w:val="007C3F73"/>
    <w:rsid w:val="007C4570"/>
    <w:rsid w:val="007C553D"/>
    <w:rsid w:val="007C5D5D"/>
    <w:rsid w:val="007C6BBD"/>
    <w:rsid w:val="007C733A"/>
    <w:rsid w:val="007C7557"/>
    <w:rsid w:val="007D040C"/>
    <w:rsid w:val="007D0BF1"/>
    <w:rsid w:val="007D0C5C"/>
    <w:rsid w:val="007D0E6A"/>
    <w:rsid w:val="007D11D9"/>
    <w:rsid w:val="007D2696"/>
    <w:rsid w:val="007D348A"/>
    <w:rsid w:val="007D48AE"/>
    <w:rsid w:val="007D558E"/>
    <w:rsid w:val="007D575A"/>
    <w:rsid w:val="007D57ED"/>
    <w:rsid w:val="007D5856"/>
    <w:rsid w:val="007D6192"/>
    <w:rsid w:val="007D61D2"/>
    <w:rsid w:val="007D6EE6"/>
    <w:rsid w:val="007D7C72"/>
    <w:rsid w:val="007E08AC"/>
    <w:rsid w:val="007E0A91"/>
    <w:rsid w:val="007E3276"/>
    <w:rsid w:val="007E3361"/>
    <w:rsid w:val="007E39DF"/>
    <w:rsid w:val="007E4145"/>
    <w:rsid w:val="007E475C"/>
    <w:rsid w:val="007E59DA"/>
    <w:rsid w:val="007E59EF"/>
    <w:rsid w:val="007E5A56"/>
    <w:rsid w:val="007E68BF"/>
    <w:rsid w:val="007E68D4"/>
    <w:rsid w:val="007F0F6F"/>
    <w:rsid w:val="007F2ABF"/>
    <w:rsid w:val="007F3592"/>
    <w:rsid w:val="007F4129"/>
    <w:rsid w:val="007F4354"/>
    <w:rsid w:val="007F4462"/>
    <w:rsid w:val="007F48F2"/>
    <w:rsid w:val="007F5833"/>
    <w:rsid w:val="007F586A"/>
    <w:rsid w:val="007F5C8B"/>
    <w:rsid w:val="007F630E"/>
    <w:rsid w:val="007F6EE2"/>
    <w:rsid w:val="007F71D7"/>
    <w:rsid w:val="0080065A"/>
    <w:rsid w:val="00800EE8"/>
    <w:rsid w:val="00801248"/>
    <w:rsid w:val="008016B6"/>
    <w:rsid w:val="00802713"/>
    <w:rsid w:val="008033CE"/>
    <w:rsid w:val="00803758"/>
    <w:rsid w:val="0080576A"/>
    <w:rsid w:val="00806DDB"/>
    <w:rsid w:val="0080779F"/>
    <w:rsid w:val="008103D6"/>
    <w:rsid w:val="00810737"/>
    <w:rsid w:val="008108AF"/>
    <w:rsid w:val="00811B25"/>
    <w:rsid w:val="008143C3"/>
    <w:rsid w:val="008154EB"/>
    <w:rsid w:val="00815CF6"/>
    <w:rsid w:val="00816238"/>
    <w:rsid w:val="008164EF"/>
    <w:rsid w:val="0081672D"/>
    <w:rsid w:val="00816E8E"/>
    <w:rsid w:val="00817956"/>
    <w:rsid w:val="00821042"/>
    <w:rsid w:val="00823CC7"/>
    <w:rsid w:val="00824A72"/>
    <w:rsid w:val="00824F0D"/>
    <w:rsid w:val="00826763"/>
    <w:rsid w:val="00826A5E"/>
    <w:rsid w:val="00826B08"/>
    <w:rsid w:val="00827187"/>
    <w:rsid w:val="00831410"/>
    <w:rsid w:val="00832939"/>
    <w:rsid w:val="0083488C"/>
    <w:rsid w:val="00834F79"/>
    <w:rsid w:val="0083681D"/>
    <w:rsid w:val="0083723D"/>
    <w:rsid w:val="00840C08"/>
    <w:rsid w:val="00841D6F"/>
    <w:rsid w:val="00842F73"/>
    <w:rsid w:val="008434E0"/>
    <w:rsid w:val="0084418D"/>
    <w:rsid w:val="0084484B"/>
    <w:rsid w:val="00847A30"/>
    <w:rsid w:val="0085071C"/>
    <w:rsid w:val="00850AC1"/>
    <w:rsid w:val="00850C8B"/>
    <w:rsid w:val="00851482"/>
    <w:rsid w:val="00851753"/>
    <w:rsid w:val="008522A8"/>
    <w:rsid w:val="0085481D"/>
    <w:rsid w:val="008551F1"/>
    <w:rsid w:val="0085587B"/>
    <w:rsid w:val="008559CF"/>
    <w:rsid w:val="0085636F"/>
    <w:rsid w:val="00860B98"/>
    <w:rsid w:val="0086177D"/>
    <w:rsid w:val="00861E68"/>
    <w:rsid w:val="00862A75"/>
    <w:rsid w:val="00862AF2"/>
    <w:rsid w:val="00862F20"/>
    <w:rsid w:val="00863636"/>
    <w:rsid w:val="008644AA"/>
    <w:rsid w:val="00864C80"/>
    <w:rsid w:val="008654FD"/>
    <w:rsid w:val="00866D62"/>
    <w:rsid w:val="0087010F"/>
    <w:rsid w:val="00871295"/>
    <w:rsid w:val="00872063"/>
    <w:rsid w:val="0087376C"/>
    <w:rsid w:val="00873965"/>
    <w:rsid w:val="00873B95"/>
    <w:rsid w:val="00874E83"/>
    <w:rsid w:val="00875069"/>
    <w:rsid w:val="008803A5"/>
    <w:rsid w:val="0088075B"/>
    <w:rsid w:val="00880D6C"/>
    <w:rsid w:val="0088205B"/>
    <w:rsid w:val="0088382B"/>
    <w:rsid w:val="00883BE0"/>
    <w:rsid w:val="00885DF2"/>
    <w:rsid w:val="0088623A"/>
    <w:rsid w:val="008867C1"/>
    <w:rsid w:val="00887783"/>
    <w:rsid w:val="008903C8"/>
    <w:rsid w:val="00891BDE"/>
    <w:rsid w:val="008931FA"/>
    <w:rsid w:val="008934D5"/>
    <w:rsid w:val="00895475"/>
    <w:rsid w:val="008969B8"/>
    <w:rsid w:val="0089727A"/>
    <w:rsid w:val="00897797"/>
    <w:rsid w:val="00897F1F"/>
    <w:rsid w:val="008A00F6"/>
    <w:rsid w:val="008A0CED"/>
    <w:rsid w:val="008A2263"/>
    <w:rsid w:val="008A318A"/>
    <w:rsid w:val="008A5CF8"/>
    <w:rsid w:val="008A63B3"/>
    <w:rsid w:val="008A67EC"/>
    <w:rsid w:val="008A77B1"/>
    <w:rsid w:val="008B0474"/>
    <w:rsid w:val="008B09B5"/>
    <w:rsid w:val="008B0EC9"/>
    <w:rsid w:val="008B156A"/>
    <w:rsid w:val="008B16A0"/>
    <w:rsid w:val="008B1846"/>
    <w:rsid w:val="008B1A3F"/>
    <w:rsid w:val="008B1C8E"/>
    <w:rsid w:val="008B1FDF"/>
    <w:rsid w:val="008B21D7"/>
    <w:rsid w:val="008B49E9"/>
    <w:rsid w:val="008B5822"/>
    <w:rsid w:val="008B715B"/>
    <w:rsid w:val="008B75B4"/>
    <w:rsid w:val="008C06B7"/>
    <w:rsid w:val="008C0926"/>
    <w:rsid w:val="008C3BFF"/>
    <w:rsid w:val="008C4F2A"/>
    <w:rsid w:val="008C51B4"/>
    <w:rsid w:val="008C6A72"/>
    <w:rsid w:val="008D082A"/>
    <w:rsid w:val="008D0DDE"/>
    <w:rsid w:val="008D176C"/>
    <w:rsid w:val="008D1C74"/>
    <w:rsid w:val="008D2575"/>
    <w:rsid w:val="008D2D20"/>
    <w:rsid w:val="008D492D"/>
    <w:rsid w:val="008D4C45"/>
    <w:rsid w:val="008D4D1A"/>
    <w:rsid w:val="008D5226"/>
    <w:rsid w:val="008D53F2"/>
    <w:rsid w:val="008D5D24"/>
    <w:rsid w:val="008D61C9"/>
    <w:rsid w:val="008E080B"/>
    <w:rsid w:val="008E103E"/>
    <w:rsid w:val="008E14F5"/>
    <w:rsid w:val="008E2569"/>
    <w:rsid w:val="008E378B"/>
    <w:rsid w:val="008E510A"/>
    <w:rsid w:val="008E5650"/>
    <w:rsid w:val="008E58C9"/>
    <w:rsid w:val="008E6A0A"/>
    <w:rsid w:val="008E6E7C"/>
    <w:rsid w:val="008E7DC5"/>
    <w:rsid w:val="008F05AA"/>
    <w:rsid w:val="008F06D3"/>
    <w:rsid w:val="008F0995"/>
    <w:rsid w:val="008F2F32"/>
    <w:rsid w:val="008F386F"/>
    <w:rsid w:val="008F3B1D"/>
    <w:rsid w:val="008F3B8D"/>
    <w:rsid w:val="008F4250"/>
    <w:rsid w:val="008F51E7"/>
    <w:rsid w:val="008F52B1"/>
    <w:rsid w:val="008F7515"/>
    <w:rsid w:val="008F7AEA"/>
    <w:rsid w:val="008F7B25"/>
    <w:rsid w:val="009000E3"/>
    <w:rsid w:val="0090139B"/>
    <w:rsid w:val="00901A01"/>
    <w:rsid w:val="00901AFA"/>
    <w:rsid w:val="00903120"/>
    <w:rsid w:val="00903907"/>
    <w:rsid w:val="00903BE1"/>
    <w:rsid w:val="009066D5"/>
    <w:rsid w:val="00907625"/>
    <w:rsid w:val="009078B2"/>
    <w:rsid w:val="00911316"/>
    <w:rsid w:val="00912A36"/>
    <w:rsid w:val="009142C9"/>
    <w:rsid w:val="00914C98"/>
    <w:rsid w:val="00916369"/>
    <w:rsid w:val="009164FB"/>
    <w:rsid w:val="00917BAC"/>
    <w:rsid w:val="00920686"/>
    <w:rsid w:val="0092133D"/>
    <w:rsid w:val="009216EA"/>
    <w:rsid w:val="00922724"/>
    <w:rsid w:val="009231A4"/>
    <w:rsid w:val="009233D9"/>
    <w:rsid w:val="009239FD"/>
    <w:rsid w:val="0092444F"/>
    <w:rsid w:val="009247E2"/>
    <w:rsid w:val="00924F18"/>
    <w:rsid w:val="0092506E"/>
    <w:rsid w:val="00925EE0"/>
    <w:rsid w:val="00927CFB"/>
    <w:rsid w:val="00927FC8"/>
    <w:rsid w:val="00930285"/>
    <w:rsid w:val="00931E95"/>
    <w:rsid w:val="00932FF2"/>
    <w:rsid w:val="00933E35"/>
    <w:rsid w:val="00933EDF"/>
    <w:rsid w:val="009341B3"/>
    <w:rsid w:val="00934A62"/>
    <w:rsid w:val="00936DAE"/>
    <w:rsid w:val="0093731B"/>
    <w:rsid w:val="00937629"/>
    <w:rsid w:val="00940D28"/>
    <w:rsid w:val="00941A5C"/>
    <w:rsid w:val="00941BA9"/>
    <w:rsid w:val="00942990"/>
    <w:rsid w:val="00942ACD"/>
    <w:rsid w:val="009435FB"/>
    <w:rsid w:val="00944A62"/>
    <w:rsid w:val="009466C3"/>
    <w:rsid w:val="0094790C"/>
    <w:rsid w:val="00947E49"/>
    <w:rsid w:val="00950281"/>
    <w:rsid w:val="0095415A"/>
    <w:rsid w:val="00955D02"/>
    <w:rsid w:val="00956323"/>
    <w:rsid w:val="00956A6F"/>
    <w:rsid w:val="0095744E"/>
    <w:rsid w:val="00961003"/>
    <w:rsid w:val="009628D8"/>
    <w:rsid w:val="00962A81"/>
    <w:rsid w:val="00965E16"/>
    <w:rsid w:val="00967279"/>
    <w:rsid w:val="00967DAB"/>
    <w:rsid w:val="009700F6"/>
    <w:rsid w:val="00970258"/>
    <w:rsid w:val="009702EF"/>
    <w:rsid w:val="00970DE7"/>
    <w:rsid w:val="009738A4"/>
    <w:rsid w:val="009756C9"/>
    <w:rsid w:val="00975E37"/>
    <w:rsid w:val="00976889"/>
    <w:rsid w:val="00976FE3"/>
    <w:rsid w:val="009778F5"/>
    <w:rsid w:val="00980FA8"/>
    <w:rsid w:val="00981A80"/>
    <w:rsid w:val="00981C34"/>
    <w:rsid w:val="009825B9"/>
    <w:rsid w:val="009825F5"/>
    <w:rsid w:val="00982E38"/>
    <w:rsid w:val="00983744"/>
    <w:rsid w:val="009837BE"/>
    <w:rsid w:val="00985100"/>
    <w:rsid w:val="00985D23"/>
    <w:rsid w:val="00985E46"/>
    <w:rsid w:val="0098668B"/>
    <w:rsid w:val="00986C48"/>
    <w:rsid w:val="009871B8"/>
    <w:rsid w:val="00987211"/>
    <w:rsid w:val="009911B4"/>
    <w:rsid w:val="0099262E"/>
    <w:rsid w:val="009929AB"/>
    <w:rsid w:val="00992F9C"/>
    <w:rsid w:val="00993E2F"/>
    <w:rsid w:val="00994297"/>
    <w:rsid w:val="00995374"/>
    <w:rsid w:val="0099668F"/>
    <w:rsid w:val="0099725F"/>
    <w:rsid w:val="009972DB"/>
    <w:rsid w:val="00997FDD"/>
    <w:rsid w:val="009A0E85"/>
    <w:rsid w:val="009A0F5D"/>
    <w:rsid w:val="009A1643"/>
    <w:rsid w:val="009A1781"/>
    <w:rsid w:val="009A3AD7"/>
    <w:rsid w:val="009A3BFA"/>
    <w:rsid w:val="009A4997"/>
    <w:rsid w:val="009A5973"/>
    <w:rsid w:val="009A5F46"/>
    <w:rsid w:val="009A6C66"/>
    <w:rsid w:val="009A7867"/>
    <w:rsid w:val="009B01C8"/>
    <w:rsid w:val="009B0FF5"/>
    <w:rsid w:val="009B1331"/>
    <w:rsid w:val="009B3392"/>
    <w:rsid w:val="009B3F26"/>
    <w:rsid w:val="009B46EA"/>
    <w:rsid w:val="009B531C"/>
    <w:rsid w:val="009B6756"/>
    <w:rsid w:val="009C037C"/>
    <w:rsid w:val="009C06AD"/>
    <w:rsid w:val="009C0A0D"/>
    <w:rsid w:val="009C1C3C"/>
    <w:rsid w:val="009C2EFA"/>
    <w:rsid w:val="009C4B06"/>
    <w:rsid w:val="009C4EC0"/>
    <w:rsid w:val="009C550D"/>
    <w:rsid w:val="009C6289"/>
    <w:rsid w:val="009C669E"/>
    <w:rsid w:val="009C78FC"/>
    <w:rsid w:val="009D04E9"/>
    <w:rsid w:val="009D0B24"/>
    <w:rsid w:val="009D0E9F"/>
    <w:rsid w:val="009D1DE9"/>
    <w:rsid w:val="009D25E7"/>
    <w:rsid w:val="009D262A"/>
    <w:rsid w:val="009D267A"/>
    <w:rsid w:val="009D2C0E"/>
    <w:rsid w:val="009D3149"/>
    <w:rsid w:val="009D3722"/>
    <w:rsid w:val="009D398B"/>
    <w:rsid w:val="009D4416"/>
    <w:rsid w:val="009D4DEE"/>
    <w:rsid w:val="009D530A"/>
    <w:rsid w:val="009D5EBC"/>
    <w:rsid w:val="009D7D60"/>
    <w:rsid w:val="009E0B9A"/>
    <w:rsid w:val="009E1D61"/>
    <w:rsid w:val="009E1FD4"/>
    <w:rsid w:val="009E2891"/>
    <w:rsid w:val="009E436C"/>
    <w:rsid w:val="009E4711"/>
    <w:rsid w:val="009E68B8"/>
    <w:rsid w:val="009E6FE0"/>
    <w:rsid w:val="009E7AB6"/>
    <w:rsid w:val="009F4ECB"/>
    <w:rsid w:val="00A002D6"/>
    <w:rsid w:val="00A014B4"/>
    <w:rsid w:val="00A02471"/>
    <w:rsid w:val="00A02EED"/>
    <w:rsid w:val="00A03325"/>
    <w:rsid w:val="00A03528"/>
    <w:rsid w:val="00A03837"/>
    <w:rsid w:val="00A03EA0"/>
    <w:rsid w:val="00A03ED5"/>
    <w:rsid w:val="00A049EF"/>
    <w:rsid w:val="00A0559A"/>
    <w:rsid w:val="00A0651D"/>
    <w:rsid w:val="00A06CF1"/>
    <w:rsid w:val="00A06D84"/>
    <w:rsid w:val="00A0707D"/>
    <w:rsid w:val="00A12011"/>
    <w:rsid w:val="00A16CA2"/>
    <w:rsid w:val="00A172FB"/>
    <w:rsid w:val="00A17C69"/>
    <w:rsid w:val="00A20014"/>
    <w:rsid w:val="00A204DD"/>
    <w:rsid w:val="00A20E2F"/>
    <w:rsid w:val="00A21319"/>
    <w:rsid w:val="00A21367"/>
    <w:rsid w:val="00A21FB0"/>
    <w:rsid w:val="00A234E4"/>
    <w:rsid w:val="00A25E9A"/>
    <w:rsid w:val="00A264A7"/>
    <w:rsid w:val="00A2667A"/>
    <w:rsid w:val="00A2707B"/>
    <w:rsid w:val="00A30728"/>
    <w:rsid w:val="00A30A43"/>
    <w:rsid w:val="00A30C58"/>
    <w:rsid w:val="00A30D05"/>
    <w:rsid w:val="00A330EF"/>
    <w:rsid w:val="00A360B5"/>
    <w:rsid w:val="00A40916"/>
    <w:rsid w:val="00A410A3"/>
    <w:rsid w:val="00A41C40"/>
    <w:rsid w:val="00A41EF8"/>
    <w:rsid w:val="00A439D6"/>
    <w:rsid w:val="00A45081"/>
    <w:rsid w:val="00A50F74"/>
    <w:rsid w:val="00A51364"/>
    <w:rsid w:val="00A515DA"/>
    <w:rsid w:val="00A5266A"/>
    <w:rsid w:val="00A52680"/>
    <w:rsid w:val="00A52762"/>
    <w:rsid w:val="00A531A7"/>
    <w:rsid w:val="00A55C7C"/>
    <w:rsid w:val="00A567C2"/>
    <w:rsid w:val="00A5760F"/>
    <w:rsid w:val="00A57C96"/>
    <w:rsid w:val="00A602EA"/>
    <w:rsid w:val="00A60CE6"/>
    <w:rsid w:val="00A62DE7"/>
    <w:rsid w:val="00A632C4"/>
    <w:rsid w:val="00A639DC"/>
    <w:rsid w:val="00A64446"/>
    <w:rsid w:val="00A65510"/>
    <w:rsid w:val="00A67B77"/>
    <w:rsid w:val="00A67CD1"/>
    <w:rsid w:val="00A71EFB"/>
    <w:rsid w:val="00A72390"/>
    <w:rsid w:val="00A72B9B"/>
    <w:rsid w:val="00A72F31"/>
    <w:rsid w:val="00A732A3"/>
    <w:rsid w:val="00A73770"/>
    <w:rsid w:val="00A74C5E"/>
    <w:rsid w:val="00A75E2D"/>
    <w:rsid w:val="00A76EAD"/>
    <w:rsid w:val="00A77416"/>
    <w:rsid w:val="00A774DC"/>
    <w:rsid w:val="00A775A8"/>
    <w:rsid w:val="00A77BA8"/>
    <w:rsid w:val="00A77DA7"/>
    <w:rsid w:val="00A80115"/>
    <w:rsid w:val="00A818AD"/>
    <w:rsid w:val="00A81930"/>
    <w:rsid w:val="00A81E88"/>
    <w:rsid w:val="00A82D5F"/>
    <w:rsid w:val="00A834C7"/>
    <w:rsid w:val="00A835F3"/>
    <w:rsid w:val="00A83882"/>
    <w:rsid w:val="00A83C3C"/>
    <w:rsid w:val="00A83F5C"/>
    <w:rsid w:val="00A84A80"/>
    <w:rsid w:val="00A84CBD"/>
    <w:rsid w:val="00A85012"/>
    <w:rsid w:val="00A85FAA"/>
    <w:rsid w:val="00A910F1"/>
    <w:rsid w:val="00A9177E"/>
    <w:rsid w:val="00A919D4"/>
    <w:rsid w:val="00A91A9A"/>
    <w:rsid w:val="00A91C6B"/>
    <w:rsid w:val="00A9253D"/>
    <w:rsid w:val="00A92E16"/>
    <w:rsid w:val="00A93AC0"/>
    <w:rsid w:val="00A94A28"/>
    <w:rsid w:val="00A94A3A"/>
    <w:rsid w:val="00A94F4B"/>
    <w:rsid w:val="00A97236"/>
    <w:rsid w:val="00AA0716"/>
    <w:rsid w:val="00AA102B"/>
    <w:rsid w:val="00AA2014"/>
    <w:rsid w:val="00AA2832"/>
    <w:rsid w:val="00AA3957"/>
    <w:rsid w:val="00AA4C7F"/>
    <w:rsid w:val="00AA68BA"/>
    <w:rsid w:val="00AA6D60"/>
    <w:rsid w:val="00AA6D9F"/>
    <w:rsid w:val="00AB16EB"/>
    <w:rsid w:val="00AB22C0"/>
    <w:rsid w:val="00AB2C07"/>
    <w:rsid w:val="00AB3CAD"/>
    <w:rsid w:val="00AB3D44"/>
    <w:rsid w:val="00AB6893"/>
    <w:rsid w:val="00AC01BC"/>
    <w:rsid w:val="00AC0FE4"/>
    <w:rsid w:val="00AC1BE3"/>
    <w:rsid w:val="00AC221B"/>
    <w:rsid w:val="00AC275F"/>
    <w:rsid w:val="00AC3179"/>
    <w:rsid w:val="00AC3A96"/>
    <w:rsid w:val="00AC4702"/>
    <w:rsid w:val="00AC6B6A"/>
    <w:rsid w:val="00AC793B"/>
    <w:rsid w:val="00AC7BF5"/>
    <w:rsid w:val="00AD07CC"/>
    <w:rsid w:val="00AD0DC6"/>
    <w:rsid w:val="00AD1015"/>
    <w:rsid w:val="00AD258F"/>
    <w:rsid w:val="00AD3AB9"/>
    <w:rsid w:val="00AD4CE1"/>
    <w:rsid w:val="00AD59D3"/>
    <w:rsid w:val="00AD5DB8"/>
    <w:rsid w:val="00AD6DF9"/>
    <w:rsid w:val="00AD7CB0"/>
    <w:rsid w:val="00AE068A"/>
    <w:rsid w:val="00AE14A4"/>
    <w:rsid w:val="00AE4C78"/>
    <w:rsid w:val="00AE5B45"/>
    <w:rsid w:val="00AE5EE1"/>
    <w:rsid w:val="00AE75C3"/>
    <w:rsid w:val="00AF0CBD"/>
    <w:rsid w:val="00AF25CB"/>
    <w:rsid w:val="00AF2D45"/>
    <w:rsid w:val="00AF30D9"/>
    <w:rsid w:val="00AF31FE"/>
    <w:rsid w:val="00AF5766"/>
    <w:rsid w:val="00AF6B20"/>
    <w:rsid w:val="00AF6D89"/>
    <w:rsid w:val="00AF704A"/>
    <w:rsid w:val="00AF753D"/>
    <w:rsid w:val="00AF7777"/>
    <w:rsid w:val="00B00257"/>
    <w:rsid w:val="00B00D05"/>
    <w:rsid w:val="00B01936"/>
    <w:rsid w:val="00B02337"/>
    <w:rsid w:val="00B036D2"/>
    <w:rsid w:val="00B03DC7"/>
    <w:rsid w:val="00B04AF5"/>
    <w:rsid w:val="00B055CA"/>
    <w:rsid w:val="00B05881"/>
    <w:rsid w:val="00B05D4D"/>
    <w:rsid w:val="00B05E4E"/>
    <w:rsid w:val="00B069C8"/>
    <w:rsid w:val="00B06D1A"/>
    <w:rsid w:val="00B06E60"/>
    <w:rsid w:val="00B106B6"/>
    <w:rsid w:val="00B10F43"/>
    <w:rsid w:val="00B11D55"/>
    <w:rsid w:val="00B11FE3"/>
    <w:rsid w:val="00B12EC3"/>
    <w:rsid w:val="00B13180"/>
    <w:rsid w:val="00B138C5"/>
    <w:rsid w:val="00B13C3E"/>
    <w:rsid w:val="00B143F2"/>
    <w:rsid w:val="00B156B7"/>
    <w:rsid w:val="00B156E6"/>
    <w:rsid w:val="00B17D9D"/>
    <w:rsid w:val="00B21233"/>
    <w:rsid w:val="00B223B7"/>
    <w:rsid w:val="00B2317B"/>
    <w:rsid w:val="00B2345C"/>
    <w:rsid w:val="00B2389B"/>
    <w:rsid w:val="00B24164"/>
    <w:rsid w:val="00B24760"/>
    <w:rsid w:val="00B2557E"/>
    <w:rsid w:val="00B25AA1"/>
    <w:rsid w:val="00B2685D"/>
    <w:rsid w:val="00B27FE9"/>
    <w:rsid w:val="00B30760"/>
    <w:rsid w:val="00B31E01"/>
    <w:rsid w:val="00B323E9"/>
    <w:rsid w:val="00B326CD"/>
    <w:rsid w:val="00B32C1B"/>
    <w:rsid w:val="00B33601"/>
    <w:rsid w:val="00B34365"/>
    <w:rsid w:val="00B34B3E"/>
    <w:rsid w:val="00B35658"/>
    <w:rsid w:val="00B35F1B"/>
    <w:rsid w:val="00B36766"/>
    <w:rsid w:val="00B36855"/>
    <w:rsid w:val="00B371CD"/>
    <w:rsid w:val="00B40BD0"/>
    <w:rsid w:val="00B424FA"/>
    <w:rsid w:val="00B42D06"/>
    <w:rsid w:val="00B44939"/>
    <w:rsid w:val="00B45B49"/>
    <w:rsid w:val="00B47251"/>
    <w:rsid w:val="00B476AD"/>
    <w:rsid w:val="00B47F8A"/>
    <w:rsid w:val="00B50AB0"/>
    <w:rsid w:val="00B51657"/>
    <w:rsid w:val="00B51ECA"/>
    <w:rsid w:val="00B52173"/>
    <w:rsid w:val="00B52518"/>
    <w:rsid w:val="00B533CE"/>
    <w:rsid w:val="00B540C2"/>
    <w:rsid w:val="00B55D3B"/>
    <w:rsid w:val="00B55D5E"/>
    <w:rsid w:val="00B55F2F"/>
    <w:rsid w:val="00B56482"/>
    <w:rsid w:val="00B567C4"/>
    <w:rsid w:val="00B56B9D"/>
    <w:rsid w:val="00B57664"/>
    <w:rsid w:val="00B60352"/>
    <w:rsid w:val="00B6038D"/>
    <w:rsid w:val="00B62583"/>
    <w:rsid w:val="00B629BE"/>
    <w:rsid w:val="00B63727"/>
    <w:rsid w:val="00B63B2A"/>
    <w:rsid w:val="00B64BCB"/>
    <w:rsid w:val="00B64D29"/>
    <w:rsid w:val="00B659F0"/>
    <w:rsid w:val="00B66220"/>
    <w:rsid w:val="00B674B2"/>
    <w:rsid w:val="00B67FA6"/>
    <w:rsid w:val="00B7058D"/>
    <w:rsid w:val="00B71258"/>
    <w:rsid w:val="00B7139A"/>
    <w:rsid w:val="00B713AF"/>
    <w:rsid w:val="00B71D7E"/>
    <w:rsid w:val="00B71EDC"/>
    <w:rsid w:val="00B720C6"/>
    <w:rsid w:val="00B721AF"/>
    <w:rsid w:val="00B72C52"/>
    <w:rsid w:val="00B73954"/>
    <w:rsid w:val="00B76482"/>
    <w:rsid w:val="00B77725"/>
    <w:rsid w:val="00B81B06"/>
    <w:rsid w:val="00B823FC"/>
    <w:rsid w:val="00B83130"/>
    <w:rsid w:val="00B8397D"/>
    <w:rsid w:val="00B83C14"/>
    <w:rsid w:val="00B840F7"/>
    <w:rsid w:val="00B848F8"/>
    <w:rsid w:val="00B849C6"/>
    <w:rsid w:val="00B873F5"/>
    <w:rsid w:val="00B90389"/>
    <w:rsid w:val="00B90458"/>
    <w:rsid w:val="00B90F02"/>
    <w:rsid w:val="00B91FEF"/>
    <w:rsid w:val="00B925FD"/>
    <w:rsid w:val="00B93378"/>
    <w:rsid w:val="00B93776"/>
    <w:rsid w:val="00B94AC0"/>
    <w:rsid w:val="00B9647E"/>
    <w:rsid w:val="00B96745"/>
    <w:rsid w:val="00B977C2"/>
    <w:rsid w:val="00BA0FD8"/>
    <w:rsid w:val="00BA233C"/>
    <w:rsid w:val="00BA27E0"/>
    <w:rsid w:val="00BA2D69"/>
    <w:rsid w:val="00BA3212"/>
    <w:rsid w:val="00BA3C82"/>
    <w:rsid w:val="00BA4031"/>
    <w:rsid w:val="00BA4166"/>
    <w:rsid w:val="00BA5272"/>
    <w:rsid w:val="00BA5B1E"/>
    <w:rsid w:val="00BA6632"/>
    <w:rsid w:val="00BA7B29"/>
    <w:rsid w:val="00BB0432"/>
    <w:rsid w:val="00BB1D34"/>
    <w:rsid w:val="00BB2566"/>
    <w:rsid w:val="00BB25F6"/>
    <w:rsid w:val="00BB46F4"/>
    <w:rsid w:val="00BB6C10"/>
    <w:rsid w:val="00BB74AC"/>
    <w:rsid w:val="00BC0BE1"/>
    <w:rsid w:val="00BC4C02"/>
    <w:rsid w:val="00BC517E"/>
    <w:rsid w:val="00BC5559"/>
    <w:rsid w:val="00BC6A55"/>
    <w:rsid w:val="00BD159C"/>
    <w:rsid w:val="00BD2475"/>
    <w:rsid w:val="00BD2B05"/>
    <w:rsid w:val="00BD314B"/>
    <w:rsid w:val="00BD3F43"/>
    <w:rsid w:val="00BD5495"/>
    <w:rsid w:val="00BD5AEA"/>
    <w:rsid w:val="00BD5CB6"/>
    <w:rsid w:val="00BD6449"/>
    <w:rsid w:val="00BD6ECD"/>
    <w:rsid w:val="00BD7749"/>
    <w:rsid w:val="00BD7D27"/>
    <w:rsid w:val="00BE282F"/>
    <w:rsid w:val="00BE3162"/>
    <w:rsid w:val="00BE38A3"/>
    <w:rsid w:val="00BE45E2"/>
    <w:rsid w:val="00BE4AB8"/>
    <w:rsid w:val="00BE54B8"/>
    <w:rsid w:val="00BE55EA"/>
    <w:rsid w:val="00BE6E6C"/>
    <w:rsid w:val="00BE7399"/>
    <w:rsid w:val="00BE7512"/>
    <w:rsid w:val="00BE778B"/>
    <w:rsid w:val="00BE7A26"/>
    <w:rsid w:val="00BF0A64"/>
    <w:rsid w:val="00BF1BA6"/>
    <w:rsid w:val="00BF1FB2"/>
    <w:rsid w:val="00BF2DAE"/>
    <w:rsid w:val="00BF39ED"/>
    <w:rsid w:val="00BF52CE"/>
    <w:rsid w:val="00BF5DA9"/>
    <w:rsid w:val="00C0006D"/>
    <w:rsid w:val="00C02485"/>
    <w:rsid w:val="00C02D5C"/>
    <w:rsid w:val="00C02EE2"/>
    <w:rsid w:val="00C03546"/>
    <w:rsid w:val="00C039CE"/>
    <w:rsid w:val="00C044FB"/>
    <w:rsid w:val="00C04F70"/>
    <w:rsid w:val="00C05151"/>
    <w:rsid w:val="00C10BCD"/>
    <w:rsid w:val="00C11608"/>
    <w:rsid w:val="00C11F93"/>
    <w:rsid w:val="00C13384"/>
    <w:rsid w:val="00C13B1D"/>
    <w:rsid w:val="00C140C1"/>
    <w:rsid w:val="00C16928"/>
    <w:rsid w:val="00C17C91"/>
    <w:rsid w:val="00C20BD9"/>
    <w:rsid w:val="00C211AD"/>
    <w:rsid w:val="00C21246"/>
    <w:rsid w:val="00C218E6"/>
    <w:rsid w:val="00C21B69"/>
    <w:rsid w:val="00C22791"/>
    <w:rsid w:val="00C2289E"/>
    <w:rsid w:val="00C2300E"/>
    <w:rsid w:val="00C23893"/>
    <w:rsid w:val="00C252AB"/>
    <w:rsid w:val="00C261A9"/>
    <w:rsid w:val="00C264BF"/>
    <w:rsid w:val="00C27CB1"/>
    <w:rsid w:val="00C27D7D"/>
    <w:rsid w:val="00C308F3"/>
    <w:rsid w:val="00C30B69"/>
    <w:rsid w:val="00C319FB"/>
    <w:rsid w:val="00C31AF6"/>
    <w:rsid w:val="00C325E9"/>
    <w:rsid w:val="00C32C54"/>
    <w:rsid w:val="00C33085"/>
    <w:rsid w:val="00C33883"/>
    <w:rsid w:val="00C3464B"/>
    <w:rsid w:val="00C35188"/>
    <w:rsid w:val="00C3616B"/>
    <w:rsid w:val="00C404D8"/>
    <w:rsid w:val="00C404DA"/>
    <w:rsid w:val="00C40A42"/>
    <w:rsid w:val="00C4366C"/>
    <w:rsid w:val="00C4370F"/>
    <w:rsid w:val="00C450DB"/>
    <w:rsid w:val="00C454C8"/>
    <w:rsid w:val="00C47091"/>
    <w:rsid w:val="00C477EE"/>
    <w:rsid w:val="00C47AB1"/>
    <w:rsid w:val="00C5022E"/>
    <w:rsid w:val="00C533BB"/>
    <w:rsid w:val="00C53C54"/>
    <w:rsid w:val="00C54A70"/>
    <w:rsid w:val="00C54BD4"/>
    <w:rsid w:val="00C54C9B"/>
    <w:rsid w:val="00C5502E"/>
    <w:rsid w:val="00C551F8"/>
    <w:rsid w:val="00C55AD6"/>
    <w:rsid w:val="00C56559"/>
    <w:rsid w:val="00C571E2"/>
    <w:rsid w:val="00C623D9"/>
    <w:rsid w:val="00C62701"/>
    <w:rsid w:val="00C636AC"/>
    <w:rsid w:val="00C64AF6"/>
    <w:rsid w:val="00C6593D"/>
    <w:rsid w:val="00C66EAA"/>
    <w:rsid w:val="00C7007F"/>
    <w:rsid w:val="00C718E8"/>
    <w:rsid w:val="00C71ACA"/>
    <w:rsid w:val="00C71D78"/>
    <w:rsid w:val="00C71DB6"/>
    <w:rsid w:val="00C72DF1"/>
    <w:rsid w:val="00C73720"/>
    <w:rsid w:val="00C73963"/>
    <w:rsid w:val="00C7412B"/>
    <w:rsid w:val="00C74A3A"/>
    <w:rsid w:val="00C75511"/>
    <w:rsid w:val="00C75854"/>
    <w:rsid w:val="00C76CBE"/>
    <w:rsid w:val="00C7713C"/>
    <w:rsid w:val="00C80905"/>
    <w:rsid w:val="00C80A4E"/>
    <w:rsid w:val="00C82065"/>
    <w:rsid w:val="00C844A8"/>
    <w:rsid w:val="00C852C5"/>
    <w:rsid w:val="00C8585C"/>
    <w:rsid w:val="00C85C36"/>
    <w:rsid w:val="00C85D04"/>
    <w:rsid w:val="00C861B9"/>
    <w:rsid w:val="00C87B4E"/>
    <w:rsid w:val="00C904DD"/>
    <w:rsid w:val="00C93511"/>
    <w:rsid w:val="00C94118"/>
    <w:rsid w:val="00C9454A"/>
    <w:rsid w:val="00C9620A"/>
    <w:rsid w:val="00C966A6"/>
    <w:rsid w:val="00C972B9"/>
    <w:rsid w:val="00CA05C7"/>
    <w:rsid w:val="00CA3FB0"/>
    <w:rsid w:val="00CA4545"/>
    <w:rsid w:val="00CA5FAC"/>
    <w:rsid w:val="00CA65F7"/>
    <w:rsid w:val="00CA7BA9"/>
    <w:rsid w:val="00CA7BE2"/>
    <w:rsid w:val="00CB252A"/>
    <w:rsid w:val="00CB2A58"/>
    <w:rsid w:val="00CB2D76"/>
    <w:rsid w:val="00CB367B"/>
    <w:rsid w:val="00CB4995"/>
    <w:rsid w:val="00CB67FA"/>
    <w:rsid w:val="00CB74C0"/>
    <w:rsid w:val="00CC0094"/>
    <w:rsid w:val="00CC00F7"/>
    <w:rsid w:val="00CC0195"/>
    <w:rsid w:val="00CC1D00"/>
    <w:rsid w:val="00CC23CC"/>
    <w:rsid w:val="00CC2D1C"/>
    <w:rsid w:val="00CC38A0"/>
    <w:rsid w:val="00CC4012"/>
    <w:rsid w:val="00CC436E"/>
    <w:rsid w:val="00CC5602"/>
    <w:rsid w:val="00CC663E"/>
    <w:rsid w:val="00CC6E85"/>
    <w:rsid w:val="00CC76B1"/>
    <w:rsid w:val="00CC7861"/>
    <w:rsid w:val="00CD1928"/>
    <w:rsid w:val="00CD2037"/>
    <w:rsid w:val="00CD4566"/>
    <w:rsid w:val="00CD459A"/>
    <w:rsid w:val="00CD68C1"/>
    <w:rsid w:val="00CD6CF7"/>
    <w:rsid w:val="00CD7082"/>
    <w:rsid w:val="00CD7732"/>
    <w:rsid w:val="00CE041C"/>
    <w:rsid w:val="00CE06F9"/>
    <w:rsid w:val="00CE2963"/>
    <w:rsid w:val="00CE58B8"/>
    <w:rsid w:val="00CE5F78"/>
    <w:rsid w:val="00CE6757"/>
    <w:rsid w:val="00CE77FD"/>
    <w:rsid w:val="00CE7C0E"/>
    <w:rsid w:val="00CE7C33"/>
    <w:rsid w:val="00CF0477"/>
    <w:rsid w:val="00CF1B6D"/>
    <w:rsid w:val="00CF3973"/>
    <w:rsid w:val="00CF3E01"/>
    <w:rsid w:val="00CF4CFF"/>
    <w:rsid w:val="00CF649F"/>
    <w:rsid w:val="00CF67DF"/>
    <w:rsid w:val="00CF69A0"/>
    <w:rsid w:val="00CF7C69"/>
    <w:rsid w:val="00D00353"/>
    <w:rsid w:val="00D00397"/>
    <w:rsid w:val="00D016F8"/>
    <w:rsid w:val="00D01843"/>
    <w:rsid w:val="00D019E3"/>
    <w:rsid w:val="00D021A5"/>
    <w:rsid w:val="00D021DB"/>
    <w:rsid w:val="00D024E9"/>
    <w:rsid w:val="00D048A5"/>
    <w:rsid w:val="00D04A26"/>
    <w:rsid w:val="00D04F5A"/>
    <w:rsid w:val="00D04FAA"/>
    <w:rsid w:val="00D05DB7"/>
    <w:rsid w:val="00D067F8"/>
    <w:rsid w:val="00D11D63"/>
    <w:rsid w:val="00D12374"/>
    <w:rsid w:val="00D12A4A"/>
    <w:rsid w:val="00D170B7"/>
    <w:rsid w:val="00D1771C"/>
    <w:rsid w:val="00D200C5"/>
    <w:rsid w:val="00D2250C"/>
    <w:rsid w:val="00D24E82"/>
    <w:rsid w:val="00D25273"/>
    <w:rsid w:val="00D26375"/>
    <w:rsid w:val="00D26CCF"/>
    <w:rsid w:val="00D3034A"/>
    <w:rsid w:val="00D312DB"/>
    <w:rsid w:val="00D35606"/>
    <w:rsid w:val="00D35AEB"/>
    <w:rsid w:val="00D3602D"/>
    <w:rsid w:val="00D36640"/>
    <w:rsid w:val="00D3711C"/>
    <w:rsid w:val="00D37DD9"/>
    <w:rsid w:val="00D40C79"/>
    <w:rsid w:val="00D417EF"/>
    <w:rsid w:val="00D421DC"/>
    <w:rsid w:val="00D42464"/>
    <w:rsid w:val="00D424BC"/>
    <w:rsid w:val="00D426B6"/>
    <w:rsid w:val="00D43A78"/>
    <w:rsid w:val="00D43ADB"/>
    <w:rsid w:val="00D44C4E"/>
    <w:rsid w:val="00D46578"/>
    <w:rsid w:val="00D46D34"/>
    <w:rsid w:val="00D51E1E"/>
    <w:rsid w:val="00D53FB0"/>
    <w:rsid w:val="00D55202"/>
    <w:rsid w:val="00D552F5"/>
    <w:rsid w:val="00D55CD9"/>
    <w:rsid w:val="00D56FA8"/>
    <w:rsid w:val="00D570C0"/>
    <w:rsid w:val="00D57D04"/>
    <w:rsid w:val="00D60587"/>
    <w:rsid w:val="00D60DBE"/>
    <w:rsid w:val="00D60ED8"/>
    <w:rsid w:val="00D6313A"/>
    <w:rsid w:val="00D63BBB"/>
    <w:rsid w:val="00D64317"/>
    <w:rsid w:val="00D648EE"/>
    <w:rsid w:val="00D66539"/>
    <w:rsid w:val="00D712F2"/>
    <w:rsid w:val="00D72CE4"/>
    <w:rsid w:val="00D73163"/>
    <w:rsid w:val="00D80213"/>
    <w:rsid w:val="00D80EB2"/>
    <w:rsid w:val="00D866F2"/>
    <w:rsid w:val="00D8708E"/>
    <w:rsid w:val="00D8714F"/>
    <w:rsid w:val="00D87E71"/>
    <w:rsid w:val="00D91557"/>
    <w:rsid w:val="00D92EE9"/>
    <w:rsid w:val="00D936D8"/>
    <w:rsid w:val="00D93A15"/>
    <w:rsid w:val="00D94C90"/>
    <w:rsid w:val="00D950C6"/>
    <w:rsid w:val="00D96211"/>
    <w:rsid w:val="00D97A21"/>
    <w:rsid w:val="00DA14C9"/>
    <w:rsid w:val="00DA1F50"/>
    <w:rsid w:val="00DA3605"/>
    <w:rsid w:val="00DA38BB"/>
    <w:rsid w:val="00DA4133"/>
    <w:rsid w:val="00DB02BC"/>
    <w:rsid w:val="00DB17C1"/>
    <w:rsid w:val="00DB1CBD"/>
    <w:rsid w:val="00DB24EF"/>
    <w:rsid w:val="00DB2892"/>
    <w:rsid w:val="00DB3F18"/>
    <w:rsid w:val="00DB4775"/>
    <w:rsid w:val="00DB6457"/>
    <w:rsid w:val="00DB64B5"/>
    <w:rsid w:val="00DB75E8"/>
    <w:rsid w:val="00DB7784"/>
    <w:rsid w:val="00DC0C7E"/>
    <w:rsid w:val="00DC25CB"/>
    <w:rsid w:val="00DC26AA"/>
    <w:rsid w:val="00DC3202"/>
    <w:rsid w:val="00DC32A2"/>
    <w:rsid w:val="00DC3498"/>
    <w:rsid w:val="00DC393D"/>
    <w:rsid w:val="00DC516F"/>
    <w:rsid w:val="00DC5A56"/>
    <w:rsid w:val="00DC69F6"/>
    <w:rsid w:val="00DC6ECE"/>
    <w:rsid w:val="00DD0184"/>
    <w:rsid w:val="00DD0ACE"/>
    <w:rsid w:val="00DD14EB"/>
    <w:rsid w:val="00DD36DC"/>
    <w:rsid w:val="00DD48DD"/>
    <w:rsid w:val="00DD5F3E"/>
    <w:rsid w:val="00DD6D4B"/>
    <w:rsid w:val="00DE128A"/>
    <w:rsid w:val="00DE1DB5"/>
    <w:rsid w:val="00DE3002"/>
    <w:rsid w:val="00DE43E1"/>
    <w:rsid w:val="00DE46AF"/>
    <w:rsid w:val="00DE6E01"/>
    <w:rsid w:val="00DF0357"/>
    <w:rsid w:val="00DF0819"/>
    <w:rsid w:val="00DF0AAB"/>
    <w:rsid w:val="00DF1E3D"/>
    <w:rsid w:val="00DF1E43"/>
    <w:rsid w:val="00DF2D58"/>
    <w:rsid w:val="00DF2EA2"/>
    <w:rsid w:val="00DF37F5"/>
    <w:rsid w:val="00DF446D"/>
    <w:rsid w:val="00DF5DA9"/>
    <w:rsid w:val="00DF65F2"/>
    <w:rsid w:val="00DF6B23"/>
    <w:rsid w:val="00DF714C"/>
    <w:rsid w:val="00DF78F5"/>
    <w:rsid w:val="00DF792B"/>
    <w:rsid w:val="00E00EFA"/>
    <w:rsid w:val="00E012DB"/>
    <w:rsid w:val="00E014FD"/>
    <w:rsid w:val="00E0195E"/>
    <w:rsid w:val="00E01A14"/>
    <w:rsid w:val="00E01D8B"/>
    <w:rsid w:val="00E01F3A"/>
    <w:rsid w:val="00E037F0"/>
    <w:rsid w:val="00E048EC"/>
    <w:rsid w:val="00E04C52"/>
    <w:rsid w:val="00E04DA6"/>
    <w:rsid w:val="00E0547F"/>
    <w:rsid w:val="00E0727E"/>
    <w:rsid w:val="00E07728"/>
    <w:rsid w:val="00E07BD2"/>
    <w:rsid w:val="00E07FB9"/>
    <w:rsid w:val="00E105AF"/>
    <w:rsid w:val="00E11B1F"/>
    <w:rsid w:val="00E11B9B"/>
    <w:rsid w:val="00E1209C"/>
    <w:rsid w:val="00E12E23"/>
    <w:rsid w:val="00E15030"/>
    <w:rsid w:val="00E15106"/>
    <w:rsid w:val="00E1575A"/>
    <w:rsid w:val="00E160EE"/>
    <w:rsid w:val="00E175D3"/>
    <w:rsid w:val="00E206AC"/>
    <w:rsid w:val="00E207BF"/>
    <w:rsid w:val="00E21799"/>
    <w:rsid w:val="00E21805"/>
    <w:rsid w:val="00E2541B"/>
    <w:rsid w:val="00E305AB"/>
    <w:rsid w:val="00E315AA"/>
    <w:rsid w:val="00E346F7"/>
    <w:rsid w:val="00E34E03"/>
    <w:rsid w:val="00E35F4A"/>
    <w:rsid w:val="00E36CF4"/>
    <w:rsid w:val="00E37E14"/>
    <w:rsid w:val="00E4009D"/>
    <w:rsid w:val="00E40C3E"/>
    <w:rsid w:val="00E40C42"/>
    <w:rsid w:val="00E41736"/>
    <w:rsid w:val="00E42573"/>
    <w:rsid w:val="00E42831"/>
    <w:rsid w:val="00E43310"/>
    <w:rsid w:val="00E452C8"/>
    <w:rsid w:val="00E453B2"/>
    <w:rsid w:val="00E4562F"/>
    <w:rsid w:val="00E45756"/>
    <w:rsid w:val="00E459DB"/>
    <w:rsid w:val="00E45C08"/>
    <w:rsid w:val="00E46119"/>
    <w:rsid w:val="00E47245"/>
    <w:rsid w:val="00E478B9"/>
    <w:rsid w:val="00E51C86"/>
    <w:rsid w:val="00E527D5"/>
    <w:rsid w:val="00E52CE9"/>
    <w:rsid w:val="00E555FA"/>
    <w:rsid w:val="00E5613E"/>
    <w:rsid w:val="00E56F9A"/>
    <w:rsid w:val="00E625A6"/>
    <w:rsid w:val="00E62CFE"/>
    <w:rsid w:val="00E641CE"/>
    <w:rsid w:val="00E674F3"/>
    <w:rsid w:val="00E728FE"/>
    <w:rsid w:val="00E72EB8"/>
    <w:rsid w:val="00E733AE"/>
    <w:rsid w:val="00E73F9E"/>
    <w:rsid w:val="00E75BFE"/>
    <w:rsid w:val="00E765C4"/>
    <w:rsid w:val="00E765E2"/>
    <w:rsid w:val="00E76BC7"/>
    <w:rsid w:val="00E80218"/>
    <w:rsid w:val="00E8251E"/>
    <w:rsid w:val="00E82C30"/>
    <w:rsid w:val="00E8414F"/>
    <w:rsid w:val="00E856AA"/>
    <w:rsid w:val="00E85A1E"/>
    <w:rsid w:val="00E86026"/>
    <w:rsid w:val="00E8665B"/>
    <w:rsid w:val="00E86D78"/>
    <w:rsid w:val="00E86D7B"/>
    <w:rsid w:val="00E875A2"/>
    <w:rsid w:val="00E90B83"/>
    <w:rsid w:val="00E91D3D"/>
    <w:rsid w:val="00E9363C"/>
    <w:rsid w:val="00E94068"/>
    <w:rsid w:val="00E97FAF"/>
    <w:rsid w:val="00EA0160"/>
    <w:rsid w:val="00EA09BD"/>
    <w:rsid w:val="00EA0B7A"/>
    <w:rsid w:val="00EA0C4F"/>
    <w:rsid w:val="00EA17F6"/>
    <w:rsid w:val="00EA376F"/>
    <w:rsid w:val="00EA4461"/>
    <w:rsid w:val="00EA633A"/>
    <w:rsid w:val="00EA6977"/>
    <w:rsid w:val="00EA6C10"/>
    <w:rsid w:val="00EA7AF8"/>
    <w:rsid w:val="00EA7C1E"/>
    <w:rsid w:val="00EB022D"/>
    <w:rsid w:val="00EB1CB3"/>
    <w:rsid w:val="00EB1FC0"/>
    <w:rsid w:val="00EB3729"/>
    <w:rsid w:val="00EB44E5"/>
    <w:rsid w:val="00EB50E0"/>
    <w:rsid w:val="00EB5B92"/>
    <w:rsid w:val="00EB68DA"/>
    <w:rsid w:val="00EB7ECA"/>
    <w:rsid w:val="00EC16D0"/>
    <w:rsid w:val="00EC2367"/>
    <w:rsid w:val="00EC4708"/>
    <w:rsid w:val="00EC48F1"/>
    <w:rsid w:val="00EC4BFA"/>
    <w:rsid w:val="00EC5691"/>
    <w:rsid w:val="00EC5C5D"/>
    <w:rsid w:val="00EC5DED"/>
    <w:rsid w:val="00EC6A23"/>
    <w:rsid w:val="00EC6B71"/>
    <w:rsid w:val="00EC6D56"/>
    <w:rsid w:val="00EC7D8D"/>
    <w:rsid w:val="00ED000D"/>
    <w:rsid w:val="00ED1004"/>
    <w:rsid w:val="00ED2EE0"/>
    <w:rsid w:val="00ED2FE6"/>
    <w:rsid w:val="00ED34B1"/>
    <w:rsid w:val="00ED3D44"/>
    <w:rsid w:val="00ED4290"/>
    <w:rsid w:val="00ED4D07"/>
    <w:rsid w:val="00ED58F4"/>
    <w:rsid w:val="00ED6A63"/>
    <w:rsid w:val="00EE110F"/>
    <w:rsid w:val="00EE17FD"/>
    <w:rsid w:val="00EE1FC0"/>
    <w:rsid w:val="00EE334D"/>
    <w:rsid w:val="00EE36AA"/>
    <w:rsid w:val="00EE3934"/>
    <w:rsid w:val="00EE47D6"/>
    <w:rsid w:val="00EE4E2E"/>
    <w:rsid w:val="00EE58CD"/>
    <w:rsid w:val="00EE5903"/>
    <w:rsid w:val="00EE62A9"/>
    <w:rsid w:val="00EE6FAD"/>
    <w:rsid w:val="00EF374C"/>
    <w:rsid w:val="00EF3978"/>
    <w:rsid w:val="00EF489F"/>
    <w:rsid w:val="00EF677D"/>
    <w:rsid w:val="00EF7468"/>
    <w:rsid w:val="00EF7582"/>
    <w:rsid w:val="00F02DC4"/>
    <w:rsid w:val="00F04FE7"/>
    <w:rsid w:val="00F0507F"/>
    <w:rsid w:val="00F06299"/>
    <w:rsid w:val="00F06EE0"/>
    <w:rsid w:val="00F0743E"/>
    <w:rsid w:val="00F07675"/>
    <w:rsid w:val="00F07A77"/>
    <w:rsid w:val="00F112B7"/>
    <w:rsid w:val="00F11873"/>
    <w:rsid w:val="00F12DF2"/>
    <w:rsid w:val="00F13D1C"/>
    <w:rsid w:val="00F14464"/>
    <w:rsid w:val="00F14BB4"/>
    <w:rsid w:val="00F153F2"/>
    <w:rsid w:val="00F15C73"/>
    <w:rsid w:val="00F15F61"/>
    <w:rsid w:val="00F176E4"/>
    <w:rsid w:val="00F2199A"/>
    <w:rsid w:val="00F22004"/>
    <w:rsid w:val="00F22A2C"/>
    <w:rsid w:val="00F22E94"/>
    <w:rsid w:val="00F23270"/>
    <w:rsid w:val="00F24AB4"/>
    <w:rsid w:val="00F250E5"/>
    <w:rsid w:val="00F269E2"/>
    <w:rsid w:val="00F276F7"/>
    <w:rsid w:val="00F3026A"/>
    <w:rsid w:val="00F310F8"/>
    <w:rsid w:val="00F31125"/>
    <w:rsid w:val="00F32244"/>
    <w:rsid w:val="00F347DD"/>
    <w:rsid w:val="00F353CA"/>
    <w:rsid w:val="00F35413"/>
    <w:rsid w:val="00F35BC4"/>
    <w:rsid w:val="00F3796E"/>
    <w:rsid w:val="00F37DD2"/>
    <w:rsid w:val="00F426D2"/>
    <w:rsid w:val="00F43360"/>
    <w:rsid w:val="00F4410F"/>
    <w:rsid w:val="00F46CFC"/>
    <w:rsid w:val="00F47603"/>
    <w:rsid w:val="00F5034A"/>
    <w:rsid w:val="00F506DA"/>
    <w:rsid w:val="00F516CC"/>
    <w:rsid w:val="00F51D26"/>
    <w:rsid w:val="00F52038"/>
    <w:rsid w:val="00F53545"/>
    <w:rsid w:val="00F53792"/>
    <w:rsid w:val="00F54F30"/>
    <w:rsid w:val="00F55130"/>
    <w:rsid w:val="00F558A8"/>
    <w:rsid w:val="00F56032"/>
    <w:rsid w:val="00F56096"/>
    <w:rsid w:val="00F5645A"/>
    <w:rsid w:val="00F565E7"/>
    <w:rsid w:val="00F56C7A"/>
    <w:rsid w:val="00F617D0"/>
    <w:rsid w:val="00F61C11"/>
    <w:rsid w:val="00F62071"/>
    <w:rsid w:val="00F62415"/>
    <w:rsid w:val="00F624D9"/>
    <w:rsid w:val="00F63577"/>
    <w:rsid w:val="00F639D5"/>
    <w:rsid w:val="00F63EE6"/>
    <w:rsid w:val="00F6471D"/>
    <w:rsid w:val="00F653D4"/>
    <w:rsid w:val="00F6669C"/>
    <w:rsid w:val="00F7149D"/>
    <w:rsid w:val="00F7265B"/>
    <w:rsid w:val="00F74681"/>
    <w:rsid w:val="00F75D46"/>
    <w:rsid w:val="00F76D91"/>
    <w:rsid w:val="00F77CCC"/>
    <w:rsid w:val="00F8000F"/>
    <w:rsid w:val="00F80BE4"/>
    <w:rsid w:val="00F82751"/>
    <w:rsid w:val="00F82CB0"/>
    <w:rsid w:val="00F82DD5"/>
    <w:rsid w:val="00F8359A"/>
    <w:rsid w:val="00F84FAE"/>
    <w:rsid w:val="00F851C9"/>
    <w:rsid w:val="00F854BE"/>
    <w:rsid w:val="00F8664F"/>
    <w:rsid w:val="00F86A92"/>
    <w:rsid w:val="00F86BA8"/>
    <w:rsid w:val="00F870FA"/>
    <w:rsid w:val="00F87D66"/>
    <w:rsid w:val="00F9092F"/>
    <w:rsid w:val="00F92052"/>
    <w:rsid w:val="00F9260A"/>
    <w:rsid w:val="00F92E0E"/>
    <w:rsid w:val="00F930DB"/>
    <w:rsid w:val="00F950E8"/>
    <w:rsid w:val="00F9549A"/>
    <w:rsid w:val="00F95AC3"/>
    <w:rsid w:val="00F97053"/>
    <w:rsid w:val="00F9789E"/>
    <w:rsid w:val="00F97C12"/>
    <w:rsid w:val="00F97E16"/>
    <w:rsid w:val="00FA0571"/>
    <w:rsid w:val="00FA08EF"/>
    <w:rsid w:val="00FA0AA8"/>
    <w:rsid w:val="00FA0D88"/>
    <w:rsid w:val="00FA13B4"/>
    <w:rsid w:val="00FA13D9"/>
    <w:rsid w:val="00FA17FD"/>
    <w:rsid w:val="00FA1AC2"/>
    <w:rsid w:val="00FA31D6"/>
    <w:rsid w:val="00FA3BA1"/>
    <w:rsid w:val="00FA4F36"/>
    <w:rsid w:val="00FA55EA"/>
    <w:rsid w:val="00FB0F5F"/>
    <w:rsid w:val="00FB1EEF"/>
    <w:rsid w:val="00FB29CA"/>
    <w:rsid w:val="00FB337B"/>
    <w:rsid w:val="00FB4013"/>
    <w:rsid w:val="00FB4167"/>
    <w:rsid w:val="00FB58A5"/>
    <w:rsid w:val="00FB5909"/>
    <w:rsid w:val="00FB63E7"/>
    <w:rsid w:val="00FB6F89"/>
    <w:rsid w:val="00FC0358"/>
    <w:rsid w:val="00FC0790"/>
    <w:rsid w:val="00FC0B4B"/>
    <w:rsid w:val="00FC1C2F"/>
    <w:rsid w:val="00FC1FC9"/>
    <w:rsid w:val="00FC23AD"/>
    <w:rsid w:val="00FC302D"/>
    <w:rsid w:val="00FC5466"/>
    <w:rsid w:val="00FC5AE6"/>
    <w:rsid w:val="00FC5B80"/>
    <w:rsid w:val="00FC6773"/>
    <w:rsid w:val="00FC7F83"/>
    <w:rsid w:val="00FD1ED1"/>
    <w:rsid w:val="00FD2574"/>
    <w:rsid w:val="00FD2ACC"/>
    <w:rsid w:val="00FD47D1"/>
    <w:rsid w:val="00FD6C08"/>
    <w:rsid w:val="00FD7589"/>
    <w:rsid w:val="00FD7B09"/>
    <w:rsid w:val="00FE00F1"/>
    <w:rsid w:val="00FE02CD"/>
    <w:rsid w:val="00FE041F"/>
    <w:rsid w:val="00FE1C2F"/>
    <w:rsid w:val="00FE2174"/>
    <w:rsid w:val="00FE262A"/>
    <w:rsid w:val="00FE307D"/>
    <w:rsid w:val="00FE35AE"/>
    <w:rsid w:val="00FE473A"/>
    <w:rsid w:val="00FE4B6B"/>
    <w:rsid w:val="00FE4C10"/>
    <w:rsid w:val="00FE4CD0"/>
    <w:rsid w:val="00FE5049"/>
    <w:rsid w:val="00FE66B8"/>
    <w:rsid w:val="00FE66C2"/>
    <w:rsid w:val="00FE6A53"/>
    <w:rsid w:val="00FE6A6E"/>
    <w:rsid w:val="00FE6D69"/>
    <w:rsid w:val="00FE6F7C"/>
    <w:rsid w:val="00FE7395"/>
    <w:rsid w:val="00FE74D5"/>
    <w:rsid w:val="00FE780C"/>
    <w:rsid w:val="00FE7875"/>
    <w:rsid w:val="00FE797A"/>
    <w:rsid w:val="00FE79DE"/>
    <w:rsid w:val="00FF00A9"/>
    <w:rsid w:val="00FF1142"/>
    <w:rsid w:val="00FF304B"/>
    <w:rsid w:val="00FF3D29"/>
    <w:rsid w:val="00FF644A"/>
    <w:rsid w:val="00FF69CA"/>
    <w:rsid w:val="00FF77F1"/>
    <w:rsid w:val="00FF798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898C6A"/>
  <w15:docId w15:val="{9919ACE4-5B94-4978-8777-B3C7A1CC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42"/>
    <w:rPr>
      <w:lang w:val="en-GB"/>
    </w:rPr>
  </w:style>
  <w:style w:type="paragraph" w:styleId="Heading1">
    <w:name w:val="heading 1"/>
    <w:basedOn w:val="Normal"/>
    <w:next w:val="Normal"/>
    <w:link w:val="Heading1Char"/>
    <w:uiPriority w:val="9"/>
    <w:qFormat/>
    <w:rsid w:val="00F76D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6D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6681"/>
  </w:style>
  <w:style w:type="paragraph" w:styleId="Footer">
    <w:name w:val="footer"/>
    <w:basedOn w:val="Normal"/>
    <w:link w:val="FooterChar"/>
    <w:uiPriority w:val="99"/>
    <w:unhideWhenUsed/>
    <w:rsid w:val="007A66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6681"/>
  </w:style>
  <w:style w:type="table" w:styleId="TableGrid">
    <w:name w:val="Table Grid"/>
    <w:basedOn w:val="TableNormal"/>
    <w:uiPriority w:val="59"/>
    <w:rsid w:val="00B4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PO Opsomming alinea"/>
    <w:basedOn w:val="Normal"/>
    <w:uiPriority w:val="34"/>
    <w:qFormat/>
    <w:rsid w:val="00B47F8A"/>
    <w:pPr>
      <w:ind w:left="720"/>
      <w:contextualSpacing/>
    </w:pPr>
  </w:style>
  <w:style w:type="paragraph" w:styleId="PlainText">
    <w:name w:val="Plain Text"/>
    <w:basedOn w:val="Normal"/>
    <w:link w:val="PlainTextChar"/>
    <w:uiPriority w:val="99"/>
    <w:unhideWhenUsed/>
    <w:rsid w:val="003768D2"/>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3768D2"/>
    <w:rPr>
      <w:rFonts w:ascii="Consolas" w:eastAsiaTheme="minorHAnsi" w:hAnsi="Consolas"/>
      <w:sz w:val="21"/>
      <w:szCs w:val="21"/>
      <w:lang w:val="en-US" w:eastAsia="en-US"/>
    </w:rPr>
  </w:style>
  <w:style w:type="paragraph" w:styleId="FootnoteText">
    <w:name w:val="footnote text"/>
    <w:basedOn w:val="Normal"/>
    <w:link w:val="FootnoteTextChar"/>
    <w:uiPriority w:val="99"/>
    <w:unhideWhenUsed/>
    <w:rsid w:val="00EF489F"/>
    <w:pPr>
      <w:spacing w:after="0" w:line="240" w:lineRule="auto"/>
    </w:pPr>
    <w:rPr>
      <w:sz w:val="20"/>
      <w:szCs w:val="20"/>
    </w:rPr>
  </w:style>
  <w:style w:type="character" w:customStyle="1" w:styleId="FootnoteTextChar">
    <w:name w:val="Footnote Text Char"/>
    <w:basedOn w:val="DefaultParagraphFont"/>
    <w:link w:val="FootnoteText"/>
    <w:uiPriority w:val="99"/>
    <w:rsid w:val="00EF489F"/>
    <w:rPr>
      <w:sz w:val="20"/>
      <w:szCs w:val="20"/>
    </w:rPr>
  </w:style>
  <w:style w:type="character" w:styleId="FootnoteReference">
    <w:name w:val="footnote reference"/>
    <w:basedOn w:val="DefaultParagraphFont"/>
    <w:uiPriority w:val="99"/>
    <w:unhideWhenUsed/>
    <w:rsid w:val="00EF489F"/>
    <w:rPr>
      <w:vertAlign w:val="superscript"/>
    </w:rPr>
  </w:style>
  <w:style w:type="character" w:styleId="CommentReference">
    <w:name w:val="annotation reference"/>
    <w:basedOn w:val="DefaultParagraphFont"/>
    <w:uiPriority w:val="99"/>
    <w:semiHidden/>
    <w:unhideWhenUsed/>
    <w:rsid w:val="0033484E"/>
    <w:rPr>
      <w:sz w:val="16"/>
      <w:szCs w:val="16"/>
    </w:rPr>
  </w:style>
  <w:style w:type="paragraph" w:styleId="CommentText">
    <w:name w:val="annotation text"/>
    <w:basedOn w:val="Normal"/>
    <w:link w:val="CommentTextChar"/>
    <w:uiPriority w:val="99"/>
    <w:semiHidden/>
    <w:unhideWhenUsed/>
    <w:rsid w:val="0033484E"/>
    <w:pPr>
      <w:spacing w:line="240" w:lineRule="auto"/>
    </w:pPr>
    <w:rPr>
      <w:sz w:val="20"/>
      <w:szCs w:val="20"/>
    </w:rPr>
  </w:style>
  <w:style w:type="character" w:customStyle="1" w:styleId="CommentTextChar">
    <w:name w:val="Comment Text Char"/>
    <w:basedOn w:val="DefaultParagraphFont"/>
    <w:link w:val="CommentText"/>
    <w:uiPriority w:val="99"/>
    <w:semiHidden/>
    <w:rsid w:val="0033484E"/>
    <w:rPr>
      <w:sz w:val="20"/>
      <w:szCs w:val="20"/>
    </w:rPr>
  </w:style>
  <w:style w:type="paragraph" w:styleId="CommentSubject">
    <w:name w:val="annotation subject"/>
    <w:basedOn w:val="CommentText"/>
    <w:next w:val="CommentText"/>
    <w:link w:val="CommentSubjectChar"/>
    <w:uiPriority w:val="99"/>
    <w:semiHidden/>
    <w:unhideWhenUsed/>
    <w:rsid w:val="0033484E"/>
    <w:rPr>
      <w:b/>
      <w:bCs/>
    </w:rPr>
  </w:style>
  <w:style w:type="character" w:customStyle="1" w:styleId="CommentSubjectChar">
    <w:name w:val="Comment Subject Char"/>
    <w:basedOn w:val="CommentTextChar"/>
    <w:link w:val="CommentSubject"/>
    <w:uiPriority w:val="99"/>
    <w:semiHidden/>
    <w:rsid w:val="0033484E"/>
    <w:rPr>
      <w:b/>
      <w:bCs/>
      <w:sz w:val="20"/>
      <w:szCs w:val="20"/>
    </w:rPr>
  </w:style>
  <w:style w:type="paragraph" w:styleId="BalloonText">
    <w:name w:val="Balloon Text"/>
    <w:basedOn w:val="Normal"/>
    <w:link w:val="BalloonTextChar"/>
    <w:uiPriority w:val="99"/>
    <w:semiHidden/>
    <w:unhideWhenUsed/>
    <w:rsid w:val="0033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4E"/>
    <w:rPr>
      <w:rFonts w:ascii="Tahoma" w:hAnsi="Tahoma" w:cs="Tahoma"/>
      <w:sz w:val="16"/>
      <w:szCs w:val="16"/>
    </w:rPr>
  </w:style>
  <w:style w:type="paragraph" w:customStyle="1" w:styleId="Default">
    <w:name w:val="Default"/>
    <w:rsid w:val="005400B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Heading1Char">
    <w:name w:val="Heading 1 Char"/>
    <w:basedOn w:val="DefaultParagraphFont"/>
    <w:link w:val="Heading1"/>
    <w:uiPriority w:val="9"/>
    <w:rsid w:val="00F76D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76D91"/>
    <w:pPr>
      <w:outlineLvl w:val="9"/>
    </w:pPr>
    <w:rPr>
      <w:lang w:val="en-US" w:eastAsia="en-US"/>
    </w:rPr>
  </w:style>
  <w:style w:type="paragraph" w:styleId="TOC1">
    <w:name w:val="toc 1"/>
    <w:basedOn w:val="Normal"/>
    <w:next w:val="Normal"/>
    <w:autoRedefine/>
    <w:uiPriority w:val="39"/>
    <w:unhideWhenUsed/>
    <w:rsid w:val="00F76D91"/>
    <w:pPr>
      <w:spacing w:before="120" w:after="0"/>
    </w:pPr>
    <w:rPr>
      <w:rFonts w:asciiTheme="majorHAnsi" w:hAnsiTheme="majorHAnsi"/>
      <w:b/>
      <w:color w:val="548DD4"/>
      <w:sz w:val="24"/>
      <w:szCs w:val="24"/>
    </w:rPr>
  </w:style>
  <w:style w:type="character" w:styleId="Hyperlink">
    <w:name w:val="Hyperlink"/>
    <w:basedOn w:val="DefaultParagraphFont"/>
    <w:uiPriority w:val="99"/>
    <w:unhideWhenUsed/>
    <w:rsid w:val="00F76D91"/>
    <w:rPr>
      <w:color w:val="0000FF" w:themeColor="hyperlink"/>
      <w:u w:val="single"/>
    </w:rPr>
  </w:style>
  <w:style w:type="character" w:customStyle="1" w:styleId="Heading2Char">
    <w:name w:val="Heading 2 Char"/>
    <w:basedOn w:val="DefaultParagraphFont"/>
    <w:link w:val="Heading2"/>
    <w:uiPriority w:val="9"/>
    <w:rsid w:val="00F76D9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609B6"/>
    <w:pPr>
      <w:tabs>
        <w:tab w:val="right" w:leader="dot" w:pos="9062"/>
      </w:tabs>
      <w:spacing w:after="0"/>
    </w:pPr>
  </w:style>
  <w:style w:type="paragraph" w:styleId="DocumentMap">
    <w:name w:val="Document Map"/>
    <w:basedOn w:val="Normal"/>
    <w:link w:val="DocumentMapChar"/>
    <w:uiPriority w:val="99"/>
    <w:semiHidden/>
    <w:unhideWhenUsed/>
    <w:rsid w:val="00D60D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0DBE"/>
    <w:rPr>
      <w:rFonts w:ascii="Tahoma" w:hAnsi="Tahoma" w:cs="Tahoma"/>
      <w:sz w:val="16"/>
      <w:szCs w:val="16"/>
    </w:rPr>
  </w:style>
  <w:style w:type="character" w:styleId="FollowedHyperlink">
    <w:name w:val="FollowedHyperlink"/>
    <w:basedOn w:val="DefaultParagraphFont"/>
    <w:uiPriority w:val="99"/>
    <w:semiHidden/>
    <w:unhideWhenUsed/>
    <w:rsid w:val="006217B0"/>
    <w:rPr>
      <w:color w:val="800080" w:themeColor="followedHyperlink"/>
      <w:u w:val="single"/>
    </w:rPr>
  </w:style>
  <w:style w:type="paragraph" w:styleId="Caption">
    <w:name w:val="caption"/>
    <w:basedOn w:val="Normal"/>
    <w:next w:val="Normal"/>
    <w:uiPriority w:val="35"/>
    <w:unhideWhenUsed/>
    <w:qFormat/>
    <w:rsid w:val="00AF5766"/>
    <w:pPr>
      <w:spacing w:line="240" w:lineRule="auto"/>
    </w:pPr>
    <w:rPr>
      <w:rFonts w:ascii="Calibri" w:eastAsia="Times New Roman" w:hAnsi="Calibri" w:cs="Times New Roman"/>
      <w:b/>
      <w:bCs/>
      <w:noProof/>
      <w:color w:val="4F81BD"/>
      <w:sz w:val="18"/>
      <w:szCs w:val="18"/>
      <w:lang w:eastAsia="en-US"/>
    </w:rPr>
  </w:style>
  <w:style w:type="paragraph" w:styleId="EndnoteText">
    <w:name w:val="endnote text"/>
    <w:basedOn w:val="Normal"/>
    <w:link w:val="EndnoteTextChar"/>
    <w:uiPriority w:val="99"/>
    <w:unhideWhenUsed/>
    <w:rsid w:val="00C53C54"/>
    <w:pPr>
      <w:spacing w:after="0" w:line="240" w:lineRule="auto"/>
    </w:pPr>
    <w:rPr>
      <w:sz w:val="24"/>
      <w:szCs w:val="24"/>
      <w:lang w:eastAsia="en-US"/>
    </w:rPr>
  </w:style>
  <w:style w:type="character" w:customStyle="1" w:styleId="EndnoteTextChar">
    <w:name w:val="Endnote Text Char"/>
    <w:basedOn w:val="DefaultParagraphFont"/>
    <w:link w:val="EndnoteText"/>
    <w:uiPriority w:val="99"/>
    <w:rsid w:val="00C53C54"/>
    <w:rPr>
      <w:sz w:val="24"/>
      <w:szCs w:val="24"/>
      <w:lang w:val="en-GB" w:eastAsia="en-US"/>
    </w:rPr>
  </w:style>
  <w:style w:type="character" w:styleId="EndnoteReference">
    <w:name w:val="endnote reference"/>
    <w:basedOn w:val="DefaultParagraphFont"/>
    <w:uiPriority w:val="99"/>
    <w:unhideWhenUsed/>
    <w:rsid w:val="00C53C54"/>
    <w:rPr>
      <w:vertAlign w:val="superscript"/>
    </w:rPr>
  </w:style>
  <w:style w:type="character" w:styleId="PageNumber">
    <w:name w:val="page number"/>
    <w:basedOn w:val="DefaultParagraphFont"/>
    <w:uiPriority w:val="99"/>
    <w:semiHidden/>
    <w:unhideWhenUsed/>
    <w:rsid w:val="000C5FA3"/>
  </w:style>
  <w:style w:type="table" w:customStyle="1" w:styleId="PlainTable11">
    <w:name w:val="Plain Table 11"/>
    <w:basedOn w:val="TableNormal"/>
    <w:uiPriority w:val="99"/>
    <w:rsid w:val="008563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8E7DC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8E7D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346719"/>
    <w:pPr>
      <w:spacing w:after="0" w:line="240" w:lineRule="auto"/>
    </w:pPr>
    <w:rPr>
      <w:lang w:val="en-GB"/>
    </w:rPr>
  </w:style>
  <w:style w:type="paragraph" w:styleId="TOC3">
    <w:name w:val="toc 3"/>
    <w:basedOn w:val="Normal"/>
    <w:next w:val="Normal"/>
    <w:autoRedefine/>
    <w:uiPriority w:val="39"/>
    <w:unhideWhenUsed/>
    <w:rsid w:val="00F653D4"/>
    <w:pPr>
      <w:spacing w:after="0"/>
      <w:ind w:left="220"/>
    </w:pPr>
    <w:rPr>
      <w:i/>
    </w:rPr>
  </w:style>
  <w:style w:type="paragraph" w:styleId="TOC4">
    <w:name w:val="toc 4"/>
    <w:basedOn w:val="Normal"/>
    <w:next w:val="Normal"/>
    <w:autoRedefine/>
    <w:uiPriority w:val="39"/>
    <w:unhideWhenUsed/>
    <w:rsid w:val="00F653D4"/>
    <w:pPr>
      <w:pBdr>
        <w:between w:val="double" w:sz="6" w:space="0" w:color="auto"/>
      </w:pBdr>
      <w:spacing w:after="0"/>
      <w:ind w:left="440"/>
    </w:pPr>
    <w:rPr>
      <w:sz w:val="20"/>
      <w:szCs w:val="20"/>
    </w:rPr>
  </w:style>
  <w:style w:type="paragraph" w:styleId="TOC5">
    <w:name w:val="toc 5"/>
    <w:basedOn w:val="Normal"/>
    <w:next w:val="Normal"/>
    <w:autoRedefine/>
    <w:uiPriority w:val="39"/>
    <w:unhideWhenUsed/>
    <w:rsid w:val="00F653D4"/>
    <w:pPr>
      <w:pBdr>
        <w:between w:val="double" w:sz="6" w:space="0" w:color="auto"/>
      </w:pBdr>
      <w:spacing w:after="0"/>
      <w:ind w:left="660"/>
    </w:pPr>
    <w:rPr>
      <w:sz w:val="20"/>
      <w:szCs w:val="20"/>
    </w:rPr>
  </w:style>
  <w:style w:type="paragraph" w:styleId="TOC6">
    <w:name w:val="toc 6"/>
    <w:basedOn w:val="Normal"/>
    <w:next w:val="Normal"/>
    <w:autoRedefine/>
    <w:uiPriority w:val="39"/>
    <w:unhideWhenUsed/>
    <w:rsid w:val="00F653D4"/>
    <w:pPr>
      <w:pBdr>
        <w:between w:val="double" w:sz="6" w:space="0" w:color="auto"/>
      </w:pBdr>
      <w:spacing w:after="0"/>
      <w:ind w:left="880"/>
    </w:pPr>
    <w:rPr>
      <w:sz w:val="20"/>
      <w:szCs w:val="20"/>
    </w:rPr>
  </w:style>
  <w:style w:type="paragraph" w:styleId="TOC7">
    <w:name w:val="toc 7"/>
    <w:basedOn w:val="Normal"/>
    <w:next w:val="Normal"/>
    <w:autoRedefine/>
    <w:uiPriority w:val="39"/>
    <w:unhideWhenUsed/>
    <w:rsid w:val="00F653D4"/>
    <w:pPr>
      <w:pBdr>
        <w:between w:val="double" w:sz="6" w:space="0" w:color="auto"/>
      </w:pBdr>
      <w:spacing w:after="0"/>
      <w:ind w:left="1100"/>
    </w:pPr>
    <w:rPr>
      <w:sz w:val="20"/>
      <w:szCs w:val="20"/>
    </w:rPr>
  </w:style>
  <w:style w:type="paragraph" w:styleId="TOC8">
    <w:name w:val="toc 8"/>
    <w:basedOn w:val="Normal"/>
    <w:next w:val="Normal"/>
    <w:autoRedefine/>
    <w:uiPriority w:val="39"/>
    <w:unhideWhenUsed/>
    <w:rsid w:val="00F653D4"/>
    <w:pPr>
      <w:pBdr>
        <w:between w:val="double" w:sz="6" w:space="0" w:color="auto"/>
      </w:pBdr>
      <w:spacing w:after="0"/>
      <w:ind w:left="1320"/>
    </w:pPr>
    <w:rPr>
      <w:sz w:val="20"/>
      <w:szCs w:val="20"/>
    </w:rPr>
  </w:style>
  <w:style w:type="paragraph" w:styleId="TOC9">
    <w:name w:val="toc 9"/>
    <w:basedOn w:val="Normal"/>
    <w:next w:val="Normal"/>
    <w:autoRedefine/>
    <w:uiPriority w:val="39"/>
    <w:unhideWhenUsed/>
    <w:rsid w:val="00F653D4"/>
    <w:pPr>
      <w:pBdr>
        <w:between w:val="double" w:sz="6" w:space="0" w:color="auto"/>
      </w:pBdr>
      <w:spacing w:after="0"/>
      <w:ind w:left="1540"/>
    </w:pPr>
    <w:rPr>
      <w:sz w:val="20"/>
      <w:szCs w:val="20"/>
    </w:rPr>
  </w:style>
  <w:style w:type="paragraph" w:customStyle="1" w:styleId="uk-text-justify">
    <w:name w:val="uk-text-justify"/>
    <w:basedOn w:val="Normal"/>
    <w:rsid w:val="004D518B"/>
    <w:pPr>
      <w:spacing w:before="100" w:beforeAutospacing="1" w:after="100" w:afterAutospacing="1" w:line="240" w:lineRule="auto"/>
    </w:pPr>
    <w:rPr>
      <w:rFonts w:ascii="Times New Roman" w:eastAsia="Times New Roman" w:hAnsi="Times New Roman" w:cs="Times New Roman"/>
      <w:sz w:val="24"/>
      <w:szCs w:val="24"/>
      <w:lang w:val="en-US" w:eastAsia="en-US" w:bidi="ta-IN"/>
    </w:rPr>
  </w:style>
  <w:style w:type="character" w:customStyle="1" w:styleId="tr">
    <w:name w:val="tr"/>
    <w:basedOn w:val="DefaultParagraphFont"/>
    <w:rsid w:val="004D518B"/>
  </w:style>
  <w:style w:type="character" w:customStyle="1" w:styleId="fontstyle01">
    <w:name w:val="fontstyle01"/>
    <w:basedOn w:val="DefaultParagraphFont"/>
    <w:rsid w:val="00686E7B"/>
    <w:rPr>
      <w:rFonts w:ascii="Calibri" w:hAnsi="Calibri" w:cs="Calibri"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067">
      <w:bodyDiv w:val="1"/>
      <w:marLeft w:val="0"/>
      <w:marRight w:val="0"/>
      <w:marTop w:val="0"/>
      <w:marBottom w:val="0"/>
      <w:divBdr>
        <w:top w:val="none" w:sz="0" w:space="0" w:color="auto"/>
        <w:left w:val="none" w:sz="0" w:space="0" w:color="auto"/>
        <w:bottom w:val="none" w:sz="0" w:space="0" w:color="auto"/>
        <w:right w:val="none" w:sz="0" w:space="0" w:color="auto"/>
      </w:divBdr>
    </w:div>
    <w:div w:id="12582997">
      <w:bodyDiv w:val="1"/>
      <w:marLeft w:val="0"/>
      <w:marRight w:val="0"/>
      <w:marTop w:val="0"/>
      <w:marBottom w:val="0"/>
      <w:divBdr>
        <w:top w:val="none" w:sz="0" w:space="0" w:color="auto"/>
        <w:left w:val="none" w:sz="0" w:space="0" w:color="auto"/>
        <w:bottom w:val="none" w:sz="0" w:space="0" w:color="auto"/>
        <w:right w:val="none" w:sz="0" w:space="0" w:color="auto"/>
      </w:divBdr>
    </w:div>
    <w:div w:id="40058101">
      <w:bodyDiv w:val="1"/>
      <w:marLeft w:val="0"/>
      <w:marRight w:val="0"/>
      <w:marTop w:val="0"/>
      <w:marBottom w:val="0"/>
      <w:divBdr>
        <w:top w:val="none" w:sz="0" w:space="0" w:color="auto"/>
        <w:left w:val="none" w:sz="0" w:space="0" w:color="auto"/>
        <w:bottom w:val="none" w:sz="0" w:space="0" w:color="auto"/>
        <w:right w:val="none" w:sz="0" w:space="0" w:color="auto"/>
      </w:divBdr>
    </w:div>
    <w:div w:id="121846328">
      <w:bodyDiv w:val="1"/>
      <w:marLeft w:val="0"/>
      <w:marRight w:val="0"/>
      <w:marTop w:val="0"/>
      <w:marBottom w:val="0"/>
      <w:divBdr>
        <w:top w:val="none" w:sz="0" w:space="0" w:color="auto"/>
        <w:left w:val="none" w:sz="0" w:space="0" w:color="auto"/>
        <w:bottom w:val="none" w:sz="0" w:space="0" w:color="auto"/>
        <w:right w:val="none" w:sz="0" w:space="0" w:color="auto"/>
      </w:divBdr>
    </w:div>
    <w:div w:id="132988398">
      <w:bodyDiv w:val="1"/>
      <w:marLeft w:val="0"/>
      <w:marRight w:val="0"/>
      <w:marTop w:val="0"/>
      <w:marBottom w:val="0"/>
      <w:divBdr>
        <w:top w:val="none" w:sz="0" w:space="0" w:color="auto"/>
        <w:left w:val="none" w:sz="0" w:space="0" w:color="auto"/>
        <w:bottom w:val="none" w:sz="0" w:space="0" w:color="auto"/>
        <w:right w:val="none" w:sz="0" w:space="0" w:color="auto"/>
      </w:divBdr>
    </w:div>
    <w:div w:id="149642760">
      <w:bodyDiv w:val="1"/>
      <w:marLeft w:val="0"/>
      <w:marRight w:val="0"/>
      <w:marTop w:val="0"/>
      <w:marBottom w:val="0"/>
      <w:divBdr>
        <w:top w:val="none" w:sz="0" w:space="0" w:color="auto"/>
        <w:left w:val="none" w:sz="0" w:space="0" w:color="auto"/>
        <w:bottom w:val="none" w:sz="0" w:space="0" w:color="auto"/>
        <w:right w:val="none" w:sz="0" w:space="0" w:color="auto"/>
      </w:divBdr>
    </w:div>
    <w:div w:id="229004801">
      <w:bodyDiv w:val="1"/>
      <w:marLeft w:val="0"/>
      <w:marRight w:val="0"/>
      <w:marTop w:val="0"/>
      <w:marBottom w:val="0"/>
      <w:divBdr>
        <w:top w:val="none" w:sz="0" w:space="0" w:color="auto"/>
        <w:left w:val="none" w:sz="0" w:space="0" w:color="auto"/>
        <w:bottom w:val="none" w:sz="0" w:space="0" w:color="auto"/>
        <w:right w:val="none" w:sz="0" w:space="0" w:color="auto"/>
      </w:divBdr>
    </w:div>
    <w:div w:id="261839691">
      <w:bodyDiv w:val="1"/>
      <w:marLeft w:val="0"/>
      <w:marRight w:val="0"/>
      <w:marTop w:val="0"/>
      <w:marBottom w:val="0"/>
      <w:divBdr>
        <w:top w:val="none" w:sz="0" w:space="0" w:color="auto"/>
        <w:left w:val="none" w:sz="0" w:space="0" w:color="auto"/>
        <w:bottom w:val="none" w:sz="0" w:space="0" w:color="auto"/>
        <w:right w:val="none" w:sz="0" w:space="0" w:color="auto"/>
      </w:divBdr>
    </w:div>
    <w:div w:id="273683023">
      <w:bodyDiv w:val="1"/>
      <w:marLeft w:val="0"/>
      <w:marRight w:val="0"/>
      <w:marTop w:val="0"/>
      <w:marBottom w:val="0"/>
      <w:divBdr>
        <w:top w:val="none" w:sz="0" w:space="0" w:color="auto"/>
        <w:left w:val="none" w:sz="0" w:space="0" w:color="auto"/>
        <w:bottom w:val="none" w:sz="0" w:space="0" w:color="auto"/>
        <w:right w:val="none" w:sz="0" w:space="0" w:color="auto"/>
      </w:divBdr>
    </w:div>
    <w:div w:id="276723490">
      <w:bodyDiv w:val="1"/>
      <w:marLeft w:val="0"/>
      <w:marRight w:val="0"/>
      <w:marTop w:val="0"/>
      <w:marBottom w:val="0"/>
      <w:divBdr>
        <w:top w:val="none" w:sz="0" w:space="0" w:color="auto"/>
        <w:left w:val="none" w:sz="0" w:space="0" w:color="auto"/>
        <w:bottom w:val="none" w:sz="0" w:space="0" w:color="auto"/>
        <w:right w:val="none" w:sz="0" w:space="0" w:color="auto"/>
      </w:divBdr>
    </w:div>
    <w:div w:id="282737016">
      <w:bodyDiv w:val="1"/>
      <w:marLeft w:val="0"/>
      <w:marRight w:val="0"/>
      <w:marTop w:val="0"/>
      <w:marBottom w:val="0"/>
      <w:divBdr>
        <w:top w:val="none" w:sz="0" w:space="0" w:color="auto"/>
        <w:left w:val="none" w:sz="0" w:space="0" w:color="auto"/>
        <w:bottom w:val="none" w:sz="0" w:space="0" w:color="auto"/>
        <w:right w:val="none" w:sz="0" w:space="0" w:color="auto"/>
      </w:divBdr>
    </w:div>
    <w:div w:id="283653936">
      <w:bodyDiv w:val="1"/>
      <w:marLeft w:val="0"/>
      <w:marRight w:val="0"/>
      <w:marTop w:val="0"/>
      <w:marBottom w:val="0"/>
      <w:divBdr>
        <w:top w:val="none" w:sz="0" w:space="0" w:color="auto"/>
        <w:left w:val="none" w:sz="0" w:space="0" w:color="auto"/>
        <w:bottom w:val="none" w:sz="0" w:space="0" w:color="auto"/>
        <w:right w:val="none" w:sz="0" w:space="0" w:color="auto"/>
      </w:divBdr>
    </w:div>
    <w:div w:id="294987402">
      <w:bodyDiv w:val="1"/>
      <w:marLeft w:val="0"/>
      <w:marRight w:val="0"/>
      <w:marTop w:val="0"/>
      <w:marBottom w:val="0"/>
      <w:divBdr>
        <w:top w:val="none" w:sz="0" w:space="0" w:color="auto"/>
        <w:left w:val="none" w:sz="0" w:space="0" w:color="auto"/>
        <w:bottom w:val="none" w:sz="0" w:space="0" w:color="auto"/>
        <w:right w:val="none" w:sz="0" w:space="0" w:color="auto"/>
      </w:divBdr>
    </w:div>
    <w:div w:id="374886640">
      <w:bodyDiv w:val="1"/>
      <w:marLeft w:val="0"/>
      <w:marRight w:val="0"/>
      <w:marTop w:val="0"/>
      <w:marBottom w:val="0"/>
      <w:divBdr>
        <w:top w:val="none" w:sz="0" w:space="0" w:color="auto"/>
        <w:left w:val="none" w:sz="0" w:space="0" w:color="auto"/>
        <w:bottom w:val="none" w:sz="0" w:space="0" w:color="auto"/>
        <w:right w:val="none" w:sz="0" w:space="0" w:color="auto"/>
      </w:divBdr>
    </w:div>
    <w:div w:id="430129660">
      <w:bodyDiv w:val="1"/>
      <w:marLeft w:val="0"/>
      <w:marRight w:val="0"/>
      <w:marTop w:val="0"/>
      <w:marBottom w:val="0"/>
      <w:divBdr>
        <w:top w:val="none" w:sz="0" w:space="0" w:color="auto"/>
        <w:left w:val="none" w:sz="0" w:space="0" w:color="auto"/>
        <w:bottom w:val="none" w:sz="0" w:space="0" w:color="auto"/>
        <w:right w:val="none" w:sz="0" w:space="0" w:color="auto"/>
      </w:divBdr>
    </w:div>
    <w:div w:id="430515016">
      <w:bodyDiv w:val="1"/>
      <w:marLeft w:val="0"/>
      <w:marRight w:val="0"/>
      <w:marTop w:val="0"/>
      <w:marBottom w:val="0"/>
      <w:divBdr>
        <w:top w:val="none" w:sz="0" w:space="0" w:color="auto"/>
        <w:left w:val="none" w:sz="0" w:space="0" w:color="auto"/>
        <w:bottom w:val="none" w:sz="0" w:space="0" w:color="auto"/>
        <w:right w:val="none" w:sz="0" w:space="0" w:color="auto"/>
      </w:divBdr>
    </w:div>
    <w:div w:id="457069211">
      <w:bodyDiv w:val="1"/>
      <w:marLeft w:val="0"/>
      <w:marRight w:val="0"/>
      <w:marTop w:val="0"/>
      <w:marBottom w:val="0"/>
      <w:divBdr>
        <w:top w:val="none" w:sz="0" w:space="0" w:color="auto"/>
        <w:left w:val="none" w:sz="0" w:space="0" w:color="auto"/>
        <w:bottom w:val="none" w:sz="0" w:space="0" w:color="auto"/>
        <w:right w:val="none" w:sz="0" w:space="0" w:color="auto"/>
      </w:divBdr>
    </w:div>
    <w:div w:id="494882825">
      <w:bodyDiv w:val="1"/>
      <w:marLeft w:val="0"/>
      <w:marRight w:val="0"/>
      <w:marTop w:val="0"/>
      <w:marBottom w:val="0"/>
      <w:divBdr>
        <w:top w:val="none" w:sz="0" w:space="0" w:color="auto"/>
        <w:left w:val="none" w:sz="0" w:space="0" w:color="auto"/>
        <w:bottom w:val="none" w:sz="0" w:space="0" w:color="auto"/>
        <w:right w:val="none" w:sz="0" w:space="0" w:color="auto"/>
      </w:divBdr>
    </w:div>
    <w:div w:id="528301465">
      <w:bodyDiv w:val="1"/>
      <w:marLeft w:val="0"/>
      <w:marRight w:val="0"/>
      <w:marTop w:val="0"/>
      <w:marBottom w:val="0"/>
      <w:divBdr>
        <w:top w:val="none" w:sz="0" w:space="0" w:color="auto"/>
        <w:left w:val="none" w:sz="0" w:space="0" w:color="auto"/>
        <w:bottom w:val="none" w:sz="0" w:space="0" w:color="auto"/>
        <w:right w:val="none" w:sz="0" w:space="0" w:color="auto"/>
      </w:divBdr>
    </w:div>
    <w:div w:id="554704439">
      <w:bodyDiv w:val="1"/>
      <w:marLeft w:val="0"/>
      <w:marRight w:val="0"/>
      <w:marTop w:val="0"/>
      <w:marBottom w:val="0"/>
      <w:divBdr>
        <w:top w:val="none" w:sz="0" w:space="0" w:color="auto"/>
        <w:left w:val="none" w:sz="0" w:space="0" w:color="auto"/>
        <w:bottom w:val="none" w:sz="0" w:space="0" w:color="auto"/>
        <w:right w:val="none" w:sz="0" w:space="0" w:color="auto"/>
      </w:divBdr>
    </w:div>
    <w:div w:id="597371525">
      <w:bodyDiv w:val="1"/>
      <w:marLeft w:val="0"/>
      <w:marRight w:val="0"/>
      <w:marTop w:val="0"/>
      <w:marBottom w:val="0"/>
      <w:divBdr>
        <w:top w:val="none" w:sz="0" w:space="0" w:color="auto"/>
        <w:left w:val="none" w:sz="0" w:space="0" w:color="auto"/>
        <w:bottom w:val="none" w:sz="0" w:space="0" w:color="auto"/>
        <w:right w:val="none" w:sz="0" w:space="0" w:color="auto"/>
      </w:divBdr>
    </w:div>
    <w:div w:id="625279725">
      <w:bodyDiv w:val="1"/>
      <w:marLeft w:val="0"/>
      <w:marRight w:val="0"/>
      <w:marTop w:val="0"/>
      <w:marBottom w:val="0"/>
      <w:divBdr>
        <w:top w:val="none" w:sz="0" w:space="0" w:color="auto"/>
        <w:left w:val="none" w:sz="0" w:space="0" w:color="auto"/>
        <w:bottom w:val="none" w:sz="0" w:space="0" w:color="auto"/>
        <w:right w:val="none" w:sz="0" w:space="0" w:color="auto"/>
      </w:divBdr>
    </w:div>
    <w:div w:id="669331025">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37159643">
      <w:bodyDiv w:val="1"/>
      <w:marLeft w:val="0"/>
      <w:marRight w:val="0"/>
      <w:marTop w:val="0"/>
      <w:marBottom w:val="0"/>
      <w:divBdr>
        <w:top w:val="none" w:sz="0" w:space="0" w:color="auto"/>
        <w:left w:val="none" w:sz="0" w:space="0" w:color="auto"/>
        <w:bottom w:val="none" w:sz="0" w:space="0" w:color="auto"/>
        <w:right w:val="none" w:sz="0" w:space="0" w:color="auto"/>
      </w:divBdr>
    </w:div>
    <w:div w:id="837307378">
      <w:bodyDiv w:val="1"/>
      <w:marLeft w:val="0"/>
      <w:marRight w:val="0"/>
      <w:marTop w:val="0"/>
      <w:marBottom w:val="0"/>
      <w:divBdr>
        <w:top w:val="none" w:sz="0" w:space="0" w:color="auto"/>
        <w:left w:val="none" w:sz="0" w:space="0" w:color="auto"/>
        <w:bottom w:val="none" w:sz="0" w:space="0" w:color="auto"/>
        <w:right w:val="none" w:sz="0" w:space="0" w:color="auto"/>
      </w:divBdr>
    </w:div>
    <w:div w:id="866915112">
      <w:bodyDiv w:val="1"/>
      <w:marLeft w:val="0"/>
      <w:marRight w:val="0"/>
      <w:marTop w:val="0"/>
      <w:marBottom w:val="0"/>
      <w:divBdr>
        <w:top w:val="none" w:sz="0" w:space="0" w:color="auto"/>
        <w:left w:val="none" w:sz="0" w:space="0" w:color="auto"/>
        <w:bottom w:val="none" w:sz="0" w:space="0" w:color="auto"/>
        <w:right w:val="none" w:sz="0" w:space="0" w:color="auto"/>
      </w:divBdr>
    </w:div>
    <w:div w:id="870922892">
      <w:bodyDiv w:val="1"/>
      <w:marLeft w:val="0"/>
      <w:marRight w:val="0"/>
      <w:marTop w:val="0"/>
      <w:marBottom w:val="0"/>
      <w:divBdr>
        <w:top w:val="none" w:sz="0" w:space="0" w:color="auto"/>
        <w:left w:val="none" w:sz="0" w:space="0" w:color="auto"/>
        <w:bottom w:val="none" w:sz="0" w:space="0" w:color="auto"/>
        <w:right w:val="none" w:sz="0" w:space="0" w:color="auto"/>
      </w:divBdr>
    </w:div>
    <w:div w:id="888683769">
      <w:bodyDiv w:val="1"/>
      <w:marLeft w:val="0"/>
      <w:marRight w:val="0"/>
      <w:marTop w:val="0"/>
      <w:marBottom w:val="0"/>
      <w:divBdr>
        <w:top w:val="none" w:sz="0" w:space="0" w:color="auto"/>
        <w:left w:val="none" w:sz="0" w:space="0" w:color="auto"/>
        <w:bottom w:val="none" w:sz="0" w:space="0" w:color="auto"/>
        <w:right w:val="none" w:sz="0" w:space="0" w:color="auto"/>
      </w:divBdr>
    </w:div>
    <w:div w:id="989870992">
      <w:bodyDiv w:val="1"/>
      <w:marLeft w:val="0"/>
      <w:marRight w:val="0"/>
      <w:marTop w:val="0"/>
      <w:marBottom w:val="0"/>
      <w:divBdr>
        <w:top w:val="none" w:sz="0" w:space="0" w:color="auto"/>
        <w:left w:val="none" w:sz="0" w:space="0" w:color="auto"/>
        <w:bottom w:val="none" w:sz="0" w:space="0" w:color="auto"/>
        <w:right w:val="none" w:sz="0" w:space="0" w:color="auto"/>
      </w:divBdr>
    </w:div>
    <w:div w:id="1039433158">
      <w:bodyDiv w:val="1"/>
      <w:marLeft w:val="0"/>
      <w:marRight w:val="0"/>
      <w:marTop w:val="0"/>
      <w:marBottom w:val="0"/>
      <w:divBdr>
        <w:top w:val="none" w:sz="0" w:space="0" w:color="auto"/>
        <w:left w:val="none" w:sz="0" w:space="0" w:color="auto"/>
        <w:bottom w:val="none" w:sz="0" w:space="0" w:color="auto"/>
        <w:right w:val="none" w:sz="0" w:space="0" w:color="auto"/>
      </w:divBdr>
    </w:div>
    <w:div w:id="1082483345">
      <w:bodyDiv w:val="1"/>
      <w:marLeft w:val="0"/>
      <w:marRight w:val="0"/>
      <w:marTop w:val="0"/>
      <w:marBottom w:val="0"/>
      <w:divBdr>
        <w:top w:val="none" w:sz="0" w:space="0" w:color="auto"/>
        <w:left w:val="none" w:sz="0" w:space="0" w:color="auto"/>
        <w:bottom w:val="none" w:sz="0" w:space="0" w:color="auto"/>
        <w:right w:val="none" w:sz="0" w:space="0" w:color="auto"/>
      </w:divBdr>
    </w:div>
    <w:div w:id="1088161579">
      <w:bodyDiv w:val="1"/>
      <w:marLeft w:val="0"/>
      <w:marRight w:val="0"/>
      <w:marTop w:val="0"/>
      <w:marBottom w:val="0"/>
      <w:divBdr>
        <w:top w:val="none" w:sz="0" w:space="0" w:color="auto"/>
        <w:left w:val="none" w:sz="0" w:space="0" w:color="auto"/>
        <w:bottom w:val="none" w:sz="0" w:space="0" w:color="auto"/>
        <w:right w:val="none" w:sz="0" w:space="0" w:color="auto"/>
      </w:divBdr>
    </w:div>
    <w:div w:id="1155099567">
      <w:bodyDiv w:val="1"/>
      <w:marLeft w:val="0"/>
      <w:marRight w:val="0"/>
      <w:marTop w:val="0"/>
      <w:marBottom w:val="0"/>
      <w:divBdr>
        <w:top w:val="none" w:sz="0" w:space="0" w:color="auto"/>
        <w:left w:val="none" w:sz="0" w:space="0" w:color="auto"/>
        <w:bottom w:val="none" w:sz="0" w:space="0" w:color="auto"/>
        <w:right w:val="none" w:sz="0" w:space="0" w:color="auto"/>
      </w:divBdr>
    </w:div>
    <w:div w:id="1169515680">
      <w:bodyDiv w:val="1"/>
      <w:marLeft w:val="0"/>
      <w:marRight w:val="0"/>
      <w:marTop w:val="0"/>
      <w:marBottom w:val="0"/>
      <w:divBdr>
        <w:top w:val="none" w:sz="0" w:space="0" w:color="auto"/>
        <w:left w:val="none" w:sz="0" w:space="0" w:color="auto"/>
        <w:bottom w:val="none" w:sz="0" w:space="0" w:color="auto"/>
        <w:right w:val="none" w:sz="0" w:space="0" w:color="auto"/>
      </w:divBdr>
    </w:div>
    <w:div w:id="1170950588">
      <w:bodyDiv w:val="1"/>
      <w:marLeft w:val="0"/>
      <w:marRight w:val="0"/>
      <w:marTop w:val="0"/>
      <w:marBottom w:val="0"/>
      <w:divBdr>
        <w:top w:val="none" w:sz="0" w:space="0" w:color="auto"/>
        <w:left w:val="none" w:sz="0" w:space="0" w:color="auto"/>
        <w:bottom w:val="none" w:sz="0" w:space="0" w:color="auto"/>
        <w:right w:val="none" w:sz="0" w:space="0" w:color="auto"/>
      </w:divBdr>
    </w:div>
    <w:div w:id="1188376502">
      <w:bodyDiv w:val="1"/>
      <w:marLeft w:val="0"/>
      <w:marRight w:val="0"/>
      <w:marTop w:val="0"/>
      <w:marBottom w:val="0"/>
      <w:divBdr>
        <w:top w:val="none" w:sz="0" w:space="0" w:color="auto"/>
        <w:left w:val="none" w:sz="0" w:space="0" w:color="auto"/>
        <w:bottom w:val="none" w:sz="0" w:space="0" w:color="auto"/>
        <w:right w:val="none" w:sz="0" w:space="0" w:color="auto"/>
      </w:divBdr>
    </w:div>
    <w:div w:id="1215965557">
      <w:bodyDiv w:val="1"/>
      <w:marLeft w:val="0"/>
      <w:marRight w:val="0"/>
      <w:marTop w:val="0"/>
      <w:marBottom w:val="0"/>
      <w:divBdr>
        <w:top w:val="none" w:sz="0" w:space="0" w:color="auto"/>
        <w:left w:val="none" w:sz="0" w:space="0" w:color="auto"/>
        <w:bottom w:val="none" w:sz="0" w:space="0" w:color="auto"/>
        <w:right w:val="none" w:sz="0" w:space="0" w:color="auto"/>
      </w:divBdr>
      <w:divsChild>
        <w:div w:id="1355183004">
          <w:marLeft w:val="0"/>
          <w:marRight w:val="0"/>
          <w:marTop w:val="0"/>
          <w:marBottom w:val="0"/>
          <w:divBdr>
            <w:top w:val="none" w:sz="0" w:space="0" w:color="auto"/>
            <w:left w:val="none" w:sz="0" w:space="0" w:color="auto"/>
            <w:bottom w:val="none" w:sz="0" w:space="0" w:color="auto"/>
            <w:right w:val="none" w:sz="0" w:space="0" w:color="auto"/>
          </w:divBdr>
          <w:divsChild>
            <w:div w:id="455217949">
              <w:marLeft w:val="0"/>
              <w:marRight w:val="0"/>
              <w:marTop w:val="0"/>
              <w:marBottom w:val="0"/>
              <w:divBdr>
                <w:top w:val="none" w:sz="0" w:space="0" w:color="auto"/>
                <w:left w:val="none" w:sz="0" w:space="0" w:color="auto"/>
                <w:bottom w:val="none" w:sz="0" w:space="0" w:color="auto"/>
                <w:right w:val="none" w:sz="0" w:space="0" w:color="auto"/>
              </w:divBdr>
              <w:divsChild>
                <w:div w:id="1512137002">
                  <w:marLeft w:val="0"/>
                  <w:marRight w:val="0"/>
                  <w:marTop w:val="0"/>
                  <w:marBottom w:val="0"/>
                  <w:divBdr>
                    <w:top w:val="none" w:sz="0" w:space="0" w:color="auto"/>
                    <w:left w:val="none" w:sz="0" w:space="0" w:color="auto"/>
                    <w:bottom w:val="none" w:sz="0" w:space="0" w:color="auto"/>
                    <w:right w:val="none" w:sz="0" w:space="0" w:color="auto"/>
                  </w:divBdr>
                  <w:divsChild>
                    <w:div w:id="16497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5311">
      <w:bodyDiv w:val="1"/>
      <w:marLeft w:val="0"/>
      <w:marRight w:val="0"/>
      <w:marTop w:val="0"/>
      <w:marBottom w:val="0"/>
      <w:divBdr>
        <w:top w:val="none" w:sz="0" w:space="0" w:color="auto"/>
        <w:left w:val="none" w:sz="0" w:space="0" w:color="auto"/>
        <w:bottom w:val="none" w:sz="0" w:space="0" w:color="auto"/>
        <w:right w:val="none" w:sz="0" w:space="0" w:color="auto"/>
      </w:divBdr>
    </w:div>
    <w:div w:id="1264874736">
      <w:bodyDiv w:val="1"/>
      <w:marLeft w:val="0"/>
      <w:marRight w:val="0"/>
      <w:marTop w:val="0"/>
      <w:marBottom w:val="0"/>
      <w:divBdr>
        <w:top w:val="none" w:sz="0" w:space="0" w:color="auto"/>
        <w:left w:val="none" w:sz="0" w:space="0" w:color="auto"/>
        <w:bottom w:val="none" w:sz="0" w:space="0" w:color="auto"/>
        <w:right w:val="none" w:sz="0" w:space="0" w:color="auto"/>
      </w:divBdr>
    </w:div>
    <w:div w:id="1350176811">
      <w:bodyDiv w:val="1"/>
      <w:marLeft w:val="0"/>
      <w:marRight w:val="0"/>
      <w:marTop w:val="0"/>
      <w:marBottom w:val="0"/>
      <w:divBdr>
        <w:top w:val="none" w:sz="0" w:space="0" w:color="auto"/>
        <w:left w:val="none" w:sz="0" w:space="0" w:color="auto"/>
        <w:bottom w:val="none" w:sz="0" w:space="0" w:color="auto"/>
        <w:right w:val="none" w:sz="0" w:space="0" w:color="auto"/>
      </w:divBdr>
    </w:div>
    <w:div w:id="1360619019">
      <w:bodyDiv w:val="1"/>
      <w:marLeft w:val="0"/>
      <w:marRight w:val="0"/>
      <w:marTop w:val="0"/>
      <w:marBottom w:val="0"/>
      <w:divBdr>
        <w:top w:val="none" w:sz="0" w:space="0" w:color="auto"/>
        <w:left w:val="none" w:sz="0" w:space="0" w:color="auto"/>
        <w:bottom w:val="none" w:sz="0" w:space="0" w:color="auto"/>
        <w:right w:val="none" w:sz="0" w:space="0" w:color="auto"/>
      </w:divBdr>
    </w:div>
    <w:div w:id="1431777810">
      <w:bodyDiv w:val="1"/>
      <w:marLeft w:val="0"/>
      <w:marRight w:val="0"/>
      <w:marTop w:val="0"/>
      <w:marBottom w:val="0"/>
      <w:divBdr>
        <w:top w:val="none" w:sz="0" w:space="0" w:color="auto"/>
        <w:left w:val="none" w:sz="0" w:space="0" w:color="auto"/>
        <w:bottom w:val="none" w:sz="0" w:space="0" w:color="auto"/>
        <w:right w:val="none" w:sz="0" w:space="0" w:color="auto"/>
      </w:divBdr>
    </w:div>
    <w:div w:id="1463503630">
      <w:bodyDiv w:val="1"/>
      <w:marLeft w:val="0"/>
      <w:marRight w:val="0"/>
      <w:marTop w:val="0"/>
      <w:marBottom w:val="0"/>
      <w:divBdr>
        <w:top w:val="none" w:sz="0" w:space="0" w:color="auto"/>
        <w:left w:val="none" w:sz="0" w:space="0" w:color="auto"/>
        <w:bottom w:val="none" w:sz="0" w:space="0" w:color="auto"/>
        <w:right w:val="none" w:sz="0" w:space="0" w:color="auto"/>
      </w:divBdr>
    </w:div>
    <w:div w:id="1473986337">
      <w:bodyDiv w:val="1"/>
      <w:marLeft w:val="0"/>
      <w:marRight w:val="0"/>
      <w:marTop w:val="0"/>
      <w:marBottom w:val="0"/>
      <w:divBdr>
        <w:top w:val="none" w:sz="0" w:space="0" w:color="auto"/>
        <w:left w:val="none" w:sz="0" w:space="0" w:color="auto"/>
        <w:bottom w:val="none" w:sz="0" w:space="0" w:color="auto"/>
        <w:right w:val="none" w:sz="0" w:space="0" w:color="auto"/>
      </w:divBdr>
    </w:div>
    <w:div w:id="1489905662">
      <w:bodyDiv w:val="1"/>
      <w:marLeft w:val="0"/>
      <w:marRight w:val="0"/>
      <w:marTop w:val="0"/>
      <w:marBottom w:val="0"/>
      <w:divBdr>
        <w:top w:val="none" w:sz="0" w:space="0" w:color="auto"/>
        <w:left w:val="none" w:sz="0" w:space="0" w:color="auto"/>
        <w:bottom w:val="none" w:sz="0" w:space="0" w:color="auto"/>
        <w:right w:val="none" w:sz="0" w:space="0" w:color="auto"/>
      </w:divBdr>
    </w:div>
    <w:div w:id="1495949741">
      <w:bodyDiv w:val="1"/>
      <w:marLeft w:val="0"/>
      <w:marRight w:val="0"/>
      <w:marTop w:val="0"/>
      <w:marBottom w:val="0"/>
      <w:divBdr>
        <w:top w:val="none" w:sz="0" w:space="0" w:color="auto"/>
        <w:left w:val="none" w:sz="0" w:space="0" w:color="auto"/>
        <w:bottom w:val="none" w:sz="0" w:space="0" w:color="auto"/>
        <w:right w:val="none" w:sz="0" w:space="0" w:color="auto"/>
      </w:divBdr>
    </w:div>
    <w:div w:id="1507859721">
      <w:bodyDiv w:val="1"/>
      <w:marLeft w:val="0"/>
      <w:marRight w:val="0"/>
      <w:marTop w:val="0"/>
      <w:marBottom w:val="0"/>
      <w:divBdr>
        <w:top w:val="none" w:sz="0" w:space="0" w:color="auto"/>
        <w:left w:val="none" w:sz="0" w:space="0" w:color="auto"/>
        <w:bottom w:val="none" w:sz="0" w:space="0" w:color="auto"/>
        <w:right w:val="none" w:sz="0" w:space="0" w:color="auto"/>
      </w:divBdr>
    </w:div>
    <w:div w:id="1517039516">
      <w:bodyDiv w:val="1"/>
      <w:marLeft w:val="0"/>
      <w:marRight w:val="0"/>
      <w:marTop w:val="0"/>
      <w:marBottom w:val="0"/>
      <w:divBdr>
        <w:top w:val="none" w:sz="0" w:space="0" w:color="auto"/>
        <w:left w:val="none" w:sz="0" w:space="0" w:color="auto"/>
        <w:bottom w:val="none" w:sz="0" w:space="0" w:color="auto"/>
        <w:right w:val="none" w:sz="0" w:space="0" w:color="auto"/>
      </w:divBdr>
    </w:div>
    <w:div w:id="1672177298">
      <w:bodyDiv w:val="1"/>
      <w:marLeft w:val="0"/>
      <w:marRight w:val="0"/>
      <w:marTop w:val="0"/>
      <w:marBottom w:val="0"/>
      <w:divBdr>
        <w:top w:val="none" w:sz="0" w:space="0" w:color="auto"/>
        <w:left w:val="none" w:sz="0" w:space="0" w:color="auto"/>
        <w:bottom w:val="none" w:sz="0" w:space="0" w:color="auto"/>
        <w:right w:val="none" w:sz="0" w:space="0" w:color="auto"/>
      </w:divBdr>
    </w:div>
    <w:div w:id="1737703569">
      <w:bodyDiv w:val="1"/>
      <w:marLeft w:val="0"/>
      <w:marRight w:val="0"/>
      <w:marTop w:val="0"/>
      <w:marBottom w:val="0"/>
      <w:divBdr>
        <w:top w:val="none" w:sz="0" w:space="0" w:color="auto"/>
        <w:left w:val="none" w:sz="0" w:space="0" w:color="auto"/>
        <w:bottom w:val="none" w:sz="0" w:space="0" w:color="auto"/>
        <w:right w:val="none" w:sz="0" w:space="0" w:color="auto"/>
      </w:divBdr>
    </w:div>
    <w:div w:id="1772361394">
      <w:bodyDiv w:val="1"/>
      <w:marLeft w:val="0"/>
      <w:marRight w:val="0"/>
      <w:marTop w:val="0"/>
      <w:marBottom w:val="0"/>
      <w:divBdr>
        <w:top w:val="none" w:sz="0" w:space="0" w:color="auto"/>
        <w:left w:val="none" w:sz="0" w:space="0" w:color="auto"/>
        <w:bottom w:val="none" w:sz="0" w:space="0" w:color="auto"/>
        <w:right w:val="none" w:sz="0" w:space="0" w:color="auto"/>
      </w:divBdr>
    </w:div>
    <w:div w:id="1801069733">
      <w:bodyDiv w:val="1"/>
      <w:marLeft w:val="0"/>
      <w:marRight w:val="0"/>
      <w:marTop w:val="0"/>
      <w:marBottom w:val="0"/>
      <w:divBdr>
        <w:top w:val="none" w:sz="0" w:space="0" w:color="auto"/>
        <w:left w:val="none" w:sz="0" w:space="0" w:color="auto"/>
        <w:bottom w:val="none" w:sz="0" w:space="0" w:color="auto"/>
        <w:right w:val="none" w:sz="0" w:space="0" w:color="auto"/>
      </w:divBdr>
    </w:div>
    <w:div w:id="1810439963">
      <w:bodyDiv w:val="1"/>
      <w:marLeft w:val="0"/>
      <w:marRight w:val="0"/>
      <w:marTop w:val="0"/>
      <w:marBottom w:val="0"/>
      <w:divBdr>
        <w:top w:val="none" w:sz="0" w:space="0" w:color="auto"/>
        <w:left w:val="none" w:sz="0" w:space="0" w:color="auto"/>
        <w:bottom w:val="none" w:sz="0" w:space="0" w:color="auto"/>
        <w:right w:val="none" w:sz="0" w:space="0" w:color="auto"/>
      </w:divBdr>
    </w:div>
    <w:div w:id="1844084130">
      <w:bodyDiv w:val="1"/>
      <w:marLeft w:val="0"/>
      <w:marRight w:val="0"/>
      <w:marTop w:val="0"/>
      <w:marBottom w:val="0"/>
      <w:divBdr>
        <w:top w:val="none" w:sz="0" w:space="0" w:color="auto"/>
        <w:left w:val="none" w:sz="0" w:space="0" w:color="auto"/>
        <w:bottom w:val="none" w:sz="0" w:space="0" w:color="auto"/>
        <w:right w:val="none" w:sz="0" w:space="0" w:color="auto"/>
      </w:divBdr>
    </w:div>
    <w:div w:id="1870988703">
      <w:bodyDiv w:val="1"/>
      <w:marLeft w:val="0"/>
      <w:marRight w:val="0"/>
      <w:marTop w:val="0"/>
      <w:marBottom w:val="0"/>
      <w:divBdr>
        <w:top w:val="none" w:sz="0" w:space="0" w:color="auto"/>
        <w:left w:val="none" w:sz="0" w:space="0" w:color="auto"/>
        <w:bottom w:val="none" w:sz="0" w:space="0" w:color="auto"/>
        <w:right w:val="none" w:sz="0" w:space="0" w:color="auto"/>
      </w:divBdr>
    </w:div>
    <w:div w:id="1895195631">
      <w:bodyDiv w:val="1"/>
      <w:marLeft w:val="0"/>
      <w:marRight w:val="0"/>
      <w:marTop w:val="0"/>
      <w:marBottom w:val="0"/>
      <w:divBdr>
        <w:top w:val="none" w:sz="0" w:space="0" w:color="auto"/>
        <w:left w:val="none" w:sz="0" w:space="0" w:color="auto"/>
        <w:bottom w:val="none" w:sz="0" w:space="0" w:color="auto"/>
        <w:right w:val="none" w:sz="0" w:space="0" w:color="auto"/>
      </w:divBdr>
    </w:div>
    <w:div w:id="1895658389">
      <w:bodyDiv w:val="1"/>
      <w:marLeft w:val="0"/>
      <w:marRight w:val="0"/>
      <w:marTop w:val="0"/>
      <w:marBottom w:val="0"/>
      <w:divBdr>
        <w:top w:val="none" w:sz="0" w:space="0" w:color="auto"/>
        <w:left w:val="none" w:sz="0" w:space="0" w:color="auto"/>
        <w:bottom w:val="none" w:sz="0" w:space="0" w:color="auto"/>
        <w:right w:val="none" w:sz="0" w:space="0" w:color="auto"/>
      </w:divBdr>
    </w:div>
    <w:div w:id="1978681251">
      <w:bodyDiv w:val="1"/>
      <w:marLeft w:val="0"/>
      <w:marRight w:val="0"/>
      <w:marTop w:val="0"/>
      <w:marBottom w:val="0"/>
      <w:divBdr>
        <w:top w:val="none" w:sz="0" w:space="0" w:color="auto"/>
        <w:left w:val="none" w:sz="0" w:space="0" w:color="auto"/>
        <w:bottom w:val="none" w:sz="0" w:space="0" w:color="auto"/>
        <w:right w:val="none" w:sz="0" w:space="0" w:color="auto"/>
      </w:divBdr>
    </w:div>
    <w:div w:id="2042313798">
      <w:bodyDiv w:val="1"/>
      <w:marLeft w:val="0"/>
      <w:marRight w:val="0"/>
      <w:marTop w:val="0"/>
      <w:marBottom w:val="0"/>
      <w:divBdr>
        <w:top w:val="none" w:sz="0" w:space="0" w:color="auto"/>
        <w:left w:val="none" w:sz="0" w:space="0" w:color="auto"/>
        <w:bottom w:val="none" w:sz="0" w:space="0" w:color="auto"/>
        <w:right w:val="none" w:sz="0" w:space="0" w:color="auto"/>
      </w:divBdr>
    </w:div>
    <w:div w:id="2048294456">
      <w:bodyDiv w:val="1"/>
      <w:marLeft w:val="0"/>
      <w:marRight w:val="0"/>
      <w:marTop w:val="0"/>
      <w:marBottom w:val="0"/>
      <w:divBdr>
        <w:top w:val="none" w:sz="0" w:space="0" w:color="auto"/>
        <w:left w:val="none" w:sz="0" w:space="0" w:color="auto"/>
        <w:bottom w:val="none" w:sz="0" w:space="0" w:color="auto"/>
        <w:right w:val="none" w:sz="0" w:space="0" w:color="auto"/>
      </w:divBdr>
    </w:div>
    <w:div w:id="2063822452">
      <w:bodyDiv w:val="1"/>
      <w:marLeft w:val="0"/>
      <w:marRight w:val="0"/>
      <w:marTop w:val="0"/>
      <w:marBottom w:val="0"/>
      <w:divBdr>
        <w:top w:val="none" w:sz="0" w:space="0" w:color="auto"/>
        <w:left w:val="none" w:sz="0" w:space="0" w:color="auto"/>
        <w:bottom w:val="none" w:sz="0" w:space="0" w:color="auto"/>
        <w:right w:val="none" w:sz="0" w:space="0" w:color="auto"/>
      </w:divBdr>
    </w:div>
    <w:div w:id="21003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B5DBA135BC7E544B9E267196F13A9442" ma:contentTypeVersion="20" ma:contentTypeDescription="Opprett et nytt dokument." ma:contentTypeScope="" ma:versionID="0a04483486ff55566e9f88a71b9ce639">
  <xsd:schema xmlns:xsd="http://www.w3.org/2001/XMLSchema" xmlns:xs="http://www.w3.org/2001/XMLSchema" xmlns:p="http://schemas.microsoft.com/office/2006/metadata/properties" xmlns:ns2="804eda8f-7acd-466e-bbbe-708ca1bf8558" xmlns:ns3="f6465e0a-6dce-4eaa-ae35-ee51d8204930" targetNamespace="http://schemas.microsoft.com/office/2006/metadata/properties" ma:root="true" ma:fieldsID="9edbcecfaaa0b2f80e573f79ed0683d6" ns2:_="" ns3:_="">
    <xsd:import namespace="804eda8f-7acd-466e-bbbe-708ca1bf8558"/>
    <xsd:import namespace="f6465e0a-6dce-4eaa-ae35-ee51d82049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Sharingwithexternal" minOccurs="0"/>
                <xsd:element ref="ns3:TaxCatchAll" minOccurs="0"/>
                <xsd:element ref="ns2:lcf76f155ced4ddcb4097134ff3c332f"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eda8f-7acd-466e-bbbe-708ca1bf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haringwithexternal" ma:index="20" nillable="true" ma:displayName="Sharing with external" ma:format="Dropdown" ma:internalName="Sharingwithexterna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65e0a-6dce-4eaa-ae35-ee51d8204930"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76bf6c8b-e183-4d5a-86b8-027383cf80b0}" ma:internalName="TaxCatchAll" ma:showField="CatchAllData" ma:web="f6465e0a-6dce-4eaa-ae35-ee51d8204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ingwithexternal xmlns="804eda8f-7acd-466e-bbbe-708ca1bf8558" xsi:nil="true"/>
    <TaxCatchAll xmlns="f6465e0a-6dce-4eaa-ae35-ee51d8204930" xsi:nil="true"/>
    <Notes xmlns="804eda8f-7acd-466e-bbbe-708ca1bf8558" xsi:nil="true"/>
    <lcf76f155ced4ddcb4097134ff3c332f xmlns="804eda8f-7acd-466e-bbbe-708ca1bf85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9D64F-3354-4FCA-95B6-D352AEB574F2}">
  <ds:schemaRefs>
    <ds:schemaRef ds:uri="http://schemas.openxmlformats.org/officeDocument/2006/bibliography"/>
  </ds:schemaRefs>
</ds:datastoreItem>
</file>

<file path=customXml/itemProps2.xml><?xml version="1.0" encoding="utf-8"?>
<ds:datastoreItem xmlns:ds="http://schemas.openxmlformats.org/officeDocument/2006/customXml" ds:itemID="{5C7C4435-FE20-4031-8BC2-B2C7D3035000}"/>
</file>

<file path=customXml/itemProps3.xml><?xml version="1.0" encoding="utf-8"?>
<ds:datastoreItem xmlns:ds="http://schemas.openxmlformats.org/officeDocument/2006/customXml" ds:itemID="{4027F6B5-2751-48A4-B362-B50F9A3AF8F4}">
  <ds:schemaRefs>
    <ds:schemaRef ds:uri="804eda8f-7acd-466e-bbbe-708ca1bf8558"/>
    <ds:schemaRef ds:uri="f6465e0a-6dce-4eaa-ae35-ee51d8204930"/>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00A3499-4CEB-45D8-B3D5-08BFBBDE7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1420</TotalTime>
  <Pages>65</Pages>
  <Words>23306</Words>
  <Characters>123528</Characters>
  <Application>Microsoft Office Word</Application>
  <DocSecurity>0</DocSecurity>
  <Lines>1029</Lines>
  <Paragraphs>293</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146541</CharactersWithSpaces>
  <SharedDoc>false</SharedDoc>
  <HLinks>
    <vt:vector size="162" baseType="variant">
      <vt:variant>
        <vt:i4>1245236</vt:i4>
      </vt:variant>
      <vt:variant>
        <vt:i4>158</vt:i4>
      </vt:variant>
      <vt:variant>
        <vt:i4>0</vt:i4>
      </vt:variant>
      <vt:variant>
        <vt:i4>5</vt:i4>
      </vt:variant>
      <vt:variant>
        <vt:lpwstr/>
      </vt:variant>
      <vt:variant>
        <vt:lpwstr>_Toc50475003</vt:lpwstr>
      </vt:variant>
      <vt:variant>
        <vt:i4>1179700</vt:i4>
      </vt:variant>
      <vt:variant>
        <vt:i4>152</vt:i4>
      </vt:variant>
      <vt:variant>
        <vt:i4>0</vt:i4>
      </vt:variant>
      <vt:variant>
        <vt:i4>5</vt:i4>
      </vt:variant>
      <vt:variant>
        <vt:lpwstr/>
      </vt:variant>
      <vt:variant>
        <vt:lpwstr>_Toc50475002</vt:lpwstr>
      </vt:variant>
      <vt:variant>
        <vt:i4>1114164</vt:i4>
      </vt:variant>
      <vt:variant>
        <vt:i4>146</vt:i4>
      </vt:variant>
      <vt:variant>
        <vt:i4>0</vt:i4>
      </vt:variant>
      <vt:variant>
        <vt:i4>5</vt:i4>
      </vt:variant>
      <vt:variant>
        <vt:lpwstr/>
      </vt:variant>
      <vt:variant>
        <vt:lpwstr>_Toc50475001</vt:lpwstr>
      </vt:variant>
      <vt:variant>
        <vt:i4>1048628</vt:i4>
      </vt:variant>
      <vt:variant>
        <vt:i4>140</vt:i4>
      </vt:variant>
      <vt:variant>
        <vt:i4>0</vt:i4>
      </vt:variant>
      <vt:variant>
        <vt:i4>5</vt:i4>
      </vt:variant>
      <vt:variant>
        <vt:lpwstr/>
      </vt:variant>
      <vt:variant>
        <vt:lpwstr>_Toc50475000</vt:lpwstr>
      </vt:variant>
      <vt:variant>
        <vt:i4>1048636</vt:i4>
      </vt:variant>
      <vt:variant>
        <vt:i4>134</vt:i4>
      </vt:variant>
      <vt:variant>
        <vt:i4>0</vt:i4>
      </vt:variant>
      <vt:variant>
        <vt:i4>5</vt:i4>
      </vt:variant>
      <vt:variant>
        <vt:lpwstr/>
      </vt:variant>
      <vt:variant>
        <vt:lpwstr>_Toc50474999</vt:lpwstr>
      </vt:variant>
      <vt:variant>
        <vt:i4>1114172</vt:i4>
      </vt:variant>
      <vt:variant>
        <vt:i4>128</vt:i4>
      </vt:variant>
      <vt:variant>
        <vt:i4>0</vt:i4>
      </vt:variant>
      <vt:variant>
        <vt:i4>5</vt:i4>
      </vt:variant>
      <vt:variant>
        <vt:lpwstr/>
      </vt:variant>
      <vt:variant>
        <vt:lpwstr>_Toc50474998</vt:lpwstr>
      </vt:variant>
      <vt:variant>
        <vt:i4>1966140</vt:i4>
      </vt:variant>
      <vt:variant>
        <vt:i4>122</vt:i4>
      </vt:variant>
      <vt:variant>
        <vt:i4>0</vt:i4>
      </vt:variant>
      <vt:variant>
        <vt:i4>5</vt:i4>
      </vt:variant>
      <vt:variant>
        <vt:lpwstr/>
      </vt:variant>
      <vt:variant>
        <vt:lpwstr>_Toc50474997</vt:lpwstr>
      </vt:variant>
      <vt:variant>
        <vt:i4>2031676</vt:i4>
      </vt:variant>
      <vt:variant>
        <vt:i4>116</vt:i4>
      </vt:variant>
      <vt:variant>
        <vt:i4>0</vt:i4>
      </vt:variant>
      <vt:variant>
        <vt:i4>5</vt:i4>
      </vt:variant>
      <vt:variant>
        <vt:lpwstr/>
      </vt:variant>
      <vt:variant>
        <vt:lpwstr>_Toc50474996</vt:lpwstr>
      </vt:variant>
      <vt:variant>
        <vt:i4>1835068</vt:i4>
      </vt:variant>
      <vt:variant>
        <vt:i4>110</vt:i4>
      </vt:variant>
      <vt:variant>
        <vt:i4>0</vt:i4>
      </vt:variant>
      <vt:variant>
        <vt:i4>5</vt:i4>
      </vt:variant>
      <vt:variant>
        <vt:lpwstr/>
      </vt:variant>
      <vt:variant>
        <vt:lpwstr>_Toc50474995</vt:lpwstr>
      </vt:variant>
      <vt:variant>
        <vt:i4>1900604</vt:i4>
      </vt:variant>
      <vt:variant>
        <vt:i4>104</vt:i4>
      </vt:variant>
      <vt:variant>
        <vt:i4>0</vt:i4>
      </vt:variant>
      <vt:variant>
        <vt:i4>5</vt:i4>
      </vt:variant>
      <vt:variant>
        <vt:lpwstr/>
      </vt:variant>
      <vt:variant>
        <vt:lpwstr>_Toc50474994</vt:lpwstr>
      </vt:variant>
      <vt:variant>
        <vt:i4>1703996</vt:i4>
      </vt:variant>
      <vt:variant>
        <vt:i4>98</vt:i4>
      </vt:variant>
      <vt:variant>
        <vt:i4>0</vt:i4>
      </vt:variant>
      <vt:variant>
        <vt:i4>5</vt:i4>
      </vt:variant>
      <vt:variant>
        <vt:lpwstr/>
      </vt:variant>
      <vt:variant>
        <vt:lpwstr>_Toc50474993</vt:lpwstr>
      </vt:variant>
      <vt:variant>
        <vt:i4>1769532</vt:i4>
      </vt:variant>
      <vt:variant>
        <vt:i4>92</vt:i4>
      </vt:variant>
      <vt:variant>
        <vt:i4>0</vt:i4>
      </vt:variant>
      <vt:variant>
        <vt:i4>5</vt:i4>
      </vt:variant>
      <vt:variant>
        <vt:lpwstr/>
      </vt:variant>
      <vt:variant>
        <vt:lpwstr>_Toc50474992</vt:lpwstr>
      </vt:variant>
      <vt:variant>
        <vt:i4>1572924</vt:i4>
      </vt:variant>
      <vt:variant>
        <vt:i4>86</vt:i4>
      </vt:variant>
      <vt:variant>
        <vt:i4>0</vt:i4>
      </vt:variant>
      <vt:variant>
        <vt:i4>5</vt:i4>
      </vt:variant>
      <vt:variant>
        <vt:lpwstr/>
      </vt:variant>
      <vt:variant>
        <vt:lpwstr>_Toc50474991</vt:lpwstr>
      </vt:variant>
      <vt:variant>
        <vt:i4>1638460</vt:i4>
      </vt:variant>
      <vt:variant>
        <vt:i4>80</vt:i4>
      </vt:variant>
      <vt:variant>
        <vt:i4>0</vt:i4>
      </vt:variant>
      <vt:variant>
        <vt:i4>5</vt:i4>
      </vt:variant>
      <vt:variant>
        <vt:lpwstr/>
      </vt:variant>
      <vt:variant>
        <vt:lpwstr>_Toc50474990</vt:lpwstr>
      </vt:variant>
      <vt:variant>
        <vt:i4>1048637</vt:i4>
      </vt:variant>
      <vt:variant>
        <vt:i4>74</vt:i4>
      </vt:variant>
      <vt:variant>
        <vt:i4>0</vt:i4>
      </vt:variant>
      <vt:variant>
        <vt:i4>5</vt:i4>
      </vt:variant>
      <vt:variant>
        <vt:lpwstr/>
      </vt:variant>
      <vt:variant>
        <vt:lpwstr>_Toc50474989</vt:lpwstr>
      </vt:variant>
      <vt:variant>
        <vt:i4>1114173</vt:i4>
      </vt:variant>
      <vt:variant>
        <vt:i4>68</vt:i4>
      </vt:variant>
      <vt:variant>
        <vt:i4>0</vt:i4>
      </vt:variant>
      <vt:variant>
        <vt:i4>5</vt:i4>
      </vt:variant>
      <vt:variant>
        <vt:lpwstr/>
      </vt:variant>
      <vt:variant>
        <vt:lpwstr>_Toc50474988</vt:lpwstr>
      </vt:variant>
      <vt:variant>
        <vt:i4>1966141</vt:i4>
      </vt:variant>
      <vt:variant>
        <vt:i4>62</vt:i4>
      </vt:variant>
      <vt:variant>
        <vt:i4>0</vt:i4>
      </vt:variant>
      <vt:variant>
        <vt:i4>5</vt:i4>
      </vt:variant>
      <vt:variant>
        <vt:lpwstr/>
      </vt:variant>
      <vt:variant>
        <vt:lpwstr>_Toc50474987</vt:lpwstr>
      </vt:variant>
      <vt:variant>
        <vt:i4>2031677</vt:i4>
      </vt:variant>
      <vt:variant>
        <vt:i4>56</vt:i4>
      </vt:variant>
      <vt:variant>
        <vt:i4>0</vt:i4>
      </vt:variant>
      <vt:variant>
        <vt:i4>5</vt:i4>
      </vt:variant>
      <vt:variant>
        <vt:lpwstr/>
      </vt:variant>
      <vt:variant>
        <vt:lpwstr>_Toc50474986</vt:lpwstr>
      </vt:variant>
      <vt:variant>
        <vt:i4>1835069</vt:i4>
      </vt:variant>
      <vt:variant>
        <vt:i4>50</vt:i4>
      </vt:variant>
      <vt:variant>
        <vt:i4>0</vt:i4>
      </vt:variant>
      <vt:variant>
        <vt:i4>5</vt:i4>
      </vt:variant>
      <vt:variant>
        <vt:lpwstr/>
      </vt:variant>
      <vt:variant>
        <vt:lpwstr>_Toc50474985</vt:lpwstr>
      </vt:variant>
      <vt:variant>
        <vt:i4>1900605</vt:i4>
      </vt:variant>
      <vt:variant>
        <vt:i4>44</vt:i4>
      </vt:variant>
      <vt:variant>
        <vt:i4>0</vt:i4>
      </vt:variant>
      <vt:variant>
        <vt:i4>5</vt:i4>
      </vt:variant>
      <vt:variant>
        <vt:lpwstr/>
      </vt:variant>
      <vt:variant>
        <vt:lpwstr>_Toc50474984</vt:lpwstr>
      </vt:variant>
      <vt:variant>
        <vt:i4>1703997</vt:i4>
      </vt:variant>
      <vt:variant>
        <vt:i4>38</vt:i4>
      </vt:variant>
      <vt:variant>
        <vt:i4>0</vt:i4>
      </vt:variant>
      <vt:variant>
        <vt:i4>5</vt:i4>
      </vt:variant>
      <vt:variant>
        <vt:lpwstr/>
      </vt:variant>
      <vt:variant>
        <vt:lpwstr>_Toc50474983</vt:lpwstr>
      </vt:variant>
      <vt:variant>
        <vt:i4>1769533</vt:i4>
      </vt:variant>
      <vt:variant>
        <vt:i4>32</vt:i4>
      </vt:variant>
      <vt:variant>
        <vt:i4>0</vt:i4>
      </vt:variant>
      <vt:variant>
        <vt:i4>5</vt:i4>
      </vt:variant>
      <vt:variant>
        <vt:lpwstr/>
      </vt:variant>
      <vt:variant>
        <vt:lpwstr>_Toc50474982</vt:lpwstr>
      </vt:variant>
      <vt:variant>
        <vt:i4>1572925</vt:i4>
      </vt:variant>
      <vt:variant>
        <vt:i4>26</vt:i4>
      </vt:variant>
      <vt:variant>
        <vt:i4>0</vt:i4>
      </vt:variant>
      <vt:variant>
        <vt:i4>5</vt:i4>
      </vt:variant>
      <vt:variant>
        <vt:lpwstr/>
      </vt:variant>
      <vt:variant>
        <vt:lpwstr>_Toc50474981</vt:lpwstr>
      </vt:variant>
      <vt:variant>
        <vt:i4>1638461</vt:i4>
      </vt:variant>
      <vt:variant>
        <vt:i4>20</vt:i4>
      </vt:variant>
      <vt:variant>
        <vt:i4>0</vt:i4>
      </vt:variant>
      <vt:variant>
        <vt:i4>5</vt:i4>
      </vt:variant>
      <vt:variant>
        <vt:lpwstr/>
      </vt:variant>
      <vt:variant>
        <vt:lpwstr>_Toc50474980</vt:lpwstr>
      </vt:variant>
      <vt:variant>
        <vt:i4>1048626</vt:i4>
      </vt:variant>
      <vt:variant>
        <vt:i4>14</vt:i4>
      </vt:variant>
      <vt:variant>
        <vt:i4>0</vt:i4>
      </vt:variant>
      <vt:variant>
        <vt:i4>5</vt:i4>
      </vt:variant>
      <vt:variant>
        <vt:lpwstr/>
      </vt:variant>
      <vt:variant>
        <vt:lpwstr>_Toc50474979</vt:lpwstr>
      </vt:variant>
      <vt:variant>
        <vt:i4>1114162</vt:i4>
      </vt:variant>
      <vt:variant>
        <vt:i4>8</vt:i4>
      </vt:variant>
      <vt:variant>
        <vt:i4>0</vt:i4>
      </vt:variant>
      <vt:variant>
        <vt:i4>5</vt:i4>
      </vt:variant>
      <vt:variant>
        <vt:lpwstr/>
      </vt:variant>
      <vt:variant>
        <vt:lpwstr>_Toc50474978</vt:lpwstr>
      </vt:variant>
      <vt:variant>
        <vt:i4>1966130</vt:i4>
      </vt:variant>
      <vt:variant>
        <vt:i4>2</vt:i4>
      </vt:variant>
      <vt:variant>
        <vt:i4>0</vt:i4>
      </vt:variant>
      <vt:variant>
        <vt:i4>5</vt:i4>
      </vt:variant>
      <vt:variant>
        <vt:lpwstr/>
      </vt:variant>
      <vt:variant>
        <vt:lpwstr>_Toc50474977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Irina Sprenglewski</cp:lastModifiedBy>
  <cp:revision>59</cp:revision>
  <cp:lastPrinted>2022-11-04T13:31:00Z</cp:lastPrinted>
  <dcterms:created xsi:type="dcterms:W3CDTF">2022-10-31T16:33:00Z</dcterms:created>
  <dcterms:modified xsi:type="dcterms:W3CDTF">2022-11-04T13:32:00Z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0x010100B5DBA135BC7E544B9E267196F13A9442</vt:lpwstr>
  </property>
  <property fmtid="{D5CDD505-2E9C-101B-9397-08002B2CF9AE}" pid="3" name="MediaServiceImageTags">
    <vt:lpwstr/>
  </property>
</Properties>
</file>